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42874" w14:textId="77777777" w:rsidR="00305300" w:rsidRDefault="00305300" w:rsidP="00305300">
      <w:pPr>
        <w:jc w:val="center"/>
        <w:rPr>
          <w:rFonts w:eastAsia="Times New Roman"/>
          <w:b/>
          <w:bCs/>
          <w:sz w:val="28"/>
          <w:szCs w:val="28"/>
        </w:rPr>
      </w:pPr>
      <w:r w:rsidRPr="00665C0F">
        <w:rPr>
          <w:rFonts w:eastAsia="Times New Roman"/>
          <w:b/>
          <w:bCs/>
          <w:sz w:val="28"/>
          <w:szCs w:val="28"/>
        </w:rPr>
        <w:t>Ministru kabineta rīkojuma projekt</w:t>
      </w:r>
      <w:r w:rsidR="009B0285">
        <w:rPr>
          <w:rFonts w:eastAsia="Times New Roman"/>
          <w:b/>
          <w:bCs/>
          <w:sz w:val="28"/>
          <w:szCs w:val="28"/>
        </w:rPr>
        <w:t>u</w:t>
      </w:r>
    </w:p>
    <w:p w14:paraId="74E0C0AE" w14:textId="77777777" w:rsidR="009B0285" w:rsidRPr="009B0285" w:rsidRDefault="00305300" w:rsidP="00305300">
      <w:pPr>
        <w:ind w:right="-1"/>
        <w:jc w:val="center"/>
        <w:rPr>
          <w:rFonts w:eastAsia="Times New Roman"/>
          <w:b/>
          <w:bCs/>
          <w:sz w:val="28"/>
          <w:szCs w:val="28"/>
        </w:rPr>
      </w:pPr>
      <w:r w:rsidRPr="009B0285">
        <w:rPr>
          <w:b/>
          <w:bCs/>
          <w:sz w:val="28"/>
          <w:szCs w:val="28"/>
        </w:rPr>
        <w:t>„</w:t>
      </w:r>
      <w:r w:rsidR="009B0285" w:rsidRPr="009B0285">
        <w:rPr>
          <w:b/>
          <w:bCs/>
          <w:sz w:val="28"/>
          <w:szCs w:val="28"/>
        </w:rPr>
        <w:t xml:space="preserve">Par valsts sabiedrības ar ierobežotu atbildību </w:t>
      </w:r>
      <w:r w:rsidR="009B0285" w:rsidRPr="009B0285">
        <w:rPr>
          <w:b/>
          <w:sz w:val="28"/>
          <w:szCs w:val="28"/>
        </w:rPr>
        <w:t xml:space="preserve">„Latvijas Nacionālais simfoniskais orķestris” </w:t>
      </w:r>
      <w:r w:rsidR="009B0285" w:rsidRPr="009B0285">
        <w:rPr>
          <w:b/>
          <w:bCs/>
          <w:sz w:val="28"/>
          <w:szCs w:val="28"/>
        </w:rPr>
        <w:t>vispārējo stratēģisko mērķi</w:t>
      </w:r>
      <w:r w:rsidR="00596A35" w:rsidRPr="009B0285">
        <w:rPr>
          <w:b/>
          <w:bCs/>
          <w:sz w:val="28"/>
          <w:szCs w:val="28"/>
        </w:rPr>
        <w:t>”</w:t>
      </w:r>
      <w:r w:rsidR="009B0285">
        <w:rPr>
          <w:rFonts w:eastAsia="Times New Roman"/>
          <w:b/>
          <w:bCs/>
          <w:sz w:val="28"/>
          <w:szCs w:val="28"/>
        </w:rPr>
        <w:t xml:space="preserve">, </w:t>
      </w:r>
      <w:r w:rsidR="009B0285" w:rsidRPr="009B0285">
        <w:rPr>
          <w:b/>
          <w:bCs/>
          <w:sz w:val="28"/>
          <w:szCs w:val="28"/>
        </w:rPr>
        <w:t xml:space="preserve">„Par valsts sabiedrības ar ierobežotu atbildību </w:t>
      </w:r>
      <w:r w:rsidR="009B0285" w:rsidRPr="009B0285">
        <w:rPr>
          <w:b/>
          <w:sz w:val="28"/>
          <w:szCs w:val="28"/>
        </w:rPr>
        <w:t>„</w:t>
      </w:r>
      <w:hyperlink r:id="rId8" w:tgtFrame="_blank" w:history="1">
        <w:r w:rsidR="009B0285" w:rsidRPr="008710C6">
          <w:rPr>
            <w:rFonts w:eastAsia="Times New Roman"/>
            <w:b/>
            <w:bCs/>
            <w:sz w:val="28"/>
            <w:szCs w:val="28"/>
          </w:rPr>
          <w:t xml:space="preserve">Liepājas </w:t>
        </w:r>
        <w:r w:rsidR="009B0285">
          <w:rPr>
            <w:rFonts w:eastAsia="Times New Roman"/>
            <w:b/>
            <w:bCs/>
            <w:sz w:val="28"/>
            <w:szCs w:val="28"/>
          </w:rPr>
          <w:t>s</w:t>
        </w:r>
        <w:r w:rsidR="009B0285" w:rsidRPr="008710C6">
          <w:rPr>
            <w:rFonts w:eastAsia="Times New Roman"/>
            <w:b/>
            <w:bCs/>
            <w:sz w:val="28"/>
            <w:szCs w:val="28"/>
          </w:rPr>
          <w:t>imfoniskais orķestris</w:t>
        </w:r>
      </w:hyperlink>
      <w:r w:rsidR="009B0285" w:rsidRPr="009B0285">
        <w:rPr>
          <w:b/>
          <w:sz w:val="28"/>
          <w:szCs w:val="28"/>
        </w:rPr>
        <w:t xml:space="preserve">” </w:t>
      </w:r>
      <w:r w:rsidR="009B0285" w:rsidRPr="009B0285">
        <w:rPr>
          <w:b/>
          <w:bCs/>
          <w:sz w:val="28"/>
          <w:szCs w:val="28"/>
        </w:rPr>
        <w:t>vispārējo stratēģisko mērķi”</w:t>
      </w:r>
      <w:r w:rsidR="009B0285">
        <w:rPr>
          <w:rFonts w:eastAsia="Times New Roman"/>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„KREMERATA BALTICA” </w:t>
      </w:r>
      <w:r w:rsidR="009B0285" w:rsidRPr="009B0285">
        <w:rPr>
          <w:b/>
          <w:bCs/>
          <w:sz w:val="28"/>
          <w:szCs w:val="28"/>
        </w:rPr>
        <w:t>vispārējo stratēģisko mērķi”</w:t>
      </w:r>
      <w:r w:rsidR="009B0285">
        <w:rPr>
          <w:rFonts w:eastAsia="Times New Roman"/>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„Valsts Akadēmiskais koris „Latvija”” </w:t>
      </w:r>
      <w:r w:rsidR="009B0285" w:rsidRPr="009B0285">
        <w:rPr>
          <w:b/>
          <w:bCs/>
          <w:sz w:val="28"/>
          <w:szCs w:val="28"/>
        </w:rPr>
        <w:t>vispārējo stratēģisko mērķi”</w:t>
      </w:r>
      <w:r w:rsidR="009B0285">
        <w:rPr>
          <w:rFonts w:eastAsia="Times New Roman"/>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„Latvijas koncerti” </w:t>
      </w:r>
      <w:r w:rsidR="009B0285" w:rsidRPr="009B0285">
        <w:rPr>
          <w:b/>
          <w:bCs/>
          <w:sz w:val="28"/>
          <w:szCs w:val="28"/>
        </w:rPr>
        <w:t>vispārējo stratēģisko mērķi”</w:t>
      </w:r>
      <w:r w:rsidR="009B0285">
        <w:rPr>
          <w:rFonts w:eastAsia="Times New Roman"/>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„Latvijas Nacionālā opera un balets” </w:t>
      </w:r>
      <w:r w:rsidR="009B0285" w:rsidRPr="009B0285">
        <w:rPr>
          <w:b/>
          <w:bCs/>
          <w:sz w:val="28"/>
          <w:szCs w:val="28"/>
        </w:rPr>
        <w:t>vispārējo stratēģisko mērķi”</w:t>
      </w:r>
      <w:r w:rsidR="009B0285">
        <w:rPr>
          <w:rFonts w:eastAsia="Times New Roman"/>
          <w:b/>
          <w:bCs/>
          <w:sz w:val="28"/>
          <w:szCs w:val="28"/>
        </w:rPr>
        <w:t>,</w:t>
      </w:r>
      <w:r w:rsidR="00596A35" w:rsidRPr="009B0285">
        <w:rPr>
          <w:rFonts w:eastAsia="Times New Roman"/>
          <w:b/>
          <w:bCs/>
          <w:sz w:val="28"/>
          <w:szCs w:val="28"/>
        </w:rPr>
        <w:t xml:space="preserve"> </w:t>
      </w:r>
      <w:r w:rsidR="009B0285" w:rsidRPr="009B0285">
        <w:rPr>
          <w:b/>
          <w:bCs/>
          <w:sz w:val="28"/>
          <w:szCs w:val="28"/>
        </w:rPr>
        <w:t xml:space="preserve">„Par valsts sabiedrības ar ierobežotu atbildību </w:t>
      </w:r>
      <w:r w:rsidR="009B0285" w:rsidRPr="009B0285">
        <w:rPr>
          <w:b/>
          <w:sz w:val="28"/>
          <w:szCs w:val="28"/>
        </w:rPr>
        <w:t xml:space="preserve">„Jaunais Rīgas teātris” </w:t>
      </w:r>
      <w:r w:rsidR="009B0285" w:rsidRPr="009B0285">
        <w:rPr>
          <w:b/>
          <w:bCs/>
          <w:sz w:val="28"/>
          <w:szCs w:val="28"/>
        </w:rPr>
        <w:t>vispārējo stratēģisko mērķi”</w:t>
      </w:r>
      <w:r w:rsidR="009B0285">
        <w:rPr>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„Dailes teātris” </w:t>
      </w:r>
      <w:r w:rsidR="009B0285" w:rsidRPr="009B0285">
        <w:rPr>
          <w:b/>
          <w:bCs/>
          <w:sz w:val="28"/>
          <w:szCs w:val="28"/>
        </w:rPr>
        <w:t>vispārējo stratēģisko mērķi”</w:t>
      </w:r>
      <w:r w:rsidR="009B0285">
        <w:rPr>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„Latvijas Nacionālais teātris” </w:t>
      </w:r>
      <w:r w:rsidR="009B0285" w:rsidRPr="009B0285">
        <w:rPr>
          <w:b/>
          <w:bCs/>
          <w:sz w:val="28"/>
          <w:szCs w:val="28"/>
        </w:rPr>
        <w:t>vispārējo stratēģisko mērķi”</w:t>
      </w:r>
      <w:r w:rsidR="009B0285">
        <w:rPr>
          <w:b/>
          <w:bCs/>
          <w:sz w:val="28"/>
          <w:szCs w:val="28"/>
        </w:rPr>
        <w:t>,</w:t>
      </w:r>
      <w:r w:rsidR="009B0285" w:rsidRPr="009B0285">
        <w:rPr>
          <w:b/>
          <w:bCs/>
          <w:sz w:val="28"/>
          <w:szCs w:val="28"/>
        </w:rPr>
        <w:t xml:space="preserve"> „Par valsts sabiedrības ar ierobežotu atbildību </w:t>
      </w:r>
      <w:r w:rsidR="009B0285" w:rsidRPr="009B0285">
        <w:rPr>
          <w:b/>
          <w:sz w:val="28"/>
          <w:szCs w:val="28"/>
        </w:rPr>
        <w:t xml:space="preserve">„Daugavpils teātris” </w:t>
      </w:r>
      <w:r w:rsidR="009B0285" w:rsidRPr="009B0285">
        <w:rPr>
          <w:b/>
          <w:bCs/>
          <w:sz w:val="28"/>
          <w:szCs w:val="28"/>
        </w:rPr>
        <w:t>vispārējo stratēģisko mērķi”</w:t>
      </w:r>
      <w:r w:rsidR="009B0285">
        <w:rPr>
          <w:b/>
          <w:bCs/>
          <w:sz w:val="28"/>
          <w:szCs w:val="28"/>
        </w:rPr>
        <w:t>,</w:t>
      </w:r>
      <w:r w:rsidR="009B0285" w:rsidRPr="009B0285">
        <w:rPr>
          <w:b/>
          <w:bCs/>
          <w:sz w:val="28"/>
          <w:szCs w:val="28"/>
        </w:rPr>
        <w:t xml:space="preserve"> „Par valsts sabiedrības ar ierobežotu atbildību </w:t>
      </w:r>
      <w:r w:rsidR="009B0285" w:rsidRPr="009B0285">
        <w:rPr>
          <w:b/>
          <w:sz w:val="28"/>
          <w:szCs w:val="28"/>
        </w:rPr>
        <w:t>„Valmieras drāmas teātris</w:t>
      </w:r>
      <w:r w:rsidR="009B0285" w:rsidRPr="009B0285">
        <w:rPr>
          <w:b/>
          <w:bCs/>
          <w:sz w:val="28"/>
          <w:szCs w:val="28"/>
        </w:rPr>
        <w:t>” vispārējo stratēģisko mērķi”</w:t>
      </w:r>
      <w:r w:rsidR="009B0285">
        <w:rPr>
          <w:b/>
          <w:bCs/>
          <w:sz w:val="28"/>
          <w:szCs w:val="28"/>
        </w:rPr>
        <w:t xml:space="preserve">, </w:t>
      </w:r>
      <w:r w:rsidR="009B0285" w:rsidRPr="009B0285">
        <w:rPr>
          <w:b/>
          <w:bCs/>
          <w:sz w:val="28"/>
          <w:szCs w:val="28"/>
        </w:rPr>
        <w:t xml:space="preserve">„Par valsts sabiedrības ar ierobežotu atbildību </w:t>
      </w:r>
      <w:r w:rsidR="009B0285" w:rsidRPr="009B0285">
        <w:rPr>
          <w:b/>
          <w:sz w:val="28"/>
          <w:szCs w:val="28"/>
        </w:rPr>
        <w:t xml:space="preserve">„Latvijas Leļļu teātris” </w:t>
      </w:r>
      <w:r w:rsidR="009B0285" w:rsidRPr="009B0285">
        <w:rPr>
          <w:b/>
          <w:bCs/>
          <w:sz w:val="28"/>
          <w:szCs w:val="28"/>
        </w:rPr>
        <w:t>vispārējo stratēģisko mērķi”</w:t>
      </w:r>
      <w:r w:rsidR="009B0285">
        <w:rPr>
          <w:b/>
          <w:bCs/>
          <w:sz w:val="28"/>
          <w:szCs w:val="28"/>
        </w:rPr>
        <w:t xml:space="preserve">, </w:t>
      </w:r>
      <w:r w:rsidR="009B0285" w:rsidRPr="009B0285">
        <w:rPr>
          <w:b/>
          <w:bCs/>
          <w:sz w:val="28"/>
          <w:szCs w:val="28"/>
        </w:rPr>
        <w:t xml:space="preserve">„Par valsts sabiedrības ar ierobežotu atbildību </w:t>
      </w:r>
      <w:r w:rsidR="009B0285" w:rsidRPr="009B0285">
        <w:rPr>
          <w:b/>
          <w:sz w:val="28"/>
          <w:szCs w:val="28"/>
        </w:rPr>
        <w:t>„Mihaila Čehova Rīgas Krievu teātris</w:t>
      </w:r>
      <w:r w:rsidR="009B0285" w:rsidRPr="009B0285">
        <w:rPr>
          <w:b/>
          <w:bCs/>
          <w:sz w:val="28"/>
          <w:szCs w:val="28"/>
        </w:rPr>
        <w:t>”</w:t>
      </w:r>
      <w:r w:rsidR="009B0285">
        <w:rPr>
          <w:b/>
          <w:bCs/>
          <w:sz w:val="28"/>
          <w:szCs w:val="28"/>
        </w:rPr>
        <w:t xml:space="preserve"> </w:t>
      </w:r>
      <w:r w:rsidR="00DF4292" w:rsidRPr="009B0285">
        <w:rPr>
          <w:b/>
          <w:bCs/>
          <w:sz w:val="28"/>
          <w:szCs w:val="28"/>
        </w:rPr>
        <w:t>vispārējo stratēģisko mērķi”</w:t>
      </w:r>
      <w:r w:rsidR="00DF4292">
        <w:rPr>
          <w:b/>
          <w:bCs/>
          <w:sz w:val="28"/>
          <w:szCs w:val="28"/>
        </w:rPr>
        <w:t xml:space="preserve"> </w:t>
      </w:r>
      <w:r w:rsidR="009B0285">
        <w:rPr>
          <w:b/>
          <w:bCs/>
          <w:sz w:val="28"/>
          <w:szCs w:val="28"/>
        </w:rPr>
        <w:t xml:space="preserve">un </w:t>
      </w:r>
      <w:r w:rsidR="009B0285" w:rsidRPr="009B0285">
        <w:rPr>
          <w:b/>
          <w:bCs/>
          <w:sz w:val="28"/>
          <w:szCs w:val="28"/>
        </w:rPr>
        <w:t xml:space="preserve">„Par valsts sabiedrības ar ierobežotu atbildību </w:t>
      </w:r>
      <w:r w:rsidR="009B0285" w:rsidRPr="009B0285">
        <w:rPr>
          <w:b/>
          <w:sz w:val="28"/>
          <w:szCs w:val="28"/>
        </w:rPr>
        <w:t xml:space="preserve">„Rīgas cirks” </w:t>
      </w:r>
      <w:r w:rsidR="009B0285" w:rsidRPr="009B0285">
        <w:rPr>
          <w:b/>
          <w:bCs/>
          <w:sz w:val="28"/>
          <w:szCs w:val="28"/>
        </w:rPr>
        <w:t>vispārējo stratēģisko mērķi”</w:t>
      </w:r>
    </w:p>
    <w:p w14:paraId="6D4CCB8B" w14:textId="77777777" w:rsidR="004340E7" w:rsidRPr="001A75DA" w:rsidRDefault="00305300" w:rsidP="00305300">
      <w:pPr>
        <w:ind w:right="-1"/>
        <w:jc w:val="center"/>
        <w:rPr>
          <w:b/>
          <w:color w:val="000000" w:themeColor="text1"/>
          <w:sz w:val="28"/>
          <w:szCs w:val="28"/>
        </w:rPr>
      </w:pPr>
      <w:r w:rsidRPr="00596A35">
        <w:rPr>
          <w:rFonts w:eastAsia="Times New Roman"/>
          <w:b/>
          <w:bCs/>
          <w:sz w:val="28"/>
          <w:szCs w:val="28"/>
        </w:rPr>
        <w:t>sākotnējās ietekmes novērtējuma ziņojums</w:t>
      </w:r>
      <w:r w:rsidRPr="00C9561A">
        <w:rPr>
          <w:rFonts w:eastAsia="Times New Roman"/>
          <w:b/>
          <w:bCs/>
          <w:sz w:val="28"/>
          <w:szCs w:val="28"/>
        </w:rPr>
        <w:t xml:space="preserve"> (anotācija)</w:t>
      </w:r>
    </w:p>
    <w:p w14:paraId="362988E9" w14:textId="77777777" w:rsidR="004340E7" w:rsidRPr="00893A10" w:rsidRDefault="004340E7" w:rsidP="004340E7">
      <w:pPr>
        <w:ind w:right="-1"/>
        <w:rPr>
          <w:bCs/>
          <w:color w:val="000000" w:themeColor="text1"/>
          <w:sz w:val="28"/>
          <w:szCs w:val="28"/>
        </w:rPr>
      </w:pPr>
    </w:p>
    <w:tbl>
      <w:tblPr>
        <w:tblW w:w="5083"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20"/>
        <w:gridCol w:w="5385"/>
      </w:tblGrid>
      <w:tr w:rsidR="004340E7" w:rsidRPr="001A75DA" w14:paraId="3878FB08" w14:textId="77777777" w:rsidTr="00E767CF">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72761E65" w14:textId="77777777" w:rsidR="004340E7" w:rsidRDefault="004340E7" w:rsidP="00625803">
            <w:pPr>
              <w:jc w:val="center"/>
              <w:rPr>
                <w:b/>
                <w:bCs/>
                <w:iCs/>
                <w:color w:val="000000" w:themeColor="text1"/>
                <w:sz w:val="28"/>
                <w:szCs w:val="28"/>
                <w:lang w:val="sv-SE"/>
              </w:rPr>
            </w:pPr>
            <w:r w:rsidRPr="00822C8A">
              <w:rPr>
                <w:b/>
                <w:bCs/>
                <w:iCs/>
                <w:color w:val="000000" w:themeColor="text1"/>
                <w:sz w:val="28"/>
                <w:szCs w:val="28"/>
                <w:lang w:val="sv-SE"/>
              </w:rPr>
              <w:t>Tiesību akta projekta anotācijas kopsavilkums</w:t>
            </w:r>
          </w:p>
        </w:tc>
      </w:tr>
      <w:tr w:rsidR="004340E7" w:rsidRPr="00C866AD" w14:paraId="0AA32E59" w14:textId="77777777" w:rsidTr="00893A10">
        <w:trPr>
          <w:tblCellSpacing w:w="15" w:type="dxa"/>
        </w:trPr>
        <w:tc>
          <w:tcPr>
            <w:tcW w:w="2058" w:type="pct"/>
            <w:tcBorders>
              <w:top w:val="outset" w:sz="6" w:space="0" w:color="auto"/>
              <w:left w:val="outset" w:sz="6" w:space="0" w:color="auto"/>
              <w:bottom w:val="outset" w:sz="6" w:space="0" w:color="auto"/>
              <w:right w:val="outset" w:sz="6" w:space="0" w:color="auto"/>
            </w:tcBorders>
            <w:hideMark/>
          </w:tcPr>
          <w:p w14:paraId="144342F1" w14:textId="77777777" w:rsidR="004340E7" w:rsidRDefault="004340E7" w:rsidP="00625803">
            <w:pPr>
              <w:rPr>
                <w:iCs/>
                <w:color w:val="000000" w:themeColor="text1"/>
                <w:sz w:val="28"/>
                <w:szCs w:val="28"/>
                <w:lang w:val="sv-SE"/>
              </w:rPr>
            </w:pPr>
            <w:r w:rsidRPr="00822C8A">
              <w:rPr>
                <w:iCs/>
                <w:color w:val="000000" w:themeColor="text1"/>
                <w:sz w:val="28"/>
                <w:szCs w:val="28"/>
                <w:lang w:val="sv-SE"/>
              </w:rPr>
              <w:t>Mērķis, risinājums un projekta spēkā stāšanās laiks (500 zīmes bez atstarpēm)</w:t>
            </w:r>
          </w:p>
        </w:tc>
        <w:tc>
          <w:tcPr>
            <w:tcW w:w="2894" w:type="pct"/>
            <w:tcBorders>
              <w:top w:val="outset" w:sz="6" w:space="0" w:color="auto"/>
              <w:left w:val="outset" w:sz="6" w:space="0" w:color="auto"/>
              <w:bottom w:val="outset" w:sz="6" w:space="0" w:color="auto"/>
              <w:right w:val="outset" w:sz="6" w:space="0" w:color="auto"/>
            </w:tcBorders>
            <w:hideMark/>
          </w:tcPr>
          <w:p w14:paraId="736BD3A4" w14:textId="528BC38C" w:rsidR="004340E7" w:rsidRPr="00593AED" w:rsidRDefault="004340E7" w:rsidP="00593AED">
            <w:pPr>
              <w:contextualSpacing/>
              <w:jc w:val="both"/>
              <w:rPr>
                <w:rFonts w:eastAsia="Times New Roman"/>
                <w:sz w:val="28"/>
                <w:szCs w:val="28"/>
              </w:rPr>
            </w:pPr>
            <w:r w:rsidRPr="0036097F">
              <w:rPr>
                <w:sz w:val="28"/>
                <w:szCs w:val="28"/>
              </w:rPr>
              <w:t>Ministru kabineta rīkojuma projekt</w:t>
            </w:r>
            <w:r w:rsidR="00674033" w:rsidRPr="0036097F">
              <w:rPr>
                <w:sz w:val="28"/>
                <w:szCs w:val="28"/>
              </w:rPr>
              <w:t>u</w:t>
            </w:r>
            <w:r w:rsidRPr="0036097F">
              <w:rPr>
                <w:sz w:val="28"/>
                <w:szCs w:val="28"/>
              </w:rPr>
              <w:t xml:space="preserve"> </w:t>
            </w:r>
            <w:r w:rsidR="00674033" w:rsidRPr="0036097F">
              <w:rPr>
                <w:rFonts w:eastAsia="Times New Roman"/>
                <w:sz w:val="28"/>
                <w:szCs w:val="28"/>
              </w:rPr>
              <w:t xml:space="preserve">mērķis ir atbilstoši </w:t>
            </w:r>
            <w:r w:rsidR="00674033" w:rsidRPr="0036097F">
              <w:rPr>
                <w:sz w:val="28"/>
                <w:szCs w:val="28"/>
              </w:rPr>
              <w:t xml:space="preserve">Publiskas personas kapitāla daļu un kapitālsabiedrību pārvaldības likuma </w:t>
            </w:r>
            <w:r w:rsidR="00674033" w:rsidRPr="0036097F">
              <w:rPr>
                <w:bCs/>
                <w:sz w:val="28"/>
                <w:szCs w:val="28"/>
              </w:rPr>
              <w:t>(turpmāk – Likums)</w:t>
            </w:r>
            <w:r w:rsidR="00674033" w:rsidRPr="0036097F">
              <w:rPr>
                <w:sz w:val="28"/>
                <w:szCs w:val="28"/>
              </w:rPr>
              <w:t xml:space="preserve"> </w:t>
            </w:r>
            <w:proofErr w:type="gramStart"/>
            <w:r w:rsidR="00674033" w:rsidRPr="0036097F">
              <w:rPr>
                <w:sz w:val="28"/>
                <w:szCs w:val="28"/>
              </w:rPr>
              <w:t>4.panta</w:t>
            </w:r>
            <w:proofErr w:type="gramEnd"/>
            <w:r w:rsidR="00674033" w:rsidRPr="0036097F">
              <w:rPr>
                <w:sz w:val="28"/>
                <w:szCs w:val="28"/>
              </w:rPr>
              <w:t xml:space="preserve"> pirmās daļas un 7.pantam noteikt valsts sabiedrība</w:t>
            </w:r>
            <w:r w:rsidR="00593AED">
              <w:rPr>
                <w:sz w:val="28"/>
                <w:szCs w:val="28"/>
              </w:rPr>
              <w:t>s</w:t>
            </w:r>
            <w:r w:rsidR="00674033" w:rsidRPr="0036097F">
              <w:rPr>
                <w:sz w:val="28"/>
                <w:szCs w:val="28"/>
              </w:rPr>
              <w:t xml:space="preserve"> ar ierobežotu atbildību </w:t>
            </w:r>
            <w:hyperlink r:id="rId9" w:tgtFrame="_blank" w:history="1">
              <w:r w:rsidR="00674033" w:rsidRPr="0036097F">
                <w:rPr>
                  <w:rFonts w:eastAsia="Times New Roman"/>
                  <w:bCs/>
                  <w:sz w:val="28"/>
                  <w:szCs w:val="28"/>
                </w:rPr>
                <w:t>„Latvijas Nacionālais simfoniskais orķestris</w:t>
              </w:r>
            </w:hyperlink>
            <w:r w:rsidR="00674033" w:rsidRPr="0036097F">
              <w:rPr>
                <w:sz w:val="28"/>
                <w:szCs w:val="28"/>
              </w:rPr>
              <w:t>”, valsts sabiedrība</w:t>
            </w:r>
            <w:r w:rsidR="00593AED">
              <w:rPr>
                <w:sz w:val="28"/>
                <w:szCs w:val="28"/>
              </w:rPr>
              <w:t>s</w:t>
            </w:r>
            <w:r w:rsidR="00674033" w:rsidRPr="0036097F">
              <w:rPr>
                <w:sz w:val="28"/>
                <w:szCs w:val="28"/>
              </w:rPr>
              <w:t xml:space="preserve"> ar ierobežotu atbildību „</w:t>
            </w:r>
            <w:hyperlink r:id="rId10" w:tgtFrame="_blank" w:history="1">
              <w:r w:rsidR="00674033" w:rsidRPr="0036097F">
                <w:rPr>
                  <w:rFonts w:eastAsia="Times New Roman"/>
                  <w:bCs/>
                  <w:sz w:val="28"/>
                  <w:szCs w:val="28"/>
                </w:rPr>
                <w:t>Liepājas simfoniskais orķestris</w:t>
              </w:r>
            </w:hyperlink>
            <w:r w:rsidR="00674033" w:rsidRPr="0036097F">
              <w:rPr>
                <w:sz w:val="28"/>
                <w:szCs w:val="28"/>
              </w:rPr>
              <w:t>”, valsts sabiedrība</w:t>
            </w:r>
            <w:r w:rsidR="00593AED">
              <w:rPr>
                <w:sz w:val="28"/>
                <w:szCs w:val="28"/>
              </w:rPr>
              <w:t>s</w:t>
            </w:r>
            <w:r w:rsidR="00674033" w:rsidRPr="0036097F">
              <w:rPr>
                <w:sz w:val="28"/>
                <w:szCs w:val="28"/>
              </w:rPr>
              <w:t xml:space="preserve"> ar ierobežotu atbildību „KREMERATA BALTICA”</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„Valsts Akadēmiskais koris „Latvija””</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„Latvijas Koncerti”</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„Latvijas Nacionālā opera un balets”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„Jaunais Rīgas teātris”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„Dailes teātris”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 xml:space="preserve">alsts </w:t>
            </w:r>
            <w:r w:rsidR="00674033" w:rsidRPr="0036097F">
              <w:rPr>
                <w:sz w:val="28"/>
                <w:szCs w:val="28"/>
              </w:rPr>
              <w:lastRenderedPageBreak/>
              <w:t>sabiedrība</w:t>
            </w:r>
            <w:r w:rsidR="00593AED">
              <w:rPr>
                <w:sz w:val="28"/>
                <w:szCs w:val="28"/>
              </w:rPr>
              <w:t>s</w:t>
            </w:r>
            <w:r w:rsidR="00674033" w:rsidRPr="0036097F">
              <w:rPr>
                <w:sz w:val="28"/>
                <w:szCs w:val="28"/>
              </w:rPr>
              <w:t xml:space="preserve"> ar ierobežotu atbildību „Latvijas Nacionālais teātris”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„Daugavpils teātris”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„Valmieras drāmas teātris”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„Latvijas Leļļu teātris</w:t>
            </w:r>
            <w:r w:rsidR="0036097F" w:rsidRPr="0036097F">
              <w:rPr>
                <w:sz w:val="28"/>
                <w:szCs w:val="28"/>
              </w:rPr>
              <w:t>,</w:t>
            </w:r>
            <w:r w:rsidR="00674033" w:rsidRPr="0036097F">
              <w:rPr>
                <w:sz w:val="28"/>
                <w:szCs w:val="28"/>
              </w:rPr>
              <w:t xml:space="preserve"> </w:t>
            </w:r>
            <w:r w:rsidR="0036097F" w:rsidRPr="0036097F">
              <w:rPr>
                <w:sz w:val="28"/>
                <w:szCs w:val="28"/>
              </w:rPr>
              <w:t>v</w:t>
            </w:r>
            <w:r w:rsidR="00674033" w:rsidRPr="0036097F">
              <w:rPr>
                <w:sz w:val="28"/>
                <w:szCs w:val="28"/>
              </w:rPr>
              <w:t>alsts sabiedrība</w:t>
            </w:r>
            <w:r w:rsidR="00593AED">
              <w:rPr>
                <w:sz w:val="28"/>
                <w:szCs w:val="28"/>
              </w:rPr>
              <w:t>s</w:t>
            </w:r>
            <w:r w:rsidR="00674033" w:rsidRPr="0036097F">
              <w:rPr>
                <w:sz w:val="28"/>
                <w:szCs w:val="28"/>
              </w:rPr>
              <w:t xml:space="preserve"> ar ierobežotu atbildību „Mihaila Čehova Rīgas Krievu teātris</w:t>
            </w:r>
            <w:r w:rsidR="0036097F" w:rsidRPr="0036097F">
              <w:rPr>
                <w:sz w:val="28"/>
                <w:szCs w:val="28"/>
              </w:rPr>
              <w:t>” un v</w:t>
            </w:r>
            <w:r w:rsidR="00674033" w:rsidRPr="0036097F">
              <w:rPr>
                <w:sz w:val="28"/>
                <w:szCs w:val="28"/>
              </w:rPr>
              <w:t>alsts sabiedrība</w:t>
            </w:r>
            <w:r w:rsidR="00593AED">
              <w:rPr>
                <w:sz w:val="28"/>
                <w:szCs w:val="28"/>
              </w:rPr>
              <w:t>s</w:t>
            </w:r>
            <w:r w:rsidR="00674033" w:rsidRPr="0036097F">
              <w:rPr>
                <w:sz w:val="28"/>
                <w:szCs w:val="28"/>
              </w:rPr>
              <w:t xml:space="preserve"> ar ierobežotu atbildību „Rīgas cirks”</w:t>
            </w:r>
            <w:r w:rsidR="00593AED">
              <w:rPr>
                <w:sz w:val="28"/>
                <w:szCs w:val="28"/>
              </w:rPr>
              <w:t xml:space="preserve"> (turpmāk </w:t>
            </w:r>
            <w:r w:rsidR="00295969">
              <w:rPr>
                <w:sz w:val="28"/>
                <w:szCs w:val="28"/>
              </w:rPr>
              <w:t xml:space="preserve">kopā </w:t>
            </w:r>
            <w:r w:rsidR="00593AED">
              <w:rPr>
                <w:sz w:val="28"/>
                <w:szCs w:val="28"/>
              </w:rPr>
              <w:t>– kapitālsabiedrības)</w:t>
            </w:r>
            <w:r w:rsidR="00674033" w:rsidRPr="0036097F">
              <w:rPr>
                <w:sz w:val="28"/>
                <w:szCs w:val="28"/>
              </w:rPr>
              <w:t xml:space="preserve"> vispārējo</w:t>
            </w:r>
            <w:r w:rsidR="0036097F">
              <w:rPr>
                <w:sz w:val="28"/>
                <w:szCs w:val="28"/>
              </w:rPr>
              <w:t>s</w:t>
            </w:r>
            <w:r w:rsidR="00674033" w:rsidRPr="0036097F">
              <w:rPr>
                <w:sz w:val="28"/>
                <w:szCs w:val="28"/>
              </w:rPr>
              <w:t xml:space="preserve"> stratēģisko</w:t>
            </w:r>
            <w:r w:rsidR="0036097F">
              <w:rPr>
                <w:sz w:val="28"/>
                <w:szCs w:val="28"/>
              </w:rPr>
              <w:t>s</w:t>
            </w:r>
            <w:r w:rsidR="00674033" w:rsidRPr="0036097F">
              <w:rPr>
                <w:sz w:val="28"/>
                <w:szCs w:val="28"/>
              </w:rPr>
              <w:t xml:space="preserve"> mērķ</w:t>
            </w:r>
            <w:r w:rsidR="0036097F">
              <w:rPr>
                <w:sz w:val="28"/>
                <w:szCs w:val="28"/>
              </w:rPr>
              <w:t>us</w:t>
            </w:r>
            <w:r w:rsidR="00674033" w:rsidRPr="0036097F">
              <w:rPr>
                <w:rFonts w:eastAsia="Times New Roman"/>
                <w:sz w:val="28"/>
                <w:szCs w:val="28"/>
              </w:rPr>
              <w:t>.</w:t>
            </w:r>
          </w:p>
        </w:tc>
      </w:tr>
    </w:tbl>
    <w:p w14:paraId="3135B1DF" w14:textId="77777777" w:rsidR="004340E7" w:rsidRPr="001A75DA" w:rsidRDefault="004340E7" w:rsidP="004340E7">
      <w:pPr>
        <w:pStyle w:val="Pamatteksts"/>
        <w:rPr>
          <w:b/>
          <w:color w:val="000000" w:themeColor="text1"/>
          <w:szCs w:val="28"/>
        </w:rPr>
      </w:pPr>
    </w:p>
    <w:tbl>
      <w:tblPr>
        <w:tblW w:w="5129"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1"/>
        <w:gridCol w:w="3202"/>
        <w:gridCol w:w="5446"/>
      </w:tblGrid>
      <w:tr w:rsidR="004340E7" w:rsidRPr="001A75DA" w14:paraId="2EEC09BD" w14:textId="77777777" w:rsidTr="00893A10">
        <w:trPr>
          <w:tblCellSpacing w:w="15" w:type="dxa"/>
        </w:trPr>
        <w:tc>
          <w:tcPr>
            <w:tcW w:w="9399" w:type="dxa"/>
            <w:gridSpan w:val="3"/>
            <w:tcBorders>
              <w:top w:val="outset" w:sz="6" w:space="0" w:color="auto"/>
              <w:left w:val="outset" w:sz="6" w:space="0" w:color="auto"/>
              <w:bottom w:val="outset" w:sz="6" w:space="0" w:color="auto"/>
              <w:right w:val="outset" w:sz="6" w:space="0" w:color="auto"/>
            </w:tcBorders>
            <w:vAlign w:val="center"/>
            <w:hideMark/>
          </w:tcPr>
          <w:p w14:paraId="73F591EC" w14:textId="77777777" w:rsidR="004340E7" w:rsidRDefault="004340E7" w:rsidP="00625803">
            <w:pPr>
              <w:jc w:val="center"/>
              <w:rPr>
                <w:b/>
                <w:bCs/>
                <w:iCs/>
                <w:color w:val="000000" w:themeColor="text1"/>
                <w:sz w:val="28"/>
                <w:szCs w:val="28"/>
              </w:rPr>
            </w:pPr>
            <w:r w:rsidRPr="00822C8A">
              <w:rPr>
                <w:b/>
                <w:bCs/>
                <w:iCs/>
                <w:color w:val="000000" w:themeColor="text1"/>
                <w:sz w:val="28"/>
                <w:szCs w:val="28"/>
              </w:rPr>
              <w:t>I. Tiesību akta projekta izstrādes nepieciešamība</w:t>
            </w:r>
          </w:p>
        </w:tc>
      </w:tr>
      <w:tr w:rsidR="004340E7" w:rsidRPr="001A75DA" w14:paraId="3CC7147B" w14:textId="77777777" w:rsidTr="00893A10">
        <w:trPr>
          <w:tblCellSpacing w:w="15" w:type="dxa"/>
        </w:trPr>
        <w:tc>
          <w:tcPr>
            <w:tcW w:w="605" w:type="dxa"/>
            <w:tcBorders>
              <w:top w:val="outset" w:sz="6" w:space="0" w:color="auto"/>
              <w:left w:val="outset" w:sz="6" w:space="0" w:color="auto"/>
              <w:bottom w:val="outset" w:sz="6" w:space="0" w:color="auto"/>
              <w:right w:val="outset" w:sz="6" w:space="0" w:color="auto"/>
            </w:tcBorders>
            <w:hideMark/>
          </w:tcPr>
          <w:p w14:paraId="303E6D01" w14:textId="77777777" w:rsidR="004340E7" w:rsidRDefault="004340E7" w:rsidP="00625803">
            <w:pPr>
              <w:jc w:val="center"/>
              <w:rPr>
                <w:iCs/>
                <w:color w:val="000000" w:themeColor="text1"/>
                <w:sz w:val="28"/>
                <w:szCs w:val="28"/>
              </w:rPr>
            </w:pPr>
            <w:r w:rsidRPr="00822C8A">
              <w:rPr>
                <w:iCs/>
                <w:color w:val="000000" w:themeColor="text1"/>
                <w:sz w:val="28"/>
                <w:szCs w:val="28"/>
              </w:rPr>
              <w:t>1.</w:t>
            </w:r>
          </w:p>
        </w:tc>
        <w:tc>
          <w:tcPr>
            <w:tcW w:w="3231" w:type="dxa"/>
            <w:tcBorders>
              <w:top w:val="outset" w:sz="6" w:space="0" w:color="auto"/>
              <w:left w:val="outset" w:sz="6" w:space="0" w:color="auto"/>
              <w:bottom w:val="outset" w:sz="6" w:space="0" w:color="auto"/>
              <w:right w:val="outset" w:sz="6" w:space="0" w:color="auto"/>
            </w:tcBorders>
            <w:hideMark/>
          </w:tcPr>
          <w:p w14:paraId="65E894EE" w14:textId="77777777" w:rsidR="004340E7" w:rsidRDefault="004340E7" w:rsidP="00625803">
            <w:pPr>
              <w:rPr>
                <w:iCs/>
                <w:color w:val="000000" w:themeColor="text1"/>
                <w:sz w:val="28"/>
                <w:szCs w:val="28"/>
              </w:rPr>
            </w:pPr>
            <w:r w:rsidRPr="00822C8A">
              <w:rPr>
                <w:iCs/>
                <w:color w:val="000000" w:themeColor="text1"/>
                <w:sz w:val="28"/>
                <w:szCs w:val="28"/>
              </w:rPr>
              <w:t>Pamatojums</w:t>
            </w:r>
          </w:p>
        </w:tc>
        <w:tc>
          <w:tcPr>
            <w:tcW w:w="5503" w:type="dxa"/>
            <w:tcBorders>
              <w:top w:val="outset" w:sz="6" w:space="0" w:color="auto"/>
              <w:left w:val="outset" w:sz="6" w:space="0" w:color="auto"/>
              <w:bottom w:val="outset" w:sz="6" w:space="0" w:color="auto"/>
              <w:right w:val="outset" w:sz="6" w:space="0" w:color="auto"/>
            </w:tcBorders>
            <w:hideMark/>
          </w:tcPr>
          <w:p w14:paraId="26A658F0" w14:textId="77777777" w:rsidR="00593AED" w:rsidRPr="00D14F16" w:rsidRDefault="00593AED" w:rsidP="00893A10">
            <w:pPr>
              <w:pStyle w:val="tv213"/>
              <w:shd w:val="clear" w:color="auto" w:fill="FFFFFF"/>
              <w:adjustRightInd w:val="0"/>
              <w:snapToGrid w:val="0"/>
              <w:spacing w:before="0" w:beforeAutospacing="0" w:after="0" w:afterAutospacing="0"/>
              <w:ind w:firstLine="567"/>
              <w:jc w:val="both"/>
              <w:rPr>
                <w:sz w:val="28"/>
                <w:szCs w:val="28"/>
              </w:rPr>
            </w:pPr>
            <w:r w:rsidRPr="00D14F16">
              <w:rPr>
                <w:sz w:val="28"/>
                <w:szCs w:val="28"/>
              </w:rPr>
              <w:t xml:space="preserve">Likuma </w:t>
            </w:r>
            <w:proofErr w:type="gramStart"/>
            <w:r w:rsidRPr="00D14F16">
              <w:rPr>
                <w:sz w:val="28"/>
                <w:szCs w:val="28"/>
              </w:rPr>
              <w:t>57.pants</w:t>
            </w:r>
            <w:proofErr w:type="gramEnd"/>
            <w:r w:rsidRPr="00D14F16">
              <w:rPr>
                <w:sz w:val="28"/>
                <w:szCs w:val="28"/>
              </w:rPr>
              <w:t xml:space="preserve"> nosaka, ka vidēja termiņa darbības stratēģiju izstrādā, ņemot vērā publiskas personas augstākās lēmējinstitūcijas noteiktos kapitālsabiedrības vispārējos stratēģiskos mērķus, savukārt Likuma 1.panta pirmās daļas 14.punkts nosaka, ka publiskas personas augstākā lēmējinstitūcija attiecībā uz valsts kapitāla daļu un kapitālsabiedrību pārvaldību ir Ministru kabinets. Saskaņā ar Likuma 1.panta pirmās daļas 18.punktā sniegto definīciju vispārējie stratēģiskie mērķi ir publiskas personas augstākās lēmējinstitūcijas noteikti kapitālsabiedrības mērķi, kurus publiska persona vēlas sasniegt ar līdzdalību kapitālsabiedrībā un kuri izriet no tiesību aktiem un politikas plānošanas dokumentiem. Saskaņā ar Likuma 7.panta pirmo daļu publiskai personai ne retāk kā reizi piecos gados ir pienākums pārvērtēt tās līdzdalību kapitālsabiedrībās. Lēmumā par publiskas personas līdzdalības saglabāšanu ietver arī  vispārējo stratēģisko mērķi. </w:t>
            </w:r>
          </w:p>
          <w:p w14:paraId="56AEA6EF" w14:textId="77777777" w:rsidR="0056433A" w:rsidRDefault="00593AED" w:rsidP="00893A10">
            <w:pPr>
              <w:snapToGrid w:val="0"/>
              <w:ind w:firstLine="567"/>
              <w:jc w:val="both"/>
              <w:rPr>
                <w:rFonts w:eastAsia="Times New Roman"/>
                <w:sz w:val="28"/>
                <w:szCs w:val="28"/>
                <w:lang w:eastAsia="zh-CN"/>
              </w:rPr>
            </w:pPr>
            <w:r w:rsidRPr="00B62D0F">
              <w:rPr>
                <w:rFonts w:eastAsia="Times New Roman"/>
                <w:sz w:val="28"/>
                <w:szCs w:val="28"/>
                <w:lang w:eastAsia="zh-CN"/>
              </w:rPr>
              <w:t xml:space="preserve">Kapitālsabiedrību vispārējie stratēģiskie mērķi atbilstoši Likuma </w:t>
            </w:r>
            <w:proofErr w:type="gramStart"/>
            <w:r w:rsidRPr="00B62D0F">
              <w:rPr>
                <w:rFonts w:eastAsia="Times New Roman"/>
                <w:sz w:val="28"/>
                <w:szCs w:val="28"/>
                <w:lang w:eastAsia="zh-CN"/>
              </w:rPr>
              <w:t>7.panta</w:t>
            </w:r>
            <w:proofErr w:type="gramEnd"/>
            <w:r w:rsidRPr="00B62D0F">
              <w:rPr>
                <w:rFonts w:eastAsia="Times New Roman"/>
                <w:sz w:val="28"/>
                <w:szCs w:val="28"/>
                <w:lang w:eastAsia="zh-CN"/>
              </w:rPr>
              <w:t xml:space="preserve"> otrajā daļā noteiktajai kārtībai tika </w:t>
            </w:r>
            <w:r w:rsidR="00D14F16" w:rsidRPr="00B62D0F">
              <w:rPr>
                <w:rFonts w:eastAsia="Times New Roman"/>
                <w:sz w:val="28"/>
                <w:szCs w:val="28"/>
                <w:lang w:eastAsia="zh-CN"/>
              </w:rPr>
              <w:t>noteikti</w:t>
            </w:r>
            <w:r w:rsidRPr="00B62D0F">
              <w:rPr>
                <w:rFonts w:eastAsia="Times New Roman"/>
                <w:sz w:val="28"/>
                <w:szCs w:val="28"/>
                <w:lang w:eastAsia="zh-CN"/>
              </w:rPr>
              <w:t xml:space="preserve"> </w:t>
            </w:r>
            <w:r w:rsidR="00B62D0F" w:rsidRPr="00B62D0F">
              <w:rPr>
                <w:sz w:val="28"/>
                <w:szCs w:val="28"/>
              </w:rPr>
              <w:t>Ministru kabineta 2015.gada 22.decembra protokollēmumā Nr.68</w:t>
            </w:r>
            <w:r w:rsidR="00D14F16" w:rsidRPr="00B62D0F">
              <w:rPr>
                <w:rFonts w:eastAsia="Times New Roman"/>
                <w:sz w:val="28"/>
                <w:szCs w:val="28"/>
                <w:lang w:eastAsia="zh-CN"/>
              </w:rPr>
              <w:t>.</w:t>
            </w:r>
          </w:p>
          <w:p w14:paraId="0546FE10" w14:textId="77777777" w:rsidR="0056433A" w:rsidRPr="0056433A" w:rsidRDefault="0056433A" w:rsidP="00893A10">
            <w:pPr>
              <w:snapToGrid w:val="0"/>
              <w:ind w:firstLine="567"/>
              <w:jc w:val="both"/>
              <w:rPr>
                <w:rFonts w:eastAsia="Times New Roman"/>
                <w:sz w:val="28"/>
                <w:szCs w:val="28"/>
                <w:lang w:eastAsia="zh-CN"/>
              </w:rPr>
            </w:pPr>
            <w:proofErr w:type="gramStart"/>
            <w:r>
              <w:rPr>
                <w:sz w:val="28"/>
                <w:szCs w:val="28"/>
              </w:rPr>
              <w:t>2017.gadā</w:t>
            </w:r>
            <w:proofErr w:type="gramEnd"/>
            <w:r>
              <w:rPr>
                <w:sz w:val="28"/>
                <w:szCs w:val="28"/>
              </w:rPr>
              <w:t xml:space="preserve"> </w:t>
            </w:r>
            <w:r w:rsidRPr="0056433A">
              <w:rPr>
                <w:sz w:val="28"/>
                <w:szCs w:val="28"/>
              </w:rPr>
              <w:t xml:space="preserve">Valsts kontroles veiktās </w:t>
            </w:r>
            <w:r w:rsidRPr="0056433A">
              <w:rPr>
                <w:sz w:val="28"/>
                <w:szCs w:val="28"/>
              </w:rPr>
              <w:lastRenderedPageBreak/>
              <w:t xml:space="preserve">revīzijas „Vai Kultūras ministrija nodrošina efektīvu kapitālsabiedrību pārvaldību?” (revīzijas lieta Nr.2.4.1-10/2017) rezultātā sniegto ieteikumu ieviešanas grafikā 1.2.punktā Kultūras ministrijai uzdots veikt </w:t>
            </w:r>
            <w:r w:rsidRPr="0056433A">
              <w:rPr>
                <w:sz w:val="28"/>
                <w:szCs w:val="28"/>
                <w:lang w:eastAsia="en-US"/>
              </w:rPr>
              <w:t>kapitālsabiedrību vispārējo stratēģisko mērķu pārskatīšanu, lai nodrošinātu, ka katras kapitālsabiedrības vispārējais stratēģiskais mērķis ir noteikts atbilstoši tās darbības specifikai un skaidri norāda, ko valsts vēlas panākt ar līdzdalību katrā konkrētajā kapitālsabiedrībā.</w:t>
            </w:r>
          </w:p>
          <w:p w14:paraId="0F8D5A1F" w14:textId="77777777" w:rsidR="004340E7" w:rsidRPr="00B62D0F" w:rsidRDefault="00D14F16" w:rsidP="00893A10">
            <w:pPr>
              <w:snapToGrid w:val="0"/>
              <w:ind w:firstLine="567"/>
              <w:jc w:val="both"/>
              <w:rPr>
                <w:iCs/>
                <w:color w:val="000000" w:themeColor="text1"/>
                <w:sz w:val="28"/>
                <w:szCs w:val="28"/>
              </w:rPr>
            </w:pPr>
            <w:r w:rsidRPr="00B62D0F">
              <w:rPr>
                <w:rFonts w:eastAsia="Times New Roman"/>
                <w:sz w:val="28"/>
                <w:szCs w:val="28"/>
                <w:lang w:eastAsia="zh-CN"/>
              </w:rPr>
              <w:t>Jauni, precizēti vispārējie stratēģiskie mērķi nepieciešami, lai tos varētu ietvert kapitālsabiedrību nākamo periodu vidēja termiņa darbības stratēģijās.</w:t>
            </w:r>
            <w:r w:rsidR="00593AED" w:rsidRPr="00B62D0F">
              <w:rPr>
                <w:rFonts w:eastAsia="Times New Roman"/>
                <w:sz w:val="28"/>
                <w:szCs w:val="28"/>
                <w:lang w:eastAsia="zh-CN"/>
              </w:rPr>
              <w:t xml:space="preserve"> </w:t>
            </w:r>
          </w:p>
        </w:tc>
      </w:tr>
      <w:tr w:rsidR="00B16FA9" w:rsidRPr="00B16FA9" w14:paraId="44B6ACDA" w14:textId="77777777" w:rsidTr="00893A10">
        <w:trPr>
          <w:tblCellSpacing w:w="15" w:type="dxa"/>
        </w:trPr>
        <w:tc>
          <w:tcPr>
            <w:tcW w:w="605" w:type="dxa"/>
            <w:tcBorders>
              <w:top w:val="outset" w:sz="6" w:space="0" w:color="auto"/>
              <w:left w:val="outset" w:sz="6" w:space="0" w:color="auto"/>
              <w:bottom w:val="outset" w:sz="6" w:space="0" w:color="auto"/>
              <w:right w:val="outset" w:sz="6" w:space="0" w:color="auto"/>
            </w:tcBorders>
            <w:hideMark/>
          </w:tcPr>
          <w:p w14:paraId="3C697585" w14:textId="77777777" w:rsidR="004340E7" w:rsidRPr="00596A35" w:rsidRDefault="004340E7" w:rsidP="00625803">
            <w:pPr>
              <w:jc w:val="center"/>
              <w:rPr>
                <w:iCs/>
                <w:sz w:val="28"/>
                <w:szCs w:val="28"/>
              </w:rPr>
            </w:pPr>
            <w:r w:rsidRPr="00596A35">
              <w:rPr>
                <w:iCs/>
                <w:sz w:val="28"/>
                <w:szCs w:val="28"/>
              </w:rPr>
              <w:lastRenderedPageBreak/>
              <w:t>2.</w:t>
            </w:r>
          </w:p>
        </w:tc>
        <w:tc>
          <w:tcPr>
            <w:tcW w:w="3231" w:type="dxa"/>
            <w:tcBorders>
              <w:top w:val="outset" w:sz="6" w:space="0" w:color="auto"/>
              <w:left w:val="outset" w:sz="6" w:space="0" w:color="auto"/>
              <w:bottom w:val="outset" w:sz="6" w:space="0" w:color="auto"/>
              <w:right w:val="outset" w:sz="6" w:space="0" w:color="auto"/>
            </w:tcBorders>
            <w:hideMark/>
          </w:tcPr>
          <w:p w14:paraId="34CE4A0E" w14:textId="77777777" w:rsidR="004340E7" w:rsidRPr="00596A35" w:rsidRDefault="004340E7" w:rsidP="00625803">
            <w:pPr>
              <w:rPr>
                <w:iCs/>
                <w:sz w:val="28"/>
                <w:szCs w:val="28"/>
              </w:rPr>
            </w:pPr>
            <w:r w:rsidRPr="00596A35">
              <w:rPr>
                <w:iCs/>
                <w:sz w:val="28"/>
                <w:szCs w:val="28"/>
              </w:rPr>
              <w:t>Pašreizējā situācija un problēmas, kuru risināšanai tiesību akta projekts izstrādāts, tiesiskā regulējuma mērķis un būtība</w:t>
            </w:r>
          </w:p>
        </w:tc>
        <w:tc>
          <w:tcPr>
            <w:tcW w:w="5503" w:type="dxa"/>
            <w:tcBorders>
              <w:top w:val="outset" w:sz="6" w:space="0" w:color="auto"/>
              <w:left w:val="outset" w:sz="6" w:space="0" w:color="auto"/>
              <w:bottom w:val="outset" w:sz="6" w:space="0" w:color="auto"/>
              <w:right w:val="outset" w:sz="6" w:space="0" w:color="auto"/>
            </w:tcBorders>
            <w:hideMark/>
          </w:tcPr>
          <w:p w14:paraId="68FBD3A6" w14:textId="77777777" w:rsidR="0056433A" w:rsidRDefault="00E04F53" w:rsidP="00E767CF">
            <w:pPr>
              <w:pStyle w:val="Pamatteksts"/>
              <w:ind w:firstLine="567"/>
              <w:jc w:val="both"/>
              <w:rPr>
                <w:szCs w:val="28"/>
              </w:rPr>
            </w:pPr>
            <w:r>
              <w:rPr>
                <w:szCs w:val="28"/>
              </w:rPr>
              <w:t>Valsts sabiedrība ar ierobežotu atbildību</w:t>
            </w:r>
            <w:r>
              <w:t xml:space="preserve"> </w:t>
            </w:r>
            <w:hyperlink r:id="rId11" w:tgtFrame="_blank" w:history="1">
              <w:r w:rsidRPr="008710C6">
                <w:rPr>
                  <w:bCs/>
                  <w:szCs w:val="28"/>
                  <w:lang w:eastAsia="lv-LV"/>
                </w:rPr>
                <w:t>„Latvijas Nacionālais simfoniskais orķestris</w:t>
              </w:r>
            </w:hyperlink>
            <w:r w:rsidRPr="008710C6">
              <w:rPr>
                <w:szCs w:val="28"/>
              </w:rPr>
              <w:t>”</w:t>
            </w:r>
            <w:r>
              <w:rPr>
                <w:szCs w:val="28"/>
              </w:rPr>
              <w:t xml:space="preserve"> (</w:t>
            </w:r>
            <w:r w:rsidRPr="00BC5FF4">
              <w:rPr>
                <w:szCs w:val="28"/>
              </w:rPr>
              <w:t>reģistrācijas Nr.</w:t>
            </w:r>
            <w:r w:rsidRPr="00D62B6A">
              <w:rPr>
                <w:szCs w:val="28"/>
                <w:lang w:eastAsia="lv-LV"/>
              </w:rPr>
              <w:t>40003373615</w:t>
            </w:r>
            <w:r>
              <w:rPr>
                <w:szCs w:val="28"/>
                <w:lang w:eastAsia="lv-LV"/>
              </w:rPr>
              <w:t>)</w:t>
            </w:r>
            <w:r>
              <w:rPr>
                <w:szCs w:val="28"/>
              </w:rPr>
              <w:t xml:space="preserve"> (turpmāk – LNSO) ir valsts kapitālsabiedrība, kuras</w:t>
            </w:r>
            <w:r w:rsidRPr="008710C6">
              <w:rPr>
                <w:szCs w:val="28"/>
              </w:rPr>
              <w:t xml:space="preserve"> </w:t>
            </w:r>
            <w:r>
              <w:rPr>
                <w:szCs w:val="28"/>
              </w:rPr>
              <w:t>100% kapitāldaļas pieder valstij. LNSO valsts kapitāldaļu turētāja ir Kultūras ministrija.</w:t>
            </w:r>
          </w:p>
          <w:p w14:paraId="1FF37BF8" w14:textId="7660DBA1" w:rsidR="00CD63D8" w:rsidRDefault="00CD63D8" w:rsidP="00E767CF">
            <w:pPr>
              <w:pStyle w:val="Pamatteksts"/>
              <w:ind w:firstLine="567"/>
              <w:jc w:val="both"/>
              <w:rPr>
                <w:szCs w:val="28"/>
              </w:rPr>
            </w:pPr>
            <w:r>
              <w:t>LNSO misija</w:t>
            </w:r>
            <w:r w:rsidR="000C0386">
              <w:t>:</w:t>
            </w:r>
            <w:r>
              <w:t xml:space="preserve"> klasisko vērtību glabāšana un spodrināšana; pilnvērtīgas un saturīgas atpūtas sniegšana; simfoniskās mūzikas popularizēšana un pieejamības nodrošināšana plašā sabiedrības daļā; Latvijas komponistu jaunrades veicināšana un jaundarbu iestudēšana; Latvijas kultūras reprezentēšana pašu valstī un ārzemēs. LNSO ir viena no valsts kultūras pamatvērtībām </w:t>
            </w:r>
            <w:r>
              <w:rPr>
                <w:szCs w:val="28"/>
              </w:rPr>
              <w:t>–</w:t>
            </w:r>
            <w:r>
              <w:t xml:space="preserve"> augsti profesionālu mūziķu apvienība ar </w:t>
            </w:r>
            <w:r w:rsidR="00295969">
              <w:t xml:space="preserve">spēcīgām </w:t>
            </w:r>
            <w:r>
              <w:t xml:space="preserve">tradīcijām, dāsnu skanējumu un atdevīgu spēli. </w:t>
            </w:r>
          </w:p>
          <w:p w14:paraId="5AE7ABD0" w14:textId="77777777" w:rsidR="0056433A" w:rsidRDefault="00D6155E" w:rsidP="00AE6BDC">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sidR="0055297A">
              <w:rPr>
                <w:sz w:val="28"/>
                <w:szCs w:val="28"/>
              </w:rPr>
              <w:t>LNSO</w:t>
            </w:r>
            <w:r w:rsidRPr="00D6155E">
              <w:rPr>
                <w:sz w:val="28"/>
                <w:szCs w:val="28"/>
              </w:rPr>
              <w:t xml:space="preserve"> ir nosakāms šāds</w:t>
            </w:r>
            <w:r w:rsidR="007776CF" w:rsidRPr="00D6155E">
              <w:rPr>
                <w:sz w:val="28"/>
                <w:szCs w:val="28"/>
              </w:rPr>
              <w:t xml:space="preserve"> vispārējais stratēģiskais mērķis</w:t>
            </w:r>
            <w:r w:rsidR="00E04F53">
              <w:rPr>
                <w:sz w:val="28"/>
                <w:szCs w:val="28"/>
              </w:rPr>
              <w:t>:</w:t>
            </w:r>
            <w:r w:rsidR="00E04F53" w:rsidRPr="00E04F53">
              <w:rPr>
                <w:sz w:val="28"/>
                <w:szCs w:val="28"/>
              </w:rPr>
              <w:t xml:space="preserve"> </w:t>
            </w:r>
            <w:r w:rsidR="00E04F53" w:rsidRPr="008B0F4D">
              <w:rPr>
                <w:sz w:val="28"/>
                <w:szCs w:val="28"/>
              </w:rPr>
              <w:t xml:space="preserve">daudzveidīga nacionālā un pasaules kultūras mantojuma saglabāšana un attīstība simfoniskās mūzikas jomā, tā pieejamības nodrošināšana un popularizēšana Latvijā un ārvalstīs, iestudējot uz dažādām sabiedrības mērķgrupām vērstas augstvērtīgas koncertprogrammas un </w:t>
            </w:r>
            <w:r w:rsidR="00E04F53" w:rsidRPr="008B0F4D">
              <w:rPr>
                <w:bCs/>
                <w:sz w:val="28"/>
                <w:szCs w:val="28"/>
              </w:rPr>
              <w:t>veicinot jaunradi latviešu simfoniskas mūzikas jomā.</w:t>
            </w:r>
          </w:p>
          <w:p w14:paraId="040A31EB" w14:textId="77777777" w:rsidR="00CD63D8" w:rsidRPr="00FC091E" w:rsidRDefault="00CD63D8" w:rsidP="00AE6BDC">
            <w:pPr>
              <w:ind w:firstLine="567"/>
              <w:jc w:val="both"/>
              <w:rPr>
                <w:sz w:val="28"/>
                <w:szCs w:val="28"/>
              </w:rPr>
            </w:pPr>
            <w:r w:rsidRPr="00FC091E">
              <w:rPr>
                <w:sz w:val="28"/>
                <w:szCs w:val="28"/>
              </w:rPr>
              <w:lastRenderedPageBreak/>
              <w:t>V</w:t>
            </w:r>
            <w:r w:rsidR="00E04F53" w:rsidRPr="00FC091E">
              <w:rPr>
                <w:sz w:val="28"/>
                <w:szCs w:val="28"/>
              </w:rPr>
              <w:t>alsts sabiedrības ar ierobežotu atbildību „</w:t>
            </w:r>
            <w:hyperlink r:id="rId12" w:tgtFrame="_blank" w:history="1">
              <w:r w:rsidR="00E04F53" w:rsidRPr="00FC091E">
                <w:rPr>
                  <w:rFonts w:eastAsia="Times New Roman"/>
                  <w:bCs/>
                  <w:sz w:val="28"/>
                  <w:szCs w:val="28"/>
                </w:rPr>
                <w:t>Liepājas simfoniskais orķestris</w:t>
              </w:r>
            </w:hyperlink>
            <w:r w:rsidR="00E04F53" w:rsidRPr="00FC091E">
              <w:rPr>
                <w:sz w:val="28"/>
                <w:szCs w:val="28"/>
              </w:rPr>
              <w:t xml:space="preserve">”, </w:t>
            </w:r>
            <w:r w:rsidR="00FC091E" w:rsidRPr="00FC091E">
              <w:rPr>
                <w:sz w:val="28"/>
                <w:szCs w:val="28"/>
              </w:rPr>
              <w:t>(reģistrācijas Nr.</w:t>
            </w:r>
            <w:r w:rsidR="00FC091E" w:rsidRPr="00D62B6A">
              <w:rPr>
                <w:rFonts w:eastAsia="Times New Roman"/>
                <w:sz w:val="28"/>
                <w:szCs w:val="28"/>
              </w:rPr>
              <w:t>42103049403</w:t>
            </w:r>
            <w:r w:rsidR="00FC091E" w:rsidRPr="00FC091E">
              <w:rPr>
                <w:sz w:val="28"/>
                <w:szCs w:val="28"/>
              </w:rPr>
              <w:t>) (turpmāk – LSO) ir valsts kapitālsabiedrība, kuras 100%</w:t>
            </w:r>
            <w:r w:rsidR="00FC091E">
              <w:rPr>
                <w:sz w:val="28"/>
                <w:szCs w:val="28"/>
              </w:rPr>
              <w:t xml:space="preserve"> kapitāldaļas pieder valstij. L</w:t>
            </w:r>
            <w:r w:rsidR="00FC091E" w:rsidRPr="00FC091E">
              <w:rPr>
                <w:sz w:val="28"/>
                <w:szCs w:val="28"/>
              </w:rPr>
              <w:t>SO valsts kapitāldaļu turētāja ir Kultūras ministrija</w:t>
            </w:r>
            <w:r w:rsidR="00FC091E">
              <w:rPr>
                <w:sz w:val="28"/>
                <w:szCs w:val="28"/>
              </w:rPr>
              <w:t>.</w:t>
            </w:r>
          </w:p>
          <w:p w14:paraId="1629AF02" w14:textId="77777777" w:rsidR="00FC091E" w:rsidRPr="00C920B8" w:rsidRDefault="00FC091E" w:rsidP="00C920B8">
            <w:pPr>
              <w:ind w:firstLine="567"/>
              <w:jc w:val="both"/>
              <w:rPr>
                <w:sz w:val="28"/>
                <w:szCs w:val="28"/>
              </w:rPr>
            </w:pPr>
            <w:r w:rsidRPr="00FC091E">
              <w:rPr>
                <w:sz w:val="28"/>
                <w:szCs w:val="28"/>
              </w:rPr>
              <w:t>LSO misija</w:t>
            </w:r>
            <w:r w:rsidR="000C0386">
              <w:rPr>
                <w:sz w:val="28"/>
                <w:szCs w:val="28"/>
              </w:rPr>
              <w:t>:</w:t>
            </w:r>
            <w:r w:rsidRPr="00FC091E">
              <w:rPr>
                <w:sz w:val="28"/>
                <w:szCs w:val="28"/>
              </w:rPr>
              <w:t xml:space="preserve"> būt par Latvijas, kā arī citu valstu mūzikas tirgos atpazīstamu, cienītu un gaidītu māksliniecisku vienību ar unikālu skanējumu un augstiem kvalitātes standartiem.</w:t>
            </w:r>
            <w:r w:rsidR="00C920B8">
              <w:rPr>
                <w:sz w:val="28"/>
                <w:szCs w:val="28"/>
              </w:rPr>
              <w:t xml:space="preserve"> </w:t>
            </w:r>
            <w:r w:rsidRPr="00C920B8">
              <w:rPr>
                <w:sz w:val="28"/>
                <w:szCs w:val="28"/>
              </w:rPr>
              <w:t>LSO ir kļuvis par atpazīstamu zīmolu nozīmīgos mūzikas tirgos, gan ar mūzikas ierakstu starpniecību, gan koncertējot turnejās un festivālos. Partnerība ar festivāliem un dalība starptautiskos kopprojektos pakāpeniski paplašina orķestra darbības ģeogrāfisko areālu. Orķestra ieraksti gūst augstu novērtējumu prestižos apskata medijos un ir pieejami it visur pasaulē. Baltijas valstīs LSO ir sinonīms augstai spēles kultūrai, domas oriģinalitātei un sadarbības spējai.</w:t>
            </w:r>
            <w:r w:rsidRPr="00CD63D8">
              <w:rPr>
                <w:color w:val="00B050"/>
              </w:rPr>
              <w:t xml:space="preserve"> </w:t>
            </w:r>
          </w:p>
          <w:p w14:paraId="582BA0C3" w14:textId="77777777" w:rsidR="00FC091E" w:rsidRDefault="00FC091E" w:rsidP="00FC091E">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LSO</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2C03C5">
              <w:rPr>
                <w:sz w:val="28"/>
                <w:szCs w:val="28"/>
                <w:shd w:val="clear" w:color="auto" w:fill="FFFFFF"/>
              </w:rPr>
              <w:t xml:space="preserve">nacionālā un pasaules kultūras mantojuma saglabāšana simfoniskās mūzikas jomā, </w:t>
            </w:r>
            <w:r w:rsidRPr="002C03C5">
              <w:rPr>
                <w:sz w:val="28"/>
                <w:szCs w:val="28"/>
              </w:rPr>
              <w:t>iestudējot daudzveidīgas simfoniskās mūzikas koncertprogrammas, veidojot skaņu ierakstus, veicinot jaunradi latviešu simfoniskajā mūzikā un apgūstot starptautisko pieredzi ar ārvalstu viesmākslinieku piesaisti atskaņojumos,</w:t>
            </w:r>
            <w:r w:rsidRPr="002C03C5">
              <w:rPr>
                <w:sz w:val="28"/>
                <w:szCs w:val="28"/>
                <w:shd w:val="clear" w:color="auto" w:fill="FFFFFF"/>
              </w:rPr>
              <w:t xml:space="preserve"> kā arī simfoniskās mūzikas pieejamības nodrošināšana </w:t>
            </w:r>
            <w:r w:rsidRPr="002C03C5">
              <w:rPr>
                <w:sz w:val="28"/>
                <w:szCs w:val="28"/>
              </w:rPr>
              <w:t>Kurzemes reģionā, lai veicinātu</w:t>
            </w:r>
            <w:r w:rsidRPr="002C03C5">
              <w:rPr>
                <w:sz w:val="28"/>
                <w:szCs w:val="28"/>
                <w:shd w:val="clear" w:color="auto" w:fill="FFFFFF"/>
              </w:rPr>
              <w:t xml:space="preserve"> kultūras procesu decentralizāciju Latvijā.</w:t>
            </w:r>
          </w:p>
          <w:p w14:paraId="0B4D62EA" w14:textId="77777777" w:rsidR="00CD63D8" w:rsidRDefault="00CD63D8" w:rsidP="00AE6BDC">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„KREMERATA BALTICA”, </w:t>
            </w:r>
            <w:r w:rsidR="00FC091E" w:rsidRPr="00FC091E">
              <w:rPr>
                <w:sz w:val="28"/>
                <w:szCs w:val="28"/>
              </w:rPr>
              <w:t>(reģistrācijas Nr.</w:t>
            </w:r>
            <w:r w:rsidR="00FC091E" w:rsidRPr="00D62B6A">
              <w:rPr>
                <w:rFonts w:eastAsia="Times New Roman"/>
                <w:sz w:val="28"/>
                <w:szCs w:val="28"/>
              </w:rPr>
              <w:t>40003487546</w:t>
            </w:r>
            <w:r w:rsidR="00FC091E" w:rsidRPr="00FC091E">
              <w:rPr>
                <w:sz w:val="28"/>
                <w:szCs w:val="28"/>
              </w:rPr>
              <w:t xml:space="preserve">) (turpmāk – </w:t>
            </w:r>
            <w:r w:rsidR="00FC091E">
              <w:rPr>
                <w:sz w:val="28"/>
                <w:szCs w:val="28"/>
              </w:rPr>
              <w:t>KB</w:t>
            </w:r>
            <w:r w:rsidR="00FC091E" w:rsidRPr="00FC091E">
              <w:rPr>
                <w:sz w:val="28"/>
                <w:szCs w:val="28"/>
              </w:rPr>
              <w:t>) ir valsts kapitālsabiedrība, kuras 100%</w:t>
            </w:r>
            <w:r w:rsidR="00FC091E">
              <w:rPr>
                <w:sz w:val="28"/>
                <w:szCs w:val="28"/>
              </w:rPr>
              <w:t xml:space="preserve"> kapitāldaļas pieder valstij. KB</w:t>
            </w:r>
            <w:r w:rsidR="00FC091E" w:rsidRPr="00FC091E">
              <w:rPr>
                <w:sz w:val="28"/>
                <w:szCs w:val="28"/>
              </w:rPr>
              <w:t xml:space="preserve"> valsts kapitāldaļu turētāja ir Kultūras ministrija</w:t>
            </w:r>
            <w:r w:rsidR="00FC091E">
              <w:rPr>
                <w:sz w:val="28"/>
                <w:szCs w:val="28"/>
              </w:rPr>
              <w:t>.</w:t>
            </w:r>
          </w:p>
          <w:p w14:paraId="32D87051" w14:textId="77777777" w:rsidR="00C920B8" w:rsidRPr="00C920B8" w:rsidRDefault="00A651A7" w:rsidP="00A651A7">
            <w:pPr>
              <w:ind w:firstLine="567"/>
              <w:jc w:val="both"/>
              <w:rPr>
                <w:sz w:val="28"/>
                <w:szCs w:val="28"/>
              </w:rPr>
            </w:pPr>
            <w:r>
              <w:rPr>
                <w:sz w:val="28"/>
                <w:szCs w:val="28"/>
              </w:rPr>
              <w:t>KB</w:t>
            </w:r>
            <w:r w:rsidRPr="00FC091E">
              <w:rPr>
                <w:sz w:val="28"/>
                <w:szCs w:val="28"/>
              </w:rPr>
              <w:t xml:space="preserve"> misija</w:t>
            </w:r>
            <w:r w:rsidR="000C0386">
              <w:rPr>
                <w:sz w:val="28"/>
                <w:szCs w:val="28"/>
              </w:rPr>
              <w:t>:</w:t>
            </w:r>
            <w:r w:rsidRPr="00FC091E">
              <w:rPr>
                <w:sz w:val="28"/>
                <w:szCs w:val="28"/>
              </w:rPr>
              <w:t xml:space="preserve"> </w:t>
            </w:r>
            <w:r w:rsidRPr="007773A4">
              <w:rPr>
                <w:sz w:val="28"/>
                <w:szCs w:val="28"/>
              </w:rPr>
              <w:t xml:space="preserve">nodrošināt mākslinieciski augstvērtīgu muzikālo sniegumu, ar to īpašo orķestra skanējumu un emocionālo </w:t>
            </w:r>
            <w:r w:rsidRPr="007773A4">
              <w:rPr>
                <w:sz w:val="28"/>
                <w:szCs w:val="28"/>
              </w:rPr>
              <w:lastRenderedPageBreak/>
              <w:t>piesātinājumu, kas piemīt tikai orķestrim Kremerata Baltica</w:t>
            </w:r>
            <w:r w:rsidR="00B56E5F">
              <w:rPr>
                <w:sz w:val="28"/>
                <w:szCs w:val="28"/>
              </w:rPr>
              <w:t>;</w:t>
            </w:r>
            <w:r w:rsidRPr="007773A4">
              <w:rPr>
                <w:sz w:val="28"/>
                <w:szCs w:val="28"/>
              </w:rPr>
              <w:t xml:space="preserve"> </w:t>
            </w:r>
            <w:r w:rsidR="00B56E5F">
              <w:rPr>
                <w:sz w:val="28"/>
                <w:szCs w:val="28"/>
              </w:rPr>
              <w:t>v</w:t>
            </w:r>
            <w:r w:rsidRPr="007773A4">
              <w:rPr>
                <w:sz w:val="28"/>
                <w:szCs w:val="28"/>
              </w:rPr>
              <w:t xml:space="preserve">eicināt </w:t>
            </w:r>
            <w:proofErr w:type="gramStart"/>
            <w:r w:rsidRPr="007773A4">
              <w:rPr>
                <w:sz w:val="28"/>
                <w:szCs w:val="28"/>
              </w:rPr>
              <w:t>Latvijas atpazīstamību,</w:t>
            </w:r>
            <w:proofErr w:type="gramEnd"/>
            <w:r w:rsidRPr="007773A4">
              <w:rPr>
                <w:sz w:val="28"/>
                <w:szCs w:val="28"/>
              </w:rPr>
              <w:t xml:space="preserve"> darbojoties </w:t>
            </w:r>
            <w:r w:rsidR="00254806">
              <w:rPr>
                <w:sz w:val="28"/>
                <w:szCs w:val="28"/>
              </w:rPr>
              <w:t>kā</w:t>
            </w:r>
            <w:r w:rsidRPr="007773A4">
              <w:rPr>
                <w:sz w:val="28"/>
                <w:szCs w:val="28"/>
              </w:rPr>
              <w:t xml:space="preserve"> kultūras vēstniekiem pasaulē.</w:t>
            </w:r>
            <w:r w:rsidR="00C920B8">
              <w:rPr>
                <w:sz w:val="28"/>
                <w:szCs w:val="28"/>
              </w:rPr>
              <w:t xml:space="preserve"> </w:t>
            </w:r>
            <w:r>
              <w:rPr>
                <w:sz w:val="28"/>
                <w:szCs w:val="28"/>
              </w:rPr>
              <w:t>KB vīzija ir</w:t>
            </w:r>
            <w:r w:rsidR="00B56E5F">
              <w:rPr>
                <w:sz w:val="28"/>
                <w:szCs w:val="28"/>
              </w:rPr>
              <w:t>,</w:t>
            </w:r>
            <w:r w:rsidRPr="007773A4">
              <w:rPr>
                <w:sz w:val="28"/>
                <w:szCs w:val="28"/>
              </w:rPr>
              <w:t xml:space="preserve"> iesaist</w:t>
            </w:r>
            <w:r>
              <w:rPr>
                <w:sz w:val="28"/>
                <w:szCs w:val="28"/>
              </w:rPr>
              <w:t>ot mākslinieciskajā procesā jaun</w:t>
            </w:r>
            <w:r w:rsidRPr="007773A4">
              <w:rPr>
                <w:sz w:val="28"/>
                <w:szCs w:val="28"/>
              </w:rPr>
              <w:t>os mūziķus, kas mijiedarb</w:t>
            </w:r>
            <w:r w:rsidR="00B56E5F">
              <w:rPr>
                <w:sz w:val="28"/>
                <w:szCs w:val="28"/>
              </w:rPr>
              <w:t>ībā</w:t>
            </w:r>
            <w:r w:rsidRPr="007773A4">
              <w:rPr>
                <w:sz w:val="28"/>
                <w:szCs w:val="28"/>
              </w:rPr>
              <w:t xml:space="preserve"> ar Latvijā un pasaulē atzītiem mūziķiem un diriģentiem spēj mācīties no viņu pieredzes un kopīgi radīt izcilu mūzikas un mākslas telpu, kurā ir aicināts ikviens klausītājs, neatkarīgi no vecuma un sociālā stāvokļa</w:t>
            </w:r>
            <w:r w:rsidR="00B56E5F">
              <w:rPr>
                <w:sz w:val="28"/>
                <w:szCs w:val="28"/>
              </w:rPr>
              <w:t>,</w:t>
            </w:r>
            <w:r w:rsidRPr="007773A4">
              <w:rPr>
                <w:sz w:val="28"/>
                <w:szCs w:val="28"/>
              </w:rPr>
              <w:t xml:space="preserve"> </w:t>
            </w:r>
            <w:r w:rsidR="00B56E5F">
              <w:rPr>
                <w:sz w:val="28"/>
                <w:szCs w:val="28"/>
              </w:rPr>
              <w:t>s</w:t>
            </w:r>
            <w:r w:rsidRPr="007773A4">
              <w:rPr>
                <w:sz w:val="28"/>
                <w:szCs w:val="28"/>
              </w:rPr>
              <w:t>asniegt visaugstāko mūzikas māksliniecisko kvalitāti, koncertējot uz Latvijas un pasaules profesionālās mūzikas skatuvēm.</w:t>
            </w:r>
            <w:r w:rsidR="00B06487" w:rsidRPr="00CD63D8">
              <w:rPr>
                <w:color w:val="00B050"/>
              </w:rPr>
              <w:t xml:space="preserve"> </w:t>
            </w:r>
          </w:p>
          <w:p w14:paraId="3459ADF1" w14:textId="77777777" w:rsidR="00A651A7" w:rsidRDefault="00A651A7" w:rsidP="00A651A7">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KB</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9F26BB">
              <w:rPr>
                <w:sz w:val="28"/>
                <w:szCs w:val="28"/>
              </w:rPr>
              <w:t>daudzveidīga nacionālā un pasaules kultūras mantojuma saglabāšana, attīstī</w:t>
            </w:r>
            <w:r w:rsidR="000C0386">
              <w:rPr>
                <w:sz w:val="28"/>
                <w:szCs w:val="28"/>
              </w:rPr>
              <w:t>ba</w:t>
            </w:r>
            <w:r w:rsidRPr="009F26BB">
              <w:rPr>
                <w:sz w:val="28"/>
                <w:szCs w:val="28"/>
              </w:rPr>
              <w:t xml:space="preserve"> un popularizēšana simfoniskās mūzikas jomā, sadarbībā ar Igaunijas un Lietuvas mūziķiem iestudējot un darot pieejamas sabiedrībai daudzveidīgas kamerorķestra koncertprogrammas, veicinot jaunradi, kā arī izvēršot savu māksliniecisko darbību starptautiskā mērogā</w:t>
            </w:r>
            <w:r w:rsidR="00B56E5F">
              <w:rPr>
                <w:sz w:val="28"/>
                <w:szCs w:val="28"/>
              </w:rPr>
              <w:t>.</w:t>
            </w:r>
          </w:p>
          <w:p w14:paraId="1F5E8448" w14:textId="77777777" w:rsidR="00B06487" w:rsidRDefault="00CD63D8" w:rsidP="00B06487">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„Valsts Akadēmiskais koris „Latvija””</w:t>
            </w:r>
            <w:r w:rsidR="00B06487">
              <w:rPr>
                <w:sz w:val="28"/>
                <w:szCs w:val="28"/>
              </w:rPr>
              <w:t xml:space="preserve">, </w:t>
            </w:r>
            <w:r w:rsidR="00B06487" w:rsidRPr="00FC091E">
              <w:rPr>
                <w:sz w:val="28"/>
                <w:szCs w:val="28"/>
              </w:rPr>
              <w:t>(reģistrācijas Nr.</w:t>
            </w:r>
            <w:r w:rsidR="00B06487" w:rsidRPr="00D62B6A">
              <w:rPr>
                <w:rFonts w:eastAsia="Times New Roman"/>
                <w:sz w:val="28"/>
                <w:szCs w:val="28"/>
              </w:rPr>
              <w:t>40003373761</w:t>
            </w:r>
            <w:r w:rsidR="00B06487" w:rsidRPr="00FC091E">
              <w:rPr>
                <w:sz w:val="28"/>
                <w:szCs w:val="28"/>
              </w:rPr>
              <w:t xml:space="preserve">) (turpmāk – </w:t>
            </w:r>
            <w:r w:rsidR="00B06487">
              <w:rPr>
                <w:sz w:val="28"/>
                <w:szCs w:val="28"/>
              </w:rPr>
              <w:t>VAKL</w:t>
            </w:r>
            <w:r w:rsidR="00B06487" w:rsidRPr="00FC091E">
              <w:rPr>
                <w:sz w:val="28"/>
                <w:szCs w:val="28"/>
              </w:rPr>
              <w:t>) ir valsts kapitālsabiedrība, kuras 100%</w:t>
            </w:r>
            <w:r w:rsidR="00B06487">
              <w:rPr>
                <w:sz w:val="28"/>
                <w:szCs w:val="28"/>
              </w:rPr>
              <w:t xml:space="preserve"> kapitāldaļas pieder valstij. </w:t>
            </w:r>
            <w:r w:rsidR="00C920B8">
              <w:rPr>
                <w:sz w:val="28"/>
                <w:szCs w:val="28"/>
              </w:rPr>
              <w:t>VAKL</w:t>
            </w:r>
            <w:r w:rsidR="00B06487" w:rsidRPr="00FC091E">
              <w:rPr>
                <w:sz w:val="28"/>
                <w:szCs w:val="28"/>
              </w:rPr>
              <w:t xml:space="preserve"> valsts kapitāldaļu turētāja ir Kultūras ministrija</w:t>
            </w:r>
            <w:r w:rsidR="00B06487">
              <w:rPr>
                <w:sz w:val="28"/>
                <w:szCs w:val="28"/>
              </w:rPr>
              <w:t>.</w:t>
            </w:r>
          </w:p>
          <w:p w14:paraId="08058FE8" w14:textId="50394C6A" w:rsidR="00C920B8" w:rsidRPr="00C920B8" w:rsidRDefault="00B06487" w:rsidP="00B06487">
            <w:pPr>
              <w:ind w:firstLine="567"/>
              <w:jc w:val="both"/>
              <w:rPr>
                <w:sz w:val="28"/>
                <w:szCs w:val="28"/>
              </w:rPr>
            </w:pPr>
            <w:r w:rsidRPr="00B06487">
              <w:rPr>
                <w:sz w:val="28"/>
                <w:szCs w:val="28"/>
              </w:rPr>
              <w:t>VAKL misija</w:t>
            </w:r>
            <w:r w:rsidR="000C0386">
              <w:rPr>
                <w:sz w:val="28"/>
                <w:szCs w:val="28"/>
              </w:rPr>
              <w:t>:</w:t>
            </w:r>
            <w:r w:rsidRPr="00B06487">
              <w:rPr>
                <w:sz w:val="28"/>
                <w:szCs w:val="28"/>
              </w:rPr>
              <w:t xml:space="preserve"> uz kvalitāti vērst</w:t>
            </w:r>
            <w:r w:rsidR="009E3837">
              <w:rPr>
                <w:sz w:val="28"/>
                <w:szCs w:val="28"/>
              </w:rPr>
              <w:t xml:space="preserve">a </w:t>
            </w:r>
            <w:r w:rsidRPr="00B06487">
              <w:rPr>
                <w:sz w:val="28"/>
                <w:szCs w:val="28"/>
              </w:rPr>
              <w:t>profesionāl</w:t>
            </w:r>
            <w:r w:rsidR="009E3837">
              <w:rPr>
                <w:sz w:val="28"/>
                <w:szCs w:val="28"/>
              </w:rPr>
              <w:t>ā</w:t>
            </w:r>
            <w:r w:rsidRPr="00B06487">
              <w:rPr>
                <w:sz w:val="28"/>
                <w:szCs w:val="28"/>
              </w:rPr>
              <w:t xml:space="preserve"> kor</w:t>
            </w:r>
            <w:r w:rsidR="009E3837">
              <w:rPr>
                <w:sz w:val="28"/>
                <w:szCs w:val="28"/>
              </w:rPr>
              <w:t>a darbība</w:t>
            </w:r>
            <w:r w:rsidRPr="00B06487">
              <w:rPr>
                <w:sz w:val="28"/>
                <w:szCs w:val="28"/>
              </w:rPr>
              <w:t xml:space="preserve">, kas nodrošina pasaules klases kormūzikas koncertu pieejamību dažādiem sabiedrības slāņiem, veicina jaunradi un sabiedrības izglītošanu, ir neatņemama Latvijas nacionālo vērtību atpazīstamības sastāvdaļa, </w:t>
            </w:r>
            <w:r w:rsidR="009E3837">
              <w:rPr>
                <w:sz w:val="28"/>
                <w:szCs w:val="28"/>
              </w:rPr>
              <w:t xml:space="preserve">kopj </w:t>
            </w:r>
            <w:r w:rsidRPr="00B06487">
              <w:rPr>
                <w:sz w:val="28"/>
                <w:szCs w:val="28"/>
              </w:rPr>
              <w:t xml:space="preserve">Latvijas kormūzikas tradīciju un </w:t>
            </w:r>
            <w:r w:rsidR="009E3837">
              <w:rPr>
                <w:sz w:val="28"/>
                <w:szCs w:val="28"/>
              </w:rPr>
              <w:t xml:space="preserve">nes </w:t>
            </w:r>
            <w:r w:rsidRPr="00B06487">
              <w:rPr>
                <w:sz w:val="28"/>
                <w:szCs w:val="28"/>
              </w:rPr>
              <w:t>Latvijas vārd</w:t>
            </w:r>
            <w:r w:rsidR="009E3837">
              <w:rPr>
                <w:sz w:val="28"/>
                <w:szCs w:val="28"/>
              </w:rPr>
              <w:t xml:space="preserve">u </w:t>
            </w:r>
            <w:r w:rsidRPr="00B06487">
              <w:rPr>
                <w:sz w:val="28"/>
                <w:szCs w:val="28"/>
              </w:rPr>
              <w:t>pasaulē.</w:t>
            </w:r>
            <w:r w:rsidR="00C920B8">
              <w:rPr>
                <w:sz w:val="28"/>
                <w:szCs w:val="28"/>
              </w:rPr>
              <w:t xml:space="preserve"> </w:t>
            </w:r>
            <w:r w:rsidR="009E3837">
              <w:rPr>
                <w:sz w:val="28"/>
                <w:szCs w:val="28"/>
              </w:rPr>
              <w:t>VAKL</w:t>
            </w:r>
            <w:r w:rsidRPr="00B06487">
              <w:rPr>
                <w:sz w:val="28"/>
                <w:szCs w:val="28"/>
              </w:rPr>
              <w:t xml:space="preserve"> augstvērtīgā muzikālā un tehniskā kvalitāte ir tā, kas to padara par vienu no pasaules vadošajiem profesionālajiem koriem. Spēja izpildīt daudzveidīgas </w:t>
            </w:r>
            <w:r w:rsidRPr="00B06487">
              <w:rPr>
                <w:sz w:val="28"/>
                <w:szCs w:val="28"/>
              </w:rPr>
              <w:lastRenderedPageBreak/>
              <w:t xml:space="preserve">programmas (lielās formas, </w:t>
            </w:r>
            <w:proofErr w:type="spellStart"/>
            <w:r w:rsidRPr="00B06487">
              <w:rPr>
                <w:sz w:val="28"/>
                <w:szCs w:val="28"/>
              </w:rPr>
              <w:t>kamerformas</w:t>
            </w:r>
            <w:proofErr w:type="spellEnd"/>
            <w:r w:rsidRPr="00B06487">
              <w:rPr>
                <w:sz w:val="28"/>
                <w:szCs w:val="28"/>
              </w:rPr>
              <w:t xml:space="preserve">, a </w:t>
            </w:r>
            <w:proofErr w:type="spellStart"/>
            <w:r w:rsidRPr="00B06487">
              <w:rPr>
                <w:sz w:val="28"/>
                <w:szCs w:val="28"/>
              </w:rPr>
              <w:t>cappella</w:t>
            </w:r>
            <w:proofErr w:type="spellEnd"/>
            <w:r w:rsidRPr="00B06487">
              <w:rPr>
                <w:sz w:val="28"/>
                <w:szCs w:val="28"/>
              </w:rPr>
              <w:t xml:space="preserve"> u.c.), kā arī dažādu pasaules līmeņa viesmākslinieku (diriģentu, solistu, režisoru u.c.) </w:t>
            </w:r>
            <w:r w:rsidR="009E3837">
              <w:rPr>
                <w:sz w:val="28"/>
                <w:szCs w:val="28"/>
              </w:rPr>
              <w:t xml:space="preserve">piesaiste </w:t>
            </w:r>
            <w:r w:rsidRPr="00B06487">
              <w:rPr>
                <w:sz w:val="28"/>
                <w:szCs w:val="28"/>
              </w:rPr>
              <w:t xml:space="preserve">veicina nemitīgu </w:t>
            </w:r>
            <w:r w:rsidR="00295969">
              <w:rPr>
                <w:sz w:val="28"/>
                <w:szCs w:val="28"/>
              </w:rPr>
              <w:t>VAKL</w:t>
            </w:r>
            <w:r w:rsidRPr="00B06487">
              <w:rPr>
                <w:sz w:val="28"/>
                <w:szCs w:val="28"/>
              </w:rPr>
              <w:t xml:space="preserve"> attīstību un kvalitātes celšanu</w:t>
            </w:r>
            <w:r w:rsidRPr="00C920B8">
              <w:rPr>
                <w:sz w:val="28"/>
                <w:szCs w:val="28"/>
              </w:rPr>
              <w:t xml:space="preserve">. </w:t>
            </w:r>
          </w:p>
          <w:p w14:paraId="586E7146" w14:textId="77777777" w:rsidR="00B06487" w:rsidRPr="00C920B8" w:rsidRDefault="00B06487" w:rsidP="00B06487">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VAKL</w:t>
            </w:r>
            <w:r w:rsidRPr="00D6155E">
              <w:rPr>
                <w:sz w:val="28"/>
                <w:szCs w:val="28"/>
              </w:rPr>
              <w:t xml:space="preserve"> ir nosakāms šāds vispārējais stratēģiskais mērķis</w:t>
            </w:r>
            <w:r w:rsidRPr="00C920B8">
              <w:rPr>
                <w:sz w:val="28"/>
                <w:szCs w:val="28"/>
              </w:rPr>
              <w:t xml:space="preserve">: </w:t>
            </w:r>
            <w:r w:rsidRPr="00C920B8">
              <w:rPr>
                <w:sz w:val="28"/>
                <w:szCs w:val="28"/>
                <w:shd w:val="clear" w:color="auto" w:fill="FFFFFF"/>
              </w:rPr>
              <w:t xml:space="preserve">nacionālā </w:t>
            </w:r>
            <w:r w:rsidR="009E3837" w:rsidRPr="00C920B8">
              <w:rPr>
                <w:sz w:val="28"/>
                <w:szCs w:val="28"/>
                <w:shd w:val="clear" w:color="auto" w:fill="FFFFFF"/>
              </w:rPr>
              <w:t xml:space="preserve">un pasaules </w:t>
            </w:r>
            <w:r w:rsidRPr="00C920B8">
              <w:rPr>
                <w:sz w:val="28"/>
                <w:szCs w:val="28"/>
                <w:shd w:val="clear" w:color="auto" w:fill="FFFFFF"/>
              </w:rPr>
              <w:t>kultūras mantojuma saglabāšana</w:t>
            </w:r>
            <w:r w:rsidR="009E3837" w:rsidRPr="00C920B8">
              <w:rPr>
                <w:sz w:val="28"/>
                <w:szCs w:val="28"/>
                <w:shd w:val="clear" w:color="auto" w:fill="FFFFFF"/>
              </w:rPr>
              <w:t>,</w:t>
            </w:r>
            <w:r w:rsidRPr="00C920B8">
              <w:rPr>
                <w:sz w:val="28"/>
                <w:szCs w:val="28"/>
                <w:shd w:val="clear" w:color="auto" w:fill="FFFFFF"/>
              </w:rPr>
              <w:t xml:space="preserve"> </w:t>
            </w:r>
            <w:r w:rsidR="009E3837" w:rsidRPr="00C920B8">
              <w:rPr>
                <w:sz w:val="28"/>
                <w:szCs w:val="28"/>
                <w:shd w:val="clear" w:color="auto" w:fill="FFFFFF"/>
              </w:rPr>
              <w:t>attīstī</w:t>
            </w:r>
            <w:r w:rsidR="000C0386" w:rsidRPr="00C920B8">
              <w:rPr>
                <w:sz w:val="28"/>
                <w:szCs w:val="28"/>
                <w:shd w:val="clear" w:color="auto" w:fill="FFFFFF"/>
              </w:rPr>
              <w:t>ba</w:t>
            </w:r>
            <w:r w:rsidR="009E3837" w:rsidRPr="00C920B8">
              <w:rPr>
                <w:sz w:val="28"/>
                <w:szCs w:val="28"/>
                <w:shd w:val="clear" w:color="auto" w:fill="FFFFFF"/>
              </w:rPr>
              <w:t xml:space="preserve"> un popularizēšana </w:t>
            </w:r>
            <w:r w:rsidRPr="00C920B8">
              <w:rPr>
                <w:sz w:val="28"/>
                <w:szCs w:val="28"/>
                <w:shd w:val="clear" w:color="auto" w:fill="FFFFFF"/>
              </w:rPr>
              <w:t xml:space="preserve">kora mūzikas žanrā, </w:t>
            </w:r>
            <w:r w:rsidR="009E3837" w:rsidRPr="00C920B8">
              <w:rPr>
                <w:sz w:val="28"/>
                <w:szCs w:val="28"/>
                <w:shd w:val="clear" w:color="auto" w:fill="FFFFFF"/>
              </w:rPr>
              <w:t>tā pieejamības nodrošināšana un latviešu profesionālās kora dziedāšanas tradīcijas popularizēšana ārvalstīs, iesaistoties starptautiskajos kultūras procesos un sadarbības tīklos, kā arī veicinot kultūras diplomātijas attīstību.</w:t>
            </w:r>
          </w:p>
          <w:p w14:paraId="340395AF" w14:textId="79189781" w:rsidR="00B06487" w:rsidRDefault="00CD63D8" w:rsidP="00B06487">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„Latvijas Koncerti”, </w:t>
            </w:r>
            <w:r w:rsidR="00B06487" w:rsidRPr="00FC091E">
              <w:rPr>
                <w:sz w:val="28"/>
                <w:szCs w:val="28"/>
              </w:rPr>
              <w:t>(reģistrācijas Nr.</w:t>
            </w:r>
            <w:r w:rsidR="00B06487" w:rsidRPr="00D62B6A">
              <w:rPr>
                <w:rFonts w:eastAsia="Times New Roman"/>
                <w:sz w:val="28"/>
                <w:szCs w:val="28"/>
              </w:rPr>
              <w:t>40003374610</w:t>
            </w:r>
            <w:r w:rsidR="00B06487" w:rsidRPr="00FC091E">
              <w:rPr>
                <w:sz w:val="28"/>
                <w:szCs w:val="28"/>
              </w:rPr>
              <w:t>) (turpmāk –</w:t>
            </w:r>
            <w:r w:rsidR="00295969">
              <w:rPr>
                <w:sz w:val="28"/>
                <w:szCs w:val="28"/>
              </w:rPr>
              <w:t xml:space="preserve"> </w:t>
            </w:r>
            <w:r w:rsidR="00B06487">
              <w:rPr>
                <w:sz w:val="28"/>
                <w:szCs w:val="28"/>
              </w:rPr>
              <w:t>K</w:t>
            </w:r>
            <w:r w:rsidR="005D2111">
              <w:rPr>
                <w:sz w:val="28"/>
                <w:szCs w:val="28"/>
              </w:rPr>
              <w:t>oncertorganizācija</w:t>
            </w:r>
            <w:r w:rsidR="00B06487" w:rsidRPr="00FC091E">
              <w:rPr>
                <w:sz w:val="28"/>
                <w:szCs w:val="28"/>
              </w:rPr>
              <w:t>) ir valsts kapitālsabiedrība, kuras 100%</w:t>
            </w:r>
            <w:r w:rsidR="00B06487">
              <w:rPr>
                <w:sz w:val="28"/>
                <w:szCs w:val="28"/>
              </w:rPr>
              <w:t xml:space="preserve"> kapitāldaļas pieder valstij. </w:t>
            </w:r>
            <w:r w:rsidR="005D2111">
              <w:rPr>
                <w:sz w:val="28"/>
                <w:szCs w:val="28"/>
              </w:rPr>
              <w:t>Koncertorganizācijas</w:t>
            </w:r>
            <w:r w:rsidR="00B06487" w:rsidRPr="00FC091E">
              <w:rPr>
                <w:sz w:val="28"/>
                <w:szCs w:val="28"/>
              </w:rPr>
              <w:t xml:space="preserve"> valsts kapitāldaļu turētāja ir Kultūras ministrija</w:t>
            </w:r>
            <w:r w:rsidR="00B06487">
              <w:rPr>
                <w:sz w:val="28"/>
                <w:szCs w:val="28"/>
              </w:rPr>
              <w:t>.</w:t>
            </w:r>
          </w:p>
          <w:p w14:paraId="08922309" w14:textId="2B775181" w:rsidR="00C920B8" w:rsidRPr="00C920B8" w:rsidRDefault="005D2111" w:rsidP="00376970">
            <w:pPr>
              <w:ind w:firstLine="567"/>
              <w:jc w:val="both"/>
              <w:rPr>
                <w:sz w:val="28"/>
                <w:szCs w:val="28"/>
              </w:rPr>
            </w:pPr>
            <w:r>
              <w:rPr>
                <w:sz w:val="28"/>
                <w:szCs w:val="28"/>
              </w:rPr>
              <w:t>Koncertorganizācijas</w:t>
            </w:r>
            <w:r w:rsidR="00B06487" w:rsidRPr="00376970">
              <w:rPr>
                <w:sz w:val="28"/>
                <w:szCs w:val="28"/>
              </w:rPr>
              <w:t xml:space="preserve"> misija</w:t>
            </w:r>
            <w:r w:rsidR="000C0386">
              <w:rPr>
                <w:sz w:val="28"/>
                <w:szCs w:val="28"/>
              </w:rPr>
              <w:t>:</w:t>
            </w:r>
            <w:r w:rsidR="00B06487" w:rsidRPr="00376970">
              <w:rPr>
                <w:sz w:val="28"/>
                <w:szCs w:val="28"/>
              </w:rPr>
              <w:t xml:space="preserve"> </w:t>
            </w:r>
            <w:r w:rsidR="00376970" w:rsidRPr="00376970">
              <w:rPr>
                <w:sz w:val="28"/>
                <w:szCs w:val="28"/>
              </w:rPr>
              <w:t>apmierināt cilvēku vajadzības pēc garīga un estētiska baudījuma, tā veicinot viņu emocionālās harmonizācijas procesus ar profesionālās mūzikas un starpdisciplināru kultūras projektu palīdzību. Darīt to ar visaugstāko atbildību par pakalpojumu ētisko, estētisko un profesionālo kvalitāti.</w:t>
            </w:r>
            <w:r w:rsidR="00C920B8">
              <w:rPr>
                <w:sz w:val="28"/>
                <w:szCs w:val="28"/>
              </w:rPr>
              <w:t xml:space="preserve"> </w:t>
            </w:r>
            <w:r>
              <w:rPr>
                <w:sz w:val="28"/>
                <w:szCs w:val="28"/>
              </w:rPr>
              <w:t>Koncertorganizācijas</w:t>
            </w:r>
            <w:r w:rsidR="00B06487" w:rsidRPr="00B06487">
              <w:rPr>
                <w:sz w:val="28"/>
                <w:szCs w:val="28"/>
              </w:rPr>
              <w:t xml:space="preserve"> darbība vērsta uz valsts kultūras, sociālās un reģionālās attīstības, kā arī ārējās un iekšpolitikas nostādņu īstenošanu</w:t>
            </w:r>
            <w:r w:rsidR="00254806">
              <w:rPr>
                <w:sz w:val="28"/>
                <w:szCs w:val="28"/>
              </w:rPr>
              <w:t>,</w:t>
            </w:r>
            <w:r w:rsidR="00B06487" w:rsidRPr="00B06487">
              <w:rPr>
                <w:sz w:val="28"/>
                <w:szCs w:val="28"/>
              </w:rPr>
              <w:t xml:space="preserve"> </w:t>
            </w:r>
            <w:r w:rsidR="00254806" w:rsidRPr="00B06487">
              <w:rPr>
                <w:sz w:val="28"/>
                <w:szCs w:val="28"/>
              </w:rPr>
              <w:t>veido</w:t>
            </w:r>
            <w:r w:rsidR="00254806">
              <w:rPr>
                <w:sz w:val="28"/>
                <w:szCs w:val="28"/>
              </w:rPr>
              <w:t>jo</w:t>
            </w:r>
            <w:r w:rsidR="00254806" w:rsidRPr="00B06487">
              <w:rPr>
                <w:sz w:val="28"/>
                <w:szCs w:val="28"/>
              </w:rPr>
              <w:t>t un attīst</w:t>
            </w:r>
            <w:r w:rsidR="00254806">
              <w:rPr>
                <w:sz w:val="28"/>
                <w:szCs w:val="28"/>
              </w:rPr>
              <w:t>o</w:t>
            </w:r>
            <w:r w:rsidR="00254806" w:rsidRPr="00B06487">
              <w:rPr>
                <w:sz w:val="28"/>
                <w:szCs w:val="28"/>
              </w:rPr>
              <w:t>t valsts profesionālo koncertdzīvi</w:t>
            </w:r>
            <w:r w:rsidR="00254806">
              <w:rPr>
                <w:sz w:val="28"/>
                <w:szCs w:val="28"/>
              </w:rPr>
              <w:t xml:space="preserve">. </w:t>
            </w:r>
            <w:r>
              <w:rPr>
                <w:sz w:val="28"/>
                <w:szCs w:val="28"/>
              </w:rPr>
              <w:t>Koncertorganizācija</w:t>
            </w:r>
            <w:r w:rsidR="00B06487" w:rsidRPr="00B06487">
              <w:rPr>
                <w:sz w:val="28"/>
                <w:szCs w:val="28"/>
              </w:rPr>
              <w:t xml:space="preserve"> pēc savas būtības ir unikāls veidojums ne tikai Latvijas, bet arī Baltijas kontekstā, jo </w:t>
            </w:r>
            <w:r>
              <w:rPr>
                <w:sz w:val="28"/>
                <w:szCs w:val="28"/>
              </w:rPr>
              <w:t>Koncertorganizācijas</w:t>
            </w:r>
            <w:r w:rsidR="00B06487" w:rsidRPr="00B06487">
              <w:rPr>
                <w:sz w:val="28"/>
                <w:szCs w:val="28"/>
              </w:rPr>
              <w:t xml:space="preserve"> paspārnē darbojas trīs dažāda žanra mākslinieciskie kolektīvi</w:t>
            </w:r>
            <w:r w:rsidR="00B06487" w:rsidRPr="00376970">
              <w:rPr>
                <w:sz w:val="28"/>
                <w:szCs w:val="28"/>
              </w:rPr>
              <w:t>:</w:t>
            </w:r>
            <w:r w:rsidR="00B06487" w:rsidRPr="00376970">
              <w:rPr>
                <w:rStyle w:val="Izteiksmgs"/>
                <w:b w:val="0"/>
                <w:sz w:val="28"/>
                <w:szCs w:val="28"/>
              </w:rPr>
              <w:t xml:space="preserve"> </w:t>
            </w:r>
            <w:r w:rsidR="00376970">
              <w:rPr>
                <w:rStyle w:val="Izteiksmgs"/>
                <w:b w:val="0"/>
                <w:sz w:val="28"/>
                <w:szCs w:val="28"/>
              </w:rPr>
              <w:t xml:space="preserve">Valsts kamerorķestris </w:t>
            </w:r>
            <w:r w:rsidR="00376970" w:rsidRPr="0036097F">
              <w:rPr>
                <w:sz w:val="28"/>
                <w:szCs w:val="28"/>
              </w:rPr>
              <w:t>„</w:t>
            </w:r>
            <w:proofErr w:type="spellStart"/>
            <w:r w:rsidR="00376970" w:rsidRPr="00376970">
              <w:rPr>
                <w:rStyle w:val="Izteiksmgs"/>
                <w:b w:val="0"/>
                <w:sz w:val="28"/>
                <w:szCs w:val="28"/>
              </w:rPr>
              <w:t>Sinfonietta</w:t>
            </w:r>
            <w:proofErr w:type="spellEnd"/>
            <w:r w:rsidR="00376970" w:rsidRPr="00376970">
              <w:rPr>
                <w:rStyle w:val="Izteiksmgs"/>
                <w:b w:val="0"/>
                <w:sz w:val="28"/>
                <w:szCs w:val="28"/>
              </w:rPr>
              <w:t xml:space="preserve"> Rīga”,</w:t>
            </w:r>
            <w:r w:rsidR="00B06487" w:rsidRPr="00893A10">
              <w:rPr>
                <w:bCs/>
                <w:sz w:val="28"/>
                <w:szCs w:val="28"/>
              </w:rPr>
              <w:t xml:space="preserve"> </w:t>
            </w:r>
            <w:r w:rsidR="00B06487" w:rsidRPr="00B06487">
              <w:rPr>
                <w:sz w:val="28"/>
                <w:szCs w:val="28"/>
              </w:rPr>
              <w:t>vienīgais profesionālais pilna sastāva kamerorķestris Latvijā;</w:t>
            </w:r>
            <w:r w:rsidR="009A4F9A">
              <w:rPr>
                <w:sz w:val="28"/>
                <w:szCs w:val="28"/>
              </w:rPr>
              <w:t xml:space="preserve"> </w:t>
            </w:r>
            <w:r w:rsidR="00376970">
              <w:rPr>
                <w:sz w:val="28"/>
                <w:szCs w:val="28"/>
              </w:rPr>
              <w:t>„</w:t>
            </w:r>
            <w:hyperlink r:id="rId13" w:history="1">
              <w:r w:rsidR="00B06487" w:rsidRPr="00B06487">
                <w:rPr>
                  <w:rStyle w:val="Izteiksmgs"/>
                  <w:b w:val="0"/>
                  <w:sz w:val="28"/>
                  <w:szCs w:val="28"/>
                </w:rPr>
                <w:t>Latvijas Radio koris</w:t>
              </w:r>
              <w:r w:rsidR="00376970">
                <w:rPr>
                  <w:rStyle w:val="Izteiksmgs"/>
                  <w:b w:val="0"/>
                  <w:sz w:val="28"/>
                  <w:szCs w:val="28"/>
                </w:rPr>
                <w:t>”,</w:t>
              </w:r>
            </w:hyperlink>
            <w:r w:rsidR="00B06487" w:rsidRPr="00B06487">
              <w:rPr>
                <w:sz w:val="28"/>
                <w:szCs w:val="28"/>
              </w:rPr>
              <w:t xml:space="preserve"> vienīgais pilna darba laika profesionālais kamerkoris Latvijā</w:t>
            </w:r>
            <w:r w:rsidR="009A4F9A">
              <w:rPr>
                <w:sz w:val="28"/>
                <w:szCs w:val="28"/>
              </w:rPr>
              <w:t>,</w:t>
            </w:r>
            <w:r w:rsidR="00376970">
              <w:rPr>
                <w:sz w:val="28"/>
                <w:szCs w:val="28"/>
              </w:rPr>
              <w:t xml:space="preserve"> </w:t>
            </w:r>
            <w:r w:rsidR="00376970">
              <w:rPr>
                <w:sz w:val="28"/>
                <w:szCs w:val="28"/>
              </w:rPr>
              <w:lastRenderedPageBreak/>
              <w:t xml:space="preserve">un </w:t>
            </w:r>
            <w:hyperlink r:id="rId14" w:history="1">
              <w:r w:rsidR="00B06487" w:rsidRPr="00B06487">
                <w:rPr>
                  <w:rStyle w:val="Izteiksmgs"/>
                  <w:b w:val="0"/>
                  <w:sz w:val="28"/>
                  <w:szCs w:val="28"/>
                </w:rPr>
                <w:t>Latvijas Radio bigbends</w:t>
              </w:r>
              <w:r w:rsidR="00376970">
                <w:rPr>
                  <w:rStyle w:val="Izteiksmgs"/>
                  <w:b w:val="0"/>
                  <w:sz w:val="28"/>
                  <w:szCs w:val="28"/>
                </w:rPr>
                <w:t>,</w:t>
              </w:r>
            </w:hyperlink>
            <w:r w:rsidR="00B06487" w:rsidRPr="00B06487">
              <w:rPr>
                <w:sz w:val="28"/>
                <w:szCs w:val="28"/>
              </w:rPr>
              <w:t xml:space="preserve"> vienīgais pilna darba laika profesionālais bigbends Latvijā</w:t>
            </w:r>
            <w:r w:rsidR="00B06487" w:rsidRPr="00C920B8">
              <w:rPr>
                <w:sz w:val="28"/>
                <w:szCs w:val="28"/>
              </w:rPr>
              <w:t>.</w:t>
            </w:r>
          </w:p>
          <w:p w14:paraId="6956B62E" w14:textId="41355400" w:rsidR="00376970" w:rsidRDefault="00376970" w:rsidP="00376970">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sidR="005D2111">
              <w:rPr>
                <w:sz w:val="28"/>
                <w:szCs w:val="28"/>
              </w:rPr>
              <w:t>Koncertorganizācijai</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E32431">
              <w:rPr>
                <w:sz w:val="28"/>
                <w:szCs w:val="28"/>
              </w:rPr>
              <w:t xml:space="preserve">daudzveidīga nacionālā un pasaules kultūras mantojuma saglabāšana un attīstība mūzikas jomā, tā popularizēšana Latvijā un ārvalstīs, nodrošinot Latvijas Republikā vienīgā profesionālā kamerkora „Latvijas Radio koris”, vienīgā pilna sastāva profesionālā kamerorķestra </w:t>
            </w:r>
            <w:r w:rsidR="00295969" w:rsidRPr="00E32431">
              <w:rPr>
                <w:sz w:val="28"/>
                <w:szCs w:val="28"/>
              </w:rPr>
              <w:t>-</w:t>
            </w:r>
            <w:r w:rsidR="00295969">
              <w:rPr>
                <w:sz w:val="28"/>
                <w:szCs w:val="28"/>
              </w:rPr>
              <w:t>–</w:t>
            </w:r>
            <w:r w:rsidRPr="00E32431">
              <w:rPr>
                <w:sz w:val="28"/>
                <w:szCs w:val="28"/>
              </w:rPr>
              <w:t>valsts kamerorķestr</w:t>
            </w:r>
            <w:r w:rsidR="009A4F9A">
              <w:rPr>
                <w:sz w:val="28"/>
                <w:szCs w:val="28"/>
              </w:rPr>
              <w:t>a</w:t>
            </w:r>
            <w:r w:rsidRPr="00E32431">
              <w:rPr>
                <w:sz w:val="28"/>
                <w:szCs w:val="28"/>
              </w:rPr>
              <w:t xml:space="preserve"> „</w:t>
            </w:r>
            <w:proofErr w:type="spellStart"/>
            <w:r w:rsidRPr="00E32431">
              <w:rPr>
                <w:iCs/>
                <w:sz w:val="28"/>
                <w:szCs w:val="28"/>
              </w:rPr>
              <w:t>Sinfonietta</w:t>
            </w:r>
            <w:proofErr w:type="spellEnd"/>
            <w:r w:rsidRPr="00E32431">
              <w:rPr>
                <w:iCs/>
                <w:sz w:val="28"/>
                <w:szCs w:val="28"/>
              </w:rPr>
              <w:t xml:space="preserve"> Rīga</w:t>
            </w:r>
            <w:r w:rsidRPr="00E32431">
              <w:rPr>
                <w:sz w:val="28"/>
                <w:szCs w:val="28"/>
              </w:rPr>
              <w:t>”, kā arī vienīgā profesionālā džeza mūzikas bigbenda „Latvijas Radio bigbends” augstvērtīgu māksliniecisko darbību, kas vērsta uz mūzikas mākslas pieejamību dažādām sabiedrības mērķauditorijām</w:t>
            </w:r>
            <w:r w:rsidRPr="00E32431">
              <w:rPr>
                <w:bCs/>
                <w:sz w:val="28"/>
                <w:szCs w:val="28"/>
              </w:rPr>
              <w:t>.</w:t>
            </w:r>
          </w:p>
          <w:p w14:paraId="683062A0" w14:textId="77777777" w:rsidR="00376970" w:rsidRDefault="00CD63D8" w:rsidP="00376970">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„Latvijas Nacionālā opera un balets”, </w:t>
            </w:r>
            <w:r w:rsidR="00376970" w:rsidRPr="00FC091E">
              <w:rPr>
                <w:sz w:val="28"/>
                <w:szCs w:val="28"/>
              </w:rPr>
              <w:t>(reģistrācijas Nr.</w:t>
            </w:r>
            <w:r w:rsidR="00376970" w:rsidRPr="00D62B6A">
              <w:rPr>
                <w:rFonts w:eastAsia="Times New Roman"/>
                <w:sz w:val="28"/>
                <w:szCs w:val="28"/>
              </w:rPr>
              <w:t>40103208907</w:t>
            </w:r>
            <w:r w:rsidR="00376970" w:rsidRPr="00FC091E">
              <w:rPr>
                <w:sz w:val="28"/>
                <w:szCs w:val="28"/>
              </w:rPr>
              <w:t xml:space="preserve">) (turpmāk – </w:t>
            </w:r>
            <w:r w:rsidR="00376970">
              <w:rPr>
                <w:sz w:val="28"/>
                <w:szCs w:val="28"/>
              </w:rPr>
              <w:t>LNOB</w:t>
            </w:r>
            <w:r w:rsidR="00376970" w:rsidRPr="00FC091E">
              <w:rPr>
                <w:sz w:val="28"/>
                <w:szCs w:val="28"/>
              </w:rPr>
              <w:t>) ir valsts kapitālsabiedrība, kuras 100%</w:t>
            </w:r>
            <w:r w:rsidR="00376970">
              <w:rPr>
                <w:sz w:val="28"/>
                <w:szCs w:val="28"/>
              </w:rPr>
              <w:t xml:space="preserve"> kapitāldaļas pieder valstij. LNOB</w:t>
            </w:r>
            <w:r w:rsidR="00376970" w:rsidRPr="00FC091E">
              <w:rPr>
                <w:sz w:val="28"/>
                <w:szCs w:val="28"/>
              </w:rPr>
              <w:t xml:space="preserve"> valsts kapitāldaļu turētāja ir Kultūras ministrija</w:t>
            </w:r>
            <w:r w:rsidR="00376970">
              <w:rPr>
                <w:sz w:val="28"/>
                <w:szCs w:val="28"/>
              </w:rPr>
              <w:t>.</w:t>
            </w:r>
          </w:p>
          <w:p w14:paraId="234491A2" w14:textId="77777777" w:rsidR="00376970" w:rsidRPr="00C920B8" w:rsidRDefault="00376970" w:rsidP="00376970">
            <w:pPr>
              <w:ind w:firstLine="567"/>
              <w:jc w:val="both"/>
              <w:rPr>
                <w:sz w:val="28"/>
                <w:szCs w:val="28"/>
              </w:rPr>
            </w:pPr>
            <w:r w:rsidRPr="00376970">
              <w:rPr>
                <w:sz w:val="28"/>
                <w:szCs w:val="28"/>
              </w:rPr>
              <w:t>LNOB misija</w:t>
            </w:r>
            <w:r w:rsidR="000C0386">
              <w:rPr>
                <w:sz w:val="28"/>
                <w:szCs w:val="28"/>
              </w:rPr>
              <w:t>:</w:t>
            </w:r>
            <w:r w:rsidRPr="00376970">
              <w:rPr>
                <w:sz w:val="28"/>
                <w:szCs w:val="28"/>
              </w:rPr>
              <w:t xml:space="preserve"> </w:t>
            </w:r>
            <w:r w:rsidR="00254806">
              <w:rPr>
                <w:sz w:val="28"/>
                <w:szCs w:val="28"/>
              </w:rPr>
              <w:t>būt</w:t>
            </w:r>
            <w:r w:rsidRPr="00376970">
              <w:rPr>
                <w:sz w:val="28"/>
                <w:szCs w:val="28"/>
                <w:shd w:val="clear" w:color="auto" w:fill="FFFFFF"/>
              </w:rPr>
              <w:t xml:space="preserve"> uz izcilību vērst</w:t>
            </w:r>
            <w:r w:rsidR="00254806">
              <w:rPr>
                <w:sz w:val="28"/>
                <w:szCs w:val="28"/>
                <w:shd w:val="clear" w:color="auto" w:fill="FFFFFF"/>
              </w:rPr>
              <w:t>am</w:t>
            </w:r>
            <w:r w:rsidRPr="00376970">
              <w:rPr>
                <w:sz w:val="28"/>
                <w:szCs w:val="28"/>
                <w:shd w:val="clear" w:color="auto" w:fill="FFFFFF"/>
              </w:rPr>
              <w:t xml:space="preserve"> kultūras centr</w:t>
            </w:r>
            <w:r w:rsidR="00254806">
              <w:rPr>
                <w:sz w:val="28"/>
                <w:szCs w:val="28"/>
                <w:shd w:val="clear" w:color="auto" w:fill="FFFFFF"/>
              </w:rPr>
              <w:t>am</w:t>
            </w:r>
            <w:r w:rsidRPr="00376970">
              <w:rPr>
                <w:sz w:val="28"/>
                <w:szCs w:val="28"/>
                <w:shd w:val="clear" w:color="auto" w:fill="FFFFFF"/>
              </w:rPr>
              <w:t>, kas nodrošina augstvērtīgas mākslas kvalitātes pieejamību dažādiem sabiedrības slāņiem, veicina jaunradi un sabiedrības izglītošanu un ir neatņemama Latvijas nacionālas atpazīstamības sastāvdaļa.</w:t>
            </w:r>
            <w:r w:rsidR="00C920B8">
              <w:rPr>
                <w:sz w:val="28"/>
                <w:szCs w:val="28"/>
                <w:shd w:val="clear" w:color="auto" w:fill="FFFFFF"/>
              </w:rPr>
              <w:t xml:space="preserve"> </w:t>
            </w:r>
            <w:r w:rsidR="000C0386">
              <w:rPr>
                <w:sz w:val="28"/>
                <w:szCs w:val="28"/>
                <w:shd w:val="clear" w:color="auto" w:fill="FFFFFF"/>
              </w:rPr>
              <w:t>LNOB</w:t>
            </w:r>
            <w:r w:rsidRPr="00376970">
              <w:rPr>
                <w:sz w:val="28"/>
                <w:szCs w:val="28"/>
                <w:shd w:val="clear" w:color="auto" w:fill="FFFFFF"/>
              </w:rPr>
              <w:t xml:space="preserve"> ir starptautiski konkurētspējīgs mākslas centrs, kas, mērķtiecīgi iemiesojot jaunrades procesu, kultūras bagātināšanas un izglītošanas funkciju, piedāvā unikālu mākslas pārdzīvojumu, baudījumu un bagātinošu atklāsmi, tādējādi sniedzot savu ieguldījumu sabiedrības attīstībā</w:t>
            </w:r>
            <w:r w:rsidRPr="00C920B8">
              <w:rPr>
                <w:sz w:val="28"/>
                <w:szCs w:val="28"/>
                <w:shd w:val="clear" w:color="auto" w:fill="FFFFFF"/>
              </w:rPr>
              <w:t>.</w:t>
            </w:r>
          </w:p>
          <w:p w14:paraId="1893B0D9" w14:textId="77777777" w:rsidR="00376970" w:rsidRDefault="00376970" w:rsidP="00AE6BDC">
            <w:pPr>
              <w:ind w:firstLine="567"/>
              <w:jc w:val="both"/>
              <w:rPr>
                <w:sz w:val="28"/>
                <w:szCs w:val="28"/>
                <w:shd w:val="clear" w:color="auto" w:fill="FFFFFF"/>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LNOB</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B56B4B">
              <w:rPr>
                <w:sz w:val="28"/>
                <w:szCs w:val="28"/>
              </w:rPr>
              <w:t>nacionālā un pasaules kultūras mantojuma saglabāšana, attīstī</w:t>
            </w:r>
            <w:r w:rsidR="000C0386">
              <w:rPr>
                <w:sz w:val="28"/>
                <w:szCs w:val="28"/>
              </w:rPr>
              <w:t>ba</w:t>
            </w:r>
            <w:r w:rsidRPr="00B56B4B">
              <w:rPr>
                <w:sz w:val="28"/>
                <w:szCs w:val="28"/>
              </w:rPr>
              <w:t xml:space="preserve"> un popularizēšana  operas un baleta žanrā, iestudējot un darot pieejamus sabiedrībai </w:t>
            </w:r>
            <w:r w:rsidRPr="00B56B4B">
              <w:rPr>
                <w:sz w:val="28"/>
                <w:szCs w:val="28"/>
              </w:rPr>
              <w:lastRenderedPageBreak/>
              <w:t xml:space="preserve">daudzveidīgus operas un baleta iestudējumus, veicinot jaunradi, kā arī </w:t>
            </w:r>
            <w:r w:rsidRPr="00B56B4B">
              <w:rPr>
                <w:sz w:val="28"/>
                <w:szCs w:val="28"/>
                <w:shd w:val="clear" w:color="auto" w:fill="FFFFFF"/>
              </w:rPr>
              <w:t>iesaistoties starptautiskajos operas un baleta mākslas procesos un sadarbības tīklos.</w:t>
            </w:r>
          </w:p>
          <w:p w14:paraId="54E679F1" w14:textId="77777777" w:rsidR="00A51577" w:rsidRDefault="00CD63D8" w:rsidP="00A51577">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„Jaunais Rīgas teātris”, </w:t>
            </w:r>
            <w:r w:rsidR="00A51577" w:rsidRPr="00FC091E">
              <w:rPr>
                <w:sz w:val="28"/>
                <w:szCs w:val="28"/>
              </w:rPr>
              <w:t>(reģistrācijas Nr.</w:t>
            </w:r>
            <w:r w:rsidR="00A51577" w:rsidRPr="00D62B6A">
              <w:rPr>
                <w:rFonts w:eastAsia="Times New Roman"/>
                <w:sz w:val="28"/>
                <w:szCs w:val="28"/>
              </w:rPr>
              <w:t>40003094953</w:t>
            </w:r>
            <w:r w:rsidR="00A51577" w:rsidRPr="00FC091E">
              <w:rPr>
                <w:sz w:val="28"/>
                <w:szCs w:val="28"/>
              </w:rPr>
              <w:t xml:space="preserve">) (turpmāk – </w:t>
            </w:r>
            <w:r w:rsidR="00A51577">
              <w:rPr>
                <w:sz w:val="28"/>
                <w:szCs w:val="28"/>
              </w:rPr>
              <w:t>JRT</w:t>
            </w:r>
            <w:r w:rsidR="00A51577" w:rsidRPr="00FC091E">
              <w:rPr>
                <w:sz w:val="28"/>
                <w:szCs w:val="28"/>
              </w:rPr>
              <w:t>) ir valsts kapitālsabiedrība, kuras 100%</w:t>
            </w:r>
            <w:r w:rsidR="00A51577">
              <w:rPr>
                <w:sz w:val="28"/>
                <w:szCs w:val="28"/>
              </w:rPr>
              <w:t xml:space="preserve"> kapitāldaļas pieder valstij. JRT</w:t>
            </w:r>
            <w:r w:rsidR="00A51577" w:rsidRPr="00FC091E">
              <w:rPr>
                <w:sz w:val="28"/>
                <w:szCs w:val="28"/>
              </w:rPr>
              <w:t xml:space="preserve"> valsts kapitāldaļu turētāja ir Kultūras ministrija</w:t>
            </w:r>
            <w:r w:rsidR="00A51577">
              <w:rPr>
                <w:sz w:val="28"/>
                <w:szCs w:val="28"/>
              </w:rPr>
              <w:t>.</w:t>
            </w:r>
            <w:r w:rsidR="00C920B8">
              <w:rPr>
                <w:sz w:val="28"/>
                <w:szCs w:val="28"/>
              </w:rPr>
              <w:t xml:space="preserve"> </w:t>
            </w:r>
          </w:p>
          <w:p w14:paraId="28E0E9FE" w14:textId="77777777" w:rsidR="00C920B8" w:rsidRDefault="00A51577" w:rsidP="00A51577">
            <w:pPr>
              <w:ind w:firstLine="567"/>
              <w:jc w:val="both"/>
              <w:rPr>
                <w:color w:val="000000"/>
                <w:sz w:val="28"/>
                <w:szCs w:val="28"/>
                <w:shd w:val="clear" w:color="auto" w:fill="FFFFFF"/>
              </w:rPr>
            </w:pPr>
            <w:r>
              <w:rPr>
                <w:sz w:val="28"/>
                <w:szCs w:val="28"/>
              </w:rPr>
              <w:t>JRT</w:t>
            </w:r>
            <w:r w:rsidRPr="00376970">
              <w:rPr>
                <w:sz w:val="28"/>
                <w:szCs w:val="28"/>
              </w:rPr>
              <w:t xml:space="preserve"> misija</w:t>
            </w:r>
            <w:r w:rsidR="000C0386">
              <w:rPr>
                <w:sz w:val="28"/>
                <w:szCs w:val="28"/>
              </w:rPr>
              <w:t>:</w:t>
            </w:r>
            <w:r>
              <w:rPr>
                <w:sz w:val="28"/>
                <w:szCs w:val="28"/>
              </w:rPr>
              <w:t xml:space="preserve"> radīt mākslinieciski augstvērtīgu teātra mākslu, izkopjot un pilnveidojot ar JRT kopēj</w:t>
            </w:r>
            <w:r w:rsidR="00254806">
              <w:rPr>
                <w:sz w:val="28"/>
                <w:szCs w:val="28"/>
              </w:rPr>
              <w:t>o</w:t>
            </w:r>
            <w:r>
              <w:rPr>
                <w:sz w:val="28"/>
                <w:szCs w:val="28"/>
              </w:rPr>
              <w:t xml:space="preserve"> tēlu viegli identificējamu savdabīgu teātra valodas redzējumu.</w:t>
            </w:r>
            <w:r w:rsidR="00C920B8">
              <w:rPr>
                <w:sz w:val="28"/>
                <w:szCs w:val="28"/>
              </w:rPr>
              <w:t xml:space="preserve"> </w:t>
            </w:r>
            <w:r w:rsidRPr="00A51577">
              <w:rPr>
                <w:color w:val="000000"/>
                <w:sz w:val="28"/>
                <w:szCs w:val="28"/>
                <w:shd w:val="clear" w:color="auto" w:fill="FFFFFF"/>
              </w:rPr>
              <w:t>JRT ir profesionāls repertuār</w:t>
            </w:r>
            <w:r w:rsidR="000C0386">
              <w:rPr>
                <w:color w:val="000000"/>
                <w:sz w:val="28"/>
                <w:szCs w:val="28"/>
                <w:shd w:val="clear" w:color="auto" w:fill="FFFFFF"/>
              </w:rPr>
              <w:t xml:space="preserve">a </w:t>
            </w:r>
            <w:r w:rsidRPr="00A51577">
              <w:rPr>
                <w:color w:val="000000"/>
                <w:sz w:val="28"/>
                <w:szCs w:val="28"/>
                <w:shd w:val="clear" w:color="auto" w:fill="FFFFFF"/>
              </w:rPr>
              <w:t>teātris, kas saviem skatītājiem piedāvā gudru, atraktīvu un neparastu repertuāru – mūsdienīgu skatījumu uz klasiku, latviešu oriģināldramaturģiju un ārzemju autoru darbiem.</w:t>
            </w:r>
            <w:r>
              <w:rPr>
                <w:color w:val="000000"/>
                <w:sz w:val="28"/>
                <w:szCs w:val="28"/>
                <w:shd w:val="clear" w:color="auto" w:fill="FFFFFF"/>
              </w:rPr>
              <w:t xml:space="preserve"> I</w:t>
            </w:r>
            <w:r w:rsidRPr="00A51577">
              <w:rPr>
                <w:color w:val="000000"/>
                <w:sz w:val="28"/>
                <w:szCs w:val="28"/>
                <w:shd w:val="clear" w:color="auto" w:fill="FFFFFF"/>
              </w:rPr>
              <w:t>estudējumu kritēriji ir augsta profesionalitāte, ētika un mākslinieciskā savdabība.</w:t>
            </w:r>
          </w:p>
          <w:p w14:paraId="577D8E23" w14:textId="77777777" w:rsidR="00A51577" w:rsidRDefault="00A51577" w:rsidP="00A51577">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sidR="0047637F">
              <w:rPr>
                <w:sz w:val="28"/>
                <w:szCs w:val="28"/>
              </w:rPr>
              <w:t>JRT</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501CE8">
              <w:rPr>
                <w:sz w:val="28"/>
                <w:szCs w:val="28"/>
                <w:shd w:val="clear" w:color="auto" w:fill="FFFFFF"/>
              </w:rPr>
              <w:t>nacionālā un pasaules kultūras mantojuma saglabāšana un attīstība teātra mākslas jomā, kā arī tā pieejamības nodrošināšana, iestudējot dažādu žanru izrādes un apgūstot starptautisko pieredzi.</w:t>
            </w:r>
          </w:p>
          <w:p w14:paraId="7821F310" w14:textId="77777777" w:rsidR="0047637F" w:rsidRDefault="00CD63D8" w:rsidP="0047637F">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„Dailes teātris”, </w:t>
            </w:r>
            <w:r w:rsidR="0047637F" w:rsidRPr="00FC091E">
              <w:rPr>
                <w:sz w:val="28"/>
                <w:szCs w:val="28"/>
              </w:rPr>
              <w:t>(reģistrācijas Nr.</w:t>
            </w:r>
            <w:r w:rsidR="0047637F" w:rsidRPr="00D62B6A">
              <w:rPr>
                <w:rFonts w:eastAsia="Times New Roman"/>
                <w:sz w:val="28"/>
                <w:szCs w:val="28"/>
              </w:rPr>
              <w:t>40003783138</w:t>
            </w:r>
            <w:r w:rsidR="0047637F" w:rsidRPr="00FC091E">
              <w:rPr>
                <w:sz w:val="28"/>
                <w:szCs w:val="28"/>
              </w:rPr>
              <w:t xml:space="preserve">) (turpmāk – </w:t>
            </w:r>
            <w:r w:rsidR="0047637F">
              <w:rPr>
                <w:sz w:val="28"/>
                <w:szCs w:val="28"/>
              </w:rPr>
              <w:t>DT</w:t>
            </w:r>
            <w:r w:rsidR="0047637F" w:rsidRPr="00FC091E">
              <w:rPr>
                <w:sz w:val="28"/>
                <w:szCs w:val="28"/>
              </w:rPr>
              <w:t>) ir valsts kapitālsabiedrība, kuras 100%</w:t>
            </w:r>
            <w:r w:rsidR="0047637F">
              <w:rPr>
                <w:sz w:val="28"/>
                <w:szCs w:val="28"/>
              </w:rPr>
              <w:t xml:space="preserve"> kapitāldaļas pieder valstij. DT</w:t>
            </w:r>
            <w:r w:rsidR="0047637F" w:rsidRPr="00FC091E">
              <w:rPr>
                <w:sz w:val="28"/>
                <w:szCs w:val="28"/>
              </w:rPr>
              <w:t xml:space="preserve"> valsts kapitāldaļu turētāja ir Kultūras ministrija</w:t>
            </w:r>
            <w:r w:rsidR="0047637F">
              <w:rPr>
                <w:sz w:val="28"/>
                <w:szCs w:val="28"/>
              </w:rPr>
              <w:t>.</w:t>
            </w:r>
          </w:p>
          <w:p w14:paraId="49769C88" w14:textId="77777777" w:rsidR="0047637F" w:rsidRPr="00C920B8" w:rsidRDefault="0047637F" w:rsidP="0047637F">
            <w:pPr>
              <w:ind w:firstLine="567"/>
              <w:jc w:val="both"/>
              <w:rPr>
                <w:sz w:val="28"/>
                <w:szCs w:val="28"/>
              </w:rPr>
            </w:pPr>
            <w:r>
              <w:rPr>
                <w:sz w:val="28"/>
                <w:szCs w:val="28"/>
              </w:rPr>
              <w:t>DT</w:t>
            </w:r>
            <w:r w:rsidRPr="00376970">
              <w:rPr>
                <w:sz w:val="28"/>
                <w:szCs w:val="28"/>
              </w:rPr>
              <w:t xml:space="preserve"> misija</w:t>
            </w:r>
            <w:r w:rsidR="000C0386">
              <w:rPr>
                <w:sz w:val="28"/>
                <w:szCs w:val="28"/>
              </w:rPr>
              <w:t>:</w:t>
            </w:r>
            <w:r>
              <w:rPr>
                <w:sz w:val="28"/>
                <w:szCs w:val="28"/>
              </w:rPr>
              <w:t xml:space="preserve"> </w:t>
            </w:r>
            <w:r w:rsidRPr="0047637F">
              <w:rPr>
                <w:sz w:val="28"/>
                <w:szCs w:val="28"/>
              </w:rPr>
              <w:t>veidot un izrādīt profesionālas, augsta mākslinieciska līmeņa teātra izrādes, nodrošinot Latvijas teātra mākslas ilgtspēju un attīstību dzimtenē un aiz tās robežām.</w:t>
            </w:r>
            <w:r w:rsidR="00C920B8">
              <w:rPr>
                <w:sz w:val="28"/>
                <w:szCs w:val="28"/>
              </w:rPr>
              <w:t xml:space="preserve"> </w:t>
            </w:r>
            <w:r w:rsidRPr="0047637F">
              <w:rPr>
                <w:sz w:val="28"/>
                <w:szCs w:val="28"/>
              </w:rPr>
              <w:t xml:space="preserve">DT ir repertuāra teātris, kas savu darbību balsta uz spēcīgu un profesionālu aktieru trupu un administratīvi tehnisko komandu. </w:t>
            </w:r>
            <w:r>
              <w:rPr>
                <w:sz w:val="28"/>
                <w:szCs w:val="28"/>
              </w:rPr>
              <w:t>DT</w:t>
            </w:r>
            <w:r w:rsidRPr="0047637F">
              <w:rPr>
                <w:sz w:val="28"/>
                <w:szCs w:val="28"/>
              </w:rPr>
              <w:t xml:space="preserve"> mākslinieciskās darbības pamatā ir radošā daudzveidība, kas tiek realizēta</w:t>
            </w:r>
            <w:r w:rsidR="00254806">
              <w:rPr>
                <w:sz w:val="28"/>
                <w:szCs w:val="28"/>
              </w:rPr>
              <w:t>,</w:t>
            </w:r>
            <w:r w:rsidRPr="0047637F">
              <w:rPr>
                <w:sz w:val="28"/>
                <w:szCs w:val="28"/>
              </w:rPr>
              <w:t xml:space="preserve"> iestudējot </w:t>
            </w:r>
            <w:r w:rsidRPr="0047637F">
              <w:rPr>
                <w:sz w:val="28"/>
                <w:szCs w:val="28"/>
              </w:rPr>
              <w:lastRenderedPageBreak/>
              <w:t xml:space="preserve">teātra trīs zālēs gan mūsdienu pasaules un Latvijas moderno dramaturģiju, gan klasikas meistardarbus, aptverot </w:t>
            </w:r>
            <w:r w:rsidR="00254806">
              <w:rPr>
                <w:sz w:val="28"/>
                <w:szCs w:val="28"/>
              </w:rPr>
              <w:t>dažādus</w:t>
            </w:r>
            <w:r w:rsidRPr="0047637F">
              <w:rPr>
                <w:sz w:val="28"/>
                <w:szCs w:val="28"/>
              </w:rPr>
              <w:t xml:space="preserve"> žanru</w:t>
            </w:r>
            <w:r w:rsidR="00254806">
              <w:rPr>
                <w:sz w:val="28"/>
                <w:szCs w:val="28"/>
              </w:rPr>
              <w:t>s</w:t>
            </w:r>
            <w:r w:rsidRPr="0047637F">
              <w:rPr>
                <w:sz w:val="28"/>
                <w:szCs w:val="28"/>
              </w:rPr>
              <w:t>, kas ļauj teātrim iesaistīt Latvijas kultūras dzīvē visplašāko skatītāju loku, mudinot tos ieņemt aktīvu dzīves pozīciju</w:t>
            </w:r>
            <w:r>
              <w:rPr>
                <w:sz w:val="28"/>
                <w:szCs w:val="28"/>
              </w:rPr>
              <w:t>.</w:t>
            </w:r>
          </w:p>
          <w:p w14:paraId="665FE0A6" w14:textId="77777777" w:rsidR="0047637F" w:rsidRDefault="0047637F" w:rsidP="0047637F">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DT</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263FF2">
              <w:rPr>
                <w:sz w:val="28"/>
                <w:szCs w:val="28"/>
                <w:shd w:val="clear" w:color="auto" w:fill="FFFFFF"/>
              </w:rPr>
              <w:t>nacionālā un pasaules kultūras mantojuma saglabāšana un attīstī</w:t>
            </w:r>
            <w:r w:rsidR="000C0386">
              <w:rPr>
                <w:sz w:val="28"/>
                <w:szCs w:val="28"/>
                <w:shd w:val="clear" w:color="auto" w:fill="FFFFFF"/>
              </w:rPr>
              <w:t>ba</w:t>
            </w:r>
            <w:r w:rsidRPr="00263FF2">
              <w:rPr>
                <w:sz w:val="28"/>
                <w:szCs w:val="28"/>
                <w:shd w:val="clear" w:color="auto" w:fill="FFFFFF"/>
              </w:rPr>
              <w:t xml:space="preserve"> teātra mākslas jomā, iestudējot dažādu žanru un formu izrādes, kā arī daudzveidīgas teātra mākslas pieejamības nodrošināšana plašai auditorijai, piedāvājot tai kvalitatīvas atpūtas un kultūrizglītības iespējas.</w:t>
            </w:r>
          </w:p>
          <w:p w14:paraId="5FA739F5" w14:textId="77777777" w:rsidR="0047637F" w:rsidRDefault="00CD63D8" w:rsidP="0047637F">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„Latvijas Nacionālais teātris”, </w:t>
            </w:r>
            <w:r w:rsidR="0047637F" w:rsidRPr="00FC091E">
              <w:rPr>
                <w:sz w:val="28"/>
                <w:szCs w:val="28"/>
              </w:rPr>
              <w:t>(reģistrācijas Nr.</w:t>
            </w:r>
            <w:r w:rsidR="0047637F" w:rsidRPr="00D62B6A">
              <w:rPr>
                <w:rFonts w:eastAsia="Times New Roman"/>
                <w:sz w:val="28"/>
                <w:szCs w:val="28"/>
              </w:rPr>
              <w:t>40003786149</w:t>
            </w:r>
            <w:r w:rsidR="0047637F" w:rsidRPr="00FC091E">
              <w:rPr>
                <w:sz w:val="28"/>
                <w:szCs w:val="28"/>
              </w:rPr>
              <w:t xml:space="preserve">) (turpmāk – </w:t>
            </w:r>
            <w:r w:rsidR="0047637F">
              <w:rPr>
                <w:sz w:val="28"/>
                <w:szCs w:val="28"/>
              </w:rPr>
              <w:t>LNT</w:t>
            </w:r>
            <w:r w:rsidR="0047637F" w:rsidRPr="00FC091E">
              <w:rPr>
                <w:sz w:val="28"/>
                <w:szCs w:val="28"/>
              </w:rPr>
              <w:t>) ir valsts kapitālsabiedrība, kuras 100%</w:t>
            </w:r>
            <w:r w:rsidR="0047637F">
              <w:rPr>
                <w:sz w:val="28"/>
                <w:szCs w:val="28"/>
              </w:rPr>
              <w:t xml:space="preserve"> kapitāldaļas pieder valstij. LNT</w:t>
            </w:r>
            <w:r w:rsidR="0047637F" w:rsidRPr="00FC091E">
              <w:rPr>
                <w:sz w:val="28"/>
                <w:szCs w:val="28"/>
              </w:rPr>
              <w:t xml:space="preserve"> valsts kapitāldaļu turētāja ir Kultūras ministrija</w:t>
            </w:r>
            <w:r w:rsidR="0047637F">
              <w:rPr>
                <w:sz w:val="28"/>
                <w:szCs w:val="28"/>
              </w:rPr>
              <w:t>.</w:t>
            </w:r>
          </w:p>
          <w:p w14:paraId="2D6765FD" w14:textId="35E46781" w:rsidR="0047637F" w:rsidRPr="00C920B8" w:rsidRDefault="0047637F" w:rsidP="0047637F">
            <w:pPr>
              <w:ind w:firstLine="567"/>
              <w:jc w:val="both"/>
              <w:rPr>
                <w:sz w:val="28"/>
                <w:szCs w:val="28"/>
              </w:rPr>
            </w:pPr>
            <w:r>
              <w:rPr>
                <w:sz w:val="28"/>
                <w:szCs w:val="28"/>
              </w:rPr>
              <w:t>LNT</w:t>
            </w:r>
            <w:r w:rsidRPr="00376970">
              <w:rPr>
                <w:sz w:val="28"/>
                <w:szCs w:val="28"/>
              </w:rPr>
              <w:t xml:space="preserve"> misija</w:t>
            </w:r>
            <w:r w:rsidR="000C0386">
              <w:rPr>
                <w:sz w:val="28"/>
                <w:szCs w:val="28"/>
              </w:rPr>
              <w:t>:</w:t>
            </w:r>
            <w:r>
              <w:rPr>
                <w:sz w:val="28"/>
                <w:szCs w:val="28"/>
              </w:rPr>
              <w:t xml:space="preserve"> </w:t>
            </w:r>
            <w:r w:rsidRPr="0047637F">
              <w:rPr>
                <w:sz w:val="28"/>
                <w:szCs w:val="28"/>
              </w:rPr>
              <w:t>būt par nacionālas nozīmes kultūras un mākslas centru, kura uzdevums ir iepazīstināt pēc iespējas plašāku sabiedrības daļu ar teātra mākslas un kultūras norisēm un aktualitātēm, akcentējot nacionālās vērtības.</w:t>
            </w:r>
            <w:r w:rsidR="00C920B8">
              <w:rPr>
                <w:sz w:val="28"/>
                <w:szCs w:val="28"/>
              </w:rPr>
              <w:t xml:space="preserve"> </w:t>
            </w:r>
            <w:r w:rsidRPr="00CF14A2">
              <w:rPr>
                <w:sz w:val="28"/>
                <w:szCs w:val="28"/>
              </w:rPr>
              <w:t xml:space="preserve">LNT ir klasisks valsts repertuāra teātris, ar kura vārdu saistās visa Latvijas teātra vēsture. </w:t>
            </w:r>
            <w:r w:rsidR="00295969">
              <w:rPr>
                <w:sz w:val="28"/>
                <w:szCs w:val="28"/>
              </w:rPr>
              <w:t>LNT</w:t>
            </w:r>
            <w:r w:rsidR="00295969" w:rsidRPr="00CF14A2">
              <w:rPr>
                <w:sz w:val="28"/>
                <w:szCs w:val="28"/>
              </w:rPr>
              <w:t xml:space="preserve"> </w:t>
            </w:r>
            <w:r w:rsidRPr="00CF14A2">
              <w:rPr>
                <w:sz w:val="28"/>
                <w:szCs w:val="28"/>
              </w:rPr>
              <w:t>cenšas meklēt jaunas šķautnes, lai pielāgotos šodienas pasaules izjūtai – šodienas Latvijai un tās cilvēkiem.</w:t>
            </w:r>
            <w:r w:rsidR="00CF14A2" w:rsidRPr="00CF14A2">
              <w:rPr>
                <w:sz w:val="28"/>
                <w:szCs w:val="28"/>
              </w:rPr>
              <w:t xml:space="preserve"> LNT realizē </w:t>
            </w:r>
            <w:r w:rsidRPr="00CF14A2">
              <w:rPr>
                <w:sz w:val="28"/>
                <w:szCs w:val="28"/>
              </w:rPr>
              <w:t>konsekvent</w:t>
            </w:r>
            <w:r w:rsidR="00CF14A2" w:rsidRPr="00CF14A2">
              <w:rPr>
                <w:sz w:val="28"/>
                <w:szCs w:val="28"/>
              </w:rPr>
              <w:t>u</w:t>
            </w:r>
            <w:r w:rsidRPr="00CF14A2">
              <w:rPr>
                <w:sz w:val="28"/>
                <w:szCs w:val="28"/>
              </w:rPr>
              <w:t xml:space="preserve"> </w:t>
            </w:r>
            <w:proofErr w:type="spellStart"/>
            <w:r w:rsidRPr="00CF14A2">
              <w:rPr>
                <w:sz w:val="28"/>
                <w:szCs w:val="28"/>
              </w:rPr>
              <w:t>repertuārpolitik</w:t>
            </w:r>
            <w:r w:rsidR="00CF14A2" w:rsidRPr="00CF14A2">
              <w:rPr>
                <w:sz w:val="28"/>
                <w:szCs w:val="28"/>
              </w:rPr>
              <w:t>u</w:t>
            </w:r>
            <w:proofErr w:type="spellEnd"/>
            <w:r w:rsidRPr="00CF14A2">
              <w:rPr>
                <w:sz w:val="28"/>
                <w:szCs w:val="28"/>
              </w:rPr>
              <w:t xml:space="preserve">, pastiprinātu uzmanību pievēršot latviešu autoru darbiem, latviešu klasikas mūsdienīgām interpretācijām, novatoriskiem meklējumiem latviešu literatūras iestudējumos, kvalitatīvai oriģināldramaturģijai, </w:t>
            </w:r>
            <w:r w:rsidR="00AB1A99">
              <w:rPr>
                <w:sz w:val="28"/>
                <w:szCs w:val="28"/>
              </w:rPr>
              <w:t xml:space="preserve">kā arī </w:t>
            </w:r>
            <w:r w:rsidRPr="00CF14A2">
              <w:rPr>
                <w:sz w:val="28"/>
                <w:szCs w:val="28"/>
              </w:rPr>
              <w:t>lielu nozīmi piešķirot pasaules klasikas un mūsdienu dramaturģijas pastāvīgai klātbūtnei teātra repertuārā, uzsverot ne tikai tās estētisko un māksliniecisko, bet arī izglītojošo lomu</w:t>
            </w:r>
            <w:r w:rsidR="00CF14A2">
              <w:rPr>
                <w:sz w:val="28"/>
                <w:szCs w:val="28"/>
              </w:rPr>
              <w:t>.</w:t>
            </w:r>
          </w:p>
          <w:p w14:paraId="72C069A8" w14:textId="77777777" w:rsidR="0047637F" w:rsidRDefault="0047637F" w:rsidP="0047637F">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LNT</w:t>
            </w:r>
            <w:r w:rsidRPr="00D6155E">
              <w:rPr>
                <w:sz w:val="28"/>
                <w:szCs w:val="28"/>
              </w:rPr>
              <w:t xml:space="preserve"> ir nosakāms </w:t>
            </w:r>
            <w:r w:rsidRPr="00D6155E">
              <w:rPr>
                <w:sz w:val="28"/>
                <w:szCs w:val="28"/>
              </w:rPr>
              <w:lastRenderedPageBreak/>
              <w:t>šāds vispārējais stratēģiskais mērķis</w:t>
            </w:r>
            <w:r>
              <w:rPr>
                <w:sz w:val="28"/>
                <w:szCs w:val="28"/>
              </w:rPr>
              <w:t>:</w:t>
            </w:r>
            <w:r w:rsidRPr="00E04F53">
              <w:rPr>
                <w:sz w:val="28"/>
                <w:szCs w:val="28"/>
              </w:rPr>
              <w:t xml:space="preserve"> </w:t>
            </w:r>
            <w:r w:rsidRPr="00FA03ED">
              <w:rPr>
                <w:sz w:val="28"/>
                <w:szCs w:val="28"/>
                <w:shd w:val="clear" w:color="auto" w:fill="FFFFFF"/>
              </w:rPr>
              <w:t>nacionālā un pasaules kultūras mantojuma saglabāšana, attīstī</w:t>
            </w:r>
            <w:r w:rsidR="000C0386">
              <w:rPr>
                <w:sz w:val="28"/>
                <w:szCs w:val="28"/>
                <w:shd w:val="clear" w:color="auto" w:fill="FFFFFF"/>
              </w:rPr>
              <w:t>ba</w:t>
            </w:r>
            <w:r w:rsidRPr="00FA03ED">
              <w:rPr>
                <w:sz w:val="28"/>
                <w:szCs w:val="28"/>
                <w:shd w:val="clear" w:color="auto" w:fill="FFFFFF"/>
              </w:rPr>
              <w:t>, popularizēšana un pieejamības nodrošināšana teātra mākslas jomā,</w:t>
            </w:r>
            <w:r w:rsidRPr="00FA03ED">
              <w:rPr>
                <w:sz w:val="28"/>
                <w:szCs w:val="28"/>
              </w:rPr>
              <w:t xml:space="preserve"> ar savu </w:t>
            </w:r>
            <w:proofErr w:type="spellStart"/>
            <w:r w:rsidRPr="00FA03ED">
              <w:rPr>
                <w:sz w:val="28"/>
                <w:szCs w:val="28"/>
              </w:rPr>
              <w:t>repertuārpolitiku</w:t>
            </w:r>
            <w:proofErr w:type="spellEnd"/>
            <w:r w:rsidRPr="00FA03ED">
              <w:rPr>
                <w:sz w:val="28"/>
                <w:szCs w:val="28"/>
              </w:rPr>
              <w:t xml:space="preserve"> veicinot latviešu oriģināldramaturģijas attīstību un nodrošinot jaunu nacionālo vērtību radīšanu.</w:t>
            </w:r>
          </w:p>
          <w:p w14:paraId="1FACBFF5" w14:textId="77777777" w:rsidR="00CF14A2" w:rsidRDefault="00CD63D8" w:rsidP="00CF14A2">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„Daugavpils teātris”, </w:t>
            </w:r>
            <w:r w:rsidR="00CF14A2" w:rsidRPr="00FC091E">
              <w:rPr>
                <w:sz w:val="28"/>
                <w:szCs w:val="28"/>
              </w:rPr>
              <w:t>(reģistrācijas Nr.</w:t>
            </w:r>
            <w:r w:rsidR="00CF14A2" w:rsidRPr="00D62B6A">
              <w:rPr>
                <w:rFonts w:eastAsia="Times New Roman"/>
                <w:sz w:val="28"/>
                <w:szCs w:val="28"/>
              </w:rPr>
              <w:t>41503037608</w:t>
            </w:r>
            <w:r w:rsidR="00CF14A2" w:rsidRPr="00FC091E">
              <w:rPr>
                <w:sz w:val="28"/>
                <w:szCs w:val="28"/>
              </w:rPr>
              <w:t xml:space="preserve">) (turpmāk – </w:t>
            </w:r>
            <w:proofErr w:type="spellStart"/>
            <w:r w:rsidR="00CF14A2">
              <w:rPr>
                <w:sz w:val="28"/>
                <w:szCs w:val="28"/>
              </w:rPr>
              <w:t>DaugT</w:t>
            </w:r>
            <w:proofErr w:type="spellEnd"/>
            <w:r w:rsidR="00CF14A2" w:rsidRPr="00FC091E">
              <w:rPr>
                <w:sz w:val="28"/>
                <w:szCs w:val="28"/>
              </w:rPr>
              <w:t>) ir valsts kapitālsabiedrība, kuras 100%</w:t>
            </w:r>
            <w:r w:rsidR="00CF14A2">
              <w:rPr>
                <w:sz w:val="28"/>
                <w:szCs w:val="28"/>
              </w:rPr>
              <w:t xml:space="preserve"> kapitāldaļas pieder valstij. </w:t>
            </w:r>
            <w:proofErr w:type="spellStart"/>
            <w:r w:rsidR="00CF14A2">
              <w:rPr>
                <w:sz w:val="28"/>
                <w:szCs w:val="28"/>
              </w:rPr>
              <w:t>DaugT</w:t>
            </w:r>
            <w:proofErr w:type="spellEnd"/>
            <w:r w:rsidR="00CF14A2" w:rsidRPr="00FC091E">
              <w:rPr>
                <w:sz w:val="28"/>
                <w:szCs w:val="28"/>
              </w:rPr>
              <w:t xml:space="preserve"> valsts kapitāldaļu turētāja ir Kultūras ministrija</w:t>
            </w:r>
            <w:r w:rsidR="00CF14A2">
              <w:rPr>
                <w:sz w:val="28"/>
                <w:szCs w:val="28"/>
              </w:rPr>
              <w:t>.</w:t>
            </w:r>
          </w:p>
          <w:p w14:paraId="414CE515" w14:textId="1663A219" w:rsidR="00C920B8" w:rsidRPr="00C920B8" w:rsidRDefault="00CF14A2" w:rsidP="00CF14A2">
            <w:pPr>
              <w:ind w:firstLine="567"/>
              <w:jc w:val="both"/>
              <w:rPr>
                <w:sz w:val="28"/>
                <w:szCs w:val="28"/>
              </w:rPr>
            </w:pPr>
            <w:proofErr w:type="spellStart"/>
            <w:r w:rsidRPr="00CF14A2">
              <w:rPr>
                <w:sz w:val="28"/>
                <w:szCs w:val="28"/>
              </w:rPr>
              <w:t>DaugT</w:t>
            </w:r>
            <w:proofErr w:type="spellEnd"/>
            <w:r w:rsidRPr="00CF14A2">
              <w:rPr>
                <w:sz w:val="28"/>
                <w:szCs w:val="28"/>
              </w:rPr>
              <w:t xml:space="preserve"> misija</w:t>
            </w:r>
            <w:r w:rsidR="000C0386">
              <w:rPr>
                <w:sz w:val="28"/>
                <w:szCs w:val="28"/>
              </w:rPr>
              <w:t>:</w:t>
            </w:r>
            <w:r w:rsidRPr="00CF14A2">
              <w:rPr>
                <w:sz w:val="28"/>
                <w:szCs w:val="28"/>
              </w:rPr>
              <w:t xml:space="preserve"> nodrošināt Daugavpils pilsētas un Latgales reģiona iedzīvotajiem profesionālā teātra mākslas pieejamību; ar teātra mākslas starpniecību veicināt </w:t>
            </w:r>
            <w:proofErr w:type="gramStart"/>
            <w:r w:rsidRPr="00CF14A2">
              <w:rPr>
                <w:sz w:val="28"/>
                <w:szCs w:val="28"/>
              </w:rPr>
              <w:t>nacionālas identitātes un latviešu valodas nostiprināšanu Daugavpils pilsētā un Latgale</w:t>
            </w:r>
            <w:proofErr w:type="gramEnd"/>
            <w:r w:rsidRPr="00CF14A2">
              <w:rPr>
                <w:sz w:val="28"/>
                <w:szCs w:val="28"/>
              </w:rPr>
              <w:t xml:space="preserve">; saglabāt un popularizēt latgaliešu kultūras vērtības, </w:t>
            </w:r>
            <w:r w:rsidR="00DC3A49">
              <w:rPr>
                <w:sz w:val="28"/>
                <w:szCs w:val="28"/>
              </w:rPr>
              <w:t>tai skaitā</w:t>
            </w:r>
            <w:r w:rsidRPr="00CF14A2">
              <w:rPr>
                <w:sz w:val="28"/>
                <w:szCs w:val="28"/>
              </w:rPr>
              <w:t xml:space="preserve"> latgaliešu valodu, iestudējot izrādes latgaliski.</w:t>
            </w:r>
            <w:r w:rsidR="00C920B8">
              <w:rPr>
                <w:sz w:val="28"/>
                <w:szCs w:val="28"/>
              </w:rPr>
              <w:t xml:space="preserve"> </w:t>
            </w:r>
            <w:proofErr w:type="spellStart"/>
            <w:r w:rsidR="00DC71E5" w:rsidRPr="00DC71E5">
              <w:rPr>
                <w:sz w:val="28"/>
                <w:szCs w:val="28"/>
              </w:rPr>
              <w:t>DaugT</w:t>
            </w:r>
            <w:proofErr w:type="spellEnd"/>
            <w:r w:rsidR="00DC71E5" w:rsidRPr="00DC71E5">
              <w:rPr>
                <w:sz w:val="28"/>
                <w:szCs w:val="28"/>
              </w:rPr>
              <w:t xml:space="preserve"> pamatvērtība ir tā skatītāja izglītošana, saglabājot teātra tradīcijas un kultūras pamatvērtības, iestudējot augstvērtīgus un sabiedrībai aktuālus muzikāli dramatiskus iestudējumus, veidojot sadarbību ar profesionāliem māksliniekiem, lai nodrošin</w:t>
            </w:r>
            <w:r w:rsidR="00DC71E5">
              <w:rPr>
                <w:sz w:val="28"/>
                <w:szCs w:val="28"/>
              </w:rPr>
              <w:t>ā</w:t>
            </w:r>
            <w:r w:rsidR="00DC71E5" w:rsidRPr="00DC71E5">
              <w:rPr>
                <w:sz w:val="28"/>
                <w:szCs w:val="28"/>
              </w:rPr>
              <w:t>tu teātra izaugsmi.</w:t>
            </w:r>
          </w:p>
          <w:p w14:paraId="3DFD309E" w14:textId="77777777" w:rsidR="00CD63D8" w:rsidRDefault="00CF14A2" w:rsidP="00CF14A2">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proofErr w:type="spellStart"/>
            <w:r w:rsidR="00DC71E5">
              <w:rPr>
                <w:sz w:val="28"/>
                <w:szCs w:val="28"/>
              </w:rPr>
              <w:t>DaugT</w:t>
            </w:r>
            <w:proofErr w:type="spellEnd"/>
            <w:r w:rsidRPr="00D6155E">
              <w:rPr>
                <w:sz w:val="28"/>
                <w:szCs w:val="28"/>
              </w:rPr>
              <w:t xml:space="preserve"> ir nosakāms šāds vispārējais stratēģiskais mērķis</w:t>
            </w:r>
            <w:r>
              <w:rPr>
                <w:sz w:val="28"/>
                <w:szCs w:val="28"/>
              </w:rPr>
              <w:t>:</w:t>
            </w:r>
            <w:r w:rsidRPr="00E04F53">
              <w:rPr>
                <w:sz w:val="28"/>
                <w:szCs w:val="28"/>
              </w:rPr>
              <w:t xml:space="preserve"> </w:t>
            </w:r>
            <w:r w:rsidR="00DC71E5" w:rsidRPr="00E45ACA">
              <w:rPr>
                <w:sz w:val="28"/>
                <w:szCs w:val="28"/>
              </w:rPr>
              <w:t>daudzveidīgas teātra mākslas pieejamības nodrošināšana Latgales reģiona iedzīvotājiem un latgalisko kultūras vērtību popularizēšana, iestudējot dažādu žanru izrādes latviešu, latgaliešu un krievu valodā, lai veicinātu</w:t>
            </w:r>
            <w:r w:rsidR="00DC71E5" w:rsidRPr="00E45ACA">
              <w:rPr>
                <w:sz w:val="28"/>
                <w:szCs w:val="28"/>
                <w:shd w:val="clear" w:color="auto" w:fill="FFFFFF"/>
              </w:rPr>
              <w:t xml:space="preserve"> kultūras procesu decentralizāciju Latvijā,</w:t>
            </w:r>
            <w:r w:rsidR="00DC71E5" w:rsidRPr="00E45ACA">
              <w:rPr>
                <w:sz w:val="28"/>
                <w:szCs w:val="28"/>
              </w:rPr>
              <w:t xml:space="preserve"> sabiedrības integrāciju un rosinātu starpkultūru dialogu reģionā un ārpus tā robežām.</w:t>
            </w:r>
          </w:p>
          <w:p w14:paraId="4C7D06E0" w14:textId="074E5195" w:rsidR="007873B8" w:rsidRDefault="00CD63D8" w:rsidP="007873B8">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w:t>
            </w:r>
            <w:proofErr w:type="gramStart"/>
            <w:r w:rsidR="00E04F53" w:rsidRPr="0036097F">
              <w:rPr>
                <w:sz w:val="28"/>
                <w:szCs w:val="28"/>
              </w:rPr>
              <w:t>Valmieras drāmas teātris</w:t>
            </w:r>
            <w:proofErr w:type="gramEnd"/>
            <w:r w:rsidR="00E04F53" w:rsidRPr="0036097F">
              <w:rPr>
                <w:sz w:val="28"/>
                <w:szCs w:val="28"/>
              </w:rPr>
              <w:t xml:space="preserve">”, </w:t>
            </w:r>
            <w:r w:rsidR="007873B8" w:rsidRPr="00FC091E">
              <w:rPr>
                <w:sz w:val="28"/>
                <w:szCs w:val="28"/>
              </w:rPr>
              <w:t>(reģistrācijas Nr.</w:t>
            </w:r>
            <w:r w:rsidR="007873B8" w:rsidRPr="00D62B6A">
              <w:rPr>
                <w:rFonts w:eastAsia="Times New Roman"/>
                <w:sz w:val="28"/>
                <w:szCs w:val="28"/>
              </w:rPr>
              <w:t>44103038376</w:t>
            </w:r>
            <w:r w:rsidR="007873B8" w:rsidRPr="00FC091E">
              <w:rPr>
                <w:sz w:val="28"/>
                <w:szCs w:val="28"/>
              </w:rPr>
              <w:t xml:space="preserve">) (turpmāk – </w:t>
            </w:r>
            <w:r w:rsidR="007873B8">
              <w:rPr>
                <w:sz w:val="28"/>
                <w:szCs w:val="28"/>
              </w:rPr>
              <w:t>VDT</w:t>
            </w:r>
            <w:r w:rsidR="007873B8" w:rsidRPr="00FC091E">
              <w:rPr>
                <w:sz w:val="28"/>
                <w:szCs w:val="28"/>
              </w:rPr>
              <w:t>) ir valsts kapitālsabiedrība, kuras 100%</w:t>
            </w:r>
            <w:r w:rsidR="007873B8">
              <w:rPr>
                <w:sz w:val="28"/>
                <w:szCs w:val="28"/>
              </w:rPr>
              <w:t xml:space="preserve"> kapitāldaļas </w:t>
            </w:r>
            <w:r w:rsidR="007873B8">
              <w:rPr>
                <w:sz w:val="28"/>
                <w:szCs w:val="28"/>
              </w:rPr>
              <w:lastRenderedPageBreak/>
              <w:t>pieder valstij. VDT</w:t>
            </w:r>
            <w:r w:rsidR="007873B8" w:rsidRPr="00FC091E">
              <w:rPr>
                <w:sz w:val="28"/>
                <w:szCs w:val="28"/>
              </w:rPr>
              <w:t xml:space="preserve"> valsts kapitāldaļu turētāja ir Kultūras ministrija</w:t>
            </w:r>
            <w:r w:rsidR="007873B8">
              <w:rPr>
                <w:sz w:val="28"/>
                <w:szCs w:val="28"/>
              </w:rPr>
              <w:t>.</w:t>
            </w:r>
          </w:p>
          <w:p w14:paraId="737D8E59" w14:textId="77777777" w:rsidR="007873B8" w:rsidRPr="00C920B8" w:rsidRDefault="007873B8" w:rsidP="007873B8">
            <w:pPr>
              <w:ind w:firstLine="567"/>
              <w:jc w:val="both"/>
              <w:rPr>
                <w:sz w:val="28"/>
                <w:szCs w:val="28"/>
              </w:rPr>
            </w:pPr>
            <w:r w:rsidRPr="007873B8">
              <w:rPr>
                <w:sz w:val="28"/>
                <w:szCs w:val="28"/>
              </w:rPr>
              <w:t>VDT misija</w:t>
            </w:r>
            <w:r w:rsidR="000C0386">
              <w:rPr>
                <w:sz w:val="28"/>
                <w:szCs w:val="28"/>
              </w:rPr>
              <w:t>:</w:t>
            </w:r>
            <w:r w:rsidRPr="007873B8">
              <w:rPr>
                <w:sz w:val="28"/>
                <w:szCs w:val="28"/>
              </w:rPr>
              <w:t xml:space="preserve"> radīt daudzpusīgu un laikmetīgu teātra mākslu dažādām Latvijas sabiedrības grupām.</w:t>
            </w:r>
            <w:r w:rsidR="00C920B8">
              <w:rPr>
                <w:sz w:val="28"/>
                <w:szCs w:val="28"/>
              </w:rPr>
              <w:t xml:space="preserve"> </w:t>
            </w:r>
            <w:r w:rsidRPr="007873B8">
              <w:rPr>
                <w:sz w:val="28"/>
                <w:szCs w:val="28"/>
              </w:rPr>
              <w:t>VDT ir vienīgais profesionālais teātris Vidzemes reģionā, kurš nodrošina profesionālās teātra mākslas pieejamību, veicinot kultūras procesu decentralizāciju Latvijā</w:t>
            </w:r>
            <w:r>
              <w:rPr>
                <w:sz w:val="28"/>
                <w:szCs w:val="28"/>
              </w:rPr>
              <w:t xml:space="preserve">. </w:t>
            </w:r>
            <w:r w:rsidRPr="007873B8">
              <w:rPr>
                <w:sz w:val="28"/>
                <w:szCs w:val="28"/>
              </w:rPr>
              <w:t xml:space="preserve">VDT mērķis ir rūpēties par jaunu radošu projektu ieviešanu Latvijas teātru kultūrvidē, </w:t>
            </w:r>
            <w:r w:rsidR="00AB1A99">
              <w:rPr>
                <w:sz w:val="28"/>
                <w:szCs w:val="28"/>
              </w:rPr>
              <w:t xml:space="preserve">padarot </w:t>
            </w:r>
            <w:r w:rsidRPr="007873B8">
              <w:rPr>
                <w:sz w:val="28"/>
                <w:szCs w:val="28"/>
              </w:rPr>
              <w:t>par tradīciju Valmieras vasaras teātra festivāl</w:t>
            </w:r>
            <w:r w:rsidR="00AB1A99">
              <w:rPr>
                <w:sz w:val="28"/>
                <w:szCs w:val="28"/>
              </w:rPr>
              <w:t>u un</w:t>
            </w:r>
            <w:r w:rsidRPr="007873B8">
              <w:rPr>
                <w:sz w:val="28"/>
                <w:szCs w:val="28"/>
              </w:rPr>
              <w:t xml:space="preserve"> turpinot Rūdolfa Blaumaņa teātra festivāla aizsākto latviskā koda pētniecību un aktualizēšan</w:t>
            </w:r>
            <w:r w:rsidR="00AB1A99">
              <w:rPr>
                <w:sz w:val="28"/>
                <w:szCs w:val="28"/>
              </w:rPr>
              <w:t>u</w:t>
            </w:r>
            <w:r w:rsidRPr="007873B8">
              <w:rPr>
                <w:sz w:val="28"/>
                <w:szCs w:val="28"/>
              </w:rPr>
              <w:t xml:space="preserve"> Baltijas kultūras vidē.</w:t>
            </w:r>
          </w:p>
          <w:p w14:paraId="2AB679FD" w14:textId="629C72F4" w:rsidR="00CD63D8" w:rsidRDefault="007873B8" w:rsidP="00DC3A49">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VDT</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3050A3">
              <w:rPr>
                <w:sz w:val="28"/>
                <w:szCs w:val="28"/>
              </w:rPr>
              <w:t>daudzveidīga nacionālā un pasaules kultūras mantojuma saglabāšana un attīstī</w:t>
            </w:r>
            <w:r w:rsidR="000C0386">
              <w:rPr>
                <w:sz w:val="28"/>
                <w:szCs w:val="28"/>
              </w:rPr>
              <w:t>ba</w:t>
            </w:r>
            <w:r w:rsidRPr="003050A3">
              <w:rPr>
                <w:sz w:val="28"/>
                <w:szCs w:val="28"/>
              </w:rPr>
              <w:t xml:space="preserve"> teātra mākslas jomā, tā pieejamības nodrošināšana dažādām Vidzemes reģiona iedzīvotāju mērķauditorijām, lai veicinātu</w:t>
            </w:r>
            <w:r w:rsidRPr="003050A3">
              <w:rPr>
                <w:sz w:val="28"/>
                <w:szCs w:val="28"/>
                <w:shd w:val="clear" w:color="auto" w:fill="FFFFFF"/>
              </w:rPr>
              <w:t xml:space="preserve"> kultūras procesu decentralizāciju Latvijā, </w:t>
            </w:r>
            <w:r w:rsidRPr="003050A3">
              <w:rPr>
                <w:sz w:val="28"/>
                <w:szCs w:val="28"/>
              </w:rPr>
              <w:t>kā arī nacionālās identitātes nostiprināšanu reģionā un ārpus tā robežām.</w:t>
            </w:r>
          </w:p>
          <w:p w14:paraId="3572A425" w14:textId="77777777" w:rsidR="007873B8" w:rsidRDefault="00CD63D8" w:rsidP="007873B8">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„Latvijas Leļļu teātris, </w:t>
            </w:r>
            <w:r w:rsidR="007873B8" w:rsidRPr="00FC091E">
              <w:rPr>
                <w:sz w:val="28"/>
                <w:szCs w:val="28"/>
              </w:rPr>
              <w:t>(reģistrācijas Nr.</w:t>
            </w:r>
            <w:r w:rsidR="00D47E88" w:rsidRPr="00D62B6A">
              <w:rPr>
                <w:rFonts w:eastAsia="Times New Roman"/>
                <w:sz w:val="28"/>
                <w:szCs w:val="28"/>
              </w:rPr>
              <w:t>40003782984</w:t>
            </w:r>
            <w:r w:rsidR="007873B8" w:rsidRPr="00FC091E">
              <w:rPr>
                <w:sz w:val="28"/>
                <w:szCs w:val="28"/>
              </w:rPr>
              <w:t xml:space="preserve">) (turpmāk – </w:t>
            </w:r>
            <w:r w:rsidR="0005553B">
              <w:rPr>
                <w:sz w:val="28"/>
                <w:szCs w:val="28"/>
              </w:rPr>
              <w:t>LL</w:t>
            </w:r>
            <w:r w:rsidR="007873B8">
              <w:rPr>
                <w:sz w:val="28"/>
                <w:szCs w:val="28"/>
              </w:rPr>
              <w:t>T</w:t>
            </w:r>
            <w:r w:rsidR="007873B8" w:rsidRPr="00FC091E">
              <w:rPr>
                <w:sz w:val="28"/>
                <w:szCs w:val="28"/>
              </w:rPr>
              <w:t>) ir valsts kapitālsabiedrība, kuras 100%</w:t>
            </w:r>
            <w:r w:rsidR="007873B8">
              <w:rPr>
                <w:sz w:val="28"/>
                <w:szCs w:val="28"/>
              </w:rPr>
              <w:t xml:space="preserve"> kapitāldaļas pieder valstij. </w:t>
            </w:r>
            <w:r w:rsidR="0005553B">
              <w:rPr>
                <w:sz w:val="28"/>
                <w:szCs w:val="28"/>
              </w:rPr>
              <w:t>LL</w:t>
            </w:r>
            <w:r w:rsidR="007873B8">
              <w:rPr>
                <w:sz w:val="28"/>
                <w:szCs w:val="28"/>
              </w:rPr>
              <w:t>T</w:t>
            </w:r>
            <w:r w:rsidR="007873B8" w:rsidRPr="00FC091E">
              <w:rPr>
                <w:sz w:val="28"/>
                <w:szCs w:val="28"/>
              </w:rPr>
              <w:t xml:space="preserve"> valsts kapitāldaļu turētāja ir Kultūras ministrija</w:t>
            </w:r>
            <w:r w:rsidR="007873B8">
              <w:rPr>
                <w:sz w:val="28"/>
                <w:szCs w:val="28"/>
              </w:rPr>
              <w:t>.</w:t>
            </w:r>
          </w:p>
          <w:p w14:paraId="0A0FF2FD" w14:textId="77777777" w:rsidR="006729DE" w:rsidRPr="00C920B8" w:rsidRDefault="0005553B" w:rsidP="006729DE">
            <w:pPr>
              <w:ind w:firstLine="567"/>
              <w:jc w:val="both"/>
              <w:rPr>
                <w:sz w:val="28"/>
                <w:szCs w:val="28"/>
              </w:rPr>
            </w:pPr>
            <w:r>
              <w:rPr>
                <w:sz w:val="28"/>
                <w:szCs w:val="28"/>
              </w:rPr>
              <w:t>LL</w:t>
            </w:r>
            <w:r w:rsidR="007873B8" w:rsidRPr="007873B8">
              <w:rPr>
                <w:sz w:val="28"/>
                <w:szCs w:val="28"/>
              </w:rPr>
              <w:t>T misija</w:t>
            </w:r>
            <w:r w:rsidR="000C0386">
              <w:rPr>
                <w:sz w:val="28"/>
                <w:szCs w:val="28"/>
              </w:rPr>
              <w:t>:</w:t>
            </w:r>
            <w:r>
              <w:rPr>
                <w:sz w:val="28"/>
                <w:szCs w:val="28"/>
              </w:rPr>
              <w:t xml:space="preserve"> veicināt izglītotas, radošas un vienotas sabiedrības veidošanos, piedāvājot daudzveidīgu, laikmetam atbilstošo repertuāru bērniem, jauniešiem un pieaugušajiem.</w:t>
            </w:r>
            <w:r w:rsidR="00C920B8">
              <w:rPr>
                <w:sz w:val="28"/>
                <w:szCs w:val="28"/>
              </w:rPr>
              <w:t xml:space="preserve"> </w:t>
            </w:r>
            <w:r w:rsidR="006729DE" w:rsidRPr="006729DE">
              <w:rPr>
                <w:sz w:val="28"/>
                <w:szCs w:val="28"/>
              </w:rPr>
              <w:t>LLT ir profesionāls leļļu teātris, kur</w:t>
            </w:r>
            <w:r w:rsidR="006729DE">
              <w:rPr>
                <w:sz w:val="28"/>
                <w:szCs w:val="28"/>
              </w:rPr>
              <w:t>š</w:t>
            </w:r>
            <w:r w:rsidR="006729DE" w:rsidRPr="006729DE">
              <w:rPr>
                <w:sz w:val="28"/>
                <w:szCs w:val="28"/>
              </w:rPr>
              <w:t xml:space="preserve"> </w:t>
            </w:r>
            <w:r w:rsidR="00AB1A99">
              <w:rPr>
                <w:sz w:val="28"/>
                <w:szCs w:val="28"/>
              </w:rPr>
              <w:t>piedāvā</w:t>
            </w:r>
            <w:r w:rsidR="006729DE">
              <w:rPr>
                <w:sz w:val="28"/>
                <w:szCs w:val="28"/>
              </w:rPr>
              <w:t xml:space="preserve"> mākslinieciski augstvērtīgas izrādes</w:t>
            </w:r>
            <w:r w:rsidR="006729DE" w:rsidRPr="006729DE">
              <w:rPr>
                <w:sz w:val="28"/>
                <w:szCs w:val="28"/>
              </w:rPr>
              <w:t xml:space="preserve"> </w:t>
            </w:r>
            <w:r w:rsidR="006729DE">
              <w:rPr>
                <w:sz w:val="28"/>
                <w:szCs w:val="28"/>
              </w:rPr>
              <w:t xml:space="preserve">ģimenēm ar visdažādākā vecuma </w:t>
            </w:r>
            <w:r w:rsidR="006729DE" w:rsidRPr="006729DE">
              <w:rPr>
                <w:sz w:val="28"/>
                <w:szCs w:val="28"/>
              </w:rPr>
              <w:t>bērn</w:t>
            </w:r>
            <w:r w:rsidR="006729DE">
              <w:rPr>
                <w:sz w:val="28"/>
                <w:szCs w:val="28"/>
              </w:rPr>
              <w:t>iem, kā arī pusaudžiem un pieaugušajiem</w:t>
            </w:r>
            <w:r w:rsidR="006729DE" w:rsidRPr="006729DE">
              <w:rPr>
                <w:sz w:val="28"/>
                <w:szCs w:val="28"/>
              </w:rPr>
              <w:t xml:space="preserve">, iestudējot izrādes gan latviešu, gan krievu valodā, tādējādi </w:t>
            </w:r>
            <w:r w:rsidR="006729DE">
              <w:rPr>
                <w:sz w:val="28"/>
                <w:szCs w:val="28"/>
              </w:rPr>
              <w:t>palielinot interesi par leļļu teātri arvien plašākam skatītāju lokam.</w:t>
            </w:r>
          </w:p>
          <w:p w14:paraId="3D06AF97" w14:textId="26F2F2D4" w:rsidR="00CD63D8" w:rsidRDefault="006729DE" w:rsidP="00DC3A49">
            <w:pPr>
              <w:ind w:firstLine="567"/>
              <w:jc w:val="both"/>
              <w:rPr>
                <w:sz w:val="28"/>
                <w:szCs w:val="28"/>
              </w:rPr>
            </w:pPr>
            <w:r w:rsidRPr="00D6155E">
              <w:rPr>
                <w:sz w:val="28"/>
                <w:szCs w:val="28"/>
              </w:rPr>
              <w:lastRenderedPageBreak/>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sidR="00D47E88">
              <w:rPr>
                <w:sz w:val="28"/>
                <w:szCs w:val="28"/>
              </w:rPr>
              <w:t>LL</w:t>
            </w:r>
            <w:r>
              <w:rPr>
                <w:sz w:val="28"/>
                <w:szCs w:val="28"/>
              </w:rPr>
              <w:t>T</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204871">
              <w:rPr>
                <w:sz w:val="28"/>
                <w:szCs w:val="28"/>
                <w:shd w:val="clear" w:color="auto" w:fill="FFFFFF"/>
              </w:rPr>
              <w:t>mākslinieciski augstvērtīgas leļļu teātra mākslas radīšana, attīstī</w:t>
            </w:r>
            <w:r w:rsidR="00AB1A99">
              <w:rPr>
                <w:sz w:val="28"/>
                <w:szCs w:val="28"/>
                <w:shd w:val="clear" w:color="auto" w:fill="FFFFFF"/>
              </w:rPr>
              <w:t>ba</w:t>
            </w:r>
            <w:r w:rsidRPr="00204871">
              <w:rPr>
                <w:sz w:val="28"/>
                <w:szCs w:val="28"/>
                <w:shd w:val="clear" w:color="auto" w:fill="FFFFFF"/>
              </w:rPr>
              <w:t xml:space="preserve"> un pieejamības nodrošināšana primāri bērnu un jauniešu auditorijai, iestudējot izrādes latviešu un krievu valodā.</w:t>
            </w:r>
          </w:p>
          <w:p w14:paraId="448B08F9" w14:textId="77777777" w:rsidR="00D47E88" w:rsidRDefault="00CD63D8" w:rsidP="00D47E88">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„Mihaila Čehova Rīgas Krievu teātris” </w:t>
            </w:r>
            <w:r w:rsidR="00D47E88" w:rsidRPr="00FC091E">
              <w:rPr>
                <w:sz w:val="28"/>
                <w:szCs w:val="28"/>
              </w:rPr>
              <w:t>(reģistrācijas Nr.</w:t>
            </w:r>
            <w:r w:rsidR="00D47E88" w:rsidRPr="00D62B6A">
              <w:rPr>
                <w:rFonts w:eastAsia="Times New Roman"/>
                <w:sz w:val="28"/>
                <w:szCs w:val="28"/>
              </w:rPr>
              <w:t>40003793653</w:t>
            </w:r>
            <w:r w:rsidR="00D47E88" w:rsidRPr="00FC091E">
              <w:rPr>
                <w:sz w:val="28"/>
                <w:szCs w:val="28"/>
              </w:rPr>
              <w:t xml:space="preserve">) (turpmāk – </w:t>
            </w:r>
            <w:r w:rsidR="00D47E88">
              <w:rPr>
                <w:sz w:val="28"/>
                <w:szCs w:val="28"/>
              </w:rPr>
              <w:t>MCRKT</w:t>
            </w:r>
            <w:r w:rsidR="00D47E88" w:rsidRPr="00FC091E">
              <w:rPr>
                <w:sz w:val="28"/>
                <w:szCs w:val="28"/>
              </w:rPr>
              <w:t>) ir valsts kapitālsabiedrība, kuras 100%</w:t>
            </w:r>
            <w:r w:rsidR="00D47E88">
              <w:rPr>
                <w:sz w:val="28"/>
                <w:szCs w:val="28"/>
              </w:rPr>
              <w:t xml:space="preserve"> kapitāldaļas pieder valstij. MCRKT</w:t>
            </w:r>
            <w:r w:rsidR="00D47E88" w:rsidRPr="00FC091E">
              <w:rPr>
                <w:sz w:val="28"/>
                <w:szCs w:val="28"/>
              </w:rPr>
              <w:t xml:space="preserve"> valsts kapitāldaļu turētāja ir Kultūras ministrija</w:t>
            </w:r>
            <w:r w:rsidR="00D47E88">
              <w:rPr>
                <w:sz w:val="28"/>
                <w:szCs w:val="28"/>
              </w:rPr>
              <w:t>.</w:t>
            </w:r>
          </w:p>
          <w:p w14:paraId="24E41F7C" w14:textId="6C075C1F" w:rsidR="00D47E88" w:rsidRPr="00C920B8" w:rsidRDefault="00DC3A49" w:rsidP="00D47E88">
            <w:pPr>
              <w:ind w:firstLine="567"/>
              <w:jc w:val="both"/>
              <w:rPr>
                <w:sz w:val="28"/>
                <w:szCs w:val="28"/>
              </w:rPr>
            </w:pPr>
            <w:r>
              <w:rPr>
                <w:sz w:val="28"/>
                <w:szCs w:val="28"/>
              </w:rPr>
              <w:t>MCRK</w:t>
            </w:r>
            <w:r w:rsidRPr="007873B8">
              <w:rPr>
                <w:sz w:val="28"/>
                <w:szCs w:val="28"/>
              </w:rPr>
              <w:t xml:space="preserve">T </w:t>
            </w:r>
            <w:r w:rsidR="00D47E88" w:rsidRPr="007873B8">
              <w:rPr>
                <w:sz w:val="28"/>
                <w:szCs w:val="28"/>
              </w:rPr>
              <w:t>misija</w:t>
            </w:r>
            <w:r w:rsidR="000C0386">
              <w:rPr>
                <w:sz w:val="28"/>
                <w:szCs w:val="28"/>
              </w:rPr>
              <w:t>:</w:t>
            </w:r>
            <w:r w:rsidR="00D47E88">
              <w:rPr>
                <w:sz w:val="28"/>
                <w:szCs w:val="28"/>
              </w:rPr>
              <w:t xml:space="preserve"> </w:t>
            </w:r>
            <w:r w:rsidR="006729DE" w:rsidRPr="00D47E88">
              <w:rPr>
                <w:sz w:val="28"/>
                <w:szCs w:val="28"/>
                <w:shd w:val="clear" w:color="auto" w:fill="FFFFFF"/>
              </w:rPr>
              <w:t>mērķtiecīgi un ilgtspējīgi apvienot krievu dramatiskā teātra tradīciju saglabāšanu un laikmetīgas teātra mākslas jaunradi un pieejamību krievu valodā, harmoniski iekļaujoties</w:t>
            </w:r>
            <w:proofErr w:type="gramStart"/>
            <w:r w:rsidR="006729DE" w:rsidRPr="00D47E88">
              <w:rPr>
                <w:sz w:val="28"/>
                <w:szCs w:val="28"/>
                <w:shd w:val="clear" w:color="auto" w:fill="FFFFFF"/>
              </w:rPr>
              <w:t xml:space="preserve"> Latvijas kultūras telpā un to bagātinot</w:t>
            </w:r>
            <w:proofErr w:type="gramEnd"/>
            <w:r w:rsidR="006729DE" w:rsidRPr="00D47E88">
              <w:rPr>
                <w:sz w:val="28"/>
                <w:szCs w:val="28"/>
                <w:shd w:val="clear" w:color="auto" w:fill="FFFFFF"/>
              </w:rPr>
              <w:t>.</w:t>
            </w:r>
            <w:r w:rsidR="00C920B8">
              <w:rPr>
                <w:sz w:val="28"/>
                <w:szCs w:val="28"/>
                <w:shd w:val="clear" w:color="auto" w:fill="FFFFFF"/>
              </w:rPr>
              <w:t xml:space="preserve"> </w:t>
            </w:r>
            <w:r>
              <w:rPr>
                <w:sz w:val="28"/>
                <w:szCs w:val="28"/>
                <w:shd w:val="clear" w:color="auto" w:fill="FFFFFF"/>
              </w:rPr>
              <w:t>MCRKT</w:t>
            </w:r>
            <w:r w:rsidR="00D47E88" w:rsidRPr="00D47E88">
              <w:rPr>
                <w:sz w:val="28"/>
                <w:szCs w:val="28"/>
                <w:shd w:val="clear" w:color="auto" w:fill="FFFFFF"/>
              </w:rPr>
              <w:t xml:space="preserve"> ir vecākais krievu dramatiskais teātris aiz Krievijas robežām. MCRKT jau daudzu gadu garumā uztur repertuāra žanr</w:t>
            </w:r>
            <w:r w:rsidR="00AB1A99">
              <w:rPr>
                <w:sz w:val="28"/>
                <w:szCs w:val="28"/>
                <w:shd w:val="clear" w:color="auto" w:fill="FFFFFF"/>
              </w:rPr>
              <w:t>isko</w:t>
            </w:r>
            <w:r w:rsidR="00D47E88" w:rsidRPr="00D47E88">
              <w:rPr>
                <w:sz w:val="28"/>
                <w:szCs w:val="28"/>
                <w:shd w:val="clear" w:color="auto" w:fill="FFFFFF"/>
              </w:rPr>
              <w:t xml:space="preserve"> daudzveidību: skatītājiem tiek piedāvātas gan dziļas sociāli psiholoģiskas izrādes, gan iespaidīgi muzikāli uzvedumi, gan negaidīti radoši eksperimenti dažādās formās, kā arī akadēmiskais žanrs – klasiski iestudējumi.</w:t>
            </w:r>
          </w:p>
          <w:p w14:paraId="5E98A885" w14:textId="77777777" w:rsidR="00D47E88" w:rsidRDefault="00D47E88" w:rsidP="00D47E88">
            <w:pPr>
              <w:ind w:firstLine="567"/>
              <w:jc w:val="both"/>
              <w:rPr>
                <w:sz w:val="28"/>
                <w:szCs w:val="28"/>
              </w:rPr>
            </w:pPr>
            <w:r w:rsidRPr="00D6155E">
              <w:rPr>
                <w:sz w:val="28"/>
                <w:szCs w:val="28"/>
              </w:rPr>
              <w:t xml:space="preserve">Pamatojoties uz Likuma </w:t>
            </w:r>
            <w:proofErr w:type="gramStart"/>
            <w:r w:rsidRPr="00D6155E">
              <w:rPr>
                <w:sz w:val="28"/>
                <w:szCs w:val="28"/>
              </w:rPr>
              <w:t>1.panta</w:t>
            </w:r>
            <w:proofErr w:type="gramEnd"/>
            <w:r w:rsidRPr="00D6155E">
              <w:rPr>
                <w:sz w:val="28"/>
                <w:szCs w:val="28"/>
              </w:rPr>
              <w:t xml:space="preserve"> pirmās daļas 18.punktu un 7.pantu,</w:t>
            </w:r>
            <w:r>
              <w:rPr>
                <w:sz w:val="26"/>
                <w:szCs w:val="26"/>
              </w:rPr>
              <w:t xml:space="preserve"> </w:t>
            </w:r>
            <w:r>
              <w:rPr>
                <w:sz w:val="28"/>
                <w:szCs w:val="28"/>
              </w:rPr>
              <w:t>MCRKT</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382C4F">
              <w:rPr>
                <w:sz w:val="28"/>
                <w:szCs w:val="28"/>
              </w:rPr>
              <w:t>krievu dramatiskā teātra tradīciju saglabāšana, popularizēšana un attīstība, kā arī pieejamības nodrošināšana dažādām sabiedrības mērķauditorijām, iestudējot izrādes krievu valodā un nodrošinot to tulkojumu latviešu valodā, lai veicinātu sabiedrības integrāciju un rosinātu starpkultūru dialogu.</w:t>
            </w:r>
          </w:p>
          <w:p w14:paraId="26081AC6" w14:textId="77777777" w:rsidR="00D47E88" w:rsidRDefault="00CD63D8" w:rsidP="00D47E88">
            <w:pPr>
              <w:ind w:firstLine="567"/>
              <w:jc w:val="both"/>
              <w:rPr>
                <w:sz w:val="28"/>
                <w:szCs w:val="28"/>
              </w:rPr>
            </w:pPr>
            <w:r>
              <w:rPr>
                <w:sz w:val="28"/>
                <w:szCs w:val="28"/>
              </w:rPr>
              <w:t>V</w:t>
            </w:r>
            <w:r w:rsidR="00E04F53" w:rsidRPr="0036097F">
              <w:rPr>
                <w:sz w:val="28"/>
                <w:szCs w:val="28"/>
              </w:rPr>
              <w:t>alsts sabiedrība</w:t>
            </w:r>
            <w:r w:rsidR="00E04F53">
              <w:rPr>
                <w:sz w:val="28"/>
                <w:szCs w:val="28"/>
              </w:rPr>
              <w:t>s</w:t>
            </w:r>
            <w:r w:rsidR="00E04F53" w:rsidRPr="0036097F">
              <w:rPr>
                <w:sz w:val="28"/>
                <w:szCs w:val="28"/>
              </w:rPr>
              <w:t xml:space="preserve"> ar ierobežotu atbildību „Rīgas cirks”</w:t>
            </w:r>
            <w:r w:rsidR="00D47E88">
              <w:rPr>
                <w:sz w:val="28"/>
                <w:szCs w:val="28"/>
              </w:rPr>
              <w:t xml:space="preserve"> </w:t>
            </w:r>
            <w:r w:rsidR="00D47E88" w:rsidRPr="00FC091E">
              <w:rPr>
                <w:sz w:val="28"/>
                <w:szCs w:val="28"/>
              </w:rPr>
              <w:t>(reģistrācijas Nr.</w:t>
            </w:r>
            <w:r w:rsidR="00D47E88" w:rsidRPr="00D62B6A">
              <w:rPr>
                <w:rFonts w:eastAsia="Times New Roman"/>
                <w:sz w:val="28"/>
                <w:szCs w:val="28"/>
              </w:rPr>
              <w:t xml:space="preserve"> 40003027789</w:t>
            </w:r>
            <w:r w:rsidR="00D47E88" w:rsidRPr="00FC091E">
              <w:rPr>
                <w:sz w:val="28"/>
                <w:szCs w:val="28"/>
              </w:rPr>
              <w:t xml:space="preserve">) (turpmāk – </w:t>
            </w:r>
            <w:r w:rsidR="00D47E88">
              <w:rPr>
                <w:sz w:val="28"/>
                <w:szCs w:val="28"/>
              </w:rPr>
              <w:t>RC</w:t>
            </w:r>
            <w:r w:rsidR="00D47E88" w:rsidRPr="00FC091E">
              <w:rPr>
                <w:sz w:val="28"/>
                <w:szCs w:val="28"/>
              </w:rPr>
              <w:t>) ir valsts kapitālsabiedrība, kuras 100%</w:t>
            </w:r>
            <w:r w:rsidR="00D47E88">
              <w:rPr>
                <w:sz w:val="28"/>
                <w:szCs w:val="28"/>
              </w:rPr>
              <w:t xml:space="preserve"> kapitāldaļas pieder valstij. RC</w:t>
            </w:r>
            <w:r w:rsidR="00D47E88" w:rsidRPr="00FC091E">
              <w:rPr>
                <w:sz w:val="28"/>
                <w:szCs w:val="28"/>
              </w:rPr>
              <w:t xml:space="preserve"> valsts kapitāldaļu turētāja ir Kultūras ministrija</w:t>
            </w:r>
            <w:r w:rsidR="00D47E88">
              <w:rPr>
                <w:sz w:val="28"/>
                <w:szCs w:val="28"/>
              </w:rPr>
              <w:t>.</w:t>
            </w:r>
          </w:p>
          <w:p w14:paraId="1FF7E3B1" w14:textId="77777777" w:rsidR="00D47E88" w:rsidRPr="00893A10" w:rsidRDefault="00D47E88" w:rsidP="00D47E88">
            <w:pPr>
              <w:ind w:firstLine="567"/>
              <w:jc w:val="both"/>
              <w:rPr>
                <w:color w:val="000000" w:themeColor="text1"/>
                <w:sz w:val="28"/>
                <w:szCs w:val="28"/>
              </w:rPr>
            </w:pPr>
            <w:r>
              <w:rPr>
                <w:sz w:val="28"/>
                <w:szCs w:val="28"/>
              </w:rPr>
              <w:t>RC</w:t>
            </w:r>
            <w:r w:rsidRPr="007873B8">
              <w:rPr>
                <w:sz w:val="28"/>
                <w:szCs w:val="28"/>
              </w:rPr>
              <w:t xml:space="preserve"> misija:</w:t>
            </w:r>
            <w:r>
              <w:rPr>
                <w:sz w:val="28"/>
                <w:szCs w:val="28"/>
              </w:rPr>
              <w:t xml:space="preserve"> </w:t>
            </w:r>
            <w:r w:rsidR="00AB1A99">
              <w:rPr>
                <w:color w:val="000000" w:themeColor="text1"/>
                <w:sz w:val="28"/>
                <w:szCs w:val="28"/>
              </w:rPr>
              <w:t>v</w:t>
            </w:r>
            <w:r w:rsidRPr="00D47E88">
              <w:rPr>
                <w:color w:val="000000" w:themeColor="text1"/>
                <w:sz w:val="28"/>
                <w:szCs w:val="28"/>
              </w:rPr>
              <w:t xml:space="preserve">eicināt cirka mākslas attīstību </w:t>
            </w:r>
            <w:r w:rsidRPr="00D47E88">
              <w:rPr>
                <w:color w:val="000000" w:themeColor="text1"/>
                <w:sz w:val="28"/>
                <w:szCs w:val="28"/>
              </w:rPr>
              <w:lastRenderedPageBreak/>
              <w:t>un skatuves mākslas daudzveidību un pieejamību Latvijā un Baltijas reģionā.</w:t>
            </w:r>
            <w:r w:rsidR="00C920B8">
              <w:rPr>
                <w:color w:val="000000" w:themeColor="text1"/>
                <w:sz w:val="28"/>
                <w:szCs w:val="28"/>
              </w:rPr>
              <w:t xml:space="preserve"> </w:t>
            </w:r>
            <w:r w:rsidRPr="00D47E88">
              <w:rPr>
                <w:color w:val="1A1A1A"/>
                <w:sz w:val="28"/>
                <w:szCs w:val="28"/>
                <w:shd w:val="clear" w:color="auto" w:fill="FFFFFF"/>
              </w:rPr>
              <w:t xml:space="preserve">RC ir starptautisks, mūsdienīgs, daudzfunkcionāls un tradīcijām bagāts cirka mākslas centrs, kas rada, rīko un uzņem daudzveidīgus cirka, mūzikas, </w:t>
            </w:r>
            <w:r w:rsidRPr="00893A10">
              <w:rPr>
                <w:color w:val="000000" w:themeColor="text1"/>
                <w:sz w:val="28"/>
                <w:szCs w:val="28"/>
                <w:shd w:val="clear" w:color="auto" w:fill="FFFFFF"/>
              </w:rPr>
              <w:t>dejas un citu starpdisciplināru mākslas formu pasākumus.</w:t>
            </w:r>
            <w:r w:rsidRPr="00893A10">
              <w:rPr>
                <w:rFonts w:ascii="Arial" w:hAnsi="Arial" w:cs="Arial"/>
                <w:color w:val="000000" w:themeColor="text1"/>
                <w:sz w:val="27"/>
                <w:szCs w:val="27"/>
                <w:shd w:val="clear" w:color="auto" w:fill="FFFFFF"/>
              </w:rPr>
              <w:t xml:space="preserve"> </w:t>
            </w:r>
          </w:p>
          <w:p w14:paraId="03E6B4E7" w14:textId="77777777" w:rsidR="00D47E88" w:rsidRPr="009F735C" w:rsidRDefault="00D47E88" w:rsidP="00D47E88">
            <w:pPr>
              <w:ind w:firstLine="567"/>
              <w:jc w:val="both"/>
              <w:rPr>
                <w:bCs/>
                <w:sz w:val="28"/>
                <w:szCs w:val="28"/>
              </w:rPr>
            </w:pPr>
            <w:r w:rsidRPr="00893A10">
              <w:rPr>
                <w:color w:val="000000" w:themeColor="text1"/>
                <w:sz w:val="28"/>
                <w:szCs w:val="28"/>
              </w:rPr>
              <w:t xml:space="preserve">Pamatojoties uz Likuma </w:t>
            </w:r>
            <w:proofErr w:type="gramStart"/>
            <w:r w:rsidRPr="00893A10">
              <w:rPr>
                <w:color w:val="000000" w:themeColor="text1"/>
                <w:sz w:val="28"/>
                <w:szCs w:val="28"/>
              </w:rPr>
              <w:t>1.panta</w:t>
            </w:r>
            <w:proofErr w:type="gramEnd"/>
            <w:r w:rsidRPr="00893A10">
              <w:rPr>
                <w:color w:val="000000" w:themeColor="text1"/>
                <w:sz w:val="28"/>
                <w:szCs w:val="28"/>
              </w:rPr>
              <w:t xml:space="preserve"> pir</w:t>
            </w:r>
            <w:r w:rsidRPr="00D6155E">
              <w:rPr>
                <w:sz w:val="28"/>
                <w:szCs w:val="28"/>
              </w:rPr>
              <w:t>mās daļas 18.punktu un 7.pantu,</w:t>
            </w:r>
            <w:r>
              <w:rPr>
                <w:sz w:val="26"/>
                <w:szCs w:val="26"/>
              </w:rPr>
              <w:t xml:space="preserve"> </w:t>
            </w:r>
            <w:r>
              <w:rPr>
                <w:sz w:val="28"/>
                <w:szCs w:val="28"/>
              </w:rPr>
              <w:t>RC</w:t>
            </w:r>
            <w:r w:rsidRPr="00D6155E">
              <w:rPr>
                <w:sz w:val="28"/>
                <w:szCs w:val="28"/>
              </w:rPr>
              <w:t xml:space="preserve"> ir nosakāms šāds vispārējais stratēģiskais mērķis</w:t>
            </w:r>
            <w:r>
              <w:rPr>
                <w:sz w:val="28"/>
                <w:szCs w:val="28"/>
              </w:rPr>
              <w:t>:</w:t>
            </w:r>
            <w:r w:rsidRPr="00E04F53">
              <w:rPr>
                <w:sz w:val="28"/>
                <w:szCs w:val="28"/>
              </w:rPr>
              <w:t xml:space="preserve"> </w:t>
            </w:r>
            <w:r w:rsidRPr="00984E8B">
              <w:rPr>
                <w:bCs/>
                <w:sz w:val="28"/>
                <w:szCs w:val="28"/>
              </w:rPr>
              <w:t>cirka mākslas aktualizēšana, attīstī</w:t>
            </w:r>
            <w:r w:rsidR="000C0386">
              <w:rPr>
                <w:bCs/>
                <w:sz w:val="28"/>
                <w:szCs w:val="28"/>
              </w:rPr>
              <w:t>ba</w:t>
            </w:r>
            <w:r w:rsidRPr="00984E8B">
              <w:rPr>
                <w:bCs/>
                <w:sz w:val="28"/>
                <w:szCs w:val="28"/>
              </w:rPr>
              <w:t xml:space="preserve"> un popularizēšana Latvijā, nodrošinot laikmetīgā cirka izrāžu pieejamību sabiedrībai, kā arī apgūstot starptautisko pieredzi cirka mākslā.</w:t>
            </w:r>
          </w:p>
        </w:tc>
      </w:tr>
      <w:tr w:rsidR="00B16FA9" w:rsidRPr="00B16FA9" w14:paraId="1FFA2117" w14:textId="77777777" w:rsidTr="00893A10">
        <w:trPr>
          <w:trHeight w:val="76"/>
          <w:tblCellSpacing w:w="15" w:type="dxa"/>
        </w:trPr>
        <w:tc>
          <w:tcPr>
            <w:tcW w:w="605" w:type="dxa"/>
            <w:tcBorders>
              <w:top w:val="outset" w:sz="6" w:space="0" w:color="auto"/>
              <w:left w:val="outset" w:sz="6" w:space="0" w:color="auto"/>
              <w:bottom w:val="outset" w:sz="6" w:space="0" w:color="auto"/>
              <w:right w:val="outset" w:sz="6" w:space="0" w:color="auto"/>
            </w:tcBorders>
            <w:hideMark/>
          </w:tcPr>
          <w:p w14:paraId="2F12041C" w14:textId="77777777" w:rsidR="004340E7" w:rsidRPr="00557336" w:rsidRDefault="004340E7" w:rsidP="00625803">
            <w:pPr>
              <w:jc w:val="center"/>
              <w:rPr>
                <w:iCs/>
                <w:sz w:val="28"/>
                <w:szCs w:val="28"/>
              </w:rPr>
            </w:pPr>
            <w:r w:rsidRPr="00557336">
              <w:rPr>
                <w:iCs/>
                <w:sz w:val="28"/>
                <w:szCs w:val="28"/>
              </w:rPr>
              <w:lastRenderedPageBreak/>
              <w:t>3.</w:t>
            </w:r>
          </w:p>
        </w:tc>
        <w:tc>
          <w:tcPr>
            <w:tcW w:w="3231" w:type="dxa"/>
            <w:tcBorders>
              <w:top w:val="outset" w:sz="6" w:space="0" w:color="auto"/>
              <w:left w:val="outset" w:sz="6" w:space="0" w:color="auto"/>
              <w:bottom w:val="outset" w:sz="6" w:space="0" w:color="auto"/>
              <w:right w:val="outset" w:sz="6" w:space="0" w:color="auto"/>
            </w:tcBorders>
            <w:hideMark/>
          </w:tcPr>
          <w:p w14:paraId="613462A3" w14:textId="77777777" w:rsidR="004340E7" w:rsidRPr="00557336" w:rsidRDefault="004340E7" w:rsidP="00625803">
            <w:pPr>
              <w:rPr>
                <w:iCs/>
                <w:sz w:val="28"/>
                <w:szCs w:val="28"/>
              </w:rPr>
            </w:pPr>
            <w:r w:rsidRPr="00557336">
              <w:rPr>
                <w:iCs/>
                <w:sz w:val="28"/>
                <w:szCs w:val="28"/>
              </w:rPr>
              <w:t>Projekta izstrādē iesaistītās institūcijas un publiskas personas kapitālsabiedrības</w:t>
            </w:r>
          </w:p>
        </w:tc>
        <w:tc>
          <w:tcPr>
            <w:tcW w:w="5503" w:type="dxa"/>
            <w:tcBorders>
              <w:top w:val="outset" w:sz="6" w:space="0" w:color="auto"/>
              <w:left w:val="outset" w:sz="6" w:space="0" w:color="auto"/>
              <w:bottom w:val="outset" w:sz="6" w:space="0" w:color="auto"/>
              <w:right w:val="outset" w:sz="6" w:space="0" w:color="auto"/>
            </w:tcBorders>
            <w:hideMark/>
          </w:tcPr>
          <w:p w14:paraId="31B8F775" w14:textId="77777777" w:rsidR="004340E7" w:rsidRPr="00557336" w:rsidRDefault="004340E7" w:rsidP="00625803">
            <w:pPr>
              <w:ind w:right="-1"/>
              <w:jc w:val="both"/>
              <w:rPr>
                <w:rFonts w:eastAsia="Times New Roman"/>
                <w:sz w:val="28"/>
                <w:szCs w:val="28"/>
              </w:rPr>
            </w:pPr>
            <w:r w:rsidRPr="00557336">
              <w:rPr>
                <w:rFonts w:eastAsia="Times New Roman"/>
                <w:sz w:val="28"/>
                <w:szCs w:val="28"/>
              </w:rPr>
              <w:t xml:space="preserve">Kultūras ministrija, </w:t>
            </w:r>
            <w:r w:rsidRPr="00557336">
              <w:rPr>
                <w:sz w:val="28"/>
                <w:szCs w:val="28"/>
              </w:rPr>
              <w:t>kapitālsabiedrība</w:t>
            </w:r>
            <w:r w:rsidR="00CD63D8">
              <w:rPr>
                <w:sz w:val="28"/>
                <w:szCs w:val="28"/>
              </w:rPr>
              <w:t>s</w:t>
            </w:r>
            <w:r w:rsidRPr="00557336">
              <w:rPr>
                <w:rFonts w:eastAsia="Times New Roman"/>
                <w:sz w:val="28"/>
                <w:szCs w:val="28"/>
              </w:rPr>
              <w:t>.</w:t>
            </w:r>
          </w:p>
        </w:tc>
      </w:tr>
      <w:tr w:rsidR="00B16FA9" w:rsidRPr="00B16FA9" w14:paraId="3FBEBBFE" w14:textId="77777777" w:rsidTr="00893A10">
        <w:trPr>
          <w:tblCellSpacing w:w="15" w:type="dxa"/>
        </w:trPr>
        <w:tc>
          <w:tcPr>
            <w:tcW w:w="605" w:type="dxa"/>
            <w:tcBorders>
              <w:top w:val="outset" w:sz="6" w:space="0" w:color="auto"/>
              <w:left w:val="outset" w:sz="6" w:space="0" w:color="auto"/>
              <w:bottom w:val="outset" w:sz="6" w:space="0" w:color="auto"/>
              <w:right w:val="outset" w:sz="6" w:space="0" w:color="auto"/>
            </w:tcBorders>
            <w:hideMark/>
          </w:tcPr>
          <w:p w14:paraId="59D4442C" w14:textId="77777777" w:rsidR="004340E7" w:rsidRPr="00557336" w:rsidRDefault="004340E7" w:rsidP="00625803">
            <w:pPr>
              <w:jc w:val="center"/>
              <w:rPr>
                <w:iCs/>
                <w:sz w:val="28"/>
                <w:szCs w:val="28"/>
              </w:rPr>
            </w:pPr>
            <w:r w:rsidRPr="00557336">
              <w:rPr>
                <w:iCs/>
                <w:sz w:val="28"/>
                <w:szCs w:val="28"/>
              </w:rPr>
              <w:t>4.</w:t>
            </w:r>
          </w:p>
        </w:tc>
        <w:tc>
          <w:tcPr>
            <w:tcW w:w="3231" w:type="dxa"/>
            <w:tcBorders>
              <w:top w:val="outset" w:sz="6" w:space="0" w:color="auto"/>
              <w:left w:val="outset" w:sz="6" w:space="0" w:color="auto"/>
              <w:bottom w:val="outset" w:sz="6" w:space="0" w:color="auto"/>
              <w:right w:val="outset" w:sz="6" w:space="0" w:color="auto"/>
            </w:tcBorders>
            <w:hideMark/>
          </w:tcPr>
          <w:p w14:paraId="3F483D80" w14:textId="77777777" w:rsidR="004340E7" w:rsidRPr="00557336" w:rsidRDefault="004340E7" w:rsidP="00625803">
            <w:pPr>
              <w:rPr>
                <w:iCs/>
                <w:sz w:val="28"/>
                <w:szCs w:val="28"/>
              </w:rPr>
            </w:pPr>
            <w:r w:rsidRPr="00557336">
              <w:rPr>
                <w:iCs/>
                <w:sz w:val="28"/>
                <w:szCs w:val="28"/>
              </w:rPr>
              <w:t>Cita informācija</w:t>
            </w:r>
          </w:p>
        </w:tc>
        <w:tc>
          <w:tcPr>
            <w:tcW w:w="5503" w:type="dxa"/>
            <w:tcBorders>
              <w:top w:val="outset" w:sz="6" w:space="0" w:color="auto"/>
              <w:left w:val="outset" w:sz="6" w:space="0" w:color="auto"/>
              <w:bottom w:val="outset" w:sz="6" w:space="0" w:color="auto"/>
              <w:right w:val="outset" w:sz="6" w:space="0" w:color="auto"/>
            </w:tcBorders>
            <w:hideMark/>
          </w:tcPr>
          <w:p w14:paraId="516C3875" w14:textId="77777777" w:rsidR="004340E7" w:rsidRPr="00557336" w:rsidRDefault="004340E7" w:rsidP="00625803">
            <w:pPr>
              <w:rPr>
                <w:iCs/>
                <w:sz w:val="28"/>
                <w:szCs w:val="28"/>
              </w:rPr>
            </w:pPr>
            <w:r w:rsidRPr="00557336">
              <w:rPr>
                <w:sz w:val="28"/>
                <w:szCs w:val="28"/>
              </w:rPr>
              <w:t>Nav</w:t>
            </w:r>
          </w:p>
        </w:tc>
      </w:tr>
    </w:tbl>
    <w:p w14:paraId="133ED0CC" w14:textId="77777777" w:rsidR="004340E7" w:rsidRPr="00557336" w:rsidRDefault="004340E7" w:rsidP="004340E7">
      <w:pPr>
        <w:pStyle w:val="Pamatteksts"/>
        <w:jc w:val="both"/>
        <w:rPr>
          <w:b/>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57336" w:rsidRPr="00557336" w14:paraId="159283C8" w14:textId="77777777" w:rsidTr="0062580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DCED8F" w14:textId="77777777" w:rsidR="004340E7" w:rsidRPr="00557336" w:rsidRDefault="004340E7" w:rsidP="00625803">
            <w:pPr>
              <w:pStyle w:val="Pamatteksts"/>
              <w:rPr>
                <w:b/>
                <w:bCs/>
                <w:iCs/>
                <w:szCs w:val="28"/>
              </w:rPr>
            </w:pPr>
            <w:r w:rsidRPr="00557336">
              <w:rPr>
                <w:b/>
                <w:bCs/>
                <w:iCs/>
                <w:szCs w:val="28"/>
              </w:rPr>
              <w:t>II. Tiesību akta projekta ietekme uz sabiedrību, tautsaimniecības attīstību un administratīvo slogu</w:t>
            </w:r>
          </w:p>
        </w:tc>
      </w:tr>
      <w:tr w:rsidR="00557336" w:rsidRPr="00557336" w14:paraId="2A669828" w14:textId="77777777" w:rsidTr="00625803">
        <w:trPr>
          <w:trHeight w:val="227"/>
          <w:tblCellSpacing w:w="15" w:type="dxa"/>
          <w:jc w:val="center"/>
        </w:trPr>
        <w:tc>
          <w:tcPr>
            <w:tcW w:w="4967" w:type="pct"/>
            <w:tcBorders>
              <w:top w:val="outset" w:sz="6" w:space="0" w:color="auto"/>
              <w:left w:val="outset" w:sz="6" w:space="0" w:color="auto"/>
              <w:bottom w:val="outset" w:sz="6" w:space="0" w:color="auto"/>
              <w:right w:val="outset" w:sz="6" w:space="0" w:color="auto"/>
            </w:tcBorders>
            <w:hideMark/>
          </w:tcPr>
          <w:p w14:paraId="30D65AD0" w14:textId="77777777" w:rsidR="004340E7" w:rsidRPr="00557336" w:rsidRDefault="004340E7" w:rsidP="00625803">
            <w:pPr>
              <w:pStyle w:val="Pamatteksts"/>
              <w:rPr>
                <w:iCs/>
                <w:szCs w:val="28"/>
              </w:rPr>
            </w:pPr>
            <w:r w:rsidRPr="00557336">
              <w:rPr>
                <w:bCs/>
                <w:iCs/>
                <w:szCs w:val="28"/>
              </w:rPr>
              <w:t>Projekts šo jomu neskar.</w:t>
            </w:r>
          </w:p>
        </w:tc>
      </w:tr>
    </w:tbl>
    <w:p w14:paraId="3CE81205" w14:textId="77777777" w:rsidR="00CD63D8" w:rsidRPr="00557336" w:rsidRDefault="00CD63D8" w:rsidP="004340E7">
      <w:pPr>
        <w:pStyle w:val="Pamatteksts"/>
        <w:jc w:val="both"/>
        <w:rPr>
          <w:b/>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57336" w:rsidRPr="00557336" w14:paraId="080DA410" w14:textId="77777777" w:rsidTr="00893A10">
        <w:trPr>
          <w:trHeight w:val="185"/>
          <w:tblCellSpacing w:w="15" w:type="dxa"/>
        </w:trPr>
        <w:tc>
          <w:tcPr>
            <w:tcW w:w="9161" w:type="dxa"/>
            <w:tcBorders>
              <w:top w:val="outset" w:sz="6" w:space="0" w:color="auto"/>
              <w:left w:val="outset" w:sz="6" w:space="0" w:color="auto"/>
              <w:bottom w:val="outset" w:sz="6" w:space="0" w:color="auto"/>
              <w:right w:val="outset" w:sz="6" w:space="0" w:color="auto"/>
            </w:tcBorders>
            <w:vAlign w:val="center"/>
            <w:hideMark/>
          </w:tcPr>
          <w:p w14:paraId="2E081B57" w14:textId="77777777" w:rsidR="004340E7" w:rsidRPr="00557336" w:rsidRDefault="004340E7" w:rsidP="00625803">
            <w:pPr>
              <w:jc w:val="center"/>
              <w:rPr>
                <w:rFonts w:eastAsia="Times New Roman"/>
                <w:b/>
                <w:bCs/>
                <w:iCs/>
                <w:sz w:val="28"/>
                <w:szCs w:val="28"/>
              </w:rPr>
            </w:pPr>
            <w:r w:rsidRPr="00557336">
              <w:rPr>
                <w:rFonts w:eastAsia="Times New Roman"/>
                <w:b/>
                <w:bCs/>
                <w:iCs/>
                <w:sz w:val="28"/>
                <w:szCs w:val="28"/>
              </w:rPr>
              <w:t>III. Tiesību akta projekta ietekme uz valsts budžetu un pašvaldību budžetiem</w:t>
            </w:r>
          </w:p>
        </w:tc>
      </w:tr>
      <w:tr w:rsidR="00DC3A49" w:rsidRPr="001D176D" w14:paraId="7EE48C57" w14:textId="77777777" w:rsidTr="00CB23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6341EA" w14:textId="77777777" w:rsidR="00DC3A49" w:rsidRPr="001D176D" w:rsidRDefault="00DC3A49" w:rsidP="00CB2392">
            <w:pPr>
              <w:jc w:val="center"/>
              <w:rPr>
                <w:bCs/>
                <w:iCs/>
                <w:sz w:val="28"/>
                <w:szCs w:val="28"/>
              </w:rPr>
            </w:pPr>
            <w:r w:rsidRPr="001D176D">
              <w:rPr>
                <w:bCs/>
                <w:iCs/>
                <w:sz w:val="28"/>
                <w:szCs w:val="28"/>
              </w:rPr>
              <w:t>Projekts šo jomu neskar.</w:t>
            </w:r>
          </w:p>
        </w:tc>
      </w:tr>
    </w:tbl>
    <w:p w14:paraId="6B07D621" w14:textId="77777777" w:rsidR="00DC3A49" w:rsidRPr="001D176D" w:rsidRDefault="00DC3A49" w:rsidP="004340E7">
      <w:pPr>
        <w:pStyle w:val="Pamatteksts"/>
        <w:rPr>
          <w:b/>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0"/>
        <w:gridCol w:w="3213"/>
        <w:gridCol w:w="5222"/>
      </w:tblGrid>
      <w:tr w:rsidR="001D176D" w:rsidRPr="001D176D" w14:paraId="27A47F85" w14:textId="77777777" w:rsidTr="0062580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4EF1F2" w14:textId="77777777" w:rsidR="004340E7" w:rsidRPr="001D176D" w:rsidRDefault="004340E7" w:rsidP="00625803">
            <w:pPr>
              <w:jc w:val="center"/>
              <w:rPr>
                <w:b/>
                <w:bCs/>
                <w:iCs/>
                <w:sz w:val="28"/>
                <w:szCs w:val="28"/>
              </w:rPr>
            </w:pPr>
            <w:r w:rsidRPr="001D176D">
              <w:rPr>
                <w:b/>
                <w:bCs/>
                <w:iCs/>
                <w:sz w:val="28"/>
                <w:szCs w:val="28"/>
              </w:rPr>
              <w:t>IV. Tiesību akta projekta ietekme uz spēkā esošo tiesību normu sistēmu</w:t>
            </w:r>
          </w:p>
        </w:tc>
      </w:tr>
      <w:tr w:rsidR="00DC3A49" w:rsidRPr="001D176D" w14:paraId="198295B7" w14:textId="77777777" w:rsidTr="00893A10">
        <w:trPr>
          <w:tblCellSpacing w:w="15" w:type="dxa"/>
        </w:trPr>
        <w:tc>
          <w:tcPr>
            <w:tcW w:w="318" w:type="pct"/>
            <w:tcBorders>
              <w:top w:val="outset" w:sz="6" w:space="0" w:color="auto"/>
              <w:left w:val="outset" w:sz="6" w:space="0" w:color="auto"/>
              <w:bottom w:val="outset" w:sz="6" w:space="0" w:color="auto"/>
              <w:right w:val="outset" w:sz="6" w:space="0" w:color="auto"/>
            </w:tcBorders>
            <w:vAlign w:val="center"/>
          </w:tcPr>
          <w:p w14:paraId="00B0A237" w14:textId="1294DDB1" w:rsidR="00DC3A49" w:rsidRPr="00893A10" w:rsidRDefault="00DC3A49" w:rsidP="00625803">
            <w:pPr>
              <w:jc w:val="center"/>
              <w:rPr>
                <w:iCs/>
                <w:sz w:val="28"/>
                <w:szCs w:val="28"/>
              </w:rPr>
            </w:pPr>
            <w:r w:rsidRPr="00893A10">
              <w:rPr>
                <w:iCs/>
                <w:sz w:val="28"/>
                <w:szCs w:val="28"/>
              </w:rPr>
              <w:t>1.</w:t>
            </w:r>
          </w:p>
        </w:tc>
        <w:tc>
          <w:tcPr>
            <w:tcW w:w="1758" w:type="pct"/>
            <w:tcBorders>
              <w:top w:val="outset" w:sz="6" w:space="0" w:color="auto"/>
              <w:left w:val="outset" w:sz="6" w:space="0" w:color="auto"/>
              <w:bottom w:val="outset" w:sz="6" w:space="0" w:color="auto"/>
              <w:right w:val="outset" w:sz="6" w:space="0" w:color="auto"/>
            </w:tcBorders>
            <w:vAlign w:val="center"/>
          </w:tcPr>
          <w:p w14:paraId="134BD846" w14:textId="2B6F01EA" w:rsidR="00DC3A49" w:rsidRPr="00893A10" w:rsidRDefault="00DC3A49" w:rsidP="00893A10">
            <w:pPr>
              <w:rPr>
                <w:iCs/>
                <w:sz w:val="28"/>
                <w:szCs w:val="28"/>
              </w:rPr>
            </w:pPr>
            <w:r w:rsidRPr="00893A10">
              <w:rPr>
                <w:iCs/>
                <w:sz w:val="28"/>
                <w:szCs w:val="28"/>
              </w:rPr>
              <w:t>Saistītie tiesību aktu projekti</w:t>
            </w:r>
          </w:p>
        </w:tc>
        <w:tc>
          <w:tcPr>
            <w:tcW w:w="2859" w:type="pct"/>
            <w:tcBorders>
              <w:top w:val="outset" w:sz="6" w:space="0" w:color="auto"/>
              <w:left w:val="outset" w:sz="6" w:space="0" w:color="auto"/>
              <w:bottom w:val="outset" w:sz="6" w:space="0" w:color="auto"/>
              <w:right w:val="outset" w:sz="6" w:space="0" w:color="auto"/>
            </w:tcBorders>
            <w:vAlign w:val="center"/>
          </w:tcPr>
          <w:p w14:paraId="3CFEE421" w14:textId="72F518DA" w:rsidR="00DC3A49" w:rsidRPr="001D176D" w:rsidRDefault="00DC3A49" w:rsidP="00893A10">
            <w:pPr>
              <w:jc w:val="both"/>
              <w:rPr>
                <w:b/>
                <w:bCs/>
                <w:iCs/>
                <w:sz w:val="28"/>
                <w:szCs w:val="28"/>
              </w:rPr>
            </w:pPr>
            <w:r w:rsidRPr="00B43A45">
              <w:rPr>
                <w:rFonts w:eastAsia="Times New Roman"/>
                <w:color w:val="212121"/>
                <w:sz w:val="28"/>
                <w:szCs w:val="28"/>
              </w:rPr>
              <w:t>Rīkojuma projekt</w:t>
            </w:r>
            <w:r>
              <w:rPr>
                <w:rFonts w:eastAsia="Times New Roman"/>
                <w:color w:val="212121"/>
                <w:sz w:val="28"/>
                <w:szCs w:val="28"/>
              </w:rPr>
              <w:t>i</w:t>
            </w:r>
            <w:r w:rsidRPr="00B43A45">
              <w:rPr>
                <w:rFonts w:eastAsia="Times New Roman"/>
                <w:color w:val="212121"/>
                <w:sz w:val="28"/>
                <w:szCs w:val="28"/>
              </w:rPr>
              <w:t xml:space="preserve"> tiek virzīt</w:t>
            </w:r>
            <w:r>
              <w:rPr>
                <w:rFonts w:eastAsia="Times New Roman"/>
                <w:color w:val="212121"/>
                <w:sz w:val="28"/>
                <w:szCs w:val="28"/>
              </w:rPr>
              <w:t>i</w:t>
            </w:r>
            <w:r w:rsidRPr="00B43A45">
              <w:rPr>
                <w:rFonts w:eastAsia="Times New Roman"/>
                <w:color w:val="212121"/>
                <w:sz w:val="28"/>
                <w:szCs w:val="28"/>
              </w:rPr>
              <w:t xml:space="preserve"> vienlaikus ar </w:t>
            </w:r>
            <w:r w:rsidRPr="00B43A45">
              <w:rPr>
                <w:sz w:val="28"/>
                <w:szCs w:val="28"/>
              </w:rPr>
              <w:t xml:space="preserve">informatīvo ziņojumu </w:t>
            </w:r>
            <w:r w:rsidRPr="0036097F">
              <w:rPr>
                <w:sz w:val="28"/>
                <w:szCs w:val="28"/>
              </w:rPr>
              <w:t>„</w:t>
            </w:r>
            <w:r>
              <w:rPr>
                <w:sz w:val="28"/>
                <w:szCs w:val="28"/>
              </w:rPr>
              <w:t>P</w:t>
            </w:r>
            <w:r w:rsidRPr="00B43A45">
              <w:rPr>
                <w:sz w:val="28"/>
                <w:szCs w:val="28"/>
              </w:rPr>
              <w:t xml:space="preserve">ar valsts līdzdalības saglabāšanu </w:t>
            </w:r>
            <w:r w:rsidRPr="00B43A45">
              <w:rPr>
                <w:rFonts w:eastAsia="Times New Roman"/>
                <w:sz w:val="28"/>
                <w:szCs w:val="28"/>
              </w:rPr>
              <w:t xml:space="preserve">valsts sabiedrībā ar ierobežotu atbildību </w:t>
            </w:r>
            <w:hyperlink r:id="rId15" w:tgtFrame="_blank" w:history="1">
              <w:r w:rsidRPr="00B43A45">
                <w:rPr>
                  <w:rFonts w:eastAsia="Times New Roman"/>
                  <w:sz w:val="28"/>
                  <w:szCs w:val="28"/>
                </w:rPr>
                <w:t>„Latvijas Nacionālais simfoniskais orķestris</w:t>
              </w:r>
            </w:hyperlink>
            <w:r w:rsidRPr="00B43A45">
              <w:rPr>
                <w:sz w:val="28"/>
                <w:szCs w:val="28"/>
              </w:rPr>
              <w:t xml:space="preserve">”, </w:t>
            </w:r>
            <w:r w:rsidRPr="00B43A45">
              <w:rPr>
                <w:rFonts w:eastAsia="Times New Roman"/>
                <w:sz w:val="28"/>
                <w:szCs w:val="28"/>
              </w:rPr>
              <w:t>valsts sabiedrībā ar ierobežotu atbildību „</w:t>
            </w:r>
            <w:hyperlink r:id="rId16" w:tgtFrame="_blank" w:history="1">
              <w:r w:rsidRPr="00B43A45">
                <w:rPr>
                  <w:rFonts w:eastAsia="Times New Roman"/>
                  <w:sz w:val="28"/>
                  <w:szCs w:val="28"/>
                </w:rPr>
                <w:t>Liepājas simfoniskais orķestris</w:t>
              </w:r>
            </w:hyperlink>
            <w:r w:rsidRPr="00B43A45">
              <w:rPr>
                <w:rFonts w:eastAsia="Times New Roman"/>
                <w:sz w:val="28"/>
                <w:szCs w:val="28"/>
              </w:rPr>
              <w:t xml:space="preserve">”, valsts sabiedrībā ar ierobežotu atbildību </w:t>
            </w:r>
            <w:hyperlink r:id="rId17" w:tgtFrame="_blank" w:history="1">
              <w:r w:rsidRPr="00B43A45">
                <w:rPr>
                  <w:rFonts w:eastAsia="Times New Roman"/>
                  <w:sz w:val="28"/>
                  <w:szCs w:val="28"/>
                </w:rPr>
                <w:t>„KREMERATA BALTICA”,</w:t>
              </w:r>
            </w:hyperlink>
            <w:r w:rsidRPr="00B43A45">
              <w:rPr>
                <w:rFonts w:eastAsia="Times New Roman"/>
                <w:sz w:val="28"/>
                <w:szCs w:val="28"/>
              </w:rPr>
              <w:t xml:space="preserve"> valsts sabiedrībā ar ierobežotu atbildību </w:t>
            </w:r>
            <w:hyperlink r:id="rId18" w:tgtFrame="_blank" w:history="1">
              <w:r w:rsidRPr="00B43A45">
                <w:rPr>
                  <w:rFonts w:eastAsia="Times New Roman"/>
                  <w:sz w:val="28"/>
                  <w:szCs w:val="28"/>
                </w:rPr>
                <w:t>„Valsts Akadēmiskais koris „Latvija””</w:t>
              </w:r>
            </w:hyperlink>
            <w:r w:rsidRPr="00B43A45">
              <w:rPr>
                <w:sz w:val="28"/>
                <w:szCs w:val="28"/>
              </w:rPr>
              <w:t xml:space="preserve">, </w:t>
            </w:r>
            <w:r w:rsidRPr="00B43A45">
              <w:rPr>
                <w:rFonts w:eastAsia="Times New Roman"/>
                <w:sz w:val="28"/>
                <w:szCs w:val="28"/>
              </w:rPr>
              <w:t>valsts sabiedrībā ar ierobežotu atbildību</w:t>
            </w:r>
            <w:r w:rsidRPr="00B43A45">
              <w:rPr>
                <w:sz w:val="28"/>
                <w:szCs w:val="28"/>
              </w:rPr>
              <w:t xml:space="preserve"> </w:t>
            </w:r>
            <w:hyperlink r:id="rId19" w:tgtFrame="_blank" w:history="1">
              <w:r w:rsidRPr="00B43A45">
                <w:rPr>
                  <w:sz w:val="28"/>
                  <w:szCs w:val="28"/>
                </w:rPr>
                <w:t>„Latvijas Koncerti”,</w:t>
              </w:r>
            </w:hyperlink>
            <w:r w:rsidRPr="00B43A45">
              <w:rPr>
                <w:sz w:val="28"/>
                <w:szCs w:val="28"/>
              </w:rPr>
              <w:t xml:space="preserve"> </w:t>
            </w:r>
            <w:r w:rsidRPr="00B43A45">
              <w:rPr>
                <w:rFonts w:eastAsia="Times New Roman"/>
                <w:sz w:val="28"/>
                <w:szCs w:val="28"/>
              </w:rPr>
              <w:t xml:space="preserve">valsts sabiedrībā ar ierobežotu </w:t>
            </w:r>
            <w:r w:rsidRPr="00B43A45">
              <w:rPr>
                <w:rFonts w:eastAsia="Times New Roman"/>
                <w:sz w:val="28"/>
                <w:szCs w:val="28"/>
              </w:rPr>
              <w:lastRenderedPageBreak/>
              <w:t xml:space="preserve">atbildību </w:t>
            </w:r>
            <w:hyperlink r:id="rId20" w:tgtFrame="_blank" w:history="1">
              <w:r w:rsidRPr="00B43A45">
                <w:rPr>
                  <w:rFonts w:eastAsia="Times New Roman"/>
                  <w:sz w:val="28"/>
                  <w:szCs w:val="28"/>
                </w:rPr>
                <w:t>„Latvijas Nacionālā opera un balets”,</w:t>
              </w:r>
            </w:hyperlink>
            <w:r w:rsidRPr="00B43A45">
              <w:rPr>
                <w:rFonts w:eastAsia="Times New Roman"/>
                <w:sz w:val="28"/>
                <w:szCs w:val="28"/>
              </w:rPr>
              <w:t xml:space="preserve"> valsts sabiedrībā ar ierobežotu atbildību </w:t>
            </w:r>
            <w:hyperlink r:id="rId21" w:tgtFrame="_blank" w:history="1">
              <w:r w:rsidRPr="00B43A45">
                <w:rPr>
                  <w:rFonts w:eastAsia="Times New Roman"/>
                  <w:sz w:val="28"/>
                  <w:szCs w:val="28"/>
                </w:rPr>
                <w:t>„Jaunais Rīgas teātris”,</w:t>
              </w:r>
            </w:hyperlink>
            <w:r w:rsidRPr="00B43A45">
              <w:rPr>
                <w:sz w:val="28"/>
                <w:szCs w:val="28"/>
              </w:rPr>
              <w:t xml:space="preserve"> </w:t>
            </w:r>
            <w:r w:rsidRPr="00B43A45">
              <w:rPr>
                <w:rFonts w:eastAsia="Times New Roman"/>
                <w:sz w:val="28"/>
                <w:szCs w:val="28"/>
              </w:rPr>
              <w:t xml:space="preserve">valsts sabiedrībā ar ierobežotu atbildību </w:t>
            </w:r>
            <w:hyperlink r:id="rId22" w:tgtFrame="_blank" w:history="1">
              <w:r w:rsidRPr="00B43A45">
                <w:rPr>
                  <w:rFonts w:eastAsia="Times New Roman"/>
                  <w:sz w:val="28"/>
                  <w:szCs w:val="28"/>
                </w:rPr>
                <w:t>„Dailes teātris”,</w:t>
              </w:r>
            </w:hyperlink>
            <w:r w:rsidRPr="00B43A45">
              <w:rPr>
                <w:rFonts w:eastAsia="Times New Roman"/>
                <w:sz w:val="28"/>
                <w:szCs w:val="28"/>
              </w:rPr>
              <w:t xml:space="preserve"> valsts sabiedrībā ar ierobežotu atbildību </w:t>
            </w:r>
            <w:hyperlink r:id="rId23" w:tgtFrame="_blank" w:history="1">
              <w:r w:rsidRPr="00B43A45">
                <w:rPr>
                  <w:rFonts w:eastAsia="Times New Roman"/>
                  <w:sz w:val="28"/>
                  <w:szCs w:val="28"/>
                </w:rPr>
                <w:t>„Latvijas Nacionālais teātris”,</w:t>
              </w:r>
            </w:hyperlink>
            <w:r w:rsidRPr="00B43A45">
              <w:rPr>
                <w:sz w:val="28"/>
                <w:szCs w:val="28"/>
              </w:rPr>
              <w:t xml:space="preserve"> </w:t>
            </w:r>
            <w:r w:rsidRPr="00B43A45">
              <w:rPr>
                <w:rFonts w:eastAsia="Times New Roman"/>
                <w:sz w:val="28"/>
                <w:szCs w:val="28"/>
              </w:rPr>
              <w:t xml:space="preserve">valsts sabiedrībā ar ierobežotu atbildību </w:t>
            </w:r>
            <w:hyperlink r:id="rId24" w:tgtFrame="_blank" w:history="1">
              <w:r w:rsidRPr="00B43A45">
                <w:rPr>
                  <w:rFonts w:eastAsia="Times New Roman"/>
                  <w:sz w:val="28"/>
                  <w:szCs w:val="28"/>
                </w:rPr>
                <w:t>„Daugavpils teātris”,</w:t>
              </w:r>
            </w:hyperlink>
            <w:r w:rsidRPr="00B43A45">
              <w:rPr>
                <w:rFonts w:eastAsia="Times New Roman"/>
                <w:sz w:val="28"/>
                <w:szCs w:val="28"/>
              </w:rPr>
              <w:t xml:space="preserve"> valsts sabiedrībā ar ierobežotu atbildību </w:t>
            </w:r>
            <w:hyperlink r:id="rId25" w:tgtFrame="_blank" w:history="1">
              <w:r w:rsidRPr="00B43A45">
                <w:rPr>
                  <w:rFonts w:eastAsia="Times New Roman"/>
                  <w:sz w:val="28"/>
                  <w:szCs w:val="28"/>
                </w:rPr>
                <w:t>„</w:t>
              </w:r>
              <w:proofErr w:type="gramStart"/>
              <w:r w:rsidRPr="00B43A45">
                <w:rPr>
                  <w:rFonts w:eastAsia="Times New Roman"/>
                  <w:sz w:val="28"/>
                  <w:szCs w:val="28"/>
                </w:rPr>
                <w:t>Valmieras drāmas teātris</w:t>
              </w:r>
              <w:proofErr w:type="gramEnd"/>
              <w:r w:rsidRPr="00B43A45">
                <w:rPr>
                  <w:rFonts w:eastAsia="Times New Roman"/>
                  <w:sz w:val="28"/>
                  <w:szCs w:val="28"/>
                </w:rPr>
                <w:t>”,</w:t>
              </w:r>
            </w:hyperlink>
            <w:r w:rsidRPr="00B43A45">
              <w:rPr>
                <w:rFonts w:eastAsia="Times New Roman"/>
                <w:sz w:val="28"/>
                <w:szCs w:val="28"/>
              </w:rPr>
              <w:t xml:space="preserve"> valsts sabiedrībā ar ierobežotu atbildību </w:t>
            </w:r>
            <w:hyperlink r:id="rId26" w:tgtFrame="_blank" w:history="1">
              <w:r w:rsidRPr="00B43A45">
                <w:rPr>
                  <w:rFonts w:eastAsia="Times New Roman"/>
                  <w:sz w:val="28"/>
                  <w:szCs w:val="28"/>
                </w:rPr>
                <w:t>„Latvijas Leļļu teātris”</w:t>
              </w:r>
            </w:hyperlink>
            <w:r w:rsidRPr="00B43A45">
              <w:rPr>
                <w:sz w:val="28"/>
                <w:szCs w:val="28"/>
              </w:rPr>
              <w:t xml:space="preserve">, </w:t>
            </w:r>
            <w:r w:rsidRPr="00B43A45">
              <w:rPr>
                <w:rFonts w:eastAsia="Times New Roman"/>
                <w:sz w:val="28"/>
                <w:szCs w:val="28"/>
              </w:rPr>
              <w:t xml:space="preserve">valsts sabiedrībā ar ierobežotu atbildību </w:t>
            </w:r>
            <w:hyperlink r:id="rId27" w:tgtFrame="_blank" w:history="1">
              <w:r w:rsidRPr="00B43A45">
                <w:rPr>
                  <w:rFonts w:eastAsia="Times New Roman"/>
                  <w:sz w:val="28"/>
                  <w:szCs w:val="28"/>
                </w:rPr>
                <w:t>„Mihaila Čehova Rīgas Krievu teātris”</w:t>
              </w:r>
            </w:hyperlink>
            <w:r w:rsidRPr="00B43A45">
              <w:rPr>
                <w:sz w:val="28"/>
                <w:szCs w:val="28"/>
              </w:rPr>
              <w:t xml:space="preserve"> un </w:t>
            </w:r>
            <w:r w:rsidRPr="00B43A45">
              <w:rPr>
                <w:rFonts w:eastAsia="Times New Roman"/>
                <w:sz w:val="28"/>
                <w:szCs w:val="28"/>
              </w:rPr>
              <w:t xml:space="preserve">valsts sabiedrībā ar ierobežotu atbildību </w:t>
            </w:r>
            <w:hyperlink r:id="rId28" w:tgtFrame="_blank" w:history="1">
              <w:r w:rsidRPr="00B43A45">
                <w:rPr>
                  <w:rFonts w:eastAsia="Times New Roman"/>
                  <w:sz w:val="28"/>
                  <w:szCs w:val="28"/>
                </w:rPr>
                <w:t>„Rīgas cirks”</w:t>
              </w:r>
              <w:r>
                <w:rPr>
                  <w:rFonts w:eastAsia="Times New Roman"/>
                  <w:sz w:val="28"/>
                  <w:szCs w:val="28"/>
                </w:rPr>
                <w:t>”</w:t>
              </w:r>
              <w:r w:rsidRPr="00B43A45">
                <w:rPr>
                  <w:rFonts w:eastAsia="Times New Roman"/>
                  <w:sz w:val="28"/>
                  <w:szCs w:val="28"/>
                </w:rPr>
                <w:t>.</w:t>
              </w:r>
            </w:hyperlink>
          </w:p>
        </w:tc>
      </w:tr>
      <w:tr w:rsidR="00DC3A49" w:rsidRPr="001D176D" w14:paraId="3E7D028B" w14:textId="77777777" w:rsidTr="00893A10">
        <w:trPr>
          <w:tblCellSpacing w:w="15" w:type="dxa"/>
        </w:trPr>
        <w:tc>
          <w:tcPr>
            <w:tcW w:w="318" w:type="pct"/>
            <w:tcBorders>
              <w:top w:val="outset" w:sz="6" w:space="0" w:color="auto"/>
              <w:left w:val="outset" w:sz="6" w:space="0" w:color="auto"/>
              <w:bottom w:val="outset" w:sz="6" w:space="0" w:color="auto"/>
              <w:right w:val="outset" w:sz="6" w:space="0" w:color="auto"/>
            </w:tcBorders>
            <w:vAlign w:val="center"/>
          </w:tcPr>
          <w:p w14:paraId="39FA0636" w14:textId="69FED963" w:rsidR="00DC3A49" w:rsidRPr="00DC3A49" w:rsidRDefault="00DC3A49" w:rsidP="00625803">
            <w:pPr>
              <w:jc w:val="center"/>
              <w:rPr>
                <w:iCs/>
                <w:sz w:val="28"/>
                <w:szCs w:val="28"/>
              </w:rPr>
            </w:pPr>
            <w:r>
              <w:rPr>
                <w:iCs/>
                <w:sz w:val="28"/>
                <w:szCs w:val="28"/>
              </w:rPr>
              <w:lastRenderedPageBreak/>
              <w:t>2.</w:t>
            </w:r>
          </w:p>
        </w:tc>
        <w:tc>
          <w:tcPr>
            <w:tcW w:w="1758" w:type="pct"/>
            <w:tcBorders>
              <w:top w:val="outset" w:sz="6" w:space="0" w:color="auto"/>
              <w:left w:val="outset" w:sz="6" w:space="0" w:color="auto"/>
              <w:bottom w:val="outset" w:sz="6" w:space="0" w:color="auto"/>
              <w:right w:val="outset" w:sz="6" w:space="0" w:color="auto"/>
            </w:tcBorders>
            <w:vAlign w:val="center"/>
          </w:tcPr>
          <w:p w14:paraId="47CD0DC6" w14:textId="08B7C020" w:rsidR="00DC3A49" w:rsidRPr="00DC3A49" w:rsidRDefault="00DC3A49" w:rsidP="00DC3A49">
            <w:pPr>
              <w:rPr>
                <w:iCs/>
                <w:sz w:val="28"/>
                <w:szCs w:val="28"/>
              </w:rPr>
            </w:pPr>
            <w:r w:rsidRPr="00893A10">
              <w:rPr>
                <w:color w:val="414142"/>
                <w:sz w:val="28"/>
                <w:szCs w:val="28"/>
              </w:rPr>
              <w:t>Atbildīgā institūcija</w:t>
            </w:r>
          </w:p>
        </w:tc>
        <w:tc>
          <w:tcPr>
            <w:tcW w:w="2859" w:type="pct"/>
            <w:tcBorders>
              <w:top w:val="outset" w:sz="6" w:space="0" w:color="auto"/>
              <w:left w:val="outset" w:sz="6" w:space="0" w:color="auto"/>
              <w:bottom w:val="outset" w:sz="6" w:space="0" w:color="auto"/>
              <w:right w:val="outset" w:sz="6" w:space="0" w:color="auto"/>
            </w:tcBorders>
            <w:vAlign w:val="center"/>
          </w:tcPr>
          <w:p w14:paraId="20963BB3" w14:textId="04D5676E" w:rsidR="00DC3A49" w:rsidRPr="00893A10" w:rsidRDefault="00DC3A49" w:rsidP="00893A10">
            <w:pPr>
              <w:rPr>
                <w:iCs/>
                <w:sz w:val="28"/>
                <w:szCs w:val="28"/>
              </w:rPr>
            </w:pPr>
            <w:r w:rsidRPr="00893A10">
              <w:rPr>
                <w:iCs/>
                <w:sz w:val="28"/>
                <w:szCs w:val="28"/>
              </w:rPr>
              <w:t>Kultūras ministrija</w:t>
            </w:r>
          </w:p>
        </w:tc>
      </w:tr>
      <w:tr w:rsidR="00DC3A49" w:rsidRPr="001D176D" w14:paraId="7DD41C49" w14:textId="77777777" w:rsidTr="00893A10">
        <w:trPr>
          <w:tblCellSpacing w:w="15" w:type="dxa"/>
        </w:trPr>
        <w:tc>
          <w:tcPr>
            <w:tcW w:w="318" w:type="pct"/>
            <w:tcBorders>
              <w:top w:val="outset" w:sz="6" w:space="0" w:color="auto"/>
              <w:left w:val="outset" w:sz="6" w:space="0" w:color="auto"/>
              <w:bottom w:val="outset" w:sz="6" w:space="0" w:color="auto"/>
              <w:right w:val="outset" w:sz="6" w:space="0" w:color="auto"/>
            </w:tcBorders>
            <w:vAlign w:val="center"/>
          </w:tcPr>
          <w:p w14:paraId="50B09A99" w14:textId="2AD69580" w:rsidR="00DC3A49" w:rsidRPr="00DC3A49" w:rsidRDefault="00DC3A49" w:rsidP="00625803">
            <w:pPr>
              <w:jc w:val="center"/>
              <w:rPr>
                <w:iCs/>
                <w:sz w:val="28"/>
                <w:szCs w:val="28"/>
              </w:rPr>
            </w:pPr>
            <w:r>
              <w:rPr>
                <w:iCs/>
                <w:sz w:val="28"/>
                <w:szCs w:val="28"/>
              </w:rPr>
              <w:t>3.</w:t>
            </w:r>
          </w:p>
        </w:tc>
        <w:tc>
          <w:tcPr>
            <w:tcW w:w="1758" w:type="pct"/>
            <w:tcBorders>
              <w:top w:val="outset" w:sz="6" w:space="0" w:color="auto"/>
              <w:left w:val="outset" w:sz="6" w:space="0" w:color="auto"/>
              <w:bottom w:val="outset" w:sz="6" w:space="0" w:color="auto"/>
              <w:right w:val="outset" w:sz="6" w:space="0" w:color="auto"/>
            </w:tcBorders>
            <w:vAlign w:val="center"/>
          </w:tcPr>
          <w:p w14:paraId="2227CA22" w14:textId="55C63B64" w:rsidR="00DC3A49" w:rsidRPr="00DC3A49" w:rsidRDefault="00DC3A49" w:rsidP="00DC3A49">
            <w:pPr>
              <w:rPr>
                <w:iCs/>
                <w:sz w:val="28"/>
                <w:szCs w:val="28"/>
              </w:rPr>
            </w:pPr>
            <w:r w:rsidRPr="00893A10">
              <w:rPr>
                <w:color w:val="414142"/>
                <w:sz w:val="28"/>
                <w:szCs w:val="28"/>
              </w:rPr>
              <w:t>Cita informācija</w:t>
            </w:r>
          </w:p>
        </w:tc>
        <w:tc>
          <w:tcPr>
            <w:tcW w:w="2859" w:type="pct"/>
            <w:tcBorders>
              <w:top w:val="outset" w:sz="6" w:space="0" w:color="auto"/>
              <w:left w:val="outset" w:sz="6" w:space="0" w:color="auto"/>
              <w:bottom w:val="outset" w:sz="6" w:space="0" w:color="auto"/>
              <w:right w:val="outset" w:sz="6" w:space="0" w:color="auto"/>
            </w:tcBorders>
            <w:vAlign w:val="center"/>
          </w:tcPr>
          <w:p w14:paraId="6B823910" w14:textId="3064E2D7" w:rsidR="00DC3A49" w:rsidRPr="00893A10" w:rsidRDefault="00DC3A49" w:rsidP="00893A10">
            <w:pPr>
              <w:rPr>
                <w:iCs/>
                <w:sz w:val="28"/>
                <w:szCs w:val="28"/>
              </w:rPr>
            </w:pPr>
            <w:r w:rsidRPr="00893A10">
              <w:rPr>
                <w:iCs/>
                <w:sz w:val="28"/>
                <w:szCs w:val="28"/>
              </w:rPr>
              <w:t>Nav</w:t>
            </w:r>
          </w:p>
        </w:tc>
      </w:tr>
    </w:tbl>
    <w:p w14:paraId="064EFD9C" w14:textId="54B9F1F8" w:rsidR="004340E7" w:rsidRPr="00893A10" w:rsidRDefault="004340E7" w:rsidP="004340E7">
      <w:pPr>
        <w:pStyle w:val="Pamatteksts"/>
        <w:rPr>
          <w:bCs/>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DC3A49" w:rsidRPr="001D176D" w14:paraId="633B8EDE" w14:textId="77777777" w:rsidTr="00CB239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13AD9" w14:textId="77777777" w:rsidR="00DC3A49" w:rsidRPr="001D176D" w:rsidRDefault="00DC3A49" w:rsidP="00CB2392">
            <w:pPr>
              <w:jc w:val="center"/>
              <w:rPr>
                <w:b/>
                <w:bCs/>
                <w:iCs/>
                <w:sz w:val="28"/>
                <w:szCs w:val="28"/>
              </w:rPr>
            </w:pPr>
            <w:r w:rsidRPr="001D176D">
              <w:rPr>
                <w:b/>
                <w:bCs/>
                <w:iCs/>
                <w:sz w:val="28"/>
                <w:szCs w:val="28"/>
              </w:rPr>
              <w:t>V. Tiesību akta projekta atbilstība Latvijas Republikas starptautiskajām saistībām</w:t>
            </w:r>
          </w:p>
        </w:tc>
      </w:tr>
      <w:tr w:rsidR="00DC3A49" w:rsidRPr="001D176D" w14:paraId="26E1719A" w14:textId="77777777" w:rsidTr="00893A10">
        <w:trPr>
          <w:trHeight w:val="47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E4B42F" w14:textId="77777777" w:rsidR="00DC3A49" w:rsidRPr="001D176D" w:rsidRDefault="00DC3A49" w:rsidP="00CB2392">
            <w:pPr>
              <w:jc w:val="center"/>
              <w:rPr>
                <w:bCs/>
                <w:iCs/>
                <w:sz w:val="28"/>
                <w:szCs w:val="28"/>
              </w:rPr>
            </w:pPr>
            <w:r w:rsidRPr="001D176D">
              <w:rPr>
                <w:bCs/>
                <w:iCs/>
                <w:sz w:val="28"/>
                <w:szCs w:val="28"/>
              </w:rPr>
              <w:t>Projekts šo jomu neskar.</w:t>
            </w:r>
          </w:p>
        </w:tc>
      </w:tr>
    </w:tbl>
    <w:p w14:paraId="23ED25EA" w14:textId="77777777" w:rsidR="00DC3A49" w:rsidRPr="001D176D" w:rsidRDefault="00DC3A49" w:rsidP="004340E7">
      <w:pPr>
        <w:pStyle w:val="Pamatteksts"/>
        <w:rPr>
          <w:b/>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1D176D" w:rsidRPr="001D176D" w14:paraId="5C8E4E79" w14:textId="77777777" w:rsidTr="006258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640E89" w14:textId="77777777" w:rsidR="004340E7" w:rsidRPr="001D176D" w:rsidRDefault="004340E7" w:rsidP="00625803">
            <w:pPr>
              <w:jc w:val="center"/>
              <w:rPr>
                <w:b/>
                <w:bCs/>
                <w:iCs/>
                <w:sz w:val="28"/>
                <w:szCs w:val="28"/>
              </w:rPr>
            </w:pPr>
            <w:r w:rsidRPr="001D176D">
              <w:rPr>
                <w:b/>
                <w:bCs/>
                <w:iCs/>
                <w:sz w:val="28"/>
                <w:szCs w:val="28"/>
              </w:rPr>
              <w:t>VI. Sabiedrības līdzdalība un komunikācijas aktivitātes</w:t>
            </w:r>
          </w:p>
        </w:tc>
      </w:tr>
      <w:tr w:rsidR="00B16FA9" w:rsidRPr="001D176D" w14:paraId="7C618C61" w14:textId="77777777" w:rsidTr="00893A10">
        <w:trPr>
          <w:trHeight w:val="47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655458" w14:textId="77777777" w:rsidR="004340E7" w:rsidRPr="001D176D" w:rsidRDefault="004340E7" w:rsidP="00625803">
            <w:pPr>
              <w:jc w:val="center"/>
              <w:rPr>
                <w:bCs/>
                <w:iCs/>
                <w:sz w:val="28"/>
                <w:szCs w:val="28"/>
              </w:rPr>
            </w:pPr>
            <w:r w:rsidRPr="001D176D">
              <w:rPr>
                <w:bCs/>
                <w:iCs/>
                <w:sz w:val="28"/>
                <w:szCs w:val="28"/>
              </w:rPr>
              <w:t>Projekts šo jomu neskar.</w:t>
            </w:r>
          </w:p>
        </w:tc>
      </w:tr>
    </w:tbl>
    <w:p w14:paraId="45537254" w14:textId="77777777" w:rsidR="004340E7" w:rsidRPr="001D176D" w:rsidRDefault="004340E7" w:rsidP="004340E7">
      <w:pPr>
        <w:pStyle w:val="Pamatteksts"/>
        <w:rPr>
          <w:b/>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1D176D" w:rsidRPr="001D176D" w14:paraId="51D4A4A9" w14:textId="77777777" w:rsidTr="0062580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55DB8E" w14:textId="77777777" w:rsidR="004340E7" w:rsidRPr="001D176D" w:rsidRDefault="004340E7" w:rsidP="00625803">
            <w:pPr>
              <w:jc w:val="center"/>
              <w:rPr>
                <w:b/>
                <w:bCs/>
                <w:iCs/>
                <w:sz w:val="28"/>
                <w:szCs w:val="28"/>
              </w:rPr>
            </w:pPr>
            <w:r w:rsidRPr="001D176D">
              <w:rPr>
                <w:b/>
                <w:bCs/>
                <w:iCs/>
                <w:sz w:val="28"/>
                <w:szCs w:val="28"/>
              </w:rPr>
              <w:t>VII. Tiesību akta projekta izpildes nodrošināšana un tās ietekme uz institūcijām</w:t>
            </w:r>
          </w:p>
        </w:tc>
      </w:tr>
      <w:tr w:rsidR="001D176D" w:rsidRPr="001D176D" w14:paraId="6D701DC0" w14:textId="77777777" w:rsidTr="0062580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5BDCB92" w14:textId="77777777" w:rsidR="004340E7" w:rsidRPr="001D176D" w:rsidRDefault="004340E7" w:rsidP="00625803">
            <w:pPr>
              <w:jc w:val="center"/>
              <w:rPr>
                <w:iCs/>
                <w:sz w:val="28"/>
                <w:szCs w:val="28"/>
              </w:rPr>
            </w:pPr>
            <w:r w:rsidRPr="001D176D">
              <w:rPr>
                <w:iCs/>
                <w:sz w:val="28"/>
                <w:szCs w:val="28"/>
              </w:rPr>
              <w:t>1.</w:t>
            </w:r>
          </w:p>
        </w:tc>
        <w:tc>
          <w:tcPr>
            <w:tcW w:w="1678" w:type="pct"/>
            <w:tcBorders>
              <w:top w:val="outset" w:sz="6" w:space="0" w:color="auto"/>
              <w:left w:val="outset" w:sz="6" w:space="0" w:color="auto"/>
              <w:bottom w:val="outset" w:sz="6" w:space="0" w:color="auto"/>
              <w:right w:val="outset" w:sz="6" w:space="0" w:color="auto"/>
            </w:tcBorders>
            <w:hideMark/>
          </w:tcPr>
          <w:p w14:paraId="3D379A9F" w14:textId="77777777" w:rsidR="004340E7" w:rsidRPr="001D176D" w:rsidRDefault="004340E7" w:rsidP="00625803">
            <w:pPr>
              <w:rPr>
                <w:iCs/>
                <w:sz w:val="28"/>
                <w:szCs w:val="28"/>
              </w:rPr>
            </w:pPr>
            <w:r w:rsidRPr="001D176D">
              <w:rPr>
                <w:iCs/>
                <w:sz w:val="28"/>
                <w:szCs w:val="28"/>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1933A5E6" w14:textId="77777777" w:rsidR="004340E7" w:rsidRPr="001D176D" w:rsidRDefault="004340E7" w:rsidP="00625803">
            <w:pPr>
              <w:jc w:val="both"/>
              <w:rPr>
                <w:iCs/>
                <w:sz w:val="28"/>
                <w:szCs w:val="28"/>
              </w:rPr>
            </w:pPr>
            <w:r w:rsidRPr="001D176D">
              <w:rPr>
                <w:sz w:val="28"/>
                <w:szCs w:val="28"/>
              </w:rPr>
              <w:t>Kultūras ministrija.</w:t>
            </w:r>
          </w:p>
        </w:tc>
      </w:tr>
      <w:tr w:rsidR="001D176D" w:rsidRPr="001D176D" w14:paraId="1E6140A6" w14:textId="77777777" w:rsidTr="0062580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324D9C" w14:textId="77777777" w:rsidR="004340E7" w:rsidRPr="001D176D" w:rsidRDefault="004340E7" w:rsidP="00625803">
            <w:pPr>
              <w:jc w:val="center"/>
              <w:rPr>
                <w:iCs/>
                <w:sz w:val="28"/>
                <w:szCs w:val="28"/>
              </w:rPr>
            </w:pPr>
            <w:r w:rsidRPr="001D176D">
              <w:rPr>
                <w:iCs/>
                <w:sz w:val="28"/>
                <w:szCs w:val="28"/>
              </w:rPr>
              <w:t>2.</w:t>
            </w:r>
          </w:p>
        </w:tc>
        <w:tc>
          <w:tcPr>
            <w:tcW w:w="1678" w:type="pct"/>
            <w:tcBorders>
              <w:top w:val="outset" w:sz="6" w:space="0" w:color="auto"/>
              <w:left w:val="outset" w:sz="6" w:space="0" w:color="auto"/>
              <w:bottom w:val="outset" w:sz="6" w:space="0" w:color="auto"/>
              <w:right w:val="outset" w:sz="6" w:space="0" w:color="auto"/>
            </w:tcBorders>
            <w:hideMark/>
          </w:tcPr>
          <w:p w14:paraId="01D7FAB8" w14:textId="77777777" w:rsidR="004340E7" w:rsidRPr="001D176D" w:rsidRDefault="004340E7" w:rsidP="00625803">
            <w:pPr>
              <w:rPr>
                <w:iCs/>
                <w:sz w:val="28"/>
                <w:szCs w:val="28"/>
              </w:rPr>
            </w:pPr>
            <w:r w:rsidRPr="001D176D">
              <w:rPr>
                <w:iCs/>
                <w:sz w:val="28"/>
                <w:szCs w:val="28"/>
              </w:rPr>
              <w:t>Projekta izpildes ietekme uz pārvaldes funkcijām un institucionālo struktūru.</w:t>
            </w:r>
          </w:p>
          <w:p w14:paraId="55BA1C4A" w14:textId="77777777" w:rsidR="004340E7" w:rsidRPr="001D176D" w:rsidRDefault="004340E7" w:rsidP="00625803">
            <w:pPr>
              <w:rPr>
                <w:iCs/>
                <w:sz w:val="28"/>
                <w:szCs w:val="28"/>
              </w:rPr>
            </w:pPr>
            <w:r w:rsidRPr="001D176D">
              <w:rPr>
                <w:iCs/>
                <w:sz w:val="28"/>
                <w:szCs w:val="28"/>
              </w:rP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5FDC381B" w14:textId="77777777" w:rsidR="004340E7" w:rsidRPr="001D176D" w:rsidRDefault="004340E7" w:rsidP="00625803">
            <w:pPr>
              <w:jc w:val="both"/>
              <w:rPr>
                <w:iCs/>
                <w:sz w:val="28"/>
                <w:szCs w:val="28"/>
              </w:rPr>
            </w:pPr>
            <w:r w:rsidRPr="001D176D">
              <w:rPr>
                <w:sz w:val="28"/>
                <w:szCs w:val="28"/>
              </w:rPr>
              <w:t>Projekts šo jomu neskar.</w:t>
            </w:r>
          </w:p>
        </w:tc>
      </w:tr>
      <w:tr w:rsidR="00B16FA9" w:rsidRPr="001D176D" w14:paraId="2E6713FC" w14:textId="77777777" w:rsidTr="0062580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F9D5CE" w14:textId="77777777" w:rsidR="004340E7" w:rsidRPr="001D176D" w:rsidRDefault="004340E7" w:rsidP="00625803">
            <w:pPr>
              <w:jc w:val="center"/>
              <w:rPr>
                <w:iCs/>
                <w:sz w:val="28"/>
                <w:szCs w:val="28"/>
              </w:rPr>
            </w:pPr>
            <w:r w:rsidRPr="001D176D">
              <w:rPr>
                <w:iCs/>
                <w:sz w:val="28"/>
                <w:szCs w:val="28"/>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728C0DD5" w14:textId="77777777" w:rsidR="004340E7" w:rsidRPr="001D176D" w:rsidRDefault="004340E7" w:rsidP="00625803">
            <w:pPr>
              <w:rPr>
                <w:iCs/>
                <w:sz w:val="28"/>
                <w:szCs w:val="28"/>
              </w:rPr>
            </w:pPr>
            <w:r w:rsidRPr="001D176D">
              <w:rPr>
                <w:iCs/>
                <w:sz w:val="28"/>
                <w:szCs w:val="28"/>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1FBA7F5" w14:textId="77777777" w:rsidR="004340E7" w:rsidRPr="001D176D" w:rsidRDefault="004340E7" w:rsidP="00625803">
            <w:pPr>
              <w:rPr>
                <w:iCs/>
                <w:sz w:val="28"/>
                <w:szCs w:val="28"/>
              </w:rPr>
            </w:pPr>
            <w:r w:rsidRPr="001D176D">
              <w:rPr>
                <w:sz w:val="28"/>
                <w:szCs w:val="28"/>
              </w:rPr>
              <w:t>Nav</w:t>
            </w:r>
          </w:p>
        </w:tc>
      </w:tr>
    </w:tbl>
    <w:p w14:paraId="2FE50AA4" w14:textId="77777777" w:rsidR="004340E7" w:rsidRPr="00893A10" w:rsidRDefault="004340E7" w:rsidP="00893A10">
      <w:pPr>
        <w:pStyle w:val="Pamatteksts"/>
        <w:jc w:val="left"/>
        <w:rPr>
          <w:bCs/>
          <w:szCs w:val="28"/>
        </w:rPr>
      </w:pPr>
    </w:p>
    <w:p w14:paraId="0C5EC9DE" w14:textId="77777777" w:rsidR="00DC3A49" w:rsidRDefault="00DC3A49" w:rsidP="00893A10">
      <w:pPr>
        <w:rPr>
          <w:color w:val="000000" w:themeColor="text1"/>
          <w:sz w:val="28"/>
          <w:szCs w:val="28"/>
        </w:rPr>
      </w:pPr>
    </w:p>
    <w:p w14:paraId="00D5F340" w14:textId="43A42CFD" w:rsidR="004340E7" w:rsidRPr="001A75DA" w:rsidRDefault="004340E7" w:rsidP="004340E7">
      <w:pPr>
        <w:ind w:left="357" w:hanging="73"/>
        <w:rPr>
          <w:color w:val="000000" w:themeColor="text1"/>
          <w:sz w:val="28"/>
          <w:szCs w:val="28"/>
        </w:rPr>
      </w:pPr>
      <w:r w:rsidRPr="00822C8A">
        <w:rPr>
          <w:color w:val="000000" w:themeColor="text1"/>
          <w:sz w:val="28"/>
          <w:szCs w:val="28"/>
        </w:rPr>
        <w:t>Kultūras ministr</w:t>
      </w:r>
      <w:r>
        <w:rPr>
          <w:color w:val="000000" w:themeColor="text1"/>
          <w:sz w:val="28"/>
          <w:szCs w:val="28"/>
        </w:rPr>
        <w:t>s</w:t>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Pr>
          <w:color w:val="000000" w:themeColor="text1"/>
          <w:sz w:val="28"/>
          <w:szCs w:val="28"/>
        </w:rPr>
        <w:t>N.Puntulis</w:t>
      </w:r>
    </w:p>
    <w:p w14:paraId="2AE17E2C" w14:textId="77777777" w:rsidR="004340E7" w:rsidRPr="001A75DA" w:rsidRDefault="004340E7" w:rsidP="004340E7">
      <w:pPr>
        <w:rPr>
          <w:color w:val="000000" w:themeColor="text1"/>
          <w:sz w:val="28"/>
          <w:szCs w:val="28"/>
        </w:rPr>
      </w:pPr>
    </w:p>
    <w:p w14:paraId="27B22000" w14:textId="7096D7FB" w:rsidR="004340E7" w:rsidRPr="001A75DA" w:rsidRDefault="004340E7" w:rsidP="004340E7">
      <w:pPr>
        <w:ind w:left="357" w:hanging="73"/>
        <w:rPr>
          <w:color w:val="000000" w:themeColor="text1"/>
          <w:sz w:val="28"/>
          <w:szCs w:val="28"/>
        </w:rPr>
      </w:pPr>
      <w:r w:rsidRPr="00822C8A">
        <w:rPr>
          <w:color w:val="000000" w:themeColor="text1"/>
          <w:sz w:val="28"/>
          <w:szCs w:val="28"/>
        </w:rPr>
        <w:t>Vīza: Valsts sekretār</w:t>
      </w:r>
      <w:r w:rsidR="00DC3A49">
        <w:rPr>
          <w:color w:val="000000" w:themeColor="text1"/>
          <w:sz w:val="28"/>
          <w:szCs w:val="28"/>
        </w:rPr>
        <w:t>a</w:t>
      </w:r>
      <w:r w:rsidR="001A3500">
        <w:rPr>
          <w:color w:val="000000" w:themeColor="text1"/>
          <w:sz w:val="28"/>
          <w:szCs w:val="28"/>
        </w:rPr>
        <w:t xml:space="preserve"> </w:t>
      </w:r>
      <w:proofErr w:type="spellStart"/>
      <w:r w:rsidR="001A3500">
        <w:rPr>
          <w:color w:val="000000" w:themeColor="text1"/>
          <w:sz w:val="28"/>
          <w:szCs w:val="28"/>
        </w:rPr>
        <w:t>p.i</w:t>
      </w:r>
      <w:proofErr w:type="spellEnd"/>
      <w:r w:rsidR="001A3500">
        <w:rPr>
          <w:color w:val="000000" w:themeColor="text1"/>
          <w:sz w:val="28"/>
          <w:szCs w:val="28"/>
        </w:rPr>
        <w:t>.</w:t>
      </w:r>
      <w:r>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Pr="00822C8A">
        <w:rPr>
          <w:color w:val="000000" w:themeColor="text1"/>
          <w:sz w:val="28"/>
          <w:szCs w:val="28"/>
        </w:rPr>
        <w:tab/>
      </w:r>
      <w:r w:rsidR="001A3500">
        <w:rPr>
          <w:color w:val="000000" w:themeColor="text1"/>
          <w:sz w:val="28"/>
          <w:szCs w:val="28"/>
        </w:rPr>
        <w:t>U.Zariņš</w:t>
      </w:r>
    </w:p>
    <w:p w14:paraId="77825FF3" w14:textId="77777777" w:rsidR="004340E7" w:rsidRDefault="004340E7" w:rsidP="004340E7">
      <w:pPr>
        <w:rPr>
          <w:color w:val="000000" w:themeColor="text1"/>
        </w:rPr>
      </w:pPr>
    </w:p>
    <w:p w14:paraId="5FA7DB75" w14:textId="58D40D79" w:rsidR="00C920B8" w:rsidRDefault="00C920B8" w:rsidP="004340E7">
      <w:pPr>
        <w:rPr>
          <w:color w:val="000000" w:themeColor="text1"/>
        </w:rPr>
      </w:pPr>
    </w:p>
    <w:p w14:paraId="5A15CC06" w14:textId="4BC29F52" w:rsidR="00DC3A49" w:rsidRDefault="00DC3A49" w:rsidP="004340E7">
      <w:pPr>
        <w:rPr>
          <w:color w:val="000000" w:themeColor="text1"/>
        </w:rPr>
      </w:pPr>
    </w:p>
    <w:p w14:paraId="0466DB51" w14:textId="72CD65D7" w:rsidR="00DC3A49" w:rsidRDefault="00DC3A49" w:rsidP="004340E7">
      <w:pPr>
        <w:rPr>
          <w:color w:val="000000" w:themeColor="text1"/>
        </w:rPr>
      </w:pPr>
    </w:p>
    <w:p w14:paraId="4CC8D993" w14:textId="093C68CA" w:rsidR="00DC3A49" w:rsidRDefault="00DC3A49" w:rsidP="004340E7">
      <w:pPr>
        <w:rPr>
          <w:color w:val="000000" w:themeColor="text1"/>
        </w:rPr>
      </w:pPr>
    </w:p>
    <w:p w14:paraId="6D8CCF2B" w14:textId="0A72FACD" w:rsidR="00DC3A49" w:rsidRDefault="00DC3A49" w:rsidP="004340E7">
      <w:pPr>
        <w:rPr>
          <w:color w:val="000000" w:themeColor="text1"/>
        </w:rPr>
      </w:pPr>
    </w:p>
    <w:p w14:paraId="780C3C99" w14:textId="226B7DDB" w:rsidR="00DC3A49" w:rsidRDefault="00DC3A49" w:rsidP="004340E7">
      <w:pPr>
        <w:rPr>
          <w:color w:val="000000" w:themeColor="text1"/>
        </w:rPr>
      </w:pPr>
    </w:p>
    <w:p w14:paraId="10C80F28" w14:textId="1845955F" w:rsidR="00DC3A49" w:rsidRDefault="00DC3A49" w:rsidP="004340E7">
      <w:pPr>
        <w:rPr>
          <w:color w:val="000000" w:themeColor="text1"/>
        </w:rPr>
      </w:pPr>
    </w:p>
    <w:p w14:paraId="40801615" w14:textId="0CDC02CB" w:rsidR="00DC3A49" w:rsidRDefault="00DC3A49" w:rsidP="004340E7">
      <w:pPr>
        <w:rPr>
          <w:color w:val="000000" w:themeColor="text1"/>
        </w:rPr>
      </w:pPr>
    </w:p>
    <w:p w14:paraId="6F63CD15" w14:textId="45E5C3D5" w:rsidR="00DC3A49" w:rsidRDefault="00DC3A49" w:rsidP="004340E7">
      <w:pPr>
        <w:rPr>
          <w:color w:val="000000" w:themeColor="text1"/>
        </w:rPr>
      </w:pPr>
    </w:p>
    <w:p w14:paraId="1A969148" w14:textId="1D5034E6" w:rsidR="00DC3A49" w:rsidRDefault="00DC3A49" w:rsidP="004340E7">
      <w:pPr>
        <w:rPr>
          <w:color w:val="000000" w:themeColor="text1"/>
        </w:rPr>
      </w:pPr>
    </w:p>
    <w:p w14:paraId="290A28CF" w14:textId="05CC4B18" w:rsidR="00DC3A49" w:rsidRDefault="00DC3A49" w:rsidP="004340E7">
      <w:pPr>
        <w:rPr>
          <w:color w:val="000000" w:themeColor="text1"/>
        </w:rPr>
      </w:pPr>
    </w:p>
    <w:p w14:paraId="09698C8C" w14:textId="31418C82" w:rsidR="00DC3A49" w:rsidRDefault="00DC3A49" w:rsidP="004340E7">
      <w:pPr>
        <w:rPr>
          <w:color w:val="000000" w:themeColor="text1"/>
        </w:rPr>
      </w:pPr>
    </w:p>
    <w:p w14:paraId="3AB8332A" w14:textId="478FA73A" w:rsidR="00DC3A49" w:rsidRDefault="00DC3A49" w:rsidP="004340E7">
      <w:pPr>
        <w:rPr>
          <w:color w:val="000000" w:themeColor="text1"/>
        </w:rPr>
      </w:pPr>
    </w:p>
    <w:p w14:paraId="6D0F3528" w14:textId="77777777" w:rsidR="00DC3A49" w:rsidRDefault="00DC3A49" w:rsidP="004340E7">
      <w:pPr>
        <w:rPr>
          <w:color w:val="000000" w:themeColor="text1"/>
        </w:rPr>
      </w:pPr>
    </w:p>
    <w:p w14:paraId="5D2F08A2" w14:textId="19BB4DD1" w:rsidR="00DC3A49" w:rsidRDefault="00DC3A49" w:rsidP="004340E7">
      <w:pPr>
        <w:rPr>
          <w:color w:val="000000" w:themeColor="text1"/>
        </w:rPr>
      </w:pPr>
    </w:p>
    <w:p w14:paraId="41A50FEF" w14:textId="20B5D3C7" w:rsidR="00DC3A49" w:rsidRDefault="00DC3A49" w:rsidP="004340E7">
      <w:pPr>
        <w:rPr>
          <w:color w:val="000000" w:themeColor="text1"/>
        </w:rPr>
      </w:pPr>
    </w:p>
    <w:p w14:paraId="7A8A3109" w14:textId="1FC31E89" w:rsidR="00DC3A49" w:rsidRDefault="00DC3A49" w:rsidP="004340E7">
      <w:pPr>
        <w:rPr>
          <w:color w:val="000000" w:themeColor="text1"/>
        </w:rPr>
      </w:pPr>
    </w:p>
    <w:p w14:paraId="1B772C90" w14:textId="26A4C24A" w:rsidR="00DC3A49" w:rsidRDefault="00DC3A49" w:rsidP="004340E7">
      <w:pPr>
        <w:rPr>
          <w:color w:val="000000" w:themeColor="text1"/>
        </w:rPr>
      </w:pPr>
    </w:p>
    <w:p w14:paraId="19BE543F" w14:textId="5F52DC62" w:rsidR="00DC3A49" w:rsidRDefault="00DC3A49" w:rsidP="004340E7">
      <w:pPr>
        <w:rPr>
          <w:color w:val="000000" w:themeColor="text1"/>
        </w:rPr>
      </w:pPr>
    </w:p>
    <w:p w14:paraId="08DD7C0A" w14:textId="1700AC5E" w:rsidR="00DC3A49" w:rsidRDefault="00DC3A49" w:rsidP="004340E7">
      <w:pPr>
        <w:rPr>
          <w:color w:val="000000" w:themeColor="text1"/>
        </w:rPr>
      </w:pPr>
    </w:p>
    <w:p w14:paraId="0FE141BB" w14:textId="3DAECB14" w:rsidR="00DC3A49" w:rsidRDefault="00DC3A49" w:rsidP="004340E7">
      <w:pPr>
        <w:rPr>
          <w:color w:val="000000" w:themeColor="text1"/>
        </w:rPr>
      </w:pPr>
    </w:p>
    <w:p w14:paraId="75B1A524" w14:textId="3B193EFA" w:rsidR="00DC3A49" w:rsidRDefault="00DC3A49" w:rsidP="004340E7">
      <w:pPr>
        <w:rPr>
          <w:color w:val="000000" w:themeColor="text1"/>
        </w:rPr>
      </w:pPr>
    </w:p>
    <w:p w14:paraId="5291E20C" w14:textId="4199CF69" w:rsidR="00DC3A49" w:rsidRDefault="00DC3A49" w:rsidP="004340E7">
      <w:pPr>
        <w:rPr>
          <w:color w:val="000000" w:themeColor="text1"/>
        </w:rPr>
      </w:pPr>
    </w:p>
    <w:p w14:paraId="44B6BBF2" w14:textId="77777777" w:rsidR="00DC3A49" w:rsidRDefault="00DC3A49" w:rsidP="004340E7">
      <w:pPr>
        <w:rPr>
          <w:color w:val="000000" w:themeColor="text1"/>
        </w:rPr>
      </w:pPr>
    </w:p>
    <w:p w14:paraId="459B0892" w14:textId="77777777" w:rsidR="00C920B8" w:rsidRDefault="00C920B8" w:rsidP="004340E7">
      <w:pPr>
        <w:rPr>
          <w:color w:val="000000" w:themeColor="text1"/>
        </w:rPr>
      </w:pPr>
    </w:p>
    <w:p w14:paraId="67A4A68C" w14:textId="77777777" w:rsidR="00C920B8" w:rsidRDefault="00C920B8" w:rsidP="004340E7">
      <w:pPr>
        <w:rPr>
          <w:color w:val="000000" w:themeColor="text1"/>
        </w:rPr>
      </w:pPr>
    </w:p>
    <w:p w14:paraId="32963D13" w14:textId="77777777" w:rsidR="00C920B8" w:rsidRDefault="00C920B8" w:rsidP="004340E7">
      <w:pPr>
        <w:rPr>
          <w:color w:val="000000" w:themeColor="text1"/>
        </w:rPr>
      </w:pPr>
    </w:p>
    <w:p w14:paraId="48B1D12D" w14:textId="77777777" w:rsidR="004340E7" w:rsidRDefault="004340E7" w:rsidP="004340E7">
      <w:pPr>
        <w:rPr>
          <w:color w:val="000000" w:themeColor="text1"/>
        </w:rPr>
      </w:pPr>
    </w:p>
    <w:p w14:paraId="68B28BEE" w14:textId="77777777" w:rsidR="004340E7" w:rsidRDefault="004340E7" w:rsidP="004340E7">
      <w:pPr>
        <w:tabs>
          <w:tab w:val="left" w:pos="6804"/>
        </w:tabs>
        <w:ind w:right="-1"/>
        <w:rPr>
          <w:color w:val="000000" w:themeColor="text1"/>
          <w:sz w:val="20"/>
          <w:szCs w:val="20"/>
        </w:rPr>
      </w:pPr>
      <w:r w:rsidRPr="00822C8A">
        <w:rPr>
          <w:color w:val="000000" w:themeColor="text1"/>
          <w:sz w:val="20"/>
          <w:szCs w:val="20"/>
        </w:rPr>
        <w:t>Katajs 67330327</w:t>
      </w:r>
    </w:p>
    <w:p w14:paraId="24AF0879" w14:textId="77777777" w:rsidR="007F3F95" w:rsidRDefault="00893A10" w:rsidP="00F92CF3">
      <w:pPr>
        <w:ind w:right="-1"/>
      </w:pPr>
      <w:hyperlink r:id="rId29" w:history="1">
        <w:r w:rsidR="004340E7" w:rsidRPr="001A75DA">
          <w:rPr>
            <w:rStyle w:val="Hipersaite"/>
            <w:sz w:val="20"/>
            <w:szCs w:val="20"/>
          </w:rPr>
          <w:t>Marcis.Katajs@km.gov.lv</w:t>
        </w:r>
      </w:hyperlink>
    </w:p>
    <w:sectPr w:rsidR="007F3F95" w:rsidSect="00625803">
      <w:headerReference w:type="default" r:id="rId30"/>
      <w:footerReference w:type="default" r:id="rId31"/>
      <w:footerReference w:type="first" r:id="rId3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497D6" w14:textId="77777777" w:rsidR="00204AA9" w:rsidRDefault="00204AA9" w:rsidP="00B16FA9">
      <w:r>
        <w:separator/>
      </w:r>
    </w:p>
  </w:endnote>
  <w:endnote w:type="continuationSeparator" w:id="0">
    <w:p w14:paraId="173100A4" w14:textId="77777777" w:rsidR="00204AA9" w:rsidRDefault="00204AA9" w:rsidP="00B1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617EB" w14:textId="2FA11038" w:rsidR="00DC71E5" w:rsidRPr="00521C6B" w:rsidRDefault="00DC71E5" w:rsidP="00625803">
    <w:pPr>
      <w:pStyle w:val="Kjene"/>
      <w:tabs>
        <w:tab w:val="clear" w:pos="4153"/>
        <w:tab w:val="clear" w:pos="8306"/>
        <w:tab w:val="center" w:pos="4535"/>
      </w:tabs>
      <w:rPr>
        <w:sz w:val="20"/>
        <w:szCs w:val="20"/>
      </w:rPr>
    </w:pPr>
    <w:r w:rsidRPr="00521C6B">
      <w:rPr>
        <w:sz w:val="20"/>
        <w:szCs w:val="20"/>
      </w:rPr>
      <w:t>KMAnot_</w:t>
    </w:r>
    <w:r w:rsidR="001A3500">
      <w:rPr>
        <w:sz w:val="20"/>
        <w:szCs w:val="20"/>
      </w:rPr>
      <w:t>1</w:t>
    </w:r>
    <w:r w:rsidR="001D7EFC">
      <w:rPr>
        <w:sz w:val="20"/>
        <w:szCs w:val="20"/>
      </w:rPr>
      <w:t>9</w:t>
    </w:r>
    <w:r w:rsidR="00FC7F1D">
      <w:rPr>
        <w:sz w:val="20"/>
        <w:szCs w:val="20"/>
      </w:rPr>
      <w:t>07</w:t>
    </w:r>
    <w:r>
      <w:rPr>
        <w:sz w:val="20"/>
        <w:szCs w:val="20"/>
      </w:rPr>
      <w:t>21</w:t>
    </w:r>
    <w:r w:rsidRPr="00521C6B">
      <w:rPr>
        <w:sz w:val="20"/>
        <w:szCs w:val="20"/>
      </w:rPr>
      <w:t>_</w:t>
    </w:r>
    <w:r>
      <w:rPr>
        <w:sz w:val="20"/>
        <w:szCs w:val="20"/>
      </w:rPr>
      <w:t>visp_strateg_</w:t>
    </w:r>
    <w:r w:rsidRPr="00521C6B">
      <w:rPr>
        <w:sz w:val="20"/>
        <w:szCs w:val="20"/>
      </w:rPr>
      <w:t>merkis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FAF53" w14:textId="7A3AD00E" w:rsidR="00DC71E5" w:rsidRPr="00521C6B" w:rsidRDefault="00DC71E5" w:rsidP="00521C6B">
    <w:pPr>
      <w:pStyle w:val="Kjene"/>
      <w:tabs>
        <w:tab w:val="clear" w:pos="4153"/>
        <w:tab w:val="clear" w:pos="8306"/>
        <w:tab w:val="center" w:pos="4535"/>
      </w:tabs>
      <w:rPr>
        <w:sz w:val="20"/>
        <w:szCs w:val="20"/>
      </w:rPr>
    </w:pPr>
    <w:r w:rsidRPr="00521C6B">
      <w:rPr>
        <w:sz w:val="20"/>
        <w:szCs w:val="20"/>
      </w:rPr>
      <w:t>KMAnot_</w:t>
    </w:r>
    <w:r w:rsidR="001A3500">
      <w:rPr>
        <w:sz w:val="20"/>
        <w:szCs w:val="20"/>
      </w:rPr>
      <w:t>1</w:t>
    </w:r>
    <w:r w:rsidR="001D7EFC">
      <w:rPr>
        <w:sz w:val="20"/>
        <w:szCs w:val="20"/>
      </w:rPr>
      <w:t>9</w:t>
    </w:r>
    <w:r w:rsidR="00FC7F1D">
      <w:rPr>
        <w:sz w:val="20"/>
        <w:szCs w:val="20"/>
      </w:rPr>
      <w:t>07</w:t>
    </w:r>
    <w:r>
      <w:rPr>
        <w:sz w:val="20"/>
        <w:szCs w:val="20"/>
      </w:rPr>
      <w:t>21</w:t>
    </w:r>
    <w:r w:rsidRPr="00521C6B">
      <w:rPr>
        <w:sz w:val="20"/>
        <w:szCs w:val="20"/>
      </w:rPr>
      <w:t>_</w:t>
    </w:r>
    <w:r>
      <w:rPr>
        <w:sz w:val="20"/>
        <w:szCs w:val="20"/>
      </w:rPr>
      <w:t>visp_strateg_</w:t>
    </w:r>
    <w:r w:rsidRPr="00521C6B">
      <w:rPr>
        <w:sz w:val="20"/>
        <w:szCs w:val="20"/>
      </w:rPr>
      <w:t>merkis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C9B8" w14:textId="77777777" w:rsidR="00204AA9" w:rsidRDefault="00204AA9" w:rsidP="00B16FA9">
      <w:r>
        <w:separator/>
      </w:r>
    </w:p>
  </w:footnote>
  <w:footnote w:type="continuationSeparator" w:id="0">
    <w:p w14:paraId="00351219" w14:textId="77777777" w:rsidR="00204AA9" w:rsidRDefault="00204AA9" w:rsidP="00B1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39843"/>
      <w:docPartObj>
        <w:docPartGallery w:val="Page Numbers (Top of Page)"/>
        <w:docPartUnique/>
      </w:docPartObj>
    </w:sdtPr>
    <w:sdtEndPr/>
    <w:sdtContent>
      <w:p w14:paraId="62D0736E" w14:textId="77777777" w:rsidR="00DC71E5" w:rsidRDefault="00EA5C73">
        <w:pPr>
          <w:pStyle w:val="Galvene"/>
          <w:jc w:val="center"/>
        </w:pPr>
        <w:r>
          <w:fldChar w:fldCharType="begin"/>
        </w:r>
        <w:r w:rsidR="00526485">
          <w:instrText xml:space="preserve"> PAGE   \* MERGEFORMAT </w:instrText>
        </w:r>
        <w:r>
          <w:fldChar w:fldCharType="separate"/>
        </w:r>
        <w:r w:rsidR="00DF4292">
          <w:rPr>
            <w:noProof/>
          </w:rPr>
          <w:t>2</w:t>
        </w:r>
        <w:r>
          <w:rPr>
            <w:noProof/>
          </w:rPr>
          <w:fldChar w:fldCharType="end"/>
        </w:r>
      </w:p>
    </w:sdtContent>
  </w:sdt>
  <w:p w14:paraId="71E91EE5" w14:textId="77777777" w:rsidR="00DC71E5" w:rsidRDefault="00DC71E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00BE"/>
    <w:multiLevelType w:val="multilevel"/>
    <w:tmpl w:val="3064F76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73C30AB"/>
    <w:multiLevelType w:val="hybridMultilevel"/>
    <w:tmpl w:val="9DAA14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E7"/>
    <w:rsid w:val="00002BAD"/>
    <w:rsid w:val="00012889"/>
    <w:rsid w:val="00052C88"/>
    <w:rsid w:val="00054A35"/>
    <w:rsid w:val="0005553B"/>
    <w:rsid w:val="000C0386"/>
    <w:rsid w:val="000C2E19"/>
    <w:rsid w:val="0011029E"/>
    <w:rsid w:val="00115075"/>
    <w:rsid w:val="0012776D"/>
    <w:rsid w:val="00140339"/>
    <w:rsid w:val="00153E73"/>
    <w:rsid w:val="00156DE5"/>
    <w:rsid w:val="00160693"/>
    <w:rsid w:val="001825FA"/>
    <w:rsid w:val="00191669"/>
    <w:rsid w:val="00192546"/>
    <w:rsid w:val="00194A99"/>
    <w:rsid w:val="001A3500"/>
    <w:rsid w:val="001B50AB"/>
    <w:rsid w:val="001D176D"/>
    <w:rsid w:val="001D7EFC"/>
    <w:rsid w:val="00204AA9"/>
    <w:rsid w:val="00221AA0"/>
    <w:rsid w:val="002250D9"/>
    <w:rsid w:val="00254806"/>
    <w:rsid w:val="00260D1C"/>
    <w:rsid w:val="00295969"/>
    <w:rsid w:val="002A2B4C"/>
    <w:rsid w:val="002E11CC"/>
    <w:rsid w:val="002F518D"/>
    <w:rsid w:val="002F5F75"/>
    <w:rsid w:val="002F6E2A"/>
    <w:rsid w:val="00303522"/>
    <w:rsid w:val="00305300"/>
    <w:rsid w:val="003266CF"/>
    <w:rsid w:val="00331059"/>
    <w:rsid w:val="003454C2"/>
    <w:rsid w:val="00352981"/>
    <w:rsid w:val="00357C56"/>
    <w:rsid w:val="0036097F"/>
    <w:rsid w:val="00371AFC"/>
    <w:rsid w:val="00376970"/>
    <w:rsid w:val="00381F31"/>
    <w:rsid w:val="003B018B"/>
    <w:rsid w:val="003B020B"/>
    <w:rsid w:val="003C2236"/>
    <w:rsid w:val="003F635B"/>
    <w:rsid w:val="004340E7"/>
    <w:rsid w:val="004347C8"/>
    <w:rsid w:val="00436B6A"/>
    <w:rsid w:val="00441BA8"/>
    <w:rsid w:val="00462D89"/>
    <w:rsid w:val="00466D19"/>
    <w:rsid w:val="0047637F"/>
    <w:rsid w:val="00482015"/>
    <w:rsid w:val="004B15F8"/>
    <w:rsid w:val="004D1E8B"/>
    <w:rsid w:val="0051405C"/>
    <w:rsid w:val="0051721F"/>
    <w:rsid w:val="00521C6B"/>
    <w:rsid w:val="00526485"/>
    <w:rsid w:val="0055297A"/>
    <w:rsid w:val="00554316"/>
    <w:rsid w:val="00554D18"/>
    <w:rsid w:val="00557336"/>
    <w:rsid w:val="0056433A"/>
    <w:rsid w:val="00567005"/>
    <w:rsid w:val="00582A17"/>
    <w:rsid w:val="00593AED"/>
    <w:rsid w:val="00596A35"/>
    <w:rsid w:val="005D2111"/>
    <w:rsid w:val="006044BA"/>
    <w:rsid w:val="00625803"/>
    <w:rsid w:val="00651E84"/>
    <w:rsid w:val="006729DE"/>
    <w:rsid w:val="00674033"/>
    <w:rsid w:val="006B5FFB"/>
    <w:rsid w:val="006D37DE"/>
    <w:rsid w:val="006E78B1"/>
    <w:rsid w:val="006F33CB"/>
    <w:rsid w:val="00734174"/>
    <w:rsid w:val="00741866"/>
    <w:rsid w:val="00741DB2"/>
    <w:rsid w:val="00746D6E"/>
    <w:rsid w:val="00755B13"/>
    <w:rsid w:val="007776CF"/>
    <w:rsid w:val="007873B8"/>
    <w:rsid w:val="007E08F1"/>
    <w:rsid w:val="007F3F95"/>
    <w:rsid w:val="00812308"/>
    <w:rsid w:val="008260F2"/>
    <w:rsid w:val="00850870"/>
    <w:rsid w:val="0087184D"/>
    <w:rsid w:val="00893A10"/>
    <w:rsid w:val="008C13B9"/>
    <w:rsid w:val="008F3651"/>
    <w:rsid w:val="00922B02"/>
    <w:rsid w:val="00932E44"/>
    <w:rsid w:val="00975B8C"/>
    <w:rsid w:val="009A3988"/>
    <w:rsid w:val="009A4F9A"/>
    <w:rsid w:val="009B0285"/>
    <w:rsid w:val="009E3837"/>
    <w:rsid w:val="009E71A0"/>
    <w:rsid w:val="009F735C"/>
    <w:rsid w:val="00A079F0"/>
    <w:rsid w:val="00A14ED0"/>
    <w:rsid w:val="00A15A0E"/>
    <w:rsid w:val="00A51577"/>
    <w:rsid w:val="00A651A7"/>
    <w:rsid w:val="00A71E19"/>
    <w:rsid w:val="00AB1A99"/>
    <w:rsid w:val="00AB76B2"/>
    <w:rsid w:val="00AE6BDC"/>
    <w:rsid w:val="00B06487"/>
    <w:rsid w:val="00B16FA9"/>
    <w:rsid w:val="00B43A45"/>
    <w:rsid w:val="00B56E5F"/>
    <w:rsid w:val="00B62D0F"/>
    <w:rsid w:val="00B75E27"/>
    <w:rsid w:val="00B82894"/>
    <w:rsid w:val="00BF22D5"/>
    <w:rsid w:val="00C24E95"/>
    <w:rsid w:val="00C920B8"/>
    <w:rsid w:val="00CB7D09"/>
    <w:rsid w:val="00CC5900"/>
    <w:rsid w:val="00CD63D8"/>
    <w:rsid w:val="00CF14A2"/>
    <w:rsid w:val="00D01946"/>
    <w:rsid w:val="00D14F16"/>
    <w:rsid w:val="00D25F63"/>
    <w:rsid w:val="00D35313"/>
    <w:rsid w:val="00D476E5"/>
    <w:rsid w:val="00D47E88"/>
    <w:rsid w:val="00D6155E"/>
    <w:rsid w:val="00DC3A49"/>
    <w:rsid w:val="00DC71E5"/>
    <w:rsid w:val="00DF4292"/>
    <w:rsid w:val="00E04F53"/>
    <w:rsid w:val="00E14296"/>
    <w:rsid w:val="00E15C5E"/>
    <w:rsid w:val="00E767CF"/>
    <w:rsid w:val="00EA5C73"/>
    <w:rsid w:val="00ED145B"/>
    <w:rsid w:val="00ED77AD"/>
    <w:rsid w:val="00EE73C1"/>
    <w:rsid w:val="00F3451C"/>
    <w:rsid w:val="00F92CF3"/>
    <w:rsid w:val="00FC091E"/>
    <w:rsid w:val="00FC7F1D"/>
    <w:rsid w:val="00FD7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5CC2ABC"/>
  <w15:docId w15:val="{47488AC0-1367-4AF3-A793-EDF95FD8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3A49"/>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4340E7"/>
    <w:rPr>
      <w:color w:val="0000FF"/>
      <w:u w:val="single"/>
    </w:rPr>
  </w:style>
  <w:style w:type="paragraph" w:styleId="Pamatteksts">
    <w:name w:val="Body Text"/>
    <w:basedOn w:val="Parasts"/>
    <w:link w:val="PamattekstsRakstz"/>
    <w:semiHidden/>
    <w:unhideWhenUsed/>
    <w:rsid w:val="004340E7"/>
    <w:pPr>
      <w:jc w:val="center"/>
    </w:pPr>
    <w:rPr>
      <w:rFonts w:eastAsia="Times New Roman"/>
      <w:sz w:val="28"/>
      <w:szCs w:val="20"/>
      <w:lang w:eastAsia="en-US"/>
    </w:rPr>
  </w:style>
  <w:style w:type="character" w:customStyle="1" w:styleId="PamattekstsRakstz">
    <w:name w:val="Pamatteksts Rakstz."/>
    <w:basedOn w:val="Noklusjumarindkopasfonts"/>
    <w:link w:val="Pamatteksts"/>
    <w:semiHidden/>
    <w:rsid w:val="004340E7"/>
    <w:rPr>
      <w:rFonts w:ascii="Times New Roman" w:eastAsia="Times New Roman" w:hAnsi="Times New Roman" w:cs="Times New Roman"/>
      <w:sz w:val="28"/>
      <w:szCs w:val="20"/>
    </w:rPr>
  </w:style>
  <w:style w:type="paragraph" w:customStyle="1" w:styleId="tv2132">
    <w:name w:val="tv2132"/>
    <w:basedOn w:val="Parasts"/>
    <w:rsid w:val="004340E7"/>
    <w:pPr>
      <w:spacing w:line="360" w:lineRule="auto"/>
      <w:ind w:firstLine="300"/>
    </w:pPr>
    <w:rPr>
      <w:rFonts w:eastAsia="Times New Roman"/>
      <w:color w:val="414142"/>
      <w:sz w:val="20"/>
      <w:szCs w:val="20"/>
    </w:rPr>
  </w:style>
  <w:style w:type="paragraph" w:customStyle="1" w:styleId="Default">
    <w:name w:val="Default"/>
    <w:rsid w:val="004340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Galvene">
    <w:name w:val="header"/>
    <w:basedOn w:val="Parasts"/>
    <w:link w:val="GalveneRakstz"/>
    <w:uiPriority w:val="99"/>
    <w:unhideWhenUsed/>
    <w:rsid w:val="004340E7"/>
    <w:pPr>
      <w:tabs>
        <w:tab w:val="center" w:pos="4153"/>
        <w:tab w:val="right" w:pos="8306"/>
      </w:tabs>
    </w:pPr>
  </w:style>
  <w:style w:type="character" w:customStyle="1" w:styleId="GalveneRakstz">
    <w:name w:val="Galvene Rakstz."/>
    <w:basedOn w:val="Noklusjumarindkopasfonts"/>
    <w:link w:val="Galvene"/>
    <w:uiPriority w:val="99"/>
    <w:rsid w:val="004340E7"/>
    <w:rPr>
      <w:rFonts w:ascii="Times New Roman" w:eastAsia="Calibri" w:hAnsi="Times New Roman" w:cs="Times New Roman"/>
      <w:sz w:val="24"/>
      <w:szCs w:val="24"/>
      <w:lang w:eastAsia="lv-LV"/>
    </w:rPr>
  </w:style>
  <w:style w:type="paragraph" w:styleId="Kjene">
    <w:name w:val="footer"/>
    <w:basedOn w:val="Parasts"/>
    <w:link w:val="KjeneRakstz"/>
    <w:uiPriority w:val="99"/>
    <w:unhideWhenUsed/>
    <w:rsid w:val="004340E7"/>
    <w:pPr>
      <w:tabs>
        <w:tab w:val="center" w:pos="4153"/>
        <w:tab w:val="right" w:pos="8306"/>
      </w:tabs>
    </w:pPr>
  </w:style>
  <w:style w:type="character" w:customStyle="1" w:styleId="KjeneRakstz">
    <w:name w:val="Kājene Rakstz."/>
    <w:basedOn w:val="Noklusjumarindkopasfonts"/>
    <w:link w:val="Kjene"/>
    <w:uiPriority w:val="99"/>
    <w:rsid w:val="004340E7"/>
    <w:rPr>
      <w:rFonts w:ascii="Times New Roman" w:eastAsia="Calibri" w:hAnsi="Times New Roman" w:cs="Times New Roman"/>
      <w:sz w:val="24"/>
      <w:szCs w:val="24"/>
      <w:lang w:eastAsia="lv-LV"/>
    </w:rPr>
  </w:style>
  <w:style w:type="character" w:customStyle="1" w:styleId="Heading1">
    <w:name w:val="Heading #1_"/>
    <w:basedOn w:val="Noklusjumarindkopasfonts"/>
    <w:link w:val="Heading10"/>
    <w:locked/>
    <w:rsid w:val="004340E7"/>
    <w:rPr>
      <w:shd w:val="clear" w:color="auto" w:fill="FFFFFF"/>
    </w:rPr>
  </w:style>
  <w:style w:type="paragraph" w:customStyle="1" w:styleId="Heading10">
    <w:name w:val="Heading #1"/>
    <w:basedOn w:val="Parasts"/>
    <w:link w:val="Heading1"/>
    <w:rsid w:val="004340E7"/>
    <w:pPr>
      <w:shd w:val="clear" w:color="auto" w:fill="FFFFFF"/>
      <w:spacing w:line="0" w:lineRule="atLeast"/>
    </w:pPr>
    <w:rPr>
      <w:rFonts w:asciiTheme="minorHAnsi" w:eastAsiaTheme="minorHAnsi" w:hAnsiTheme="minorHAnsi" w:cstheme="minorBidi"/>
      <w:sz w:val="22"/>
      <w:szCs w:val="22"/>
      <w:lang w:eastAsia="en-US"/>
    </w:rPr>
  </w:style>
  <w:style w:type="paragraph" w:styleId="Sarakstarindkopa">
    <w:name w:val="List Paragraph"/>
    <w:aliases w:val="2"/>
    <w:basedOn w:val="Parasts"/>
    <w:link w:val="SarakstarindkopaRakstz"/>
    <w:uiPriority w:val="34"/>
    <w:qFormat/>
    <w:rsid w:val="009F735C"/>
    <w:pPr>
      <w:ind w:left="720"/>
    </w:pPr>
    <w:rPr>
      <w:rFonts w:ascii="Calibri" w:hAnsi="Calibri"/>
      <w:sz w:val="22"/>
      <w:szCs w:val="22"/>
    </w:rPr>
  </w:style>
  <w:style w:type="character" w:customStyle="1" w:styleId="SarakstarindkopaRakstz">
    <w:name w:val="Saraksta rindkopa Rakstz."/>
    <w:aliases w:val="2 Rakstz."/>
    <w:link w:val="Sarakstarindkopa"/>
    <w:uiPriority w:val="34"/>
    <w:locked/>
    <w:rsid w:val="009F735C"/>
    <w:rPr>
      <w:rFonts w:ascii="Calibri" w:eastAsia="Calibri" w:hAnsi="Calibri" w:cs="Times New Roman"/>
      <w:lang w:eastAsia="lv-LV"/>
    </w:rPr>
  </w:style>
  <w:style w:type="paragraph" w:styleId="Balonteksts">
    <w:name w:val="Balloon Text"/>
    <w:basedOn w:val="Parasts"/>
    <w:link w:val="BalontekstsRakstz"/>
    <w:uiPriority w:val="99"/>
    <w:semiHidden/>
    <w:unhideWhenUsed/>
    <w:rsid w:val="0001288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2889"/>
    <w:rPr>
      <w:rFonts w:ascii="Segoe UI" w:eastAsia="Calibri" w:hAnsi="Segoe UI" w:cs="Segoe UI"/>
      <w:sz w:val="18"/>
      <w:szCs w:val="18"/>
      <w:lang w:eastAsia="lv-LV"/>
    </w:rPr>
  </w:style>
  <w:style w:type="character" w:styleId="Izteiksmgs">
    <w:name w:val="Strong"/>
    <w:basedOn w:val="Noklusjumarindkopasfonts"/>
    <w:uiPriority w:val="22"/>
    <w:qFormat/>
    <w:rsid w:val="002F5F75"/>
    <w:rPr>
      <w:b/>
      <w:bCs/>
    </w:rPr>
  </w:style>
  <w:style w:type="paragraph" w:styleId="Prskatjums">
    <w:name w:val="Revision"/>
    <w:hidden/>
    <w:uiPriority w:val="99"/>
    <w:semiHidden/>
    <w:rsid w:val="00153E73"/>
    <w:pPr>
      <w:spacing w:after="0" w:line="240" w:lineRule="auto"/>
    </w:pPr>
    <w:rPr>
      <w:rFonts w:ascii="Times New Roman" w:eastAsia="Calibri" w:hAnsi="Times New Roman" w:cs="Times New Roman"/>
      <w:sz w:val="24"/>
      <w:szCs w:val="24"/>
      <w:lang w:eastAsia="lv-LV"/>
    </w:rPr>
  </w:style>
  <w:style w:type="character" w:styleId="Komentraatsauce">
    <w:name w:val="annotation reference"/>
    <w:basedOn w:val="Noklusjumarindkopasfonts"/>
    <w:uiPriority w:val="99"/>
    <w:semiHidden/>
    <w:unhideWhenUsed/>
    <w:rsid w:val="00554316"/>
    <w:rPr>
      <w:sz w:val="16"/>
      <w:szCs w:val="16"/>
    </w:rPr>
  </w:style>
  <w:style w:type="paragraph" w:styleId="Komentrateksts">
    <w:name w:val="annotation text"/>
    <w:basedOn w:val="Parasts"/>
    <w:link w:val="KomentratekstsRakstz"/>
    <w:uiPriority w:val="99"/>
    <w:semiHidden/>
    <w:unhideWhenUsed/>
    <w:rsid w:val="00554316"/>
    <w:rPr>
      <w:sz w:val="20"/>
      <w:szCs w:val="20"/>
    </w:rPr>
  </w:style>
  <w:style w:type="character" w:customStyle="1" w:styleId="KomentratekstsRakstz">
    <w:name w:val="Komentāra teksts Rakstz."/>
    <w:basedOn w:val="Noklusjumarindkopasfonts"/>
    <w:link w:val="Komentrateksts"/>
    <w:uiPriority w:val="99"/>
    <w:semiHidden/>
    <w:rsid w:val="00554316"/>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54316"/>
    <w:rPr>
      <w:b/>
      <w:bCs/>
    </w:rPr>
  </w:style>
  <w:style w:type="character" w:customStyle="1" w:styleId="KomentratmaRakstz">
    <w:name w:val="Komentāra tēma Rakstz."/>
    <w:basedOn w:val="KomentratekstsRakstz"/>
    <w:link w:val="Komentratma"/>
    <w:uiPriority w:val="99"/>
    <w:semiHidden/>
    <w:rsid w:val="00554316"/>
    <w:rPr>
      <w:rFonts w:ascii="Times New Roman" w:eastAsia="Calibri" w:hAnsi="Times New Roman" w:cs="Times New Roman"/>
      <w:b/>
      <w:bCs/>
      <w:sz w:val="20"/>
      <w:szCs w:val="20"/>
      <w:lang w:eastAsia="lv-LV"/>
    </w:rPr>
  </w:style>
  <w:style w:type="paragraph" w:customStyle="1" w:styleId="tv213">
    <w:name w:val="tv213"/>
    <w:basedOn w:val="Parasts"/>
    <w:rsid w:val="00593AED"/>
    <w:pPr>
      <w:spacing w:before="100" w:beforeAutospacing="1" w:after="100" w:afterAutospacing="1"/>
    </w:pPr>
    <w:rPr>
      <w:rFonts w:eastAsia="Times New Roman"/>
      <w:lang w:eastAsia="zh-CN"/>
    </w:rPr>
  </w:style>
  <w:style w:type="paragraph" w:styleId="Paraststmeklis">
    <w:name w:val="Normal (Web)"/>
    <w:basedOn w:val="Parasts"/>
    <w:uiPriority w:val="99"/>
    <w:semiHidden/>
    <w:unhideWhenUsed/>
    <w:rsid w:val="00B0648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30656">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diokoris.lv/lv" TargetMode="External"/><Relationship Id="rId18" Type="http://schemas.openxmlformats.org/officeDocument/2006/relationships/hyperlink" Target="http://www.koris.lv/" TargetMode="External"/><Relationship Id="rId26" Type="http://schemas.openxmlformats.org/officeDocument/2006/relationships/hyperlink" Target="http://www.lelluteatris.lv/lv/" TargetMode="External"/><Relationship Id="rId3" Type="http://schemas.openxmlformats.org/officeDocument/2006/relationships/styles" Target="styles.xml"/><Relationship Id="rId21" Type="http://schemas.openxmlformats.org/officeDocument/2006/relationships/hyperlink" Target="http://www.jrt.l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so.lv/" TargetMode="External"/><Relationship Id="rId17" Type="http://schemas.openxmlformats.org/officeDocument/2006/relationships/hyperlink" Target="http://kremeratabaltica-lv.blogspot.com/" TargetMode="External"/><Relationship Id="rId25" Type="http://schemas.openxmlformats.org/officeDocument/2006/relationships/hyperlink" Target="http://vdt.lv/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so.lv/" TargetMode="External"/><Relationship Id="rId20" Type="http://schemas.openxmlformats.org/officeDocument/2006/relationships/hyperlink" Target="http://www.opera.lv/lv/" TargetMode="External"/><Relationship Id="rId29" Type="http://schemas.openxmlformats.org/officeDocument/2006/relationships/hyperlink" Target="mailto:Marcis.Katajs@km.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so.lv/" TargetMode="External"/><Relationship Id="rId24" Type="http://schemas.openxmlformats.org/officeDocument/2006/relationships/hyperlink" Target="http://www.daugavpilsteatris.lv/"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nso.lv/" TargetMode="External"/><Relationship Id="rId23" Type="http://schemas.openxmlformats.org/officeDocument/2006/relationships/hyperlink" Target="http://www.teatris.lv/lv/" TargetMode="External"/><Relationship Id="rId28" Type="http://schemas.openxmlformats.org/officeDocument/2006/relationships/hyperlink" Target="http://www.cirks.lv/" TargetMode="External"/><Relationship Id="rId10" Type="http://schemas.openxmlformats.org/officeDocument/2006/relationships/hyperlink" Target="http://www.lso.lv/" TargetMode="External"/><Relationship Id="rId19" Type="http://schemas.openxmlformats.org/officeDocument/2006/relationships/hyperlink" Target="http://www.latvijaskoncerti.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nso.lv/" TargetMode="External"/><Relationship Id="rId14" Type="http://schemas.openxmlformats.org/officeDocument/2006/relationships/hyperlink" Target="http://www.radiobigband.lv/lv/" TargetMode="External"/><Relationship Id="rId22" Type="http://schemas.openxmlformats.org/officeDocument/2006/relationships/hyperlink" Target="http://www.dailesteatris.lv/" TargetMode="External"/><Relationship Id="rId27" Type="http://schemas.openxmlformats.org/officeDocument/2006/relationships/hyperlink" Target="http://www.trd.lv/lv/" TargetMode="External"/><Relationship Id="rId30" Type="http://schemas.openxmlformats.org/officeDocument/2006/relationships/header" Target="header1.xml"/><Relationship Id="rId8" Type="http://schemas.openxmlformats.org/officeDocument/2006/relationships/hyperlink" Target="http://www.lso.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1B6AA-C8BE-4128-98A2-BC4D4957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16823</Words>
  <Characters>9590</Characters>
  <Application>Microsoft Office Word</Application>
  <DocSecurity>4</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Mārcis Katajs</dc:creator>
  <cp:lastModifiedBy>Mārcis Katajs</cp:lastModifiedBy>
  <cp:revision>2</cp:revision>
  <dcterms:created xsi:type="dcterms:W3CDTF">2021-07-19T12:35:00Z</dcterms:created>
  <dcterms:modified xsi:type="dcterms:W3CDTF">2021-07-19T12:35:00Z</dcterms:modified>
</cp:coreProperties>
</file>