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9908" w14:textId="0D1A2961" w:rsidR="00F34206" w:rsidRPr="00BA1260" w:rsidRDefault="00902E23" w:rsidP="00BA1260">
      <w:pPr>
        <w:spacing w:after="0" w:line="240" w:lineRule="auto"/>
        <w:jc w:val="right"/>
        <w:rPr>
          <w:rFonts w:ascii="Times New Roman" w:hAnsi="Times New Roman" w:cs="Times New Roman"/>
          <w:sz w:val="24"/>
          <w:szCs w:val="24"/>
        </w:rPr>
      </w:pPr>
      <w:r w:rsidRPr="00BA1260">
        <w:rPr>
          <w:rFonts w:ascii="Times New Roman" w:hAnsi="Times New Roman" w:cs="Times New Roman"/>
          <w:sz w:val="24"/>
          <w:szCs w:val="24"/>
        </w:rPr>
        <w:t>1</w:t>
      </w:r>
      <w:r w:rsidR="00F34206" w:rsidRPr="00BA1260">
        <w:rPr>
          <w:rFonts w:ascii="Times New Roman" w:hAnsi="Times New Roman" w:cs="Times New Roman"/>
          <w:sz w:val="24"/>
          <w:szCs w:val="24"/>
        </w:rPr>
        <w:t>1</w:t>
      </w:r>
      <w:r w:rsidR="00843B5B" w:rsidRPr="00BA1260">
        <w:rPr>
          <w:rFonts w:ascii="Times New Roman" w:hAnsi="Times New Roman" w:cs="Times New Roman"/>
          <w:sz w:val="24"/>
          <w:szCs w:val="24"/>
        </w:rPr>
        <w:t>.pielikums</w:t>
      </w:r>
    </w:p>
    <w:p w14:paraId="3FB22EC0" w14:textId="2D9A56D6" w:rsidR="00902E23" w:rsidRPr="00BA1260" w:rsidRDefault="00FE7E80" w:rsidP="00BA1260">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i</w:t>
      </w:r>
      <w:r w:rsidR="00902E23" w:rsidRPr="00BA1260">
        <w:rPr>
          <w:rFonts w:ascii="Times New Roman" w:eastAsia="Times New Roman" w:hAnsi="Times New Roman" w:cs="Times New Roman"/>
          <w:sz w:val="24"/>
          <w:szCs w:val="24"/>
        </w:rPr>
        <w:t xml:space="preserve">nformatīvajam ziņojumam par valsts līdzdalības saglabāšanu valsts sabiedrībā ar ierobežotu atbildību </w:t>
      </w:r>
      <w:hyperlink r:id="rId10">
        <w:r w:rsidR="00902E23" w:rsidRPr="00BA1260">
          <w:rPr>
            <w:rStyle w:val="Hipersaite"/>
            <w:rFonts w:ascii="Times New Roman" w:eastAsia="Times New Roman" w:hAnsi="Times New Roman" w:cs="Times New Roman"/>
            <w:color w:val="auto"/>
            <w:sz w:val="24"/>
            <w:szCs w:val="24"/>
            <w:u w:val="none"/>
          </w:rPr>
          <w:t>„Latvijas Nacionālais simfoniskais orķestris</w:t>
        </w:r>
      </w:hyperlink>
      <w:r w:rsidR="00902E23" w:rsidRPr="00BA1260">
        <w:rPr>
          <w:rFonts w:ascii="Times New Roman" w:eastAsia="Times New Roman" w:hAnsi="Times New Roman" w:cs="Times New Roman"/>
          <w:sz w:val="24"/>
          <w:szCs w:val="24"/>
        </w:rPr>
        <w:t>”, valsts sabiedrībā ar ierobežotu atbildību „</w:t>
      </w:r>
      <w:hyperlink r:id="rId11">
        <w:r w:rsidR="00902E23" w:rsidRPr="00BA1260">
          <w:rPr>
            <w:rStyle w:val="Hipersaite"/>
            <w:rFonts w:ascii="Times New Roman" w:eastAsia="Times New Roman" w:hAnsi="Times New Roman" w:cs="Times New Roman"/>
            <w:color w:val="auto"/>
            <w:sz w:val="24"/>
            <w:szCs w:val="24"/>
            <w:u w:val="none"/>
          </w:rPr>
          <w:t>Liepājas simfoniskais orķestris</w:t>
        </w:r>
      </w:hyperlink>
      <w:r w:rsidR="00902E23" w:rsidRPr="00BA1260">
        <w:rPr>
          <w:rFonts w:ascii="Times New Roman" w:eastAsia="Times New Roman" w:hAnsi="Times New Roman" w:cs="Times New Roman"/>
          <w:sz w:val="24"/>
          <w:szCs w:val="24"/>
        </w:rPr>
        <w:t xml:space="preserve">”, valsts sabiedrībā ar ierobežotu atbildību </w:t>
      </w:r>
      <w:hyperlink r:id="rId12">
        <w:r w:rsidR="00902E23" w:rsidRPr="00BA1260">
          <w:rPr>
            <w:rStyle w:val="Hipersaite"/>
            <w:rFonts w:ascii="Times New Roman" w:eastAsia="Times New Roman" w:hAnsi="Times New Roman" w:cs="Times New Roman"/>
            <w:color w:val="auto"/>
            <w:sz w:val="24"/>
            <w:szCs w:val="24"/>
            <w:u w:val="none"/>
          </w:rPr>
          <w:t>„KREMERATA BALTICA”,</w:t>
        </w:r>
      </w:hyperlink>
      <w:r w:rsidR="00902E23" w:rsidRPr="00BA1260">
        <w:rPr>
          <w:rFonts w:ascii="Times New Roman" w:eastAsia="Times New Roman" w:hAnsi="Times New Roman" w:cs="Times New Roman"/>
          <w:sz w:val="24"/>
          <w:szCs w:val="24"/>
        </w:rPr>
        <w:t xml:space="preserve"> valsts sabiedrībā ar ierobežotu atbildību </w:t>
      </w:r>
      <w:hyperlink r:id="rId13">
        <w:r w:rsidR="00902E23" w:rsidRPr="00BA1260">
          <w:rPr>
            <w:rStyle w:val="Hipersaite"/>
            <w:rFonts w:ascii="Times New Roman" w:eastAsia="Times New Roman" w:hAnsi="Times New Roman" w:cs="Times New Roman"/>
            <w:color w:val="auto"/>
            <w:sz w:val="24"/>
            <w:szCs w:val="24"/>
            <w:u w:val="none"/>
          </w:rPr>
          <w:t>„Valsts Akadēmiskais koris „Latvija””</w:t>
        </w:r>
      </w:hyperlink>
      <w:r w:rsidR="00902E23" w:rsidRPr="00BA1260">
        <w:rPr>
          <w:rFonts w:ascii="Times New Roman" w:eastAsia="Times New Roman" w:hAnsi="Times New Roman" w:cs="Times New Roman"/>
          <w:sz w:val="24"/>
          <w:szCs w:val="24"/>
        </w:rPr>
        <w:t xml:space="preserve">, valsts sabiedrībā ar ierobežotu atbildību </w:t>
      </w:r>
      <w:hyperlink r:id="rId14">
        <w:r w:rsidR="00902E23" w:rsidRPr="00BA1260">
          <w:rPr>
            <w:rStyle w:val="Hipersaite"/>
            <w:rFonts w:ascii="Times New Roman" w:eastAsia="Times New Roman" w:hAnsi="Times New Roman" w:cs="Times New Roman"/>
            <w:color w:val="auto"/>
            <w:sz w:val="24"/>
            <w:szCs w:val="24"/>
            <w:u w:val="none"/>
          </w:rPr>
          <w:t>„Latvijas Koncerti”,</w:t>
        </w:r>
      </w:hyperlink>
      <w:r w:rsidR="00902E23" w:rsidRPr="00BA1260">
        <w:rPr>
          <w:rFonts w:ascii="Times New Roman" w:eastAsia="Times New Roman" w:hAnsi="Times New Roman" w:cs="Times New Roman"/>
          <w:sz w:val="24"/>
          <w:szCs w:val="24"/>
        </w:rPr>
        <w:t xml:space="preserve"> valsts sabiedrībā ar ierobežotu atbildību </w:t>
      </w:r>
      <w:hyperlink r:id="rId15">
        <w:r w:rsidR="00902E23" w:rsidRPr="00BA1260">
          <w:rPr>
            <w:rStyle w:val="Hipersaite"/>
            <w:rFonts w:ascii="Times New Roman" w:eastAsia="Times New Roman" w:hAnsi="Times New Roman" w:cs="Times New Roman"/>
            <w:color w:val="auto"/>
            <w:sz w:val="24"/>
            <w:szCs w:val="24"/>
            <w:u w:val="none"/>
          </w:rPr>
          <w:t>„Latvijas Nacionālā opera un balets”,</w:t>
        </w:r>
      </w:hyperlink>
      <w:r w:rsidR="00902E23" w:rsidRPr="00BA1260">
        <w:rPr>
          <w:rFonts w:ascii="Times New Roman" w:eastAsia="Times New Roman" w:hAnsi="Times New Roman" w:cs="Times New Roman"/>
          <w:sz w:val="24"/>
          <w:szCs w:val="24"/>
        </w:rPr>
        <w:t xml:space="preserve"> valsts sabiedrībā ar ierobežotu atbildību </w:t>
      </w:r>
      <w:hyperlink r:id="rId16">
        <w:r w:rsidR="00902E23" w:rsidRPr="00BA1260">
          <w:rPr>
            <w:rStyle w:val="Hipersaite"/>
            <w:rFonts w:ascii="Times New Roman" w:eastAsia="Times New Roman" w:hAnsi="Times New Roman" w:cs="Times New Roman"/>
            <w:color w:val="auto"/>
            <w:sz w:val="24"/>
            <w:szCs w:val="24"/>
            <w:u w:val="none"/>
          </w:rPr>
          <w:t>„Jaunais Rīgas teātris”,</w:t>
        </w:r>
      </w:hyperlink>
      <w:r w:rsidR="00902E23" w:rsidRPr="00BA1260">
        <w:rPr>
          <w:rFonts w:ascii="Times New Roman" w:eastAsia="Times New Roman" w:hAnsi="Times New Roman" w:cs="Times New Roman"/>
          <w:sz w:val="24"/>
          <w:szCs w:val="24"/>
        </w:rPr>
        <w:t xml:space="preserve"> valsts sabiedrībā ar ierobežotu atbildību </w:t>
      </w:r>
      <w:hyperlink r:id="rId17">
        <w:r w:rsidR="00902E23" w:rsidRPr="00BA1260">
          <w:rPr>
            <w:rStyle w:val="Hipersaite"/>
            <w:rFonts w:ascii="Times New Roman" w:eastAsia="Times New Roman" w:hAnsi="Times New Roman" w:cs="Times New Roman"/>
            <w:color w:val="auto"/>
            <w:sz w:val="24"/>
            <w:szCs w:val="24"/>
            <w:u w:val="none"/>
          </w:rPr>
          <w:t>„Dailes teātris”,</w:t>
        </w:r>
      </w:hyperlink>
      <w:r w:rsidR="00902E23" w:rsidRPr="00BA1260">
        <w:rPr>
          <w:rFonts w:ascii="Times New Roman" w:eastAsia="Times New Roman" w:hAnsi="Times New Roman" w:cs="Times New Roman"/>
          <w:sz w:val="24"/>
          <w:szCs w:val="24"/>
        </w:rPr>
        <w:t xml:space="preserve"> valsts sabiedrībā ar ierobežotu atbildību </w:t>
      </w:r>
      <w:hyperlink r:id="rId18">
        <w:r w:rsidR="00902E23" w:rsidRPr="00BA1260">
          <w:rPr>
            <w:rStyle w:val="Hipersaite"/>
            <w:rFonts w:ascii="Times New Roman" w:eastAsia="Times New Roman" w:hAnsi="Times New Roman" w:cs="Times New Roman"/>
            <w:color w:val="auto"/>
            <w:sz w:val="24"/>
            <w:szCs w:val="24"/>
            <w:u w:val="none"/>
          </w:rPr>
          <w:t>„Latvijas Nacionālais teātris”,</w:t>
        </w:r>
      </w:hyperlink>
      <w:r w:rsidR="00902E23" w:rsidRPr="00BA1260">
        <w:rPr>
          <w:rFonts w:ascii="Times New Roman" w:eastAsia="Times New Roman" w:hAnsi="Times New Roman" w:cs="Times New Roman"/>
          <w:sz w:val="24"/>
          <w:szCs w:val="24"/>
        </w:rPr>
        <w:t xml:space="preserve"> valsts sabiedrībā ar ierobežotu atbildību </w:t>
      </w:r>
      <w:hyperlink r:id="rId19">
        <w:r w:rsidR="00902E23" w:rsidRPr="00BA1260">
          <w:rPr>
            <w:rStyle w:val="Hipersaite"/>
            <w:rFonts w:ascii="Times New Roman" w:eastAsia="Times New Roman" w:hAnsi="Times New Roman" w:cs="Times New Roman"/>
            <w:color w:val="auto"/>
            <w:sz w:val="24"/>
            <w:szCs w:val="24"/>
            <w:u w:val="none"/>
          </w:rPr>
          <w:t>„Daugavpils teātris”,</w:t>
        </w:r>
      </w:hyperlink>
      <w:r w:rsidR="00902E23" w:rsidRPr="00BA1260">
        <w:rPr>
          <w:rFonts w:ascii="Times New Roman" w:eastAsia="Times New Roman" w:hAnsi="Times New Roman" w:cs="Times New Roman"/>
          <w:sz w:val="24"/>
          <w:szCs w:val="24"/>
        </w:rPr>
        <w:t xml:space="preserve"> valsts sabiedrībā ar ierobežotu atbildību </w:t>
      </w:r>
      <w:hyperlink r:id="rId20">
        <w:r w:rsidR="00902E23" w:rsidRPr="00BA1260">
          <w:rPr>
            <w:rStyle w:val="Hipersaite"/>
            <w:rFonts w:ascii="Times New Roman" w:eastAsia="Times New Roman" w:hAnsi="Times New Roman" w:cs="Times New Roman"/>
            <w:color w:val="auto"/>
            <w:sz w:val="24"/>
            <w:szCs w:val="24"/>
            <w:u w:val="none"/>
          </w:rPr>
          <w:t>„</w:t>
        </w:r>
        <w:proofErr w:type="gramStart"/>
        <w:r w:rsidR="00902E23" w:rsidRPr="00BA1260">
          <w:rPr>
            <w:rStyle w:val="Hipersaite"/>
            <w:rFonts w:ascii="Times New Roman" w:eastAsia="Times New Roman" w:hAnsi="Times New Roman" w:cs="Times New Roman"/>
            <w:color w:val="auto"/>
            <w:sz w:val="24"/>
            <w:szCs w:val="24"/>
            <w:u w:val="none"/>
          </w:rPr>
          <w:t>Valmieras drāmas teātris</w:t>
        </w:r>
        <w:proofErr w:type="gramEnd"/>
        <w:r w:rsidR="00902E23" w:rsidRPr="00BA1260">
          <w:rPr>
            <w:rStyle w:val="Hipersaite"/>
            <w:rFonts w:ascii="Times New Roman" w:eastAsia="Times New Roman" w:hAnsi="Times New Roman" w:cs="Times New Roman"/>
            <w:color w:val="auto"/>
            <w:sz w:val="24"/>
            <w:szCs w:val="24"/>
            <w:u w:val="none"/>
          </w:rPr>
          <w:t>”,</w:t>
        </w:r>
      </w:hyperlink>
      <w:r w:rsidR="00902E23" w:rsidRPr="00BA1260">
        <w:rPr>
          <w:rFonts w:ascii="Times New Roman" w:eastAsia="Times New Roman" w:hAnsi="Times New Roman" w:cs="Times New Roman"/>
          <w:sz w:val="24"/>
          <w:szCs w:val="24"/>
        </w:rPr>
        <w:t xml:space="preserve"> valsts sabiedrībā ar ierobežotu atbildību </w:t>
      </w:r>
      <w:hyperlink r:id="rId21">
        <w:r w:rsidR="00902E23" w:rsidRPr="00BA1260">
          <w:rPr>
            <w:rStyle w:val="Hipersaite"/>
            <w:rFonts w:ascii="Times New Roman" w:eastAsia="Times New Roman" w:hAnsi="Times New Roman" w:cs="Times New Roman"/>
            <w:color w:val="auto"/>
            <w:sz w:val="24"/>
            <w:szCs w:val="24"/>
            <w:u w:val="none"/>
          </w:rPr>
          <w:t>„Latvijas Leļļu teātris”</w:t>
        </w:r>
      </w:hyperlink>
      <w:r w:rsidR="00902E23" w:rsidRPr="00BA1260">
        <w:rPr>
          <w:rFonts w:ascii="Times New Roman" w:eastAsia="Calibri" w:hAnsi="Times New Roman" w:cs="Times New Roman"/>
          <w:sz w:val="24"/>
          <w:szCs w:val="24"/>
        </w:rPr>
        <w:t>,</w:t>
      </w:r>
      <w:r w:rsidR="00902E23" w:rsidRPr="00BA1260">
        <w:rPr>
          <w:rFonts w:ascii="Times New Roman" w:eastAsia="Times New Roman" w:hAnsi="Times New Roman" w:cs="Times New Roman"/>
          <w:sz w:val="24"/>
          <w:szCs w:val="24"/>
        </w:rPr>
        <w:t xml:space="preserve"> valsts sabiedrībā ar ierobežotu atbildību </w:t>
      </w:r>
      <w:hyperlink r:id="rId22">
        <w:r w:rsidR="00902E23" w:rsidRPr="00BA1260">
          <w:rPr>
            <w:rStyle w:val="Hipersaite"/>
            <w:rFonts w:ascii="Times New Roman" w:eastAsia="Times New Roman" w:hAnsi="Times New Roman" w:cs="Times New Roman"/>
            <w:color w:val="auto"/>
            <w:sz w:val="24"/>
            <w:szCs w:val="24"/>
            <w:u w:val="none"/>
          </w:rPr>
          <w:t>„Mihaila Čehova Rīgas Krievu teātris”</w:t>
        </w:r>
      </w:hyperlink>
      <w:r w:rsidR="00902E23" w:rsidRPr="00BA1260">
        <w:rPr>
          <w:rFonts w:ascii="Times New Roman" w:eastAsia="Times New Roman" w:hAnsi="Times New Roman" w:cs="Times New Roman"/>
          <w:sz w:val="24"/>
          <w:szCs w:val="24"/>
        </w:rPr>
        <w:t xml:space="preserve"> un valsts sabiedrībā ar ierobežotu atbildību </w:t>
      </w:r>
      <w:hyperlink r:id="rId23">
        <w:r w:rsidR="00902E23" w:rsidRPr="00BA1260">
          <w:rPr>
            <w:rStyle w:val="Hipersaite"/>
            <w:rFonts w:ascii="Times New Roman" w:eastAsia="Times New Roman" w:hAnsi="Times New Roman" w:cs="Times New Roman"/>
            <w:color w:val="auto"/>
            <w:sz w:val="24"/>
            <w:szCs w:val="24"/>
            <w:u w:val="none"/>
          </w:rPr>
          <w:t>„Rīgas cirks”</w:t>
        </w:r>
      </w:hyperlink>
    </w:p>
    <w:p w14:paraId="184B0C02" w14:textId="77777777" w:rsidR="00F34206" w:rsidRPr="00BA1260" w:rsidRDefault="00F34206" w:rsidP="00BA1260">
      <w:pPr>
        <w:spacing w:after="0" w:line="240" w:lineRule="auto"/>
        <w:jc w:val="right"/>
        <w:textAlignment w:val="baseline"/>
        <w:rPr>
          <w:rFonts w:ascii="Times New Roman" w:eastAsia="Times New Roman" w:hAnsi="Times New Roman" w:cs="Times New Roman"/>
          <w:b/>
          <w:bCs/>
          <w:sz w:val="24"/>
          <w:szCs w:val="24"/>
          <w:lang w:eastAsia="lv-LV"/>
        </w:rPr>
      </w:pPr>
    </w:p>
    <w:p w14:paraId="12186D37" w14:textId="7B33FA06" w:rsidR="00B14864" w:rsidRPr="00BA1260" w:rsidRDefault="00782045" w:rsidP="00B14864">
      <w:pPr>
        <w:spacing w:after="0" w:line="240" w:lineRule="auto"/>
        <w:jc w:val="center"/>
        <w:textAlignment w:val="baseline"/>
        <w:rPr>
          <w:rFonts w:ascii="Times New Roman" w:eastAsia="Times New Roman" w:hAnsi="Times New Roman" w:cs="Times New Roman"/>
          <w:b/>
          <w:bCs/>
          <w:sz w:val="24"/>
          <w:szCs w:val="24"/>
          <w:lang w:eastAsia="lv-LV"/>
        </w:rPr>
      </w:pPr>
      <w:r w:rsidRPr="00BA1260">
        <w:rPr>
          <w:rFonts w:ascii="Times New Roman" w:eastAsia="Times New Roman" w:hAnsi="Times New Roman" w:cs="Times New Roman"/>
          <w:b/>
          <w:bCs/>
          <w:sz w:val="24"/>
          <w:szCs w:val="24"/>
          <w:lang w:eastAsia="lv-LV"/>
        </w:rPr>
        <w:t>Valsts s</w:t>
      </w:r>
      <w:r w:rsidR="00F34206" w:rsidRPr="00BA1260">
        <w:rPr>
          <w:rFonts w:ascii="Times New Roman" w:eastAsia="Times New Roman" w:hAnsi="Times New Roman" w:cs="Times New Roman"/>
          <w:b/>
          <w:bCs/>
          <w:sz w:val="24"/>
          <w:szCs w:val="24"/>
          <w:lang w:eastAsia="lv-LV"/>
        </w:rPr>
        <w:t>abiedrības ar ierobežotu atbildību „</w:t>
      </w:r>
      <w:proofErr w:type="gramStart"/>
      <w:r w:rsidRPr="00BA1260">
        <w:rPr>
          <w:rFonts w:ascii="Times New Roman" w:eastAsia="Times New Roman" w:hAnsi="Times New Roman" w:cs="Times New Roman"/>
          <w:b/>
          <w:bCs/>
          <w:sz w:val="24"/>
          <w:szCs w:val="24"/>
          <w:lang w:eastAsia="lv-LV"/>
        </w:rPr>
        <w:t>Valmieras drāmas teātris</w:t>
      </w:r>
      <w:proofErr w:type="gramEnd"/>
      <w:r w:rsidR="00F34206" w:rsidRPr="00BA1260">
        <w:rPr>
          <w:rFonts w:ascii="Times New Roman" w:eastAsia="Times New Roman" w:hAnsi="Times New Roman" w:cs="Times New Roman"/>
          <w:b/>
          <w:bCs/>
          <w:sz w:val="24"/>
          <w:szCs w:val="24"/>
          <w:lang w:eastAsia="lv-LV"/>
        </w:rPr>
        <w:t xml:space="preserve">” ekonomiskais </w:t>
      </w:r>
      <w:r w:rsidR="00B14864" w:rsidRPr="00BA1260">
        <w:rPr>
          <w:rFonts w:ascii="Times New Roman" w:eastAsia="Times New Roman" w:hAnsi="Times New Roman" w:cs="Times New Roman"/>
          <w:b/>
          <w:bCs/>
          <w:sz w:val="24"/>
          <w:szCs w:val="24"/>
          <w:lang w:eastAsia="lv-LV"/>
        </w:rPr>
        <w:t>izvērtējums</w:t>
      </w:r>
    </w:p>
    <w:p w14:paraId="4E228B34" w14:textId="77777777" w:rsidR="00C01DFD" w:rsidRPr="00BA1260" w:rsidRDefault="00C01DFD" w:rsidP="00B14864">
      <w:pPr>
        <w:spacing w:after="0" w:line="240" w:lineRule="auto"/>
        <w:jc w:val="center"/>
        <w:textAlignment w:val="baseline"/>
        <w:rPr>
          <w:rFonts w:ascii="Segoe UI" w:eastAsia="Times New Roman" w:hAnsi="Segoe UI" w:cs="Segoe UI"/>
          <w:sz w:val="18"/>
          <w:szCs w:val="18"/>
          <w:lang w:eastAsia="lv-LV"/>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1"/>
        <w:gridCol w:w="4919"/>
      </w:tblGrid>
      <w:tr w:rsidR="006E6211" w:rsidRPr="006E6211" w14:paraId="146F79EA" w14:textId="77777777" w:rsidTr="001B47FD">
        <w:tc>
          <w:tcPr>
            <w:tcW w:w="4161" w:type="dxa"/>
            <w:shd w:val="clear" w:color="auto" w:fill="auto"/>
            <w:hideMark/>
          </w:tcPr>
          <w:p w14:paraId="1E433AE3" w14:textId="49F37DE1" w:rsidR="00B14864" w:rsidRPr="006E6211" w:rsidRDefault="00B14864" w:rsidP="00BA1260">
            <w:pPr>
              <w:spacing w:after="0" w:line="240" w:lineRule="auto"/>
              <w:ind w:left="113" w:right="113"/>
              <w:jc w:val="center"/>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b/>
                <w:bCs/>
                <w:sz w:val="24"/>
                <w:szCs w:val="24"/>
                <w:lang w:eastAsia="lv-LV"/>
              </w:rPr>
              <w:t>Konkurences padomes noteiktie izvērtējamie jautājumi</w:t>
            </w:r>
          </w:p>
        </w:tc>
        <w:tc>
          <w:tcPr>
            <w:tcW w:w="4919" w:type="dxa"/>
            <w:shd w:val="clear" w:color="auto" w:fill="auto"/>
            <w:hideMark/>
          </w:tcPr>
          <w:p w14:paraId="1436C6A6" w14:textId="77777777" w:rsidR="00B14864" w:rsidRPr="006E6211" w:rsidRDefault="00B14864" w:rsidP="00BA1260">
            <w:pPr>
              <w:spacing w:after="0" w:line="240" w:lineRule="auto"/>
              <w:ind w:left="113" w:right="113"/>
              <w:jc w:val="center"/>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b/>
                <w:bCs/>
                <w:sz w:val="24"/>
                <w:szCs w:val="24"/>
                <w:lang w:eastAsia="lv-LV"/>
              </w:rPr>
              <w:t>Izvērtējums</w:t>
            </w:r>
            <w:r w:rsidR="00F34206" w:rsidRPr="006E6211">
              <w:rPr>
                <w:rFonts w:ascii="Times New Roman" w:eastAsia="Times New Roman" w:hAnsi="Times New Roman" w:cs="Times New Roman"/>
                <w:b/>
                <w:bCs/>
                <w:sz w:val="24"/>
                <w:szCs w:val="24"/>
                <w:lang w:eastAsia="lv-LV"/>
              </w:rPr>
              <w:t xml:space="preserve"> </w:t>
            </w:r>
            <w:r w:rsidRPr="006E6211">
              <w:rPr>
                <w:rFonts w:ascii="Times New Roman" w:eastAsia="Times New Roman" w:hAnsi="Times New Roman" w:cs="Times New Roman"/>
                <w:b/>
                <w:bCs/>
                <w:sz w:val="24"/>
                <w:szCs w:val="24"/>
                <w:lang w:eastAsia="lv-LV"/>
              </w:rPr>
              <w:t xml:space="preserve">attiecībā uz </w:t>
            </w:r>
            <w:r w:rsidR="00F34206" w:rsidRPr="006E6211">
              <w:rPr>
                <w:rFonts w:ascii="Times New Roman" w:eastAsia="Times New Roman" w:hAnsi="Times New Roman" w:cs="Times New Roman"/>
                <w:b/>
                <w:bCs/>
                <w:sz w:val="24"/>
                <w:szCs w:val="24"/>
                <w:lang w:eastAsia="lv-LV"/>
              </w:rPr>
              <w:t>k</w:t>
            </w:r>
            <w:r w:rsidRPr="006E6211">
              <w:rPr>
                <w:rFonts w:ascii="Times New Roman" w:eastAsia="Times New Roman" w:hAnsi="Times New Roman" w:cs="Times New Roman"/>
                <w:b/>
                <w:bCs/>
                <w:sz w:val="24"/>
                <w:szCs w:val="24"/>
                <w:lang w:eastAsia="lv-LV"/>
              </w:rPr>
              <w:t>apitālsabiedrības darbību</w:t>
            </w:r>
          </w:p>
        </w:tc>
      </w:tr>
      <w:tr w:rsidR="006E6211" w:rsidRPr="006E6211" w14:paraId="574A1F37" w14:textId="77777777" w:rsidTr="001B47FD">
        <w:tc>
          <w:tcPr>
            <w:tcW w:w="4161" w:type="dxa"/>
            <w:shd w:val="clear" w:color="auto" w:fill="auto"/>
            <w:hideMark/>
          </w:tcPr>
          <w:p w14:paraId="13A4D4E9" w14:textId="77777777" w:rsidR="00B14864" w:rsidRPr="006E6211"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proofErr w:type="gramStart"/>
            <w:r w:rsidRPr="006E6211">
              <w:rPr>
                <w:rFonts w:ascii="Times New Roman" w:eastAsia="Times New Roman" w:hAnsi="Times New Roman" w:cs="Times New Roman"/>
                <w:b/>
                <w:bCs/>
                <w:sz w:val="24"/>
                <w:szCs w:val="24"/>
                <w:lang w:eastAsia="lv-LV"/>
              </w:rPr>
              <w:t>Kas ir konkrētā pakalpojuma saņēmēji un kādas vajadzības</w:t>
            </w:r>
            <w:proofErr w:type="gramEnd"/>
            <w:r w:rsidRPr="006E6211">
              <w:rPr>
                <w:rFonts w:ascii="Times New Roman" w:eastAsia="Times New Roman" w:hAnsi="Times New Roman" w:cs="Times New Roman"/>
                <w:b/>
                <w:bCs/>
                <w:sz w:val="24"/>
                <w:szCs w:val="24"/>
                <w:lang w:eastAsia="lv-LV"/>
              </w:rPr>
              <w:t xml:space="preserve"> tiek apmierinātas. Kāds un cik būtisks ieguvums patērētājiem. Kurām patērētāju grupām ieguvums ir visaugstākais.</w:t>
            </w:r>
            <w:r w:rsidRPr="006E6211">
              <w:rPr>
                <w:rFonts w:ascii="Times New Roman" w:eastAsia="Times New Roman" w:hAnsi="Times New Roman" w:cs="Times New Roman"/>
                <w:sz w:val="24"/>
                <w:szCs w:val="24"/>
                <w:lang w:eastAsia="lv-LV"/>
              </w:rPr>
              <w:t> </w:t>
            </w:r>
          </w:p>
        </w:tc>
        <w:tc>
          <w:tcPr>
            <w:tcW w:w="4919" w:type="dxa"/>
            <w:shd w:val="clear" w:color="auto" w:fill="auto"/>
            <w:hideMark/>
          </w:tcPr>
          <w:p w14:paraId="3588AC63" w14:textId="48BE122D" w:rsidR="00B14864" w:rsidRPr="006E6211" w:rsidRDefault="00782045" w:rsidP="006E6211">
            <w:pPr>
              <w:spacing w:after="0" w:line="240" w:lineRule="auto"/>
              <w:ind w:firstLine="567"/>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V</w:t>
            </w:r>
            <w:r w:rsidR="00F34206" w:rsidRPr="006E6211">
              <w:rPr>
                <w:rFonts w:ascii="Times New Roman" w:eastAsia="Times New Roman" w:hAnsi="Times New Roman" w:cs="Times New Roman"/>
                <w:sz w:val="24"/>
                <w:szCs w:val="24"/>
                <w:lang w:eastAsia="lv-LV"/>
              </w:rPr>
              <w:t>SIA „</w:t>
            </w:r>
            <w:proofErr w:type="gramStart"/>
            <w:r w:rsidRPr="006E6211">
              <w:rPr>
                <w:rFonts w:ascii="Times New Roman" w:eastAsia="Times New Roman" w:hAnsi="Times New Roman" w:cs="Times New Roman"/>
                <w:sz w:val="24"/>
                <w:szCs w:val="24"/>
                <w:lang w:eastAsia="lv-LV"/>
              </w:rPr>
              <w:t>Valmieras drāmas teātris</w:t>
            </w:r>
            <w:proofErr w:type="gramEnd"/>
            <w:r w:rsidR="00F34206" w:rsidRPr="006E6211">
              <w:rPr>
                <w:rFonts w:ascii="Times New Roman" w:eastAsia="Times New Roman" w:hAnsi="Times New Roman" w:cs="Times New Roman"/>
                <w:sz w:val="24"/>
                <w:szCs w:val="24"/>
                <w:lang w:eastAsia="lv-LV"/>
              </w:rPr>
              <w:t xml:space="preserve"> </w:t>
            </w:r>
            <w:r w:rsidR="00B14864" w:rsidRPr="006E6211">
              <w:rPr>
                <w:rFonts w:ascii="Times New Roman" w:eastAsia="Times New Roman" w:hAnsi="Times New Roman" w:cs="Times New Roman"/>
                <w:sz w:val="24"/>
                <w:szCs w:val="24"/>
                <w:lang w:eastAsia="lv-LV"/>
              </w:rPr>
              <w:t xml:space="preserve">(turpmāk </w:t>
            </w:r>
            <w:r w:rsidR="00FE7E80" w:rsidRPr="006161D2">
              <w:rPr>
                <w:rFonts w:ascii="Times New Roman" w:eastAsia="Times New Roman" w:hAnsi="Times New Roman" w:cs="Times New Roman"/>
                <w:color w:val="000000" w:themeColor="text1"/>
                <w:sz w:val="24"/>
                <w:szCs w:val="24"/>
                <w:lang w:eastAsia="lv-LV"/>
              </w:rPr>
              <w:t>–</w:t>
            </w:r>
            <w:r w:rsidR="00B14864" w:rsidRPr="006E6211">
              <w:rPr>
                <w:rFonts w:ascii="Times New Roman" w:eastAsia="Times New Roman" w:hAnsi="Times New Roman" w:cs="Times New Roman"/>
                <w:sz w:val="24"/>
                <w:szCs w:val="24"/>
                <w:lang w:eastAsia="lv-LV"/>
              </w:rPr>
              <w:t xml:space="preserve"> </w:t>
            </w:r>
            <w:r w:rsidRPr="006E6211">
              <w:rPr>
                <w:rFonts w:ascii="Times New Roman" w:eastAsia="Times New Roman" w:hAnsi="Times New Roman" w:cs="Times New Roman"/>
                <w:sz w:val="24"/>
                <w:szCs w:val="24"/>
                <w:lang w:eastAsia="lv-LV"/>
              </w:rPr>
              <w:t>VDT</w:t>
            </w:r>
            <w:r w:rsidR="00B14864" w:rsidRPr="006E6211">
              <w:rPr>
                <w:rFonts w:ascii="Times New Roman" w:eastAsia="Times New Roman" w:hAnsi="Times New Roman" w:cs="Times New Roman"/>
                <w:sz w:val="24"/>
                <w:szCs w:val="24"/>
                <w:lang w:eastAsia="lv-LV"/>
              </w:rPr>
              <w:t>)</w:t>
            </w:r>
            <w:r w:rsidR="00F34206" w:rsidRPr="006E6211">
              <w:rPr>
                <w:rFonts w:ascii="Times New Roman" w:eastAsia="Times New Roman" w:hAnsi="Times New Roman" w:cs="Times New Roman"/>
                <w:sz w:val="24"/>
                <w:szCs w:val="24"/>
                <w:lang w:eastAsia="lv-LV"/>
              </w:rPr>
              <w:t xml:space="preserve"> </w:t>
            </w:r>
            <w:r w:rsidR="00B14864" w:rsidRPr="006E6211">
              <w:rPr>
                <w:rFonts w:ascii="Times New Roman" w:eastAsia="Times New Roman" w:hAnsi="Times New Roman" w:cs="Times New Roman"/>
                <w:sz w:val="24"/>
                <w:szCs w:val="24"/>
                <w:lang w:eastAsia="lv-LV"/>
              </w:rPr>
              <w:t>darbība,</w:t>
            </w:r>
            <w:r w:rsidR="00F34206" w:rsidRPr="006E6211">
              <w:rPr>
                <w:rFonts w:ascii="Times New Roman" w:eastAsia="Times New Roman" w:hAnsi="Times New Roman" w:cs="Times New Roman"/>
                <w:sz w:val="24"/>
                <w:szCs w:val="24"/>
                <w:lang w:eastAsia="lv-LV"/>
              </w:rPr>
              <w:t xml:space="preserve"> </w:t>
            </w:r>
            <w:r w:rsidR="00B14864" w:rsidRPr="006E6211">
              <w:rPr>
                <w:rFonts w:ascii="Times New Roman" w:eastAsia="Times New Roman" w:hAnsi="Times New Roman" w:cs="Times New Roman"/>
                <w:sz w:val="24"/>
                <w:szCs w:val="24"/>
                <w:lang w:eastAsia="lv-LV"/>
              </w:rPr>
              <w:t>īstenojot ta</w:t>
            </w:r>
            <w:r w:rsidR="00A00D13" w:rsidRPr="006E6211">
              <w:rPr>
                <w:rFonts w:ascii="Times New Roman" w:eastAsia="Times New Roman" w:hAnsi="Times New Roman" w:cs="Times New Roman"/>
                <w:sz w:val="24"/>
                <w:szCs w:val="24"/>
                <w:lang w:eastAsia="lv-LV"/>
              </w:rPr>
              <w:t>m</w:t>
            </w:r>
            <w:r w:rsidR="00B14864" w:rsidRPr="006E6211">
              <w:rPr>
                <w:rFonts w:ascii="Times New Roman" w:eastAsia="Times New Roman" w:hAnsi="Times New Roman" w:cs="Times New Roman"/>
                <w:sz w:val="24"/>
                <w:szCs w:val="24"/>
                <w:lang w:eastAsia="lv-LV"/>
              </w:rPr>
              <w:t xml:space="preserve"> deleģētos valsts pārvaldes</w:t>
            </w:r>
            <w:r w:rsidR="00F34206" w:rsidRPr="006E6211">
              <w:rPr>
                <w:rFonts w:ascii="Times New Roman" w:eastAsia="Times New Roman" w:hAnsi="Times New Roman" w:cs="Times New Roman"/>
                <w:sz w:val="24"/>
                <w:szCs w:val="24"/>
                <w:lang w:eastAsia="lv-LV"/>
              </w:rPr>
              <w:t xml:space="preserve"> </w:t>
            </w:r>
            <w:r w:rsidR="00B14864" w:rsidRPr="006E6211">
              <w:rPr>
                <w:rFonts w:ascii="Times New Roman" w:eastAsia="Times New Roman" w:hAnsi="Times New Roman" w:cs="Times New Roman"/>
                <w:sz w:val="24"/>
                <w:szCs w:val="24"/>
                <w:lang w:eastAsia="lv-LV"/>
              </w:rPr>
              <w:t>uzdevumus</w:t>
            </w:r>
            <w:r w:rsidR="00B51CB9" w:rsidRPr="006E6211">
              <w:rPr>
                <w:rFonts w:ascii="Times New Roman" w:eastAsia="Times New Roman" w:hAnsi="Times New Roman" w:cs="Times New Roman"/>
                <w:sz w:val="24"/>
                <w:szCs w:val="24"/>
                <w:lang w:eastAsia="lv-LV"/>
              </w:rPr>
              <w:t>,</w:t>
            </w:r>
            <w:r w:rsidR="00B14864" w:rsidRPr="006E6211">
              <w:rPr>
                <w:rFonts w:ascii="Times New Roman" w:eastAsia="Times New Roman" w:hAnsi="Times New Roman" w:cs="Times New Roman"/>
                <w:sz w:val="24"/>
                <w:szCs w:val="24"/>
                <w:lang w:eastAsia="lv-LV"/>
              </w:rPr>
              <w:t xml:space="preserve"> ir vērst</w:t>
            </w:r>
            <w:r w:rsidR="00A00D13" w:rsidRPr="006E6211">
              <w:rPr>
                <w:rFonts w:ascii="Times New Roman" w:eastAsia="Times New Roman" w:hAnsi="Times New Roman" w:cs="Times New Roman"/>
                <w:sz w:val="24"/>
                <w:szCs w:val="24"/>
                <w:lang w:eastAsia="lv-LV"/>
              </w:rPr>
              <w:t>a</w:t>
            </w:r>
            <w:r w:rsidR="00B14864" w:rsidRPr="006E6211">
              <w:rPr>
                <w:rFonts w:ascii="Times New Roman" w:eastAsia="Times New Roman" w:hAnsi="Times New Roman" w:cs="Times New Roman"/>
                <w:sz w:val="24"/>
                <w:szCs w:val="24"/>
                <w:lang w:eastAsia="lv-LV"/>
              </w:rPr>
              <w:t xml:space="preserve"> </w:t>
            </w:r>
            <w:r w:rsidR="00A00D13" w:rsidRPr="006E6211">
              <w:rPr>
                <w:rFonts w:ascii="Times New Roman" w:eastAsia="Times New Roman" w:hAnsi="Times New Roman" w:cs="Times New Roman"/>
                <w:sz w:val="24"/>
                <w:szCs w:val="24"/>
                <w:lang w:eastAsia="lv-LV"/>
              </w:rPr>
              <w:t>uz daudzveidīga nacionālā un pasaules kultūras mantojuma saglabāšanu un attīstību teātra mākslas jomā, nodrošināšot tā pieejamību Vidzemes reģiona iedzīvotājiem, tād</w:t>
            </w:r>
            <w:r w:rsidR="005A5EC0" w:rsidRPr="006E6211">
              <w:rPr>
                <w:rFonts w:ascii="Times New Roman" w:eastAsia="Times New Roman" w:hAnsi="Times New Roman" w:cs="Times New Roman"/>
                <w:sz w:val="24"/>
                <w:szCs w:val="24"/>
                <w:lang w:eastAsia="lv-LV"/>
              </w:rPr>
              <w:t>ē</w:t>
            </w:r>
            <w:r w:rsidR="00A00D13" w:rsidRPr="006E6211">
              <w:rPr>
                <w:rFonts w:ascii="Times New Roman" w:eastAsia="Times New Roman" w:hAnsi="Times New Roman" w:cs="Times New Roman"/>
                <w:sz w:val="24"/>
                <w:szCs w:val="24"/>
                <w:lang w:eastAsia="lv-LV"/>
              </w:rPr>
              <w:t>jādi veicinot kultūras procesu decentralizāciju Latvijā.</w:t>
            </w:r>
            <w:r w:rsidR="00D03D95" w:rsidRPr="006E6211">
              <w:rPr>
                <w:rFonts w:ascii="Times New Roman" w:eastAsia="Times New Roman" w:hAnsi="Times New Roman" w:cs="Times New Roman"/>
                <w:sz w:val="24"/>
                <w:szCs w:val="24"/>
                <w:lang w:eastAsia="lv-LV"/>
              </w:rPr>
              <w:t xml:space="preserve"> </w:t>
            </w:r>
            <w:r w:rsidR="005A5EC0" w:rsidRPr="006E6211">
              <w:rPr>
                <w:rFonts w:ascii="Times New Roman" w:eastAsia="Times New Roman" w:hAnsi="Times New Roman" w:cs="Times New Roman"/>
                <w:sz w:val="24"/>
                <w:szCs w:val="24"/>
                <w:lang w:eastAsia="lv-LV"/>
              </w:rPr>
              <w:t xml:space="preserve">Gada laikā </w:t>
            </w:r>
            <w:r w:rsidR="00BA1260" w:rsidRPr="006E6211">
              <w:rPr>
                <w:rFonts w:ascii="Times New Roman" w:eastAsia="Times New Roman" w:hAnsi="Times New Roman" w:cs="Times New Roman"/>
                <w:sz w:val="24"/>
                <w:szCs w:val="24"/>
                <w:lang w:eastAsia="lv-LV"/>
              </w:rPr>
              <w:t>VDT</w:t>
            </w:r>
            <w:r w:rsidR="005A5EC0" w:rsidRPr="006E6211">
              <w:rPr>
                <w:rFonts w:ascii="Times New Roman" w:eastAsia="Times New Roman" w:hAnsi="Times New Roman" w:cs="Times New Roman"/>
                <w:sz w:val="24"/>
                <w:szCs w:val="24"/>
                <w:lang w:eastAsia="lv-LV"/>
              </w:rPr>
              <w:t xml:space="preserve"> skatītājiem nospēlē vidēji 380 izrādes</w:t>
            </w:r>
            <w:r w:rsidR="00EC673B" w:rsidRPr="006E6211">
              <w:rPr>
                <w:rFonts w:ascii="Times New Roman" w:eastAsia="Times New Roman" w:hAnsi="Times New Roman" w:cs="Times New Roman"/>
                <w:sz w:val="24"/>
                <w:szCs w:val="24"/>
                <w:lang w:eastAsia="lv-LV"/>
              </w:rPr>
              <w:t>, ko</w:t>
            </w:r>
            <w:r w:rsidR="005A5EC0" w:rsidRPr="006E6211">
              <w:rPr>
                <w:rFonts w:ascii="Times New Roman" w:eastAsia="Times New Roman" w:hAnsi="Times New Roman" w:cs="Times New Roman"/>
                <w:sz w:val="24"/>
                <w:szCs w:val="24"/>
                <w:lang w:eastAsia="lv-LV"/>
              </w:rPr>
              <w:t xml:space="preserve"> apmeklē no 13</w:t>
            </w:r>
            <w:r w:rsidR="00FE7E80" w:rsidRPr="006E6211">
              <w:rPr>
                <w:rFonts w:ascii="Times New Roman" w:eastAsia="Times New Roman" w:hAnsi="Times New Roman" w:cs="Times New Roman"/>
                <w:sz w:val="24"/>
                <w:szCs w:val="24"/>
                <w:lang w:eastAsia="lv-LV"/>
              </w:rPr>
              <w:t> </w:t>
            </w:r>
            <w:r w:rsidR="005A5EC0" w:rsidRPr="006E6211">
              <w:rPr>
                <w:rFonts w:ascii="Times New Roman" w:eastAsia="Times New Roman" w:hAnsi="Times New Roman" w:cs="Times New Roman"/>
                <w:sz w:val="24"/>
                <w:szCs w:val="24"/>
                <w:lang w:eastAsia="lv-LV"/>
              </w:rPr>
              <w:t>500 līdz 19</w:t>
            </w:r>
            <w:r w:rsidR="00FE7E80" w:rsidRPr="006E6211">
              <w:rPr>
                <w:rFonts w:ascii="Times New Roman" w:eastAsia="Times New Roman" w:hAnsi="Times New Roman" w:cs="Times New Roman"/>
                <w:sz w:val="24"/>
                <w:szCs w:val="24"/>
                <w:lang w:eastAsia="lv-LV"/>
              </w:rPr>
              <w:t> </w:t>
            </w:r>
            <w:r w:rsidR="005A5EC0" w:rsidRPr="006E6211">
              <w:rPr>
                <w:rFonts w:ascii="Times New Roman" w:eastAsia="Times New Roman" w:hAnsi="Times New Roman" w:cs="Times New Roman"/>
                <w:sz w:val="24"/>
                <w:szCs w:val="24"/>
                <w:lang w:eastAsia="lv-LV"/>
              </w:rPr>
              <w:t>200 skatītāji</w:t>
            </w:r>
            <w:r w:rsidR="00D06973" w:rsidRPr="006E6211">
              <w:rPr>
                <w:rFonts w:ascii="Times New Roman" w:eastAsia="Times New Roman" w:hAnsi="Times New Roman" w:cs="Times New Roman"/>
                <w:sz w:val="24"/>
                <w:szCs w:val="24"/>
                <w:lang w:eastAsia="lv-LV"/>
              </w:rPr>
              <w:t>.</w:t>
            </w:r>
            <w:r w:rsidR="005A5EC0" w:rsidRPr="006E6211">
              <w:rPr>
                <w:rFonts w:ascii="Times New Roman" w:eastAsia="Times New Roman" w:hAnsi="Times New Roman" w:cs="Times New Roman"/>
                <w:sz w:val="24"/>
                <w:szCs w:val="24"/>
                <w:lang w:eastAsia="lv-LV"/>
              </w:rPr>
              <w:t xml:space="preserve"> </w:t>
            </w:r>
            <w:r w:rsidR="00B30CDC" w:rsidRPr="006E6211">
              <w:rPr>
                <w:rFonts w:ascii="Times New Roman" w:eastAsia="Times New Roman" w:hAnsi="Times New Roman" w:cs="Times New Roman"/>
                <w:sz w:val="24"/>
                <w:szCs w:val="24"/>
                <w:lang w:eastAsia="lv-LV"/>
              </w:rPr>
              <w:t xml:space="preserve">VDT </w:t>
            </w:r>
            <w:proofErr w:type="spellStart"/>
            <w:r w:rsidR="007F173F" w:rsidRPr="006E6211">
              <w:rPr>
                <w:rFonts w:ascii="Times New Roman" w:eastAsia="Times New Roman" w:hAnsi="Times New Roman" w:cs="Times New Roman"/>
                <w:sz w:val="24"/>
                <w:szCs w:val="24"/>
                <w:lang w:eastAsia="lv-LV"/>
              </w:rPr>
              <w:t>repertuārpolitika</w:t>
            </w:r>
            <w:proofErr w:type="spellEnd"/>
            <w:r w:rsidR="003D7627" w:rsidRPr="006E6211">
              <w:rPr>
                <w:rFonts w:ascii="Times New Roman" w:eastAsia="Times New Roman" w:hAnsi="Times New Roman" w:cs="Times New Roman"/>
                <w:sz w:val="24"/>
                <w:szCs w:val="24"/>
                <w:lang w:eastAsia="lv-LV"/>
              </w:rPr>
              <w:t xml:space="preserve"> ir </w:t>
            </w:r>
            <w:r w:rsidR="6341F710" w:rsidRPr="006E6211">
              <w:rPr>
                <w:rFonts w:ascii="Times New Roman" w:eastAsia="Times New Roman" w:hAnsi="Times New Roman" w:cs="Times New Roman"/>
                <w:sz w:val="24"/>
                <w:szCs w:val="24"/>
                <w:lang w:eastAsia="lv-LV"/>
              </w:rPr>
              <w:t>vērsta uz</w:t>
            </w:r>
            <w:r w:rsidR="007F173F" w:rsidRPr="006E6211">
              <w:rPr>
                <w:rFonts w:ascii="Times New Roman" w:eastAsia="Times New Roman" w:hAnsi="Times New Roman" w:cs="Times New Roman"/>
                <w:sz w:val="24"/>
                <w:szCs w:val="24"/>
                <w:lang w:eastAsia="lv-LV"/>
              </w:rPr>
              <w:t xml:space="preserve"> ļoti plaš</w:t>
            </w:r>
            <w:r w:rsidR="03EF8478" w:rsidRPr="006E6211">
              <w:rPr>
                <w:rFonts w:ascii="Times New Roman" w:eastAsia="Times New Roman" w:hAnsi="Times New Roman" w:cs="Times New Roman"/>
                <w:sz w:val="24"/>
                <w:szCs w:val="24"/>
                <w:lang w:eastAsia="lv-LV"/>
              </w:rPr>
              <w:t>u</w:t>
            </w:r>
            <w:r w:rsidR="007F173F" w:rsidRPr="006E6211">
              <w:rPr>
                <w:rFonts w:ascii="Times New Roman" w:eastAsia="Times New Roman" w:hAnsi="Times New Roman" w:cs="Times New Roman"/>
                <w:sz w:val="24"/>
                <w:szCs w:val="24"/>
                <w:lang w:eastAsia="lv-LV"/>
              </w:rPr>
              <w:t xml:space="preserve"> un</w:t>
            </w:r>
            <w:r w:rsidR="00F63B81" w:rsidRPr="006E6211">
              <w:rPr>
                <w:rFonts w:ascii="Times New Roman" w:eastAsia="Times New Roman" w:hAnsi="Times New Roman" w:cs="Times New Roman"/>
                <w:sz w:val="24"/>
                <w:szCs w:val="24"/>
                <w:lang w:eastAsia="lv-LV"/>
              </w:rPr>
              <w:t xml:space="preserve"> daudzveidīg</w:t>
            </w:r>
            <w:r w:rsidR="4236136C" w:rsidRPr="006E6211">
              <w:rPr>
                <w:rFonts w:ascii="Times New Roman" w:eastAsia="Times New Roman" w:hAnsi="Times New Roman" w:cs="Times New Roman"/>
                <w:sz w:val="24"/>
                <w:szCs w:val="24"/>
                <w:lang w:eastAsia="lv-LV"/>
              </w:rPr>
              <w:t>u</w:t>
            </w:r>
            <w:r w:rsidR="007F173F" w:rsidRPr="006E6211">
              <w:rPr>
                <w:rFonts w:ascii="Times New Roman" w:eastAsia="Times New Roman" w:hAnsi="Times New Roman" w:cs="Times New Roman"/>
                <w:sz w:val="24"/>
                <w:szCs w:val="24"/>
                <w:lang w:eastAsia="lv-LV"/>
              </w:rPr>
              <w:t xml:space="preserve"> </w:t>
            </w:r>
            <w:r w:rsidR="00F63B81" w:rsidRPr="006E6211">
              <w:rPr>
                <w:rFonts w:ascii="Times New Roman" w:eastAsia="Times New Roman" w:hAnsi="Times New Roman" w:cs="Times New Roman"/>
                <w:sz w:val="24"/>
                <w:szCs w:val="24"/>
                <w:lang w:eastAsia="lv-LV"/>
              </w:rPr>
              <w:t>mērķauditorijas</w:t>
            </w:r>
            <w:r w:rsidR="007F173F" w:rsidRPr="006E6211">
              <w:rPr>
                <w:rFonts w:ascii="Times New Roman" w:eastAsia="Times New Roman" w:hAnsi="Times New Roman" w:cs="Times New Roman"/>
                <w:sz w:val="24"/>
                <w:szCs w:val="24"/>
                <w:lang w:eastAsia="lv-LV"/>
              </w:rPr>
              <w:t xml:space="preserve"> grup</w:t>
            </w:r>
            <w:r w:rsidR="143453CF" w:rsidRPr="006E6211">
              <w:rPr>
                <w:rFonts w:ascii="Times New Roman" w:eastAsia="Times New Roman" w:hAnsi="Times New Roman" w:cs="Times New Roman"/>
                <w:sz w:val="24"/>
                <w:szCs w:val="24"/>
                <w:lang w:eastAsia="lv-LV"/>
              </w:rPr>
              <w:t>u</w:t>
            </w:r>
            <w:r w:rsidR="00F63B81" w:rsidRPr="006E6211">
              <w:rPr>
                <w:rFonts w:ascii="Times New Roman" w:eastAsia="Times New Roman" w:hAnsi="Times New Roman" w:cs="Times New Roman"/>
                <w:sz w:val="24"/>
                <w:szCs w:val="24"/>
                <w:lang w:eastAsia="lv-LV"/>
              </w:rPr>
              <w:t xml:space="preserve"> </w:t>
            </w:r>
            <w:r w:rsidR="21A6499A" w:rsidRPr="006E6211">
              <w:rPr>
                <w:rFonts w:ascii="Times New Roman" w:eastAsia="Times New Roman" w:hAnsi="Times New Roman" w:cs="Times New Roman"/>
                <w:sz w:val="24"/>
                <w:szCs w:val="24"/>
                <w:lang w:eastAsia="lv-LV"/>
              </w:rPr>
              <w:t>piesaisti</w:t>
            </w:r>
            <w:r w:rsidR="00F63B81" w:rsidRPr="006E6211">
              <w:rPr>
                <w:rFonts w:ascii="Times New Roman" w:eastAsia="Times New Roman" w:hAnsi="Times New Roman" w:cs="Times New Roman"/>
                <w:sz w:val="24"/>
                <w:szCs w:val="24"/>
                <w:lang w:eastAsia="lv-LV"/>
              </w:rPr>
              <w:t xml:space="preserve">. </w:t>
            </w:r>
            <w:r w:rsidR="00BA1260" w:rsidRPr="006E6211">
              <w:rPr>
                <w:rFonts w:ascii="Times New Roman" w:eastAsia="Times New Roman" w:hAnsi="Times New Roman" w:cs="Times New Roman"/>
                <w:sz w:val="24"/>
                <w:szCs w:val="24"/>
                <w:lang w:eastAsia="lv-LV"/>
              </w:rPr>
              <w:t>VDT</w:t>
            </w:r>
            <w:r w:rsidR="00D03D95" w:rsidRPr="006E6211">
              <w:rPr>
                <w:rFonts w:ascii="Times New Roman" w:eastAsia="Times New Roman" w:hAnsi="Times New Roman" w:cs="Times New Roman"/>
                <w:sz w:val="24"/>
                <w:szCs w:val="24"/>
                <w:lang w:eastAsia="lv-LV"/>
              </w:rPr>
              <w:t xml:space="preserve"> aktīvajā repertuārā ik gadu </w:t>
            </w:r>
            <w:r w:rsidR="000A226E" w:rsidRPr="006E6211">
              <w:rPr>
                <w:rFonts w:ascii="Times New Roman" w:eastAsia="Times New Roman" w:hAnsi="Times New Roman" w:cs="Times New Roman"/>
                <w:sz w:val="24"/>
                <w:szCs w:val="24"/>
                <w:lang w:eastAsia="lv-LV"/>
              </w:rPr>
              <w:t xml:space="preserve">ir </w:t>
            </w:r>
            <w:r w:rsidR="00D03D95" w:rsidRPr="006E6211">
              <w:rPr>
                <w:rFonts w:ascii="Times New Roman" w:eastAsia="Times New Roman" w:hAnsi="Times New Roman" w:cs="Times New Roman"/>
                <w:sz w:val="24"/>
                <w:szCs w:val="24"/>
                <w:lang w:eastAsia="lv-LV"/>
              </w:rPr>
              <w:t xml:space="preserve">vismaz 33 dažādu izrāžu nosaukumi, no kuriem vienu trešdaļu </w:t>
            </w:r>
            <w:r w:rsidR="119D20DC" w:rsidRPr="006E6211">
              <w:rPr>
                <w:rFonts w:ascii="Times New Roman" w:eastAsia="Times New Roman" w:hAnsi="Times New Roman" w:cs="Times New Roman"/>
                <w:sz w:val="24"/>
                <w:szCs w:val="24"/>
                <w:lang w:eastAsia="lv-LV"/>
              </w:rPr>
              <w:t>veido</w:t>
            </w:r>
            <w:r w:rsidR="00D03D95" w:rsidRPr="006E6211">
              <w:rPr>
                <w:rFonts w:ascii="Times New Roman" w:eastAsia="Times New Roman" w:hAnsi="Times New Roman" w:cs="Times New Roman"/>
                <w:sz w:val="24"/>
                <w:szCs w:val="24"/>
                <w:lang w:eastAsia="lv-LV"/>
              </w:rPr>
              <w:t xml:space="preserve"> oriģināldramaturģijas darbi</w:t>
            </w:r>
            <w:r w:rsidR="007F173F" w:rsidRPr="006E6211">
              <w:rPr>
                <w:rFonts w:ascii="Times New Roman" w:eastAsia="Times New Roman" w:hAnsi="Times New Roman" w:cs="Times New Roman"/>
                <w:sz w:val="24"/>
                <w:szCs w:val="24"/>
                <w:lang w:eastAsia="lv-LV"/>
              </w:rPr>
              <w:t>.</w:t>
            </w:r>
            <w:r w:rsidR="000A226E" w:rsidRPr="006E6211">
              <w:rPr>
                <w:rFonts w:ascii="Times New Roman" w:eastAsia="Times New Roman" w:hAnsi="Times New Roman" w:cs="Times New Roman"/>
                <w:sz w:val="24"/>
                <w:szCs w:val="24"/>
                <w:lang w:eastAsia="lv-LV"/>
              </w:rPr>
              <w:t xml:space="preserve"> </w:t>
            </w:r>
            <w:r w:rsidR="000A226E" w:rsidRPr="006E6211">
              <w:rPr>
                <w:rFonts w:ascii="Times New Roman" w:hAnsi="Times New Roman" w:cs="Times New Roman"/>
                <w:sz w:val="24"/>
                <w:szCs w:val="24"/>
              </w:rPr>
              <w:t>VDT mākslinieciskā un saimnieciskā darbība uzskatāma par sekmīgu, par ko liecina 75% skatītāju zāles piepildītība un ļoti aktīvā iekšzemes viesizrāžu darbība.</w:t>
            </w:r>
            <w:r w:rsidR="007F173F" w:rsidRPr="006E6211">
              <w:rPr>
                <w:rFonts w:ascii="Times New Roman" w:eastAsia="Times New Roman" w:hAnsi="Times New Roman" w:cs="Times New Roman"/>
                <w:sz w:val="24"/>
                <w:szCs w:val="24"/>
                <w:lang w:eastAsia="lv-LV"/>
              </w:rPr>
              <w:t xml:space="preserve"> Auditorijas paplašināšanai</w:t>
            </w:r>
            <w:r w:rsidR="00F63B81" w:rsidRPr="006E6211">
              <w:rPr>
                <w:rFonts w:ascii="Times New Roman" w:eastAsia="Times New Roman" w:hAnsi="Times New Roman" w:cs="Times New Roman"/>
                <w:sz w:val="24"/>
                <w:szCs w:val="24"/>
                <w:lang w:eastAsia="lv-LV"/>
              </w:rPr>
              <w:t xml:space="preserve"> </w:t>
            </w:r>
            <w:r w:rsidR="007F173F" w:rsidRPr="006E6211">
              <w:rPr>
                <w:rFonts w:ascii="Times New Roman" w:eastAsia="Times New Roman" w:hAnsi="Times New Roman" w:cs="Times New Roman"/>
                <w:sz w:val="24"/>
                <w:szCs w:val="24"/>
                <w:lang w:eastAsia="lv-LV"/>
              </w:rPr>
              <w:t xml:space="preserve">VDT kopš </w:t>
            </w:r>
            <w:proofErr w:type="gramStart"/>
            <w:r w:rsidR="007F173F" w:rsidRPr="006E6211">
              <w:rPr>
                <w:rFonts w:ascii="Times New Roman" w:eastAsia="Times New Roman" w:hAnsi="Times New Roman" w:cs="Times New Roman"/>
                <w:sz w:val="24"/>
                <w:szCs w:val="24"/>
                <w:lang w:eastAsia="lv-LV"/>
              </w:rPr>
              <w:t>2016.</w:t>
            </w:r>
            <w:r w:rsidR="249D11DF" w:rsidRPr="006E6211">
              <w:rPr>
                <w:rFonts w:ascii="Times New Roman" w:eastAsia="Times New Roman" w:hAnsi="Times New Roman" w:cs="Times New Roman"/>
                <w:sz w:val="24"/>
                <w:szCs w:val="24"/>
                <w:lang w:eastAsia="lv-LV"/>
              </w:rPr>
              <w:t>gada</w:t>
            </w:r>
            <w:proofErr w:type="gramEnd"/>
            <w:r w:rsidR="007F173F" w:rsidRPr="006E6211">
              <w:rPr>
                <w:rFonts w:ascii="Times New Roman" w:eastAsia="Times New Roman" w:hAnsi="Times New Roman" w:cs="Times New Roman"/>
                <w:sz w:val="24"/>
                <w:szCs w:val="24"/>
                <w:lang w:eastAsia="lv-LV"/>
              </w:rPr>
              <w:t xml:space="preserve"> organizē </w:t>
            </w:r>
            <w:r w:rsidR="00F63B81" w:rsidRPr="006E6211">
              <w:rPr>
                <w:rFonts w:ascii="Times New Roman" w:eastAsia="Times New Roman" w:hAnsi="Times New Roman" w:cs="Times New Roman"/>
                <w:sz w:val="24"/>
                <w:szCs w:val="24"/>
                <w:lang w:eastAsia="lv-LV"/>
              </w:rPr>
              <w:t xml:space="preserve">ģimenēm ar bērniem domātu </w:t>
            </w:r>
            <w:r w:rsidR="00BA1260" w:rsidRPr="006E6211">
              <w:rPr>
                <w:rFonts w:ascii="Times New Roman" w:eastAsia="Times New Roman" w:hAnsi="Times New Roman" w:cs="Times New Roman"/>
                <w:sz w:val="24"/>
                <w:szCs w:val="24"/>
                <w:lang w:eastAsia="lv-LV"/>
              </w:rPr>
              <w:t>„</w:t>
            </w:r>
            <w:r w:rsidR="007F173F" w:rsidRPr="006E6211">
              <w:rPr>
                <w:rFonts w:ascii="Times New Roman" w:eastAsia="Times New Roman" w:hAnsi="Times New Roman" w:cs="Times New Roman"/>
                <w:sz w:val="24"/>
                <w:szCs w:val="24"/>
                <w:lang w:eastAsia="lv-LV"/>
              </w:rPr>
              <w:t>Valmieras vasaras teātra festivālu”, kura programm</w:t>
            </w:r>
            <w:r w:rsidR="7FB3327A" w:rsidRPr="006E6211">
              <w:rPr>
                <w:rFonts w:ascii="Times New Roman" w:eastAsia="Times New Roman" w:hAnsi="Times New Roman" w:cs="Times New Roman"/>
                <w:sz w:val="24"/>
                <w:szCs w:val="24"/>
                <w:lang w:eastAsia="lv-LV"/>
              </w:rPr>
              <w:t>ā</w:t>
            </w:r>
            <w:r w:rsidR="007F173F" w:rsidRPr="006E6211">
              <w:rPr>
                <w:rFonts w:ascii="Times New Roman" w:eastAsia="Times New Roman" w:hAnsi="Times New Roman" w:cs="Times New Roman"/>
                <w:sz w:val="24"/>
                <w:szCs w:val="24"/>
                <w:lang w:eastAsia="lv-LV"/>
              </w:rPr>
              <w:t xml:space="preserve"> ir īpaši šim festivālam radīti darbi, kas notiek Valmieras pilsētvidē.</w:t>
            </w:r>
            <w:r w:rsidR="00F63B81" w:rsidRPr="006E6211">
              <w:rPr>
                <w:rFonts w:ascii="Times New Roman" w:eastAsia="Times New Roman" w:hAnsi="Times New Roman" w:cs="Times New Roman"/>
                <w:sz w:val="24"/>
                <w:szCs w:val="24"/>
                <w:lang w:eastAsia="lv-LV"/>
              </w:rPr>
              <w:t xml:space="preserve"> Atvērtais festivāl</w:t>
            </w:r>
            <w:r w:rsidR="53CCCDC5" w:rsidRPr="006E6211">
              <w:rPr>
                <w:rFonts w:ascii="Times New Roman" w:eastAsia="Times New Roman" w:hAnsi="Times New Roman" w:cs="Times New Roman"/>
                <w:sz w:val="24"/>
                <w:szCs w:val="24"/>
                <w:lang w:eastAsia="lv-LV"/>
              </w:rPr>
              <w:t>a</w:t>
            </w:r>
            <w:r w:rsidR="00F63B81" w:rsidRPr="006E6211">
              <w:rPr>
                <w:rFonts w:ascii="Times New Roman" w:eastAsia="Times New Roman" w:hAnsi="Times New Roman" w:cs="Times New Roman"/>
                <w:sz w:val="24"/>
                <w:szCs w:val="24"/>
                <w:lang w:eastAsia="lv-LV"/>
              </w:rPr>
              <w:t xml:space="preserve"> formāts </w:t>
            </w:r>
            <w:r w:rsidR="00BA1260" w:rsidRPr="006E6211">
              <w:rPr>
                <w:rFonts w:ascii="Times New Roman" w:eastAsia="Times New Roman" w:hAnsi="Times New Roman" w:cs="Times New Roman"/>
                <w:sz w:val="24"/>
                <w:szCs w:val="24"/>
                <w:lang w:eastAsia="lv-LV"/>
              </w:rPr>
              <w:t>VDT</w:t>
            </w:r>
            <w:r w:rsidR="00F63B81" w:rsidRPr="006E6211">
              <w:rPr>
                <w:rFonts w:ascii="Times New Roman" w:eastAsia="Times New Roman" w:hAnsi="Times New Roman" w:cs="Times New Roman"/>
                <w:sz w:val="24"/>
                <w:szCs w:val="24"/>
                <w:lang w:eastAsia="lv-LV"/>
              </w:rPr>
              <w:t xml:space="preserve"> ir piesaistījis jaunus sekotājus un veicinājis valsts iekšzemes tūrisma attīstību</w:t>
            </w:r>
            <w:r w:rsidR="00CD48ED" w:rsidRPr="006E6211">
              <w:rPr>
                <w:rFonts w:ascii="Times New Roman" w:eastAsia="Times New Roman" w:hAnsi="Times New Roman" w:cs="Times New Roman"/>
                <w:sz w:val="24"/>
                <w:szCs w:val="24"/>
                <w:lang w:eastAsia="lv-LV"/>
              </w:rPr>
              <w:t xml:space="preserve"> V</w:t>
            </w:r>
            <w:r w:rsidR="003D7055" w:rsidRPr="006E6211">
              <w:rPr>
                <w:rFonts w:ascii="Times New Roman" w:eastAsia="Times New Roman" w:hAnsi="Times New Roman" w:cs="Times New Roman"/>
                <w:sz w:val="24"/>
                <w:szCs w:val="24"/>
                <w:lang w:eastAsia="lv-LV"/>
              </w:rPr>
              <w:t>almierā un apkārtējos novados</w:t>
            </w:r>
            <w:r w:rsidR="00F63B81" w:rsidRPr="006E6211">
              <w:rPr>
                <w:rFonts w:ascii="Times New Roman" w:eastAsia="Times New Roman" w:hAnsi="Times New Roman" w:cs="Times New Roman"/>
                <w:sz w:val="24"/>
                <w:szCs w:val="24"/>
                <w:lang w:eastAsia="lv-LV"/>
              </w:rPr>
              <w:t>.</w:t>
            </w:r>
          </w:p>
        </w:tc>
      </w:tr>
      <w:tr w:rsidR="006E6211" w:rsidRPr="006E6211" w14:paraId="158E6490" w14:textId="77777777" w:rsidTr="001B47FD">
        <w:tc>
          <w:tcPr>
            <w:tcW w:w="4161" w:type="dxa"/>
            <w:shd w:val="clear" w:color="auto" w:fill="auto"/>
            <w:hideMark/>
          </w:tcPr>
          <w:p w14:paraId="519C653C" w14:textId="77777777" w:rsidR="00B14864" w:rsidRPr="006E6211"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b/>
                <w:bCs/>
                <w:sz w:val="24"/>
                <w:szCs w:val="24"/>
                <w:lang w:eastAsia="lv-LV"/>
              </w:rPr>
              <w:t>Pakalpojuma tirgus.</w:t>
            </w:r>
            <w:r w:rsidRPr="006E6211">
              <w:rPr>
                <w:rFonts w:ascii="Times New Roman" w:eastAsia="Times New Roman" w:hAnsi="Times New Roman" w:cs="Times New Roman"/>
                <w:sz w:val="24"/>
                <w:szCs w:val="24"/>
                <w:lang w:eastAsia="lv-LV"/>
              </w:rPr>
              <w:t> </w:t>
            </w:r>
          </w:p>
        </w:tc>
        <w:tc>
          <w:tcPr>
            <w:tcW w:w="4919" w:type="dxa"/>
            <w:shd w:val="clear" w:color="auto" w:fill="auto"/>
            <w:hideMark/>
          </w:tcPr>
          <w:p w14:paraId="37C47186" w14:textId="535A6D8C" w:rsidR="00F528C0" w:rsidRPr="006E6211" w:rsidRDefault="00EE6454" w:rsidP="006E6211">
            <w:pPr>
              <w:spacing w:after="0" w:line="240" w:lineRule="auto"/>
              <w:ind w:firstLine="567"/>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 xml:space="preserve">VDT ir vienīgais </w:t>
            </w:r>
            <w:r w:rsidR="005B2AE7" w:rsidRPr="006E6211">
              <w:rPr>
                <w:rFonts w:ascii="Times New Roman" w:eastAsia="Times New Roman" w:hAnsi="Times New Roman" w:cs="Times New Roman"/>
                <w:sz w:val="24"/>
                <w:szCs w:val="24"/>
                <w:lang w:eastAsia="lv-LV"/>
              </w:rPr>
              <w:t xml:space="preserve">valsts finansētais </w:t>
            </w:r>
            <w:r w:rsidRPr="006E6211">
              <w:rPr>
                <w:rFonts w:ascii="Times New Roman" w:eastAsia="Times New Roman" w:hAnsi="Times New Roman" w:cs="Times New Roman"/>
                <w:sz w:val="24"/>
                <w:szCs w:val="24"/>
                <w:lang w:eastAsia="lv-LV"/>
              </w:rPr>
              <w:t>profesionāl</w:t>
            </w:r>
            <w:r w:rsidR="7A7E1E1A" w:rsidRPr="006E6211">
              <w:rPr>
                <w:rFonts w:ascii="Times New Roman" w:eastAsia="Times New Roman" w:hAnsi="Times New Roman" w:cs="Times New Roman"/>
                <w:sz w:val="24"/>
                <w:szCs w:val="24"/>
                <w:lang w:eastAsia="lv-LV"/>
              </w:rPr>
              <w:t>a</w:t>
            </w:r>
            <w:r w:rsidRPr="006E6211">
              <w:rPr>
                <w:rFonts w:ascii="Times New Roman" w:eastAsia="Times New Roman" w:hAnsi="Times New Roman" w:cs="Times New Roman"/>
                <w:sz w:val="24"/>
                <w:szCs w:val="24"/>
                <w:lang w:eastAsia="lv-LV"/>
              </w:rPr>
              <w:t>is teātris Vidzemes reģionā</w:t>
            </w:r>
            <w:r w:rsidR="004346F8" w:rsidRPr="006E6211">
              <w:rPr>
                <w:rFonts w:ascii="Times New Roman" w:eastAsia="Times New Roman" w:hAnsi="Times New Roman" w:cs="Times New Roman"/>
                <w:sz w:val="24"/>
                <w:szCs w:val="24"/>
                <w:lang w:eastAsia="lv-LV"/>
              </w:rPr>
              <w:t>, kas līdzās aktīvai dar</w:t>
            </w:r>
            <w:r w:rsidR="00E25224" w:rsidRPr="006E6211">
              <w:rPr>
                <w:rFonts w:ascii="Times New Roman" w:eastAsia="Times New Roman" w:hAnsi="Times New Roman" w:cs="Times New Roman"/>
                <w:sz w:val="24"/>
                <w:szCs w:val="24"/>
                <w:lang w:eastAsia="lv-LV"/>
              </w:rPr>
              <w:t>bī</w:t>
            </w:r>
            <w:r w:rsidR="004346F8" w:rsidRPr="006E6211">
              <w:rPr>
                <w:rFonts w:ascii="Times New Roman" w:eastAsia="Times New Roman" w:hAnsi="Times New Roman" w:cs="Times New Roman"/>
                <w:sz w:val="24"/>
                <w:szCs w:val="24"/>
                <w:lang w:eastAsia="lv-LV"/>
              </w:rPr>
              <w:t xml:space="preserve">bai savā </w:t>
            </w:r>
            <w:r w:rsidR="00F819B9" w:rsidRPr="006E6211">
              <w:rPr>
                <w:rFonts w:ascii="Times New Roman" w:eastAsia="Times New Roman" w:hAnsi="Times New Roman" w:cs="Times New Roman"/>
                <w:sz w:val="24"/>
                <w:szCs w:val="24"/>
                <w:lang w:eastAsia="lv-LV"/>
              </w:rPr>
              <w:t xml:space="preserve">teātra ēkā, Lāčplēša ielā 4, Valmierā, veic </w:t>
            </w:r>
            <w:r w:rsidR="00044CD5" w:rsidRPr="006E6211">
              <w:rPr>
                <w:rFonts w:ascii="Times New Roman" w:eastAsia="Times New Roman" w:hAnsi="Times New Roman" w:cs="Times New Roman"/>
                <w:sz w:val="24"/>
                <w:szCs w:val="24"/>
                <w:lang w:eastAsia="lv-LV"/>
              </w:rPr>
              <w:t>p</w:t>
            </w:r>
            <w:r w:rsidR="00B87A03" w:rsidRPr="006E6211">
              <w:rPr>
                <w:rFonts w:ascii="Times New Roman" w:eastAsia="Times New Roman" w:hAnsi="Times New Roman" w:cs="Times New Roman"/>
                <w:sz w:val="24"/>
                <w:szCs w:val="24"/>
                <w:lang w:eastAsia="lv-LV"/>
              </w:rPr>
              <w:t>lašu</w:t>
            </w:r>
            <w:r w:rsidR="00F819B9" w:rsidRPr="006E6211">
              <w:rPr>
                <w:rFonts w:ascii="Times New Roman" w:eastAsia="Times New Roman" w:hAnsi="Times New Roman" w:cs="Times New Roman"/>
                <w:sz w:val="24"/>
                <w:szCs w:val="24"/>
                <w:lang w:eastAsia="lv-LV"/>
              </w:rPr>
              <w:t xml:space="preserve"> </w:t>
            </w:r>
            <w:r w:rsidR="004B0781" w:rsidRPr="006E6211">
              <w:rPr>
                <w:rFonts w:ascii="Times New Roman" w:eastAsia="Times New Roman" w:hAnsi="Times New Roman" w:cs="Times New Roman"/>
                <w:sz w:val="24"/>
                <w:szCs w:val="24"/>
                <w:lang w:eastAsia="lv-LV"/>
              </w:rPr>
              <w:t>viesizrāžu darbību Vi</w:t>
            </w:r>
            <w:r w:rsidR="005B53C4" w:rsidRPr="006E6211">
              <w:rPr>
                <w:rFonts w:ascii="Times New Roman" w:eastAsia="Times New Roman" w:hAnsi="Times New Roman" w:cs="Times New Roman"/>
                <w:sz w:val="24"/>
                <w:szCs w:val="24"/>
                <w:lang w:eastAsia="lv-LV"/>
              </w:rPr>
              <w:t xml:space="preserve">dzemes reģionā un ārpus tā robežām. </w:t>
            </w:r>
            <w:r w:rsidR="00B438B8" w:rsidRPr="006E6211">
              <w:rPr>
                <w:rFonts w:ascii="Times New Roman" w:eastAsia="Times New Roman" w:hAnsi="Times New Roman" w:cs="Times New Roman"/>
                <w:sz w:val="24"/>
                <w:szCs w:val="24"/>
                <w:lang w:eastAsia="lv-LV"/>
              </w:rPr>
              <w:t xml:space="preserve">Nodrošinot </w:t>
            </w:r>
            <w:r w:rsidR="0079052B" w:rsidRPr="006E6211">
              <w:rPr>
                <w:rFonts w:ascii="Times New Roman" w:eastAsia="Times New Roman" w:hAnsi="Times New Roman" w:cs="Times New Roman"/>
                <w:sz w:val="24"/>
                <w:szCs w:val="24"/>
                <w:lang w:eastAsia="lv-LV"/>
              </w:rPr>
              <w:t>iedzīvotājiem</w:t>
            </w:r>
            <w:r w:rsidR="00B438B8" w:rsidRPr="006E6211">
              <w:rPr>
                <w:rFonts w:ascii="Times New Roman" w:eastAsia="Times New Roman" w:hAnsi="Times New Roman" w:cs="Times New Roman"/>
                <w:sz w:val="24"/>
                <w:szCs w:val="24"/>
                <w:lang w:eastAsia="lv-LV"/>
              </w:rPr>
              <w:t xml:space="preserve"> iespēju</w:t>
            </w:r>
            <w:r w:rsidR="0079052B" w:rsidRPr="006E6211">
              <w:rPr>
                <w:rFonts w:ascii="Times New Roman" w:eastAsia="Times New Roman" w:hAnsi="Times New Roman" w:cs="Times New Roman"/>
                <w:sz w:val="24"/>
                <w:szCs w:val="24"/>
                <w:lang w:eastAsia="lv-LV"/>
              </w:rPr>
              <w:t xml:space="preserve"> saņemt pakalpojumu tuvu </w:t>
            </w:r>
            <w:r w:rsidR="00447B23" w:rsidRPr="006E6211">
              <w:rPr>
                <w:rFonts w:ascii="Times New Roman" w:eastAsia="Times New Roman" w:hAnsi="Times New Roman" w:cs="Times New Roman"/>
                <w:sz w:val="24"/>
                <w:szCs w:val="24"/>
                <w:lang w:eastAsia="lv-LV"/>
              </w:rPr>
              <w:lastRenderedPageBreak/>
              <w:t>savai</w:t>
            </w:r>
            <w:r w:rsidR="0079052B" w:rsidRPr="006E6211">
              <w:rPr>
                <w:rFonts w:ascii="Times New Roman" w:eastAsia="Times New Roman" w:hAnsi="Times New Roman" w:cs="Times New Roman"/>
                <w:sz w:val="24"/>
                <w:szCs w:val="24"/>
                <w:lang w:eastAsia="lv-LV"/>
              </w:rPr>
              <w:t xml:space="preserve"> dzīvesvietai, samazinās</w:t>
            </w:r>
            <w:r w:rsidR="001D61D2" w:rsidRPr="006E6211">
              <w:rPr>
                <w:rFonts w:ascii="Times New Roman" w:eastAsia="Times New Roman" w:hAnsi="Times New Roman" w:cs="Times New Roman"/>
                <w:sz w:val="24"/>
                <w:szCs w:val="24"/>
                <w:lang w:eastAsia="lv-LV"/>
              </w:rPr>
              <w:t xml:space="preserve"> viņu</w:t>
            </w:r>
            <w:r w:rsidR="0079052B" w:rsidRPr="006E6211">
              <w:rPr>
                <w:rFonts w:ascii="Times New Roman" w:eastAsia="Times New Roman" w:hAnsi="Times New Roman" w:cs="Times New Roman"/>
                <w:sz w:val="24"/>
                <w:szCs w:val="24"/>
                <w:lang w:eastAsia="lv-LV"/>
              </w:rPr>
              <w:t xml:space="preserve"> kultūras patēriņam nepieciešamās izmaksas un pieaug pakalpojuma izmantošanas iespējas. Kultūras pakalpojumu pieejamība paaugstina dzīves kvalitāti reģionā</w:t>
            </w:r>
            <w:r w:rsidR="00CB5DF0" w:rsidRPr="006E6211">
              <w:rPr>
                <w:rFonts w:ascii="Times New Roman" w:eastAsia="Times New Roman" w:hAnsi="Times New Roman" w:cs="Times New Roman"/>
                <w:sz w:val="24"/>
                <w:szCs w:val="24"/>
                <w:lang w:eastAsia="lv-LV"/>
              </w:rPr>
              <w:t xml:space="preserve">, kas ir būtisks priekšnoteikums </w:t>
            </w:r>
            <w:r w:rsidR="00007DE6" w:rsidRPr="006E6211">
              <w:rPr>
                <w:rFonts w:ascii="Times New Roman" w:eastAsia="Times New Roman" w:hAnsi="Times New Roman" w:cs="Times New Roman"/>
                <w:sz w:val="24"/>
                <w:szCs w:val="24"/>
                <w:lang w:eastAsia="lv-LV"/>
              </w:rPr>
              <w:t>cilvēku dzīvesvietas izvēl</w:t>
            </w:r>
            <w:r w:rsidR="00E1451E" w:rsidRPr="006E6211">
              <w:rPr>
                <w:rFonts w:ascii="Times New Roman" w:eastAsia="Times New Roman" w:hAnsi="Times New Roman" w:cs="Times New Roman"/>
                <w:sz w:val="24"/>
                <w:szCs w:val="24"/>
                <w:lang w:eastAsia="lv-LV"/>
              </w:rPr>
              <w:t xml:space="preserve">ē. </w:t>
            </w:r>
            <w:r w:rsidR="00832A2B" w:rsidRPr="006E6211">
              <w:rPr>
                <w:rFonts w:ascii="Times New Roman" w:eastAsia="Times New Roman" w:hAnsi="Times New Roman" w:cs="Times New Roman"/>
                <w:sz w:val="24"/>
                <w:szCs w:val="24"/>
                <w:lang w:eastAsia="lv-LV"/>
              </w:rPr>
              <w:t>Tādējādi</w:t>
            </w:r>
            <w:r w:rsidR="00D8218B" w:rsidRPr="006E6211">
              <w:rPr>
                <w:rFonts w:ascii="Times New Roman" w:eastAsia="Times New Roman" w:hAnsi="Times New Roman" w:cs="Times New Roman"/>
                <w:sz w:val="24"/>
                <w:szCs w:val="24"/>
                <w:lang w:eastAsia="lv-LV"/>
              </w:rPr>
              <w:t xml:space="preserve"> </w:t>
            </w:r>
            <w:r w:rsidR="00832A2B" w:rsidRPr="006E6211">
              <w:rPr>
                <w:rFonts w:ascii="Times New Roman" w:eastAsia="Times New Roman" w:hAnsi="Times New Roman" w:cs="Times New Roman"/>
                <w:sz w:val="24"/>
                <w:szCs w:val="24"/>
                <w:lang w:eastAsia="lv-LV"/>
              </w:rPr>
              <w:t>VDT darbība uzskatāma</w:t>
            </w:r>
            <w:r w:rsidR="00D8218B" w:rsidRPr="006E6211">
              <w:rPr>
                <w:rFonts w:ascii="Times New Roman" w:eastAsia="Times New Roman" w:hAnsi="Times New Roman" w:cs="Times New Roman"/>
                <w:sz w:val="24"/>
                <w:szCs w:val="24"/>
                <w:lang w:eastAsia="lv-LV"/>
              </w:rPr>
              <w:t xml:space="preserve"> </w:t>
            </w:r>
            <w:r w:rsidR="00832A2B" w:rsidRPr="006E6211">
              <w:rPr>
                <w:rFonts w:ascii="Times New Roman" w:eastAsia="Times New Roman" w:hAnsi="Times New Roman" w:cs="Times New Roman"/>
                <w:sz w:val="24"/>
                <w:szCs w:val="24"/>
                <w:lang w:eastAsia="lv-LV"/>
              </w:rPr>
              <w:t>par</w:t>
            </w:r>
            <w:r w:rsidR="00D8218B" w:rsidRPr="006E6211">
              <w:rPr>
                <w:rFonts w:ascii="Times New Roman" w:eastAsia="Times New Roman" w:hAnsi="Times New Roman" w:cs="Times New Roman"/>
                <w:sz w:val="24"/>
                <w:szCs w:val="24"/>
                <w:lang w:eastAsia="lv-LV"/>
              </w:rPr>
              <w:t xml:space="preserve"> </w:t>
            </w:r>
            <w:r w:rsidR="0046138D" w:rsidRPr="006E6211">
              <w:rPr>
                <w:rFonts w:ascii="Times New Roman" w:eastAsia="Times New Roman" w:hAnsi="Times New Roman" w:cs="Times New Roman"/>
                <w:sz w:val="24"/>
                <w:szCs w:val="24"/>
                <w:lang w:eastAsia="lv-LV"/>
              </w:rPr>
              <w:t>nozīmīg</w:t>
            </w:r>
            <w:r w:rsidR="00832A2B" w:rsidRPr="006E6211">
              <w:rPr>
                <w:rFonts w:ascii="Times New Roman" w:eastAsia="Times New Roman" w:hAnsi="Times New Roman" w:cs="Times New Roman"/>
                <w:sz w:val="24"/>
                <w:szCs w:val="24"/>
                <w:lang w:eastAsia="lv-LV"/>
              </w:rPr>
              <w:t>u</w:t>
            </w:r>
            <w:r w:rsidR="00D8218B" w:rsidRPr="006E6211">
              <w:rPr>
                <w:rFonts w:ascii="Times New Roman" w:eastAsia="Times New Roman" w:hAnsi="Times New Roman" w:cs="Times New Roman"/>
                <w:sz w:val="24"/>
                <w:szCs w:val="24"/>
                <w:lang w:eastAsia="lv-LV"/>
              </w:rPr>
              <w:t xml:space="preserve"> faktor</w:t>
            </w:r>
            <w:r w:rsidR="00832A2B" w:rsidRPr="006E6211">
              <w:rPr>
                <w:rFonts w:ascii="Times New Roman" w:eastAsia="Times New Roman" w:hAnsi="Times New Roman" w:cs="Times New Roman"/>
                <w:sz w:val="24"/>
                <w:szCs w:val="24"/>
                <w:lang w:eastAsia="lv-LV"/>
              </w:rPr>
              <w:t>u</w:t>
            </w:r>
            <w:r w:rsidR="00D8218B" w:rsidRPr="006E6211">
              <w:rPr>
                <w:rFonts w:ascii="Times New Roman" w:eastAsia="Times New Roman" w:hAnsi="Times New Roman" w:cs="Times New Roman"/>
                <w:sz w:val="24"/>
                <w:szCs w:val="24"/>
                <w:lang w:eastAsia="lv-LV"/>
              </w:rPr>
              <w:t xml:space="preserve"> </w:t>
            </w:r>
            <w:r w:rsidR="003525A5" w:rsidRPr="006E6211">
              <w:rPr>
                <w:rFonts w:ascii="Times New Roman" w:eastAsia="Times New Roman" w:hAnsi="Times New Roman" w:cs="Times New Roman"/>
                <w:sz w:val="24"/>
                <w:szCs w:val="24"/>
                <w:lang w:eastAsia="lv-LV"/>
              </w:rPr>
              <w:t>decentralizācijas procesā.</w:t>
            </w:r>
            <w:r w:rsidR="00BE6042" w:rsidRPr="006E6211">
              <w:rPr>
                <w:rFonts w:ascii="Times New Roman" w:eastAsia="Times New Roman" w:hAnsi="Times New Roman" w:cs="Times New Roman"/>
                <w:sz w:val="24"/>
                <w:szCs w:val="24"/>
                <w:lang w:eastAsia="lv-LV"/>
              </w:rPr>
              <w:t xml:space="preserve"> </w:t>
            </w:r>
          </w:p>
          <w:p w14:paraId="436D800E" w14:textId="6EB572AF" w:rsidR="00055ADD" w:rsidRPr="006E6211" w:rsidRDefault="00F528C0" w:rsidP="006E6211">
            <w:pPr>
              <w:spacing w:after="0" w:line="240" w:lineRule="auto"/>
              <w:ind w:firstLine="567"/>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Reģionālajā pakalpojuma t</w:t>
            </w:r>
            <w:r w:rsidR="35CAF5BB" w:rsidRPr="006E6211">
              <w:rPr>
                <w:rFonts w:ascii="Times New Roman" w:eastAsia="Times New Roman" w:hAnsi="Times New Roman" w:cs="Times New Roman"/>
                <w:sz w:val="24"/>
                <w:szCs w:val="24"/>
                <w:lang w:eastAsia="lv-LV"/>
              </w:rPr>
              <w:t>irg</w:t>
            </w:r>
            <w:r w:rsidR="301D2432" w:rsidRPr="006E6211">
              <w:rPr>
                <w:rFonts w:ascii="Times New Roman" w:eastAsia="Times New Roman" w:hAnsi="Times New Roman" w:cs="Times New Roman"/>
                <w:sz w:val="24"/>
                <w:szCs w:val="24"/>
                <w:lang w:eastAsia="lv-LV"/>
              </w:rPr>
              <w:t xml:space="preserve">ū </w:t>
            </w:r>
            <w:r w:rsidR="35CAF5BB" w:rsidRPr="006E6211">
              <w:rPr>
                <w:rFonts w:ascii="Times New Roman" w:eastAsia="Times New Roman" w:hAnsi="Times New Roman" w:cs="Times New Roman"/>
                <w:sz w:val="24"/>
                <w:szCs w:val="24"/>
                <w:lang w:eastAsia="lv-LV"/>
              </w:rPr>
              <w:t>darbojas</w:t>
            </w:r>
            <w:r w:rsidR="00795677" w:rsidRPr="006E6211">
              <w:rPr>
                <w:rFonts w:ascii="Times New Roman" w:eastAsia="Times New Roman" w:hAnsi="Times New Roman" w:cs="Times New Roman"/>
                <w:sz w:val="24"/>
                <w:szCs w:val="24"/>
                <w:lang w:eastAsia="lv-LV"/>
              </w:rPr>
              <w:t xml:space="preserve"> </w:t>
            </w:r>
            <w:r w:rsidRPr="006E6211">
              <w:rPr>
                <w:rFonts w:ascii="Times New Roman" w:eastAsia="Times New Roman" w:hAnsi="Times New Roman" w:cs="Times New Roman"/>
                <w:sz w:val="24"/>
                <w:szCs w:val="24"/>
                <w:lang w:eastAsia="lv-LV"/>
              </w:rPr>
              <w:t xml:space="preserve">arī </w:t>
            </w:r>
            <w:r w:rsidR="464CDB78" w:rsidRPr="006E6211">
              <w:rPr>
                <w:rFonts w:ascii="Times New Roman" w:eastAsia="Times New Roman" w:hAnsi="Times New Roman" w:cs="Times New Roman"/>
                <w:sz w:val="24"/>
                <w:szCs w:val="24"/>
                <w:lang w:eastAsia="lv-LV"/>
              </w:rPr>
              <w:t xml:space="preserve">nevalstiskie teātri, </w:t>
            </w:r>
            <w:r w:rsidRPr="006E6211">
              <w:rPr>
                <w:rFonts w:ascii="Times New Roman" w:eastAsia="Times New Roman" w:hAnsi="Times New Roman" w:cs="Times New Roman"/>
                <w:sz w:val="24"/>
                <w:szCs w:val="24"/>
                <w:lang w:eastAsia="lv-LV"/>
              </w:rPr>
              <w:t xml:space="preserve">kas pārsvarā skatītājiem </w:t>
            </w:r>
            <w:r w:rsidR="464CDB78" w:rsidRPr="006E6211">
              <w:rPr>
                <w:rFonts w:ascii="Times New Roman" w:eastAsia="Times New Roman" w:hAnsi="Times New Roman" w:cs="Times New Roman"/>
                <w:sz w:val="24"/>
                <w:szCs w:val="24"/>
                <w:lang w:eastAsia="lv-LV"/>
              </w:rPr>
              <w:t xml:space="preserve">piedāvā </w:t>
            </w:r>
            <w:r w:rsidR="00F303A0" w:rsidRPr="006E6211">
              <w:rPr>
                <w:rFonts w:ascii="Times New Roman" w:eastAsia="Times New Roman" w:hAnsi="Times New Roman" w:cs="Times New Roman"/>
                <w:sz w:val="24"/>
                <w:szCs w:val="24"/>
                <w:lang w:eastAsia="lv-LV"/>
              </w:rPr>
              <w:t>mazformāta</w:t>
            </w:r>
            <w:r w:rsidR="464CDB78" w:rsidRPr="006E6211">
              <w:rPr>
                <w:rFonts w:ascii="Times New Roman" w:eastAsia="Times New Roman" w:hAnsi="Times New Roman" w:cs="Times New Roman"/>
                <w:sz w:val="24"/>
                <w:szCs w:val="24"/>
                <w:lang w:eastAsia="lv-LV"/>
              </w:rPr>
              <w:t xml:space="preserve"> iestudējumus</w:t>
            </w:r>
            <w:r w:rsidR="006E6211">
              <w:rPr>
                <w:rFonts w:ascii="Times New Roman" w:eastAsia="Times New Roman" w:hAnsi="Times New Roman" w:cs="Times New Roman"/>
                <w:sz w:val="24"/>
                <w:szCs w:val="24"/>
                <w:lang w:eastAsia="lv-LV"/>
              </w:rPr>
              <w:t>,</w:t>
            </w:r>
            <w:r w:rsidR="00F303A0" w:rsidRPr="006E6211">
              <w:rPr>
                <w:rFonts w:ascii="Times New Roman" w:eastAsia="Times New Roman" w:hAnsi="Times New Roman" w:cs="Times New Roman"/>
                <w:sz w:val="24"/>
                <w:szCs w:val="24"/>
                <w:lang w:eastAsia="lv-LV"/>
              </w:rPr>
              <w:t xml:space="preserve"> </w:t>
            </w:r>
            <w:r w:rsidR="006E6211">
              <w:rPr>
                <w:rFonts w:ascii="Times New Roman" w:eastAsia="Times New Roman" w:hAnsi="Times New Roman" w:cs="Times New Roman"/>
                <w:sz w:val="24"/>
                <w:szCs w:val="24"/>
                <w:lang w:eastAsia="lv-LV"/>
              </w:rPr>
              <w:t>t</w:t>
            </w:r>
            <w:r w:rsidR="00FE7D19" w:rsidRPr="006E6211">
              <w:rPr>
                <w:rFonts w:ascii="Times New Roman" w:eastAsia="Times New Roman" w:hAnsi="Times New Roman" w:cs="Times New Roman"/>
                <w:sz w:val="24"/>
                <w:szCs w:val="24"/>
                <w:lang w:eastAsia="lv-LV"/>
              </w:rPr>
              <w:t>aču viņu darbība ir neregulāra un atkarīga no</w:t>
            </w:r>
            <w:r w:rsidR="00F303A0" w:rsidRPr="006E6211">
              <w:rPr>
                <w:rFonts w:ascii="Times New Roman" w:eastAsia="Times New Roman" w:hAnsi="Times New Roman" w:cs="Times New Roman"/>
                <w:sz w:val="24"/>
                <w:szCs w:val="24"/>
                <w:lang w:eastAsia="lv-LV"/>
              </w:rPr>
              <w:t xml:space="preserve"> </w:t>
            </w:r>
            <w:r w:rsidR="007131FB" w:rsidRPr="006E6211">
              <w:rPr>
                <w:rFonts w:ascii="Times New Roman" w:eastAsia="Times New Roman" w:hAnsi="Times New Roman" w:cs="Times New Roman"/>
                <w:sz w:val="24"/>
                <w:szCs w:val="24"/>
                <w:lang w:eastAsia="lv-LV"/>
              </w:rPr>
              <w:t>privāto kompāniju spējas piesaistīt izrāde</w:t>
            </w:r>
            <w:r w:rsidR="00795677" w:rsidRPr="006E6211">
              <w:rPr>
                <w:rFonts w:ascii="Times New Roman" w:eastAsia="Times New Roman" w:hAnsi="Times New Roman" w:cs="Times New Roman"/>
                <w:sz w:val="24"/>
                <w:szCs w:val="24"/>
                <w:lang w:eastAsia="lv-LV"/>
              </w:rPr>
              <w:t xml:space="preserve">i </w:t>
            </w:r>
            <w:r w:rsidR="007131FB" w:rsidRPr="006E6211">
              <w:rPr>
                <w:rFonts w:ascii="Times New Roman" w:eastAsia="Times New Roman" w:hAnsi="Times New Roman" w:cs="Times New Roman"/>
                <w:sz w:val="24"/>
                <w:szCs w:val="24"/>
                <w:lang w:eastAsia="lv-LV"/>
              </w:rPr>
              <w:t>nepieciešamo</w:t>
            </w:r>
            <w:r w:rsidR="00795677" w:rsidRPr="006E6211">
              <w:rPr>
                <w:rFonts w:ascii="Times New Roman" w:eastAsia="Times New Roman" w:hAnsi="Times New Roman" w:cs="Times New Roman"/>
                <w:sz w:val="24"/>
                <w:szCs w:val="24"/>
                <w:lang w:eastAsia="lv-LV"/>
              </w:rPr>
              <w:t xml:space="preserve"> finansējumu</w:t>
            </w:r>
            <w:r w:rsidR="00FE7D19" w:rsidRPr="006E6211">
              <w:rPr>
                <w:rFonts w:ascii="Times New Roman" w:eastAsia="Times New Roman" w:hAnsi="Times New Roman" w:cs="Times New Roman"/>
                <w:sz w:val="24"/>
                <w:szCs w:val="24"/>
                <w:lang w:eastAsia="lv-LV"/>
              </w:rPr>
              <w:t>.</w:t>
            </w:r>
            <w:r w:rsidR="00775D6B" w:rsidRPr="006E6211">
              <w:rPr>
                <w:rFonts w:ascii="Times New Roman" w:eastAsia="Times New Roman" w:hAnsi="Times New Roman" w:cs="Times New Roman"/>
                <w:sz w:val="24"/>
                <w:szCs w:val="24"/>
                <w:lang w:eastAsia="lv-LV"/>
              </w:rPr>
              <w:t xml:space="preserve"> </w:t>
            </w:r>
            <w:r w:rsidR="00E61870" w:rsidRPr="006E6211">
              <w:rPr>
                <w:rFonts w:ascii="Times New Roman" w:eastAsia="Times New Roman" w:hAnsi="Times New Roman" w:cs="Times New Roman"/>
                <w:sz w:val="24"/>
                <w:szCs w:val="24"/>
                <w:lang w:eastAsia="lv-LV"/>
              </w:rPr>
              <w:t xml:space="preserve">Šo </w:t>
            </w:r>
            <w:r w:rsidR="00BA1260" w:rsidRPr="006E6211">
              <w:rPr>
                <w:rFonts w:ascii="Times New Roman" w:eastAsia="Times New Roman" w:hAnsi="Times New Roman" w:cs="Times New Roman"/>
                <w:sz w:val="24"/>
                <w:szCs w:val="24"/>
                <w:lang w:eastAsia="lv-LV"/>
              </w:rPr>
              <w:t>teātru</w:t>
            </w:r>
            <w:r w:rsidR="00E61870" w:rsidRPr="006E6211">
              <w:rPr>
                <w:rFonts w:ascii="Times New Roman" w:eastAsia="Times New Roman" w:hAnsi="Times New Roman" w:cs="Times New Roman"/>
                <w:sz w:val="24"/>
                <w:szCs w:val="24"/>
                <w:lang w:eastAsia="lv-LV"/>
              </w:rPr>
              <w:t xml:space="preserve"> </w:t>
            </w:r>
            <w:r w:rsidR="00F5643D" w:rsidRPr="006E6211">
              <w:rPr>
                <w:rFonts w:ascii="Times New Roman" w:eastAsia="Times New Roman" w:hAnsi="Times New Roman" w:cs="Times New Roman"/>
                <w:sz w:val="24"/>
                <w:szCs w:val="24"/>
                <w:lang w:eastAsia="lv-LV"/>
              </w:rPr>
              <w:t xml:space="preserve">izvēlētie spēles laukumi ir ar visai limitētu skatītāju skaitu, kas nozīmē </w:t>
            </w:r>
            <w:r w:rsidR="00F4598F" w:rsidRPr="006E6211">
              <w:rPr>
                <w:rFonts w:ascii="Times New Roman" w:eastAsia="Times New Roman" w:hAnsi="Times New Roman" w:cs="Times New Roman"/>
                <w:sz w:val="24"/>
                <w:szCs w:val="24"/>
                <w:lang w:eastAsia="lv-LV"/>
              </w:rPr>
              <w:t xml:space="preserve">ierobežotas </w:t>
            </w:r>
            <w:r w:rsidR="00885D9C" w:rsidRPr="006E6211">
              <w:rPr>
                <w:rFonts w:ascii="Times New Roman" w:eastAsia="Times New Roman" w:hAnsi="Times New Roman" w:cs="Times New Roman"/>
                <w:sz w:val="24"/>
                <w:szCs w:val="24"/>
                <w:lang w:eastAsia="lv-LV"/>
              </w:rPr>
              <w:t xml:space="preserve">pakalpojuma saņemšanas </w:t>
            </w:r>
            <w:r w:rsidR="00F4598F" w:rsidRPr="006E6211">
              <w:rPr>
                <w:rFonts w:ascii="Times New Roman" w:eastAsia="Times New Roman" w:hAnsi="Times New Roman" w:cs="Times New Roman"/>
                <w:sz w:val="24"/>
                <w:szCs w:val="24"/>
                <w:lang w:eastAsia="lv-LV"/>
              </w:rPr>
              <w:t>iespējas</w:t>
            </w:r>
            <w:r w:rsidR="00885D9C" w:rsidRPr="006E6211">
              <w:rPr>
                <w:rFonts w:ascii="Times New Roman" w:eastAsia="Times New Roman" w:hAnsi="Times New Roman" w:cs="Times New Roman"/>
                <w:sz w:val="24"/>
                <w:szCs w:val="24"/>
                <w:lang w:eastAsia="lv-LV"/>
              </w:rPr>
              <w:t xml:space="preserve">. Reģionālajā tirgū </w:t>
            </w:r>
            <w:r w:rsidR="000B4864" w:rsidRPr="006E6211">
              <w:rPr>
                <w:rFonts w:ascii="Times New Roman" w:eastAsia="Times New Roman" w:hAnsi="Times New Roman" w:cs="Times New Roman"/>
                <w:sz w:val="24"/>
                <w:szCs w:val="24"/>
                <w:lang w:eastAsia="lv-LV"/>
              </w:rPr>
              <w:t xml:space="preserve">kultūras pasākumus </w:t>
            </w:r>
            <w:r w:rsidR="00782797" w:rsidRPr="006E6211">
              <w:rPr>
                <w:rFonts w:ascii="Times New Roman" w:eastAsia="Times New Roman" w:hAnsi="Times New Roman" w:cs="Times New Roman"/>
                <w:sz w:val="24"/>
                <w:szCs w:val="24"/>
                <w:lang w:eastAsia="lv-LV"/>
              </w:rPr>
              <w:t>nodrošina</w:t>
            </w:r>
            <w:r w:rsidR="000B4864" w:rsidRPr="006E6211">
              <w:rPr>
                <w:rFonts w:ascii="Times New Roman" w:eastAsia="Times New Roman" w:hAnsi="Times New Roman" w:cs="Times New Roman"/>
                <w:sz w:val="24"/>
                <w:szCs w:val="24"/>
                <w:lang w:eastAsia="lv-LV"/>
              </w:rPr>
              <w:t xml:space="preserve"> arī </w:t>
            </w:r>
            <w:r w:rsidR="00BA1260" w:rsidRPr="006E6211">
              <w:rPr>
                <w:rFonts w:ascii="Times New Roman" w:eastAsia="Times New Roman" w:hAnsi="Times New Roman" w:cs="Times New Roman"/>
                <w:sz w:val="24"/>
                <w:szCs w:val="24"/>
                <w:lang w:eastAsia="lv-LV"/>
              </w:rPr>
              <w:t xml:space="preserve">Vidzemes </w:t>
            </w:r>
            <w:r w:rsidR="000B4864" w:rsidRPr="006E6211">
              <w:rPr>
                <w:rFonts w:ascii="Times New Roman" w:eastAsia="Times New Roman" w:hAnsi="Times New Roman" w:cs="Times New Roman"/>
                <w:sz w:val="24"/>
                <w:szCs w:val="24"/>
                <w:lang w:eastAsia="lv-LV"/>
              </w:rPr>
              <w:t xml:space="preserve">koncertzāle </w:t>
            </w:r>
            <w:r w:rsidR="00BA1260" w:rsidRPr="006E6211">
              <w:rPr>
                <w:rFonts w:ascii="Times New Roman" w:eastAsia="Times New Roman" w:hAnsi="Times New Roman" w:cs="Times New Roman"/>
                <w:sz w:val="24"/>
                <w:szCs w:val="24"/>
                <w:lang w:eastAsia="lv-LV"/>
              </w:rPr>
              <w:t>„</w:t>
            </w:r>
            <w:r w:rsidR="000B4864" w:rsidRPr="006E6211">
              <w:rPr>
                <w:rFonts w:ascii="Times New Roman" w:eastAsia="Times New Roman" w:hAnsi="Times New Roman" w:cs="Times New Roman"/>
                <w:sz w:val="24"/>
                <w:szCs w:val="24"/>
                <w:lang w:eastAsia="lv-LV"/>
              </w:rPr>
              <w:t>Cēsis”</w:t>
            </w:r>
            <w:r w:rsidR="003A1413" w:rsidRPr="006E6211">
              <w:rPr>
                <w:rFonts w:ascii="Times New Roman" w:eastAsia="Times New Roman" w:hAnsi="Times New Roman" w:cs="Times New Roman"/>
                <w:sz w:val="24"/>
                <w:szCs w:val="24"/>
                <w:lang w:eastAsia="lv-LV"/>
              </w:rPr>
              <w:t>, kas periodiski piedāvā teātra viesizrādes.</w:t>
            </w:r>
            <w:r w:rsidR="000549DE" w:rsidRPr="006E6211">
              <w:rPr>
                <w:rFonts w:ascii="Times New Roman" w:eastAsia="Times New Roman" w:hAnsi="Times New Roman" w:cs="Times New Roman"/>
                <w:sz w:val="24"/>
                <w:szCs w:val="24"/>
                <w:lang w:eastAsia="lv-LV"/>
              </w:rPr>
              <w:t xml:space="preserve"> </w:t>
            </w:r>
            <w:r w:rsidR="008C725E" w:rsidRPr="006E6211">
              <w:rPr>
                <w:rFonts w:ascii="Times New Roman" w:eastAsia="Times New Roman" w:hAnsi="Times New Roman" w:cs="Times New Roman"/>
                <w:sz w:val="24"/>
                <w:szCs w:val="24"/>
                <w:lang w:eastAsia="lv-LV"/>
              </w:rPr>
              <w:t>Tā kā teātra izrādes nav koncertzāles pamatpakalpojums</w:t>
            </w:r>
            <w:r w:rsidR="00A92BFB" w:rsidRPr="006E6211">
              <w:rPr>
                <w:rFonts w:ascii="Times New Roman" w:eastAsia="Times New Roman" w:hAnsi="Times New Roman" w:cs="Times New Roman"/>
                <w:sz w:val="24"/>
                <w:szCs w:val="24"/>
                <w:lang w:eastAsia="lv-LV"/>
              </w:rPr>
              <w:t xml:space="preserve">, tad </w:t>
            </w:r>
            <w:r w:rsidR="001F4FF7" w:rsidRPr="006E6211">
              <w:rPr>
                <w:rFonts w:ascii="Times New Roman" w:eastAsia="Times New Roman" w:hAnsi="Times New Roman" w:cs="Times New Roman"/>
                <w:sz w:val="24"/>
                <w:szCs w:val="24"/>
                <w:lang w:eastAsia="lv-LV"/>
              </w:rPr>
              <w:t>viesizrāžu programma ir uzskatāma par blakusproduktu un ne</w:t>
            </w:r>
            <w:r w:rsidR="00ED738E" w:rsidRPr="006E6211">
              <w:rPr>
                <w:rFonts w:ascii="Times New Roman" w:eastAsia="Times New Roman" w:hAnsi="Times New Roman" w:cs="Times New Roman"/>
                <w:sz w:val="24"/>
                <w:szCs w:val="24"/>
                <w:lang w:eastAsia="lv-LV"/>
              </w:rPr>
              <w:t>var pilnībā nodrošināt sabiedrības vajadzības</w:t>
            </w:r>
            <w:r w:rsidR="00432C29" w:rsidRPr="006E6211">
              <w:rPr>
                <w:rFonts w:ascii="Times New Roman" w:eastAsia="Times New Roman" w:hAnsi="Times New Roman" w:cs="Times New Roman"/>
                <w:sz w:val="24"/>
                <w:szCs w:val="24"/>
                <w:lang w:eastAsia="lv-LV"/>
              </w:rPr>
              <w:t xml:space="preserve"> pēc teātra mākslas</w:t>
            </w:r>
            <w:r w:rsidR="00ED738E" w:rsidRPr="006E6211">
              <w:rPr>
                <w:rFonts w:ascii="Times New Roman" w:eastAsia="Times New Roman" w:hAnsi="Times New Roman" w:cs="Times New Roman"/>
                <w:sz w:val="24"/>
                <w:szCs w:val="24"/>
                <w:lang w:eastAsia="lv-LV"/>
              </w:rPr>
              <w:t>.</w:t>
            </w:r>
          </w:p>
          <w:p w14:paraId="77E489FB" w14:textId="42254C24" w:rsidR="00B14864" w:rsidRPr="006E6211" w:rsidRDefault="000A4D7E" w:rsidP="006E6211">
            <w:pPr>
              <w:spacing w:after="0" w:line="240" w:lineRule="auto"/>
              <w:ind w:firstLine="567"/>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 xml:space="preserve">VDT darbība </w:t>
            </w:r>
            <w:r w:rsidR="00E66EFA" w:rsidRPr="006E6211">
              <w:rPr>
                <w:rFonts w:ascii="Times New Roman" w:eastAsia="Times New Roman" w:hAnsi="Times New Roman" w:cs="Times New Roman"/>
                <w:sz w:val="24"/>
                <w:szCs w:val="24"/>
                <w:lang w:eastAsia="lv-LV"/>
              </w:rPr>
              <w:t>nodrošina darba vietas</w:t>
            </w:r>
            <w:r w:rsidR="00AA3FB2" w:rsidRPr="006E6211">
              <w:rPr>
                <w:rFonts w:ascii="Times New Roman" w:eastAsia="Times New Roman" w:hAnsi="Times New Roman" w:cs="Times New Roman"/>
                <w:sz w:val="24"/>
                <w:szCs w:val="24"/>
                <w:lang w:eastAsia="lv-LV"/>
              </w:rPr>
              <w:t xml:space="preserve"> augsti kvalificēta</w:t>
            </w:r>
            <w:r w:rsidR="00117F60" w:rsidRPr="006E6211">
              <w:rPr>
                <w:rFonts w:ascii="Times New Roman" w:eastAsia="Times New Roman" w:hAnsi="Times New Roman" w:cs="Times New Roman"/>
                <w:sz w:val="24"/>
                <w:szCs w:val="24"/>
                <w:lang w:eastAsia="lv-LV"/>
              </w:rPr>
              <w:t>m</w:t>
            </w:r>
            <w:r w:rsidR="00AA3FB2" w:rsidRPr="006E6211">
              <w:rPr>
                <w:rFonts w:ascii="Times New Roman" w:eastAsia="Times New Roman" w:hAnsi="Times New Roman" w:cs="Times New Roman"/>
                <w:sz w:val="24"/>
                <w:szCs w:val="24"/>
                <w:lang w:eastAsia="lv-LV"/>
              </w:rPr>
              <w:t xml:space="preserve"> personāla</w:t>
            </w:r>
            <w:r w:rsidR="00117F60" w:rsidRPr="006E6211">
              <w:rPr>
                <w:rFonts w:ascii="Times New Roman" w:eastAsia="Times New Roman" w:hAnsi="Times New Roman" w:cs="Times New Roman"/>
                <w:sz w:val="24"/>
                <w:szCs w:val="24"/>
                <w:lang w:eastAsia="lv-LV"/>
              </w:rPr>
              <w:t>m</w:t>
            </w:r>
            <w:r w:rsidR="00AA3FB2" w:rsidRPr="006E6211">
              <w:rPr>
                <w:rFonts w:ascii="Times New Roman" w:eastAsia="Times New Roman" w:hAnsi="Times New Roman" w:cs="Times New Roman"/>
                <w:sz w:val="24"/>
                <w:szCs w:val="24"/>
                <w:lang w:eastAsia="lv-LV"/>
              </w:rPr>
              <w:t xml:space="preserve"> profesijās, kas bez </w:t>
            </w:r>
            <w:r w:rsidR="000C299C" w:rsidRPr="006E6211">
              <w:rPr>
                <w:rFonts w:ascii="Times New Roman" w:eastAsia="Times New Roman" w:hAnsi="Times New Roman" w:cs="Times New Roman"/>
                <w:sz w:val="24"/>
                <w:szCs w:val="24"/>
                <w:lang w:eastAsia="lv-LV"/>
              </w:rPr>
              <w:t>š</w:t>
            </w:r>
            <w:r w:rsidR="00BD2648" w:rsidRPr="006E6211">
              <w:rPr>
                <w:rFonts w:ascii="Times New Roman" w:eastAsia="Times New Roman" w:hAnsi="Times New Roman" w:cs="Times New Roman"/>
                <w:sz w:val="24"/>
                <w:szCs w:val="24"/>
                <w:lang w:eastAsia="lv-LV"/>
              </w:rPr>
              <w:t>ī</w:t>
            </w:r>
            <w:r w:rsidR="000C299C" w:rsidRPr="006E6211">
              <w:rPr>
                <w:rFonts w:ascii="Times New Roman" w:eastAsia="Times New Roman" w:hAnsi="Times New Roman" w:cs="Times New Roman"/>
                <w:sz w:val="24"/>
                <w:szCs w:val="24"/>
                <w:lang w:eastAsia="lv-LV"/>
              </w:rPr>
              <w:t xml:space="preserve"> pieprasījuma</w:t>
            </w:r>
            <w:r w:rsidR="00AA3FB2" w:rsidRPr="006E6211">
              <w:rPr>
                <w:rFonts w:ascii="Times New Roman" w:eastAsia="Times New Roman" w:hAnsi="Times New Roman" w:cs="Times New Roman"/>
                <w:sz w:val="24"/>
                <w:szCs w:val="24"/>
                <w:lang w:eastAsia="lv-LV"/>
              </w:rPr>
              <w:t xml:space="preserve"> aizplūst</w:t>
            </w:r>
            <w:r w:rsidR="0CFF6021" w:rsidRPr="006E6211">
              <w:rPr>
                <w:rFonts w:ascii="Times New Roman" w:eastAsia="Times New Roman" w:hAnsi="Times New Roman" w:cs="Times New Roman"/>
                <w:sz w:val="24"/>
                <w:szCs w:val="24"/>
                <w:lang w:eastAsia="lv-LV"/>
              </w:rPr>
              <w:t>u</w:t>
            </w:r>
            <w:r w:rsidR="00AA3FB2" w:rsidRPr="006E6211">
              <w:rPr>
                <w:rFonts w:ascii="Times New Roman" w:eastAsia="Times New Roman" w:hAnsi="Times New Roman" w:cs="Times New Roman"/>
                <w:sz w:val="24"/>
                <w:szCs w:val="24"/>
                <w:lang w:eastAsia="lv-LV"/>
              </w:rPr>
              <w:t xml:space="preserve"> no reģiona. Gan tehniskā personāla (gaismas, skaņas</w:t>
            </w:r>
            <w:r w:rsidR="00EE38CE" w:rsidRPr="006E6211">
              <w:rPr>
                <w:rFonts w:ascii="Times New Roman" w:eastAsia="Times New Roman" w:hAnsi="Times New Roman" w:cs="Times New Roman"/>
                <w:sz w:val="24"/>
                <w:szCs w:val="24"/>
                <w:lang w:eastAsia="lv-LV"/>
              </w:rPr>
              <w:t>, skatuves</w:t>
            </w:r>
            <w:r w:rsidR="00AA3FB2" w:rsidRPr="006E6211">
              <w:rPr>
                <w:rFonts w:ascii="Times New Roman" w:eastAsia="Times New Roman" w:hAnsi="Times New Roman" w:cs="Times New Roman"/>
                <w:sz w:val="24"/>
                <w:szCs w:val="24"/>
                <w:lang w:eastAsia="lv-LV"/>
              </w:rPr>
              <w:t xml:space="preserve"> opera</w:t>
            </w:r>
            <w:r w:rsidR="00287969" w:rsidRPr="006E6211">
              <w:rPr>
                <w:rFonts w:ascii="Times New Roman" w:eastAsia="Times New Roman" w:hAnsi="Times New Roman" w:cs="Times New Roman"/>
                <w:sz w:val="24"/>
                <w:szCs w:val="24"/>
                <w:lang w:eastAsia="lv-LV"/>
              </w:rPr>
              <w:t>tor</w:t>
            </w:r>
            <w:r w:rsidR="50A09F20" w:rsidRPr="006E6211">
              <w:rPr>
                <w:rFonts w:ascii="Times New Roman" w:eastAsia="Times New Roman" w:hAnsi="Times New Roman" w:cs="Times New Roman"/>
                <w:sz w:val="24"/>
                <w:szCs w:val="24"/>
                <w:lang w:eastAsia="lv-LV"/>
              </w:rPr>
              <w:t>u</w:t>
            </w:r>
            <w:r w:rsidR="00AA3FB2" w:rsidRPr="006E6211">
              <w:rPr>
                <w:rFonts w:ascii="Times New Roman" w:eastAsia="Times New Roman" w:hAnsi="Times New Roman" w:cs="Times New Roman"/>
                <w:sz w:val="24"/>
                <w:szCs w:val="24"/>
                <w:lang w:eastAsia="lv-LV"/>
              </w:rPr>
              <w:t>), gan mākslinieciskā personāla (aktieru, režisoru, scenogrāfu) klātesamība reģionā</w:t>
            </w:r>
            <w:r w:rsidR="00DD489B" w:rsidRPr="006E6211">
              <w:rPr>
                <w:rFonts w:ascii="Times New Roman" w:eastAsia="Times New Roman" w:hAnsi="Times New Roman" w:cs="Times New Roman"/>
                <w:sz w:val="24"/>
                <w:szCs w:val="24"/>
                <w:lang w:eastAsia="lv-LV"/>
              </w:rPr>
              <w:t xml:space="preserve"> r</w:t>
            </w:r>
            <w:r w:rsidR="00AA3FB2" w:rsidRPr="006E6211">
              <w:rPr>
                <w:rFonts w:ascii="Times New Roman" w:eastAsia="Times New Roman" w:hAnsi="Times New Roman" w:cs="Times New Roman"/>
                <w:sz w:val="24"/>
                <w:szCs w:val="24"/>
                <w:lang w:eastAsia="lv-LV"/>
              </w:rPr>
              <w:t xml:space="preserve">ada labvēlīgu vidi arī </w:t>
            </w:r>
            <w:r w:rsidR="0001217C" w:rsidRPr="006E6211">
              <w:rPr>
                <w:rFonts w:ascii="Times New Roman" w:eastAsia="Times New Roman" w:hAnsi="Times New Roman" w:cs="Times New Roman"/>
                <w:sz w:val="24"/>
                <w:szCs w:val="24"/>
                <w:lang w:eastAsia="lv-LV"/>
              </w:rPr>
              <w:t>privāto tirgus dalībnieku attīstībai teātra</w:t>
            </w:r>
            <w:r w:rsidR="00AA3FB2" w:rsidRPr="006E6211">
              <w:rPr>
                <w:rFonts w:ascii="Times New Roman" w:eastAsia="Times New Roman" w:hAnsi="Times New Roman" w:cs="Times New Roman"/>
                <w:sz w:val="24"/>
                <w:szCs w:val="24"/>
                <w:lang w:eastAsia="lv-LV"/>
              </w:rPr>
              <w:t xml:space="preserve"> sektor</w:t>
            </w:r>
            <w:r w:rsidR="0001217C" w:rsidRPr="006E6211">
              <w:rPr>
                <w:rFonts w:ascii="Times New Roman" w:eastAsia="Times New Roman" w:hAnsi="Times New Roman" w:cs="Times New Roman"/>
                <w:sz w:val="24"/>
                <w:szCs w:val="24"/>
                <w:lang w:eastAsia="lv-LV"/>
              </w:rPr>
              <w:t>ā</w:t>
            </w:r>
            <w:r w:rsidR="00AA3FB2" w:rsidRPr="006E6211">
              <w:rPr>
                <w:rFonts w:ascii="Times New Roman" w:eastAsia="Times New Roman" w:hAnsi="Times New Roman" w:cs="Times New Roman"/>
                <w:sz w:val="24"/>
                <w:szCs w:val="24"/>
                <w:lang w:eastAsia="lv-LV"/>
              </w:rPr>
              <w:t xml:space="preserve"> ārpus galvaspilsētas. </w:t>
            </w:r>
            <w:r w:rsidR="0035057F" w:rsidRPr="006E6211">
              <w:rPr>
                <w:rFonts w:ascii="Times New Roman" w:eastAsia="Times New Roman" w:hAnsi="Times New Roman" w:cs="Times New Roman"/>
                <w:sz w:val="24"/>
                <w:szCs w:val="24"/>
                <w:lang w:eastAsia="lv-LV"/>
              </w:rPr>
              <w:t xml:space="preserve">Jaunu </w:t>
            </w:r>
            <w:r w:rsidR="0075112C" w:rsidRPr="006E6211">
              <w:rPr>
                <w:rFonts w:ascii="Times New Roman" w:eastAsia="Times New Roman" w:hAnsi="Times New Roman" w:cs="Times New Roman"/>
                <w:sz w:val="24"/>
                <w:szCs w:val="24"/>
                <w:lang w:eastAsia="lv-LV"/>
              </w:rPr>
              <w:t xml:space="preserve">tirgus </w:t>
            </w:r>
            <w:r w:rsidR="0035057F" w:rsidRPr="006E6211">
              <w:rPr>
                <w:rFonts w:ascii="Times New Roman" w:eastAsia="Times New Roman" w:hAnsi="Times New Roman" w:cs="Times New Roman"/>
                <w:sz w:val="24"/>
                <w:szCs w:val="24"/>
                <w:lang w:eastAsia="lv-LV"/>
              </w:rPr>
              <w:t>dalībnieku rašanās</w:t>
            </w:r>
            <w:r w:rsidR="00AA3FB2" w:rsidRPr="006E6211">
              <w:rPr>
                <w:rFonts w:ascii="Times New Roman" w:eastAsia="Times New Roman" w:hAnsi="Times New Roman" w:cs="Times New Roman"/>
                <w:sz w:val="24"/>
                <w:szCs w:val="24"/>
                <w:lang w:eastAsia="lv-LV"/>
              </w:rPr>
              <w:t xml:space="preserve"> visā Latvijas teritorijā nākotnē varētu veicināt spēcīgāku iekšējo konkurenci un visas nozares labvēlīgu attīstību.</w:t>
            </w:r>
          </w:p>
        </w:tc>
      </w:tr>
      <w:tr w:rsidR="006E6211" w:rsidRPr="006E6211" w14:paraId="1A10956B" w14:textId="77777777" w:rsidTr="001B47FD">
        <w:tc>
          <w:tcPr>
            <w:tcW w:w="4161" w:type="dxa"/>
            <w:shd w:val="clear" w:color="auto" w:fill="auto"/>
            <w:hideMark/>
          </w:tcPr>
          <w:p w14:paraId="12B49DE4" w14:textId="77777777" w:rsidR="00B14864" w:rsidRPr="006E6211"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b/>
                <w:bCs/>
                <w:sz w:val="24"/>
                <w:szCs w:val="24"/>
                <w:lang w:eastAsia="lv-LV"/>
              </w:rPr>
              <w:lastRenderedPageBreak/>
              <w:t>Vai pastāv kādi šķēršļi, kas liegtu konkrēto pakalpojumu iepirkt no privātajiem tirgus dalībniekiem.</w:t>
            </w:r>
            <w:r w:rsidRPr="006E6211">
              <w:rPr>
                <w:rFonts w:ascii="Times New Roman" w:eastAsia="Times New Roman" w:hAnsi="Times New Roman" w:cs="Times New Roman"/>
                <w:sz w:val="24"/>
                <w:szCs w:val="24"/>
                <w:lang w:eastAsia="lv-LV"/>
              </w:rPr>
              <w:t> </w:t>
            </w:r>
          </w:p>
        </w:tc>
        <w:tc>
          <w:tcPr>
            <w:tcW w:w="4919" w:type="dxa"/>
            <w:shd w:val="clear" w:color="auto" w:fill="auto"/>
            <w:hideMark/>
          </w:tcPr>
          <w:p w14:paraId="3619E26F" w14:textId="19EE7D7E" w:rsidR="00B14864" w:rsidRPr="006E6211" w:rsidRDefault="00B14864" w:rsidP="006E6211">
            <w:pPr>
              <w:spacing w:after="0" w:line="240" w:lineRule="auto"/>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Ņemot vērā minēto situāciju pakalpojuma tirgū un</w:t>
            </w:r>
            <w:r w:rsidR="00AA3FB2" w:rsidRPr="006E6211">
              <w:rPr>
                <w:rFonts w:ascii="Times New Roman" w:eastAsia="Times New Roman" w:hAnsi="Times New Roman" w:cs="Times New Roman"/>
                <w:sz w:val="24"/>
                <w:szCs w:val="24"/>
                <w:lang w:eastAsia="lv-LV"/>
              </w:rPr>
              <w:t xml:space="preserve"> ļoti ierobežoto reģionālo</w:t>
            </w:r>
            <w:r w:rsidRPr="006E6211">
              <w:rPr>
                <w:rFonts w:ascii="Times New Roman" w:eastAsia="Times New Roman" w:hAnsi="Times New Roman" w:cs="Times New Roman"/>
                <w:sz w:val="24"/>
                <w:szCs w:val="24"/>
                <w:lang w:eastAsia="lv-LV"/>
              </w:rPr>
              <w:t xml:space="preserve"> nozares dalībnieku daudzveidību, secināms, ka privātie tirgus dalībnieki </w:t>
            </w:r>
            <w:r w:rsidR="00D51F1A" w:rsidRPr="006E6211">
              <w:rPr>
                <w:rFonts w:ascii="Times New Roman" w:eastAsia="Times New Roman" w:hAnsi="Times New Roman" w:cs="Times New Roman"/>
                <w:sz w:val="24"/>
                <w:szCs w:val="24"/>
                <w:lang w:eastAsia="lv-LV"/>
              </w:rPr>
              <w:t xml:space="preserve">nespēj nodrošināt nepieciešamo teātra piedāvājuma daudzveidību un regularitāti reģionos. Īpaši Vidzemes reģionā, kur ir ļoti spēcīgas un ilggadīgas VDT tradīcijas. </w:t>
            </w:r>
          </w:p>
        </w:tc>
      </w:tr>
      <w:tr w:rsidR="006E6211" w:rsidRPr="006E6211" w14:paraId="1C41634D" w14:textId="77777777" w:rsidTr="001B47FD">
        <w:tc>
          <w:tcPr>
            <w:tcW w:w="4161" w:type="dxa"/>
            <w:shd w:val="clear" w:color="auto" w:fill="auto"/>
            <w:hideMark/>
          </w:tcPr>
          <w:p w14:paraId="0940DC3A" w14:textId="77777777" w:rsidR="00B14864" w:rsidRPr="006E6211"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b/>
                <w:bCs/>
                <w:sz w:val="24"/>
                <w:szCs w:val="24"/>
                <w:lang w:eastAsia="lv-LV"/>
              </w:rPr>
              <w:t xml:space="preserve">Vai ir izskatītas iespējas veikt komercdarbību veicinošus pasākumus, piemēram, uzlabojumus infrastruktūrā, administratīvo procedūru vienkāršošanu un izmaksu samazināšanu, kā arī ieviest mehānismus pakalpojumu kvalitātes uzlabošanai, izvērtējot iespējamo risinājumu lietderību, ekonomiskos un </w:t>
            </w:r>
            <w:r w:rsidRPr="006E6211">
              <w:rPr>
                <w:rFonts w:ascii="Times New Roman" w:eastAsia="Times New Roman" w:hAnsi="Times New Roman" w:cs="Times New Roman"/>
                <w:b/>
                <w:bCs/>
                <w:sz w:val="24"/>
                <w:szCs w:val="24"/>
                <w:lang w:eastAsia="lv-LV"/>
              </w:rPr>
              <w:lastRenderedPageBreak/>
              <w:t>sociālos ieguvumus un ietekmi uz konkurenci.</w:t>
            </w:r>
            <w:r w:rsidRPr="006E6211">
              <w:rPr>
                <w:rFonts w:ascii="Times New Roman" w:eastAsia="Times New Roman" w:hAnsi="Times New Roman" w:cs="Times New Roman"/>
                <w:sz w:val="24"/>
                <w:szCs w:val="24"/>
                <w:lang w:eastAsia="lv-LV"/>
              </w:rPr>
              <w:t> </w:t>
            </w:r>
          </w:p>
        </w:tc>
        <w:tc>
          <w:tcPr>
            <w:tcW w:w="4919" w:type="dxa"/>
            <w:shd w:val="clear" w:color="auto" w:fill="auto"/>
            <w:hideMark/>
          </w:tcPr>
          <w:p w14:paraId="6B9626ED" w14:textId="58368369" w:rsidR="00D37556" w:rsidRPr="006E6211" w:rsidRDefault="00464416" w:rsidP="006E6211">
            <w:pPr>
              <w:spacing w:after="0" w:line="240" w:lineRule="auto"/>
              <w:ind w:firstLine="567"/>
              <w:jc w:val="both"/>
              <w:textAlignment w:val="baseline"/>
              <w:rPr>
                <w:rFonts w:ascii="Times New Roman" w:hAnsi="Times New Roman" w:cs="Times New Roman"/>
                <w:sz w:val="24"/>
                <w:szCs w:val="24"/>
              </w:rPr>
            </w:pPr>
            <w:r w:rsidRPr="006E6211">
              <w:rPr>
                <w:rFonts w:ascii="Times New Roman" w:eastAsia="Times New Roman" w:hAnsi="Times New Roman" w:cs="Times New Roman"/>
                <w:sz w:val="24"/>
                <w:szCs w:val="24"/>
                <w:lang w:eastAsia="lv-LV"/>
              </w:rPr>
              <w:lastRenderedPageBreak/>
              <w:t xml:space="preserve">Latvijā dominējošais teātra modelis </w:t>
            </w:r>
            <w:r w:rsidR="006E722A" w:rsidRPr="006E6211">
              <w:rPr>
                <w:rFonts w:ascii="Times New Roman" w:eastAsia="Times New Roman" w:hAnsi="Times New Roman" w:cs="Times New Roman"/>
                <w:sz w:val="24"/>
                <w:szCs w:val="24"/>
                <w:lang w:eastAsia="lv-LV"/>
              </w:rPr>
              <w:t xml:space="preserve">paredz mākslinieciskās darbības </w:t>
            </w:r>
            <w:r w:rsidR="0008253F" w:rsidRPr="006E6211">
              <w:rPr>
                <w:rFonts w:ascii="Times New Roman" w:eastAsia="Times New Roman" w:hAnsi="Times New Roman" w:cs="Times New Roman"/>
                <w:sz w:val="24"/>
                <w:szCs w:val="24"/>
                <w:lang w:eastAsia="lv-LV"/>
              </w:rPr>
              <w:t>nodrošinājumu pas</w:t>
            </w:r>
            <w:r w:rsidR="007279CD" w:rsidRPr="006E6211">
              <w:rPr>
                <w:rFonts w:ascii="Times New Roman" w:eastAsia="Times New Roman" w:hAnsi="Times New Roman" w:cs="Times New Roman"/>
                <w:sz w:val="24"/>
                <w:szCs w:val="24"/>
                <w:lang w:eastAsia="lv-LV"/>
              </w:rPr>
              <w:t>tāvīgos spēles laukumos</w:t>
            </w:r>
            <w:r w:rsidR="773090C9" w:rsidRPr="006E6211">
              <w:rPr>
                <w:rFonts w:ascii="Times New Roman" w:eastAsia="Times New Roman" w:hAnsi="Times New Roman" w:cs="Times New Roman"/>
                <w:sz w:val="24"/>
                <w:szCs w:val="24"/>
                <w:lang w:eastAsia="lv-LV"/>
              </w:rPr>
              <w:t>, k</w:t>
            </w:r>
            <w:r w:rsidR="007279CD" w:rsidRPr="006E6211">
              <w:rPr>
                <w:rFonts w:ascii="Times New Roman" w:eastAsia="Times New Roman" w:hAnsi="Times New Roman" w:cs="Times New Roman"/>
                <w:sz w:val="24"/>
                <w:szCs w:val="24"/>
                <w:lang w:eastAsia="lv-LV"/>
              </w:rPr>
              <w:t xml:space="preserve">as nozīmē, </w:t>
            </w:r>
            <w:r w:rsidR="00AA7255">
              <w:rPr>
                <w:rFonts w:ascii="Times New Roman" w:eastAsia="Times New Roman" w:hAnsi="Times New Roman" w:cs="Times New Roman"/>
                <w:sz w:val="24"/>
                <w:szCs w:val="24"/>
                <w:lang w:eastAsia="lv-LV"/>
              </w:rPr>
              <w:t>VDT</w:t>
            </w:r>
            <w:r w:rsidR="00AA7255" w:rsidRPr="006E6211">
              <w:rPr>
                <w:rFonts w:ascii="Times New Roman" w:eastAsia="Times New Roman" w:hAnsi="Times New Roman" w:cs="Times New Roman"/>
                <w:sz w:val="24"/>
                <w:szCs w:val="24"/>
                <w:lang w:eastAsia="lv-LV"/>
              </w:rPr>
              <w:t xml:space="preserve"> </w:t>
            </w:r>
            <w:r w:rsidR="00D068B7" w:rsidRPr="006E6211">
              <w:rPr>
                <w:rFonts w:ascii="Times New Roman" w:eastAsia="Times New Roman" w:hAnsi="Times New Roman" w:cs="Times New Roman"/>
                <w:sz w:val="24"/>
                <w:szCs w:val="24"/>
                <w:lang w:eastAsia="lv-LV"/>
              </w:rPr>
              <w:t>kolektīvs un tā apsaimniekotā ēka ir uz</w:t>
            </w:r>
            <w:r w:rsidR="008837B4" w:rsidRPr="006E6211">
              <w:rPr>
                <w:rFonts w:ascii="Times New Roman" w:eastAsia="Times New Roman" w:hAnsi="Times New Roman" w:cs="Times New Roman"/>
                <w:sz w:val="24"/>
                <w:szCs w:val="24"/>
                <w:lang w:eastAsia="lv-LV"/>
              </w:rPr>
              <w:t>tverams kā</w:t>
            </w:r>
            <w:r w:rsidR="00D068B7" w:rsidRPr="006E6211">
              <w:rPr>
                <w:rFonts w:ascii="Times New Roman" w:eastAsia="Times New Roman" w:hAnsi="Times New Roman" w:cs="Times New Roman"/>
                <w:sz w:val="24"/>
                <w:szCs w:val="24"/>
                <w:lang w:eastAsia="lv-LV"/>
              </w:rPr>
              <w:t xml:space="preserve"> vienot</w:t>
            </w:r>
            <w:r w:rsidR="008837B4" w:rsidRPr="006E6211">
              <w:rPr>
                <w:rFonts w:ascii="Times New Roman" w:eastAsia="Times New Roman" w:hAnsi="Times New Roman" w:cs="Times New Roman"/>
                <w:sz w:val="24"/>
                <w:szCs w:val="24"/>
                <w:lang w:eastAsia="lv-LV"/>
              </w:rPr>
              <w:t>s</w:t>
            </w:r>
            <w:r w:rsidR="00D068B7" w:rsidRPr="006E6211">
              <w:rPr>
                <w:rFonts w:ascii="Times New Roman" w:eastAsia="Times New Roman" w:hAnsi="Times New Roman" w:cs="Times New Roman"/>
                <w:sz w:val="24"/>
                <w:szCs w:val="24"/>
                <w:lang w:eastAsia="lv-LV"/>
              </w:rPr>
              <w:t xml:space="preserve"> veselum</w:t>
            </w:r>
            <w:r w:rsidR="008837B4" w:rsidRPr="006E6211">
              <w:rPr>
                <w:rFonts w:ascii="Times New Roman" w:eastAsia="Times New Roman" w:hAnsi="Times New Roman" w:cs="Times New Roman"/>
                <w:sz w:val="24"/>
                <w:szCs w:val="24"/>
                <w:lang w:eastAsia="lv-LV"/>
              </w:rPr>
              <w:t>s</w:t>
            </w:r>
            <w:r w:rsidR="00D068B7" w:rsidRPr="006E6211">
              <w:rPr>
                <w:rFonts w:ascii="Times New Roman" w:eastAsia="Times New Roman" w:hAnsi="Times New Roman" w:cs="Times New Roman"/>
                <w:sz w:val="24"/>
                <w:szCs w:val="24"/>
                <w:lang w:eastAsia="lv-LV"/>
              </w:rPr>
              <w:t xml:space="preserve">. </w:t>
            </w:r>
            <w:r w:rsidR="00690909" w:rsidRPr="006E6211">
              <w:rPr>
                <w:rFonts w:ascii="Times New Roman" w:eastAsia="Times New Roman" w:hAnsi="Times New Roman" w:cs="Times New Roman"/>
                <w:sz w:val="24"/>
                <w:szCs w:val="24"/>
                <w:lang w:eastAsia="lv-LV"/>
              </w:rPr>
              <w:t>Atbilstoši tirgus datiem šis ir uzskatāms</w:t>
            </w:r>
            <w:r w:rsidR="008A6B97" w:rsidRPr="006E6211">
              <w:rPr>
                <w:rFonts w:ascii="Times New Roman" w:eastAsia="Times New Roman" w:hAnsi="Times New Roman" w:cs="Times New Roman"/>
                <w:sz w:val="24"/>
                <w:szCs w:val="24"/>
                <w:lang w:eastAsia="lv-LV"/>
              </w:rPr>
              <w:t xml:space="preserve"> arī</w:t>
            </w:r>
            <w:r w:rsidR="00690909" w:rsidRPr="006E6211">
              <w:rPr>
                <w:rFonts w:ascii="Times New Roman" w:eastAsia="Times New Roman" w:hAnsi="Times New Roman" w:cs="Times New Roman"/>
                <w:sz w:val="24"/>
                <w:szCs w:val="24"/>
                <w:lang w:eastAsia="lv-LV"/>
              </w:rPr>
              <w:t xml:space="preserve"> par </w:t>
            </w:r>
            <w:r w:rsidR="002A598E" w:rsidRPr="006E6211">
              <w:rPr>
                <w:rFonts w:ascii="Times New Roman" w:eastAsia="Times New Roman" w:hAnsi="Times New Roman" w:cs="Times New Roman"/>
                <w:sz w:val="24"/>
                <w:szCs w:val="24"/>
                <w:lang w:eastAsia="lv-LV"/>
              </w:rPr>
              <w:t>veiksmīgāko un ekonomiski izdevīgāko darbības modeli, jo vairums izrāžu</w:t>
            </w:r>
            <w:r w:rsidR="008256C1" w:rsidRPr="006E6211">
              <w:rPr>
                <w:rFonts w:ascii="Times New Roman" w:eastAsia="Times New Roman" w:hAnsi="Times New Roman" w:cs="Times New Roman"/>
                <w:sz w:val="24"/>
                <w:szCs w:val="24"/>
                <w:lang w:eastAsia="lv-LV"/>
              </w:rPr>
              <w:t xml:space="preserve"> Latvijā (497 no 668) iestudējuši teātri, kuriem ir savas telpas. </w:t>
            </w:r>
            <w:r w:rsidR="002225C7" w:rsidRPr="006E6211">
              <w:rPr>
                <w:rFonts w:ascii="Times New Roman" w:eastAsia="Times New Roman" w:hAnsi="Times New Roman" w:cs="Times New Roman"/>
                <w:sz w:val="24"/>
                <w:szCs w:val="24"/>
                <w:lang w:eastAsia="lv-LV"/>
              </w:rPr>
              <w:t>N</w:t>
            </w:r>
            <w:r w:rsidR="004C38AB" w:rsidRPr="006E6211">
              <w:rPr>
                <w:rFonts w:ascii="Times New Roman" w:eastAsia="Times New Roman" w:hAnsi="Times New Roman" w:cs="Times New Roman"/>
                <w:sz w:val="24"/>
                <w:szCs w:val="24"/>
                <w:lang w:eastAsia="lv-LV"/>
              </w:rPr>
              <w:t>o</w:t>
            </w:r>
            <w:r w:rsidR="002225C7" w:rsidRPr="006E6211">
              <w:rPr>
                <w:rFonts w:ascii="Times New Roman" w:eastAsia="Times New Roman" w:hAnsi="Times New Roman" w:cs="Times New Roman"/>
                <w:sz w:val="24"/>
                <w:szCs w:val="24"/>
                <w:lang w:eastAsia="lv-LV"/>
              </w:rPr>
              <w:t xml:space="preserve"> resursu apguves viedokļa</w:t>
            </w:r>
            <w:r w:rsidR="005975E7" w:rsidRPr="006E6211">
              <w:rPr>
                <w:rFonts w:ascii="Times New Roman" w:eastAsia="Times New Roman" w:hAnsi="Times New Roman" w:cs="Times New Roman"/>
                <w:sz w:val="24"/>
                <w:szCs w:val="24"/>
                <w:lang w:eastAsia="lv-LV"/>
              </w:rPr>
              <w:t xml:space="preserve"> teātri ar vairākiem vienā ēkā izvietotie</w:t>
            </w:r>
            <w:r w:rsidR="70C9FA65" w:rsidRPr="006E6211">
              <w:rPr>
                <w:rFonts w:ascii="Times New Roman" w:eastAsia="Times New Roman" w:hAnsi="Times New Roman" w:cs="Times New Roman"/>
                <w:sz w:val="24"/>
                <w:szCs w:val="24"/>
                <w:lang w:eastAsia="lv-LV"/>
              </w:rPr>
              <w:t>m</w:t>
            </w:r>
            <w:r w:rsidR="005975E7" w:rsidRPr="006E6211">
              <w:rPr>
                <w:rFonts w:ascii="Times New Roman" w:eastAsia="Times New Roman" w:hAnsi="Times New Roman" w:cs="Times New Roman"/>
                <w:sz w:val="24"/>
                <w:szCs w:val="24"/>
                <w:lang w:eastAsia="lv-LV"/>
              </w:rPr>
              <w:t xml:space="preserve"> spēles laukumiem </w:t>
            </w:r>
            <w:r w:rsidR="005975E7" w:rsidRPr="006E6211">
              <w:rPr>
                <w:rFonts w:ascii="Times New Roman" w:eastAsia="Times New Roman" w:hAnsi="Times New Roman" w:cs="Times New Roman"/>
                <w:sz w:val="24"/>
                <w:szCs w:val="24"/>
                <w:lang w:eastAsia="lv-LV"/>
              </w:rPr>
              <w:lastRenderedPageBreak/>
              <w:t xml:space="preserve">spēj labāk saplānot </w:t>
            </w:r>
            <w:r w:rsidR="00F9429C" w:rsidRPr="006E6211">
              <w:rPr>
                <w:rFonts w:ascii="Times New Roman" w:eastAsia="Times New Roman" w:hAnsi="Times New Roman" w:cs="Times New Roman"/>
                <w:sz w:val="24"/>
                <w:szCs w:val="24"/>
                <w:lang w:eastAsia="lv-LV"/>
              </w:rPr>
              <w:t>māksliniecisko darbī</w:t>
            </w:r>
            <w:r w:rsidR="002F7F91" w:rsidRPr="006E6211">
              <w:rPr>
                <w:rFonts w:ascii="Times New Roman" w:eastAsia="Times New Roman" w:hAnsi="Times New Roman" w:cs="Times New Roman"/>
                <w:sz w:val="24"/>
                <w:szCs w:val="24"/>
                <w:lang w:eastAsia="lv-LV"/>
              </w:rPr>
              <w:t xml:space="preserve">bu, veidojot </w:t>
            </w:r>
            <w:r w:rsidR="004C38AB" w:rsidRPr="006E6211">
              <w:rPr>
                <w:rFonts w:ascii="Times New Roman" w:eastAsia="Times New Roman" w:hAnsi="Times New Roman" w:cs="Times New Roman"/>
                <w:sz w:val="24"/>
                <w:szCs w:val="24"/>
                <w:lang w:eastAsia="lv-LV"/>
              </w:rPr>
              <w:t>vienmērīgu</w:t>
            </w:r>
            <w:r w:rsidR="002F7F91" w:rsidRPr="006E6211">
              <w:rPr>
                <w:rFonts w:ascii="Times New Roman" w:eastAsia="Times New Roman" w:hAnsi="Times New Roman" w:cs="Times New Roman"/>
                <w:sz w:val="24"/>
                <w:szCs w:val="24"/>
                <w:lang w:eastAsia="lv-LV"/>
              </w:rPr>
              <w:t xml:space="preserve"> darbi</w:t>
            </w:r>
            <w:r w:rsidR="0083737C" w:rsidRPr="006E6211">
              <w:rPr>
                <w:rFonts w:ascii="Times New Roman" w:eastAsia="Times New Roman" w:hAnsi="Times New Roman" w:cs="Times New Roman"/>
                <w:sz w:val="24"/>
                <w:szCs w:val="24"/>
                <w:lang w:eastAsia="lv-LV"/>
              </w:rPr>
              <w:t xml:space="preserve">nieku noslodzi. </w:t>
            </w:r>
            <w:r w:rsidR="0062760F" w:rsidRPr="006E6211">
              <w:rPr>
                <w:rFonts w:ascii="Times New Roman" w:eastAsia="Times New Roman" w:hAnsi="Times New Roman" w:cs="Times New Roman"/>
                <w:sz w:val="24"/>
                <w:szCs w:val="24"/>
                <w:lang w:eastAsia="lv-LV"/>
              </w:rPr>
              <w:t xml:space="preserve">VDT rīcībā ir </w:t>
            </w:r>
            <w:r w:rsidR="00AA7255">
              <w:rPr>
                <w:rFonts w:ascii="Times New Roman" w:eastAsia="Times New Roman" w:hAnsi="Times New Roman" w:cs="Times New Roman"/>
                <w:sz w:val="24"/>
                <w:szCs w:val="24"/>
                <w:lang w:eastAsia="lv-LV"/>
              </w:rPr>
              <w:t>trīs</w:t>
            </w:r>
            <w:r w:rsidR="00AA7255" w:rsidRPr="006E6211">
              <w:rPr>
                <w:rFonts w:ascii="Times New Roman" w:eastAsia="Times New Roman" w:hAnsi="Times New Roman" w:cs="Times New Roman"/>
                <w:sz w:val="24"/>
                <w:szCs w:val="24"/>
                <w:lang w:eastAsia="lv-LV"/>
              </w:rPr>
              <w:t xml:space="preserve"> </w:t>
            </w:r>
            <w:r w:rsidR="0062760F" w:rsidRPr="006E6211">
              <w:rPr>
                <w:rFonts w:ascii="Times New Roman" w:eastAsia="Times New Roman" w:hAnsi="Times New Roman" w:cs="Times New Roman"/>
                <w:sz w:val="24"/>
                <w:szCs w:val="24"/>
                <w:lang w:eastAsia="lv-LV"/>
              </w:rPr>
              <w:t xml:space="preserve">stacionārie spēles laukumi </w:t>
            </w:r>
            <w:r w:rsidR="00B5543E" w:rsidRPr="006E6211">
              <w:rPr>
                <w:rFonts w:ascii="Times New Roman" w:eastAsia="Times New Roman" w:hAnsi="Times New Roman" w:cs="Times New Roman"/>
                <w:sz w:val="24"/>
                <w:szCs w:val="24"/>
                <w:lang w:eastAsia="lv-LV"/>
              </w:rPr>
              <w:t xml:space="preserve">un </w:t>
            </w:r>
            <w:r w:rsidR="00A35FDF" w:rsidRPr="006E6211">
              <w:rPr>
                <w:rFonts w:ascii="Times New Roman" w:eastAsia="Times New Roman" w:hAnsi="Times New Roman" w:cs="Times New Roman"/>
                <w:sz w:val="24"/>
                <w:szCs w:val="24"/>
                <w:lang w:eastAsia="lv-LV"/>
              </w:rPr>
              <w:t>atbilstošs mākslinieciskais un tehniskais personāl</w:t>
            </w:r>
            <w:r w:rsidR="002D14DF" w:rsidRPr="006E6211">
              <w:rPr>
                <w:rFonts w:ascii="Times New Roman" w:eastAsia="Times New Roman" w:hAnsi="Times New Roman" w:cs="Times New Roman"/>
                <w:sz w:val="24"/>
                <w:szCs w:val="24"/>
                <w:lang w:eastAsia="lv-LV"/>
              </w:rPr>
              <w:t>s šī resursa pilnvērtīgai iz</w:t>
            </w:r>
            <w:r w:rsidR="006E3F7F" w:rsidRPr="006E6211">
              <w:rPr>
                <w:rFonts w:ascii="Times New Roman" w:eastAsia="Times New Roman" w:hAnsi="Times New Roman" w:cs="Times New Roman"/>
                <w:sz w:val="24"/>
                <w:szCs w:val="24"/>
                <w:lang w:eastAsia="lv-LV"/>
              </w:rPr>
              <w:t xml:space="preserve">mantošanai. </w:t>
            </w:r>
            <w:r w:rsidR="00CA7DFE" w:rsidRPr="006E6211">
              <w:rPr>
                <w:rFonts w:ascii="Times New Roman" w:hAnsi="Times New Roman" w:cs="Times New Roman"/>
                <w:sz w:val="24"/>
                <w:szCs w:val="24"/>
              </w:rPr>
              <w:t>VDT</w:t>
            </w:r>
            <w:r w:rsidR="006A3184" w:rsidRPr="006E6211">
              <w:rPr>
                <w:rFonts w:ascii="Times New Roman" w:hAnsi="Times New Roman" w:cs="Times New Roman"/>
                <w:sz w:val="24"/>
                <w:szCs w:val="24"/>
              </w:rPr>
              <w:t xml:space="preserve"> pašu ieņēmumu īpatsvars pret kopējiem ieņēmumiem normālas darbības apstākļos veido 45%, </w:t>
            </w:r>
            <w:r w:rsidR="00FE7E80">
              <w:rPr>
                <w:rFonts w:ascii="Times New Roman" w:hAnsi="Times New Roman" w:cs="Times New Roman"/>
                <w:sz w:val="24"/>
                <w:szCs w:val="24"/>
              </w:rPr>
              <w:t xml:space="preserve">Covid-19 </w:t>
            </w:r>
            <w:r w:rsidR="006A3184" w:rsidRPr="006E6211">
              <w:rPr>
                <w:rFonts w:ascii="Times New Roman" w:hAnsi="Times New Roman" w:cs="Times New Roman"/>
                <w:sz w:val="24"/>
                <w:szCs w:val="24"/>
              </w:rPr>
              <w:t>pandēmijas laikā procentuālais pašu ieņēmumu īpatsvars kritās līdz 34%</w:t>
            </w:r>
            <w:r w:rsidR="00963D99" w:rsidRPr="006E6211">
              <w:rPr>
                <w:rFonts w:ascii="Times New Roman" w:hAnsi="Times New Roman" w:cs="Times New Roman"/>
                <w:sz w:val="24"/>
                <w:szCs w:val="24"/>
              </w:rPr>
              <w:t xml:space="preserve">. </w:t>
            </w:r>
          </w:p>
          <w:p w14:paraId="68BCB06A" w14:textId="098D2F77" w:rsidR="54B35119" w:rsidRPr="006E6211" w:rsidRDefault="54B35119" w:rsidP="006E6211">
            <w:pPr>
              <w:spacing w:after="0" w:line="240" w:lineRule="auto"/>
              <w:ind w:firstLine="567"/>
              <w:jc w:val="both"/>
              <w:rPr>
                <w:rFonts w:ascii="Times New Roman" w:hAnsi="Times New Roman" w:cs="Times New Roman"/>
                <w:sz w:val="24"/>
                <w:szCs w:val="24"/>
              </w:rPr>
            </w:pPr>
            <w:r w:rsidRPr="006E6211">
              <w:rPr>
                <w:rFonts w:ascii="Times New Roman" w:hAnsi="Times New Roman" w:cs="Times New Roman"/>
                <w:sz w:val="24"/>
                <w:szCs w:val="24"/>
              </w:rPr>
              <w:t xml:space="preserve">Viesizrāžu iespējas </w:t>
            </w:r>
            <w:r w:rsidR="00FE7E80" w:rsidRPr="006161D2">
              <w:rPr>
                <w:rFonts w:ascii="Times New Roman" w:eastAsia="Times New Roman" w:hAnsi="Times New Roman" w:cs="Times New Roman"/>
                <w:color w:val="000000" w:themeColor="text1"/>
                <w:sz w:val="24"/>
                <w:szCs w:val="24"/>
                <w:lang w:eastAsia="lv-LV"/>
              </w:rPr>
              <w:t>–</w:t>
            </w:r>
            <w:r w:rsidRPr="006E6211">
              <w:rPr>
                <w:rFonts w:ascii="Times New Roman" w:hAnsi="Times New Roman" w:cs="Times New Roman"/>
                <w:sz w:val="24"/>
                <w:szCs w:val="24"/>
              </w:rPr>
              <w:t xml:space="preserve"> teātra telpu iznomāšana </w:t>
            </w:r>
            <w:proofErr w:type="gramStart"/>
            <w:r w:rsidRPr="006E6211">
              <w:rPr>
                <w:rFonts w:ascii="Times New Roman" w:hAnsi="Times New Roman" w:cs="Times New Roman"/>
                <w:sz w:val="24"/>
                <w:szCs w:val="24"/>
              </w:rPr>
              <w:t>citiem profesionālajiem teātriem</w:t>
            </w:r>
            <w:proofErr w:type="gramEnd"/>
            <w:r w:rsidRPr="006E6211">
              <w:rPr>
                <w:rFonts w:ascii="Times New Roman" w:hAnsi="Times New Roman" w:cs="Times New Roman"/>
                <w:sz w:val="24"/>
                <w:szCs w:val="24"/>
              </w:rPr>
              <w:t>, kas veicina nozares konkurenci.</w:t>
            </w:r>
          </w:p>
          <w:p w14:paraId="1C682EEC" w14:textId="2ED2C0A5" w:rsidR="00D44445" w:rsidRPr="006E6211" w:rsidRDefault="001F0C16" w:rsidP="006E6211">
            <w:pPr>
              <w:spacing w:after="0" w:line="240" w:lineRule="auto"/>
              <w:ind w:firstLine="567"/>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Analizējot</w:t>
            </w:r>
            <w:r w:rsidR="00D44445" w:rsidRPr="006E6211">
              <w:rPr>
                <w:rFonts w:ascii="Times New Roman" w:eastAsia="Times New Roman" w:hAnsi="Times New Roman" w:cs="Times New Roman"/>
                <w:sz w:val="24"/>
                <w:szCs w:val="24"/>
                <w:lang w:eastAsia="lv-LV"/>
              </w:rPr>
              <w:t xml:space="preserve"> visus </w:t>
            </w:r>
            <w:r w:rsidR="001D4096" w:rsidRPr="006E6211">
              <w:rPr>
                <w:rFonts w:ascii="Times New Roman" w:eastAsia="Times New Roman" w:hAnsi="Times New Roman" w:cs="Times New Roman"/>
                <w:sz w:val="24"/>
                <w:szCs w:val="24"/>
                <w:lang w:eastAsia="lv-LV"/>
              </w:rPr>
              <w:t xml:space="preserve">teātra nozares </w:t>
            </w:r>
            <w:r w:rsidR="00D44445" w:rsidRPr="006E6211">
              <w:rPr>
                <w:rFonts w:ascii="Times New Roman" w:eastAsia="Times New Roman" w:hAnsi="Times New Roman" w:cs="Times New Roman"/>
                <w:sz w:val="24"/>
                <w:szCs w:val="24"/>
                <w:lang w:eastAsia="lv-LV"/>
              </w:rPr>
              <w:t>tirgus dalībniekus</w:t>
            </w:r>
            <w:r w:rsidR="001D4096" w:rsidRPr="006E6211">
              <w:rPr>
                <w:rFonts w:ascii="Times New Roman" w:eastAsia="Times New Roman" w:hAnsi="Times New Roman" w:cs="Times New Roman"/>
                <w:sz w:val="24"/>
                <w:szCs w:val="24"/>
                <w:lang w:eastAsia="lv-LV"/>
              </w:rPr>
              <w:t>,</w:t>
            </w:r>
            <w:r w:rsidR="00344136" w:rsidRPr="006E6211">
              <w:rPr>
                <w:rFonts w:ascii="Times New Roman" w:eastAsia="Times New Roman" w:hAnsi="Times New Roman" w:cs="Times New Roman"/>
                <w:sz w:val="24"/>
                <w:szCs w:val="24"/>
                <w:lang w:eastAsia="lv-LV"/>
              </w:rPr>
              <w:t xml:space="preserve"> redzams, ka</w:t>
            </w:r>
            <w:r w:rsidR="00D44445" w:rsidRPr="006E6211">
              <w:rPr>
                <w:rFonts w:ascii="Times New Roman" w:eastAsia="Times New Roman" w:hAnsi="Times New Roman" w:cs="Times New Roman"/>
                <w:sz w:val="24"/>
                <w:szCs w:val="24"/>
                <w:lang w:eastAsia="lv-LV"/>
              </w:rPr>
              <w:t xml:space="preserve"> </w:t>
            </w:r>
            <w:r w:rsidR="003A5038" w:rsidRPr="006E6211">
              <w:rPr>
                <w:rFonts w:ascii="Times New Roman" w:eastAsia="Times New Roman" w:hAnsi="Times New Roman" w:cs="Times New Roman"/>
                <w:sz w:val="24"/>
                <w:szCs w:val="24"/>
                <w:lang w:eastAsia="lv-LV"/>
              </w:rPr>
              <w:t>publiskie pakalpojumu sniedzēji</w:t>
            </w:r>
            <w:r w:rsidR="008B318A" w:rsidRPr="006E6211">
              <w:rPr>
                <w:rFonts w:ascii="Times New Roman" w:eastAsia="Times New Roman" w:hAnsi="Times New Roman" w:cs="Times New Roman"/>
                <w:sz w:val="24"/>
                <w:szCs w:val="24"/>
                <w:lang w:eastAsia="lv-LV"/>
              </w:rPr>
              <w:t xml:space="preserve">, kas </w:t>
            </w:r>
            <w:proofErr w:type="gramStart"/>
            <w:r w:rsidR="008B318A" w:rsidRPr="006E6211">
              <w:rPr>
                <w:rFonts w:ascii="Times New Roman" w:eastAsia="Times New Roman" w:hAnsi="Times New Roman" w:cs="Times New Roman"/>
                <w:sz w:val="24"/>
                <w:szCs w:val="24"/>
                <w:lang w:eastAsia="lv-LV"/>
              </w:rPr>
              <w:t>2019.gadā</w:t>
            </w:r>
            <w:proofErr w:type="gramEnd"/>
            <w:r w:rsidR="008B318A" w:rsidRPr="006E6211">
              <w:rPr>
                <w:rFonts w:ascii="Times New Roman" w:eastAsia="Times New Roman" w:hAnsi="Times New Roman" w:cs="Times New Roman"/>
                <w:sz w:val="24"/>
                <w:szCs w:val="24"/>
                <w:lang w:eastAsia="lv-LV"/>
              </w:rPr>
              <w:t xml:space="preserve"> veidoja </w:t>
            </w:r>
            <w:r w:rsidR="001143B5" w:rsidRPr="006E6211">
              <w:rPr>
                <w:rFonts w:ascii="Times New Roman" w:eastAsia="Times New Roman" w:hAnsi="Times New Roman" w:cs="Times New Roman"/>
                <w:sz w:val="24"/>
                <w:szCs w:val="24"/>
                <w:lang w:eastAsia="lv-LV"/>
              </w:rPr>
              <w:t>16</w:t>
            </w:r>
            <w:r w:rsidR="002A2D87" w:rsidRPr="006E6211">
              <w:rPr>
                <w:rFonts w:ascii="Times New Roman" w:eastAsia="Times New Roman" w:hAnsi="Times New Roman" w:cs="Times New Roman"/>
                <w:sz w:val="24"/>
                <w:szCs w:val="24"/>
                <w:lang w:eastAsia="lv-LV"/>
              </w:rPr>
              <w:t xml:space="preserve">,3% no kopējā </w:t>
            </w:r>
            <w:r w:rsidR="00F10D06" w:rsidRPr="006E6211">
              <w:rPr>
                <w:rFonts w:ascii="Times New Roman" w:eastAsia="Times New Roman" w:hAnsi="Times New Roman" w:cs="Times New Roman"/>
                <w:sz w:val="24"/>
                <w:szCs w:val="24"/>
                <w:lang w:eastAsia="lv-LV"/>
              </w:rPr>
              <w:t xml:space="preserve">nozares dalībnieku </w:t>
            </w:r>
            <w:r w:rsidR="002A2D87" w:rsidRPr="006E6211">
              <w:rPr>
                <w:rFonts w:ascii="Times New Roman" w:eastAsia="Times New Roman" w:hAnsi="Times New Roman" w:cs="Times New Roman"/>
                <w:sz w:val="24"/>
                <w:szCs w:val="24"/>
                <w:lang w:eastAsia="lv-LV"/>
              </w:rPr>
              <w:t>tirgus,</w:t>
            </w:r>
            <w:r w:rsidR="006F0C42" w:rsidRPr="006E6211">
              <w:rPr>
                <w:rFonts w:ascii="Times New Roman" w:eastAsia="Times New Roman" w:hAnsi="Times New Roman" w:cs="Times New Roman"/>
                <w:sz w:val="24"/>
                <w:szCs w:val="24"/>
                <w:lang w:eastAsia="lv-LV"/>
              </w:rPr>
              <w:t xml:space="preserve"> sniedza 54% no kopējā </w:t>
            </w:r>
            <w:r w:rsidR="00235F37" w:rsidRPr="006E6211">
              <w:rPr>
                <w:rFonts w:ascii="Times New Roman" w:eastAsia="Times New Roman" w:hAnsi="Times New Roman" w:cs="Times New Roman"/>
                <w:sz w:val="24"/>
                <w:szCs w:val="24"/>
                <w:lang w:eastAsia="lv-LV"/>
              </w:rPr>
              <w:t xml:space="preserve">gada laikā teātros nospēlēto izrāžu apjoma, </w:t>
            </w:r>
            <w:r w:rsidR="00FB31C3" w:rsidRPr="006E6211">
              <w:rPr>
                <w:rFonts w:ascii="Times New Roman" w:eastAsia="Times New Roman" w:hAnsi="Times New Roman" w:cs="Times New Roman"/>
                <w:sz w:val="24"/>
                <w:szCs w:val="24"/>
                <w:lang w:eastAsia="lv-LV"/>
              </w:rPr>
              <w:t xml:space="preserve">apkalpojot 66% no visiem skatītājiem. </w:t>
            </w:r>
            <w:r w:rsidR="00014FF2" w:rsidRPr="006E6211">
              <w:rPr>
                <w:rFonts w:ascii="Times New Roman" w:eastAsia="Times New Roman" w:hAnsi="Times New Roman" w:cs="Times New Roman"/>
                <w:sz w:val="24"/>
                <w:szCs w:val="24"/>
                <w:lang w:eastAsia="lv-LV"/>
              </w:rPr>
              <w:t>Minētie dati liecina par labu resursu pārvaldību.</w:t>
            </w:r>
            <w:r w:rsidR="00B27E58" w:rsidRPr="006E6211">
              <w:rPr>
                <w:rFonts w:ascii="Times New Roman" w:eastAsia="Times New Roman" w:hAnsi="Times New Roman" w:cs="Times New Roman"/>
                <w:sz w:val="24"/>
                <w:szCs w:val="24"/>
                <w:lang w:eastAsia="lv-LV"/>
              </w:rPr>
              <w:t xml:space="preserve"> </w:t>
            </w:r>
            <w:r w:rsidR="00313448" w:rsidRPr="006E6211">
              <w:rPr>
                <w:rFonts w:ascii="Times New Roman" w:eastAsia="Times New Roman" w:hAnsi="Times New Roman" w:cs="Times New Roman"/>
                <w:sz w:val="24"/>
                <w:szCs w:val="24"/>
                <w:lang w:eastAsia="lv-LV"/>
              </w:rPr>
              <w:t xml:space="preserve">Pārtraucot </w:t>
            </w:r>
            <w:r w:rsidR="00B27E58" w:rsidRPr="006E6211">
              <w:rPr>
                <w:rFonts w:ascii="Times New Roman" w:eastAsia="Times New Roman" w:hAnsi="Times New Roman" w:cs="Times New Roman"/>
                <w:sz w:val="24"/>
                <w:szCs w:val="24"/>
                <w:lang w:eastAsia="lv-LV"/>
              </w:rPr>
              <w:t>valsts līdzdalību teātr</w:t>
            </w:r>
            <w:r w:rsidR="0069186D" w:rsidRPr="006E6211">
              <w:rPr>
                <w:rFonts w:ascii="Times New Roman" w:eastAsia="Times New Roman" w:hAnsi="Times New Roman" w:cs="Times New Roman"/>
                <w:sz w:val="24"/>
                <w:szCs w:val="24"/>
                <w:lang w:eastAsia="lv-LV"/>
              </w:rPr>
              <w:t xml:space="preserve">u darbībā, </w:t>
            </w:r>
            <w:r w:rsidR="00BD728E" w:rsidRPr="006E6211">
              <w:rPr>
                <w:rFonts w:ascii="Times New Roman" w:eastAsia="Times New Roman" w:hAnsi="Times New Roman" w:cs="Times New Roman"/>
                <w:sz w:val="24"/>
                <w:szCs w:val="24"/>
                <w:lang w:eastAsia="lv-LV"/>
              </w:rPr>
              <w:t>palielinātos nozares sadrumstalotīb</w:t>
            </w:r>
            <w:r w:rsidR="1DC08273" w:rsidRPr="006E6211">
              <w:rPr>
                <w:rFonts w:ascii="Times New Roman" w:eastAsia="Times New Roman" w:hAnsi="Times New Roman" w:cs="Times New Roman"/>
                <w:sz w:val="24"/>
                <w:szCs w:val="24"/>
                <w:lang w:eastAsia="lv-LV"/>
              </w:rPr>
              <w:t>a</w:t>
            </w:r>
            <w:r w:rsidR="00BD728E" w:rsidRPr="006E6211">
              <w:rPr>
                <w:rFonts w:ascii="Times New Roman" w:eastAsia="Times New Roman" w:hAnsi="Times New Roman" w:cs="Times New Roman"/>
                <w:sz w:val="24"/>
                <w:szCs w:val="24"/>
                <w:lang w:eastAsia="lv-LV"/>
              </w:rPr>
              <w:t xml:space="preserve">, kas </w:t>
            </w:r>
            <w:r w:rsidR="00A71AB6" w:rsidRPr="006E6211">
              <w:rPr>
                <w:rFonts w:ascii="Times New Roman" w:eastAsia="Times New Roman" w:hAnsi="Times New Roman" w:cs="Times New Roman"/>
                <w:sz w:val="24"/>
                <w:szCs w:val="24"/>
                <w:lang w:eastAsia="lv-LV"/>
              </w:rPr>
              <w:t>atstātu ietek</w:t>
            </w:r>
            <w:r w:rsidR="002B0C61" w:rsidRPr="006E6211">
              <w:rPr>
                <w:rFonts w:ascii="Times New Roman" w:eastAsia="Times New Roman" w:hAnsi="Times New Roman" w:cs="Times New Roman"/>
                <w:sz w:val="24"/>
                <w:szCs w:val="24"/>
                <w:lang w:eastAsia="lv-LV"/>
              </w:rPr>
              <w:t>m</w:t>
            </w:r>
            <w:r w:rsidR="00A71AB6" w:rsidRPr="006E6211">
              <w:rPr>
                <w:rFonts w:ascii="Times New Roman" w:eastAsia="Times New Roman" w:hAnsi="Times New Roman" w:cs="Times New Roman"/>
                <w:sz w:val="24"/>
                <w:szCs w:val="24"/>
                <w:lang w:eastAsia="lv-LV"/>
              </w:rPr>
              <w:t xml:space="preserve">i uz produktu kvalitāti un </w:t>
            </w:r>
            <w:r w:rsidR="002B0C61" w:rsidRPr="006E6211">
              <w:rPr>
                <w:rFonts w:ascii="Times New Roman" w:eastAsia="Times New Roman" w:hAnsi="Times New Roman" w:cs="Times New Roman"/>
                <w:sz w:val="24"/>
                <w:szCs w:val="24"/>
                <w:lang w:eastAsia="lv-LV"/>
              </w:rPr>
              <w:t xml:space="preserve">apkalpotās auditorijas apjomu. </w:t>
            </w:r>
          </w:p>
          <w:p w14:paraId="6973D864" w14:textId="6C0C1E66" w:rsidR="00B14864" w:rsidRPr="006E6211" w:rsidRDefault="00B14864" w:rsidP="006E6211">
            <w:pPr>
              <w:spacing w:after="0" w:line="240" w:lineRule="auto"/>
              <w:ind w:firstLine="567"/>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 xml:space="preserve">Valsts dažādos veidos sniedz </w:t>
            </w:r>
            <w:proofErr w:type="gramStart"/>
            <w:r w:rsidRPr="006E6211">
              <w:rPr>
                <w:rFonts w:ascii="Times New Roman" w:eastAsia="Times New Roman" w:hAnsi="Times New Roman" w:cs="Times New Roman"/>
                <w:sz w:val="24"/>
                <w:szCs w:val="24"/>
                <w:lang w:eastAsia="lv-LV"/>
              </w:rPr>
              <w:t>papildus atbalstu</w:t>
            </w:r>
            <w:proofErr w:type="gramEnd"/>
            <w:r w:rsidRPr="006E6211">
              <w:rPr>
                <w:rFonts w:ascii="Times New Roman" w:eastAsia="Times New Roman" w:hAnsi="Times New Roman" w:cs="Times New Roman"/>
                <w:sz w:val="24"/>
                <w:szCs w:val="24"/>
                <w:lang w:eastAsia="lv-LV"/>
              </w:rPr>
              <w:t xml:space="preserve"> nozarei ar Valsts </w:t>
            </w:r>
            <w:r w:rsidR="16069308" w:rsidRPr="006E6211">
              <w:rPr>
                <w:rFonts w:ascii="Times New Roman" w:eastAsia="Times New Roman" w:hAnsi="Times New Roman" w:cs="Times New Roman"/>
                <w:sz w:val="24"/>
                <w:szCs w:val="24"/>
                <w:lang w:eastAsia="lv-LV"/>
              </w:rPr>
              <w:t>k</w:t>
            </w:r>
            <w:r w:rsidRPr="006E6211">
              <w:rPr>
                <w:rFonts w:ascii="Times New Roman" w:eastAsia="Times New Roman" w:hAnsi="Times New Roman" w:cs="Times New Roman"/>
                <w:sz w:val="24"/>
                <w:szCs w:val="24"/>
                <w:lang w:eastAsia="lv-LV"/>
              </w:rPr>
              <w:t xml:space="preserve">ultūrkapitāla fonda projektu un Kultūras ministrijas starpniecību, atbalstot radošo stipendiju piešķiršanu </w:t>
            </w:r>
            <w:r w:rsidR="007825F6" w:rsidRPr="006E6211">
              <w:rPr>
                <w:rFonts w:ascii="Times New Roman" w:eastAsia="Times New Roman" w:hAnsi="Times New Roman" w:cs="Times New Roman"/>
                <w:sz w:val="24"/>
                <w:szCs w:val="24"/>
                <w:lang w:eastAsia="lv-LV"/>
              </w:rPr>
              <w:t>dramaturgiem</w:t>
            </w:r>
            <w:r w:rsidRPr="006E6211">
              <w:rPr>
                <w:rFonts w:ascii="Times New Roman" w:eastAsia="Times New Roman" w:hAnsi="Times New Roman" w:cs="Times New Roman"/>
                <w:sz w:val="24"/>
                <w:szCs w:val="24"/>
                <w:lang w:eastAsia="lv-LV"/>
              </w:rPr>
              <w:t>,</w:t>
            </w:r>
            <w:r w:rsidR="007825F6" w:rsidRPr="006E6211">
              <w:rPr>
                <w:rFonts w:ascii="Times New Roman" w:eastAsia="Times New Roman" w:hAnsi="Times New Roman" w:cs="Times New Roman"/>
                <w:sz w:val="24"/>
                <w:szCs w:val="24"/>
                <w:lang w:eastAsia="lv-LV"/>
              </w:rPr>
              <w:t xml:space="preserve"> režisoriem, scenogrāfiem</w:t>
            </w:r>
            <w:r w:rsidR="00391514" w:rsidRPr="006E6211">
              <w:rPr>
                <w:rFonts w:ascii="Times New Roman" w:eastAsia="Times New Roman" w:hAnsi="Times New Roman" w:cs="Times New Roman"/>
                <w:sz w:val="24"/>
                <w:szCs w:val="24"/>
                <w:lang w:eastAsia="lv-LV"/>
              </w:rPr>
              <w:t>,</w:t>
            </w:r>
            <w:r w:rsidRPr="006E6211">
              <w:rPr>
                <w:rFonts w:ascii="Times New Roman" w:eastAsia="Times New Roman" w:hAnsi="Times New Roman" w:cs="Times New Roman"/>
                <w:sz w:val="24"/>
                <w:szCs w:val="24"/>
                <w:lang w:eastAsia="lv-LV"/>
              </w:rPr>
              <w:t xml:space="preserve"> </w:t>
            </w:r>
            <w:r w:rsidR="0B057F94" w:rsidRPr="006E6211">
              <w:rPr>
                <w:rFonts w:ascii="Times New Roman" w:eastAsia="Times New Roman" w:hAnsi="Times New Roman" w:cs="Times New Roman"/>
                <w:sz w:val="24"/>
                <w:szCs w:val="24"/>
                <w:lang w:eastAsia="lv-LV"/>
              </w:rPr>
              <w:t xml:space="preserve">sniedzot </w:t>
            </w:r>
            <w:r w:rsidRPr="006E6211">
              <w:rPr>
                <w:rFonts w:ascii="Times New Roman" w:eastAsia="Times New Roman" w:hAnsi="Times New Roman" w:cs="Times New Roman"/>
                <w:sz w:val="24"/>
                <w:szCs w:val="24"/>
                <w:lang w:eastAsia="lv-LV"/>
              </w:rPr>
              <w:t xml:space="preserve">atbalstu </w:t>
            </w:r>
            <w:r w:rsidR="00391514" w:rsidRPr="006E6211">
              <w:rPr>
                <w:rFonts w:ascii="Times New Roman" w:eastAsia="Times New Roman" w:hAnsi="Times New Roman" w:cs="Times New Roman"/>
                <w:sz w:val="24"/>
                <w:szCs w:val="24"/>
                <w:lang w:eastAsia="lv-LV"/>
              </w:rPr>
              <w:t xml:space="preserve">jaunu </w:t>
            </w:r>
            <w:r w:rsidRPr="006E6211">
              <w:rPr>
                <w:rFonts w:ascii="Times New Roman" w:eastAsia="Times New Roman" w:hAnsi="Times New Roman" w:cs="Times New Roman"/>
                <w:sz w:val="24"/>
                <w:szCs w:val="24"/>
                <w:lang w:eastAsia="lv-LV"/>
              </w:rPr>
              <w:t>projekt</w:t>
            </w:r>
            <w:r w:rsidR="00391514" w:rsidRPr="006E6211">
              <w:rPr>
                <w:rFonts w:ascii="Times New Roman" w:eastAsia="Times New Roman" w:hAnsi="Times New Roman" w:cs="Times New Roman"/>
                <w:sz w:val="24"/>
                <w:szCs w:val="24"/>
                <w:lang w:eastAsia="lv-LV"/>
              </w:rPr>
              <w:t>u tapšanai</w:t>
            </w:r>
            <w:r w:rsidRPr="006E6211">
              <w:rPr>
                <w:rFonts w:ascii="Times New Roman" w:eastAsia="Times New Roman" w:hAnsi="Times New Roman" w:cs="Times New Roman"/>
                <w:sz w:val="24"/>
                <w:szCs w:val="24"/>
                <w:lang w:eastAsia="lv-LV"/>
              </w:rPr>
              <w:t>, taču šis atbalsts nerada apstākļus, kas veicinātu</w:t>
            </w:r>
            <w:r w:rsidR="00F34206" w:rsidRPr="006E6211">
              <w:rPr>
                <w:rFonts w:ascii="Times New Roman" w:eastAsia="Times New Roman" w:hAnsi="Times New Roman" w:cs="Times New Roman"/>
                <w:sz w:val="24"/>
                <w:szCs w:val="24"/>
                <w:lang w:eastAsia="lv-LV"/>
              </w:rPr>
              <w:t xml:space="preserve"> </w:t>
            </w:r>
            <w:r w:rsidRPr="006E6211">
              <w:rPr>
                <w:rFonts w:ascii="Times New Roman" w:eastAsia="Times New Roman" w:hAnsi="Times New Roman" w:cs="Times New Roman"/>
                <w:sz w:val="24"/>
                <w:szCs w:val="24"/>
                <w:lang w:eastAsia="lv-LV"/>
              </w:rPr>
              <w:t>tādu</w:t>
            </w:r>
            <w:r w:rsidR="00F34206" w:rsidRPr="006E6211">
              <w:rPr>
                <w:rFonts w:ascii="Times New Roman" w:eastAsia="Times New Roman" w:hAnsi="Times New Roman" w:cs="Times New Roman"/>
                <w:sz w:val="24"/>
                <w:szCs w:val="24"/>
                <w:lang w:eastAsia="lv-LV"/>
              </w:rPr>
              <w:t xml:space="preserve"> </w:t>
            </w:r>
            <w:r w:rsidRPr="006E6211">
              <w:rPr>
                <w:rFonts w:ascii="Times New Roman" w:eastAsia="Times New Roman" w:hAnsi="Times New Roman" w:cs="Times New Roman"/>
                <w:sz w:val="24"/>
                <w:szCs w:val="24"/>
                <w:lang w:eastAsia="lv-LV"/>
              </w:rPr>
              <w:t>nozares dalībnieku rašanos, kas varētu pārņemt vai īstenot apjomīgas kultūrpolitikas funkcijas</w:t>
            </w:r>
            <w:r w:rsidR="00EE722F" w:rsidRPr="006E6211">
              <w:rPr>
                <w:rFonts w:ascii="Times New Roman" w:eastAsia="Times New Roman" w:hAnsi="Times New Roman" w:cs="Times New Roman"/>
                <w:sz w:val="24"/>
                <w:szCs w:val="24"/>
                <w:lang w:eastAsia="lv-LV"/>
              </w:rPr>
              <w:t xml:space="preserve"> un apkalpot plašu auditoriju</w:t>
            </w:r>
            <w:r w:rsidRPr="006E6211">
              <w:rPr>
                <w:rFonts w:ascii="Times New Roman" w:eastAsia="Times New Roman" w:hAnsi="Times New Roman" w:cs="Times New Roman"/>
                <w:sz w:val="24"/>
                <w:szCs w:val="24"/>
                <w:lang w:eastAsia="lv-LV"/>
              </w:rPr>
              <w:t>.</w:t>
            </w:r>
          </w:p>
        </w:tc>
      </w:tr>
      <w:tr w:rsidR="006E6211" w:rsidRPr="006E6211" w14:paraId="7C06B39E" w14:textId="77777777" w:rsidTr="001B47FD">
        <w:tc>
          <w:tcPr>
            <w:tcW w:w="4161" w:type="dxa"/>
            <w:shd w:val="clear" w:color="auto" w:fill="auto"/>
            <w:hideMark/>
          </w:tcPr>
          <w:p w14:paraId="138B34D3" w14:textId="2D01E4D6" w:rsidR="00B14864" w:rsidRPr="006E6211"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b/>
                <w:bCs/>
                <w:sz w:val="24"/>
                <w:szCs w:val="24"/>
                <w:lang w:eastAsia="lv-LV"/>
              </w:rPr>
              <w:lastRenderedPageBreak/>
              <w:t>Vai publiskas personas lēmums par līdzdalību PPK (</w:t>
            </w:r>
            <w:r w:rsidR="00FE7E80">
              <w:rPr>
                <w:rFonts w:ascii="Times New Roman" w:eastAsia="Times New Roman" w:hAnsi="Times New Roman" w:cs="Times New Roman"/>
                <w:b/>
                <w:bCs/>
                <w:sz w:val="24"/>
                <w:szCs w:val="24"/>
                <w:lang w:eastAsia="lv-LV"/>
              </w:rPr>
              <w:t>tai skaitā</w:t>
            </w:r>
            <w:r w:rsidRPr="006E6211">
              <w:rPr>
                <w:rFonts w:ascii="Times New Roman" w:eastAsia="Times New Roman" w:hAnsi="Times New Roman" w:cs="Times New Roman"/>
                <w:b/>
                <w:bCs/>
                <w:sz w:val="24"/>
                <w:szCs w:val="24"/>
                <w:lang w:eastAsia="lv-LV"/>
              </w:rPr>
              <w:t>, darbības paplašināšanu) nelikvidē stimulu privātās uzņēmējdarbības attīstībai gan konkrētās preces/pakalpojuma sniegšanā, gan plašākā kontekstā.</w:t>
            </w:r>
            <w:r w:rsidRPr="006E6211">
              <w:rPr>
                <w:rFonts w:ascii="Times New Roman" w:eastAsia="Times New Roman" w:hAnsi="Times New Roman" w:cs="Times New Roman"/>
                <w:sz w:val="24"/>
                <w:szCs w:val="24"/>
                <w:lang w:eastAsia="lv-LV"/>
              </w:rPr>
              <w:t> </w:t>
            </w:r>
          </w:p>
        </w:tc>
        <w:tc>
          <w:tcPr>
            <w:tcW w:w="4919" w:type="dxa"/>
            <w:shd w:val="clear" w:color="auto" w:fill="auto"/>
            <w:hideMark/>
          </w:tcPr>
          <w:p w14:paraId="5E7650CD" w14:textId="36BA8B5A" w:rsidR="00B14864" w:rsidRPr="006E6211" w:rsidRDefault="00B14864" w:rsidP="006E6211">
            <w:pPr>
              <w:spacing w:after="0" w:line="240" w:lineRule="auto"/>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 xml:space="preserve">Nē, </w:t>
            </w:r>
            <w:r w:rsidR="00FE7E80">
              <w:rPr>
                <w:rFonts w:ascii="Times New Roman" w:eastAsia="Times New Roman" w:hAnsi="Times New Roman" w:cs="Times New Roman"/>
                <w:sz w:val="24"/>
                <w:szCs w:val="24"/>
                <w:lang w:eastAsia="lv-LV"/>
              </w:rPr>
              <w:t xml:space="preserve">ņemot vērā, ka </w:t>
            </w:r>
            <w:r w:rsidRPr="006E6211">
              <w:rPr>
                <w:rFonts w:ascii="Times New Roman" w:eastAsia="Times New Roman" w:hAnsi="Times New Roman" w:cs="Times New Roman"/>
                <w:sz w:val="24"/>
                <w:szCs w:val="24"/>
                <w:lang w:eastAsia="lv-LV"/>
              </w:rPr>
              <w:t>pakalpojumu tirgū nav līdzvērtīgu dalībnieku ar zināšanām</w:t>
            </w:r>
            <w:r w:rsidR="006C767F" w:rsidRPr="006E6211">
              <w:rPr>
                <w:rFonts w:ascii="Times New Roman" w:eastAsia="Times New Roman" w:hAnsi="Times New Roman" w:cs="Times New Roman"/>
                <w:sz w:val="24"/>
                <w:szCs w:val="24"/>
                <w:lang w:eastAsia="lv-LV"/>
              </w:rPr>
              <w:t>, kapacitāti un spēju nodrošināt regulāru</w:t>
            </w:r>
            <w:r w:rsidR="00AF3EE7" w:rsidRPr="006E6211">
              <w:rPr>
                <w:rFonts w:ascii="Times New Roman" w:eastAsia="Times New Roman" w:hAnsi="Times New Roman" w:cs="Times New Roman"/>
                <w:sz w:val="24"/>
                <w:szCs w:val="24"/>
                <w:lang w:eastAsia="lv-LV"/>
              </w:rPr>
              <w:t xml:space="preserve"> teātra</w:t>
            </w:r>
            <w:r w:rsidR="006C767F" w:rsidRPr="006E6211">
              <w:rPr>
                <w:rFonts w:ascii="Times New Roman" w:eastAsia="Times New Roman" w:hAnsi="Times New Roman" w:cs="Times New Roman"/>
                <w:sz w:val="24"/>
                <w:szCs w:val="24"/>
                <w:lang w:eastAsia="lv-LV"/>
              </w:rPr>
              <w:t xml:space="preserve"> </w:t>
            </w:r>
            <w:r w:rsidR="00ED66E2" w:rsidRPr="006E6211">
              <w:rPr>
                <w:rFonts w:ascii="Times New Roman" w:eastAsia="Times New Roman" w:hAnsi="Times New Roman" w:cs="Times New Roman"/>
                <w:sz w:val="24"/>
                <w:szCs w:val="24"/>
                <w:lang w:eastAsia="lv-LV"/>
              </w:rPr>
              <w:t xml:space="preserve">darbību Vidzemes reģionā. </w:t>
            </w:r>
            <w:r w:rsidR="003555BB" w:rsidRPr="006E6211">
              <w:rPr>
                <w:rFonts w:ascii="Times New Roman" w:eastAsia="Times New Roman" w:hAnsi="Times New Roman" w:cs="Times New Roman"/>
                <w:sz w:val="24"/>
                <w:szCs w:val="24"/>
                <w:lang w:eastAsia="lv-LV"/>
              </w:rPr>
              <w:t>Kā tika minēts,</w:t>
            </w:r>
            <w:r w:rsidR="00BF2F8A" w:rsidRPr="006E6211">
              <w:rPr>
                <w:rFonts w:ascii="Times New Roman" w:eastAsia="Times New Roman" w:hAnsi="Times New Roman" w:cs="Times New Roman"/>
                <w:sz w:val="24"/>
                <w:szCs w:val="24"/>
                <w:lang w:eastAsia="lv-LV"/>
              </w:rPr>
              <w:t xml:space="preserve"> </w:t>
            </w:r>
            <w:r w:rsidR="00043621" w:rsidRPr="006E6211">
              <w:rPr>
                <w:rFonts w:ascii="Times New Roman" w:eastAsia="Times New Roman" w:hAnsi="Times New Roman" w:cs="Times New Roman"/>
                <w:sz w:val="24"/>
                <w:szCs w:val="24"/>
                <w:lang w:eastAsia="lv-LV"/>
              </w:rPr>
              <w:t xml:space="preserve">VDT darbības rezultātā </w:t>
            </w:r>
            <w:r w:rsidR="00BF2F8A" w:rsidRPr="006E6211">
              <w:rPr>
                <w:rFonts w:ascii="Times New Roman" w:eastAsia="Times New Roman" w:hAnsi="Times New Roman" w:cs="Times New Roman"/>
                <w:sz w:val="24"/>
                <w:szCs w:val="24"/>
                <w:lang w:eastAsia="lv-LV"/>
              </w:rPr>
              <w:t>pieejamais darbaspēks</w:t>
            </w:r>
            <w:r w:rsidR="003555BB" w:rsidRPr="006E6211">
              <w:rPr>
                <w:rFonts w:ascii="Times New Roman" w:eastAsia="Times New Roman" w:hAnsi="Times New Roman" w:cs="Times New Roman"/>
                <w:sz w:val="24"/>
                <w:szCs w:val="24"/>
                <w:lang w:eastAsia="lv-LV"/>
              </w:rPr>
              <w:t xml:space="preserve"> rada labvēlīgu vidi</w:t>
            </w:r>
            <w:proofErr w:type="gramStart"/>
            <w:r w:rsidR="003555BB" w:rsidRPr="006E6211">
              <w:rPr>
                <w:rFonts w:ascii="Times New Roman" w:eastAsia="Times New Roman" w:hAnsi="Times New Roman" w:cs="Times New Roman"/>
                <w:sz w:val="24"/>
                <w:szCs w:val="24"/>
                <w:lang w:eastAsia="lv-LV"/>
              </w:rPr>
              <w:t xml:space="preserve"> un</w:t>
            </w:r>
            <w:proofErr w:type="gramEnd"/>
            <w:r w:rsidR="003555BB" w:rsidRPr="006E6211">
              <w:rPr>
                <w:rFonts w:ascii="Times New Roman" w:eastAsia="Times New Roman" w:hAnsi="Times New Roman" w:cs="Times New Roman"/>
                <w:sz w:val="24"/>
                <w:szCs w:val="24"/>
                <w:lang w:eastAsia="lv-LV"/>
              </w:rPr>
              <w:t xml:space="preserve"> netieši veicina</w:t>
            </w:r>
            <w:r w:rsidR="0014117F" w:rsidRPr="006E6211">
              <w:rPr>
                <w:rFonts w:ascii="Times New Roman" w:eastAsia="Times New Roman" w:hAnsi="Times New Roman" w:cs="Times New Roman"/>
                <w:sz w:val="24"/>
                <w:szCs w:val="24"/>
                <w:lang w:eastAsia="lv-LV"/>
              </w:rPr>
              <w:t xml:space="preserve"> nozares daudzveidību</w:t>
            </w:r>
            <w:r w:rsidR="007013B5" w:rsidRPr="006E6211">
              <w:rPr>
                <w:rFonts w:ascii="Times New Roman" w:eastAsia="Times New Roman" w:hAnsi="Times New Roman" w:cs="Times New Roman"/>
                <w:sz w:val="24"/>
                <w:szCs w:val="24"/>
                <w:lang w:eastAsia="lv-LV"/>
              </w:rPr>
              <w:t xml:space="preserve">, kā arī </w:t>
            </w:r>
            <w:r w:rsidR="006A7B69" w:rsidRPr="006E6211">
              <w:rPr>
                <w:rFonts w:ascii="Times New Roman" w:eastAsia="Times New Roman" w:hAnsi="Times New Roman" w:cs="Times New Roman"/>
                <w:sz w:val="24"/>
                <w:szCs w:val="24"/>
                <w:lang w:eastAsia="lv-LV"/>
              </w:rPr>
              <w:t xml:space="preserve">stimulē </w:t>
            </w:r>
            <w:r w:rsidR="003555BB" w:rsidRPr="006E6211">
              <w:rPr>
                <w:rFonts w:ascii="Times New Roman" w:eastAsia="Times New Roman" w:hAnsi="Times New Roman" w:cs="Times New Roman"/>
                <w:sz w:val="24"/>
                <w:szCs w:val="24"/>
                <w:lang w:eastAsia="lv-LV"/>
              </w:rPr>
              <w:t xml:space="preserve">jaunu tirgus dalībnieku </w:t>
            </w:r>
            <w:r w:rsidR="0014117F" w:rsidRPr="006E6211">
              <w:rPr>
                <w:rFonts w:ascii="Times New Roman" w:eastAsia="Times New Roman" w:hAnsi="Times New Roman" w:cs="Times New Roman"/>
                <w:sz w:val="24"/>
                <w:szCs w:val="24"/>
                <w:lang w:eastAsia="lv-LV"/>
              </w:rPr>
              <w:t>rašanos reģionā</w:t>
            </w:r>
            <w:r w:rsidR="000E6332" w:rsidRPr="006E6211">
              <w:rPr>
                <w:rFonts w:ascii="Times New Roman" w:eastAsia="Times New Roman" w:hAnsi="Times New Roman" w:cs="Times New Roman"/>
                <w:sz w:val="24"/>
                <w:szCs w:val="24"/>
                <w:lang w:eastAsia="lv-LV"/>
              </w:rPr>
              <w:t xml:space="preserve">. </w:t>
            </w:r>
          </w:p>
        </w:tc>
      </w:tr>
      <w:tr w:rsidR="006E6211" w:rsidRPr="006E6211" w14:paraId="72EC25DF" w14:textId="77777777" w:rsidTr="001B47FD">
        <w:tc>
          <w:tcPr>
            <w:tcW w:w="4161" w:type="dxa"/>
            <w:shd w:val="clear" w:color="auto" w:fill="auto"/>
            <w:hideMark/>
          </w:tcPr>
          <w:p w14:paraId="2825AADD" w14:textId="77777777" w:rsidR="00B14864" w:rsidRPr="006E6211"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b/>
                <w:bCs/>
                <w:sz w:val="24"/>
                <w:szCs w:val="24"/>
                <w:lang w:eastAsia="lv-LV"/>
              </w:rPr>
              <w:t>Vai konkrētā pakalpojuma sniegšanā ir novērojama pilnīga vai daļēja tirgus nepilnība. Vai šī nepilnība nav publiskas personas darbības sekas. Vai pastāv alternatīvie tirgus nepilnības novēršanas instrumenti.</w:t>
            </w:r>
            <w:r w:rsidRPr="006E6211">
              <w:rPr>
                <w:rFonts w:ascii="Times New Roman" w:eastAsia="Times New Roman" w:hAnsi="Times New Roman" w:cs="Times New Roman"/>
                <w:sz w:val="24"/>
                <w:szCs w:val="24"/>
                <w:lang w:eastAsia="lv-LV"/>
              </w:rPr>
              <w:t> </w:t>
            </w:r>
          </w:p>
        </w:tc>
        <w:tc>
          <w:tcPr>
            <w:tcW w:w="4919" w:type="dxa"/>
            <w:shd w:val="clear" w:color="auto" w:fill="auto"/>
            <w:hideMark/>
          </w:tcPr>
          <w:p w14:paraId="48189A81" w14:textId="34E27CF3" w:rsidR="00B14864" w:rsidRPr="006E6211" w:rsidRDefault="00B14864" w:rsidP="006E6211">
            <w:pPr>
              <w:spacing w:after="0" w:line="240" w:lineRule="auto"/>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Konkrētā pakalpojuma kompleksā sniegšanā ir novērojuma tirgus nepilnība</w:t>
            </w:r>
            <w:r w:rsidR="00302588" w:rsidRPr="006E6211">
              <w:rPr>
                <w:rFonts w:ascii="Times New Roman" w:eastAsia="Times New Roman" w:hAnsi="Times New Roman" w:cs="Times New Roman"/>
                <w:sz w:val="24"/>
                <w:szCs w:val="24"/>
                <w:lang w:eastAsia="lv-LV"/>
              </w:rPr>
              <w:t>,</w:t>
            </w:r>
            <w:r w:rsidR="00D76802" w:rsidRPr="006E6211">
              <w:rPr>
                <w:rFonts w:ascii="Times New Roman" w:eastAsia="Times New Roman" w:hAnsi="Times New Roman" w:cs="Times New Roman"/>
                <w:sz w:val="24"/>
                <w:szCs w:val="24"/>
                <w:lang w:eastAsia="lv-LV"/>
              </w:rPr>
              <w:t xml:space="preserve"> </w:t>
            </w:r>
            <w:r w:rsidR="00FE7E80">
              <w:rPr>
                <w:rFonts w:ascii="Times New Roman" w:eastAsia="Times New Roman" w:hAnsi="Times New Roman" w:cs="Times New Roman"/>
                <w:sz w:val="24"/>
                <w:szCs w:val="24"/>
                <w:lang w:eastAsia="lv-LV"/>
              </w:rPr>
              <w:t>ņemot vērā, ka</w:t>
            </w:r>
            <w:r w:rsidR="5109CA99" w:rsidRPr="006E6211">
              <w:rPr>
                <w:rFonts w:ascii="Times New Roman" w:eastAsia="Times New Roman" w:hAnsi="Times New Roman" w:cs="Times New Roman"/>
                <w:sz w:val="24"/>
                <w:szCs w:val="24"/>
                <w:lang w:eastAsia="lv-LV"/>
              </w:rPr>
              <w:t xml:space="preserve"> pakalpojumu tirgū nav dalībniek</w:t>
            </w:r>
            <w:r w:rsidR="00D76802" w:rsidRPr="006E6211">
              <w:rPr>
                <w:rFonts w:ascii="Times New Roman" w:eastAsia="Times New Roman" w:hAnsi="Times New Roman" w:cs="Times New Roman"/>
                <w:sz w:val="24"/>
                <w:szCs w:val="24"/>
                <w:lang w:eastAsia="lv-LV"/>
              </w:rPr>
              <w:t>a</w:t>
            </w:r>
            <w:r w:rsidR="009C36AC" w:rsidRPr="006E6211">
              <w:rPr>
                <w:rFonts w:ascii="Times New Roman" w:eastAsia="Times New Roman" w:hAnsi="Times New Roman" w:cs="Times New Roman"/>
                <w:sz w:val="24"/>
                <w:szCs w:val="24"/>
                <w:lang w:eastAsia="lv-LV"/>
              </w:rPr>
              <w:t xml:space="preserve">, </w:t>
            </w:r>
            <w:r w:rsidR="00D76802" w:rsidRPr="006E6211">
              <w:rPr>
                <w:rFonts w:ascii="Times New Roman" w:eastAsia="Times New Roman" w:hAnsi="Times New Roman" w:cs="Times New Roman"/>
                <w:sz w:val="24"/>
                <w:szCs w:val="24"/>
                <w:lang w:eastAsia="lv-LV"/>
              </w:rPr>
              <w:t>kas spētu</w:t>
            </w:r>
            <w:r w:rsidR="5109CA99" w:rsidRPr="006E6211">
              <w:rPr>
                <w:rFonts w:ascii="Times New Roman" w:eastAsia="Times New Roman" w:hAnsi="Times New Roman" w:cs="Times New Roman"/>
                <w:sz w:val="24"/>
                <w:szCs w:val="24"/>
                <w:lang w:eastAsia="lv-LV"/>
              </w:rPr>
              <w:t xml:space="preserve"> nodrošināt </w:t>
            </w:r>
            <w:r w:rsidR="009C36AC" w:rsidRPr="006E6211">
              <w:rPr>
                <w:rFonts w:ascii="Times New Roman" w:eastAsia="Times New Roman" w:hAnsi="Times New Roman" w:cs="Times New Roman"/>
                <w:sz w:val="24"/>
                <w:szCs w:val="24"/>
                <w:lang w:eastAsia="lv-LV"/>
              </w:rPr>
              <w:t xml:space="preserve">daudzveidīgu un </w:t>
            </w:r>
            <w:r w:rsidR="5109CA99" w:rsidRPr="006E6211">
              <w:rPr>
                <w:rFonts w:ascii="Times New Roman" w:eastAsia="Times New Roman" w:hAnsi="Times New Roman" w:cs="Times New Roman"/>
                <w:sz w:val="24"/>
                <w:szCs w:val="24"/>
                <w:lang w:eastAsia="lv-LV"/>
              </w:rPr>
              <w:t>regulāru teātra darbību reģionā</w:t>
            </w:r>
            <w:r w:rsidR="00E41D29" w:rsidRPr="006E6211">
              <w:rPr>
                <w:rFonts w:ascii="Times New Roman" w:eastAsia="Times New Roman" w:hAnsi="Times New Roman" w:cs="Times New Roman"/>
                <w:sz w:val="24"/>
                <w:szCs w:val="24"/>
                <w:lang w:eastAsia="lv-LV"/>
              </w:rPr>
              <w:t xml:space="preserve">. </w:t>
            </w:r>
            <w:r w:rsidRPr="006E6211">
              <w:rPr>
                <w:rFonts w:ascii="Times New Roman" w:eastAsia="Times New Roman" w:hAnsi="Times New Roman" w:cs="Times New Roman"/>
                <w:sz w:val="24"/>
                <w:szCs w:val="24"/>
                <w:lang w:eastAsia="lv-LV"/>
              </w:rPr>
              <w:t xml:space="preserve">Valsts līdzdalība </w:t>
            </w:r>
            <w:r w:rsidR="006E6211">
              <w:rPr>
                <w:rFonts w:ascii="Times New Roman" w:eastAsia="Times New Roman" w:hAnsi="Times New Roman" w:cs="Times New Roman"/>
                <w:sz w:val="24"/>
                <w:szCs w:val="24"/>
                <w:lang w:eastAsia="lv-LV"/>
              </w:rPr>
              <w:t>VDT</w:t>
            </w:r>
            <w:r w:rsidRPr="006E6211">
              <w:rPr>
                <w:rFonts w:ascii="Times New Roman" w:eastAsia="Times New Roman" w:hAnsi="Times New Roman" w:cs="Times New Roman"/>
                <w:sz w:val="24"/>
                <w:szCs w:val="24"/>
                <w:lang w:eastAsia="lv-LV"/>
              </w:rPr>
              <w:t xml:space="preserve"> </w:t>
            </w:r>
            <w:r w:rsidR="00AA3FB2" w:rsidRPr="006E6211">
              <w:rPr>
                <w:rFonts w:ascii="Times New Roman" w:eastAsia="Times New Roman" w:hAnsi="Times New Roman" w:cs="Times New Roman"/>
                <w:sz w:val="24"/>
                <w:szCs w:val="24"/>
                <w:lang w:eastAsia="lv-LV"/>
              </w:rPr>
              <w:t>sniedz</w:t>
            </w:r>
            <w:r w:rsidRPr="006E6211">
              <w:rPr>
                <w:rFonts w:ascii="Times New Roman" w:eastAsia="Times New Roman" w:hAnsi="Times New Roman" w:cs="Times New Roman"/>
                <w:sz w:val="24"/>
                <w:szCs w:val="24"/>
                <w:lang w:eastAsia="lv-LV"/>
              </w:rPr>
              <w:t xml:space="preserve"> būtisku </w:t>
            </w:r>
            <w:r w:rsidR="00AA3FB2" w:rsidRPr="006E6211">
              <w:rPr>
                <w:rFonts w:ascii="Times New Roman" w:eastAsia="Times New Roman" w:hAnsi="Times New Roman" w:cs="Times New Roman"/>
                <w:sz w:val="24"/>
                <w:szCs w:val="24"/>
                <w:lang w:eastAsia="lv-LV"/>
              </w:rPr>
              <w:t xml:space="preserve">ieguldījumu decentralizācijas procesā, nodrošinot kultūras pakalpojumu </w:t>
            </w:r>
            <w:r w:rsidR="17A76C9E" w:rsidRPr="006E6211">
              <w:rPr>
                <w:rFonts w:ascii="Times New Roman" w:eastAsia="Times New Roman" w:hAnsi="Times New Roman" w:cs="Times New Roman"/>
                <w:sz w:val="24"/>
                <w:szCs w:val="24"/>
                <w:lang w:eastAsia="lv-LV"/>
              </w:rPr>
              <w:t xml:space="preserve">attīstību un </w:t>
            </w:r>
            <w:r w:rsidR="00AA3FB2" w:rsidRPr="006E6211">
              <w:rPr>
                <w:rFonts w:ascii="Times New Roman" w:eastAsia="Times New Roman" w:hAnsi="Times New Roman" w:cs="Times New Roman"/>
                <w:sz w:val="24"/>
                <w:szCs w:val="24"/>
                <w:lang w:eastAsia="lv-LV"/>
              </w:rPr>
              <w:t>pieejamību Vidzemes reģion</w:t>
            </w:r>
            <w:r w:rsidR="31B9F5F6" w:rsidRPr="006E6211">
              <w:rPr>
                <w:rFonts w:ascii="Times New Roman" w:eastAsia="Times New Roman" w:hAnsi="Times New Roman" w:cs="Times New Roman"/>
                <w:sz w:val="24"/>
                <w:szCs w:val="24"/>
                <w:lang w:eastAsia="lv-LV"/>
              </w:rPr>
              <w:t>a</w:t>
            </w:r>
            <w:r w:rsidR="00AA3FB2" w:rsidRPr="006E6211">
              <w:rPr>
                <w:rFonts w:ascii="Times New Roman" w:eastAsia="Times New Roman" w:hAnsi="Times New Roman" w:cs="Times New Roman"/>
                <w:sz w:val="24"/>
                <w:szCs w:val="24"/>
                <w:lang w:eastAsia="lv-LV"/>
              </w:rPr>
              <w:t xml:space="preserve"> iedzīvotājiem. </w:t>
            </w:r>
            <w:r w:rsidRPr="006E6211">
              <w:rPr>
                <w:rFonts w:ascii="Times New Roman" w:eastAsia="Times New Roman" w:hAnsi="Times New Roman" w:cs="Times New Roman"/>
                <w:sz w:val="24"/>
                <w:szCs w:val="24"/>
                <w:lang w:eastAsia="lv-LV"/>
              </w:rPr>
              <w:t xml:space="preserve">Nepilnība nav publiskas personas darbības sekas, bet dabiska ikvienas kultūras nozares pazīme, kuru attīstībai nepieciešama konsekventa valsts intervence, valsts kultūrpolitikas instrumenti un finansējums, jo tā </w:t>
            </w:r>
            <w:r w:rsidRPr="006E6211">
              <w:rPr>
                <w:rFonts w:ascii="Times New Roman" w:eastAsia="Times New Roman" w:hAnsi="Times New Roman" w:cs="Times New Roman"/>
                <w:sz w:val="24"/>
                <w:szCs w:val="24"/>
                <w:lang w:eastAsia="lv-LV"/>
              </w:rPr>
              <w:lastRenderedPageBreak/>
              <w:t>nekomerciālā rakstura dēļ nevar darboties brīvā tirgus apstākļos.</w:t>
            </w:r>
            <w:r w:rsidR="00AA3FB2" w:rsidRPr="006E6211">
              <w:rPr>
                <w:rFonts w:ascii="Times New Roman" w:eastAsia="Times New Roman" w:hAnsi="Times New Roman" w:cs="Times New Roman"/>
                <w:sz w:val="24"/>
                <w:szCs w:val="24"/>
                <w:lang w:eastAsia="lv-LV"/>
              </w:rPr>
              <w:t xml:space="preserve"> Lai sasniegtu augstvērtīgu māksliniecisko rezultātu, kā arī nodrošinātu repertuāra daudzveidību, teātrim ir nepieciešama spēcīga radoša komanda ar vienotiem mākslinieciskiem mērķi</w:t>
            </w:r>
            <w:r w:rsidR="51156560" w:rsidRPr="006E6211">
              <w:rPr>
                <w:rFonts w:ascii="Times New Roman" w:eastAsia="Times New Roman" w:hAnsi="Times New Roman" w:cs="Times New Roman"/>
                <w:sz w:val="24"/>
                <w:szCs w:val="24"/>
                <w:lang w:eastAsia="lv-LV"/>
              </w:rPr>
              <w:t>e</w:t>
            </w:r>
            <w:r w:rsidR="00AA3FB2" w:rsidRPr="006E6211">
              <w:rPr>
                <w:rFonts w:ascii="Times New Roman" w:eastAsia="Times New Roman" w:hAnsi="Times New Roman" w:cs="Times New Roman"/>
                <w:sz w:val="24"/>
                <w:szCs w:val="24"/>
                <w:lang w:eastAsia="lv-LV"/>
              </w:rPr>
              <w:t>m. Šādas komanda</w:t>
            </w:r>
            <w:r w:rsidR="29D2CB86" w:rsidRPr="006E6211">
              <w:rPr>
                <w:rFonts w:ascii="Times New Roman" w:eastAsia="Times New Roman" w:hAnsi="Times New Roman" w:cs="Times New Roman"/>
                <w:sz w:val="24"/>
                <w:szCs w:val="24"/>
                <w:lang w:eastAsia="lv-LV"/>
              </w:rPr>
              <w:t>s</w:t>
            </w:r>
            <w:r w:rsidR="00AA3FB2" w:rsidRPr="006E6211">
              <w:rPr>
                <w:rFonts w:ascii="Times New Roman" w:eastAsia="Times New Roman" w:hAnsi="Times New Roman" w:cs="Times New Roman"/>
                <w:sz w:val="24"/>
                <w:szCs w:val="24"/>
                <w:lang w:eastAsia="lv-LV"/>
              </w:rPr>
              <w:t xml:space="preserve"> izveid</w:t>
            </w:r>
            <w:r w:rsidR="31E9486D" w:rsidRPr="006E6211">
              <w:rPr>
                <w:rFonts w:ascii="Times New Roman" w:eastAsia="Times New Roman" w:hAnsi="Times New Roman" w:cs="Times New Roman"/>
                <w:sz w:val="24"/>
                <w:szCs w:val="24"/>
                <w:lang w:eastAsia="lv-LV"/>
              </w:rPr>
              <w:t>e</w:t>
            </w:r>
            <w:r w:rsidR="00AA3FB2" w:rsidRPr="006E6211">
              <w:rPr>
                <w:rFonts w:ascii="Times New Roman" w:eastAsia="Times New Roman" w:hAnsi="Times New Roman" w:cs="Times New Roman"/>
                <w:sz w:val="24"/>
                <w:szCs w:val="24"/>
                <w:lang w:eastAsia="lv-LV"/>
              </w:rPr>
              <w:t xml:space="preserve"> iespējama ilglaicīgas sadarbības rezultātā. Tādēļ sekmīga nozares attīstība iespējama, nodrošinot stabilu māksliniecisko kolektīvu izveidi un pastāvēšanu</w:t>
            </w:r>
            <w:r w:rsidR="000D6499" w:rsidRPr="006E6211">
              <w:rPr>
                <w:rFonts w:ascii="Times New Roman" w:eastAsia="Times New Roman" w:hAnsi="Times New Roman" w:cs="Times New Roman"/>
                <w:sz w:val="24"/>
                <w:szCs w:val="24"/>
                <w:lang w:eastAsia="lv-LV"/>
              </w:rPr>
              <w:t>, kam nepiecieša</w:t>
            </w:r>
            <w:r w:rsidR="000447AC" w:rsidRPr="006E6211">
              <w:rPr>
                <w:rFonts w:ascii="Times New Roman" w:eastAsia="Times New Roman" w:hAnsi="Times New Roman" w:cs="Times New Roman"/>
                <w:sz w:val="24"/>
                <w:szCs w:val="24"/>
                <w:lang w:eastAsia="lv-LV"/>
              </w:rPr>
              <w:t>mas ilgtermiņa investīcijas.</w:t>
            </w:r>
            <w:r w:rsidR="00AA3FB2" w:rsidRPr="006E6211">
              <w:rPr>
                <w:rFonts w:ascii="Times New Roman" w:eastAsia="Times New Roman" w:hAnsi="Times New Roman" w:cs="Times New Roman"/>
                <w:sz w:val="24"/>
                <w:szCs w:val="24"/>
                <w:lang w:eastAsia="lv-LV"/>
              </w:rPr>
              <w:t xml:space="preserve"> Teātra</w:t>
            </w:r>
            <w:r w:rsidRPr="006E6211">
              <w:rPr>
                <w:rFonts w:ascii="Times New Roman" w:eastAsia="Times New Roman" w:hAnsi="Times New Roman" w:cs="Times New Roman"/>
                <w:sz w:val="24"/>
                <w:szCs w:val="24"/>
                <w:lang w:eastAsia="lv-LV"/>
              </w:rPr>
              <w:t xml:space="preserve"> nozares atbalstam nav identificējami citi alternatīvi tirgus nepilnību novēršanas instrumenti.</w:t>
            </w:r>
          </w:p>
        </w:tc>
      </w:tr>
      <w:tr w:rsidR="006E6211" w:rsidRPr="006E6211" w14:paraId="5646FCFA" w14:textId="77777777" w:rsidTr="001B47FD">
        <w:tc>
          <w:tcPr>
            <w:tcW w:w="4161" w:type="dxa"/>
            <w:shd w:val="clear" w:color="auto" w:fill="auto"/>
            <w:hideMark/>
          </w:tcPr>
          <w:p w14:paraId="6875C223" w14:textId="77777777" w:rsidR="00B14864" w:rsidRPr="006E6211"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b/>
                <w:bCs/>
                <w:sz w:val="24"/>
                <w:szCs w:val="24"/>
                <w:lang w:eastAsia="lv-LV"/>
              </w:rPr>
              <w:lastRenderedPageBreak/>
              <w:t>Vai pastāv kādi drošības riski nodot pakalpojuma sniegšanu privātā sektora tirgus dalībniekiem. Kādi un cik būtiski ir konkrētie riski un, vai pastāv alternatīvi veidi, kā tos samazināt vai novērst.</w:t>
            </w:r>
            <w:r w:rsidRPr="006E6211">
              <w:rPr>
                <w:rFonts w:ascii="Times New Roman" w:eastAsia="Times New Roman" w:hAnsi="Times New Roman" w:cs="Times New Roman"/>
                <w:sz w:val="24"/>
                <w:szCs w:val="24"/>
                <w:lang w:eastAsia="lv-LV"/>
              </w:rPr>
              <w:t> </w:t>
            </w:r>
          </w:p>
        </w:tc>
        <w:tc>
          <w:tcPr>
            <w:tcW w:w="4919" w:type="dxa"/>
            <w:shd w:val="clear" w:color="auto" w:fill="auto"/>
            <w:hideMark/>
          </w:tcPr>
          <w:p w14:paraId="08A5A8BD" w14:textId="510060B2" w:rsidR="00B14864" w:rsidRPr="006E6211" w:rsidRDefault="00D475B0" w:rsidP="001B47FD">
            <w:pPr>
              <w:spacing w:after="0" w:line="240" w:lineRule="auto"/>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 xml:space="preserve">Nododot </w:t>
            </w:r>
            <w:r w:rsidR="002C574E" w:rsidRPr="006E6211">
              <w:rPr>
                <w:rFonts w:ascii="Times New Roman" w:eastAsia="Times New Roman" w:hAnsi="Times New Roman" w:cs="Times New Roman"/>
                <w:sz w:val="24"/>
                <w:szCs w:val="24"/>
                <w:lang w:eastAsia="lv-LV"/>
              </w:rPr>
              <w:t>pakalpojumu sniegšanu privāt</w:t>
            </w:r>
            <w:r w:rsidR="71947CB8" w:rsidRPr="006E6211">
              <w:rPr>
                <w:rFonts w:ascii="Times New Roman" w:eastAsia="Times New Roman" w:hAnsi="Times New Roman" w:cs="Times New Roman"/>
                <w:sz w:val="24"/>
                <w:szCs w:val="24"/>
                <w:lang w:eastAsia="lv-LV"/>
              </w:rPr>
              <w:t>ie</w:t>
            </w:r>
            <w:r w:rsidR="002C574E" w:rsidRPr="006E6211">
              <w:rPr>
                <w:rFonts w:ascii="Times New Roman" w:eastAsia="Times New Roman" w:hAnsi="Times New Roman" w:cs="Times New Roman"/>
                <w:sz w:val="24"/>
                <w:szCs w:val="24"/>
                <w:lang w:eastAsia="lv-LV"/>
              </w:rPr>
              <w:t xml:space="preserve">m </w:t>
            </w:r>
            <w:r w:rsidR="57DF637A" w:rsidRPr="006E6211">
              <w:rPr>
                <w:rFonts w:ascii="Times New Roman" w:eastAsia="Times New Roman" w:hAnsi="Times New Roman" w:cs="Times New Roman"/>
                <w:sz w:val="24"/>
                <w:szCs w:val="24"/>
                <w:lang w:eastAsia="lv-LV"/>
              </w:rPr>
              <w:t xml:space="preserve">tirgus </w:t>
            </w:r>
            <w:r w:rsidR="002C574E" w:rsidRPr="006E6211">
              <w:rPr>
                <w:rFonts w:ascii="Times New Roman" w:eastAsia="Times New Roman" w:hAnsi="Times New Roman" w:cs="Times New Roman"/>
                <w:sz w:val="24"/>
                <w:szCs w:val="24"/>
                <w:lang w:eastAsia="lv-LV"/>
              </w:rPr>
              <w:t>dalībniekiem, k</w:t>
            </w:r>
            <w:r w:rsidR="00545C0C" w:rsidRPr="006E6211">
              <w:rPr>
                <w:rFonts w:ascii="Times New Roman" w:eastAsia="Times New Roman" w:hAnsi="Times New Roman" w:cs="Times New Roman"/>
                <w:sz w:val="24"/>
                <w:szCs w:val="24"/>
                <w:lang w:eastAsia="lv-LV"/>
              </w:rPr>
              <w:t>as nav sevi profesionāli</w:t>
            </w:r>
            <w:r w:rsidR="00F004C9" w:rsidRPr="006E6211">
              <w:rPr>
                <w:rFonts w:ascii="Times New Roman" w:eastAsia="Times New Roman" w:hAnsi="Times New Roman" w:cs="Times New Roman"/>
                <w:sz w:val="24"/>
                <w:szCs w:val="24"/>
                <w:lang w:eastAsia="lv-LV"/>
              </w:rPr>
              <w:t xml:space="preserve"> ilg</w:t>
            </w:r>
            <w:r w:rsidR="00EA774E" w:rsidRPr="006E6211">
              <w:rPr>
                <w:rFonts w:ascii="Times New Roman" w:eastAsia="Times New Roman" w:hAnsi="Times New Roman" w:cs="Times New Roman"/>
                <w:sz w:val="24"/>
                <w:szCs w:val="24"/>
                <w:lang w:eastAsia="lv-LV"/>
              </w:rPr>
              <w:t>laicīgi apliecināj</w:t>
            </w:r>
            <w:r w:rsidR="375B83D4" w:rsidRPr="006E6211">
              <w:rPr>
                <w:rFonts w:ascii="Times New Roman" w:eastAsia="Times New Roman" w:hAnsi="Times New Roman" w:cs="Times New Roman"/>
                <w:sz w:val="24"/>
                <w:szCs w:val="24"/>
                <w:lang w:eastAsia="lv-LV"/>
              </w:rPr>
              <w:t>uši</w:t>
            </w:r>
            <w:r w:rsidR="00EA774E" w:rsidRPr="006E6211">
              <w:rPr>
                <w:rFonts w:ascii="Times New Roman" w:eastAsia="Times New Roman" w:hAnsi="Times New Roman" w:cs="Times New Roman"/>
                <w:sz w:val="24"/>
                <w:szCs w:val="24"/>
                <w:lang w:eastAsia="lv-LV"/>
              </w:rPr>
              <w:t xml:space="preserve"> (par kādu teātra nozarē uzskatāms vismaz </w:t>
            </w:r>
            <w:r w:rsidR="009D2D65" w:rsidRPr="006E6211">
              <w:rPr>
                <w:rFonts w:ascii="Times New Roman" w:eastAsia="Times New Roman" w:hAnsi="Times New Roman" w:cs="Times New Roman"/>
                <w:sz w:val="24"/>
                <w:szCs w:val="24"/>
                <w:lang w:eastAsia="lv-LV"/>
              </w:rPr>
              <w:t>10</w:t>
            </w:r>
            <w:r w:rsidR="00EA774E" w:rsidRPr="006E6211">
              <w:rPr>
                <w:rFonts w:ascii="Times New Roman" w:eastAsia="Times New Roman" w:hAnsi="Times New Roman" w:cs="Times New Roman"/>
                <w:sz w:val="24"/>
                <w:szCs w:val="24"/>
                <w:lang w:eastAsia="lv-LV"/>
              </w:rPr>
              <w:t xml:space="preserve"> gadu </w:t>
            </w:r>
            <w:r w:rsidR="00311021" w:rsidRPr="006E6211">
              <w:rPr>
                <w:rFonts w:ascii="Times New Roman" w:eastAsia="Times New Roman" w:hAnsi="Times New Roman" w:cs="Times New Roman"/>
                <w:sz w:val="24"/>
                <w:szCs w:val="24"/>
                <w:lang w:eastAsia="lv-LV"/>
              </w:rPr>
              <w:t>regulāras darbības rezultāts</w:t>
            </w:r>
            <w:r w:rsidR="00750CCE" w:rsidRPr="006E6211">
              <w:rPr>
                <w:rFonts w:ascii="Times New Roman" w:eastAsia="Times New Roman" w:hAnsi="Times New Roman" w:cs="Times New Roman"/>
                <w:sz w:val="24"/>
                <w:szCs w:val="24"/>
                <w:lang w:eastAsia="lv-LV"/>
              </w:rPr>
              <w:t xml:space="preserve"> un </w:t>
            </w:r>
            <w:r w:rsidR="00F016CD" w:rsidRPr="006E6211">
              <w:rPr>
                <w:rFonts w:ascii="Times New Roman" w:eastAsia="Times New Roman" w:hAnsi="Times New Roman" w:cs="Times New Roman"/>
                <w:sz w:val="24"/>
                <w:szCs w:val="24"/>
                <w:lang w:eastAsia="lv-LV"/>
              </w:rPr>
              <w:t xml:space="preserve">nominācijas </w:t>
            </w:r>
            <w:r w:rsidR="00CA7DFE" w:rsidRPr="006E6211">
              <w:rPr>
                <w:rFonts w:ascii="Times New Roman" w:eastAsia="Times New Roman" w:hAnsi="Times New Roman" w:cs="Times New Roman"/>
                <w:sz w:val="24"/>
                <w:szCs w:val="24"/>
                <w:lang w:eastAsia="lv-LV"/>
              </w:rPr>
              <w:t>„</w:t>
            </w:r>
            <w:r w:rsidR="00750CCE" w:rsidRPr="006E6211">
              <w:rPr>
                <w:rFonts w:ascii="Times New Roman" w:eastAsia="Times New Roman" w:hAnsi="Times New Roman" w:cs="Times New Roman"/>
                <w:sz w:val="24"/>
                <w:szCs w:val="24"/>
                <w:lang w:eastAsia="lv-LV"/>
              </w:rPr>
              <w:t>Spēl</w:t>
            </w:r>
            <w:r w:rsidR="009D2D65" w:rsidRPr="006E6211">
              <w:rPr>
                <w:rFonts w:ascii="Times New Roman" w:eastAsia="Times New Roman" w:hAnsi="Times New Roman" w:cs="Times New Roman"/>
                <w:sz w:val="24"/>
                <w:szCs w:val="24"/>
                <w:lang w:eastAsia="lv-LV"/>
              </w:rPr>
              <w:t>maņu</w:t>
            </w:r>
            <w:r w:rsidR="00750CCE" w:rsidRPr="006E6211">
              <w:rPr>
                <w:rFonts w:ascii="Times New Roman" w:eastAsia="Times New Roman" w:hAnsi="Times New Roman" w:cs="Times New Roman"/>
                <w:sz w:val="24"/>
                <w:szCs w:val="24"/>
                <w:lang w:eastAsia="lv-LV"/>
              </w:rPr>
              <w:t xml:space="preserve"> nakts</w:t>
            </w:r>
            <w:r w:rsidR="009D2D65" w:rsidRPr="006E6211">
              <w:rPr>
                <w:rFonts w:ascii="Times New Roman" w:eastAsia="Times New Roman" w:hAnsi="Times New Roman" w:cs="Times New Roman"/>
                <w:sz w:val="24"/>
                <w:szCs w:val="24"/>
                <w:lang w:eastAsia="lv-LV"/>
              </w:rPr>
              <w:t>”</w:t>
            </w:r>
            <w:r w:rsidR="00F016CD" w:rsidRPr="006E6211">
              <w:rPr>
                <w:rFonts w:ascii="Times New Roman" w:eastAsia="Times New Roman" w:hAnsi="Times New Roman" w:cs="Times New Roman"/>
                <w:sz w:val="24"/>
                <w:szCs w:val="24"/>
                <w:lang w:eastAsia="lv-LV"/>
              </w:rPr>
              <w:t xml:space="preserve"> balvai</w:t>
            </w:r>
            <w:r w:rsidR="00750CCE" w:rsidRPr="006E6211">
              <w:rPr>
                <w:rFonts w:ascii="Times New Roman" w:eastAsia="Times New Roman" w:hAnsi="Times New Roman" w:cs="Times New Roman"/>
                <w:sz w:val="24"/>
                <w:szCs w:val="24"/>
                <w:lang w:eastAsia="lv-LV"/>
              </w:rPr>
              <w:t>)</w:t>
            </w:r>
            <w:r w:rsidR="00197C05" w:rsidRPr="006E6211">
              <w:rPr>
                <w:rFonts w:ascii="Times New Roman" w:eastAsia="Times New Roman" w:hAnsi="Times New Roman" w:cs="Times New Roman"/>
                <w:sz w:val="24"/>
                <w:szCs w:val="24"/>
                <w:lang w:eastAsia="lv-LV"/>
              </w:rPr>
              <w:t xml:space="preserve">, pastāv risks </w:t>
            </w:r>
            <w:r w:rsidR="00002EE1" w:rsidRPr="006E6211">
              <w:rPr>
                <w:rFonts w:ascii="Times New Roman" w:eastAsia="Times New Roman" w:hAnsi="Times New Roman" w:cs="Times New Roman"/>
                <w:sz w:val="24"/>
                <w:szCs w:val="24"/>
                <w:lang w:eastAsia="lv-LV"/>
              </w:rPr>
              <w:t xml:space="preserve">reģionam </w:t>
            </w:r>
            <w:r w:rsidR="00814682" w:rsidRPr="006E6211">
              <w:rPr>
                <w:rFonts w:ascii="Times New Roman" w:eastAsia="Times New Roman" w:hAnsi="Times New Roman" w:cs="Times New Roman"/>
                <w:sz w:val="24"/>
                <w:szCs w:val="24"/>
                <w:lang w:eastAsia="lv-LV"/>
              </w:rPr>
              <w:t xml:space="preserve">zaudēt </w:t>
            </w:r>
            <w:r w:rsidR="00002EE1" w:rsidRPr="006E6211">
              <w:rPr>
                <w:rFonts w:ascii="Times New Roman" w:eastAsia="Times New Roman" w:hAnsi="Times New Roman" w:cs="Times New Roman"/>
                <w:sz w:val="24"/>
                <w:szCs w:val="24"/>
                <w:lang w:eastAsia="lv-LV"/>
              </w:rPr>
              <w:t xml:space="preserve">kvalitatīva un daudzveidīga teātra </w:t>
            </w:r>
            <w:r w:rsidR="00E040DE" w:rsidRPr="006E6211">
              <w:rPr>
                <w:rFonts w:ascii="Times New Roman" w:eastAsia="Times New Roman" w:hAnsi="Times New Roman" w:cs="Times New Roman"/>
                <w:sz w:val="24"/>
                <w:szCs w:val="24"/>
                <w:lang w:eastAsia="lv-LV"/>
              </w:rPr>
              <w:t xml:space="preserve">produkta </w:t>
            </w:r>
            <w:r w:rsidR="000836A4" w:rsidRPr="006E6211">
              <w:rPr>
                <w:rFonts w:ascii="Times New Roman" w:eastAsia="Times New Roman" w:hAnsi="Times New Roman" w:cs="Times New Roman"/>
                <w:sz w:val="24"/>
                <w:szCs w:val="24"/>
                <w:lang w:eastAsia="lv-LV"/>
              </w:rPr>
              <w:t>pieejamību</w:t>
            </w:r>
            <w:r w:rsidR="007D5D88" w:rsidRPr="006E6211">
              <w:rPr>
                <w:rFonts w:ascii="Times New Roman" w:eastAsia="Times New Roman" w:hAnsi="Times New Roman" w:cs="Times New Roman"/>
                <w:sz w:val="24"/>
                <w:szCs w:val="24"/>
                <w:lang w:eastAsia="lv-LV"/>
              </w:rPr>
              <w:t xml:space="preserve">. </w:t>
            </w:r>
            <w:r w:rsidR="00A46B60" w:rsidRPr="006E6211">
              <w:rPr>
                <w:rFonts w:ascii="Times New Roman" w:eastAsia="Times New Roman" w:hAnsi="Times New Roman" w:cs="Times New Roman"/>
                <w:sz w:val="24"/>
                <w:szCs w:val="24"/>
                <w:lang w:eastAsia="lv-LV"/>
              </w:rPr>
              <w:t>Līdz ar valsts finansējuma pārtraukšanu pastāv,</w:t>
            </w:r>
            <w:r w:rsidR="00DF41B6" w:rsidRPr="006E6211">
              <w:rPr>
                <w:rFonts w:ascii="Times New Roman" w:eastAsia="Times New Roman" w:hAnsi="Times New Roman" w:cs="Times New Roman"/>
                <w:sz w:val="24"/>
                <w:szCs w:val="24"/>
                <w:lang w:eastAsia="lv-LV"/>
              </w:rPr>
              <w:t xml:space="preserve"> risks</w:t>
            </w:r>
            <w:r w:rsidR="005908C3" w:rsidRPr="006E6211">
              <w:rPr>
                <w:rFonts w:ascii="Times New Roman" w:eastAsia="Times New Roman" w:hAnsi="Times New Roman" w:cs="Times New Roman"/>
                <w:sz w:val="24"/>
                <w:szCs w:val="24"/>
                <w:lang w:eastAsia="lv-LV"/>
              </w:rPr>
              <w:t xml:space="preserve"> </w:t>
            </w:r>
            <w:r w:rsidR="0081531B" w:rsidRPr="006E6211">
              <w:rPr>
                <w:rFonts w:ascii="Times New Roman" w:eastAsia="Times New Roman" w:hAnsi="Times New Roman" w:cs="Times New Roman"/>
                <w:sz w:val="24"/>
                <w:szCs w:val="24"/>
                <w:lang w:eastAsia="lv-LV"/>
              </w:rPr>
              <w:t>zaudēt</w:t>
            </w:r>
            <w:r w:rsidR="3133577E" w:rsidRPr="006E6211">
              <w:rPr>
                <w:rFonts w:ascii="Times New Roman" w:eastAsia="Times New Roman" w:hAnsi="Times New Roman" w:cs="Times New Roman"/>
                <w:sz w:val="24"/>
                <w:szCs w:val="24"/>
                <w:lang w:eastAsia="lv-LV"/>
              </w:rPr>
              <w:t xml:space="preserve"> </w:t>
            </w:r>
            <w:r w:rsidR="00A46B60" w:rsidRPr="006E6211">
              <w:rPr>
                <w:rFonts w:ascii="Times New Roman" w:eastAsia="Times New Roman" w:hAnsi="Times New Roman" w:cs="Times New Roman"/>
                <w:sz w:val="24"/>
                <w:szCs w:val="24"/>
                <w:lang w:eastAsia="lv-LV"/>
              </w:rPr>
              <w:t>tradīcijām bagātu kolektīvu,</w:t>
            </w:r>
            <w:r w:rsidR="00DF41B6" w:rsidRPr="006E6211">
              <w:rPr>
                <w:rFonts w:ascii="Times New Roman" w:eastAsia="Times New Roman" w:hAnsi="Times New Roman" w:cs="Times New Roman"/>
                <w:sz w:val="24"/>
                <w:szCs w:val="24"/>
                <w:lang w:eastAsia="lv-LV"/>
              </w:rPr>
              <w:t xml:space="preserve"> </w:t>
            </w:r>
            <w:r w:rsidR="00EF556A" w:rsidRPr="006E6211">
              <w:rPr>
                <w:rFonts w:ascii="Times New Roman" w:eastAsia="Times New Roman" w:hAnsi="Times New Roman" w:cs="Times New Roman"/>
                <w:sz w:val="24"/>
                <w:szCs w:val="24"/>
                <w:lang w:eastAsia="lv-LV"/>
              </w:rPr>
              <w:t>atstājot bez darba</w:t>
            </w:r>
            <w:r w:rsidR="3133577E" w:rsidRPr="006E6211">
              <w:rPr>
                <w:rFonts w:ascii="Times New Roman" w:eastAsia="Times New Roman" w:hAnsi="Times New Roman" w:cs="Times New Roman"/>
                <w:sz w:val="24"/>
                <w:szCs w:val="24"/>
                <w:lang w:eastAsia="lv-LV"/>
              </w:rPr>
              <w:t xml:space="preserve"> 103 da</w:t>
            </w:r>
            <w:r w:rsidR="00EF556A" w:rsidRPr="006E6211">
              <w:rPr>
                <w:rFonts w:ascii="Times New Roman" w:eastAsia="Times New Roman" w:hAnsi="Times New Roman" w:cs="Times New Roman"/>
                <w:sz w:val="24"/>
                <w:szCs w:val="24"/>
                <w:lang w:eastAsia="lv-LV"/>
              </w:rPr>
              <w:t>ž</w:t>
            </w:r>
            <w:r w:rsidR="3133577E" w:rsidRPr="006E6211">
              <w:rPr>
                <w:rFonts w:ascii="Times New Roman" w:eastAsia="Times New Roman" w:hAnsi="Times New Roman" w:cs="Times New Roman"/>
                <w:sz w:val="24"/>
                <w:szCs w:val="24"/>
                <w:lang w:eastAsia="lv-LV"/>
              </w:rPr>
              <w:t xml:space="preserve">ādu </w:t>
            </w:r>
            <w:r w:rsidR="1C779EDF" w:rsidRPr="006E6211">
              <w:rPr>
                <w:rFonts w:ascii="Times New Roman" w:eastAsia="Times New Roman" w:hAnsi="Times New Roman" w:cs="Times New Roman"/>
                <w:sz w:val="24"/>
                <w:szCs w:val="24"/>
                <w:lang w:eastAsia="lv-LV"/>
              </w:rPr>
              <w:t xml:space="preserve">teātra </w:t>
            </w:r>
            <w:r w:rsidR="3133577E" w:rsidRPr="006E6211">
              <w:rPr>
                <w:rFonts w:ascii="Times New Roman" w:eastAsia="Times New Roman" w:hAnsi="Times New Roman" w:cs="Times New Roman"/>
                <w:sz w:val="24"/>
                <w:szCs w:val="24"/>
                <w:lang w:eastAsia="lv-LV"/>
              </w:rPr>
              <w:t xml:space="preserve">jomu </w:t>
            </w:r>
            <w:r w:rsidR="00EF556A" w:rsidRPr="006E6211">
              <w:rPr>
                <w:rFonts w:ascii="Times New Roman" w:eastAsia="Times New Roman" w:hAnsi="Times New Roman" w:cs="Times New Roman"/>
                <w:sz w:val="24"/>
                <w:szCs w:val="24"/>
                <w:lang w:eastAsia="lv-LV"/>
              </w:rPr>
              <w:t>speciālistu.</w:t>
            </w:r>
          </w:p>
        </w:tc>
      </w:tr>
      <w:tr w:rsidR="006E6211" w:rsidRPr="006E6211" w14:paraId="60311BD9" w14:textId="77777777" w:rsidTr="001B47FD">
        <w:tc>
          <w:tcPr>
            <w:tcW w:w="4161" w:type="dxa"/>
            <w:shd w:val="clear" w:color="auto" w:fill="auto"/>
            <w:hideMark/>
          </w:tcPr>
          <w:p w14:paraId="7C63E400" w14:textId="77777777" w:rsidR="00B14864" w:rsidRPr="006E6211"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b/>
                <w:bCs/>
                <w:sz w:val="24"/>
                <w:szCs w:val="24"/>
                <w:lang w:eastAsia="lv-LV"/>
              </w:rPr>
              <w:t>Vai publiskas personas iesaiste komercdarbībā nerada negatīvu ietekmi uz citiem tirgus dalībniekiem un konkurences procesu kopumā arī citos tirgos, kurus varētu skart PPK saimnieciskā darbība. Kā izpaužas šī negatīvā ietekme, cik tā ir būtiska un kā to novērst.</w:t>
            </w:r>
            <w:r w:rsidRPr="006E6211">
              <w:rPr>
                <w:rFonts w:ascii="Times New Roman" w:eastAsia="Times New Roman" w:hAnsi="Times New Roman" w:cs="Times New Roman"/>
                <w:sz w:val="24"/>
                <w:szCs w:val="24"/>
                <w:lang w:eastAsia="lv-LV"/>
              </w:rPr>
              <w:t> </w:t>
            </w:r>
          </w:p>
        </w:tc>
        <w:tc>
          <w:tcPr>
            <w:tcW w:w="4919" w:type="dxa"/>
            <w:shd w:val="clear" w:color="auto" w:fill="auto"/>
            <w:hideMark/>
          </w:tcPr>
          <w:p w14:paraId="1F2EC465" w14:textId="3E5C3D78" w:rsidR="00B14864" w:rsidRPr="006E6211" w:rsidRDefault="00B14864" w:rsidP="001B47FD">
            <w:pPr>
              <w:spacing w:after="0" w:line="240" w:lineRule="auto"/>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 xml:space="preserve">Publiskas personas iesaiste </w:t>
            </w:r>
            <w:r w:rsidR="00AA7255">
              <w:rPr>
                <w:rFonts w:ascii="Times New Roman" w:eastAsia="Times New Roman" w:hAnsi="Times New Roman" w:cs="Times New Roman"/>
                <w:sz w:val="24"/>
                <w:szCs w:val="24"/>
                <w:lang w:eastAsia="lv-LV"/>
              </w:rPr>
              <w:t>VDT</w:t>
            </w:r>
            <w:r w:rsidR="00AA7255" w:rsidRPr="006E6211">
              <w:rPr>
                <w:rFonts w:ascii="Times New Roman" w:eastAsia="Times New Roman" w:hAnsi="Times New Roman" w:cs="Times New Roman"/>
                <w:sz w:val="24"/>
                <w:szCs w:val="24"/>
                <w:lang w:eastAsia="lv-LV"/>
              </w:rPr>
              <w:t xml:space="preserve"> </w:t>
            </w:r>
            <w:r w:rsidRPr="006E6211">
              <w:rPr>
                <w:rFonts w:ascii="Times New Roman" w:eastAsia="Times New Roman" w:hAnsi="Times New Roman" w:cs="Times New Roman"/>
                <w:sz w:val="24"/>
                <w:szCs w:val="24"/>
                <w:lang w:eastAsia="lv-LV"/>
              </w:rPr>
              <w:t>veicina</w:t>
            </w:r>
            <w:r w:rsidR="005D0F7A" w:rsidRPr="006E6211">
              <w:rPr>
                <w:rFonts w:ascii="Times New Roman" w:eastAsia="Times New Roman" w:hAnsi="Times New Roman" w:cs="Times New Roman"/>
                <w:sz w:val="24"/>
                <w:szCs w:val="24"/>
                <w:lang w:eastAsia="lv-LV"/>
              </w:rPr>
              <w:t xml:space="preserve"> </w:t>
            </w:r>
            <w:r w:rsidR="004116D9" w:rsidRPr="006E6211">
              <w:rPr>
                <w:rFonts w:ascii="Times New Roman" w:eastAsia="Times New Roman" w:hAnsi="Times New Roman" w:cs="Times New Roman"/>
                <w:sz w:val="24"/>
                <w:szCs w:val="24"/>
                <w:lang w:eastAsia="lv-LV"/>
              </w:rPr>
              <w:t>decentralizācijas</w:t>
            </w:r>
            <w:r w:rsidR="005D0F7A" w:rsidRPr="006E6211">
              <w:rPr>
                <w:rFonts w:ascii="Times New Roman" w:eastAsia="Times New Roman" w:hAnsi="Times New Roman" w:cs="Times New Roman"/>
                <w:sz w:val="24"/>
                <w:szCs w:val="24"/>
                <w:lang w:eastAsia="lv-LV"/>
              </w:rPr>
              <w:t xml:space="preserve"> procesus</w:t>
            </w:r>
            <w:r w:rsidR="0059215F" w:rsidRPr="006E6211">
              <w:rPr>
                <w:rFonts w:ascii="Times New Roman" w:eastAsia="Times New Roman" w:hAnsi="Times New Roman" w:cs="Times New Roman"/>
                <w:sz w:val="24"/>
                <w:szCs w:val="24"/>
                <w:lang w:eastAsia="lv-LV"/>
              </w:rPr>
              <w:t xml:space="preserve"> </w:t>
            </w:r>
            <w:r w:rsidR="009A4065" w:rsidRPr="006E6211">
              <w:rPr>
                <w:rFonts w:ascii="Times New Roman" w:eastAsia="Times New Roman" w:hAnsi="Times New Roman" w:cs="Times New Roman"/>
                <w:sz w:val="24"/>
                <w:szCs w:val="24"/>
                <w:lang w:eastAsia="lv-LV"/>
              </w:rPr>
              <w:t>un</w:t>
            </w:r>
            <w:r w:rsidR="00E822CE" w:rsidRPr="006E6211">
              <w:rPr>
                <w:rFonts w:ascii="Times New Roman" w:eastAsia="Times New Roman" w:hAnsi="Times New Roman" w:cs="Times New Roman"/>
                <w:sz w:val="24"/>
                <w:szCs w:val="24"/>
                <w:lang w:eastAsia="lv-LV"/>
              </w:rPr>
              <w:t xml:space="preserve"> sekmē </w:t>
            </w:r>
            <w:r w:rsidR="3DDDF121" w:rsidRPr="006E6211">
              <w:rPr>
                <w:rFonts w:ascii="Times New Roman" w:eastAsia="Times New Roman" w:hAnsi="Times New Roman" w:cs="Times New Roman"/>
                <w:sz w:val="24"/>
                <w:szCs w:val="24"/>
                <w:lang w:eastAsia="lv-LV"/>
              </w:rPr>
              <w:t>kultūras pieejamības iespējas</w:t>
            </w:r>
            <w:r w:rsidR="00E822CE" w:rsidRPr="006E6211">
              <w:rPr>
                <w:rFonts w:ascii="Times New Roman" w:eastAsia="Times New Roman" w:hAnsi="Times New Roman" w:cs="Times New Roman"/>
                <w:sz w:val="24"/>
                <w:szCs w:val="24"/>
                <w:lang w:eastAsia="lv-LV"/>
              </w:rPr>
              <w:t xml:space="preserve"> </w:t>
            </w:r>
            <w:r w:rsidR="00802626" w:rsidRPr="006E6211">
              <w:rPr>
                <w:rFonts w:ascii="Times New Roman" w:eastAsia="Times New Roman" w:hAnsi="Times New Roman" w:cs="Times New Roman"/>
                <w:sz w:val="24"/>
                <w:szCs w:val="24"/>
                <w:lang w:eastAsia="lv-LV"/>
              </w:rPr>
              <w:t>reģionā</w:t>
            </w:r>
            <w:r w:rsidR="00E822CE" w:rsidRPr="006E6211">
              <w:rPr>
                <w:rFonts w:ascii="Times New Roman" w:eastAsia="Times New Roman" w:hAnsi="Times New Roman" w:cs="Times New Roman"/>
                <w:sz w:val="24"/>
                <w:szCs w:val="24"/>
                <w:lang w:eastAsia="lv-LV"/>
              </w:rPr>
              <w:t>.</w:t>
            </w:r>
            <w:r w:rsidR="000F3E3B" w:rsidRPr="006E6211">
              <w:rPr>
                <w:rFonts w:ascii="Times New Roman" w:eastAsia="Times New Roman" w:hAnsi="Times New Roman" w:cs="Times New Roman"/>
                <w:sz w:val="24"/>
                <w:szCs w:val="24"/>
                <w:lang w:eastAsia="lv-LV"/>
              </w:rPr>
              <w:t xml:space="preserve"> </w:t>
            </w:r>
            <w:r w:rsidR="000F2537" w:rsidRPr="006E6211">
              <w:rPr>
                <w:rFonts w:ascii="Times New Roman" w:eastAsia="Times New Roman" w:hAnsi="Times New Roman" w:cs="Times New Roman"/>
                <w:sz w:val="24"/>
                <w:szCs w:val="24"/>
                <w:lang w:eastAsia="lv-LV"/>
              </w:rPr>
              <w:t>Ļaujot</w:t>
            </w:r>
            <w:r w:rsidR="00E822CE" w:rsidRPr="006E6211">
              <w:rPr>
                <w:rFonts w:ascii="Times New Roman" w:eastAsia="Times New Roman" w:hAnsi="Times New Roman" w:cs="Times New Roman"/>
                <w:sz w:val="24"/>
                <w:szCs w:val="24"/>
                <w:lang w:eastAsia="lv-LV"/>
              </w:rPr>
              <w:t xml:space="preserve"> </w:t>
            </w:r>
            <w:r w:rsidR="000F2537" w:rsidRPr="006E6211">
              <w:rPr>
                <w:rFonts w:ascii="Times New Roman" w:eastAsia="Times New Roman" w:hAnsi="Times New Roman" w:cs="Times New Roman"/>
                <w:sz w:val="24"/>
                <w:szCs w:val="24"/>
                <w:lang w:eastAsia="lv-LV"/>
              </w:rPr>
              <w:t xml:space="preserve">citiem publiskiem un privātiem komersantiem uzstāties </w:t>
            </w:r>
            <w:r w:rsidR="00EB53F2" w:rsidRPr="006E6211">
              <w:rPr>
                <w:rFonts w:ascii="Times New Roman" w:eastAsia="Times New Roman" w:hAnsi="Times New Roman" w:cs="Times New Roman"/>
                <w:sz w:val="24"/>
                <w:szCs w:val="24"/>
                <w:lang w:eastAsia="lv-LV"/>
              </w:rPr>
              <w:t xml:space="preserve">VDT </w:t>
            </w:r>
            <w:r w:rsidR="000F2537" w:rsidRPr="006E6211">
              <w:rPr>
                <w:rFonts w:ascii="Times New Roman" w:eastAsia="Times New Roman" w:hAnsi="Times New Roman" w:cs="Times New Roman"/>
                <w:sz w:val="24"/>
                <w:szCs w:val="24"/>
                <w:lang w:eastAsia="lv-LV"/>
              </w:rPr>
              <w:t>telpās, tiek</w:t>
            </w:r>
            <w:r w:rsidR="0064075C" w:rsidRPr="006E6211">
              <w:rPr>
                <w:rFonts w:ascii="Times New Roman" w:eastAsia="Times New Roman" w:hAnsi="Times New Roman" w:cs="Times New Roman"/>
                <w:sz w:val="24"/>
                <w:szCs w:val="24"/>
                <w:lang w:eastAsia="lv-LV"/>
              </w:rPr>
              <w:t xml:space="preserve"> </w:t>
            </w:r>
            <w:r w:rsidR="00FB35E2" w:rsidRPr="006E6211">
              <w:rPr>
                <w:rFonts w:ascii="Times New Roman" w:eastAsia="Times New Roman" w:hAnsi="Times New Roman" w:cs="Times New Roman"/>
                <w:sz w:val="24"/>
                <w:szCs w:val="24"/>
                <w:lang w:eastAsia="lv-LV"/>
              </w:rPr>
              <w:t>sekmē</w:t>
            </w:r>
            <w:r w:rsidR="000F2537" w:rsidRPr="006E6211">
              <w:rPr>
                <w:rFonts w:ascii="Times New Roman" w:eastAsia="Times New Roman" w:hAnsi="Times New Roman" w:cs="Times New Roman"/>
                <w:sz w:val="24"/>
                <w:szCs w:val="24"/>
                <w:lang w:eastAsia="lv-LV"/>
              </w:rPr>
              <w:t>ta</w:t>
            </w:r>
            <w:r w:rsidR="00FB35E2" w:rsidRPr="006E6211">
              <w:rPr>
                <w:rFonts w:ascii="Times New Roman" w:eastAsia="Times New Roman" w:hAnsi="Times New Roman" w:cs="Times New Roman"/>
                <w:sz w:val="24"/>
                <w:szCs w:val="24"/>
                <w:lang w:eastAsia="lv-LV"/>
              </w:rPr>
              <w:t xml:space="preserve"> </w:t>
            </w:r>
            <w:r w:rsidR="004E54A4" w:rsidRPr="006E6211">
              <w:rPr>
                <w:rFonts w:ascii="Times New Roman" w:eastAsia="Times New Roman" w:hAnsi="Times New Roman" w:cs="Times New Roman"/>
                <w:sz w:val="24"/>
                <w:szCs w:val="24"/>
                <w:lang w:eastAsia="lv-LV"/>
              </w:rPr>
              <w:t xml:space="preserve">viesizrāžu </w:t>
            </w:r>
            <w:r w:rsidR="004B6A27" w:rsidRPr="006E6211">
              <w:rPr>
                <w:rFonts w:ascii="Times New Roman" w:eastAsia="Times New Roman" w:hAnsi="Times New Roman" w:cs="Times New Roman"/>
                <w:sz w:val="24"/>
                <w:szCs w:val="24"/>
                <w:lang w:eastAsia="lv-LV"/>
              </w:rPr>
              <w:t>aprit</w:t>
            </w:r>
            <w:r w:rsidR="000F2537" w:rsidRPr="006E6211">
              <w:rPr>
                <w:rFonts w:ascii="Times New Roman" w:eastAsia="Times New Roman" w:hAnsi="Times New Roman" w:cs="Times New Roman"/>
                <w:sz w:val="24"/>
                <w:szCs w:val="24"/>
                <w:lang w:eastAsia="lv-LV"/>
              </w:rPr>
              <w:t>e</w:t>
            </w:r>
            <w:r w:rsidR="004E54A4" w:rsidRPr="006E6211">
              <w:rPr>
                <w:rFonts w:ascii="Times New Roman" w:eastAsia="Times New Roman" w:hAnsi="Times New Roman" w:cs="Times New Roman"/>
                <w:sz w:val="24"/>
                <w:szCs w:val="24"/>
                <w:lang w:eastAsia="lv-LV"/>
              </w:rPr>
              <w:t xml:space="preserve"> </w:t>
            </w:r>
            <w:r w:rsidR="0002386E" w:rsidRPr="006E6211">
              <w:rPr>
                <w:rFonts w:ascii="Times New Roman" w:eastAsia="Times New Roman" w:hAnsi="Times New Roman" w:cs="Times New Roman"/>
                <w:sz w:val="24"/>
                <w:szCs w:val="24"/>
                <w:lang w:eastAsia="lv-LV"/>
              </w:rPr>
              <w:t>Valmierā</w:t>
            </w:r>
            <w:r w:rsidR="00072B44" w:rsidRPr="006E6211">
              <w:rPr>
                <w:rFonts w:ascii="Times New Roman" w:eastAsia="Times New Roman" w:hAnsi="Times New Roman" w:cs="Times New Roman"/>
                <w:sz w:val="24"/>
                <w:szCs w:val="24"/>
                <w:lang w:eastAsia="lv-LV"/>
              </w:rPr>
              <w:t xml:space="preserve">. Tādējādi VDT ne tikai pats sniedz viesizrādes, bet </w:t>
            </w:r>
            <w:r w:rsidR="003B670D" w:rsidRPr="006E6211">
              <w:rPr>
                <w:rFonts w:ascii="Times New Roman" w:eastAsia="Times New Roman" w:hAnsi="Times New Roman" w:cs="Times New Roman"/>
                <w:sz w:val="24"/>
                <w:szCs w:val="24"/>
                <w:lang w:eastAsia="lv-LV"/>
              </w:rPr>
              <w:t>piesaista arī citus nozares dalībniekus</w:t>
            </w:r>
            <w:r w:rsidR="008D6A8B" w:rsidRPr="006E6211">
              <w:rPr>
                <w:rFonts w:ascii="Times New Roman" w:eastAsia="Times New Roman" w:hAnsi="Times New Roman" w:cs="Times New Roman"/>
                <w:sz w:val="24"/>
                <w:szCs w:val="24"/>
                <w:lang w:eastAsia="lv-LV"/>
              </w:rPr>
              <w:t>, lai dažādotu reģiona iedzīvotāju kultūras dzīvi.</w:t>
            </w:r>
          </w:p>
        </w:tc>
      </w:tr>
      <w:tr w:rsidR="006E6211" w:rsidRPr="006E6211" w14:paraId="629B73E2" w14:textId="77777777" w:rsidTr="001B47FD">
        <w:tc>
          <w:tcPr>
            <w:tcW w:w="4161" w:type="dxa"/>
            <w:shd w:val="clear" w:color="auto" w:fill="auto"/>
            <w:hideMark/>
          </w:tcPr>
          <w:p w14:paraId="570646C5" w14:textId="16F1C693" w:rsidR="00B14864" w:rsidRPr="006E6211"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b/>
                <w:bCs/>
                <w:sz w:val="24"/>
                <w:szCs w:val="24"/>
                <w:lang w:eastAsia="lv-LV"/>
              </w:rPr>
              <w:t>Kādas (</w:t>
            </w:r>
            <w:r w:rsidR="00FE7E80">
              <w:rPr>
                <w:rFonts w:ascii="Times New Roman" w:eastAsia="Times New Roman" w:hAnsi="Times New Roman" w:cs="Times New Roman"/>
                <w:b/>
                <w:bCs/>
                <w:sz w:val="24"/>
                <w:szCs w:val="24"/>
                <w:lang w:eastAsia="lv-LV"/>
              </w:rPr>
              <w:t>tai skaitā</w:t>
            </w:r>
            <w:r w:rsidRPr="006E6211">
              <w:rPr>
                <w:rFonts w:ascii="Times New Roman" w:eastAsia="Times New Roman" w:hAnsi="Times New Roman" w:cs="Times New Roman"/>
                <w:b/>
                <w:bCs/>
                <w:sz w:val="24"/>
                <w:szCs w:val="24"/>
                <w:lang w:eastAsia="lv-LV"/>
              </w:rPr>
              <w:t>, cik būtiskas) būtu iespējamās ilgtermiņa sekas uz patērētājiem, ja publiska persona neturpinātu komercdarbību. Vai tas radītu lielāku zaudējumu patērētājam, nekā darbības turpināšana tirgū.</w:t>
            </w:r>
            <w:r w:rsidRPr="006E6211">
              <w:rPr>
                <w:rFonts w:ascii="Times New Roman" w:eastAsia="Times New Roman" w:hAnsi="Times New Roman" w:cs="Times New Roman"/>
                <w:sz w:val="24"/>
                <w:szCs w:val="24"/>
                <w:lang w:eastAsia="lv-LV"/>
              </w:rPr>
              <w:t> </w:t>
            </w:r>
          </w:p>
        </w:tc>
        <w:tc>
          <w:tcPr>
            <w:tcW w:w="4919" w:type="dxa"/>
            <w:shd w:val="clear" w:color="auto" w:fill="auto"/>
            <w:hideMark/>
          </w:tcPr>
          <w:p w14:paraId="76DEF64A" w14:textId="6AF1DEE4" w:rsidR="00B14864" w:rsidRPr="006E6211" w:rsidRDefault="004112BC" w:rsidP="001B47FD">
            <w:pPr>
              <w:spacing w:after="0" w:line="240" w:lineRule="auto"/>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 xml:space="preserve">Ieguldījums teātra </w:t>
            </w:r>
            <w:r w:rsidR="00A86614" w:rsidRPr="006E6211">
              <w:rPr>
                <w:rFonts w:ascii="Times New Roman" w:eastAsia="Times New Roman" w:hAnsi="Times New Roman" w:cs="Times New Roman"/>
                <w:sz w:val="24"/>
                <w:szCs w:val="24"/>
                <w:lang w:eastAsia="lv-LV"/>
              </w:rPr>
              <w:t>darbībā vienmēr ir uzlūkojams par ilgtermiņa investīciju</w:t>
            </w:r>
            <w:r w:rsidR="00267A50" w:rsidRPr="006E6211">
              <w:rPr>
                <w:rFonts w:ascii="Times New Roman" w:eastAsia="Times New Roman" w:hAnsi="Times New Roman" w:cs="Times New Roman"/>
                <w:sz w:val="24"/>
                <w:szCs w:val="24"/>
                <w:lang w:eastAsia="lv-LV"/>
              </w:rPr>
              <w:t>, jo spēcīgs mākslinieciskais ansamblis veidojas ilglaicīgas sadarbības rezultā</w:t>
            </w:r>
            <w:r w:rsidR="00C97E5C" w:rsidRPr="006E6211">
              <w:rPr>
                <w:rFonts w:ascii="Times New Roman" w:eastAsia="Times New Roman" w:hAnsi="Times New Roman" w:cs="Times New Roman"/>
                <w:sz w:val="24"/>
                <w:szCs w:val="24"/>
                <w:lang w:eastAsia="lv-LV"/>
              </w:rPr>
              <w:t>tā. Latvijā dominējošais ir repertuāra teātra modelis, kas balstās uz pastāvīgu aktieru ansambli, kurš spēj nodrošināt</w:t>
            </w:r>
            <w:r w:rsidR="004E539A" w:rsidRPr="006E6211">
              <w:rPr>
                <w:rFonts w:ascii="Times New Roman" w:eastAsia="Times New Roman" w:hAnsi="Times New Roman" w:cs="Times New Roman"/>
                <w:sz w:val="24"/>
                <w:szCs w:val="24"/>
                <w:lang w:eastAsia="lv-LV"/>
              </w:rPr>
              <w:t xml:space="preserve"> daudzveidīgu repertuāru. Šāda ansambļa un tā individuālā mākslinieciskā rokraksta</w:t>
            </w:r>
            <w:r w:rsidR="0069673E" w:rsidRPr="006E6211">
              <w:rPr>
                <w:rFonts w:ascii="Times New Roman" w:eastAsia="Times New Roman" w:hAnsi="Times New Roman" w:cs="Times New Roman"/>
                <w:sz w:val="24"/>
                <w:szCs w:val="24"/>
                <w:lang w:eastAsia="lv-LV"/>
              </w:rPr>
              <w:t xml:space="preserve"> izveidei ir nepieciešams ilgstoš</w:t>
            </w:r>
            <w:r w:rsidR="00587353" w:rsidRPr="006E6211">
              <w:rPr>
                <w:rFonts w:ascii="Times New Roman" w:eastAsia="Times New Roman" w:hAnsi="Times New Roman" w:cs="Times New Roman"/>
                <w:sz w:val="24"/>
                <w:szCs w:val="24"/>
                <w:lang w:eastAsia="lv-LV"/>
              </w:rPr>
              <w:t>s</w:t>
            </w:r>
            <w:r w:rsidR="0069673E" w:rsidRPr="006E6211">
              <w:rPr>
                <w:rFonts w:ascii="Times New Roman" w:eastAsia="Times New Roman" w:hAnsi="Times New Roman" w:cs="Times New Roman"/>
                <w:sz w:val="24"/>
                <w:szCs w:val="24"/>
                <w:lang w:eastAsia="lv-LV"/>
              </w:rPr>
              <w:t xml:space="preserve"> darbs. </w:t>
            </w:r>
            <w:r w:rsidR="00CA7DFE" w:rsidRPr="006E6211">
              <w:rPr>
                <w:rFonts w:ascii="Times New Roman" w:eastAsia="Times New Roman" w:hAnsi="Times New Roman" w:cs="Times New Roman"/>
                <w:sz w:val="24"/>
                <w:szCs w:val="24"/>
                <w:lang w:eastAsia="lv-LV"/>
              </w:rPr>
              <w:t xml:space="preserve">Tādēļ teātra pastāvēšanā ir nepieciešams ilgtermiņa finansējums un prognozējamība. </w:t>
            </w:r>
            <w:r w:rsidR="001B60B7" w:rsidRPr="006E6211">
              <w:rPr>
                <w:rFonts w:ascii="Times New Roman" w:eastAsia="Times New Roman" w:hAnsi="Times New Roman" w:cs="Times New Roman"/>
                <w:sz w:val="24"/>
                <w:szCs w:val="24"/>
                <w:lang w:eastAsia="lv-LV"/>
              </w:rPr>
              <w:t>Neturpinot valsts līdzdalību VDT</w:t>
            </w:r>
            <w:r w:rsidR="0056160D" w:rsidRPr="006E6211">
              <w:rPr>
                <w:rFonts w:ascii="Times New Roman" w:eastAsia="Times New Roman" w:hAnsi="Times New Roman" w:cs="Times New Roman"/>
                <w:sz w:val="24"/>
                <w:szCs w:val="24"/>
                <w:lang w:eastAsia="lv-LV"/>
              </w:rPr>
              <w:t xml:space="preserve">, </w:t>
            </w:r>
            <w:r w:rsidR="001B60B7" w:rsidRPr="006E6211">
              <w:rPr>
                <w:rFonts w:ascii="Times New Roman" w:eastAsia="Times New Roman" w:hAnsi="Times New Roman" w:cs="Times New Roman"/>
                <w:sz w:val="24"/>
                <w:szCs w:val="24"/>
                <w:lang w:eastAsia="lv-LV"/>
              </w:rPr>
              <w:t xml:space="preserve">tiktu iznīcināts spēcīgs radošs kolektīvs, par kādu uzskatāms </w:t>
            </w:r>
            <w:r w:rsidR="0056160D" w:rsidRPr="006E6211">
              <w:rPr>
                <w:rFonts w:ascii="Times New Roman" w:eastAsia="Times New Roman" w:hAnsi="Times New Roman" w:cs="Times New Roman"/>
                <w:sz w:val="24"/>
                <w:szCs w:val="24"/>
                <w:lang w:eastAsia="lv-LV"/>
              </w:rPr>
              <w:t>šī teātra</w:t>
            </w:r>
            <w:r w:rsidR="001B60B7" w:rsidRPr="006E6211">
              <w:rPr>
                <w:rFonts w:ascii="Times New Roman" w:eastAsia="Times New Roman" w:hAnsi="Times New Roman" w:cs="Times New Roman"/>
                <w:sz w:val="24"/>
                <w:szCs w:val="24"/>
                <w:lang w:eastAsia="lv-LV"/>
              </w:rPr>
              <w:t xml:space="preserve"> aktieru ansamblis. Pastāv iespēja, ka daļa šo mākslinieku atrastu darbu </w:t>
            </w:r>
            <w:proofErr w:type="gramStart"/>
            <w:r w:rsidR="001B60B7" w:rsidRPr="006E6211">
              <w:rPr>
                <w:rFonts w:ascii="Times New Roman" w:eastAsia="Times New Roman" w:hAnsi="Times New Roman" w:cs="Times New Roman"/>
                <w:sz w:val="24"/>
                <w:szCs w:val="24"/>
                <w:lang w:eastAsia="lv-LV"/>
              </w:rPr>
              <w:t>citos profesionālajos teātros</w:t>
            </w:r>
            <w:proofErr w:type="gramEnd"/>
            <w:r w:rsidR="001B60B7" w:rsidRPr="006E6211">
              <w:rPr>
                <w:rFonts w:ascii="Times New Roman" w:eastAsia="Times New Roman" w:hAnsi="Times New Roman" w:cs="Times New Roman"/>
                <w:sz w:val="24"/>
                <w:szCs w:val="24"/>
                <w:lang w:eastAsia="lv-LV"/>
              </w:rPr>
              <w:t>, taču kā unikāls māksliniecisks kopums VDT ansamblis tiktu neatgriezeniski zaudēts.</w:t>
            </w:r>
            <w:r w:rsidR="00564F1B" w:rsidRPr="006E6211">
              <w:rPr>
                <w:rFonts w:ascii="Times New Roman" w:eastAsia="Times New Roman" w:hAnsi="Times New Roman" w:cs="Times New Roman"/>
                <w:sz w:val="24"/>
                <w:szCs w:val="24"/>
                <w:lang w:eastAsia="lv-LV"/>
              </w:rPr>
              <w:t xml:space="preserve"> Straujas </w:t>
            </w:r>
            <w:r w:rsidR="00AB28B1" w:rsidRPr="006E6211">
              <w:rPr>
                <w:rFonts w:ascii="Times New Roman" w:eastAsia="Times New Roman" w:hAnsi="Times New Roman" w:cs="Times New Roman"/>
                <w:sz w:val="24"/>
                <w:szCs w:val="24"/>
                <w:lang w:eastAsia="lv-LV"/>
              </w:rPr>
              <w:t xml:space="preserve">finansējuma modeļa izmaiņas var ne tikai sagraut </w:t>
            </w:r>
            <w:r w:rsidR="007916C0" w:rsidRPr="006E6211">
              <w:rPr>
                <w:rFonts w:ascii="Times New Roman" w:eastAsia="Times New Roman" w:hAnsi="Times New Roman" w:cs="Times New Roman"/>
                <w:sz w:val="24"/>
                <w:szCs w:val="24"/>
                <w:lang w:eastAsia="lv-LV"/>
              </w:rPr>
              <w:t xml:space="preserve">konkrēto komersantu, bet radīt paliekošas sekas </w:t>
            </w:r>
            <w:r w:rsidR="004D2A43" w:rsidRPr="006E6211">
              <w:rPr>
                <w:rFonts w:ascii="Times New Roman" w:eastAsia="Times New Roman" w:hAnsi="Times New Roman" w:cs="Times New Roman"/>
                <w:sz w:val="24"/>
                <w:szCs w:val="24"/>
                <w:lang w:eastAsia="lv-LV"/>
              </w:rPr>
              <w:t>nozarei</w:t>
            </w:r>
            <w:r w:rsidR="3B67BD1B" w:rsidRPr="006E6211">
              <w:rPr>
                <w:rFonts w:ascii="Times New Roman" w:eastAsia="Times New Roman" w:hAnsi="Times New Roman" w:cs="Times New Roman"/>
                <w:sz w:val="24"/>
                <w:szCs w:val="24"/>
                <w:lang w:eastAsia="lv-LV"/>
              </w:rPr>
              <w:t>,</w:t>
            </w:r>
            <w:r w:rsidR="004D2A43" w:rsidRPr="006E6211">
              <w:rPr>
                <w:rFonts w:ascii="Times New Roman" w:eastAsia="Times New Roman" w:hAnsi="Times New Roman" w:cs="Times New Roman"/>
                <w:sz w:val="24"/>
                <w:szCs w:val="24"/>
                <w:lang w:eastAsia="lv-LV"/>
              </w:rPr>
              <w:t xml:space="preserve"> </w:t>
            </w:r>
            <w:r w:rsidR="004D2A43" w:rsidRPr="006E6211">
              <w:rPr>
                <w:rFonts w:ascii="Times New Roman" w:eastAsia="Times New Roman" w:hAnsi="Times New Roman" w:cs="Times New Roman"/>
                <w:sz w:val="24"/>
                <w:szCs w:val="24"/>
                <w:lang w:eastAsia="lv-LV"/>
              </w:rPr>
              <w:lastRenderedPageBreak/>
              <w:t>pazeminot teātru māksliniecisko sniegumu</w:t>
            </w:r>
            <w:r w:rsidR="002965CD" w:rsidRPr="006E6211">
              <w:rPr>
                <w:rFonts w:ascii="Times New Roman" w:eastAsia="Times New Roman" w:hAnsi="Times New Roman" w:cs="Times New Roman"/>
                <w:sz w:val="24"/>
                <w:szCs w:val="24"/>
                <w:lang w:eastAsia="lv-LV"/>
              </w:rPr>
              <w:t>, kas rezultātā ietekmētu patērētāju vajadzības.</w:t>
            </w:r>
          </w:p>
        </w:tc>
      </w:tr>
      <w:tr w:rsidR="006E6211" w:rsidRPr="006E6211" w14:paraId="79531BAD" w14:textId="77777777" w:rsidTr="001B47FD">
        <w:tc>
          <w:tcPr>
            <w:tcW w:w="4161" w:type="dxa"/>
            <w:shd w:val="clear" w:color="auto" w:fill="auto"/>
            <w:hideMark/>
          </w:tcPr>
          <w:p w14:paraId="00B9A0D0" w14:textId="77777777" w:rsidR="00B14864" w:rsidRPr="006E6211"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b/>
                <w:bCs/>
                <w:sz w:val="24"/>
                <w:szCs w:val="24"/>
                <w:lang w:eastAsia="lv-LV"/>
              </w:rPr>
              <w:lastRenderedPageBreak/>
              <w:t>Vai publiskas personas iesaiste komercdarbībā neabsorbēs kapitālu un cilvēkresursus no citiem tirgiem (piemēram, vai konkrēta pakalpojuma nodrošināšana no publiskas personas puses negatīvi neietekmēs resursu pieejamību tirgos, kuros pastāv veselīga konkurence).</w:t>
            </w:r>
            <w:r w:rsidRPr="006E6211">
              <w:rPr>
                <w:rFonts w:ascii="Times New Roman" w:eastAsia="Times New Roman" w:hAnsi="Times New Roman" w:cs="Times New Roman"/>
                <w:sz w:val="24"/>
                <w:szCs w:val="24"/>
                <w:lang w:eastAsia="lv-LV"/>
              </w:rPr>
              <w:t> </w:t>
            </w:r>
          </w:p>
        </w:tc>
        <w:tc>
          <w:tcPr>
            <w:tcW w:w="4919" w:type="dxa"/>
            <w:shd w:val="clear" w:color="auto" w:fill="auto"/>
            <w:hideMark/>
          </w:tcPr>
          <w:p w14:paraId="6C5AFAC4" w14:textId="19F0EAAF" w:rsidR="00B14864" w:rsidRPr="006E6211" w:rsidRDefault="00B14864" w:rsidP="006E6211">
            <w:pPr>
              <w:spacing w:after="0" w:line="240" w:lineRule="auto"/>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 xml:space="preserve">Nē, publiskas personas iesaiste </w:t>
            </w:r>
            <w:r w:rsidR="00AA7255">
              <w:rPr>
                <w:rFonts w:ascii="Times New Roman" w:eastAsia="Times New Roman" w:hAnsi="Times New Roman" w:cs="Times New Roman"/>
                <w:sz w:val="24"/>
                <w:szCs w:val="24"/>
                <w:lang w:eastAsia="lv-LV"/>
              </w:rPr>
              <w:t>VDT</w:t>
            </w:r>
            <w:r w:rsidR="00AA7255" w:rsidRPr="006E6211">
              <w:rPr>
                <w:rFonts w:ascii="Times New Roman" w:eastAsia="Times New Roman" w:hAnsi="Times New Roman" w:cs="Times New Roman"/>
                <w:sz w:val="24"/>
                <w:szCs w:val="24"/>
                <w:lang w:eastAsia="lv-LV"/>
              </w:rPr>
              <w:t xml:space="preserve"> </w:t>
            </w:r>
            <w:r w:rsidRPr="006E6211">
              <w:rPr>
                <w:rFonts w:ascii="Times New Roman" w:eastAsia="Times New Roman" w:hAnsi="Times New Roman" w:cs="Times New Roman"/>
                <w:sz w:val="24"/>
                <w:szCs w:val="24"/>
                <w:lang w:eastAsia="lv-LV"/>
              </w:rPr>
              <w:t xml:space="preserve">neabsorbē kapitālu un cilvēkresursus, bet tos attīstīta un nodarbina. </w:t>
            </w:r>
            <w:r w:rsidR="00655A94" w:rsidRPr="006E6211">
              <w:rPr>
                <w:rFonts w:ascii="Times New Roman" w:eastAsia="Times New Roman" w:hAnsi="Times New Roman" w:cs="Times New Roman"/>
                <w:sz w:val="24"/>
                <w:szCs w:val="24"/>
                <w:lang w:eastAsia="lv-LV"/>
              </w:rPr>
              <w:t xml:space="preserve">Kā jau minēts, </w:t>
            </w:r>
            <w:r w:rsidR="000844C6" w:rsidRPr="006E6211">
              <w:rPr>
                <w:rFonts w:ascii="Times New Roman" w:eastAsia="Times New Roman" w:hAnsi="Times New Roman" w:cs="Times New Roman"/>
                <w:sz w:val="24"/>
                <w:szCs w:val="24"/>
                <w:lang w:eastAsia="lv-LV"/>
              </w:rPr>
              <w:t>tas</w:t>
            </w:r>
            <w:r w:rsidR="008E5FFB" w:rsidRPr="006E6211">
              <w:rPr>
                <w:rFonts w:ascii="Times New Roman" w:eastAsia="Times New Roman" w:hAnsi="Times New Roman" w:cs="Times New Roman"/>
                <w:sz w:val="24"/>
                <w:szCs w:val="24"/>
                <w:lang w:eastAsia="lv-LV"/>
              </w:rPr>
              <w:t xml:space="preserve"> </w:t>
            </w:r>
            <w:r w:rsidR="00655A94" w:rsidRPr="006E6211">
              <w:rPr>
                <w:rFonts w:ascii="Times New Roman" w:eastAsia="Times New Roman" w:hAnsi="Times New Roman" w:cs="Times New Roman"/>
                <w:sz w:val="24"/>
                <w:szCs w:val="24"/>
                <w:lang w:eastAsia="lv-LV"/>
              </w:rPr>
              <w:t>paplašina darba tirgus iespējas reģionā.</w:t>
            </w:r>
            <w:r w:rsidR="00BC216B" w:rsidRPr="006E6211">
              <w:rPr>
                <w:rFonts w:ascii="Times New Roman" w:eastAsia="Times New Roman" w:hAnsi="Times New Roman" w:cs="Times New Roman"/>
                <w:sz w:val="24"/>
                <w:szCs w:val="24"/>
                <w:lang w:eastAsia="lv-LV"/>
              </w:rPr>
              <w:t xml:space="preserve"> VDT sniedz darba iespējas</w:t>
            </w:r>
            <w:r w:rsidR="00F248A3" w:rsidRPr="006E6211">
              <w:rPr>
                <w:rFonts w:ascii="Times New Roman" w:eastAsia="Times New Roman" w:hAnsi="Times New Roman" w:cs="Times New Roman"/>
                <w:sz w:val="24"/>
                <w:szCs w:val="24"/>
                <w:lang w:eastAsia="lv-LV"/>
              </w:rPr>
              <w:t xml:space="preserve"> arī</w:t>
            </w:r>
            <w:r w:rsidR="00DF5E1B" w:rsidRPr="006E6211">
              <w:rPr>
                <w:rFonts w:ascii="Times New Roman" w:eastAsia="Times New Roman" w:hAnsi="Times New Roman" w:cs="Times New Roman"/>
                <w:sz w:val="24"/>
                <w:szCs w:val="24"/>
                <w:lang w:eastAsia="lv-LV"/>
              </w:rPr>
              <w:t xml:space="preserve"> citās ar nozari tieši nesaistīt</w:t>
            </w:r>
            <w:r w:rsidR="006C4F11" w:rsidRPr="006E6211">
              <w:rPr>
                <w:rFonts w:ascii="Times New Roman" w:eastAsia="Times New Roman" w:hAnsi="Times New Roman" w:cs="Times New Roman"/>
                <w:sz w:val="24"/>
                <w:szCs w:val="24"/>
                <w:lang w:eastAsia="lv-LV"/>
              </w:rPr>
              <w:t xml:space="preserve">ās profesijās. </w:t>
            </w:r>
          </w:p>
        </w:tc>
      </w:tr>
      <w:tr w:rsidR="006E6211" w:rsidRPr="006E6211" w14:paraId="545094C0" w14:textId="77777777" w:rsidTr="001B47FD">
        <w:tc>
          <w:tcPr>
            <w:tcW w:w="4161" w:type="dxa"/>
            <w:shd w:val="clear" w:color="auto" w:fill="auto"/>
            <w:hideMark/>
          </w:tcPr>
          <w:p w14:paraId="0459A593" w14:textId="77777777" w:rsidR="00B14864" w:rsidRPr="006E6211"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b/>
                <w:bCs/>
                <w:sz w:val="24"/>
                <w:szCs w:val="24"/>
                <w:lang w:eastAsia="lv-LV"/>
              </w:rPr>
              <w:t>Vai un cik būtiski publiskas personas iesaiste komercdarbībā negatīvi ietekmēs privātā sektora inovācijas un attīstību jebkurā no tirgiem, ko PPK darbība varētu ietekmēt/skart.</w:t>
            </w:r>
            <w:r w:rsidRPr="006E6211">
              <w:rPr>
                <w:rFonts w:ascii="Times New Roman" w:eastAsia="Times New Roman" w:hAnsi="Times New Roman" w:cs="Times New Roman"/>
                <w:sz w:val="24"/>
                <w:szCs w:val="24"/>
                <w:lang w:eastAsia="lv-LV"/>
              </w:rPr>
              <w:t> </w:t>
            </w:r>
          </w:p>
        </w:tc>
        <w:tc>
          <w:tcPr>
            <w:tcW w:w="4919" w:type="dxa"/>
            <w:shd w:val="clear" w:color="auto" w:fill="auto"/>
            <w:hideMark/>
          </w:tcPr>
          <w:p w14:paraId="7E31B744" w14:textId="2D644FA1" w:rsidR="00B14864" w:rsidRPr="006E6211" w:rsidRDefault="00B14864" w:rsidP="006E6211">
            <w:pPr>
              <w:spacing w:after="0" w:line="240" w:lineRule="auto"/>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 xml:space="preserve">Publiskas personas iesaiste komercdarbībā pozitīvi ietekmē nozares tirgus pakalpojumus un dalībniekus, veicinot to radīto produktu </w:t>
            </w:r>
            <w:r w:rsidR="00E10BCE" w:rsidRPr="006E6211">
              <w:rPr>
                <w:rFonts w:ascii="Times New Roman" w:eastAsia="Times New Roman" w:hAnsi="Times New Roman" w:cs="Times New Roman"/>
                <w:sz w:val="24"/>
                <w:szCs w:val="24"/>
                <w:lang w:eastAsia="lv-LV"/>
              </w:rPr>
              <w:t xml:space="preserve">daudzveidību un māksliniecisko kvalitāti. </w:t>
            </w:r>
            <w:r w:rsidR="007A526E" w:rsidRPr="006E6211">
              <w:rPr>
                <w:rFonts w:ascii="Times New Roman" w:eastAsia="Times New Roman" w:hAnsi="Times New Roman" w:cs="Times New Roman"/>
                <w:sz w:val="24"/>
                <w:szCs w:val="24"/>
                <w:lang w:eastAsia="lv-LV"/>
              </w:rPr>
              <w:t>Nodrošinot regulāru teātr</w:t>
            </w:r>
            <w:r w:rsidR="00914425" w:rsidRPr="006E6211">
              <w:rPr>
                <w:rFonts w:ascii="Times New Roman" w:eastAsia="Times New Roman" w:hAnsi="Times New Roman" w:cs="Times New Roman"/>
                <w:sz w:val="24"/>
                <w:szCs w:val="24"/>
                <w:lang w:eastAsia="lv-LV"/>
              </w:rPr>
              <w:t>a</w:t>
            </w:r>
            <w:r w:rsidR="007A526E" w:rsidRPr="006E6211">
              <w:rPr>
                <w:rFonts w:ascii="Times New Roman" w:eastAsia="Times New Roman" w:hAnsi="Times New Roman" w:cs="Times New Roman"/>
                <w:sz w:val="24"/>
                <w:szCs w:val="24"/>
                <w:lang w:eastAsia="lv-LV"/>
              </w:rPr>
              <w:t xml:space="preserve"> darbību trīs spēles laukumos, </w:t>
            </w:r>
            <w:r w:rsidR="005C65CF" w:rsidRPr="006E6211">
              <w:rPr>
                <w:rFonts w:ascii="Times New Roman" w:eastAsia="Times New Roman" w:hAnsi="Times New Roman" w:cs="Times New Roman"/>
                <w:sz w:val="24"/>
                <w:szCs w:val="24"/>
                <w:lang w:eastAsia="lv-LV"/>
              </w:rPr>
              <w:t xml:space="preserve">VDT sekmē </w:t>
            </w:r>
            <w:r w:rsidR="007A526E" w:rsidRPr="006E6211">
              <w:rPr>
                <w:rFonts w:ascii="Times New Roman" w:eastAsia="Times New Roman" w:hAnsi="Times New Roman" w:cs="Times New Roman"/>
                <w:sz w:val="24"/>
                <w:szCs w:val="24"/>
                <w:lang w:eastAsia="lv-LV"/>
              </w:rPr>
              <w:t>tirgus piesātinājum</w:t>
            </w:r>
            <w:r w:rsidR="73D02D2B" w:rsidRPr="006E6211">
              <w:rPr>
                <w:rFonts w:ascii="Times New Roman" w:eastAsia="Times New Roman" w:hAnsi="Times New Roman" w:cs="Times New Roman"/>
                <w:sz w:val="24"/>
                <w:szCs w:val="24"/>
                <w:lang w:eastAsia="lv-LV"/>
              </w:rPr>
              <w:t>u</w:t>
            </w:r>
            <w:r w:rsidR="590B7299" w:rsidRPr="006E6211">
              <w:rPr>
                <w:rFonts w:ascii="Times New Roman" w:eastAsia="Times New Roman" w:hAnsi="Times New Roman" w:cs="Times New Roman"/>
                <w:sz w:val="24"/>
                <w:szCs w:val="24"/>
                <w:lang w:eastAsia="lv-LV"/>
              </w:rPr>
              <w:t xml:space="preserve"> un piedāvājuma dažādību</w:t>
            </w:r>
            <w:r w:rsidR="0F2B5EA1" w:rsidRPr="006E6211">
              <w:rPr>
                <w:rFonts w:ascii="Times New Roman" w:eastAsia="Times New Roman" w:hAnsi="Times New Roman" w:cs="Times New Roman"/>
                <w:sz w:val="24"/>
                <w:szCs w:val="24"/>
                <w:lang w:eastAsia="lv-LV"/>
              </w:rPr>
              <w:t>..</w:t>
            </w:r>
            <w:r w:rsidR="007A526E" w:rsidRPr="006E6211">
              <w:rPr>
                <w:rFonts w:ascii="Times New Roman" w:eastAsia="Times New Roman" w:hAnsi="Times New Roman" w:cs="Times New Roman"/>
                <w:sz w:val="24"/>
                <w:szCs w:val="24"/>
                <w:lang w:eastAsia="lv-LV"/>
              </w:rPr>
              <w:t xml:space="preserve"> </w:t>
            </w:r>
          </w:p>
        </w:tc>
      </w:tr>
      <w:tr w:rsidR="006E6211" w:rsidRPr="006E6211" w14:paraId="73B5DC41" w14:textId="77777777" w:rsidTr="001B47FD">
        <w:tc>
          <w:tcPr>
            <w:tcW w:w="4161" w:type="dxa"/>
            <w:shd w:val="clear" w:color="auto" w:fill="auto"/>
            <w:hideMark/>
          </w:tcPr>
          <w:p w14:paraId="32677D11" w14:textId="77777777" w:rsidR="00B14864" w:rsidRPr="006E6211"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b/>
                <w:bCs/>
                <w:sz w:val="24"/>
                <w:szCs w:val="24"/>
                <w:lang w:eastAsia="lv-LV"/>
              </w:rPr>
              <w:t>Kāds varētu būt iespējamais investīciju apjoms PPK tuvāko 1-5 gadu laikā. Vai ieguvumi no preces/pakalpojuma atsver investīcijas, proti, vai alternatīvās izmaksas nav pārāk augstas (vai nav jāatsakās no investēšanas lietderīgākā un patērētājiem vēlamākā projektā).</w:t>
            </w:r>
            <w:r w:rsidRPr="006E6211">
              <w:rPr>
                <w:rFonts w:ascii="Times New Roman" w:eastAsia="Times New Roman" w:hAnsi="Times New Roman" w:cs="Times New Roman"/>
                <w:sz w:val="24"/>
                <w:szCs w:val="24"/>
                <w:lang w:eastAsia="lv-LV"/>
              </w:rPr>
              <w:t> </w:t>
            </w:r>
          </w:p>
        </w:tc>
        <w:tc>
          <w:tcPr>
            <w:tcW w:w="4919" w:type="dxa"/>
            <w:shd w:val="clear" w:color="auto" w:fill="auto"/>
            <w:hideMark/>
          </w:tcPr>
          <w:p w14:paraId="4735BD8E" w14:textId="1EFA5C33" w:rsidR="00B14864" w:rsidRPr="006E6211" w:rsidRDefault="00B14864" w:rsidP="006E6211">
            <w:pPr>
              <w:spacing w:after="0" w:line="240" w:lineRule="auto"/>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 xml:space="preserve">Ikgadējs valsts dotāciju apjoms </w:t>
            </w:r>
            <w:r w:rsidR="00EE722F" w:rsidRPr="006E6211">
              <w:rPr>
                <w:rFonts w:ascii="Times New Roman" w:eastAsia="Times New Roman" w:hAnsi="Times New Roman" w:cs="Times New Roman"/>
                <w:sz w:val="24"/>
                <w:szCs w:val="24"/>
                <w:lang w:eastAsia="lv-LV"/>
              </w:rPr>
              <w:t>VDT</w:t>
            </w:r>
            <w:r w:rsidRPr="006E6211">
              <w:rPr>
                <w:rFonts w:ascii="Times New Roman" w:eastAsia="Times New Roman" w:hAnsi="Times New Roman" w:cs="Times New Roman"/>
                <w:sz w:val="24"/>
                <w:szCs w:val="24"/>
                <w:lang w:eastAsia="lv-LV"/>
              </w:rPr>
              <w:t xml:space="preserve"> tuvāko </w:t>
            </w:r>
            <w:r w:rsidR="00FE7E80">
              <w:rPr>
                <w:rFonts w:ascii="Times New Roman" w:eastAsia="Times New Roman" w:hAnsi="Times New Roman" w:cs="Times New Roman"/>
                <w:sz w:val="24"/>
                <w:szCs w:val="24"/>
                <w:lang w:eastAsia="lv-LV"/>
              </w:rPr>
              <w:t>piecu</w:t>
            </w:r>
            <w:r w:rsidRPr="006E6211">
              <w:rPr>
                <w:rFonts w:ascii="Times New Roman" w:eastAsia="Times New Roman" w:hAnsi="Times New Roman" w:cs="Times New Roman"/>
                <w:sz w:val="24"/>
                <w:szCs w:val="24"/>
                <w:lang w:eastAsia="lv-LV"/>
              </w:rPr>
              <w:t xml:space="preserve"> gadu laikā plānots ~</w:t>
            </w:r>
            <w:r w:rsidR="008B680E" w:rsidRPr="006E6211">
              <w:rPr>
                <w:rFonts w:ascii="Times New Roman" w:eastAsia="Times New Roman" w:hAnsi="Times New Roman" w:cs="Times New Roman"/>
                <w:sz w:val="24"/>
                <w:szCs w:val="24"/>
                <w:lang w:eastAsia="lv-LV"/>
              </w:rPr>
              <w:t>1</w:t>
            </w:r>
            <w:r w:rsidR="00CA7DFE" w:rsidRPr="006E6211">
              <w:rPr>
                <w:rFonts w:ascii="Times New Roman" w:eastAsia="Times New Roman" w:hAnsi="Times New Roman" w:cs="Times New Roman"/>
                <w:sz w:val="24"/>
                <w:szCs w:val="24"/>
                <w:lang w:eastAsia="lv-LV"/>
              </w:rPr>
              <w:t> </w:t>
            </w:r>
            <w:r w:rsidRPr="006E6211">
              <w:rPr>
                <w:rFonts w:ascii="Times New Roman" w:eastAsia="Times New Roman" w:hAnsi="Times New Roman" w:cs="Times New Roman"/>
                <w:sz w:val="24"/>
                <w:szCs w:val="24"/>
                <w:lang w:eastAsia="lv-LV"/>
              </w:rPr>
              <w:t>600 000 </w:t>
            </w:r>
            <w:r w:rsidRPr="006E6211">
              <w:rPr>
                <w:rFonts w:ascii="Times New Roman" w:eastAsia="Times New Roman" w:hAnsi="Times New Roman" w:cs="Times New Roman"/>
                <w:i/>
                <w:iCs/>
                <w:sz w:val="24"/>
                <w:szCs w:val="24"/>
                <w:lang w:eastAsia="lv-LV"/>
              </w:rPr>
              <w:t>euro</w:t>
            </w:r>
            <w:r w:rsidR="00F34206" w:rsidRPr="006E6211">
              <w:rPr>
                <w:rFonts w:ascii="Times New Roman" w:eastAsia="Times New Roman" w:hAnsi="Times New Roman" w:cs="Times New Roman"/>
                <w:sz w:val="24"/>
                <w:szCs w:val="24"/>
                <w:lang w:eastAsia="lv-LV"/>
              </w:rPr>
              <w:t xml:space="preserve"> </w:t>
            </w:r>
            <w:r w:rsidRPr="006E6211">
              <w:rPr>
                <w:rFonts w:ascii="Times New Roman" w:eastAsia="Times New Roman" w:hAnsi="Times New Roman" w:cs="Times New Roman"/>
                <w:sz w:val="24"/>
                <w:szCs w:val="24"/>
                <w:lang w:eastAsia="lv-LV"/>
              </w:rPr>
              <w:t xml:space="preserve">apmērā, kas ietver </w:t>
            </w:r>
            <w:r w:rsidR="00612ABF" w:rsidRPr="006E6211">
              <w:rPr>
                <w:rFonts w:ascii="Times New Roman" w:eastAsia="Times New Roman" w:hAnsi="Times New Roman" w:cs="Times New Roman"/>
                <w:sz w:val="24"/>
                <w:szCs w:val="24"/>
                <w:lang w:eastAsia="lv-LV"/>
              </w:rPr>
              <w:t>mākslinieciskās darbības</w:t>
            </w:r>
            <w:r w:rsidRPr="006E6211">
              <w:rPr>
                <w:rFonts w:ascii="Times New Roman" w:eastAsia="Times New Roman" w:hAnsi="Times New Roman" w:cs="Times New Roman"/>
                <w:sz w:val="24"/>
                <w:szCs w:val="24"/>
                <w:lang w:eastAsia="lv-LV"/>
              </w:rPr>
              <w:t xml:space="preserve"> nodrošināšanu.</w:t>
            </w:r>
            <w:r w:rsidR="29A07155" w:rsidRPr="006E6211">
              <w:rPr>
                <w:rFonts w:ascii="Times New Roman" w:eastAsia="Times New Roman" w:hAnsi="Times New Roman" w:cs="Times New Roman"/>
                <w:sz w:val="24"/>
                <w:szCs w:val="24"/>
                <w:lang w:eastAsia="lv-LV"/>
              </w:rPr>
              <w:t xml:space="preserve"> Investīcijas ir atbilstošas valsts deleģēt</w:t>
            </w:r>
            <w:r w:rsidR="006E6211">
              <w:rPr>
                <w:rFonts w:ascii="Times New Roman" w:eastAsia="Times New Roman" w:hAnsi="Times New Roman" w:cs="Times New Roman"/>
                <w:sz w:val="24"/>
                <w:szCs w:val="24"/>
                <w:lang w:eastAsia="lv-LV"/>
              </w:rPr>
              <w:t>o</w:t>
            </w:r>
            <w:r w:rsidR="29A07155" w:rsidRPr="006E6211">
              <w:rPr>
                <w:rFonts w:ascii="Times New Roman" w:eastAsia="Times New Roman" w:hAnsi="Times New Roman" w:cs="Times New Roman"/>
                <w:sz w:val="24"/>
                <w:szCs w:val="24"/>
                <w:lang w:eastAsia="lv-LV"/>
              </w:rPr>
              <w:t xml:space="preserve"> uzdevum</w:t>
            </w:r>
            <w:r w:rsidR="006E6211">
              <w:rPr>
                <w:rFonts w:ascii="Times New Roman" w:eastAsia="Times New Roman" w:hAnsi="Times New Roman" w:cs="Times New Roman"/>
                <w:sz w:val="24"/>
                <w:szCs w:val="24"/>
                <w:lang w:eastAsia="lv-LV"/>
              </w:rPr>
              <w:t>u izpildes nodrošināšanai</w:t>
            </w:r>
            <w:r w:rsidR="29A07155" w:rsidRPr="006E6211">
              <w:rPr>
                <w:rFonts w:ascii="Times New Roman" w:eastAsia="Times New Roman" w:hAnsi="Times New Roman" w:cs="Times New Roman"/>
                <w:sz w:val="24"/>
                <w:szCs w:val="24"/>
                <w:lang w:eastAsia="lv-LV"/>
              </w:rPr>
              <w:t>.</w:t>
            </w:r>
          </w:p>
        </w:tc>
      </w:tr>
      <w:tr w:rsidR="006E6211" w:rsidRPr="006E6211" w14:paraId="23A8E7FD" w14:textId="77777777" w:rsidTr="001B47FD">
        <w:tc>
          <w:tcPr>
            <w:tcW w:w="4161" w:type="dxa"/>
            <w:shd w:val="clear" w:color="auto" w:fill="auto"/>
            <w:hideMark/>
          </w:tcPr>
          <w:p w14:paraId="22CFAA7E" w14:textId="4A0C6494" w:rsidR="00B14864" w:rsidRPr="006E6211"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b/>
                <w:bCs/>
                <w:sz w:val="24"/>
                <w:szCs w:val="24"/>
                <w:lang w:eastAsia="lv-LV"/>
              </w:rPr>
              <w:t>Vai ir iegūti un izvērtēti citu pušu (gan publiskā, gan privātā sektora) viedokļi par iespējamiem riskiem publiskas personas līdzdalībai kapitālsabiedrībā (piemēram, sabiedriskā apspriešana, aptaujas, konsultācijas ar NVO un uzņēmējiem).</w:t>
            </w:r>
          </w:p>
        </w:tc>
        <w:tc>
          <w:tcPr>
            <w:tcW w:w="4919" w:type="dxa"/>
            <w:shd w:val="clear" w:color="auto" w:fill="auto"/>
            <w:hideMark/>
          </w:tcPr>
          <w:p w14:paraId="1FEC069A" w14:textId="0FC2987B" w:rsidR="001F0D43" w:rsidRPr="006E6211" w:rsidRDefault="00B14864" w:rsidP="006E6211">
            <w:pPr>
              <w:spacing w:after="0" w:line="240" w:lineRule="auto"/>
              <w:ind w:firstLine="567"/>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 xml:space="preserve">Jā, ir veiktas konsultācijas ar </w:t>
            </w:r>
            <w:r w:rsidR="0010080D" w:rsidRPr="006E6211">
              <w:rPr>
                <w:rFonts w:ascii="Times New Roman" w:eastAsia="Times New Roman" w:hAnsi="Times New Roman" w:cs="Times New Roman"/>
                <w:sz w:val="24"/>
                <w:szCs w:val="24"/>
                <w:lang w:eastAsia="lv-LV"/>
              </w:rPr>
              <w:t>teātra nozares</w:t>
            </w:r>
            <w:r w:rsidRPr="006E6211">
              <w:rPr>
                <w:rFonts w:ascii="Times New Roman" w:eastAsia="Times New Roman" w:hAnsi="Times New Roman" w:cs="Times New Roman"/>
                <w:sz w:val="24"/>
                <w:szCs w:val="24"/>
                <w:lang w:eastAsia="lv-LV"/>
              </w:rPr>
              <w:t xml:space="preserve"> organizācijām – Latvijas </w:t>
            </w:r>
            <w:r w:rsidR="00F317E4" w:rsidRPr="006E6211">
              <w:rPr>
                <w:rFonts w:ascii="Times New Roman" w:eastAsia="Times New Roman" w:hAnsi="Times New Roman" w:cs="Times New Roman"/>
                <w:sz w:val="24"/>
                <w:szCs w:val="24"/>
                <w:lang w:eastAsia="lv-LV"/>
              </w:rPr>
              <w:t>Teātra darbinieku savienību</w:t>
            </w:r>
            <w:r w:rsidRPr="006E6211">
              <w:rPr>
                <w:rFonts w:ascii="Times New Roman" w:eastAsia="Times New Roman" w:hAnsi="Times New Roman" w:cs="Times New Roman"/>
                <w:sz w:val="24"/>
                <w:szCs w:val="24"/>
                <w:lang w:eastAsia="lv-LV"/>
              </w:rPr>
              <w:t>, kas paudu</w:t>
            </w:r>
            <w:r w:rsidR="009D5AD5" w:rsidRPr="006E6211">
              <w:rPr>
                <w:rFonts w:ascii="Times New Roman" w:eastAsia="Times New Roman" w:hAnsi="Times New Roman" w:cs="Times New Roman"/>
                <w:sz w:val="24"/>
                <w:szCs w:val="24"/>
                <w:lang w:eastAsia="lv-LV"/>
              </w:rPr>
              <w:t>si</w:t>
            </w:r>
            <w:r w:rsidRPr="006E6211">
              <w:rPr>
                <w:rFonts w:ascii="Times New Roman" w:eastAsia="Times New Roman" w:hAnsi="Times New Roman" w:cs="Times New Roman"/>
                <w:sz w:val="24"/>
                <w:szCs w:val="24"/>
                <w:lang w:eastAsia="lv-LV"/>
              </w:rPr>
              <w:t xml:space="preserve"> atbalstu</w:t>
            </w:r>
            <w:r w:rsidR="00CA7DFE" w:rsidRPr="006E6211">
              <w:rPr>
                <w:rFonts w:ascii="Times New Roman" w:eastAsia="Times New Roman" w:hAnsi="Times New Roman" w:cs="Times New Roman"/>
                <w:sz w:val="24"/>
                <w:szCs w:val="24"/>
                <w:lang w:eastAsia="lv-LV"/>
              </w:rPr>
              <w:t xml:space="preserve"> </w:t>
            </w:r>
            <w:r w:rsidR="009D5AD5" w:rsidRPr="006E6211">
              <w:rPr>
                <w:rFonts w:ascii="Times New Roman" w:eastAsia="Times New Roman" w:hAnsi="Times New Roman" w:cs="Times New Roman"/>
                <w:sz w:val="24"/>
                <w:szCs w:val="24"/>
                <w:lang w:eastAsia="lv-LV"/>
              </w:rPr>
              <w:t>VDT</w:t>
            </w:r>
            <w:r w:rsidRPr="006E6211">
              <w:rPr>
                <w:rFonts w:ascii="Times New Roman" w:eastAsia="Times New Roman" w:hAnsi="Times New Roman" w:cs="Times New Roman"/>
                <w:sz w:val="24"/>
                <w:szCs w:val="24"/>
                <w:lang w:eastAsia="lv-LV"/>
              </w:rPr>
              <w:t xml:space="preserve"> darbībai un tās nozīmīgajai lomai </w:t>
            </w:r>
            <w:r w:rsidR="009D5AD5" w:rsidRPr="006E6211">
              <w:rPr>
                <w:rFonts w:ascii="Times New Roman" w:eastAsia="Times New Roman" w:hAnsi="Times New Roman" w:cs="Times New Roman"/>
                <w:sz w:val="24"/>
                <w:szCs w:val="24"/>
                <w:lang w:eastAsia="lv-LV"/>
              </w:rPr>
              <w:t>Vidzemes reģionā</w:t>
            </w:r>
            <w:r w:rsidRPr="006E6211">
              <w:rPr>
                <w:rFonts w:ascii="Times New Roman" w:eastAsia="Times New Roman" w:hAnsi="Times New Roman" w:cs="Times New Roman"/>
                <w:sz w:val="24"/>
                <w:szCs w:val="24"/>
                <w:lang w:eastAsia="lv-LV"/>
              </w:rPr>
              <w:t>.</w:t>
            </w:r>
            <w:r w:rsidR="00E079DE" w:rsidRPr="006E6211">
              <w:rPr>
                <w:rFonts w:ascii="Times New Roman" w:eastAsia="Times New Roman" w:hAnsi="Times New Roman" w:cs="Times New Roman"/>
                <w:sz w:val="24"/>
                <w:szCs w:val="24"/>
                <w:lang w:eastAsia="lv-LV"/>
              </w:rPr>
              <w:t xml:space="preserve"> VDT māksliniecisko darbību ik gadus vērtē</w:t>
            </w:r>
            <w:r w:rsidR="51ADECF8" w:rsidRPr="006E6211">
              <w:rPr>
                <w:rFonts w:ascii="Times New Roman" w:eastAsia="Times New Roman" w:hAnsi="Times New Roman" w:cs="Times New Roman"/>
                <w:sz w:val="24"/>
                <w:szCs w:val="24"/>
                <w:lang w:eastAsia="lv-LV"/>
              </w:rPr>
              <w:t xml:space="preserve"> neatkarīgi</w:t>
            </w:r>
            <w:r w:rsidR="00E079DE" w:rsidRPr="006E6211">
              <w:rPr>
                <w:rFonts w:ascii="Times New Roman" w:eastAsia="Times New Roman" w:hAnsi="Times New Roman" w:cs="Times New Roman"/>
                <w:sz w:val="24"/>
                <w:szCs w:val="24"/>
                <w:lang w:eastAsia="lv-LV"/>
              </w:rPr>
              <w:t xml:space="preserve"> </w:t>
            </w:r>
            <w:r w:rsidR="00CA7DFE" w:rsidRPr="006E6211">
              <w:rPr>
                <w:rFonts w:ascii="Times New Roman" w:eastAsia="Times New Roman" w:hAnsi="Times New Roman" w:cs="Times New Roman"/>
                <w:sz w:val="24"/>
                <w:szCs w:val="24"/>
                <w:lang w:eastAsia="lv-LV"/>
              </w:rPr>
              <w:t>„</w:t>
            </w:r>
            <w:r w:rsidR="00A93798" w:rsidRPr="006E6211">
              <w:rPr>
                <w:rFonts w:ascii="Times New Roman" w:eastAsia="Times New Roman" w:hAnsi="Times New Roman" w:cs="Times New Roman"/>
                <w:sz w:val="24"/>
                <w:szCs w:val="24"/>
                <w:lang w:eastAsia="lv-LV"/>
              </w:rPr>
              <w:t>Spēlmaņu nakts” žūrijas eksperti</w:t>
            </w:r>
            <w:r w:rsidR="00C9460E" w:rsidRPr="006E6211">
              <w:rPr>
                <w:rFonts w:ascii="Times New Roman" w:eastAsia="Times New Roman" w:hAnsi="Times New Roman" w:cs="Times New Roman"/>
                <w:sz w:val="24"/>
                <w:szCs w:val="24"/>
                <w:lang w:eastAsia="lv-LV"/>
              </w:rPr>
              <w:t>, sniedzot atzinumu par tā māksliniecisko kvalitāti.</w:t>
            </w:r>
            <w:r w:rsidR="00F34206" w:rsidRPr="006E6211">
              <w:rPr>
                <w:rFonts w:ascii="Times New Roman" w:eastAsia="Times New Roman" w:hAnsi="Times New Roman" w:cs="Times New Roman"/>
                <w:sz w:val="24"/>
                <w:szCs w:val="24"/>
                <w:lang w:eastAsia="lv-LV"/>
              </w:rPr>
              <w:t xml:space="preserve"> </w:t>
            </w:r>
          </w:p>
          <w:p w14:paraId="13CC6770" w14:textId="7CD5B953" w:rsidR="00B14864" w:rsidRPr="006E6211" w:rsidRDefault="00B14864" w:rsidP="006E6211">
            <w:pPr>
              <w:spacing w:after="0" w:line="240" w:lineRule="auto"/>
              <w:ind w:firstLine="567"/>
              <w:jc w:val="both"/>
              <w:textAlignment w:val="baseline"/>
              <w:rPr>
                <w:rFonts w:ascii="Times New Roman" w:eastAsia="Times New Roman" w:hAnsi="Times New Roman" w:cs="Times New Roman"/>
                <w:sz w:val="24"/>
                <w:szCs w:val="24"/>
                <w:lang w:eastAsia="lv-LV"/>
              </w:rPr>
            </w:pPr>
            <w:proofErr w:type="gramStart"/>
            <w:r w:rsidRPr="006E6211">
              <w:rPr>
                <w:rFonts w:ascii="Times New Roman" w:eastAsia="Times New Roman" w:hAnsi="Times New Roman" w:cs="Times New Roman"/>
                <w:sz w:val="24"/>
                <w:szCs w:val="24"/>
                <w:lang w:eastAsia="lv-LV"/>
              </w:rPr>
              <w:t>20</w:t>
            </w:r>
            <w:r w:rsidR="00F0617F" w:rsidRPr="006E6211">
              <w:rPr>
                <w:rFonts w:ascii="Times New Roman" w:eastAsia="Times New Roman" w:hAnsi="Times New Roman" w:cs="Times New Roman"/>
                <w:sz w:val="24"/>
                <w:szCs w:val="24"/>
                <w:lang w:eastAsia="lv-LV"/>
              </w:rPr>
              <w:t>20</w:t>
            </w:r>
            <w:r w:rsidRPr="006E6211">
              <w:rPr>
                <w:rFonts w:ascii="Times New Roman" w:eastAsia="Times New Roman" w:hAnsi="Times New Roman" w:cs="Times New Roman"/>
                <w:sz w:val="24"/>
                <w:szCs w:val="24"/>
                <w:lang w:eastAsia="lv-LV"/>
              </w:rPr>
              <w:t>.gadā</w:t>
            </w:r>
            <w:proofErr w:type="gramEnd"/>
            <w:r w:rsidR="00C9460E" w:rsidRPr="006E6211">
              <w:rPr>
                <w:rFonts w:ascii="Times New Roman" w:eastAsia="Times New Roman" w:hAnsi="Times New Roman" w:cs="Times New Roman"/>
                <w:sz w:val="24"/>
                <w:szCs w:val="24"/>
                <w:lang w:eastAsia="lv-LV"/>
              </w:rPr>
              <w:t xml:space="preserve"> </w:t>
            </w:r>
            <w:r w:rsidR="00F0617F" w:rsidRPr="006E6211">
              <w:rPr>
                <w:rFonts w:ascii="Times New Roman" w:eastAsia="Times New Roman" w:hAnsi="Times New Roman" w:cs="Times New Roman"/>
                <w:sz w:val="24"/>
                <w:szCs w:val="24"/>
                <w:lang w:eastAsia="lv-LV"/>
              </w:rPr>
              <w:t xml:space="preserve">Kultūras ministrija ir izveidojusi darba grupu </w:t>
            </w:r>
            <w:r w:rsidR="00960AE8" w:rsidRPr="006E6211">
              <w:rPr>
                <w:rFonts w:ascii="Times New Roman" w:eastAsia="Times New Roman" w:hAnsi="Times New Roman" w:cs="Times New Roman"/>
                <w:sz w:val="24"/>
                <w:szCs w:val="24"/>
                <w:lang w:eastAsia="lv-LV"/>
              </w:rPr>
              <w:t xml:space="preserve">reģionālo profesionālo teātru darbības modeļa </w:t>
            </w:r>
            <w:r w:rsidR="00865A72" w:rsidRPr="006E6211">
              <w:rPr>
                <w:rFonts w:ascii="Times New Roman" w:eastAsia="Times New Roman" w:hAnsi="Times New Roman" w:cs="Times New Roman"/>
                <w:sz w:val="24"/>
                <w:szCs w:val="24"/>
                <w:lang w:eastAsia="lv-LV"/>
              </w:rPr>
              <w:t>analīzei.</w:t>
            </w:r>
            <w:r w:rsidR="00F34206" w:rsidRPr="006E6211">
              <w:rPr>
                <w:rFonts w:ascii="Times New Roman" w:eastAsia="Times New Roman" w:hAnsi="Times New Roman" w:cs="Times New Roman"/>
                <w:sz w:val="24"/>
                <w:szCs w:val="24"/>
                <w:lang w:eastAsia="lv-LV"/>
              </w:rPr>
              <w:t xml:space="preserve"> </w:t>
            </w:r>
          </w:p>
        </w:tc>
      </w:tr>
      <w:tr w:rsidR="006E6211" w:rsidRPr="006E6211" w14:paraId="20F801A7" w14:textId="77777777" w:rsidTr="001B47FD">
        <w:tc>
          <w:tcPr>
            <w:tcW w:w="4161" w:type="dxa"/>
            <w:shd w:val="clear" w:color="auto" w:fill="auto"/>
            <w:hideMark/>
          </w:tcPr>
          <w:p w14:paraId="21D8A682" w14:textId="2395EF5C" w:rsidR="00B14864" w:rsidRPr="006E6211" w:rsidRDefault="00B14864" w:rsidP="00B14864">
            <w:pPr>
              <w:spacing w:after="0" w:line="240" w:lineRule="auto"/>
              <w:ind w:left="113" w:right="113"/>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b/>
                <w:bCs/>
                <w:sz w:val="24"/>
                <w:szCs w:val="24"/>
                <w:lang w:eastAsia="lv-LV"/>
              </w:rPr>
              <w:t>Vai publiskā persona ir veikusi ietekmes uz konkurenci izvērtējumu</w:t>
            </w:r>
            <w:r w:rsidR="00CA7DFE" w:rsidRPr="006E6211">
              <w:rPr>
                <w:rFonts w:ascii="Times New Roman" w:eastAsia="Times New Roman" w:hAnsi="Times New Roman" w:cs="Times New Roman"/>
                <w:b/>
                <w:bCs/>
                <w:sz w:val="24"/>
                <w:szCs w:val="24"/>
                <w:lang w:eastAsia="lv-LV"/>
              </w:rPr>
              <w:t xml:space="preserve"> </w:t>
            </w:r>
            <w:r w:rsidRPr="006E6211">
              <w:rPr>
                <w:rFonts w:ascii="Times New Roman" w:eastAsia="Times New Roman" w:hAnsi="Times New Roman" w:cs="Times New Roman"/>
                <w:b/>
                <w:bCs/>
                <w:sz w:val="24"/>
                <w:szCs w:val="24"/>
                <w:lang w:eastAsia="lv-LV"/>
              </w:rPr>
              <w:t xml:space="preserve">(konkurences situācijas novērtējums, </w:t>
            </w:r>
            <w:proofErr w:type="gramStart"/>
            <w:r w:rsidRPr="006E6211">
              <w:rPr>
                <w:rFonts w:ascii="Times New Roman" w:eastAsia="Times New Roman" w:hAnsi="Times New Roman" w:cs="Times New Roman"/>
                <w:b/>
                <w:bCs/>
                <w:sz w:val="24"/>
                <w:szCs w:val="24"/>
                <w:lang w:eastAsia="lv-LV"/>
              </w:rPr>
              <w:t>kas sevī ietver</w:t>
            </w:r>
            <w:proofErr w:type="gramEnd"/>
            <w:r w:rsidRPr="006E6211">
              <w:rPr>
                <w:rFonts w:ascii="Times New Roman" w:eastAsia="Times New Roman" w:hAnsi="Times New Roman" w:cs="Times New Roman"/>
                <w:b/>
                <w:bCs/>
                <w:sz w:val="24"/>
                <w:szCs w:val="24"/>
                <w:lang w:eastAsia="lv-LV"/>
              </w:rPr>
              <w:t>, piemēram, apzināt tirgū esošos komersantus, pakalpojumu/preču pieejamība, iespējamās tirgus barjeras), identificējot konkurencei draudzīgāko risinājumu.</w:t>
            </w:r>
            <w:r w:rsidRPr="006E6211">
              <w:rPr>
                <w:rFonts w:ascii="Times New Roman" w:eastAsia="Times New Roman" w:hAnsi="Times New Roman" w:cs="Times New Roman"/>
                <w:sz w:val="24"/>
                <w:szCs w:val="24"/>
                <w:lang w:eastAsia="lv-LV"/>
              </w:rPr>
              <w:t> </w:t>
            </w:r>
          </w:p>
        </w:tc>
        <w:tc>
          <w:tcPr>
            <w:tcW w:w="4919" w:type="dxa"/>
            <w:shd w:val="clear" w:color="auto" w:fill="auto"/>
            <w:hideMark/>
          </w:tcPr>
          <w:p w14:paraId="0F789BA7" w14:textId="4B7B14AE" w:rsidR="00B14864" w:rsidRPr="006E6211" w:rsidRDefault="00B14864" w:rsidP="006E6211">
            <w:pPr>
              <w:spacing w:after="0" w:line="240" w:lineRule="auto"/>
              <w:jc w:val="both"/>
              <w:textAlignment w:val="baseline"/>
              <w:rPr>
                <w:rFonts w:ascii="Times New Roman" w:eastAsia="Times New Roman" w:hAnsi="Times New Roman" w:cs="Times New Roman"/>
                <w:sz w:val="24"/>
                <w:szCs w:val="24"/>
                <w:lang w:eastAsia="lv-LV"/>
              </w:rPr>
            </w:pPr>
            <w:r w:rsidRPr="006E6211">
              <w:rPr>
                <w:rFonts w:ascii="Times New Roman" w:eastAsia="Times New Roman" w:hAnsi="Times New Roman" w:cs="Times New Roman"/>
                <w:sz w:val="24"/>
                <w:szCs w:val="24"/>
                <w:lang w:eastAsia="lv-LV"/>
              </w:rPr>
              <w:t xml:space="preserve">Jā, </w:t>
            </w:r>
            <w:r w:rsidR="50709FE4" w:rsidRPr="006E6211">
              <w:rPr>
                <w:rFonts w:ascii="Times New Roman" w:eastAsia="Times New Roman" w:hAnsi="Times New Roman" w:cs="Times New Roman"/>
                <w:sz w:val="24"/>
                <w:szCs w:val="24"/>
                <w:lang w:eastAsia="lv-LV"/>
              </w:rPr>
              <w:t xml:space="preserve">Kultūras ministrija </w:t>
            </w:r>
            <w:proofErr w:type="gramStart"/>
            <w:r w:rsidR="50709FE4" w:rsidRPr="006E6211">
              <w:rPr>
                <w:rFonts w:ascii="Times New Roman" w:eastAsia="Times New Roman" w:hAnsi="Times New Roman" w:cs="Times New Roman"/>
                <w:sz w:val="24"/>
                <w:szCs w:val="24"/>
                <w:lang w:eastAsia="lv-LV"/>
              </w:rPr>
              <w:t>2020.gadā</w:t>
            </w:r>
            <w:proofErr w:type="gramEnd"/>
            <w:r w:rsidR="50709FE4" w:rsidRPr="006E6211">
              <w:rPr>
                <w:rFonts w:ascii="Times New Roman" w:eastAsia="Times New Roman" w:hAnsi="Times New Roman" w:cs="Times New Roman"/>
                <w:sz w:val="24"/>
                <w:szCs w:val="24"/>
                <w:lang w:eastAsia="lv-LV"/>
              </w:rPr>
              <w:t xml:space="preserve"> sadarbībā ar Latvijas Kultūras akadēmiju un SIA </w:t>
            </w:r>
            <w:r w:rsidR="00CA7DFE" w:rsidRPr="006E6211">
              <w:rPr>
                <w:rFonts w:ascii="Times New Roman" w:eastAsia="Times New Roman" w:hAnsi="Times New Roman" w:cs="Times New Roman"/>
                <w:sz w:val="24"/>
                <w:szCs w:val="24"/>
                <w:lang w:eastAsia="lv-LV"/>
              </w:rPr>
              <w:t>„</w:t>
            </w:r>
            <w:r w:rsidR="50709FE4" w:rsidRPr="006E6211">
              <w:rPr>
                <w:rFonts w:ascii="Times New Roman" w:eastAsia="Times New Roman" w:hAnsi="Times New Roman" w:cs="Times New Roman"/>
                <w:sz w:val="24"/>
                <w:szCs w:val="24"/>
                <w:lang w:eastAsia="lv-LV"/>
              </w:rPr>
              <w:t>Analītisko pētījumu un stratēģiju laboratorija</w:t>
            </w:r>
            <w:r w:rsidR="00CA7DFE" w:rsidRPr="006E6211">
              <w:rPr>
                <w:rFonts w:ascii="Times New Roman" w:eastAsia="Times New Roman" w:hAnsi="Times New Roman" w:cs="Times New Roman"/>
                <w:sz w:val="24"/>
                <w:szCs w:val="24"/>
                <w:lang w:eastAsia="lv-LV"/>
              </w:rPr>
              <w:t>”</w:t>
            </w:r>
            <w:r w:rsidR="50709FE4" w:rsidRPr="006E6211">
              <w:rPr>
                <w:rFonts w:ascii="Times New Roman" w:eastAsia="Times New Roman" w:hAnsi="Times New Roman" w:cs="Times New Roman"/>
                <w:sz w:val="24"/>
                <w:szCs w:val="24"/>
                <w:lang w:eastAsia="lv-LV"/>
              </w:rPr>
              <w:t xml:space="preserve"> veikusi profesionālā teātra un mūzikas mākslas jomas izvērtējumu, kā arī</w:t>
            </w:r>
            <w:r w:rsidR="50709FE4" w:rsidRPr="006E6211">
              <w:rPr>
                <w:rFonts w:ascii="Times New Roman" w:eastAsia="Times New Roman" w:hAnsi="Times New Roman" w:cs="Times New Roman"/>
                <w:sz w:val="24"/>
                <w:szCs w:val="24"/>
              </w:rPr>
              <w:t xml:space="preserve"> </w:t>
            </w:r>
            <w:r w:rsidRPr="006E6211">
              <w:rPr>
                <w:rFonts w:ascii="Times New Roman" w:eastAsia="Times New Roman" w:hAnsi="Times New Roman" w:cs="Times New Roman"/>
                <w:sz w:val="24"/>
                <w:szCs w:val="24"/>
                <w:lang w:eastAsia="lv-LV"/>
              </w:rPr>
              <w:t>Kultūras ministrija pastāvīgi</w:t>
            </w:r>
            <w:r w:rsidR="00F34206" w:rsidRPr="006E6211">
              <w:rPr>
                <w:rFonts w:ascii="Times New Roman" w:eastAsia="Times New Roman" w:hAnsi="Times New Roman" w:cs="Times New Roman"/>
                <w:sz w:val="24"/>
                <w:szCs w:val="24"/>
                <w:lang w:eastAsia="lv-LV"/>
              </w:rPr>
              <w:t xml:space="preserve"> </w:t>
            </w:r>
            <w:r w:rsidR="00AA7255">
              <w:rPr>
                <w:rFonts w:ascii="Times New Roman" w:eastAsia="Times New Roman" w:hAnsi="Times New Roman" w:cs="Times New Roman"/>
                <w:sz w:val="24"/>
                <w:szCs w:val="24"/>
                <w:lang w:eastAsia="lv-LV"/>
              </w:rPr>
              <w:t>uzrauga</w:t>
            </w:r>
            <w:r w:rsidR="00AA7255" w:rsidRPr="006E6211">
              <w:rPr>
                <w:rFonts w:ascii="Times New Roman" w:eastAsia="Times New Roman" w:hAnsi="Times New Roman" w:cs="Times New Roman"/>
                <w:sz w:val="24"/>
                <w:szCs w:val="24"/>
                <w:lang w:eastAsia="lv-LV"/>
              </w:rPr>
              <w:t xml:space="preserve"> </w:t>
            </w:r>
            <w:r w:rsidRPr="006E6211">
              <w:rPr>
                <w:rFonts w:ascii="Times New Roman" w:eastAsia="Times New Roman" w:hAnsi="Times New Roman" w:cs="Times New Roman"/>
                <w:sz w:val="24"/>
                <w:szCs w:val="24"/>
                <w:lang w:eastAsia="lv-LV"/>
              </w:rPr>
              <w:t xml:space="preserve">situāciju nozarē, </w:t>
            </w:r>
            <w:r w:rsidR="6431E0CC" w:rsidRPr="006E6211">
              <w:rPr>
                <w:rFonts w:ascii="Times New Roman" w:eastAsia="Times New Roman" w:hAnsi="Times New Roman" w:cs="Times New Roman"/>
                <w:sz w:val="24"/>
                <w:szCs w:val="24"/>
                <w:lang w:eastAsia="lv-LV"/>
              </w:rPr>
              <w:t>analizējot</w:t>
            </w:r>
            <w:r w:rsidRPr="006E6211">
              <w:rPr>
                <w:rFonts w:ascii="Times New Roman" w:eastAsia="Times New Roman" w:hAnsi="Times New Roman" w:cs="Times New Roman"/>
                <w:sz w:val="24"/>
                <w:szCs w:val="24"/>
                <w:lang w:eastAsia="lv-LV"/>
              </w:rPr>
              <w:t xml:space="preserve"> atsevišķo tirgus dalībnieku darbības specifiku, tirgus segmentus un attīstības instrumentus.</w:t>
            </w:r>
            <w:r w:rsidR="00CA7DFE" w:rsidRPr="006E6211">
              <w:rPr>
                <w:rFonts w:ascii="Times New Roman" w:eastAsia="Times New Roman" w:hAnsi="Times New Roman" w:cs="Times New Roman"/>
                <w:sz w:val="24"/>
                <w:szCs w:val="24"/>
                <w:lang w:eastAsia="lv-LV"/>
              </w:rPr>
              <w:t xml:space="preserve"> Kultūras ministrijā darbojas Latvijas Teātra padome, kas sevī apvieno gan valsts kapitālsabiedrību, gan nevalstiskā sektora pārstāvjus, gan nozares dalībnieku pārstāvošas biedrības un starptautisku organizāciju Latvijas teritoriālo vienību dalībniekus, gan citus ar nozari saistītus ekspertus, kas analizē situāciju un sniedz priekšlikumus kultūrpolitikas veidošanā nozarē. Nozares redzējums līdzšinējā politikas veidošanas </w:t>
            </w:r>
            <w:r w:rsidR="00CA7DFE" w:rsidRPr="006E6211">
              <w:rPr>
                <w:rFonts w:ascii="Times New Roman" w:eastAsia="Times New Roman" w:hAnsi="Times New Roman" w:cs="Times New Roman"/>
                <w:sz w:val="24"/>
                <w:szCs w:val="24"/>
                <w:lang w:eastAsia="lv-LV"/>
              </w:rPr>
              <w:lastRenderedPageBreak/>
              <w:t xml:space="preserve">posmā dokumentēts </w:t>
            </w:r>
            <w:r w:rsidR="00AA7255" w:rsidRPr="00AA7255">
              <w:rPr>
                <w:rFonts w:ascii="Times New Roman" w:eastAsia="Times New Roman" w:hAnsi="Times New Roman" w:cs="Times New Roman"/>
                <w:sz w:val="24"/>
                <w:szCs w:val="24"/>
                <w:lang w:eastAsia="lv-LV"/>
              </w:rPr>
              <w:t>„</w:t>
            </w:r>
            <w:r w:rsidR="00CA7DFE" w:rsidRPr="006E6211">
              <w:rPr>
                <w:rFonts w:ascii="Times New Roman" w:eastAsia="Times New Roman" w:hAnsi="Times New Roman" w:cs="Times New Roman"/>
                <w:sz w:val="24"/>
                <w:szCs w:val="24"/>
                <w:lang w:eastAsia="lv-LV"/>
              </w:rPr>
              <w:t>Teātra nozares stratēģijā 2014</w:t>
            </w:r>
            <w:r w:rsidR="00AA7255" w:rsidRPr="006E6211">
              <w:rPr>
                <w:rFonts w:ascii="Times New Roman" w:eastAsia="Times New Roman" w:hAnsi="Times New Roman" w:cs="Times New Roman"/>
                <w:sz w:val="24"/>
                <w:szCs w:val="24"/>
                <w:lang w:eastAsia="lv-LV"/>
              </w:rPr>
              <w:t>.</w:t>
            </w:r>
            <w:r w:rsidR="00AA7255">
              <w:rPr>
                <w:rFonts w:ascii="Times New Roman" w:eastAsia="Times New Roman" w:hAnsi="Times New Roman" w:cs="Times New Roman"/>
                <w:sz w:val="24"/>
                <w:szCs w:val="24"/>
                <w:lang w:eastAsia="lv-LV"/>
              </w:rPr>
              <w:t>–</w:t>
            </w:r>
            <w:proofErr w:type="gramStart"/>
            <w:r w:rsidR="00CA7DFE" w:rsidRPr="006E6211">
              <w:rPr>
                <w:rFonts w:ascii="Times New Roman" w:eastAsia="Times New Roman" w:hAnsi="Times New Roman" w:cs="Times New Roman"/>
                <w:sz w:val="24"/>
                <w:szCs w:val="24"/>
                <w:lang w:eastAsia="lv-LV"/>
              </w:rPr>
              <w:t>2020.gadam</w:t>
            </w:r>
            <w:proofErr w:type="gramEnd"/>
            <w:r w:rsidR="00CA7DFE" w:rsidRPr="006E6211">
              <w:rPr>
                <w:rFonts w:ascii="Times New Roman" w:eastAsia="Times New Roman" w:hAnsi="Times New Roman" w:cs="Times New Roman"/>
                <w:sz w:val="24"/>
                <w:szCs w:val="24"/>
                <w:lang w:eastAsia="lv-LV"/>
              </w:rPr>
              <w:t>” un šobrīd notiek jaunā perioda kultūrpolitikas izstrāde 2021</w:t>
            </w:r>
            <w:r w:rsidR="00AA7255" w:rsidRPr="006E6211">
              <w:rPr>
                <w:rFonts w:ascii="Times New Roman" w:eastAsia="Times New Roman" w:hAnsi="Times New Roman" w:cs="Times New Roman"/>
                <w:sz w:val="24"/>
                <w:szCs w:val="24"/>
                <w:lang w:eastAsia="lv-LV"/>
              </w:rPr>
              <w:t>.</w:t>
            </w:r>
            <w:r w:rsidR="00AA7255">
              <w:rPr>
                <w:rFonts w:ascii="Times New Roman" w:eastAsia="Times New Roman" w:hAnsi="Times New Roman" w:cs="Times New Roman"/>
                <w:sz w:val="24"/>
                <w:szCs w:val="24"/>
                <w:lang w:eastAsia="lv-LV"/>
              </w:rPr>
              <w:t>–</w:t>
            </w:r>
            <w:r w:rsidR="00CA7DFE" w:rsidRPr="006E6211">
              <w:rPr>
                <w:rFonts w:ascii="Times New Roman" w:eastAsia="Times New Roman" w:hAnsi="Times New Roman" w:cs="Times New Roman"/>
                <w:sz w:val="24"/>
                <w:szCs w:val="24"/>
                <w:lang w:eastAsia="lv-LV"/>
              </w:rPr>
              <w:t>2027.gadam, kurā plānots veicināt teātra reģionālo pieejamību, nodrošinot teātra pakalpojuma pieejamību iespējami tuvu cilvēku dzīves vietai.</w:t>
            </w:r>
          </w:p>
        </w:tc>
      </w:tr>
    </w:tbl>
    <w:p w14:paraId="772E0F39"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689F121E"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179D099F" w14:textId="3D0AF67E" w:rsidR="00AA7255" w:rsidRPr="009158C1" w:rsidRDefault="00AA7255" w:rsidP="00AA7255">
      <w:pPr>
        <w:spacing w:after="0" w:line="240" w:lineRule="auto"/>
        <w:ind w:firstLine="284"/>
        <w:rPr>
          <w:rFonts w:ascii="Times New Roman" w:eastAsia="Times New Roman" w:hAnsi="Times New Roman" w:cs="Times New Roman"/>
          <w:bCs/>
          <w:sz w:val="24"/>
          <w:szCs w:val="24"/>
        </w:rPr>
      </w:pPr>
      <w:r w:rsidRPr="009158C1">
        <w:rPr>
          <w:rFonts w:ascii="Times New Roman" w:eastAsia="Times New Roman" w:hAnsi="Times New Roman" w:cs="Times New Roman"/>
          <w:bCs/>
          <w:sz w:val="24"/>
          <w:szCs w:val="24"/>
        </w:rPr>
        <w:t>Kultūras ministrs</w:t>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t>N.Puntulis</w:t>
      </w:r>
    </w:p>
    <w:p w14:paraId="7E86E75C" w14:textId="77777777" w:rsidR="00AA7255" w:rsidRPr="009158C1" w:rsidRDefault="00AA7255" w:rsidP="00AA7255">
      <w:pPr>
        <w:spacing w:after="0" w:line="240" w:lineRule="auto"/>
        <w:ind w:firstLine="284"/>
        <w:rPr>
          <w:rFonts w:ascii="Times New Roman" w:eastAsia="Times New Roman" w:hAnsi="Times New Roman" w:cs="Times New Roman"/>
          <w:bCs/>
          <w:sz w:val="24"/>
          <w:szCs w:val="24"/>
        </w:rPr>
      </w:pPr>
    </w:p>
    <w:p w14:paraId="1866A305" w14:textId="77777777" w:rsidR="00AA7255" w:rsidRDefault="00AA7255" w:rsidP="00AA7255">
      <w:pPr>
        <w:spacing w:after="0" w:line="240" w:lineRule="auto"/>
        <w:ind w:firstLine="284"/>
        <w:rPr>
          <w:rFonts w:ascii="Times New Roman" w:eastAsia="Times New Roman" w:hAnsi="Times New Roman" w:cs="Times New Roman"/>
          <w:bCs/>
          <w:sz w:val="24"/>
          <w:szCs w:val="24"/>
        </w:rPr>
      </w:pPr>
      <w:r w:rsidRPr="009158C1">
        <w:rPr>
          <w:rFonts w:ascii="Times New Roman" w:eastAsia="Times New Roman" w:hAnsi="Times New Roman" w:cs="Times New Roman"/>
          <w:bCs/>
          <w:sz w:val="24"/>
          <w:szCs w:val="24"/>
        </w:rPr>
        <w:t>Vīza: Valsts sekretār</w:t>
      </w:r>
      <w:r>
        <w:rPr>
          <w:rFonts w:ascii="Times New Roman" w:eastAsia="Times New Roman" w:hAnsi="Times New Roman" w:cs="Times New Roman"/>
          <w:bCs/>
          <w:sz w:val="24"/>
          <w:szCs w:val="24"/>
        </w:rPr>
        <w:t xml:space="preserve">a </w:t>
      </w:r>
      <w:proofErr w:type="spellStart"/>
      <w:r>
        <w:rPr>
          <w:rFonts w:ascii="Times New Roman" w:eastAsia="Times New Roman" w:hAnsi="Times New Roman" w:cs="Times New Roman"/>
          <w:bCs/>
          <w:sz w:val="24"/>
          <w:szCs w:val="24"/>
        </w:rPr>
        <w:t>p.i</w:t>
      </w:r>
      <w:proofErr w:type="spellEnd"/>
      <w:r>
        <w:rPr>
          <w:rFonts w:ascii="Times New Roman" w:eastAsia="Times New Roman" w:hAnsi="Times New Roman" w:cs="Times New Roman"/>
          <w:bCs/>
          <w:sz w:val="24"/>
          <w:szCs w:val="24"/>
        </w:rPr>
        <w:t>.</w:t>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U.Zariņš</w:t>
      </w:r>
    </w:p>
    <w:p w14:paraId="3488AE30"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7A8F4A31"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661E2313"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2D3471AF"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4FFA21FC"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49F6B177"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1802F1CF"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440341EE"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4C0515FC"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7A294C2B"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1D5C15D8"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70BEBBA2"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60313095"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5A21B259"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59C3E196"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4AB22EDA"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30BC4899" w14:textId="77777777" w:rsidR="00AA7255" w:rsidRDefault="00AA7255" w:rsidP="00AA7255">
      <w:pPr>
        <w:spacing w:after="0" w:line="240" w:lineRule="auto"/>
        <w:ind w:firstLine="284"/>
        <w:rPr>
          <w:rFonts w:ascii="Times New Roman" w:eastAsia="Times New Roman" w:hAnsi="Times New Roman" w:cs="Times New Roman"/>
          <w:bCs/>
          <w:sz w:val="24"/>
          <w:szCs w:val="24"/>
        </w:rPr>
      </w:pPr>
    </w:p>
    <w:p w14:paraId="4239E289" w14:textId="77777777" w:rsidR="00AA7255" w:rsidRPr="00DA454C" w:rsidRDefault="00AA7255" w:rsidP="00AA7255">
      <w:pPr>
        <w:spacing w:after="0" w:line="240" w:lineRule="auto"/>
        <w:ind w:firstLine="284"/>
        <w:rPr>
          <w:rFonts w:ascii="Times New Roman" w:eastAsia="Times New Roman" w:hAnsi="Times New Roman" w:cs="Times New Roman"/>
          <w:bCs/>
          <w:sz w:val="20"/>
          <w:szCs w:val="20"/>
        </w:rPr>
      </w:pPr>
      <w:r w:rsidRPr="00DA454C">
        <w:rPr>
          <w:rFonts w:ascii="Times New Roman" w:eastAsia="Times New Roman" w:hAnsi="Times New Roman" w:cs="Times New Roman"/>
          <w:bCs/>
          <w:sz w:val="20"/>
          <w:szCs w:val="20"/>
        </w:rPr>
        <w:t>Katajs 67330327</w:t>
      </w:r>
    </w:p>
    <w:p w14:paraId="65642F0B" w14:textId="380E1274" w:rsidR="00014167" w:rsidRPr="001B47FD" w:rsidRDefault="00AA7255" w:rsidP="001B47FD">
      <w:pPr>
        <w:spacing w:after="0" w:line="240" w:lineRule="auto"/>
        <w:ind w:firstLine="284"/>
        <w:rPr>
          <w:rFonts w:ascii="Times New Roman" w:eastAsia="Times New Roman" w:hAnsi="Times New Roman" w:cs="Times New Roman"/>
          <w:bCs/>
          <w:sz w:val="20"/>
          <w:szCs w:val="20"/>
        </w:rPr>
      </w:pPr>
      <w:hyperlink r:id="rId24" w:history="1">
        <w:r w:rsidRPr="00DA454C">
          <w:rPr>
            <w:rStyle w:val="Hipersaite"/>
            <w:rFonts w:ascii="Times New Roman" w:eastAsia="Times New Roman" w:hAnsi="Times New Roman" w:cs="Times New Roman"/>
            <w:bCs/>
            <w:sz w:val="20"/>
            <w:szCs w:val="20"/>
          </w:rPr>
          <w:t>Marcis.Katajs@km.gov.lv</w:t>
        </w:r>
      </w:hyperlink>
    </w:p>
    <w:sectPr w:rsidR="00014167" w:rsidRPr="001B47FD" w:rsidSect="001B47FD">
      <w:headerReference w:type="default" r:id="rId25"/>
      <w:footerReference w:type="default" r:id="rId26"/>
      <w:footerReference w:type="first" r:id="rId2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5EA8C" w14:textId="77777777" w:rsidR="00EA5AD9" w:rsidRDefault="00EA5AD9" w:rsidP="00610C7E">
      <w:pPr>
        <w:spacing w:after="0" w:line="240" w:lineRule="auto"/>
      </w:pPr>
      <w:r>
        <w:separator/>
      </w:r>
    </w:p>
  </w:endnote>
  <w:endnote w:type="continuationSeparator" w:id="0">
    <w:p w14:paraId="23251F48" w14:textId="77777777" w:rsidR="00EA5AD9" w:rsidRDefault="00EA5AD9" w:rsidP="00610C7E">
      <w:pPr>
        <w:spacing w:after="0" w:line="240" w:lineRule="auto"/>
      </w:pPr>
      <w:r>
        <w:continuationSeparator/>
      </w:r>
    </w:p>
  </w:endnote>
  <w:endnote w:type="continuationNotice" w:id="1">
    <w:p w14:paraId="384415BA" w14:textId="77777777" w:rsidR="00C257A4" w:rsidRDefault="00C25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1422" w14:textId="298BE0D9" w:rsidR="00610C7E" w:rsidRPr="001B47FD" w:rsidRDefault="00FE7E80">
    <w:pPr>
      <w:pStyle w:val="Kjene"/>
      <w:rPr>
        <w:rFonts w:ascii="Times New Roman" w:hAnsi="Times New Roman" w:cs="Times New Roman"/>
        <w:sz w:val="20"/>
        <w:szCs w:val="20"/>
      </w:rPr>
    </w:pPr>
    <w:r w:rsidRPr="001B47FD">
      <w:rPr>
        <w:rFonts w:ascii="Times New Roman" w:hAnsi="Times New Roman" w:cs="Times New Roman"/>
        <w:sz w:val="20"/>
        <w:szCs w:val="20"/>
      </w:rPr>
      <w:t>KMZinp11_190721_lidzdaliba_KM_kapitalsabiedribas_VDT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0E9D" w14:textId="4FC3D7F7" w:rsidR="00AA7255" w:rsidRPr="001B47FD" w:rsidRDefault="00AA7255">
    <w:pPr>
      <w:pStyle w:val="Kjene"/>
      <w:rPr>
        <w:rFonts w:ascii="Times New Roman" w:hAnsi="Times New Roman" w:cs="Times New Roman"/>
        <w:sz w:val="20"/>
        <w:szCs w:val="20"/>
      </w:rPr>
    </w:pPr>
    <w:r w:rsidRPr="00CD2F8D">
      <w:rPr>
        <w:rFonts w:ascii="Times New Roman" w:hAnsi="Times New Roman" w:cs="Times New Roman"/>
        <w:sz w:val="20"/>
        <w:szCs w:val="20"/>
      </w:rPr>
      <w:t>KMZinp11_190721_lidzdaliba_KM_kapitalsabiedribas_VDT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50E4" w14:textId="77777777" w:rsidR="00EA5AD9" w:rsidRDefault="00EA5AD9" w:rsidP="00610C7E">
      <w:pPr>
        <w:spacing w:after="0" w:line="240" w:lineRule="auto"/>
      </w:pPr>
      <w:r>
        <w:separator/>
      </w:r>
    </w:p>
  </w:footnote>
  <w:footnote w:type="continuationSeparator" w:id="0">
    <w:p w14:paraId="21CD5DD1" w14:textId="77777777" w:rsidR="00EA5AD9" w:rsidRDefault="00EA5AD9" w:rsidP="00610C7E">
      <w:pPr>
        <w:spacing w:after="0" w:line="240" w:lineRule="auto"/>
      </w:pPr>
      <w:r>
        <w:continuationSeparator/>
      </w:r>
    </w:p>
  </w:footnote>
  <w:footnote w:type="continuationNotice" w:id="1">
    <w:p w14:paraId="66A0C775" w14:textId="77777777" w:rsidR="00C257A4" w:rsidRDefault="00C257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815186"/>
      <w:docPartObj>
        <w:docPartGallery w:val="Page Numbers (Top of Page)"/>
        <w:docPartUnique/>
      </w:docPartObj>
    </w:sdtPr>
    <w:sdtEndPr>
      <w:rPr>
        <w:rFonts w:ascii="Times New Roman" w:hAnsi="Times New Roman" w:cs="Times New Roman"/>
        <w:sz w:val="24"/>
        <w:szCs w:val="24"/>
      </w:rPr>
    </w:sdtEndPr>
    <w:sdtContent>
      <w:p w14:paraId="0B11D2B2" w14:textId="5AE9933F" w:rsidR="00AA7255" w:rsidRPr="001B47FD" w:rsidRDefault="00AA7255">
        <w:pPr>
          <w:pStyle w:val="Galvene"/>
          <w:jc w:val="center"/>
          <w:rPr>
            <w:rFonts w:ascii="Times New Roman" w:hAnsi="Times New Roman" w:cs="Times New Roman"/>
            <w:sz w:val="24"/>
            <w:szCs w:val="24"/>
          </w:rPr>
        </w:pPr>
        <w:r w:rsidRPr="001B47FD">
          <w:rPr>
            <w:rFonts w:ascii="Times New Roman" w:hAnsi="Times New Roman" w:cs="Times New Roman"/>
            <w:sz w:val="24"/>
            <w:szCs w:val="24"/>
          </w:rPr>
          <w:fldChar w:fldCharType="begin"/>
        </w:r>
        <w:r w:rsidRPr="001B47FD">
          <w:rPr>
            <w:rFonts w:ascii="Times New Roman" w:hAnsi="Times New Roman" w:cs="Times New Roman"/>
            <w:sz w:val="24"/>
            <w:szCs w:val="24"/>
          </w:rPr>
          <w:instrText>PAGE   \* MERGEFORMAT</w:instrText>
        </w:r>
        <w:r w:rsidRPr="001B47FD">
          <w:rPr>
            <w:rFonts w:ascii="Times New Roman" w:hAnsi="Times New Roman" w:cs="Times New Roman"/>
            <w:sz w:val="24"/>
            <w:szCs w:val="24"/>
          </w:rPr>
          <w:fldChar w:fldCharType="separate"/>
        </w:r>
        <w:r w:rsidRPr="001B47FD">
          <w:rPr>
            <w:rFonts w:ascii="Times New Roman" w:hAnsi="Times New Roman" w:cs="Times New Roman"/>
            <w:sz w:val="24"/>
            <w:szCs w:val="24"/>
          </w:rPr>
          <w:t>2</w:t>
        </w:r>
        <w:r w:rsidRPr="001B47FD">
          <w:rPr>
            <w:rFonts w:ascii="Times New Roman" w:hAnsi="Times New Roman" w:cs="Times New Roman"/>
            <w:sz w:val="24"/>
            <w:szCs w:val="24"/>
          </w:rPr>
          <w:fldChar w:fldCharType="end"/>
        </w:r>
      </w:p>
    </w:sdtContent>
  </w:sdt>
  <w:p w14:paraId="30D241FA" w14:textId="77777777" w:rsidR="00AA7255" w:rsidRDefault="00AA725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64"/>
    <w:rsid w:val="00002EE1"/>
    <w:rsid w:val="00007DE6"/>
    <w:rsid w:val="0001217C"/>
    <w:rsid w:val="0001292E"/>
    <w:rsid w:val="00014167"/>
    <w:rsid w:val="00014FF2"/>
    <w:rsid w:val="00021FC9"/>
    <w:rsid w:val="0002386E"/>
    <w:rsid w:val="00043621"/>
    <w:rsid w:val="000447AC"/>
    <w:rsid w:val="00044CD5"/>
    <w:rsid w:val="000549DE"/>
    <w:rsid w:val="00055ADD"/>
    <w:rsid w:val="00067EAD"/>
    <w:rsid w:val="00072B44"/>
    <w:rsid w:val="0008253F"/>
    <w:rsid w:val="000836A4"/>
    <w:rsid w:val="000844C6"/>
    <w:rsid w:val="000A226E"/>
    <w:rsid w:val="000A4D7E"/>
    <w:rsid w:val="000B3FE5"/>
    <w:rsid w:val="000B4864"/>
    <w:rsid w:val="000C299C"/>
    <w:rsid w:val="000D6499"/>
    <w:rsid w:val="000E6332"/>
    <w:rsid w:val="000F2537"/>
    <w:rsid w:val="000F3E3B"/>
    <w:rsid w:val="0010080D"/>
    <w:rsid w:val="001038EC"/>
    <w:rsid w:val="001143B5"/>
    <w:rsid w:val="00117F60"/>
    <w:rsid w:val="00135BCB"/>
    <w:rsid w:val="0014117F"/>
    <w:rsid w:val="00180B05"/>
    <w:rsid w:val="001944C6"/>
    <w:rsid w:val="00197608"/>
    <w:rsid w:val="00197C05"/>
    <w:rsid w:val="001B47FD"/>
    <w:rsid w:val="001B60B7"/>
    <w:rsid w:val="001D4096"/>
    <w:rsid w:val="001D61D2"/>
    <w:rsid w:val="001F0C16"/>
    <w:rsid w:val="001F0D43"/>
    <w:rsid w:val="001F10D9"/>
    <w:rsid w:val="001F4FF7"/>
    <w:rsid w:val="002225C7"/>
    <w:rsid w:val="00235F37"/>
    <w:rsid w:val="00266637"/>
    <w:rsid w:val="00267A50"/>
    <w:rsid w:val="002724F6"/>
    <w:rsid w:val="00287969"/>
    <w:rsid w:val="00290478"/>
    <w:rsid w:val="00292DF0"/>
    <w:rsid w:val="002965CD"/>
    <w:rsid w:val="002A2D87"/>
    <w:rsid w:val="002A546F"/>
    <w:rsid w:val="002A598E"/>
    <w:rsid w:val="002B0C61"/>
    <w:rsid w:val="002C574E"/>
    <w:rsid w:val="002D14DF"/>
    <w:rsid w:val="002EA81F"/>
    <w:rsid w:val="002F7F91"/>
    <w:rsid w:val="00302588"/>
    <w:rsid w:val="00311021"/>
    <w:rsid w:val="00312C19"/>
    <w:rsid w:val="00313448"/>
    <w:rsid w:val="00344136"/>
    <w:rsid w:val="0035057F"/>
    <w:rsid w:val="003525A5"/>
    <w:rsid w:val="003555BB"/>
    <w:rsid w:val="00364C0C"/>
    <w:rsid w:val="00370315"/>
    <w:rsid w:val="00391514"/>
    <w:rsid w:val="003976D5"/>
    <w:rsid w:val="003A1413"/>
    <w:rsid w:val="003A5038"/>
    <w:rsid w:val="003A5F7F"/>
    <w:rsid w:val="003B670D"/>
    <w:rsid w:val="003C0E3E"/>
    <w:rsid w:val="003C11EF"/>
    <w:rsid w:val="003C6D1D"/>
    <w:rsid w:val="003D7055"/>
    <w:rsid w:val="003D7627"/>
    <w:rsid w:val="003F68C9"/>
    <w:rsid w:val="0040715F"/>
    <w:rsid w:val="004112BC"/>
    <w:rsid w:val="004116D9"/>
    <w:rsid w:val="00424FBB"/>
    <w:rsid w:val="00432C29"/>
    <w:rsid w:val="00434525"/>
    <w:rsid w:val="004346F8"/>
    <w:rsid w:val="0043643E"/>
    <w:rsid w:val="00447B23"/>
    <w:rsid w:val="0046138D"/>
    <w:rsid w:val="00464416"/>
    <w:rsid w:val="004B0781"/>
    <w:rsid w:val="004B4442"/>
    <w:rsid w:val="004B6A27"/>
    <w:rsid w:val="004C3127"/>
    <w:rsid w:val="004C38AB"/>
    <w:rsid w:val="004D2A43"/>
    <w:rsid w:val="004E539A"/>
    <w:rsid w:val="004E54A4"/>
    <w:rsid w:val="00507B0D"/>
    <w:rsid w:val="00512695"/>
    <w:rsid w:val="0052E435"/>
    <w:rsid w:val="00535B2F"/>
    <w:rsid w:val="00545C0C"/>
    <w:rsid w:val="0056160D"/>
    <w:rsid w:val="00564F1B"/>
    <w:rsid w:val="00571C71"/>
    <w:rsid w:val="00587353"/>
    <w:rsid w:val="005908C3"/>
    <w:rsid w:val="0059215F"/>
    <w:rsid w:val="005975E7"/>
    <w:rsid w:val="005A5EC0"/>
    <w:rsid w:val="005B2AE7"/>
    <w:rsid w:val="005B4ECB"/>
    <w:rsid w:val="005B53C4"/>
    <w:rsid w:val="005C65CF"/>
    <w:rsid w:val="005D0F7A"/>
    <w:rsid w:val="005D3839"/>
    <w:rsid w:val="005E279C"/>
    <w:rsid w:val="00610C7E"/>
    <w:rsid w:val="006114DA"/>
    <w:rsid w:val="00612ABF"/>
    <w:rsid w:val="0062760F"/>
    <w:rsid w:val="0063258C"/>
    <w:rsid w:val="0064075C"/>
    <w:rsid w:val="00655A94"/>
    <w:rsid w:val="00676125"/>
    <w:rsid w:val="006854FF"/>
    <w:rsid w:val="00690909"/>
    <w:rsid w:val="0069186D"/>
    <w:rsid w:val="0069673E"/>
    <w:rsid w:val="006A3184"/>
    <w:rsid w:val="006A7B69"/>
    <w:rsid w:val="006C4F11"/>
    <w:rsid w:val="006C767F"/>
    <w:rsid w:val="006D2F33"/>
    <w:rsid w:val="006E3F7F"/>
    <w:rsid w:val="006E6211"/>
    <w:rsid w:val="006E722A"/>
    <w:rsid w:val="006F0C42"/>
    <w:rsid w:val="007013B5"/>
    <w:rsid w:val="007120FE"/>
    <w:rsid w:val="007131FB"/>
    <w:rsid w:val="007279CD"/>
    <w:rsid w:val="00750CCE"/>
    <w:rsid w:val="0075112C"/>
    <w:rsid w:val="00764591"/>
    <w:rsid w:val="00775D6B"/>
    <w:rsid w:val="00782045"/>
    <w:rsid w:val="007825F6"/>
    <w:rsid w:val="00782797"/>
    <w:rsid w:val="0079052B"/>
    <w:rsid w:val="007916C0"/>
    <w:rsid w:val="00795677"/>
    <w:rsid w:val="007A526E"/>
    <w:rsid w:val="007D5D88"/>
    <w:rsid w:val="007F173F"/>
    <w:rsid w:val="007F6451"/>
    <w:rsid w:val="00800CA0"/>
    <w:rsid w:val="00802626"/>
    <w:rsid w:val="00814682"/>
    <w:rsid w:val="0081531B"/>
    <w:rsid w:val="008256C1"/>
    <w:rsid w:val="00832A2B"/>
    <w:rsid w:val="0083737C"/>
    <w:rsid w:val="00843B5B"/>
    <w:rsid w:val="00865A72"/>
    <w:rsid w:val="008837B4"/>
    <w:rsid w:val="00885D9C"/>
    <w:rsid w:val="008A6B97"/>
    <w:rsid w:val="008B318A"/>
    <w:rsid w:val="008B680E"/>
    <w:rsid w:val="008C725E"/>
    <w:rsid w:val="008D6A8B"/>
    <w:rsid w:val="008E5741"/>
    <w:rsid w:val="008E5FFB"/>
    <w:rsid w:val="00902E23"/>
    <w:rsid w:val="0090623A"/>
    <w:rsid w:val="009121DF"/>
    <w:rsid w:val="00914425"/>
    <w:rsid w:val="00934CD7"/>
    <w:rsid w:val="00940BF3"/>
    <w:rsid w:val="00960AE8"/>
    <w:rsid w:val="0096135F"/>
    <w:rsid w:val="00963D99"/>
    <w:rsid w:val="00992B7A"/>
    <w:rsid w:val="009A0ED3"/>
    <w:rsid w:val="009A4065"/>
    <w:rsid w:val="009B311C"/>
    <w:rsid w:val="009C36AC"/>
    <w:rsid w:val="009D2D65"/>
    <w:rsid w:val="009D5AD5"/>
    <w:rsid w:val="00A00D13"/>
    <w:rsid w:val="00A11182"/>
    <w:rsid w:val="00A11DF4"/>
    <w:rsid w:val="00A35FDF"/>
    <w:rsid w:val="00A46B60"/>
    <w:rsid w:val="00A71AB6"/>
    <w:rsid w:val="00A812AC"/>
    <w:rsid w:val="00A86614"/>
    <w:rsid w:val="00A92BFB"/>
    <w:rsid w:val="00A93798"/>
    <w:rsid w:val="00AA3FB2"/>
    <w:rsid w:val="00AA7255"/>
    <w:rsid w:val="00AB28B1"/>
    <w:rsid w:val="00AE7B1D"/>
    <w:rsid w:val="00AF3EE7"/>
    <w:rsid w:val="00B03DFC"/>
    <w:rsid w:val="00B14864"/>
    <w:rsid w:val="00B15C66"/>
    <w:rsid w:val="00B2246E"/>
    <w:rsid w:val="00B27E58"/>
    <w:rsid w:val="00B30CDC"/>
    <w:rsid w:val="00B33680"/>
    <w:rsid w:val="00B40ED0"/>
    <w:rsid w:val="00B438B8"/>
    <w:rsid w:val="00B51CB9"/>
    <w:rsid w:val="00B5543E"/>
    <w:rsid w:val="00B74BA6"/>
    <w:rsid w:val="00B75403"/>
    <w:rsid w:val="00B87A03"/>
    <w:rsid w:val="00BA1260"/>
    <w:rsid w:val="00BB2351"/>
    <w:rsid w:val="00BC216B"/>
    <w:rsid w:val="00BD2648"/>
    <w:rsid w:val="00BD728E"/>
    <w:rsid w:val="00BE6042"/>
    <w:rsid w:val="00BF2F8A"/>
    <w:rsid w:val="00C01DFD"/>
    <w:rsid w:val="00C07C35"/>
    <w:rsid w:val="00C257A4"/>
    <w:rsid w:val="00C42E95"/>
    <w:rsid w:val="00C54717"/>
    <w:rsid w:val="00C54E79"/>
    <w:rsid w:val="00C57D1C"/>
    <w:rsid w:val="00C72BF4"/>
    <w:rsid w:val="00C9460E"/>
    <w:rsid w:val="00C97E5C"/>
    <w:rsid w:val="00CA7DFE"/>
    <w:rsid w:val="00CB397C"/>
    <w:rsid w:val="00CB5DF0"/>
    <w:rsid w:val="00CC2559"/>
    <w:rsid w:val="00CD48ED"/>
    <w:rsid w:val="00D03D95"/>
    <w:rsid w:val="00D068B7"/>
    <w:rsid w:val="00D06973"/>
    <w:rsid w:val="00D37556"/>
    <w:rsid w:val="00D44445"/>
    <w:rsid w:val="00D475B0"/>
    <w:rsid w:val="00D51F1A"/>
    <w:rsid w:val="00D639FA"/>
    <w:rsid w:val="00D71EA5"/>
    <w:rsid w:val="00D76802"/>
    <w:rsid w:val="00D8218B"/>
    <w:rsid w:val="00DD489B"/>
    <w:rsid w:val="00DE44D7"/>
    <w:rsid w:val="00DF06FA"/>
    <w:rsid w:val="00DF41B6"/>
    <w:rsid w:val="00DF5E1B"/>
    <w:rsid w:val="00E040DE"/>
    <w:rsid w:val="00E079DE"/>
    <w:rsid w:val="00E10BCE"/>
    <w:rsid w:val="00E1451E"/>
    <w:rsid w:val="00E220E2"/>
    <w:rsid w:val="00E25224"/>
    <w:rsid w:val="00E41D29"/>
    <w:rsid w:val="00E51BA9"/>
    <w:rsid w:val="00E61870"/>
    <w:rsid w:val="00E61ECF"/>
    <w:rsid w:val="00E66EFA"/>
    <w:rsid w:val="00E822CE"/>
    <w:rsid w:val="00EA5AD9"/>
    <w:rsid w:val="00EA774E"/>
    <w:rsid w:val="00EB53F2"/>
    <w:rsid w:val="00EB5857"/>
    <w:rsid w:val="00EC335C"/>
    <w:rsid w:val="00EC673B"/>
    <w:rsid w:val="00ED66E2"/>
    <w:rsid w:val="00ED738E"/>
    <w:rsid w:val="00EE38CE"/>
    <w:rsid w:val="00EE6454"/>
    <w:rsid w:val="00EE722F"/>
    <w:rsid w:val="00EF0695"/>
    <w:rsid w:val="00EF556A"/>
    <w:rsid w:val="00F004C9"/>
    <w:rsid w:val="00F016CD"/>
    <w:rsid w:val="00F0617F"/>
    <w:rsid w:val="00F10D06"/>
    <w:rsid w:val="00F112FF"/>
    <w:rsid w:val="00F248A3"/>
    <w:rsid w:val="00F303A0"/>
    <w:rsid w:val="00F317E4"/>
    <w:rsid w:val="00F34206"/>
    <w:rsid w:val="00F4598F"/>
    <w:rsid w:val="00F4766E"/>
    <w:rsid w:val="00F528C0"/>
    <w:rsid w:val="00F5643D"/>
    <w:rsid w:val="00F63B81"/>
    <w:rsid w:val="00F819B9"/>
    <w:rsid w:val="00F9429C"/>
    <w:rsid w:val="00FB31C3"/>
    <w:rsid w:val="00FB35E2"/>
    <w:rsid w:val="00FC2EAF"/>
    <w:rsid w:val="00FE129D"/>
    <w:rsid w:val="00FE7D19"/>
    <w:rsid w:val="00FE7E80"/>
    <w:rsid w:val="00FF3C96"/>
    <w:rsid w:val="010C2D75"/>
    <w:rsid w:val="014C68A4"/>
    <w:rsid w:val="037A93BC"/>
    <w:rsid w:val="03B7E81B"/>
    <w:rsid w:val="03CA29A9"/>
    <w:rsid w:val="03EF8478"/>
    <w:rsid w:val="04FA915E"/>
    <w:rsid w:val="0504DBC9"/>
    <w:rsid w:val="07203FC7"/>
    <w:rsid w:val="08C3106A"/>
    <w:rsid w:val="08D1EF65"/>
    <w:rsid w:val="09313B9D"/>
    <w:rsid w:val="095F16D8"/>
    <w:rsid w:val="09F3781F"/>
    <w:rsid w:val="0A383C3D"/>
    <w:rsid w:val="0AC9E4D0"/>
    <w:rsid w:val="0B057F94"/>
    <w:rsid w:val="0B224D46"/>
    <w:rsid w:val="0C3AD244"/>
    <w:rsid w:val="0C469887"/>
    <w:rsid w:val="0CFF6021"/>
    <w:rsid w:val="0F2B5EA1"/>
    <w:rsid w:val="0FDAC4FE"/>
    <w:rsid w:val="10DD014A"/>
    <w:rsid w:val="111281C6"/>
    <w:rsid w:val="1165BFDF"/>
    <w:rsid w:val="119D20DC"/>
    <w:rsid w:val="1215EBF9"/>
    <w:rsid w:val="126EAD75"/>
    <w:rsid w:val="12716130"/>
    <w:rsid w:val="1387815F"/>
    <w:rsid w:val="143453CF"/>
    <w:rsid w:val="153F4641"/>
    <w:rsid w:val="15843D30"/>
    <w:rsid w:val="15EBE736"/>
    <w:rsid w:val="16069308"/>
    <w:rsid w:val="16AA5A7A"/>
    <w:rsid w:val="1726CC27"/>
    <w:rsid w:val="17A76C9E"/>
    <w:rsid w:val="17AC8B25"/>
    <w:rsid w:val="186C6BCB"/>
    <w:rsid w:val="186C9092"/>
    <w:rsid w:val="1882F7D6"/>
    <w:rsid w:val="19B1674D"/>
    <w:rsid w:val="1C779EDF"/>
    <w:rsid w:val="1CD339B1"/>
    <w:rsid w:val="1CDE262C"/>
    <w:rsid w:val="1D765B34"/>
    <w:rsid w:val="1DC08273"/>
    <w:rsid w:val="1DC96421"/>
    <w:rsid w:val="1E306C17"/>
    <w:rsid w:val="1F60D3CC"/>
    <w:rsid w:val="1FA5A37D"/>
    <w:rsid w:val="1FFBFC81"/>
    <w:rsid w:val="2041FA27"/>
    <w:rsid w:val="20BDDEF4"/>
    <w:rsid w:val="21A6499A"/>
    <w:rsid w:val="21AFA01A"/>
    <w:rsid w:val="22C24AE2"/>
    <w:rsid w:val="22DA444F"/>
    <w:rsid w:val="230741D1"/>
    <w:rsid w:val="233305CB"/>
    <w:rsid w:val="2380BE26"/>
    <w:rsid w:val="249D11DF"/>
    <w:rsid w:val="27616970"/>
    <w:rsid w:val="27D22459"/>
    <w:rsid w:val="2811FAE1"/>
    <w:rsid w:val="281FA9E3"/>
    <w:rsid w:val="283D012E"/>
    <w:rsid w:val="28E0DFAE"/>
    <w:rsid w:val="28EA5FD0"/>
    <w:rsid w:val="29A07155"/>
    <w:rsid w:val="29CDE40B"/>
    <w:rsid w:val="29D2CB86"/>
    <w:rsid w:val="2A2FFE6B"/>
    <w:rsid w:val="2A41076C"/>
    <w:rsid w:val="2AEF3BF8"/>
    <w:rsid w:val="2B1424B6"/>
    <w:rsid w:val="2C152671"/>
    <w:rsid w:val="2CF1549E"/>
    <w:rsid w:val="2D458E26"/>
    <w:rsid w:val="2DE14E53"/>
    <w:rsid w:val="2E063711"/>
    <w:rsid w:val="2E48F859"/>
    <w:rsid w:val="2E4B2E00"/>
    <w:rsid w:val="2EC56A06"/>
    <w:rsid w:val="2F0A572C"/>
    <w:rsid w:val="301D2432"/>
    <w:rsid w:val="3022CF3D"/>
    <w:rsid w:val="3133577E"/>
    <w:rsid w:val="3139D12C"/>
    <w:rsid w:val="31B9F5F6"/>
    <w:rsid w:val="31E9486D"/>
    <w:rsid w:val="32CFEAA9"/>
    <w:rsid w:val="33C57309"/>
    <w:rsid w:val="34A5F754"/>
    <w:rsid w:val="352371BC"/>
    <w:rsid w:val="35ACF8EF"/>
    <w:rsid w:val="35C1FD04"/>
    <w:rsid w:val="35CAF5BB"/>
    <w:rsid w:val="3674EC55"/>
    <w:rsid w:val="375B83D4"/>
    <w:rsid w:val="37B63BA9"/>
    <w:rsid w:val="38379415"/>
    <w:rsid w:val="39CBA9C1"/>
    <w:rsid w:val="39DEE919"/>
    <w:rsid w:val="39FB36F9"/>
    <w:rsid w:val="3A78E22E"/>
    <w:rsid w:val="3B62F337"/>
    <w:rsid w:val="3B67BD1B"/>
    <w:rsid w:val="3B85CC83"/>
    <w:rsid w:val="3B92B340"/>
    <w:rsid w:val="3C0DC223"/>
    <w:rsid w:val="3D25FD9A"/>
    <w:rsid w:val="3D69EDD2"/>
    <w:rsid w:val="3D6B275A"/>
    <w:rsid w:val="3DDDF121"/>
    <w:rsid w:val="3E60AFBA"/>
    <w:rsid w:val="3E8395A2"/>
    <w:rsid w:val="3EC859C0"/>
    <w:rsid w:val="40547849"/>
    <w:rsid w:val="40F8F9E2"/>
    <w:rsid w:val="4160A3E8"/>
    <w:rsid w:val="421EE45B"/>
    <w:rsid w:val="4236136C"/>
    <w:rsid w:val="44517CBB"/>
    <w:rsid w:val="44D1B7A6"/>
    <w:rsid w:val="45206D29"/>
    <w:rsid w:val="464CDB78"/>
    <w:rsid w:val="469E4EC7"/>
    <w:rsid w:val="46FB3F23"/>
    <w:rsid w:val="472C6B93"/>
    <w:rsid w:val="48ACAB11"/>
    <w:rsid w:val="48E6B585"/>
    <w:rsid w:val="497B8FDE"/>
    <w:rsid w:val="4B243A60"/>
    <w:rsid w:val="4B64448E"/>
    <w:rsid w:val="4B744FA0"/>
    <w:rsid w:val="4B93D0F1"/>
    <w:rsid w:val="4C8371A0"/>
    <w:rsid w:val="4D931D73"/>
    <w:rsid w:val="4E02822E"/>
    <w:rsid w:val="4E8648EE"/>
    <w:rsid w:val="4ED5F987"/>
    <w:rsid w:val="500923C3"/>
    <w:rsid w:val="50709FE4"/>
    <w:rsid w:val="50A09F20"/>
    <w:rsid w:val="5109CA99"/>
    <w:rsid w:val="51156560"/>
    <w:rsid w:val="51ADECF8"/>
    <w:rsid w:val="53CCCDC5"/>
    <w:rsid w:val="54B35119"/>
    <w:rsid w:val="54D0DE22"/>
    <w:rsid w:val="5692BB99"/>
    <w:rsid w:val="57DF637A"/>
    <w:rsid w:val="58BA1807"/>
    <w:rsid w:val="590B7299"/>
    <w:rsid w:val="59C7025C"/>
    <w:rsid w:val="5AEDE9EF"/>
    <w:rsid w:val="5C7B4200"/>
    <w:rsid w:val="5D9243EF"/>
    <w:rsid w:val="603F5F5B"/>
    <w:rsid w:val="6187C07D"/>
    <w:rsid w:val="6341F710"/>
    <w:rsid w:val="63AE1634"/>
    <w:rsid w:val="63F30D23"/>
    <w:rsid w:val="6431E0CC"/>
    <w:rsid w:val="644B0FE9"/>
    <w:rsid w:val="645FE12D"/>
    <w:rsid w:val="64E450D4"/>
    <w:rsid w:val="64F67756"/>
    <w:rsid w:val="65C44556"/>
    <w:rsid w:val="66027024"/>
    <w:rsid w:val="663C15F1"/>
    <w:rsid w:val="670F5A79"/>
    <w:rsid w:val="67545168"/>
    <w:rsid w:val="67DED6BE"/>
    <w:rsid w:val="67E9C339"/>
    <w:rsid w:val="684E3B79"/>
    <w:rsid w:val="68E3A1B7"/>
    <w:rsid w:val="68F4827F"/>
    <w:rsid w:val="6949EAF7"/>
    <w:rsid w:val="6992490B"/>
    <w:rsid w:val="6B584741"/>
    <w:rsid w:val="6BAD4256"/>
    <w:rsid w:val="6BDE063F"/>
    <w:rsid w:val="6C07ABC6"/>
    <w:rsid w:val="6CAA2885"/>
    <w:rsid w:val="6E13C4C8"/>
    <w:rsid w:val="6FC0277F"/>
    <w:rsid w:val="70C9FA65"/>
    <w:rsid w:val="70E5337A"/>
    <w:rsid w:val="7171EF80"/>
    <w:rsid w:val="71936806"/>
    <w:rsid w:val="71947CB8"/>
    <w:rsid w:val="71AA972A"/>
    <w:rsid w:val="71AD59B1"/>
    <w:rsid w:val="71FB120C"/>
    <w:rsid w:val="724008FB"/>
    <w:rsid w:val="725DC4ED"/>
    <w:rsid w:val="73D02D2B"/>
    <w:rsid w:val="73F9954E"/>
    <w:rsid w:val="74857A61"/>
    <w:rsid w:val="749719DF"/>
    <w:rsid w:val="75015496"/>
    <w:rsid w:val="750F683F"/>
    <w:rsid w:val="755EE607"/>
    <w:rsid w:val="759565AF"/>
    <w:rsid w:val="75969396"/>
    <w:rsid w:val="76AECF0D"/>
    <w:rsid w:val="76B58EAC"/>
    <w:rsid w:val="773090C9"/>
    <w:rsid w:val="776D4251"/>
    <w:rsid w:val="786924A0"/>
    <w:rsid w:val="7888A5F1"/>
    <w:rsid w:val="791CAB69"/>
    <w:rsid w:val="7924661E"/>
    <w:rsid w:val="79B7D41E"/>
    <w:rsid w:val="79FE0495"/>
    <w:rsid w:val="7A270608"/>
    <w:rsid w:val="7A699F17"/>
    <w:rsid w:val="7A7E1E1A"/>
    <w:rsid w:val="7B1672DD"/>
    <w:rsid w:val="7B5B36FB"/>
    <w:rsid w:val="7D191863"/>
    <w:rsid w:val="7DED5BB0"/>
    <w:rsid w:val="7EDBC023"/>
    <w:rsid w:val="7F325690"/>
    <w:rsid w:val="7F83CD91"/>
    <w:rsid w:val="7FB3327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DAE8B"/>
  <w15:docId w15:val="{3DC08A97-2189-4770-B938-E573A0D1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41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B148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B14864"/>
  </w:style>
  <w:style w:type="character" w:customStyle="1" w:styleId="eop">
    <w:name w:val="eop"/>
    <w:basedOn w:val="Noklusjumarindkopasfonts"/>
    <w:rsid w:val="00B14864"/>
  </w:style>
  <w:style w:type="paragraph" w:styleId="Galvene">
    <w:name w:val="header"/>
    <w:basedOn w:val="Parasts"/>
    <w:link w:val="GalveneRakstz"/>
    <w:uiPriority w:val="99"/>
    <w:unhideWhenUsed/>
    <w:rsid w:val="00610C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0C7E"/>
  </w:style>
  <w:style w:type="paragraph" w:styleId="Kjene">
    <w:name w:val="footer"/>
    <w:basedOn w:val="Parasts"/>
    <w:link w:val="KjeneRakstz"/>
    <w:uiPriority w:val="99"/>
    <w:unhideWhenUsed/>
    <w:rsid w:val="00610C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0C7E"/>
  </w:style>
  <w:style w:type="paragraph" w:styleId="Balonteksts">
    <w:name w:val="Balloon Text"/>
    <w:basedOn w:val="Parasts"/>
    <w:link w:val="BalontekstsRakstz"/>
    <w:uiPriority w:val="99"/>
    <w:semiHidden/>
    <w:unhideWhenUsed/>
    <w:rsid w:val="0078204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2045"/>
    <w:rPr>
      <w:rFonts w:ascii="Segoe UI" w:hAnsi="Segoe UI" w:cs="Segoe UI"/>
      <w:sz w:val="18"/>
      <w:szCs w:val="18"/>
    </w:rPr>
  </w:style>
  <w:style w:type="character" w:styleId="Hipersaite">
    <w:name w:val="Hyperlink"/>
    <w:basedOn w:val="Noklusjumarindkopasfonts"/>
    <w:uiPriority w:val="99"/>
    <w:unhideWhenUsed/>
    <w:rsid w:val="00902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038810">
      <w:bodyDiv w:val="1"/>
      <w:marLeft w:val="0"/>
      <w:marRight w:val="0"/>
      <w:marTop w:val="0"/>
      <w:marBottom w:val="0"/>
      <w:divBdr>
        <w:top w:val="none" w:sz="0" w:space="0" w:color="auto"/>
        <w:left w:val="none" w:sz="0" w:space="0" w:color="auto"/>
        <w:bottom w:val="none" w:sz="0" w:space="0" w:color="auto"/>
        <w:right w:val="none" w:sz="0" w:space="0" w:color="auto"/>
      </w:divBdr>
      <w:divsChild>
        <w:div w:id="331416457">
          <w:marLeft w:val="0"/>
          <w:marRight w:val="0"/>
          <w:marTop w:val="0"/>
          <w:marBottom w:val="0"/>
          <w:divBdr>
            <w:top w:val="none" w:sz="0" w:space="0" w:color="auto"/>
            <w:left w:val="none" w:sz="0" w:space="0" w:color="auto"/>
            <w:bottom w:val="none" w:sz="0" w:space="0" w:color="auto"/>
            <w:right w:val="none" w:sz="0" w:space="0" w:color="auto"/>
          </w:divBdr>
        </w:div>
        <w:div w:id="433091744">
          <w:marLeft w:val="0"/>
          <w:marRight w:val="0"/>
          <w:marTop w:val="0"/>
          <w:marBottom w:val="0"/>
          <w:divBdr>
            <w:top w:val="none" w:sz="0" w:space="0" w:color="auto"/>
            <w:left w:val="none" w:sz="0" w:space="0" w:color="auto"/>
            <w:bottom w:val="none" w:sz="0" w:space="0" w:color="auto"/>
            <w:right w:val="none" w:sz="0" w:space="0" w:color="auto"/>
          </w:divBdr>
        </w:div>
        <w:div w:id="602884924">
          <w:marLeft w:val="0"/>
          <w:marRight w:val="0"/>
          <w:marTop w:val="0"/>
          <w:marBottom w:val="0"/>
          <w:divBdr>
            <w:top w:val="none" w:sz="0" w:space="0" w:color="auto"/>
            <w:left w:val="none" w:sz="0" w:space="0" w:color="auto"/>
            <w:bottom w:val="none" w:sz="0" w:space="0" w:color="auto"/>
            <w:right w:val="none" w:sz="0" w:space="0" w:color="auto"/>
          </w:divBdr>
        </w:div>
        <w:div w:id="693262213">
          <w:marLeft w:val="0"/>
          <w:marRight w:val="0"/>
          <w:marTop w:val="0"/>
          <w:marBottom w:val="0"/>
          <w:divBdr>
            <w:top w:val="none" w:sz="0" w:space="0" w:color="auto"/>
            <w:left w:val="none" w:sz="0" w:space="0" w:color="auto"/>
            <w:bottom w:val="none" w:sz="0" w:space="0" w:color="auto"/>
            <w:right w:val="none" w:sz="0" w:space="0" w:color="auto"/>
          </w:divBdr>
          <w:divsChild>
            <w:div w:id="1298758832">
              <w:marLeft w:val="-75"/>
              <w:marRight w:val="0"/>
              <w:marTop w:val="30"/>
              <w:marBottom w:val="30"/>
              <w:divBdr>
                <w:top w:val="none" w:sz="0" w:space="0" w:color="auto"/>
                <w:left w:val="none" w:sz="0" w:space="0" w:color="auto"/>
                <w:bottom w:val="none" w:sz="0" w:space="0" w:color="auto"/>
                <w:right w:val="none" w:sz="0" w:space="0" w:color="auto"/>
              </w:divBdr>
              <w:divsChild>
                <w:div w:id="103506183">
                  <w:marLeft w:val="0"/>
                  <w:marRight w:val="0"/>
                  <w:marTop w:val="0"/>
                  <w:marBottom w:val="0"/>
                  <w:divBdr>
                    <w:top w:val="none" w:sz="0" w:space="0" w:color="auto"/>
                    <w:left w:val="none" w:sz="0" w:space="0" w:color="auto"/>
                    <w:bottom w:val="none" w:sz="0" w:space="0" w:color="auto"/>
                    <w:right w:val="none" w:sz="0" w:space="0" w:color="auto"/>
                  </w:divBdr>
                  <w:divsChild>
                    <w:div w:id="982586576">
                      <w:marLeft w:val="0"/>
                      <w:marRight w:val="0"/>
                      <w:marTop w:val="0"/>
                      <w:marBottom w:val="0"/>
                      <w:divBdr>
                        <w:top w:val="none" w:sz="0" w:space="0" w:color="auto"/>
                        <w:left w:val="none" w:sz="0" w:space="0" w:color="auto"/>
                        <w:bottom w:val="none" w:sz="0" w:space="0" w:color="auto"/>
                        <w:right w:val="none" w:sz="0" w:space="0" w:color="auto"/>
                      </w:divBdr>
                    </w:div>
                  </w:divsChild>
                </w:div>
                <w:div w:id="132913298">
                  <w:marLeft w:val="0"/>
                  <w:marRight w:val="0"/>
                  <w:marTop w:val="0"/>
                  <w:marBottom w:val="0"/>
                  <w:divBdr>
                    <w:top w:val="none" w:sz="0" w:space="0" w:color="auto"/>
                    <w:left w:val="none" w:sz="0" w:space="0" w:color="auto"/>
                    <w:bottom w:val="none" w:sz="0" w:space="0" w:color="auto"/>
                    <w:right w:val="none" w:sz="0" w:space="0" w:color="auto"/>
                  </w:divBdr>
                  <w:divsChild>
                    <w:div w:id="1401252091">
                      <w:marLeft w:val="0"/>
                      <w:marRight w:val="0"/>
                      <w:marTop w:val="0"/>
                      <w:marBottom w:val="0"/>
                      <w:divBdr>
                        <w:top w:val="none" w:sz="0" w:space="0" w:color="auto"/>
                        <w:left w:val="none" w:sz="0" w:space="0" w:color="auto"/>
                        <w:bottom w:val="none" w:sz="0" w:space="0" w:color="auto"/>
                        <w:right w:val="none" w:sz="0" w:space="0" w:color="auto"/>
                      </w:divBdr>
                    </w:div>
                  </w:divsChild>
                </w:div>
                <w:div w:id="199973509">
                  <w:marLeft w:val="0"/>
                  <w:marRight w:val="0"/>
                  <w:marTop w:val="0"/>
                  <w:marBottom w:val="0"/>
                  <w:divBdr>
                    <w:top w:val="none" w:sz="0" w:space="0" w:color="auto"/>
                    <w:left w:val="none" w:sz="0" w:space="0" w:color="auto"/>
                    <w:bottom w:val="none" w:sz="0" w:space="0" w:color="auto"/>
                    <w:right w:val="none" w:sz="0" w:space="0" w:color="auto"/>
                  </w:divBdr>
                  <w:divsChild>
                    <w:div w:id="1036470016">
                      <w:marLeft w:val="0"/>
                      <w:marRight w:val="0"/>
                      <w:marTop w:val="0"/>
                      <w:marBottom w:val="0"/>
                      <w:divBdr>
                        <w:top w:val="none" w:sz="0" w:space="0" w:color="auto"/>
                        <w:left w:val="none" w:sz="0" w:space="0" w:color="auto"/>
                        <w:bottom w:val="none" w:sz="0" w:space="0" w:color="auto"/>
                        <w:right w:val="none" w:sz="0" w:space="0" w:color="auto"/>
                      </w:divBdr>
                    </w:div>
                    <w:div w:id="1491824408">
                      <w:marLeft w:val="0"/>
                      <w:marRight w:val="0"/>
                      <w:marTop w:val="0"/>
                      <w:marBottom w:val="0"/>
                      <w:divBdr>
                        <w:top w:val="none" w:sz="0" w:space="0" w:color="auto"/>
                        <w:left w:val="none" w:sz="0" w:space="0" w:color="auto"/>
                        <w:bottom w:val="none" w:sz="0" w:space="0" w:color="auto"/>
                        <w:right w:val="none" w:sz="0" w:space="0" w:color="auto"/>
                      </w:divBdr>
                    </w:div>
                  </w:divsChild>
                </w:div>
                <w:div w:id="239143753">
                  <w:marLeft w:val="0"/>
                  <w:marRight w:val="0"/>
                  <w:marTop w:val="0"/>
                  <w:marBottom w:val="0"/>
                  <w:divBdr>
                    <w:top w:val="none" w:sz="0" w:space="0" w:color="auto"/>
                    <w:left w:val="none" w:sz="0" w:space="0" w:color="auto"/>
                    <w:bottom w:val="none" w:sz="0" w:space="0" w:color="auto"/>
                    <w:right w:val="none" w:sz="0" w:space="0" w:color="auto"/>
                  </w:divBdr>
                  <w:divsChild>
                    <w:div w:id="1695303845">
                      <w:marLeft w:val="0"/>
                      <w:marRight w:val="0"/>
                      <w:marTop w:val="0"/>
                      <w:marBottom w:val="0"/>
                      <w:divBdr>
                        <w:top w:val="none" w:sz="0" w:space="0" w:color="auto"/>
                        <w:left w:val="none" w:sz="0" w:space="0" w:color="auto"/>
                        <w:bottom w:val="none" w:sz="0" w:space="0" w:color="auto"/>
                        <w:right w:val="none" w:sz="0" w:space="0" w:color="auto"/>
                      </w:divBdr>
                    </w:div>
                  </w:divsChild>
                </w:div>
                <w:div w:id="288971109">
                  <w:marLeft w:val="0"/>
                  <w:marRight w:val="0"/>
                  <w:marTop w:val="0"/>
                  <w:marBottom w:val="0"/>
                  <w:divBdr>
                    <w:top w:val="none" w:sz="0" w:space="0" w:color="auto"/>
                    <w:left w:val="none" w:sz="0" w:space="0" w:color="auto"/>
                    <w:bottom w:val="none" w:sz="0" w:space="0" w:color="auto"/>
                    <w:right w:val="none" w:sz="0" w:space="0" w:color="auto"/>
                  </w:divBdr>
                  <w:divsChild>
                    <w:div w:id="1798910763">
                      <w:marLeft w:val="0"/>
                      <w:marRight w:val="0"/>
                      <w:marTop w:val="0"/>
                      <w:marBottom w:val="0"/>
                      <w:divBdr>
                        <w:top w:val="none" w:sz="0" w:space="0" w:color="auto"/>
                        <w:left w:val="none" w:sz="0" w:space="0" w:color="auto"/>
                        <w:bottom w:val="none" w:sz="0" w:space="0" w:color="auto"/>
                        <w:right w:val="none" w:sz="0" w:space="0" w:color="auto"/>
                      </w:divBdr>
                    </w:div>
                  </w:divsChild>
                </w:div>
                <w:div w:id="501504759">
                  <w:marLeft w:val="0"/>
                  <w:marRight w:val="0"/>
                  <w:marTop w:val="0"/>
                  <w:marBottom w:val="0"/>
                  <w:divBdr>
                    <w:top w:val="none" w:sz="0" w:space="0" w:color="auto"/>
                    <w:left w:val="none" w:sz="0" w:space="0" w:color="auto"/>
                    <w:bottom w:val="none" w:sz="0" w:space="0" w:color="auto"/>
                    <w:right w:val="none" w:sz="0" w:space="0" w:color="auto"/>
                  </w:divBdr>
                  <w:divsChild>
                    <w:div w:id="323045685">
                      <w:marLeft w:val="0"/>
                      <w:marRight w:val="0"/>
                      <w:marTop w:val="0"/>
                      <w:marBottom w:val="0"/>
                      <w:divBdr>
                        <w:top w:val="none" w:sz="0" w:space="0" w:color="auto"/>
                        <w:left w:val="none" w:sz="0" w:space="0" w:color="auto"/>
                        <w:bottom w:val="none" w:sz="0" w:space="0" w:color="auto"/>
                        <w:right w:val="none" w:sz="0" w:space="0" w:color="auto"/>
                      </w:divBdr>
                    </w:div>
                  </w:divsChild>
                </w:div>
                <w:div w:id="626856860">
                  <w:marLeft w:val="0"/>
                  <w:marRight w:val="0"/>
                  <w:marTop w:val="0"/>
                  <w:marBottom w:val="0"/>
                  <w:divBdr>
                    <w:top w:val="none" w:sz="0" w:space="0" w:color="auto"/>
                    <w:left w:val="none" w:sz="0" w:space="0" w:color="auto"/>
                    <w:bottom w:val="none" w:sz="0" w:space="0" w:color="auto"/>
                    <w:right w:val="none" w:sz="0" w:space="0" w:color="auto"/>
                  </w:divBdr>
                  <w:divsChild>
                    <w:div w:id="1393693311">
                      <w:marLeft w:val="0"/>
                      <w:marRight w:val="0"/>
                      <w:marTop w:val="0"/>
                      <w:marBottom w:val="0"/>
                      <w:divBdr>
                        <w:top w:val="none" w:sz="0" w:space="0" w:color="auto"/>
                        <w:left w:val="none" w:sz="0" w:space="0" w:color="auto"/>
                        <w:bottom w:val="none" w:sz="0" w:space="0" w:color="auto"/>
                        <w:right w:val="none" w:sz="0" w:space="0" w:color="auto"/>
                      </w:divBdr>
                    </w:div>
                  </w:divsChild>
                </w:div>
                <w:div w:id="708847084">
                  <w:marLeft w:val="0"/>
                  <w:marRight w:val="0"/>
                  <w:marTop w:val="0"/>
                  <w:marBottom w:val="0"/>
                  <w:divBdr>
                    <w:top w:val="none" w:sz="0" w:space="0" w:color="auto"/>
                    <w:left w:val="none" w:sz="0" w:space="0" w:color="auto"/>
                    <w:bottom w:val="none" w:sz="0" w:space="0" w:color="auto"/>
                    <w:right w:val="none" w:sz="0" w:space="0" w:color="auto"/>
                  </w:divBdr>
                  <w:divsChild>
                    <w:div w:id="1485774120">
                      <w:marLeft w:val="0"/>
                      <w:marRight w:val="0"/>
                      <w:marTop w:val="0"/>
                      <w:marBottom w:val="0"/>
                      <w:divBdr>
                        <w:top w:val="none" w:sz="0" w:space="0" w:color="auto"/>
                        <w:left w:val="none" w:sz="0" w:space="0" w:color="auto"/>
                        <w:bottom w:val="none" w:sz="0" w:space="0" w:color="auto"/>
                        <w:right w:val="none" w:sz="0" w:space="0" w:color="auto"/>
                      </w:divBdr>
                    </w:div>
                  </w:divsChild>
                </w:div>
                <w:div w:id="794981890">
                  <w:marLeft w:val="0"/>
                  <w:marRight w:val="0"/>
                  <w:marTop w:val="0"/>
                  <w:marBottom w:val="0"/>
                  <w:divBdr>
                    <w:top w:val="none" w:sz="0" w:space="0" w:color="auto"/>
                    <w:left w:val="none" w:sz="0" w:space="0" w:color="auto"/>
                    <w:bottom w:val="none" w:sz="0" w:space="0" w:color="auto"/>
                    <w:right w:val="none" w:sz="0" w:space="0" w:color="auto"/>
                  </w:divBdr>
                  <w:divsChild>
                    <w:div w:id="1285572984">
                      <w:marLeft w:val="0"/>
                      <w:marRight w:val="0"/>
                      <w:marTop w:val="0"/>
                      <w:marBottom w:val="0"/>
                      <w:divBdr>
                        <w:top w:val="none" w:sz="0" w:space="0" w:color="auto"/>
                        <w:left w:val="none" w:sz="0" w:space="0" w:color="auto"/>
                        <w:bottom w:val="none" w:sz="0" w:space="0" w:color="auto"/>
                        <w:right w:val="none" w:sz="0" w:space="0" w:color="auto"/>
                      </w:divBdr>
                    </w:div>
                  </w:divsChild>
                </w:div>
                <w:div w:id="853879314">
                  <w:marLeft w:val="0"/>
                  <w:marRight w:val="0"/>
                  <w:marTop w:val="0"/>
                  <w:marBottom w:val="0"/>
                  <w:divBdr>
                    <w:top w:val="none" w:sz="0" w:space="0" w:color="auto"/>
                    <w:left w:val="none" w:sz="0" w:space="0" w:color="auto"/>
                    <w:bottom w:val="none" w:sz="0" w:space="0" w:color="auto"/>
                    <w:right w:val="none" w:sz="0" w:space="0" w:color="auto"/>
                  </w:divBdr>
                  <w:divsChild>
                    <w:div w:id="1505172633">
                      <w:marLeft w:val="0"/>
                      <w:marRight w:val="0"/>
                      <w:marTop w:val="0"/>
                      <w:marBottom w:val="0"/>
                      <w:divBdr>
                        <w:top w:val="none" w:sz="0" w:space="0" w:color="auto"/>
                        <w:left w:val="none" w:sz="0" w:space="0" w:color="auto"/>
                        <w:bottom w:val="none" w:sz="0" w:space="0" w:color="auto"/>
                        <w:right w:val="none" w:sz="0" w:space="0" w:color="auto"/>
                      </w:divBdr>
                    </w:div>
                  </w:divsChild>
                </w:div>
                <w:div w:id="854418151">
                  <w:marLeft w:val="0"/>
                  <w:marRight w:val="0"/>
                  <w:marTop w:val="0"/>
                  <w:marBottom w:val="0"/>
                  <w:divBdr>
                    <w:top w:val="none" w:sz="0" w:space="0" w:color="auto"/>
                    <w:left w:val="none" w:sz="0" w:space="0" w:color="auto"/>
                    <w:bottom w:val="none" w:sz="0" w:space="0" w:color="auto"/>
                    <w:right w:val="none" w:sz="0" w:space="0" w:color="auto"/>
                  </w:divBdr>
                  <w:divsChild>
                    <w:div w:id="296836651">
                      <w:marLeft w:val="0"/>
                      <w:marRight w:val="0"/>
                      <w:marTop w:val="0"/>
                      <w:marBottom w:val="0"/>
                      <w:divBdr>
                        <w:top w:val="none" w:sz="0" w:space="0" w:color="auto"/>
                        <w:left w:val="none" w:sz="0" w:space="0" w:color="auto"/>
                        <w:bottom w:val="none" w:sz="0" w:space="0" w:color="auto"/>
                        <w:right w:val="none" w:sz="0" w:space="0" w:color="auto"/>
                      </w:divBdr>
                    </w:div>
                  </w:divsChild>
                </w:div>
                <w:div w:id="921834362">
                  <w:marLeft w:val="0"/>
                  <w:marRight w:val="0"/>
                  <w:marTop w:val="0"/>
                  <w:marBottom w:val="0"/>
                  <w:divBdr>
                    <w:top w:val="none" w:sz="0" w:space="0" w:color="auto"/>
                    <w:left w:val="none" w:sz="0" w:space="0" w:color="auto"/>
                    <w:bottom w:val="none" w:sz="0" w:space="0" w:color="auto"/>
                    <w:right w:val="none" w:sz="0" w:space="0" w:color="auto"/>
                  </w:divBdr>
                  <w:divsChild>
                    <w:div w:id="587618358">
                      <w:marLeft w:val="0"/>
                      <w:marRight w:val="0"/>
                      <w:marTop w:val="0"/>
                      <w:marBottom w:val="0"/>
                      <w:divBdr>
                        <w:top w:val="none" w:sz="0" w:space="0" w:color="auto"/>
                        <w:left w:val="none" w:sz="0" w:space="0" w:color="auto"/>
                        <w:bottom w:val="none" w:sz="0" w:space="0" w:color="auto"/>
                        <w:right w:val="none" w:sz="0" w:space="0" w:color="auto"/>
                      </w:divBdr>
                    </w:div>
                  </w:divsChild>
                </w:div>
                <w:div w:id="922419956">
                  <w:marLeft w:val="0"/>
                  <w:marRight w:val="0"/>
                  <w:marTop w:val="0"/>
                  <w:marBottom w:val="0"/>
                  <w:divBdr>
                    <w:top w:val="none" w:sz="0" w:space="0" w:color="auto"/>
                    <w:left w:val="none" w:sz="0" w:space="0" w:color="auto"/>
                    <w:bottom w:val="none" w:sz="0" w:space="0" w:color="auto"/>
                    <w:right w:val="none" w:sz="0" w:space="0" w:color="auto"/>
                  </w:divBdr>
                  <w:divsChild>
                    <w:div w:id="1859393776">
                      <w:marLeft w:val="0"/>
                      <w:marRight w:val="0"/>
                      <w:marTop w:val="0"/>
                      <w:marBottom w:val="0"/>
                      <w:divBdr>
                        <w:top w:val="none" w:sz="0" w:space="0" w:color="auto"/>
                        <w:left w:val="none" w:sz="0" w:space="0" w:color="auto"/>
                        <w:bottom w:val="none" w:sz="0" w:space="0" w:color="auto"/>
                        <w:right w:val="none" w:sz="0" w:space="0" w:color="auto"/>
                      </w:divBdr>
                    </w:div>
                  </w:divsChild>
                </w:div>
                <w:div w:id="1172523870">
                  <w:marLeft w:val="0"/>
                  <w:marRight w:val="0"/>
                  <w:marTop w:val="0"/>
                  <w:marBottom w:val="0"/>
                  <w:divBdr>
                    <w:top w:val="none" w:sz="0" w:space="0" w:color="auto"/>
                    <w:left w:val="none" w:sz="0" w:space="0" w:color="auto"/>
                    <w:bottom w:val="none" w:sz="0" w:space="0" w:color="auto"/>
                    <w:right w:val="none" w:sz="0" w:space="0" w:color="auto"/>
                  </w:divBdr>
                  <w:divsChild>
                    <w:div w:id="1436949438">
                      <w:marLeft w:val="0"/>
                      <w:marRight w:val="0"/>
                      <w:marTop w:val="0"/>
                      <w:marBottom w:val="0"/>
                      <w:divBdr>
                        <w:top w:val="none" w:sz="0" w:space="0" w:color="auto"/>
                        <w:left w:val="none" w:sz="0" w:space="0" w:color="auto"/>
                        <w:bottom w:val="none" w:sz="0" w:space="0" w:color="auto"/>
                        <w:right w:val="none" w:sz="0" w:space="0" w:color="auto"/>
                      </w:divBdr>
                    </w:div>
                  </w:divsChild>
                </w:div>
                <w:div w:id="1245918110">
                  <w:marLeft w:val="0"/>
                  <w:marRight w:val="0"/>
                  <w:marTop w:val="0"/>
                  <w:marBottom w:val="0"/>
                  <w:divBdr>
                    <w:top w:val="none" w:sz="0" w:space="0" w:color="auto"/>
                    <w:left w:val="none" w:sz="0" w:space="0" w:color="auto"/>
                    <w:bottom w:val="none" w:sz="0" w:space="0" w:color="auto"/>
                    <w:right w:val="none" w:sz="0" w:space="0" w:color="auto"/>
                  </w:divBdr>
                  <w:divsChild>
                    <w:div w:id="1134983782">
                      <w:marLeft w:val="0"/>
                      <w:marRight w:val="0"/>
                      <w:marTop w:val="0"/>
                      <w:marBottom w:val="0"/>
                      <w:divBdr>
                        <w:top w:val="none" w:sz="0" w:space="0" w:color="auto"/>
                        <w:left w:val="none" w:sz="0" w:space="0" w:color="auto"/>
                        <w:bottom w:val="none" w:sz="0" w:space="0" w:color="auto"/>
                        <w:right w:val="none" w:sz="0" w:space="0" w:color="auto"/>
                      </w:divBdr>
                    </w:div>
                  </w:divsChild>
                </w:div>
                <w:div w:id="1312179681">
                  <w:marLeft w:val="0"/>
                  <w:marRight w:val="0"/>
                  <w:marTop w:val="0"/>
                  <w:marBottom w:val="0"/>
                  <w:divBdr>
                    <w:top w:val="none" w:sz="0" w:space="0" w:color="auto"/>
                    <w:left w:val="none" w:sz="0" w:space="0" w:color="auto"/>
                    <w:bottom w:val="none" w:sz="0" w:space="0" w:color="auto"/>
                    <w:right w:val="none" w:sz="0" w:space="0" w:color="auto"/>
                  </w:divBdr>
                  <w:divsChild>
                    <w:div w:id="933129492">
                      <w:marLeft w:val="0"/>
                      <w:marRight w:val="0"/>
                      <w:marTop w:val="0"/>
                      <w:marBottom w:val="0"/>
                      <w:divBdr>
                        <w:top w:val="none" w:sz="0" w:space="0" w:color="auto"/>
                        <w:left w:val="none" w:sz="0" w:space="0" w:color="auto"/>
                        <w:bottom w:val="none" w:sz="0" w:space="0" w:color="auto"/>
                        <w:right w:val="none" w:sz="0" w:space="0" w:color="auto"/>
                      </w:divBdr>
                    </w:div>
                    <w:div w:id="1470826778">
                      <w:marLeft w:val="0"/>
                      <w:marRight w:val="0"/>
                      <w:marTop w:val="0"/>
                      <w:marBottom w:val="0"/>
                      <w:divBdr>
                        <w:top w:val="none" w:sz="0" w:space="0" w:color="auto"/>
                        <w:left w:val="none" w:sz="0" w:space="0" w:color="auto"/>
                        <w:bottom w:val="none" w:sz="0" w:space="0" w:color="auto"/>
                        <w:right w:val="none" w:sz="0" w:space="0" w:color="auto"/>
                      </w:divBdr>
                    </w:div>
                  </w:divsChild>
                </w:div>
                <w:div w:id="1400787749">
                  <w:marLeft w:val="0"/>
                  <w:marRight w:val="0"/>
                  <w:marTop w:val="0"/>
                  <w:marBottom w:val="0"/>
                  <w:divBdr>
                    <w:top w:val="none" w:sz="0" w:space="0" w:color="auto"/>
                    <w:left w:val="none" w:sz="0" w:space="0" w:color="auto"/>
                    <w:bottom w:val="none" w:sz="0" w:space="0" w:color="auto"/>
                    <w:right w:val="none" w:sz="0" w:space="0" w:color="auto"/>
                  </w:divBdr>
                  <w:divsChild>
                    <w:div w:id="1842424814">
                      <w:marLeft w:val="0"/>
                      <w:marRight w:val="0"/>
                      <w:marTop w:val="0"/>
                      <w:marBottom w:val="0"/>
                      <w:divBdr>
                        <w:top w:val="none" w:sz="0" w:space="0" w:color="auto"/>
                        <w:left w:val="none" w:sz="0" w:space="0" w:color="auto"/>
                        <w:bottom w:val="none" w:sz="0" w:space="0" w:color="auto"/>
                        <w:right w:val="none" w:sz="0" w:space="0" w:color="auto"/>
                      </w:divBdr>
                    </w:div>
                  </w:divsChild>
                </w:div>
                <w:div w:id="1479418593">
                  <w:marLeft w:val="0"/>
                  <w:marRight w:val="0"/>
                  <w:marTop w:val="0"/>
                  <w:marBottom w:val="0"/>
                  <w:divBdr>
                    <w:top w:val="none" w:sz="0" w:space="0" w:color="auto"/>
                    <w:left w:val="none" w:sz="0" w:space="0" w:color="auto"/>
                    <w:bottom w:val="none" w:sz="0" w:space="0" w:color="auto"/>
                    <w:right w:val="none" w:sz="0" w:space="0" w:color="auto"/>
                  </w:divBdr>
                  <w:divsChild>
                    <w:div w:id="1210999597">
                      <w:marLeft w:val="0"/>
                      <w:marRight w:val="0"/>
                      <w:marTop w:val="0"/>
                      <w:marBottom w:val="0"/>
                      <w:divBdr>
                        <w:top w:val="none" w:sz="0" w:space="0" w:color="auto"/>
                        <w:left w:val="none" w:sz="0" w:space="0" w:color="auto"/>
                        <w:bottom w:val="none" w:sz="0" w:space="0" w:color="auto"/>
                        <w:right w:val="none" w:sz="0" w:space="0" w:color="auto"/>
                      </w:divBdr>
                    </w:div>
                  </w:divsChild>
                </w:div>
                <w:div w:id="1542550152">
                  <w:marLeft w:val="0"/>
                  <w:marRight w:val="0"/>
                  <w:marTop w:val="0"/>
                  <w:marBottom w:val="0"/>
                  <w:divBdr>
                    <w:top w:val="none" w:sz="0" w:space="0" w:color="auto"/>
                    <w:left w:val="none" w:sz="0" w:space="0" w:color="auto"/>
                    <w:bottom w:val="none" w:sz="0" w:space="0" w:color="auto"/>
                    <w:right w:val="none" w:sz="0" w:space="0" w:color="auto"/>
                  </w:divBdr>
                  <w:divsChild>
                    <w:div w:id="83956880">
                      <w:marLeft w:val="0"/>
                      <w:marRight w:val="0"/>
                      <w:marTop w:val="0"/>
                      <w:marBottom w:val="0"/>
                      <w:divBdr>
                        <w:top w:val="none" w:sz="0" w:space="0" w:color="auto"/>
                        <w:left w:val="none" w:sz="0" w:space="0" w:color="auto"/>
                        <w:bottom w:val="none" w:sz="0" w:space="0" w:color="auto"/>
                        <w:right w:val="none" w:sz="0" w:space="0" w:color="auto"/>
                      </w:divBdr>
                    </w:div>
                  </w:divsChild>
                </w:div>
                <w:div w:id="1564178515">
                  <w:marLeft w:val="0"/>
                  <w:marRight w:val="0"/>
                  <w:marTop w:val="0"/>
                  <w:marBottom w:val="0"/>
                  <w:divBdr>
                    <w:top w:val="none" w:sz="0" w:space="0" w:color="auto"/>
                    <w:left w:val="none" w:sz="0" w:space="0" w:color="auto"/>
                    <w:bottom w:val="none" w:sz="0" w:space="0" w:color="auto"/>
                    <w:right w:val="none" w:sz="0" w:space="0" w:color="auto"/>
                  </w:divBdr>
                  <w:divsChild>
                    <w:div w:id="1277100641">
                      <w:marLeft w:val="0"/>
                      <w:marRight w:val="0"/>
                      <w:marTop w:val="0"/>
                      <w:marBottom w:val="0"/>
                      <w:divBdr>
                        <w:top w:val="none" w:sz="0" w:space="0" w:color="auto"/>
                        <w:left w:val="none" w:sz="0" w:space="0" w:color="auto"/>
                        <w:bottom w:val="none" w:sz="0" w:space="0" w:color="auto"/>
                        <w:right w:val="none" w:sz="0" w:space="0" w:color="auto"/>
                      </w:divBdr>
                    </w:div>
                  </w:divsChild>
                </w:div>
                <w:div w:id="1614482662">
                  <w:marLeft w:val="0"/>
                  <w:marRight w:val="0"/>
                  <w:marTop w:val="0"/>
                  <w:marBottom w:val="0"/>
                  <w:divBdr>
                    <w:top w:val="none" w:sz="0" w:space="0" w:color="auto"/>
                    <w:left w:val="none" w:sz="0" w:space="0" w:color="auto"/>
                    <w:bottom w:val="none" w:sz="0" w:space="0" w:color="auto"/>
                    <w:right w:val="none" w:sz="0" w:space="0" w:color="auto"/>
                  </w:divBdr>
                  <w:divsChild>
                    <w:div w:id="1571764844">
                      <w:marLeft w:val="0"/>
                      <w:marRight w:val="0"/>
                      <w:marTop w:val="0"/>
                      <w:marBottom w:val="0"/>
                      <w:divBdr>
                        <w:top w:val="none" w:sz="0" w:space="0" w:color="auto"/>
                        <w:left w:val="none" w:sz="0" w:space="0" w:color="auto"/>
                        <w:bottom w:val="none" w:sz="0" w:space="0" w:color="auto"/>
                        <w:right w:val="none" w:sz="0" w:space="0" w:color="auto"/>
                      </w:divBdr>
                    </w:div>
                  </w:divsChild>
                </w:div>
                <w:div w:id="1694303921">
                  <w:marLeft w:val="0"/>
                  <w:marRight w:val="0"/>
                  <w:marTop w:val="0"/>
                  <w:marBottom w:val="0"/>
                  <w:divBdr>
                    <w:top w:val="none" w:sz="0" w:space="0" w:color="auto"/>
                    <w:left w:val="none" w:sz="0" w:space="0" w:color="auto"/>
                    <w:bottom w:val="none" w:sz="0" w:space="0" w:color="auto"/>
                    <w:right w:val="none" w:sz="0" w:space="0" w:color="auto"/>
                  </w:divBdr>
                  <w:divsChild>
                    <w:div w:id="1989700051">
                      <w:marLeft w:val="0"/>
                      <w:marRight w:val="0"/>
                      <w:marTop w:val="0"/>
                      <w:marBottom w:val="0"/>
                      <w:divBdr>
                        <w:top w:val="none" w:sz="0" w:space="0" w:color="auto"/>
                        <w:left w:val="none" w:sz="0" w:space="0" w:color="auto"/>
                        <w:bottom w:val="none" w:sz="0" w:space="0" w:color="auto"/>
                        <w:right w:val="none" w:sz="0" w:space="0" w:color="auto"/>
                      </w:divBdr>
                    </w:div>
                  </w:divsChild>
                </w:div>
                <w:div w:id="1707369486">
                  <w:marLeft w:val="0"/>
                  <w:marRight w:val="0"/>
                  <w:marTop w:val="0"/>
                  <w:marBottom w:val="0"/>
                  <w:divBdr>
                    <w:top w:val="none" w:sz="0" w:space="0" w:color="auto"/>
                    <w:left w:val="none" w:sz="0" w:space="0" w:color="auto"/>
                    <w:bottom w:val="none" w:sz="0" w:space="0" w:color="auto"/>
                    <w:right w:val="none" w:sz="0" w:space="0" w:color="auto"/>
                  </w:divBdr>
                  <w:divsChild>
                    <w:div w:id="1720204625">
                      <w:marLeft w:val="0"/>
                      <w:marRight w:val="0"/>
                      <w:marTop w:val="0"/>
                      <w:marBottom w:val="0"/>
                      <w:divBdr>
                        <w:top w:val="none" w:sz="0" w:space="0" w:color="auto"/>
                        <w:left w:val="none" w:sz="0" w:space="0" w:color="auto"/>
                        <w:bottom w:val="none" w:sz="0" w:space="0" w:color="auto"/>
                        <w:right w:val="none" w:sz="0" w:space="0" w:color="auto"/>
                      </w:divBdr>
                    </w:div>
                  </w:divsChild>
                </w:div>
                <w:div w:id="1840461321">
                  <w:marLeft w:val="0"/>
                  <w:marRight w:val="0"/>
                  <w:marTop w:val="0"/>
                  <w:marBottom w:val="0"/>
                  <w:divBdr>
                    <w:top w:val="none" w:sz="0" w:space="0" w:color="auto"/>
                    <w:left w:val="none" w:sz="0" w:space="0" w:color="auto"/>
                    <w:bottom w:val="none" w:sz="0" w:space="0" w:color="auto"/>
                    <w:right w:val="none" w:sz="0" w:space="0" w:color="auto"/>
                  </w:divBdr>
                  <w:divsChild>
                    <w:div w:id="1296715748">
                      <w:marLeft w:val="0"/>
                      <w:marRight w:val="0"/>
                      <w:marTop w:val="0"/>
                      <w:marBottom w:val="0"/>
                      <w:divBdr>
                        <w:top w:val="none" w:sz="0" w:space="0" w:color="auto"/>
                        <w:left w:val="none" w:sz="0" w:space="0" w:color="auto"/>
                        <w:bottom w:val="none" w:sz="0" w:space="0" w:color="auto"/>
                        <w:right w:val="none" w:sz="0" w:space="0" w:color="auto"/>
                      </w:divBdr>
                    </w:div>
                  </w:divsChild>
                </w:div>
                <w:div w:id="1884706105">
                  <w:marLeft w:val="0"/>
                  <w:marRight w:val="0"/>
                  <w:marTop w:val="0"/>
                  <w:marBottom w:val="0"/>
                  <w:divBdr>
                    <w:top w:val="none" w:sz="0" w:space="0" w:color="auto"/>
                    <w:left w:val="none" w:sz="0" w:space="0" w:color="auto"/>
                    <w:bottom w:val="none" w:sz="0" w:space="0" w:color="auto"/>
                    <w:right w:val="none" w:sz="0" w:space="0" w:color="auto"/>
                  </w:divBdr>
                  <w:divsChild>
                    <w:div w:id="343046926">
                      <w:marLeft w:val="0"/>
                      <w:marRight w:val="0"/>
                      <w:marTop w:val="0"/>
                      <w:marBottom w:val="0"/>
                      <w:divBdr>
                        <w:top w:val="none" w:sz="0" w:space="0" w:color="auto"/>
                        <w:left w:val="none" w:sz="0" w:space="0" w:color="auto"/>
                        <w:bottom w:val="none" w:sz="0" w:space="0" w:color="auto"/>
                        <w:right w:val="none" w:sz="0" w:space="0" w:color="auto"/>
                      </w:divBdr>
                    </w:div>
                  </w:divsChild>
                </w:div>
                <w:div w:id="1927378701">
                  <w:marLeft w:val="0"/>
                  <w:marRight w:val="0"/>
                  <w:marTop w:val="0"/>
                  <w:marBottom w:val="0"/>
                  <w:divBdr>
                    <w:top w:val="none" w:sz="0" w:space="0" w:color="auto"/>
                    <w:left w:val="none" w:sz="0" w:space="0" w:color="auto"/>
                    <w:bottom w:val="none" w:sz="0" w:space="0" w:color="auto"/>
                    <w:right w:val="none" w:sz="0" w:space="0" w:color="auto"/>
                  </w:divBdr>
                  <w:divsChild>
                    <w:div w:id="1228491360">
                      <w:marLeft w:val="0"/>
                      <w:marRight w:val="0"/>
                      <w:marTop w:val="0"/>
                      <w:marBottom w:val="0"/>
                      <w:divBdr>
                        <w:top w:val="none" w:sz="0" w:space="0" w:color="auto"/>
                        <w:left w:val="none" w:sz="0" w:space="0" w:color="auto"/>
                        <w:bottom w:val="none" w:sz="0" w:space="0" w:color="auto"/>
                        <w:right w:val="none" w:sz="0" w:space="0" w:color="auto"/>
                      </w:divBdr>
                    </w:div>
                  </w:divsChild>
                </w:div>
                <w:div w:id="1955480499">
                  <w:marLeft w:val="0"/>
                  <w:marRight w:val="0"/>
                  <w:marTop w:val="0"/>
                  <w:marBottom w:val="0"/>
                  <w:divBdr>
                    <w:top w:val="none" w:sz="0" w:space="0" w:color="auto"/>
                    <w:left w:val="none" w:sz="0" w:space="0" w:color="auto"/>
                    <w:bottom w:val="none" w:sz="0" w:space="0" w:color="auto"/>
                    <w:right w:val="none" w:sz="0" w:space="0" w:color="auto"/>
                  </w:divBdr>
                  <w:divsChild>
                    <w:div w:id="125586527">
                      <w:marLeft w:val="0"/>
                      <w:marRight w:val="0"/>
                      <w:marTop w:val="0"/>
                      <w:marBottom w:val="0"/>
                      <w:divBdr>
                        <w:top w:val="none" w:sz="0" w:space="0" w:color="auto"/>
                        <w:left w:val="none" w:sz="0" w:space="0" w:color="auto"/>
                        <w:bottom w:val="none" w:sz="0" w:space="0" w:color="auto"/>
                        <w:right w:val="none" w:sz="0" w:space="0" w:color="auto"/>
                      </w:divBdr>
                    </w:div>
                  </w:divsChild>
                </w:div>
                <w:div w:id="2049721349">
                  <w:marLeft w:val="0"/>
                  <w:marRight w:val="0"/>
                  <w:marTop w:val="0"/>
                  <w:marBottom w:val="0"/>
                  <w:divBdr>
                    <w:top w:val="none" w:sz="0" w:space="0" w:color="auto"/>
                    <w:left w:val="none" w:sz="0" w:space="0" w:color="auto"/>
                    <w:bottom w:val="none" w:sz="0" w:space="0" w:color="auto"/>
                    <w:right w:val="none" w:sz="0" w:space="0" w:color="auto"/>
                  </w:divBdr>
                  <w:divsChild>
                    <w:div w:id="342825952">
                      <w:marLeft w:val="0"/>
                      <w:marRight w:val="0"/>
                      <w:marTop w:val="0"/>
                      <w:marBottom w:val="0"/>
                      <w:divBdr>
                        <w:top w:val="none" w:sz="0" w:space="0" w:color="auto"/>
                        <w:left w:val="none" w:sz="0" w:space="0" w:color="auto"/>
                        <w:bottom w:val="none" w:sz="0" w:space="0" w:color="auto"/>
                        <w:right w:val="none" w:sz="0" w:space="0" w:color="auto"/>
                      </w:divBdr>
                    </w:div>
                  </w:divsChild>
                </w:div>
                <w:div w:id="2073042333">
                  <w:marLeft w:val="0"/>
                  <w:marRight w:val="0"/>
                  <w:marTop w:val="0"/>
                  <w:marBottom w:val="0"/>
                  <w:divBdr>
                    <w:top w:val="none" w:sz="0" w:space="0" w:color="auto"/>
                    <w:left w:val="none" w:sz="0" w:space="0" w:color="auto"/>
                    <w:bottom w:val="none" w:sz="0" w:space="0" w:color="auto"/>
                    <w:right w:val="none" w:sz="0" w:space="0" w:color="auto"/>
                  </w:divBdr>
                  <w:divsChild>
                    <w:div w:id="97453033">
                      <w:marLeft w:val="0"/>
                      <w:marRight w:val="0"/>
                      <w:marTop w:val="0"/>
                      <w:marBottom w:val="0"/>
                      <w:divBdr>
                        <w:top w:val="none" w:sz="0" w:space="0" w:color="auto"/>
                        <w:left w:val="none" w:sz="0" w:space="0" w:color="auto"/>
                        <w:bottom w:val="none" w:sz="0" w:space="0" w:color="auto"/>
                        <w:right w:val="none" w:sz="0" w:space="0" w:color="auto"/>
                      </w:divBdr>
                    </w:div>
                  </w:divsChild>
                </w:div>
                <w:div w:id="2118020096">
                  <w:marLeft w:val="0"/>
                  <w:marRight w:val="0"/>
                  <w:marTop w:val="0"/>
                  <w:marBottom w:val="0"/>
                  <w:divBdr>
                    <w:top w:val="none" w:sz="0" w:space="0" w:color="auto"/>
                    <w:left w:val="none" w:sz="0" w:space="0" w:color="auto"/>
                    <w:bottom w:val="none" w:sz="0" w:space="0" w:color="auto"/>
                    <w:right w:val="none" w:sz="0" w:space="0" w:color="auto"/>
                  </w:divBdr>
                  <w:divsChild>
                    <w:div w:id="1765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oris.lv/" TargetMode="External"/><Relationship Id="rId18" Type="http://schemas.openxmlformats.org/officeDocument/2006/relationships/hyperlink" Target="http://www.teatris.lv/l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lluteatris.lv/lv/" TargetMode="External"/><Relationship Id="rId7" Type="http://schemas.openxmlformats.org/officeDocument/2006/relationships/webSettings" Target="webSettings.xml"/><Relationship Id="rId12" Type="http://schemas.openxmlformats.org/officeDocument/2006/relationships/hyperlink" Target="http://kremeratabaltica-lv.blogspot.com/" TargetMode="External"/><Relationship Id="rId17" Type="http://schemas.openxmlformats.org/officeDocument/2006/relationships/hyperlink" Target="http://www.dailesteatris.l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rt.lv/" TargetMode="External"/><Relationship Id="rId20" Type="http://schemas.openxmlformats.org/officeDocument/2006/relationships/hyperlink" Target="http://vdt.l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so.lv/" TargetMode="External"/><Relationship Id="rId24" Type="http://schemas.openxmlformats.org/officeDocument/2006/relationships/hyperlink" Target="mailto:Marcis.Katajs@km.gov.lv" TargetMode="External"/><Relationship Id="rId5" Type="http://schemas.openxmlformats.org/officeDocument/2006/relationships/styles" Target="styles.xml"/><Relationship Id="rId15" Type="http://schemas.openxmlformats.org/officeDocument/2006/relationships/hyperlink" Target="http://www.opera.lv/lv/" TargetMode="External"/><Relationship Id="rId23" Type="http://schemas.openxmlformats.org/officeDocument/2006/relationships/hyperlink" Target="http://www.cirks.lv/" TargetMode="External"/><Relationship Id="rId28" Type="http://schemas.openxmlformats.org/officeDocument/2006/relationships/fontTable" Target="fontTable.xml"/><Relationship Id="rId10" Type="http://schemas.openxmlformats.org/officeDocument/2006/relationships/hyperlink" Target="http://www.lnso.lv/" TargetMode="External"/><Relationship Id="rId19" Type="http://schemas.openxmlformats.org/officeDocument/2006/relationships/hyperlink" Target="http://www.daugavpilsteatris.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atvijaskoncerti.lv/" TargetMode="External"/><Relationship Id="rId22" Type="http://schemas.openxmlformats.org/officeDocument/2006/relationships/hyperlink" Target="http://www.trd.lv/l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F5607B545E054A85C7767C4F6BCB2E" ma:contentTypeVersion="8" ma:contentTypeDescription="Izveidot jaunu dokumentu." ma:contentTypeScope="" ma:versionID="e8923d2f7c865012f537d3dc746a9beb">
  <xsd:schema xmlns:xsd="http://www.w3.org/2001/XMLSchema" xmlns:xs="http://www.w3.org/2001/XMLSchema" xmlns:p="http://schemas.microsoft.com/office/2006/metadata/properties" xmlns:ns3="bebc894a-90b2-47c0-8c1e-f613c522c93f" xmlns:ns4="3d9415c8-bafc-4b26-a0b3-d21691683748" targetNamespace="http://schemas.microsoft.com/office/2006/metadata/properties" ma:root="true" ma:fieldsID="5c3757983f573c43b31a3c4e87b552ae" ns3:_="" ns4:_="">
    <xsd:import namespace="bebc894a-90b2-47c0-8c1e-f613c522c93f"/>
    <xsd:import namespace="3d9415c8-bafc-4b26-a0b3-d216916837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c894a-90b2-47c0-8c1e-f613c522c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9415c8-bafc-4b26-a0b3-d2169168374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520D4-9114-45DC-A8F6-D40BB5AA5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c894a-90b2-47c0-8c1e-f613c522c93f"/>
    <ds:schemaRef ds:uri="3d9415c8-bafc-4b26-a0b3-d21691683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8C899-0903-465A-AB03-198971345360}">
  <ds:schemaRefs>
    <ds:schemaRef ds:uri="http://schemas.microsoft.com/office/infopath/2007/PartnerControls"/>
    <ds:schemaRef ds:uri="http://purl.org/dc/dcmitype/"/>
    <ds:schemaRef ds:uri="http://schemas.microsoft.com/office/2006/documentManagement/types"/>
    <ds:schemaRef ds:uri="bebc894a-90b2-47c0-8c1e-f613c522c93f"/>
    <ds:schemaRef ds:uri="3d9415c8-bafc-4b26-a0b3-d21691683748"/>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704805B-E346-46C6-BE8B-7CD63DB565F7}">
  <ds:schemaRefs>
    <ds:schemaRef ds:uri="http://schemas.microsoft.com/sharepoint/v3/contenttype/forms"/>
  </ds:schemaRefs>
</ds:datastoreItem>
</file>

<file path=customXml/itemProps4.xml><?xml version="1.0" encoding="utf-8"?>
<ds:datastoreItem xmlns:ds="http://schemas.openxmlformats.org/officeDocument/2006/customXml" ds:itemID="{D54CF329-9E97-43AF-AC22-F22573BB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10014</Words>
  <Characters>5709</Characters>
  <Application>Microsoft Office Word</Application>
  <DocSecurity>4</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Mārcis Katajs</cp:lastModifiedBy>
  <cp:revision>2</cp:revision>
  <dcterms:created xsi:type="dcterms:W3CDTF">2021-07-19T13:37:00Z</dcterms:created>
  <dcterms:modified xsi:type="dcterms:W3CDTF">2021-07-19T13:37:00Z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0x01010008F5607B545E054A85C7767C4F6BCB2E</vt:lpwstr>
  </property>
</Properties>
</file>