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CD98F" w14:textId="3BECEBB3" w:rsidR="005F6E36" w:rsidRPr="00040C7A" w:rsidRDefault="005F6E36" w:rsidP="00040C7A">
      <w:pPr>
        <w:jc w:val="center"/>
        <w:rPr>
          <w:b/>
        </w:rPr>
      </w:pPr>
      <w:r w:rsidRPr="00040C7A">
        <w:rPr>
          <w:b/>
        </w:rPr>
        <w:t xml:space="preserve">Ministru kabineta noteikumu projekta </w:t>
      </w:r>
    </w:p>
    <w:p w14:paraId="2AA3087C" w14:textId="091693C6" w:rsidR="005F6E36" w:rsidRPr="00040C7A" w:rsidRDefault="005F6E36" w:rsidP="00040C7A">
      <w:pPr>
        <w:jc w:val="center"/>
        <w:rPr>
          <w:b/>
        </w:rPr>
      </w:pPr>
      <w:r w:rsidRPr="00040C7A">
        <w:rPr>
          <w:b/>
        </w:rPr>
        <w:t>„Grozījumi M</w:t>
      </w:r>
      <w:r w:rsidR="00E1162E" w:rsidRPr="00040C7A">
        <w:rPr>
          <w:b/>
        </w:rPr>
        <w:t>inistru kabineta 201</w:t>
      </w:r>
      <w:r w:rsidR="00CB6FD6" w:rsidRPr="00040C7A">
        <w:rPr>
          <w:b/>
        </w:rPr>
        <w:t>4</w:t>
      </w:r>
      <w:r w:rsidR="00E1162E" w:rsidRPr="00040C7A">
        <w:rPr>
          <w:b/>
        </w:rPr>
        <w:t>.</w:t>
      </w:r>
      <w:r w:rsidR="00392785" w:rsidRPr="00040C7A">
        <w:rPr>
          <w:b/>
        </w:rPr>
        <w:t> </w:t>
      </w:r>
      <w:r w:rsidR="00E1162E" w:rsidRPr="00040C7A">
        <w:rPr>
          <w:b/>
        </w:rPr>
        <w:t>gada 25.</w:t>
      </w:r>
      <w:r w:rsidR="00392785" w:rsidRPr="00040C7A">
        <w:rPr>
          <w:b/>
        </w:rPr>
        <w:t> </w:t>
      </w:r>
      <w:r w:rsidR="00CB6FD6" w:rsidRPr="00040C7A">
        <w:rPr>
          <w:b/>
        </w:rPr>
        <w:t>novembra</w:t>
      </w:r>
      <w:r w:rsidRPr="00040C7A">
        <w:rPr>
          <w:b/>
        </w:rPr>
        <w:t xml:space="preserve"> noteikumos </w:t>
      </w:r>
    </w:p>
    <w:p w14:paraId="4B89461A" w14:textId="2F186E23" w:rsidR="005F6E36" w:rsidRPr="00040C7A" w:rsidRDefault="00E1162E" w:rsidP="00040C7A">
      <w:pPr>
        <w:ind w:left="-284" w:right="140"/>
        <w:jc w:val="center"/>
        <w:rPr>
          <w:b/>
        </w:rPr>
      </w:pPr>
      <w:r w:rsidRPr="00040C7A">
        <w:rPr>
          <w:b/>
        </w:rPr>
        <w:t>Nr.</w:t>
      </w:r>
      <w:r w:rsidR="00392785" w:rsidRPr="00040C7A">
        <w:rPr>
          <w:b/>
        </w:rPr>
        <w:t> </w:t>
      </w:r>
      <w:r w:rsidR="005F6E36" w:rsidRPr="00040C7A">
        <w:rPr>
          <w:b/>
        </w:rPr>
        <w:t>7</w:t>
      </w:r>
      <w:r w:rsidR="00CB6FD6" w:rsidRPr="00040C7A">
        <w:rPr>
          <w:b/>
        </w:rPr>
        <w:t>27</w:t>
      </w:r>
      <w:r w:rsidR="005F6E36" w:rsidRPr="00040C7A">
        <w:rPr>
          <w:b/>
        </w:rPr>
        <w:t xml:space="preserve"> „</w:t>
      </w:r>
      <w:r w:rsidR="00CB6FD6" w:rsidRPr="00040C7A">
        <w:rPr>
          <w:b/>
        </w:rPr>
        <w:t>Darbības programmas ”Pārtikas un pamata materiālās palīdzības sniegšana vistr</w:t>
      </w:r>
      <w:r w:rsidR="00392785" w:rsidRPr="00040C7A">
        <w:rPr>
          <w:b/>
        </w:rPr>
        <w:t>ūcīgākajām personām 2014.-2020. </w:t>
      </w:r>
      <w:r w:rsidR="00CB6FD6" w:rsidRPr="00040C7A">
        <w:rPr>
          <w:b/>
        </w:rPr>
        <w:t>gada plānošanas periodā” īstenošanas noteikumi</w:t>
      </w:r>
      <w:r w:rsidR="005F6E36" w:rsidRPr="00040C7A">
        <w:rPr>
          <w:b/>
        </w:rPr>
        <w:t>””</w:t>
      </w:r>
    </w:p>
    <w:p w14:paraId="6C53311A" w14:textId="77777777" w:rsidR="00B445F0" w:rsidRPr="00040C7A" w:rsidRDefault="00B76D85" w:rsidP="00040C7A">
      <w:pPr>
        <w:jc w:val="center"/>
        <w:rPr>
          <w:b/>
        </w:rPr>
      </w:pPr>
      <w:r w:rsidRPr="00040C7A">
        <w:rPr>
          <w:b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id" w:val="-1"/>
          <w:attr w:name="baseform" w:val="ziņojum|s"/>
        </w:smartTagPr>
        <w:r w:rsidRPr="00040C7A">
          <w:rPr>
            <w:b/>
          </w:rPr>
          <w:t>ziņojums</w:t>
        </w:r>
      </w:smartTag>
      <w:r w:rsidRPr="00040C7A">
        <w:rPr>
          <w:b/>
        </w:rPr>
        <w:t xml:space="preserve"> (anotācija)</w:t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1824"/>
        <w:gridCol w:w="62"/>
        <w:gridCol w:w="6732"/>
      </w:tblGrid>
      <w:tr w:rsidR="00040C7A" w:rsidRPr="00040C7A" w14:paraId="44ECEE2C" w14:textId="77777777" w:rsidTr="004C5ED7">
        <w:trPr>
          <w:cantSplit/>
        </w:trPr>
        <w:tc>
          <w:tcPr>
            <w:tcW w:w="9204" w:type="dxa"/>
            <w:gridSpan w:val="4"/>
            <w:shd w:val="clear" w:color="auto" w:fill="FFFFFF"/>
            <w:vAlign w:val="center"/>
            <w:hideMark/>
          </w:tcPr>
          <w:p w14:paraId="65F6B790" w14:textId="77777777" w:rsidR="00487B6F" w:rsidRPr="00040C7A" w:rsidRDefault="00487B6F" w:rsidP="00040C7A">
            <w:pPr>
              <w:jc w:val="center"/>
              <w:rPr>
                <w:b/>
                <w:iCs/>
                <w:lang w:eastAsia="en-US"/>
              </w:rPr>
            </w:pPr>
            <w:r w:rsidRPr="00040C7A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040C7A" w:rsidRPr="00040C7A" w14:paraId="21123EF3" w14:textId="77777777" w:rsidTr="00766C2B">
        <w:trPr>
          <w:cantSplit/>
          <w:trHeight w:val="2777"/>
        </w:trPr>
        <w:tc>
          <w:tcPr>
            <w:tcW w:w="2472" w:type="dxa"/>
            <w:gridSpan w:val="3"/>
            <w:shd w:val="clear" w:color="auto" w:fill="auto"/>
            <w:hideMark/>
          </w:tcPr>
          <w:p w14:paraId="5079E62D" w14:textId="6C7E5457" w:rsidR="00487B6F" w:rsidRPr="00040C7A" w:rsidRDefault="00487B6F" w:rsidP="00040C7A">
            <w:pPr>
              <w:ind w:left="128"/>
              <w:rPr>
                <w:iCs/>
                <w:lang w:eastAsia="en-US"/>
              </w:rPr>
            </w:pPr>
            <w:r w:rsidRPr="00040C7A">
              <w:rPr>
                <w:iCs/>
                <w:lang w:eastAsia="en-US"/>
              </w:rPr>
              <w:t>Mērķis, risinājums un projekta spēkā stāšanās laiks</w:t>
            </w:r>
          </w:p>
        </w:tc>
        <w:tc>
          <w:tcPr>
            <w:tcW w:w="6732" w:type="dxa"/>
            <w:shd w:val="clear" w:color="auto" w:fill="auto"/>
            <w:hideMark/>
          </w:tcPr>
          <w:p w14:paraId="0D428C1E" w14:textId="77777777" w:rsidR="00E9047A" w:rsidRPr="00040C7A" w:rsidRDefault="00487B6F" w:rsidP="00040C7A">
            <w:pPr>
              <w:ind w:left="96" w:right="110"/>
              <w:jc w:val="both"/>
              <w:rPr>
                <w:bCs/>
              </w:rPr>
            </w:pPr>
            <w:r w:rsidRPr="00040C7A">
              <w:rPr>
                <w:bCs/>
              </w:rPr>
              <w:t>Ministru kabineta noteikumu projekta „Grozījumi Ministru kabineta 2014.</w:t>
            </w:r>
            <w:r w:rsidR="00804D95" w:rsidRPr="00040C7A">
              <w:rPr>
                <w:bCs/>
              </w:rPr>
              <w:t> </w:t>
            </w:r>
            <w:r w:rsidRPr="00040C7A">
              <w:rPr>
                <w:bCs/>
              </w:rPr>
              <w:t>gada 25.</w:t>
            </w:r>
            <w:r w:rsidR="00804D95" w:rsidRPr="00040C7A">
              <w:rPr>
                <w:bCs/>
              </w:rPr>
              <w:t> </w:t>
            </w:r>
            <w:r w:rsidRPr="00040C7A">
              <w:rPr>
                <w:bCs/>
              </w:rPr>
              <w:t>novembra noteikumos Nr.</w:t>
            </w:r>
            <w:r w:rsidR="00804D95" w:rsidRPr="00040C7A">
              <w:rPr>
                <w:bCs/>
              </w:rPr>
              <w:t> </w:t>
            </w:r>
            <w:r w:rsidRPr="00040C7A">
              <w:rPr>
                <w:bCs/>
              </w:rPr>
              <w:t>727 „Darbības programmas ”Pārtikas un pamata materiālās palīdzības sniegšana vistrūcīgākajām personām 2014.-2020.</w:t>
            </w:r>
            <w:r w:rsidR="00804D95" w:rsidRPr="00040C7A">
              <w:rPr>
                <w:bCs/>
              </w:rPr>
              <w:t> </w:t>
            </w:r>
            <w:r w:rsidRPr="00040C7A">
              <w:rPr>
                <w:bCs/>
              </w:rPr>
              <w:t>gada plānošanas periodā”</w:t>
            </w:r>
            <w:r w:rsidR="00A66DC2" w:rsidRPr="00040C7A">
              <w:rPr>
                <w:bCs/>
              </w:rPr>
              <w:t xml:space="preserve"> (</w:t>
            </w:r>
            <w:r w:rsidR="00E87385" w:rsidRPr="00040C7A">
              <w:rPr>
                <w:bCs/>
              </w:rPr>
              <w:t>turpmāk – d</w:t>
            </w:r>
            <w:r w:rsidR="00A66DC2" w:rsidRPr="00040C7A">
              <w:rPr>
                <w:bCs/>
              </w:rPr>
              <w:t>arbības program</w:t>
            </w:r>
            <w:r w:rsidR="00121682" w:rsidRPr="00040C7A">
              <w:rPr>
                <w:bCs/>
              </w:rPr>
              <w:t>ma</w:t>
            </w:r>
            <w:r w:rsidR="00213694" w:rsidRPr="00040C7A">
              <w:rPr>
                <w:bCs/>
              </w:rPr>
              <w:t>)</w:t>
            </w:r>
            <w:r w:rsidRPr="00040C7A">
              <w:rPr>
                <w:bCs/>
              </w:rPr>
              <w:t xml:space="preserve"> īstenošanas noteikumi”” (turpmāk – Noteikumu projekts) </w:t>
            </w:r>
            <w:r w:rsidR="00B14D1D" w:rsidRPr="00040C7A">
              <w:rPr>
                <w:bCs/>
                <w:u w:val="single"/>
              </w:rPr>
              <w:t xml:space="preserve">izstrādes </w:t>
            </w:r>
            <w:r w:rsidRPr="00040C7A">
              <w:rPr>
                <w:bCs/>
                <w:u w:val="single"/>
              </w:rPr>
              <w:t>mērķis</w:t>
            </w:r>
            <w:r w:rsidR="00B14D1D" w:rsidRPr="00040C7A">
              <w:rPr>
                <w:bCs/>
                <w:u w:val="single"/>
              </w:rPr>
              <w:t xml:space="preserve"> ir</w:t>
            </w:r>
            <w:r w:rsidR="00AC7362" w:rsidRPr="00040C7A">
              <w:rPr>
                <w:bCs/>
                <w:u w:val="single"/>
              </w:rPr>
              <w:t xml:space="preserve"> </w:t>
            </w:r>
            <w:r w:rsidR="00375E23" w:rsidRPr="00040C7A">
              <w:rPr>
                <w:bCs/>
                <w:u w:val="single"/>
              </w:rPr>
              <w:t>precizēt informāciju par kopējo attiecināmo finansējumu</w:t>
            </w:r>
            <w:r w:rsidR="00375E23" w:rsidRPr="00040C7A">
              <w:rPr>
                <w:bCs/>
              </w:rPr>
              <w:t>, ņemot vērā darbības programmas grozījumus saistībā ar papildu finanšu līdzekļu piešķiršanu no REACT-EU instrumenta.</w:t>
            </w:r>
          </w:p>
          <w:p w14:paraId="6F801E2B" w14:textId="4E502D18" w:rsidR="006D6F24" w:rsidRPr="00040C7A" w:rsidRDefault="006D6F24" w:rsidP="00040C7A">
            <w:pPr>
              <w:ind w:left="96" w:right="110"/>
              <w:jc w:val="both"/>
              <w:rPr>
                <w:bCs/>
              </w:rPr>
            </w:pPr>
            <w:r w:rsidRPr="00040C7A">
              <w:rPr>
                <w:bCs/>
              </w:rPr>
              <w:t>Prognozēt</w:t>
            </w:r>
            <w:r w:rsidR="00026251">
              <w:rPr>
                <w:bCs/>
              </w:rPr>
              <w:t>s, ka</w:t>
            </w:r>
            <w:r w:rsidRPr="00040C7A">
              <w:rPr>
                <w:bCs/>
              </w:rPr>
              <w:t xml:space="preserve"> Noteikumu projekt</w:t>
            </w:r>
            <w:r w:rsidR="00A50F22">
              <w:rPr>
                <w:bCs/>
              </w:rPr>
              <w:t>s</w:t>
            </w:r>
            <w:r w:rsidRPr="00040C7A">
              <w:rPr>
                <w:bCs/>
              </w:rPr>
              <w:t xml:space="preserve"> </w:t>
            </w:r>
            <w:r w:rsidR="00026251">
              <w:rPr>
                <w:bCs/>
              </w:rPr>
              <w:t>stāsies spēkā</w:t>
            </w:r>
            <w:r w:rsidRPr="00040C7A">
              <w:rPr>
                <w:bCs/>
              </w:rPr>
              <w:t xml:space="preserve"> 2021. gada </w:t>
            </w:r>
            <w:r w:rsidR="00040C7A">
              <w:rPr>
                <w:bCs/>
              </w:rPr>
              <w:t>jūnij</w:t>
            </w:r>
            <w:r w:rsidR="00026251">
              <w:rPr>
                <w:bCs/>
              </w:rPr>
              <w:t>ā</w:t>
            </w:r>
            <w:r w:rsidRPr="00040C7A">
              <w:rPr>
                <w:bCs/>
              </w:rPr>
              <w:t>.</w:t>
            </w:r>
          </w:p>
        </w:tc>
      </w:tr>
      <w:tr w:rsidR="00040C7A" w:rsidRPr="00040C7A" w14:paraId="3E5D314B" w14:textId="77777777" w:rsidTr="004C5ED7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204" w:type="dxa"/>
            <w:gridSpan w:val="4"/>
            <w:vAlign w:val="center"/>
            <w:hideMark/>
          </w:tcPr>
          <w:p w14:paraId="7A30D4B6" w14:textId="7226101D" w:rsidR="00487B6F" w:rsidRPr="00040C7A" w:rsidRDefault="00487B6F" w:rsidP="00040C7A">
            <w:pPr>
              <w:jc w:val="center"/>
              <w:rPr>
                <w:b/>
                <w:bCs/>
              </w:rPr>
            </w:pPr>
            <w:r w:rsidRPr="00040C7A">
              <w:rPr>
                <w:b/>
                <w:bCs/>
              </w:rPr>
              <w:t>I. Tiesību akta projekta izstrādes nepieciešamība</w:t>
            </w:r>
          </w:p>
        </w:tc>
      </w:tr>
      <w:tr w:rsidR="00040C7A" w:rsidRPr="00040C7A" w14:paraId="1927B7FA" w14:textId="77777777" w:rsidTr="004C5ED7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28"/>
        </w:trPr>
        <w:tc>
          <w:tcPr>
            <w:tcW w:w="586" w:type="dxa"/>
            <w:hideMark/>
          </w:tcPr>
          <w:p w14:paraId="1838E8BC" w14:textId="77777777" w:rsidR="00487B6F" w:rsidRPr="00040C7A" w:rsidRDefault="00487B6F" w:rsidP="00040C7A">
            <w:pPr>
              <w:jc w:val="center"/>
            </w:pPr>
            <w:r w:rsidRPr="00040C7A">
              <w:t>1.</w:t>
            </w:r>
          </w:p>
        </w:tc>
        <w:tc>
          <w:tcPr>
            <w:tcW w:w="1886" w:type="dxa"/>
            <w:gridSpan w:val="2"/>
            <w:hideMark/>
          </w:tcPr>
          <w:p w14:paraId="2A5B855F" w14:textId="51997F43" w:rsidR="00487B6F" w:rsidRPr="00040C7A" w:rsidRDefault="00487B6F" w:rsidP="00040C7A">
            <w:r w:rsidRPr="00040C7A">
              <w:t>Pamatojums</w:t>
            </w:r>
          </w:p>
        </w:tc>
        <w:tc>
          <w:tcPr>
            <w:tcW w:w="6732" w:type="dxa"/>
            <w:hideMark/>
          </w:tcPr>
          <w:p w14:paraId="4227A86C" w14:textId="77777777" w:rsidR="009A410C" w:rsidRPr="00040C7A" w:rsidRDefault="00821348" w:rsidP="00040C7A">
            <w:pPr>
              <w:ind w:left="96" w:right="85"/>
              <w:jc w:val="both"/>
            </w:pPr>
            <w:r w:rsidRPr="00040C7A">
              <w:t xml:space="preserve">Noteikumu projekts </w:t>
            </w:r>
            <w:r w:rsidR="007956ED" w:rsidRPr="002521C6">
              <w:t>izstrādāts</w:t>
            </w:r>
            <w:r w:rsidR="004925EF" w:rsidRPr="002521C6">
              <w:t xml:space="preserve"> pamatojoties uz</w:t>
            </w:r>
            <w:r w:rsidR="009A410C" w:rsidRPr="002521C6">
              <w:t>:</w:t>
            </w:r>
          </w:p>
          <w:p w14:paraId="77FC255B" w14:textId="77777777" w:rsidR="00D173DA" w:rsidRDefault="009D4941" w:rsidP="00D173DA">
            <w:pPr>
              <w:pStyle w:val="ListParagraph"/>
              <w:numPr>
                <w:ilvl w:val="1"/>
                <w:numId w:val="40"/>
              </w:numPr>
              <w:spacing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C7A">
              <w:rPr>
                <w:rFonts w:ascii="Times New Roman" w:hAnsi="Times New Roman"/>
                <w:bCs/>
                <w:sz w:val="24"/>
                <w:szCs w:val="24"/>
              </w:rPr>
              <w:t xml:space="preserve">Ministru kabineta </w:t>
            </w:r>
            <w:r w:rsidR="00D43810" w:rsidRPr="00040C7A">
              <w:rPr>
                <w:rFonts w:ascii="Times New Roman" w:hAnsi="Times New Roman"/>
                <w:sz w:val="24"/>
                <w:szCs w:val="24"/>
              </w:rPr>
              <w:t xml:space="preserve">2021. gada 12. maija </w:t>
            </w:r>
            <w:r w:rsidRPr="00040C7A">
              <w:rPr>
                <w:rFonts w:ascii="Times New Roman" w:hAnsi="Times New Roman"/>
                <w:bCs/>
                <w:sz w:val="24"/>
                <w:szCs w:val="24"/>
              </w:rPr>
              <w:t>rīkojumu Nr. 310 “Grozījumi Darbības programmā pārtikas un pamata materiālās palīdzības sniegšanai vistrūcīgākajām personām 2014.–2020. gada plānošanas periodā”</w:t>
            </w:r>
            <w:r w:rsidRPr="00040C7A">
              <w:rPr>
                <w:rFonts w:ascii="Times New Roman" w:hAnsi="Times New Roman"/>
                <w:sz w:val="24"/>
                <w:szCs w:val="24"/>
              </w:rPr>
              <w:t>, ar kur</w:t>
            </w:r>
            <w:r w:rsidR="00C003FF">
              <w:rPr>
                <w:rFonts w:ascii="Times New Roman" w:hAnsi="Times New Roman"/>
                <w:sz w:val="24"/>
                <w:szCs w:val="24"/>
              </w:rPr>
              <w:t>u</w:t>
            </w:r>
            <w:r w:rsidRPr="00040C7A">
              <w:rPr>
                <w:rFonts w:ascii="Times New Roman" w:hAnsi="Times New Roman"/>
                <w:sz w:val="24"/>
                <w:szCs w:val="24"/>
              </w:rPr>
              <w:t xml:space="preserve"> precizēts kopējais finansējums darbības programmai 2014. –</w:t>
            </w:r>
            <w:r>
              <w:rPr>
                <w:rFonts w:ascii="Times New Roman" w:hAnsi="Times New Roman"/>
                <w:sz w:val="24"/>
                <w:szCs w:val="24"/>
              </w:rPr>
              <w:t> 2020. gada plānošanas periodam;</w:t>
            </w:r>
          </w:p>
          <w:p w14:paraId="2AEAB89A" w14:textId="69BE0D18" w:rsidR="00D173DA" w:rsidRPr="00715E98" w:rsidRDefault="00D173DA" w:rsidP="00231C0E">
            <w:pPr>
              <w:pStyle w:val="ListParagraph"/>
              <w:numPr>
                <w:ilvl w:val="1"/>
                <w:numId w:val="40"/>
              </w:numPr>
              <w:spacing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98">
              <w:rPr>
                <w:rFonts w:ascii="Times New Roman" w:hAnsi="Times New Roman"/>
                <w:bCs/>
                <w:sz w:val="24"/>
                <w:szCs w:val="24"/>
              </w:rPr>
              <w:t xml:space="preserve">Ministru kabineta </w:t>
            </w:r>
            <w:r w:rsidR="00DD26CE" w:rsidRPr="00715E98">
              <w:rPr>
                <w:rFonts w:ascii="Times New Roman" w:hAnsi="Times New Roman"/>
                <w:sz w:val="24"/>
                <w:szCs w:val="24"/>
              </w:rPr>
              <w:t>2021. gada 8. jūnij</w:t>
            </w:r>
            <w:r w:rsidRPr="00715E9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DD26CE" w:rsidRPr="00715E98">
              <w:rPr>
                <w:rFonts w:ascii="Times New Roman" w:hAnsi="Times New Roman"/>
                <w:bCs/>
                <w:sz w:val="24"/>
                <w:szCs w:val="24"/>
              </w:rPr>
              <w:t>rīkojumu Nr. 406 (prot. Nr. 46 32. §) “</w:t>
            </w:r>
            <w:r w:rsidR="00DD26CE" w:rsidRPr="00715E98">
              <w:rPr>
                <w:rFonts w:ascii="Times New Roman" w:hAnsi="Times New Roman"/>
                <w:sz w:val="24"/>
                <w:szCs w:val="24"/>
              </w:rPr>
              <w:t>Grozījumi Eiropas Savienības struktūrfondu un Kohēzijas fonda 2014.–2020. gada plānošanas perioda darbības programmā “Izaugsme un nodarbinātība””,</w:t>
            </w:r>
            <w:r w:rsidRPr="00715E98">
              <w:rPr>
                <w:rFonts w:ascii="Times New Roman" w:hAnsi="Times New Roman"/>
                <w:sz w:val="24"/>
                <w:szCs w:val="24"/>
              </w:rPr>
              <w:t xml:space="preserve"> ar kuru </w:t>
            </w:r>
            <w:r w:rsidR="00226705" w:rsidRPr="00715E98">
              <w:rPr>
                <w:rFonts w:ascii="Times New Roman" w:hAnsi="Times New Roman"/>
                <w:sz w:val="24"/>
                <w:szCs w:val="24"/>
              </w:rPr>
              <w:t>noteikts, ka Eiropas A</w:t>
            </w:r>
            <w:r w:rsidR="00DD26CE" w:rsidRPr="00715E98">
              <w:rPr>
                <w:rFonts w:ascii="Times New Roman" w:hAnsi="Times New Roman"/>
                <w:sz w:val="24"/>
                <w:szCs w:val="24"/>
              </w:rPr>
              <w:t xml:space="preserve">tbalsta </w:t>
            </w:r>
            <w:r w:rsidR="00226705" w:rsidRPr="00715E98">
              <w:rPr>
                <w:rFonts w:ascii="Times New Roman" w:hAnsi="Times New Roman"/>
                <w:sz w:val="24"/>
                <w:szCs w:val="24"/>
              </w:rPr>
              <w:t xml:space="preserve">fonda vistrūcīgākajām personām vadošā iestāde </w:t>
            </w:r>
            <w:r w:rsidR="00DD26CE" w:rsidRPr="00715E98">
              <w:rPr>
                <w:rFonts w:ascii="Times New Roman" w:hAnsi="Times New Roman"/>
                <w:sz w:val="24"/>
                <w:szCs w:val="24"/>
              </w:rPr>
              <w:t xml:space="preserve">darbības programmā </w:t>
            </w:r>
            <w:r w:rsidR="00226705" w:rsidRPr="00715E98">
              <w:rPr>
                <w:rFonts w:ascii="Times New Roman" w:hAnsi="Times New Roman"/>
                <w:sz w:val="24"/>
                <w:szCs w:val="24"/>
              </w:rPr>
              <w:t>var uzņemties saistības par REACT–EU finansējumu 7 931 641 </w:t>
            </w:r>
            <w:r w:rsidR="00DD26CE" w:rsidRPr="00715E98">
              <w:rPr>
                <w:rFonts w:ascii="Times New Roman" w:hAnsi="Times New Roman"/>
                <w:sz w:val="24"/>
                <w:szCs w:val="24"/>
              </w:rPr>
              <w:t>EUR</w:t>
            </w:r>
            <w:r w:rsidR="00226705" w:rsidRPr="00715E98">
              <w:rPr>
                <w:rFonts w:ascii="Times New Roman" w:hAnsi="Times New Roman"/>
                <w:sz w:val="24"/>
                <w:szCs w:val="24"/>
              </w:rPr>
              <w:t xml:space="preserve"> un nacionālo līdzfinansējumu 1 399 702 EUR (kopā 9 331 343 EUR), t.sk. 2022. </w:t>
            </w:r>
            <w:r w:rsidR="00DD26CE" w:rsidRPr="00715E98">
              <w:rPr>
                <w:rFonts w:ascii="Times New Roman" w:hAnsi="Times New Roman"/>
                <w:sz w:val="24"/>
                <w:szCs w:val="24"/>
              </w:rPr>
              <w:t xml:space="preserve">gadā plānoto REACT–EU finansējumu </w:t>
            </w:r>
            <w:r w:rsidR="00226705" w:rsidRPr="00715E98">
              <w:rPr>
                <w:rFonts w:ascii="Times New Roman" w:hAnsi="Times New Roman"/>
                <w:sz w:val="24"/>
                <w:szCs w:val="24"/>
              </w:rPr>
              <w:t>1 808 262 </w:t>
            </w:r>
            <w:r w:rsidR="00DD26CE" w:rsidRPr="00715E98">
              <w:rPr>
                <w:rFonts w:ascii="Times New Roman" w:hAnsi="Times New Roman"/>
                <w:sz w:val="24"/>
                <w:szCs w:val="24"/>
              </w:rPr>
              <w:t>EUR u</w:t>
            </w:r>
            <w:r w:rsidR="00226705" w:rsidRPr="00715E98">
              <w:rPr>
                <w:rFonts w:ascii="Times New Roman" w:hAnsi="Times New Roman"/>
                <w:sz w:val="24"/>
                <w:szCs w:val="24"/>
              </w:rPr>
              <w:t>n nacionālo līdzfinansējumu 319 105 EUR (kopā 2 127 367 </w:t>
            </w:r>
            <w:r w:rsidR="00231C0E" w:rsidRPr="00715E98">
              <w:rPr>
                <w:rFonts w:ascii="Times New Roman" w:hAnsi="Times New Roman"/>
                <w:sz w:val="24"/>
                <w:szCs w:val="24"/>
              </w:rPr>
              <w:t>EUR);</w:t>
            </w:r>
          </w:p>
          <w:p w14:paraId="373F7992" w14:textId="73D8967F" w:rsidR="00707BDD" w:rsidRPr="00D173DA" w:rsidRDefault="00040C7A" w:rsidP="00D173DA">
            <w:pPr>
              <w:pStyle w:val="ListParagraph"/>
              <w:numPr>
                <w:ilvl w:val="1"/>
                <w:numId w:val="40"/>
              </w:numPr>
              <w:spacing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DA">
              <w:rPr>
                <w:rFonts w:ascii="Times New Roman" w:hAnsi="Times New Roman"/>
                <w:bCs/>
                <w:sz w:val="24"/>
                <w:szCs w:val="24"/>
              </w:rPr>
              <w:t xml:space="preserve">Eiropas Parlamenta un Padomes </w:t>
            </w:r>
            <w:r w:rsidR="00A50F22" w:rsidRPr="00D173DA">
              <w:rPr>
                <w:rFonts w:ascii="Times New Roman" w:hAnsi="Times New Roman"/>
                <w:bCs/>
                <w:sz w:val="24"/>
                <w:szCs w:val="24"/>
              </w:rPr>
              <w:t xml:space="preserve">2021.gada 10.februāra </w:t>
            </w:r>
            <w:r w:rsidRPr="00D173DA">
              <w:rPr>
                <w:rFonts w:ascii="Times New Roman" w:hAnsi="Times New Roman"/>
                <w:bCs/>
                <w:sz w:val="24"/>
                <w:szCs w:val="24"/>
              </w:rPr>
              <w:t>regul</w:t>
            </w:r>
            <w:r w:rsidR="005E0378" w:rsidRPr="00D173DA">
              <w:rPr>
                <w:rFonts w:ascii="Times New Roman" w:hAnsi="Times New Roman"/>
                <w:bCs/>
                <w:sz w:val="24"/>
                <w:szCs w:val="24"/>
              </w:rPr>
              <w:t>as</w:t>
            </w:r>
            <w:r w:rsidRPr="00D173DA">
              <w:rPr>
                <w:rFonts w:ascii="Times New Roman" w:hAnsi="Times New Roman"/>
                <w:bCs/>
                <w:sz w:val="24"/>
                <w:szCs w:val="24"/>
              </w:rPr>
              <w:t xml:space="preserve"> (ES) 2021/177, ar ko groza </w:t>
            </w:r>
            <w:r w:rsidR="00A50F22" w:rsidRPr="00D173DA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D173DA">
              <w:rPr>
                <w:rFonts w:ascii="Times New Roman" w:hAnsi="Times New Roman"/>
                <w:bCs/>
                <w:sz w:val="24"/>
                <w:szCs w:val="24"/>
              </w:rPr>
              <w:t>egulu (ES) Nr. 223/2014 attiecībā uz īpašu pasākumu ieviešanu ar Covid - 19 uzliesmojumu saistītās krīzes risināšanai,</w:t>
            </w:r>
            <w:r w:rsidR="009D4941" w:rsidRPr="00D173DA">
              <w:rPr>
                <w:rFonts w:ascii="Times New Roman" w:hAnsi="Times New Roman"/>
                <w:bCs/>
                <w:sz w:val="24"/>
                <w:szCs w:val="24"/>
              </w:rPr>
              <w:t xml:space="preserve"> 1. panta 3) daļ</w:t>
            </w:r>
            <w:r w:rsidR="005E0378" w:rsidRPr="00D173DA">
              <w:rPr>
                <w:rFonts w:ascii="Times New Roman" w:hAnsi="Times New Roman"/>
                <w:bCs/>
                <w:sz w:val="24"/>
                <w:szCs w:val="24"/>
              </w:rPr>
              <w:t>ā</w:t>
            </w:r>
            <w:r w:rsidR="009D4941" w:rsidRPr="00D173DA">
              <w:rPr>
                <w:rFonts w:ascii="Times New Roman" w:hAnsi="Times New Roman"/>
                <w:bCs/>
                <w:sz w:val="24"/>
                <w:szCs w:val="24"/>
              </w:rPr>
              <w:t xml:space="preserve"> paredzēt</w:t>
            </w:r>
            <w:r w:rsidR="005E0378" w:rsidRPr="00D173DA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="009D4941" w:rsidRPr="00D173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40C7A" w:rsidRPr="00040C7A" w14:paraId="6A28CE3F" w14:textId="77777777" w:rsidTr="006B7380">
        <w:tblPrEx>
          <w:tblCellMar>
            <w:top w:w="30" w:type="dxa"/>
            <w:left w:w="108" w:type="dxa"/>
            <w:bottom w:w="30" w:type="dxa"/>
            <w:right w:w="108" w:type="dxa"/>
          </w:tblCellMar>
        </w:tblPrEx>
        <w:trPr>
          <w:trHeight w:val="2086"/>
        </w:trPr>
        <w:tc>
          <w:tcPr>
            <w:tcW w:w="586" w:type="dxa"/>
          </w:tcPr>
          <w:p w14:paraId="23C9A573" w14:textId="20159DAF" w:rsidR="00487B6F" w:rsidRPr="00040C7A" w:rsidRDefault="00487B6F" w:rsidP="00040C7A">
            <w:pPr>
              <w:jc w:val="center"/>
            </w:pPr>
            <w:r w:rsidRPr="00040C7A">
              <w:t>2.</w:t>
            </w:r>
          </w:p>
        </w:tc>
        <w:tc>
          <w:tcPr>
            <w:tcW w:w="1886" w:type="dxa"/>
            <w:gridSpan w:val="2"/>
          </w:tcPr>
          <w:p w14:paraId="09DCE607" w14:textId="77777777" w:rsidR="00487B6F" w:rsidRPr="00040C7A" w:rsidRDefault="00487B6F" w:rsidP="00040C7A">
            <w:r w:rsidRPr="00040C7A">
              <w:t>Pašreizējā situācija un problēmas, kuru risināšanai tiesību akta projekts izstrādāts, tiesiskā regulējuma mērķis un būtība</w:t>
            </w:r>
          </w:p>
        </w:tc>
        <w:tc>
          <w:tcPr>
            <w:tcW w:w="6732" w:type="dxa"/>
          </w:tcPr>
          <w:p w14:paraId="2E187002" w14:textId="35576B77" w:rsidR="002D45A1" w:rsidRPr="00D43810" w:rsidRDefault="00D43810" w:rsidP="00D4381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0" w:right="113" w:hanging="3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3810">
              <w:rPr>
                <w:rFonts w:ascii="Times New Roman" w:eastAsiaTheme="minorHAnsi" w:hAnsi="Times New Roman"/>
                <w:sz w:val="24"/>
                <w:szCs w:val="24"/>
              </w:rPr>
              <w:t xml:space="preserve">Ministru kabineta 2014. gada 25. novembra noteikumi Nr. 727 “Darbības programmas "Pārtikas un pamata materiālās palīdzības sniegšana vistrūcīgākajām personām 2014.–2020. gada plānošanas periodā" īstenošanas noteikumi” </w:t>
            </w:r>
            <w:r w:rsidRPr="00D43810">
              <w:rPr>
                <w:rFonts w:ascii="Times New Roman" w:eastAsiaTheme="minorHAnsi" w:hAnsi="Times New Roman"/>
                <w:bCs/>
                <w:sz w:val="24"/>
                <w:szCs w:val="24"/>
              </w:rPr>
              <w:t>i</w:t>
            </w:r>
            <w:r w:rsidR="00E43431" w:rsidRPr="00D4381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r </w:t>
            </w:r>
            <w:r w:rsidR="002D45A1" w:rsidRPr="00D43810">
              <w:rPr>
                <w:rFonts w:ascii="Times New Roman" w:hAnsi="Times New Roman"/>
                <w:bCs/>
                <w:sz w:val="24"/>
                <w:szCs w:val="24"/>
              </w:rPr>
              <w:t>ar darbības programmu saistītais normatīvais akts, kas nosaka tās īstenošanu Latvijā.</w:t>
            </w:r>
            <w:r w:rsidR="00E43431" w:rsidRPr="00D438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43810">
              <w:rPr>
                <w:rFonts w:ascii="Times New Roman" w:hAnsi="Times New Roman"/>
                <w:bCs/>
                <w:sz w:val="24"/>
                <w:szCs w:val="24"/>
              </w:rPr>
              <w:t>Tie</w:t>
            </w:r>
            <w:r w:rsidR="002D45A1" w:rsidRPr="00D43810">
              <w:rPr>
                <w:rFonts w:ascii="Times New Roman" w:hAnsi="Times New Roman"/>
                <w:bCs/>
                <w:sz w:val="24"/>
                <w:szCs w:val="24"/>
              </w:rPr>
              <w:t xml:space="preserve"> ir precizējami darbības progr</w:t>
            </w:r>
            <w:r w:rsidR="00341D47" w:rsidRPr="00D43810">
              <w:rPr>
                <w:rFonts w:ascii="Times New Roman" w:hAnsi="Times New Roman"/>
                <w:bCs/>
                <w:sz w:val="24"/>
                <w:szCs w:val="24"/>
              </w:rPr>
              <w:t>ammas grozījumu gadījumā.</w:t>
            </w:r>
          </w:p>
          <w:p w14:paraId="084EBC4A" w14:textId="77777777" w:rsidR="005824D5" w:rsidRPr="00040C7A" w:rsidRDefault="002D45A1" w:rsidP="00040C7A">
            <w:pPr>
              <w:pStyle w:val="ListParagraph"/>
              <w:numPr>
                <w:ilvl w:val="0"/>
                <w:numId w:val="33"/>
              </w:numPr>
              <w:spacing w:line="240" w:lineRule="auto"/>
              <w:ind w:right="11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0C7A">
              <w:rPr>
                <w:rFonts w:ascii="Times New Roman" w:hAnsi="Times New Roman"/>
                <w:bCs/>
                <w:sz w:val="24"/>
                <w:szCs w:val="24"/>
              </w:rPr>
              <w:t>Noteikumu projektā:</w:t>
            </w:r>
          </w:p>
          <w:p w14:paraId="549D8036" w14:textId="73BE46B3" w:rsidR="005824D5" w:rsidRPr="00715E98" w:rsidRDefault="00327D4D" w:rsidP="00040C7A">
            <w:pPr>
              <w:pStyle w:val="ListParagraph"/>
              <w:numPr>
                <w:ilvl w:val="1"/>
                <w:numId w:val="33"/>
              </w:numPr>
              <w:spacing w:line="240" w:lineRule="auto"/>
              <w:ind w:right="11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0C7A">
              <w:rPr>
                <w:rFonts w:ascii="Times New Roman" w:hAnsi="Times New Roman"/>
                <w:bCs/>
                <w:sz w:val="24"/>
                <w:szCs w:val="24"/>
              </w:rPr>
              <w:t>ņemot vērā lēmumu par papildu finanšu resursu piešķiršanu darbības programmai no REACT-EU instrumenta</w:t>
            </w:r>
            <w:r w:rsidR="00B6363F" w:rsidRPr="00040C7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40C7A">
              <w:rPr>
                <w:rFonts w:ascii="Times New Roman" w:hAnsi="Times New Roman"/>
                <w:bCs/>
                <w:sz w:val="24"/>
                <w:szCs w:val="24"/>
              </w:rPr>
              <w:t xml:space="preserve"> p</w:t>
            </w:r>
            <w:r w:rsidR="00024565" w:rsidRPr="00040C7A">
              <w:rPr>
                <w:rFonts w:ascii="Times New Roman" w:hAnsi="Times New Roman"/>
                <w:bCs/>
                <w:sz w:val="24"/>
                <w:szCs w:val="24"/>
              </w:rPr>
              <w:t xml:space="preserve">recizēts </w:t>
            </w:r>
            <w:r w:rsidR="005824D5" w:rsidRPr="00040C7A">
              <w:rPr>
                <w:rFonts w:ascii="Times New Roman" w:hAnsi="Times New Roman"/>
                <w:bCs/>
                <w:sz w:val="24"/>
                <w:szCs w:val="24"/>
              </w:rPr>
              <w:t>tās</w:t>
            </w:r>
            <w:r w:rsidRPr="00040C7A">
              <w:rPr>
                <w:rFonts w:ascii="Times New Roman" w:hAnsi="Times New Roman"/>
                <w:bCs/>
                <w:sz w:val="24"/>
                <w:szCs w:val="24"/>
              </w:rPr>
              <w:t xml:space="preserve"> kopējais attiecināmais finansējums</w:t>
            </w:r>
            <w:r w:rsidR="00024565" w:rsidRPr="00040C7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87DFD" w:rsidRPr="00040C7A">
              <w:rPr>
                <w:rFonts w:ascii="Times New Roman" w:hAnsi="Times New Roman"/>
                <w:bCs/>
                <w:sz w:val="24"/>
                <w:szCs w:val="24"/>
              </w:rPr>
              <w:t xml:space="preserve">norādot kopējo </w:t>
            </w:r>
            <w:r w:rsidR="004B23BB" w:rsidRPr="00040C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palielināto </w:t>
            </w:r>
            <w:r w:rsidR="00B87DFD" w:rsidRPr="00040C7A">
              <w:rPr>
                <w:rFonts w:ascii="Times New Roman" w:hAnsi="Times New Roman"/>
                <w:bCs/>
                <w:sz w:val="24"/>
                <w:szCs w:val="24"/>
              </w:rPr>
              <w:t>attiecināmo finansējumu un tā sa</w:t>
            </w:r>
            <w:r w:rsidR="00070EF3" w:rsidRPr="00040C7A">
              <w:rPr>
                <w:rFonts w:ascii="Times New Roman" w:hAnsi="Times New Roman"/>
                <w:bCs/>
                <w:sz w:val="24"/>
                <w:szCs w:val="24"/>
              </w:rPr>
              <w:t xml:space="preserve">dalījumu pa </w:t>
            </w:r>
            <w:r w:rsidR="00070EF3" w:rsidRPr="00715E98">
              <w:rPr>
                <w:rFonts w:ascii="Times New Roman" w:hAnsi="Times New Roman"/>
                <w:bCs/>
                <w:sz w:val="24"/>
                <w:szCs w:val="24"/>
              </w:rPr>
              <w:t>finansējuma avotiem</w:t>
            </w:r>
            <w:r w:rsidR="00D94BC5" w:rsidRPr="00715E98">
              <w:rPr>
                <w:rFonts w:ascii="Times New Roman" w:hAnsi="Times New Roman"/>
                <w:bCs/>
                <w:sz w:val="24"/>
                <w:szCs w:val="24"/>
              </w:rPr>
              <w:t xml:space="preserve"> (Noteikumu projekta</w:t>
            </w:r>
            <w:r w:rsidR="000F2149" w:rsidRPr="00715E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94BC5" w:rsidRPr="00715E9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D43930" w:rsidRPr="00715E9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D94BC5" w:rsidRPr="00715E98">
              <w:rPr>
                <w:rFonts w:ascii="Times New Roman" w:hAnsi="Times New Roman"/>
                <w:bCs/>
                <w:sz w:val="24"/>
                <w:szCs w:val="24"/>
              </w:rPr>
              <w:t>punkts);</w:t>
            </w:r>
          </w:p>
          <w:p w14:paraId="61471642" w14:textId="42D17783" w:rsidR="007170E4" w:rsidRPr="00715E98" w:rsidRDefault="00B04193" w:rsidP="007170E4">
            <w:pPr>
              <w:pStyle w:val="ListParagraph"/>
              <w:numPr>
                <w:ilvl w:val="1"/>
                <w:numId w:val="33"/>
              </w:numPr>
              <w:spacing w:line="240" w:lineRule="auto"/>
              <w:ind w:right="11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E98">
              <w:rPr>
                <w:rFonts w:ascii="Times New Roman" w:hAnsi="Times New Roman"/>
                <w:bCs/>
                <w:sz w:val="24"/>
                <w:szCs w:val="24"/>
              </w:rPr>
              <w:t>ņemot vērā Finanšu ministrijas iebildumu, p</w:t>
            </w:r>
            <w:r w:rsidR="00430F9B" w:rsidRPr="00715E98">
              <w:rPr>
                <w:rFonts w:ascii="Times New Roman" w:hAnsi="Times New Roman"/>
                <w:bCs/>
                <w:sz w:val="24"/>
                <w:szCs w:val="24"/>
              </w:rPr>
              <w:t xml:space="preserve">recizēta informācija par </w:t>
            </w:r>
            <w:r w:rsidR="00430F9B" w:rsidRPr="00715E98">
              <w:rPr>
                <w:rFonts w:ascii="Times New Roman" w:eastAsiaTheme="minorHAnsi" w:hAnsi="Times New Roman"/>
                <w:sz w:val="24"/>
                <w:szCs w:val="24"/>
              </w:rPr>
              <w:t xml:space="preserve">preču piegādātāju izlasi, nosakot, ka tā notiek, </w:t>
            </w:r>
            <w:r w:rsidR="007170E4" w:rsidRPr="00715E98">
              <w:rPr>
                <w:rFonts w:ascii="Times New Roman" w:eastAsiaTheme="minorHAnsi" w:hAnsi="Times New Roman"/>
                <w:sz w:val="24"/>
                <w:szCs w:val="24"/>
              </w:rPr>
              <w:t>īstenojot atklātu, pārredzamu, nediskriminējošu un konkurenci</w:t>
            </w:r>
            <w:r w:rsidR="00430F9B" w:rsidRPr="00715E98">
              <w:rPr>
                <w:rFonts w:ascii="Times New Roman" w:eastAsiaTheme="minorHAnsi" w:hAnsi="Times New Roman"/>
                <w:sz w:val="24"/>
                <w:szCs w:val="24"/>
              </w:rPr>
              <w:t xml:space="preserve"> nodrošinošu konkursa procedūru.</w:t>
            </w:r>
          </w:p>
          <w:p w14:paraId="1017E393" w14:textId="35989ED0" w:rsidR="00EF0900" w:rsidRPr="00715E98" w:rsidRDefault="00EF0900" w:rsidP="00EF0900">
            <w:pPr>
              <w:pStyle w:val="ListParagraph"/>
              <w:spacing w:line="240" w:lineRule="auto"/>
              <w:ind w:left="454" w:right="11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E98">
              <w:rPr>
                <w:rFonts w:ascii="Times New Roman" w:hAnsi="Times New Roman"/>
                <w:bCs/>
                <w:sz w:val="24"/>
                <w:szCs w:val="24"/>
              </w:rPr>
              <w:t>(Noteikumu projekta 2. punkts);</w:t>
            </w:r>
          </w:p>
          <w:p w14:paraId="4AFF99B3" w14:textId="68CF4500" w:rsidR="005824D5" w:rsidRPr="00715E98" w:rsidRDefault="00327D4D" w:rsidP="00B37979">
            <w:pPr>
              <w:pStyle w:val="ListParagraph"/>
              <w:numPr>
                <w:ilvl w:val="1"/>
                <w:numId w:val="33"/>
              </w:numPr>
              <w:spacing w:line="240" w:lineRule="auto"/>
              <w:ind w:right="11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0C7A">
              <w:rPr>
                <w:rFonts w:ascii="Times New Roman" w:hAnsi="Times New Roman"/>
                <w:bCs/>
                <w:sz w:val="24"/>
                <w:szCs w:val="24"/>
              </w:rPr>
              <w:t>ņemot vērā</w:t>
            </w:r>
            <w:r w:rsidR="00B37979">
              <w:rPr>
                <w:rFonts w:ascii="Times New Roman" w:hAnsi="Times New Roman"/>
                <w:bCs/>
                <w:sz w:val="24"/>
                <w:szCs w:val="24"/>
              </w:rPr>
              <w:t xml:space="preserve"> šīs anotācijas I sadaļas 1.2. apakšpunktā minētajā regulā norādīto, precizēti </w:t>
            </w:r>
            <w:r w:rsidRPr="00B37979">
              <w:rPr>
                <w:rFonts w:ascii="Times New Roman" w:hAnsi="Times New Roman"/>
                <w:bCs/>
                <w:sz w:val="24"/>
                <w:szCs w:val="24"/>
              </w:rPr>
              <w:t>tehniskās pal</w:t>
            </w:r>
            <w:r w:rsidR="00B37979">
              <w:rPr>
                <w:rFonts w:ascii="Times New Roman" w:hAnsi="Times New Roman"/>
                <w:bCs/>
                <w:sz w:val="24"/>
                <w:szCs w:val="24"/>
              </w:rPr>
              <w:t xml:space="preserve">īdzības finansējuma izmantošanas nosacījumi, </w:t>
            </w:r>
            <w:r w:rsidR="004B23BB" w:rsidRPr="00B37979">
              <w:rPr>
                <w:rFonts w:ascii="Times New Roman" w:hAnsi="Times New Roman"/>
                <w:bCs/>
                <w:sz w:val="24"/>
                <w:szCs w:val="24"/>
              </w:rPr>
              <w:t xml:space="preserve">paredzot </w:t>
            </w:r>
            <w:r w:rsidR="00174706" w:rsidRPr="00B37979">
              <w:rPr>
                <w:rFonts w:ascii="Times New Roman" w:hAnsi="Times New Roman"/>
                <w:bCs/>
                <w:sz w:val="24"/>
                <w:szCs w:val="24"/>
              </w:rPr>
              <w:t>to</w:t>
            </w:r>
            <w:r w:rsidR="00070EF3" w:rsidRPr="00B37979">
              <w:rPr>
                <w:rFonts w:ascii="Times New Roman" w:hAnsi="Times New Roman"/>
                <w:bCs/>
                <w:sz w:val="24"/>
                <w:szCs w:val="24"/>
              </w:rPr>
              <w:t xml:space="preserve"> arī </w:t>
            </w:r>
            <w:r w:rsidR="001B505D" w:rsidRPr="00B37979">
              <w:rPr>
                <w:rFonts w:ascii="Times New Roman" w:hAnsi="Times New Roman"/>
                <w:bCs/>
                <w:sz w:val="24"/>
                <w:szCs w:val="24"/>
              </w:rPr>
              <w:t xml:space="preserve">nākamā plānošanas perioda </w:t>
            </w:r>
            <w:r w:rsidR="00B37979">
              <w:rPr>
                <w:rFonts w:ascii="Times New Roman" w:hAnsi="Times New Roman"/>
                <w:bCs/>
                <w:sz w:val="24"/>
                <w:szCs w:val="24"/>
              </w:rPr>
              <w:t xml:space="preserve">uzsākšanas </w:t>
            </w:r>
            <w:r w:rsidR="001B505D" w:rsidRPr="00B37979">
              <w:rPr>
                <w:rFonts w:ascii="Times New Roman" w:hAnsi="Times New Roman"/>
                <w:bCs/>
                <w:sz w:val="24"/>
                <w:szCs w:val="24"/>
              </w:rPr>
              <w:t>sagatavo</w:t>
            </w:r>
            <w:r w:rsidR="00F76164">
              <w:rPr>
                <w:rFonts w:ascii="Times New Roman" w:hAnsi="Times New Roman"/>
                <w:bCs/>
                <w:sz w:val="24"/>
                <w:szCs w:val="24"/>
              </w:rPr>
              <w:t>šanai</w:t>
            </w:r>
            <w:r w:rsidR="004B23BB" w:rsidRPr="00B37979">
              <w:rPr>
                <w:rFonts w:ascii="Times New Roman" w:hAnsi="Times New Roman"/>
                <w:bCs/>
                <w:sz w:val="24"/>
                <w:szCs w:val="24"/>
              </w:rPr>
              <w:t xml:space="preserve"> ar mērķi mazināt darbības programmas </w:t>
            </w:r>
            <w:r w:rsidR="004B23BB" w:rsidRPr="00715E98">
              <w:rPr>
                <w:rFonts w:ascii="Times New Roman" w:hAnsi="Times New Roman"/>
                <w:bCs/>
                <w:sz w:val="24"/>
                <w:szCs w:val="24"/>
              </w:rPr>
              <w:t>atbalsta sniegšanas pārrāvuma risku laikā starp diviem plānošanas periodiem</w:t>
            </w:r>
            <w:r w:rsidR="00B0704A" w:rsidRPr="00715E98">
              <w:rPr>
                <w:rFonts w:ascii="Times New Roman" w:hAnsi="Times New Roman"/>
                <w:bCs/>
                <w:sz w:val="24"/>
                <w:szCs w:val="24"/>
              </w:rPr>
              <w:t xml:space="preserve"> (Noteikumu projekta 3. un 4</w:t>
            </w:r>
            <w:r w:rsidR="00D94BC5" w:rsidRPr="00715E9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F700A" w:rsidRPr="00715E9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D94BC5" w:rsidRPr="00715E98">
              <w:rPr>
                <w:rFonts w:ascii="Times New Roman" w:hAnsi="Times New Roman"/>
                <w:bCs/>
                <w:sz w:val="24"/>
                <w:szCs w:val="24"/>
              </w:rPr>
              <w:t>punkts);</w:t>
            </w:r>
          </w:p>
          <w:p w14:paraId="75AF6C36" w14:textId="519E03AE" w:rsidR="004912B8" w:rsidRPr="006B7380" w:rsidRDefault="006C3C1E" w:rsidP="006B7380">
            <w:pPr>
              <w:pStyle w:val="ListParagraph"/>
              <w:numPr>
                <w:ilvl w:val="1"/>
                <w:numId w:val="33"/>
              </w:numPr>
              <w:spacing w:line="240" w:lineRule="auto"/>
              <w:ind w:right="11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5E98">
              <w:rPr>
                <w:rFonts w:ascii="Times New Roman" w:eastAsiaTheme="minorHAnsi" w:hAnsi="Times New Roman"/>
                <w:sz w:val="24"/>
                <w:szCs w:val="24"/>
              </w:rPr>
              <w:t xml:space="preserve">atbilstoši noteiktiem </w:t>
            </w:r>
            <w:r w:rsidR="0073149E" w:rsidRPr="00715E98">
              <w:rPr>
                <w:rFonts w:ascii="Times New Roman" w:eastAsiaTheme="minorHAnsi" w:hAnsi="Times New Roman"/>
                <w:sz w:val="24"/>
                <w:szCs w:val="24"/>
              </w:rPr>
              <w:t xml:space="preserve">pārtikas produktu ražošanas </w:t>
            </w:r>
            <w:r w:rsidRPr="00715E98">
              <w:rPr>
                <w:rFonts w:ascii="Times New Roman" w:eastAsiaTheme="minorHAnsi" w:hAnsi="Times New Roman"/>
                <w:sz w:val="24"/>
                <w:szCs w:val="24"/>
              </w:rPr>
              <w:t>standartiem</w:t>
            </w:r>
            <w:r w:rsidR="008F0A03" w:rsidRPr="00715E98">
              <w:rPr>
                <w:rStyle w:val="FootnoteReference"/>
                <w:rFonts w:eastAsiaTheme="minorHAnsi"/>
                <w:sz w:val="24"/>
                <w:szCs w:val="24"/>
              </w:rPr>
              <w:footnoteReference w:id="1"/>
            </w:r>
            <w:r w:rsidRPr="00715E9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B2D55" w:rsidRPr="00715E98">
              <w:rPr>
                <w:rFonts w:ascii="Times New Roman" w:eastAsiaTheme="minorHAnsi" w:hAnsi="Times New Roman"/>
                <w:sz w:val="24"/>
                <w:szCs w:val="24"/>
              </w:rPr>
              <w:t>precizēt</w:t>
            </w:r>
            <w:r w:rsidRPr="00715E98">
              <w:rPr>
                <w:rFonts w:ascii="Times New Roman" w:eastAsiaTheme="minorHAnsi" w:hAnsi="Times New Roman"/>
                <w:sz w:val="24"/>
                <w:szCs w:val="24"/>
              </w:rPr>
              <w:t xml:space="preserve">s </w:t>
            </w:r>
            <w:r w:rsidR="00D94BC5" w:rsidRPr="00715E98">
              <w:rPr>
                <w:rFonts w:ascii="Times New Roman" w:eastAsiaTheme="minorHAnsi" w:hAnsi="Times New Roman"/>
                <w:sz w:val="24"/>
                <w:szCs w:val="24"/>
              </w:rPr>
              <w:t xml:space="preserve">Noteikumu </w:t>
            </w:r>
            <w:r w:rsidRPr="00715E98">
              <w:rPr>
                <w:rFonts w:ascii="Times New Roman" w:eastAsiaTheme="minorHAnsi" w:hAnsi="Times New Roman"/>
                <w:bCs/>
                <w:sz w:val="24"/>
                <w:szCs w:val="24"/>
              </w:rPr>
              <w:t>1. pielikuma V un VI </w:t>
            </w:r>
            <w:r w:rsidR="00D94BC5" w:rsidRPr="00715E98">
              <w:rPr>
                <w:rFonts w:ascii="Times New Roman" w:eastAsiaTheme="minorHAnsi" w:hAnsi="Times New Roman"/>
                <w:bCs/>
                <w:sz w:val="24"/>
                <w:szCs w:val="24"/>
              </w:rPr>
              <w:t>no</w:t>
            </w:r>
            <w:r w:rsidRPr="00715E9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daļā norādītais vājpiena un pilnpiena ražošanas un kvalitātes kritērijs </w:t>
            </w:r>
            <w:r w:rsidR="008D1FA3" w:rsidRPr="00715E98">
              <w:rPr>
                <w:rFonts w:ascii="Times New Roman" w:eastAsiaTheme="minorHAnsi" w:hAnsi="Times New Roman"/>
                <w:bCs/>
                <w:sz w:val="24"/>
                <w:szCs w:val="24"/>
              </w:rPr>
              <w:t>–</w:t>
            </w:r>
            <w:r w:rsidRPr="00715E9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“Maksimālais šķīdības indekss</w:t>
            </w:r>
            <w:r w:rsidRPr="00040C7A">
              <w:rPr>
                <w:rFonts w:ascii="Times New Roman" w:eastAsiaTheme="minorHAnsi" w:hAnsi="Times New Roman"/>
                <w:bCs/>
                <w:sz w:val="24"/>
                <w:szCs w:val="24"/>
              </w:rPr>
              <w:t>”</w:t>
            </w:r>
            <w:r w:rsidR="00B0704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(Noteikumu projekta 5. un 6</w:t>
            </w:r>
            <w:r w:rsidR="00AF700A">
              <w:rPr>
                <w:rFonts w:ascii="Times New Roman" w:eastAsiaTheme="minorHAnsi" w:hAnsi="Times New Roman"/>
                <w:bCs/>
                <w:sz w:val="24"/>
                <w:szCs w:val="24"/>
              </w:rPr>
              <w:t>. </w:t>
            </w:r>
            <w:r w:rsidR="00D94BC5">
              <w:rPr>
                <w:rFonts w:ascii="Times New Roman" w:eastAsiaTheme="minorHAnsi" w:hAnsi="Times New Roman"/>
                <w:bCs/>
                <w:sz w:val="24"/>
                <w:szCs w:val="24"/>
              </w:rPr>
              <w:t>punkts)</w:t>
            </w:r>
            <w:r w:rsidRPr="00040C7A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Pr="00040C7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251D2533" w14:textId="7B0999E1" w:rsidR="006C3C1E" w:rsidRPr="00A71F08" w:rsidRDefault="002377B3" w:rsidP="00A71F08">
            <w:pPr>
              <w:pStyle w:val="ListParagraph"/>
              <w:numPr>
                <w:ilvl w:val="1"/>
                <w:numId w:val="33"/>
              </w:numPr>
              <w:spacing w:line="240" w:lineRule="auto"/>
              <w:ind w:right="1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C7A">
              <w:rPr>
                <w:rFonts w:ascii="Times New Roman" w:hAnsi="Times New Roman"/>
                <w:bCs/>
                <w:sz w:val="24"/>
                <w:szCs w:val="24"/>
              </w:rPr>
              <w:t xml:space="preserve">pamatojoties uz iepirkumu organizēšanas labās prakses piemēriem, </w:t>
            </w:r>
            <w:r w:rsidR="00D94BC5">
              <w:rPr>
                <w:rFonts w:ascii="Times New Roman" w:hAnsi="Times New Roman"/>
                <w:bCs/>
                <w:sz w:val="24"/>
                <w:szCs w:val="24"/>
              </w:rPr>
              <w:t xml:space="preserve">Noteikumu </w:t>
            </w:r>
            <w:r w:rsidR="0073149E" w:rsidRPr="00040C7A">
              <w:rPr>
                <w:rFonts w:ascii="Times New Roman" w:hAnsi="Times New Roman"/>
                <w:bCs/>
                <w:sz w:val="24"/>
                <w:szCs w:val="24"/>
              </w:rPr>
              <w:t>1. pielikuma XVI un XXI</w:t>
            </w:r>
            <w:r w:rsidR="0073149E" w:rsidRPr="00040C7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  <w:r w:rsidR="00B805E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="00B805E0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  <w:r w:rsidR="0073149E" w:rsidRPr="00040C7A">
              <w:rPr>
                <w:rFonts w:ascii="Times New Roman" w:hAnsi="Times New Roman"/>
                <w:bCs/>
                <w:sz w:val="24"/>
                <w:szCs w:val="24"/>
              </w:rPr>
              <w:t xml:space="preserve">daļā </w:t>
            </w:r>
            <w:r w:rsidRPr="00040C7A">
              <w:rPr>
                <w:rFonts w:ascii="Times New Roman" w:hAnsi="Times New Roman"/>
                <w:bCs/>
                <w:sz w:val="24"/>
                <w:szCs w:val="24"/>
              </w:rPr>
              <w:t>svītrots nosacījums par konkrētu produkta masu (daudzumu) vienā iepakojuma vienībā</w:t>
            </w:r>
            <w:r w:rsidR="00035DE8" w:rsidRPr="00040C7A">
              <w:rPr>
                <w:rFonts w:ascii="Times New Roman" w:hAnsi="Times New Roman"/>
                <w:bCs/>
                <w:sz w:val="24"/>
                <w:szCs w:val="24"/>
              </w:rPr>
              <w:t>, kas, iespējams, var būt konkurenci ierobežojošs nosacījums</w:t>
            </w:r>
            <w:r w:rsidR="00B0704A">
              <w:rPr>
                <w:rFonts w:ascii="Times New Roman" w:hAnsi="Times New Roman"/>
                <w:bCs/>
                <w:sz w:val="24"/>
                <w:szCs w:val="24"/>
              </w:rPr>
              <w:t xml:space="preserve"> (Noteikumu projekta 7. un 8</w:t>
            </w:r>
            <w:r w:rsidR="00B805E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439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B805E0">
              <w:rPr>
                <w:rFonts w:ascii="Times New Roman" w:hAnsi="Times New Roman"/>
                <w:bCs/>
                <w:sz w:val="24"/>
                <w:szCs w:val="24"/>
              </w:rPr>
              <w:t>punkts)</w:t>
            </w:r>
            <w:r w:rsidR="00035DE8" w:rsidRPr="00040C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40C7A" w:rsidRPr="00040C7A" w14:paraId="3D1AB37F" w14:textId="77777777" w:rsidTr="004C5ED7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28"/>
        </w:trPr>
        <w:tc>
          <w:tcPr>
            <w:tcW w:w="586" w:type="dxa"/>
            <w:hideMark/>
          </w:tcPr>
          <w:p w14:paraId="3A7D33FC" w14:textId="572F51E1" w:rsidR="00487B6F" w:rsidRPr="00040C7A" w:rsidRDefault="00487B6F" w:rsidP="00040C7A">
            <w:pPr>
              <w:jc w:val="center"/>
            </w:pPr>
            <w:r w:rsidRPr="00040C7A">
              <w:lastRenderedPageBreak/>
              <w:t>3.</w:t>
            </w:r>
          </w:p>
        </w:tc>
        <w:tc>
          <w:tcPr>
            <w:tcW w:w="1886" w:type="dxa"/>
            <w:gridSpan w:val="2"/>
            <w:hideMark/>
          </w:tcPr>
          <w:p w14:paraId="70401001" w14:textId="77777777" w:rsidR="00487B6F" w:rsidRPr="00040C7A" w:rsidRDefault="00487B6F" w:rsidP="00040C7A">
            <w:r w:rsidRPr="00040C7A">
              <w:t>Projekta izstrādē iesaistītās institūcijas un publiskas personas kapitālsabiedrības</w:t>
            </w:r>
          </w:p>
        </w:tc>
        <w:tc>
          <w:tcPr>
            <w:tcW w:w="6732" w:type="dxa"/>
            <w:hideMark/>
          </w:tcPr>
          <w:p w14:paraId="7CAA2114" w14:textId="77777777" w:rsidR="00B80A27" w:rsidRPr="00040C7A" w:rsidRDefault="000941EC" w:rsidP="00040C7A">
            <w:pPr>
              <w:jc w:val="both"/>
              <w:rPr>
                <w:bCs/>
              </w:rPr>
            </w:pPr>
            <w:r w:rsidRPr="00040C7A">
              <w:rPr>
                <w:bCs/>
              </w:rPr>
              <w:t>Finanšu ministrija.</w:t>
            </w:r>
          </w:p>
          <w:p w14:paraId="64B2DED0" w14:textId="04459678" w:rsidR="000941EC" w:rsidRPr="00040C7A" w:rsidRDefault="000941EC" w:rsidP="00040C7A">
            <w:pPr>
              <w:jc w:val="both"/>
              <w:rPr>
                <w:bCs/>
              </w:rPr>
            </w:pPr>
          </w:p>
        </w:tc>
      </w:tr>
      <w:tr w:rsidR="00040C7A" w:rsidRPr="00040C7A" w14:paraId="524B8AA3" w14:textId="77777777" w:rsidTr="004C5ED7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6" w:type="dxa"/>
            <w:hideMark/>
          </w:tcPr>
          <w:p w14:paraId="4464D21F" w14:textId="77777777" w:rsidR="00487B6F" w:rsidRPr="00040C7A" w:rsidRDefault="00487B6F" w:rsidP="00040C7A">
            <w:pPr>
              <w:jc w:val="center"/>
            </w:pPr>
            <w:r w:rsidRPr="00040C7A">
              <w:t>4.</w:t>
            </w:r>
          </w:p>
        </w:tc>
        <w:tc>
          <w:tcPr>
            <w:tcW w:w="1886" w:type="dxa"/>
            <w:gridSpan w:val="2"/>
            <w:hideMark/>
          </w:tcPr>
          <w:p w14:paraId="6ADDD7EF" w14:textId="77777777" w:rsidR="00487B6F" w:rsidRPr="00040C7A" w:rsidRDefault="00487B6F" w:rsidP="00040C7A">
            <w:r w:rsidRPr="00040C7A">
              <w:t>Cita informācija</w:t>
            </w:r>
          </w:p>
        </w:tc>
        <w:tc>
          <w:tcPr>
            <w:tcW w:w="6732" w:type="dxa"/>
            <w:hideMark/>
          </w:tcPr>
          <w:p w14:paraId="5BB1E282" w14:textId="71869DC8" w:rsidR="00487B6F" w:rsidRPr="00040C7A" w:rsidRDefault="00487B6F" w:rsidP="00040C7A">
            <w:r w:rsidRPr="00040C7A">
              <w:t>Nav</w:t>
            </w:r>
          </w:p>
        </w:tc>
      </w:tr>
      <w:tr w:rsidR="00040C7A" w:rsidRPr="00040C7A" w14:paraId="10B111A3" w14:textId="77777777" w:rsidTr="004C5ED7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527"/>
        </w:trPr>
        <w:tc>
          <w:tcPr>
            <w:tcW w:w="9204" w:type="dxa"/>
            <w:gridSpan w:val="4"/>
            <w:vAlign w:val="center"/>
            <w:hideMark/>
          </w:tcPr>
          <w:p w14:paraId="509574DD" w14:textId="77777777" w:rsidR="00956B8A" w:rsidRPr="00040C7A" w:rsidRDefault="00956B8A" w:rsidP="00040C7A">
            <w:pPr>
              <w:ind w:left="-313"/>
              <w:jc w:val="center"/>
              <w:rPr>
                <w:b/>
                <w:bCs/>
              </w:rPr>
            </w:pPr>
            <w:r w:rsidRPr="00040C7A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040C7A" w:rsidRPr="00040C7A" w14:paraId="10B9B95C" w14:textId="77777777" w:rsidTr="00766C2B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527"/>
        </w:trPr>
        <w:tc>
          <w:tcPr>
            <w:tcW w:w="586" w:type="dxa"/>
          </w:tcPr>
          <w:p w14:paraId="4F7BE298" w14:textId="4AA3E2C2" w:rsidR="009F4A5C" w:rsidRPr="00040C7A" w:rsidRDefault="009F4A5C" w:rsidP="00040C7A">
            <w:pPr>
              <w:ind w:left="-313"/>
              <w:jc w:val="center"/>
              <w:rPr>
                <w:b/>
                <w:bCs/>
              </w:rPr>
            </w:pPr>
            <w:r w:rsidRPr="00040C7A">
              <w:rPr>
                <w:bCs/>
              </w:rPr>
              <w:t>1.</w:t>
            </w:r>
          </w:p>
        </w:tc>
        <w:tc>
          <w:tcPr>
            <w:tcW w:w="1824" w:type="dxa"/>
          </w:tcPr>
          <w:p w14:paraId="5EB0AE78" w14:textId="0C3EFAA2" w:rsidR="009F4A5C" w:rsidRPr="00040C7A" w:rsidRDefault="009F4A5C" w:rsidP="00040C7A">
            <w:pPr>
              <w:ind w:left="112"/>
              <w:rPr>
                <w:b/>
                <w:bCs/>
              </w:rPr>
            </w:pPr>
            <w:r w:rsidRPr="00040C7A">
              <w:t>Sabiedrības mērķgrupas, kuras tiesiskais regulējums ietekmē vai varētu ietekmēt</w:t>
            </w:r>
          </w:p>
        </w:tc>
        <w:tc>
          <w:tcPr>
            <w:tcW w:w="6794" w:type="dxa"/>
            <w:gridSpan w:val="2"/>
            <w:vAlign w:val="center"/>
          </w:tcPr>
          <w:p w14:paraId="6FE2CBAE" w14:textId="6A3C4DB1" w:rsidR="009F4A5C" w:rsidRPr="00971F19" w:rsidRDefault="00971F19" w:rsidP="00185C2A">
            <w:pPr>
              <w:ind w:right="113"/>
              <w:jc w:val="both"/>
            </w:pPr>
            <w:r w:rsidRPr="00971F19">
              <w:t>1.1. t</w:t>
            </w:r>
            <w:r w:rsidR="009F4A5C" w:rsidRPr="00971F19">
              <w:t>iešās mērķgrupas:</w:t>
            </w:r>
          </w:p>
          <w:p w14:paraId="6AACC107" w14:textId="6E53FB71" w:rsidR="009F4A5C" w:rsidRPr="00971F19" w:rsidRDefault="00971F19" w:rsidP="00185C2A">
            <w:pPr>
              <w:pStyle w:val="ListParagraph"/>
              <w:spacing w:after="0" w:line="240" w:lineRule="auto"/>
              <w:ind w:left="360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19">
              <w:rPr>
                <w:rFonts w:ascii="Times New Roman" w:hAnsi="Times New Roman"/>
                <w:sz w:val="24"/>
                <w:szCs w:val="24"/>
              </w:rPr>
              <w:t xml:space="preserve">1.1.1. </w:t>
            </w:r>
            <w:r w:rsidR="00FF5B0A" w:rsidRPr="00971F19">
              <w:rPr>
                <w:rFonts w:ascii="Times New Roman" w:hAnsi="Times New Roman"/>
                <w:sz w:val="24"/>
                <w:szCs w:val="24"/>
              </w:rPr>
              <w:t>mājsaimniecības</w:t>
            </w:r>
            <w:r w:rsidR="009F4A5C" w:rsidRPr="00971F19">
              <w:rPr>
                <w:rFonts w:ascii="Times New Roman" w:hAnsi="Times New Roman"/>
                <w:sz w:val="24"/>
                <w:szCs w:val="24"/>
              </w:rPr>
              <w:t>, kuras</w:t>
            </w:r>
          </w:p>
          <w:p w14:paraId="00761C43" w14:textId="77777777" w:rsidR="009F4A5C" w:rsidRPr="00971F19" w:rsidRDefault="009F4A5C" w:rsidP="00040C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37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19">
              <w:rPr>
                <w:rFonts w:ascii="Times New Roman" w:hAnsi="Times New Roman"/>
                <w:sz w:val="24"/>
                <w:szCs w:val="24"/>
              </w:rPr>
              <w:t>atzītas par trūcīgām;</w:t>
            </w:r>
          </w:p>
          <w:p w14:paraId="4E26ED56" w14:textId="106E1F32" w:rsidR="009F4A5C" w:rsidRPr="00971F19" w:rsidRDefault="009F4A5C" w:rsidP="00040C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37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19">
              <w:rPr>
                <w:rFonts w:ascii="Times New Roman" w:hAnsi="Times New Roman"/>
                <w:sz w:val="24"/>
                <w:szCs w:val="24"/>
              </w:rPr>
              <w:t xml:space="preserve">atzītas par maznodrošinātām un atbilstošām </w:t>
            </w:r>
            <w:r w:rsidR="00490A4C">
              <w:rPr>
                <w:rFonts w:ascii="Times New Roman" w:hAnsi="Times New Roman"/>
                <w:sz w:val="24"/>
                <w:szCs w:val="24"/>
              </w:rPr>
              <w:t>darbības programmas</w:t>
            </w:r>
            <w:r w:rsidRPr="00971F19">
              <w:rPr>
                <w:rFonts w:ascii="Times New Roman" w:hAnsi="Times New Roman"/>
                <w:sz w:val="24"/>
                <w:szCs w:val="24"/>
              </w:rPr>
              <w:t xml:space="preserve"> atbalsta saņemšanai;</w:t>
            </w:r>
          </w:p>
          <w:p w14:paraId="466BE285" w14:textId="77777777" w:rsidR="009F4A5C" w:rsidRPr="00971F19" w:rsidRDefault="009F4A5C" w:rsidP="00040C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37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19">
              <w:rPr>
                <w:rFonts w:ascii="Times New Roman" w:hAnsi="Times New Roman"/>
                <w:sz w:val="24"/>
                <w:szCs w:val="24"/>
              </w:rPr>
              <w:t>nonākušas krīzes situācijā;</w:t>
            </w:r>
          </w:p>
          <w:p w14:paraId="5F9A7F5B" w14:textId="1C4F871C" w:rsidR="009F4A5C" w:rsidRPr="00971F19" w:rsidRDefault="00971F19" w:rsidP="00185C2A">
            <w:pPr>
              <w:pStyle w:val="ListParagraph"/>
              <w:spacing w:after="0" w:line="240" w:lineRule="auto"/>
              <w:ind w:left="360" w:right="11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F19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  <w:r w:rsidR="009F4A5C" w:rsidRPr="00971F19">
              <w:rPr>
                <w:rFonts w:ascii="Times New Roman" w:hAnsi="Times New Roman"/>
                <w:sz w:val="24"/>
                <w:szCs w:val="24"/>
              </w:rPr>
              <w:t xml:space="preserve">pašvaldību sociālie dienesti, kuri izsniedz izziņu par trūcīgas </w:t>
            </w:r>
            <w:r w:rsidR="00FF5B0A" w:rsidRPr="00971F19">
              <w:rPr>
                <w:rFonts w:ascii="Times New Roman" w:hAnsi="Times New Roman"/>
                <w:sz w:val="24"/>
                <w:szCs w:val="24"/>
              </w:rPr>
              <w:t>mājsaimniecības</w:t>
            </w:r>
            <w:r w:rsidR="009F4A5C" w:rsidRPr="00971F19">
              <w:rPr>
                <w:rFonts w:ascii="Times New Roman" w:hAnsi="Times New Roman"/>
                <w:sz w:val="24"/>
                <w:szCs w:val="24"/>
              </w:rPr>
              <w:t xml:space="preserve"> statusu, maznodrošinātas </w:t>
            </w:r>
            <w:r w:rsidR="00FF5B0A" w:rsidRPr="00971F19">
              <w:rPr>
                <w:rFonts w:ascii="Times New Roman" w:hAnsi="Times New Roman"/>
                <w:sz w:val="24"/>
                <w:szCs w:val="24"/>
              </w:rPr>
              <w:t>mājsaimniecības</w:t>
            </w:r>
            <w:r w:rsidR="009F4A5C" w:rsidRPr="00971F19">
              <w:rPr>
                <w:rFonts w:ascii="Times New Roman" w:hAnsi="Times New Roman"/>
                <w:sz w:val="24"/>
                <w:szCs w:val="24"/>
              </w:rPr>
              <w:t xml:space="preserve"> statusu </w:t>
            </w:r>
            <w:r w:rsidR="0085321D" w:rsidRPr="00971F19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9F4A5C" w:rsidRPr="00971F19">
              <w:rPr>
                <w:rFonts w:ascii="Times New Roman" w:hAnsi="Times New Roman"/>
                <w:sz w:val="24"/>
                <w:szCs w:val="24"/>
              </w:rPr>
              <w:t xml:space="preserve">atbilstību </w:t>
            </w:r>
            <w:r w:rsidR="00490A4C">
              <w:rPr>
                <w:rFonts w:ascii="Times New Roman" w:hAnsi="Times New Roman"/>
                <w:sz w:val="24"/>
                <w:szCs w:val="24"/>
              </w:rPr>
              <w:t>darbības programmas</w:t>
            </w:r>
            <w:r w:rsidR="009F4A5C" w:rsidRPr="00971F19">
              <w:rPr>
                <w:rFonts w:ascii="Times New Roman" w:hAnsi="Times New Roman"/>
                <w:sz w:val="24"/>
                <w:szCs w:val="24"/>
              </w:rPr>
              <w:t xml:space="preserve"> atbalsta saņemšanai vai </w:t>
            </w:r>
            <w:r w:rsidR="00BB1316" w:rsidRPr="00971F19">
              <w:rPr>
                <w:rFonts w:ascii="Times New Roman" w:hAnsi="Times New Roman"/>
                <w:sz w:val="24"/>
                <w:szCs w:val="24"/>
              </w:rPr>
              <w:t xml:space="preserve">mājsaimniecību </w:t>
            </w:r>
            <w:r w:rsidR="009F4A5C" w:rsidRPr="00971F19">
              <w:rPr>
                <w:rFonts w:ascii="Times New Roman" w:hAnsi="Times New Roman"/>
                <w:sz w:val="24"/>
                <w:szCs w:val="24"/>
              </w:rPr>
              <w:t>krīzes situācij</w:t>
            </w:r>
            <w:r w:rsidR="00BB1316" w:rsidRPr="00971F19">
              <w:rPr>
                <w:rFonts w:ascii="Times New Roman" w:hAnsi="Times New Roman"/>
                <w:sz w:val="24"/>
                <w:szCs w:val="24"/>
              </w:rPr>
              <w:t>ā</w:t>
            </w:r>
            <w:r w:rsidR="009F4A5C" w:rsidRPr="00971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06884F" w14:textId="7F034D55" w:rsidR="009F4A5C" w:rsidRPr="00971F19" w:rsidRDefault="00971F19" w:rsidP="00185C2A">
            <w:pPr>
              <w:pStyle w:val="ListParagraph"/>
              <w:spacing w:after="0" w:line="240" w:lineRule="auto"/>
              <w:ind w:left="360" w:right="11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F19">
              <w:rPr>
                <w:rFonts w:ascii="Times New Roman" w:hAnsi="Times New Roman"/>
                <w:sz w:val="24"/>
                <w:szCs w:val="24"/>
              </w:rPr>
              <w:t xml:space="preserve">1.1.3. </w:t>
            </w:r>
            <w:r w:rsidR="009F4A5C" w:rsidRPr="00971F19">
              <w:rPr>
                <w:rFonts w:ascii="Times New Roman" w:hAnsi="Times New Roman"/>
                <w:sz w:val="24"/>
                <w:szCs w:val="24"/>
              </w:rPr>
              <w:t>nevalstiskas un reliģiskas organizācijas pašvaldības vai pašvaldību iestādes, kuras ir partnerorganizācijas.</w:t>
            </w:r>
          </w:p>
          <w:p w14:paraId="5F4C6489" w14:textId="267D68A7" w:rsidR="000941EC" w:rsidRPr="00971F19" w:rsidRDefault="00971F19" w:rsidP="00040C7A">
            <w:pPr>
              <w:ind w:left="77" w:right="112"/>
              <w:jc w:val="both"/>
              <w:rPr>
                <w:b/>
                <w:bCs/>
              </w:rPr>
            </w:pPr>
            <w:r w:rsidRPr="00971F19">
              <w:t>1.2. n</w:t>
            </w:r>
            <w:r w:rsidR="000941EC" w:rsidRPr="00971F19">
              <w:t>etiešā mērķgrupa – pārtikas vai pamata materiālās palīdzības preču piegādātāji, kuri izvēlēti atbilstoši publisko iepirkumu normatīvam regulējumam.</w:t>
            </w:r>
          </w:p>
        </w:tc>
      </w:tr>
      <w:tr w:rsidR="00040C7A" w:rsidRPr="00040C7A" w14:paraId="2BE4F79A" w14:textId="77777777" w:rsidTr="00490A4C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3613"/>
        </w:trPr>
        <w:tc>
          <w:tcPr>
            <w:tcW w:w="586" w:type="dxa"/>
          </w:tcPr>
          <w:p w14:paraId="594EDD9D" w14:textId="43E51202" w:rsidR="000941EC" w:rsidRPr="00040C7A" w:rsidRDefault="000941EC" w:rsidP="00040C7A">
            <w:pPr>
              <w:ind w:left="-65"/>
              <w:jc w:val="center"/>
              <w:rPr>
                <w:bCs/>
              </w:rPr>
            </w:pPr>
            <w:r w:rsidRPr="00040C7A">
              <w:rPr>
                <w:bCs/>
              </w:rPr>
              <w:lastRenderedPageBreak/>
              <w:t>2.</w:t>
            </w:r>
          </w:p>
        </w:tc>
        <w:tc>
          <w:tcPr>
            <w:tcW w:w="1824" w:type="dxa"/>
          </w:tcPr>
          <w:p w14:paraId="4198B650" w14:textId="32E4CDF2" w:rsidR="000941EC" w:rsidRPr="00040C7A" w:rsidRDefault="000941EC" w:rsidP="00040C7A">
            <w:pPr>
              <w:ind w:left="112"/>
              <w:rPr>
                <w:bCs/>
              </w:rPr>
            </w:pPr>
            <w:r w:rsidRPr="00040C7A">
              <w:t>Tiesiskā regulējuma ietekme uz tautsaimniecību un administratīvo slogu</w:t>
            </w:r>
          </w:p>
        </w:tc>
        <w:tc>
          <w:tcPr>
            <w:tcW w:w="6794" w:type="dxa"/>
            <w:gridSpan w:val="2"/>
          </w:tcPr>
          <w:p w14:paraId="09F9F507" w14:textId="79DABD81" w:rsidR="000941EC" w:rsidRPr="0011388C" w:rsidRDefault="00752A07" w:rsidP="00766C2B">
            <w:pPr>
              <w:pStyle w:val="ListParagraph"/>
              <w:spacing w:line="240" w:lineRule="auto"/>
              <w:ind w:left="65" w:right="11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388C">
              <w:rPr>
                <w:rFonts w:ascii="Times New Roman" w:hAnsi="Times New Roman"/>
                <w:bCs/>
                <w:iCs/>
                <w:sz w:val="24"/>
                <w:szCs w:val="24"/>
              </w:rPr>
              <w:t>2.1. t</w:t>
            </w:r>
            <w:r w:rsidR="000941EC" w:rsidRPr="0011388C">
              <w:rPr>
                <w:rFonts w:ascii="Times New Roman" w:hAnsi="Times New Roman"/>
                <w:bCs/>
                <w:iCs/>
                <w:sz w:val="24"/>
                <w:szCs w:val="24"/>
              </w:rPr>
              <w:t>iesiskais regulējums neparedz tiešu ietekmi uz tautsaimniecību, bet tas saistīts ar papildus ieguldījumiem nabadzības mazināšanas un sociālās iekļaušanas jomā</w:t>
            </w:r>
            <w:r w:rsidRPr="0011388C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14:paraId="5539CA75" w14:textId="57A4F346" w:rsidR="000941EC" w:rsidRPr="0011388C" w:rsidRDefault="00752A07" w:rsidP="00766C2B">
            <w:pPr>
              <w:pStyle w:val="ListParagraph"/>
              <w:spacing w:line="240" w:lineRule="auto"/>
              <w:ind w:left="65" w:right="11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388C">
              <w:rPr>
                <w:rFonts w:ascii="Times New Roman" w:hAnsi="Times New Roman"/>
                <w:bCs/>
                <w:iCs/>
                <w:sz w:val="24"/>
                <w:szCs w:val="24"/>
              </w:rPr>
              <w:t>2.2. t</w:t>
            </w:r>
            <w:r w:rsidR="000941EC" w:rsidRPr="0011388C">
              <w:rPr>
                <w:rFonts w:ascii="Times New Roman" w:hAnsi="Times New Roman"/>
                <w:bCs/>
                <w:iCs/>
                <w:sz w:val="24"/>
                <w:szCs w:val="24"/>
              </w:rPr>
              <w:t>iesiskais regulējums neparedz:</w:t>
            </w:r>
          </w:p>
          <w:p w14:paraId="2518DE32" w14:textId="0F55AFF9" w:rsidR="000941EC" w:rsidRPr="0011388C" w:rsidRDefault="000941EC" w:rsidP="00766C2B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65" w:right="113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388C">
              <w:rPr>
                <w:rFonts w:ascii="Times New Roman" w:hAnsi="Times New Roman"/>
                <w:bCs/>
                <w:iCs/>
                <w:sz w:val="24"/>
                <w:szCs w:val="24"/>
              </w:rPr>
              <w:t>pasākumus, iero</w:t>
            </w:r>
            <w:r w:rsidR="00355473" w:rsidRPr="0011388C">
              <w:rPr>
                <w:rFonts w:ascii="Times New Roman" w:hAnsi="Times New Roman"/>
                <w:bCs/>
                <w:iCs/>
                <w:sz w:val="24"/>
                <w:szCs w:val="24"/>
              </w:rPr>
              <w:t>bežojumus vai aizliegumus Covid</w:t>
            </w:r>
            <w:r w:rsidR="0015081B" w:rsidRPr="0011388C">
              <w:rPr>
                <w:rFonts w:ascii="Times New Roman" w:hAnsi="Times New Roman"/>
                <w:bCs/>
                <w:iCs/>
                <w:sz w:val="24"/>
                <w:szCs w:val="24"/>
              </w:rPr>
              <w:t> - </w:t>
            </w:r>
            <w:r w:rsidRPr="0011388C">
              <w:rPr>
                <w:rFonts w:ascii="Times New Roman" w:hAnsi="Times New Roman"/>
                <w:bCs/>
                <w:iCs/>
                <w:sz w:val="24"/>
                <w:szCs w:val="24"/>
              </w:rPr>
              <w:t>19 izplatības mazināšanai;</w:t>
            </w:r>
          </w:p>
          <w:p w14:paraId="4610E906" w14:textId="77777777" w:rsidR="000941EC" w:rsidRPr="00040C7A" w:rsidRDefault="000941EC" w:rsidP="00766C2B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65" w:right="113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0C7A">
              <w:rPr>
                <w:rFonts w:ascii="Times New Roman" w:eastAsia="Times New Roman" w:hAnsi="Times New Roman"/>
                <w:sz w:val="24"/>
                <w:szCs w:val="24"/>
              </w:rPr>
              <w:t xml:space="preserve">nosacījumus, </w:t>
            </w:r>
            <w:r w:rsidRPr="00040C7A">
              <w:rPr>
                <w:rFonts w:ascii="Times New Roman" w:hAnsi="Times New Roman"/>
                <w:bCs/>
                <w:iCs/>
                <w:sz w:val="24"/>
                <w:szCs w:val="24"/>
              </w:rPr>
              <w:t>kuri skar personu tiesības un likumiskās intereses vai kuri var ietekmēt valsts ekonomiku.</w:t>
            </w:r>
          </w:p>
          <w:p w14:paraId="6AEF590F" w14:textId="6E15B68B" w:rsidR="000941EC" w:rsidRPr="00040C7A" w:rsidRDefault="00752A07" w:rsidP="00766C2B">
            <w:pPr>
              <w:pStyle w:val="ListParagraph"/>
              <w:spacing w:line="240" w:lineRule="auto"/>
              <w:ind w:left="65" w:right="11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2.3. t</w:t>
            </w:r>
            <w:r w:rsidR="000941EC" w:rsidRPr="00040C7A">
              <w:rPr>
                <w:rFonts w:ascii="Times New Roman" w:hAnsi="Times New Roman"/>
                <w:bCs/>
                <w:iCs/>
                <w:sz w:val="24"/>
                <w:szCs w:val="24"/>
              </w:rPr>
              <w:t>iesiskais regulējums neparedz ietekmi uz administratīvo slogu.</w:t>
            </w:r>
          </w:p>
          <w:p w14:paraId="1A96F295" w14:textId="5208E4D6" w:rsidR="000941EC" w:rsidRPr="00040C7A" w:rsidRDefault="00752A07" w:rsidP="00766C2B">
            <w:pPr>
              <w:pStyle w:val="ListParagraph"/>
              <w:spacing w:line="240" w:lineRule="auto"/>
              <w:ind w:left="65" w:right="11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2.4. n</w:t>
            </w:r>
            <w:r w:rsidR="008B14B5" w:rsidRPr="00040C7A">
              <w:rPr>
                <w:rFonts w:ascii="Times New Roman" w:hAnsi="Times New Roman"/>
                <w:bCs/>
                <w:iCs/>
                <w:sz w:val="24"/>
                <w:szCs w:val="24"/>
              </w:rPr>
              <w:t>oteikumu</w:t>
            </w:r>
            <w:r w:rsidR="000941EC" w:rsidRPr="00040C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projekts neparedz jaunus pienākumus informācijas vākšanā, biežumā, apstrādē, uzglabāšanā, nepalielina to apjomu. Nav paredzētas papildus rīcības vai informācijas pieprasīšana, vai tās apstrāde.</w:t>
            </w:r>
          </w:p>
        </w:tc>
      </w:tr>
      <w:tr w:rsidR="00040C7A" w:rsidRPr="00040C7A" w14:paraId="70C149EE" w14:textId="77777777" w:rsidTr="00766C2B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</w:trPr>
        <w:tc>
          <w:tcPr>
            <w:tcW w:w="586" w:type="dxa"/>
            <w:hideMark/>
          </w:tcPr>
          <w:p w14:paraId="6AA9156E" w14:textId="286EA542" w:rsidR="000941EC" w:rsidRPr="00040C7A" w:rsidRDefault="000941EC" w:rsidP="00040C7A">
            <w:pPr>
              <w:jc w:val="center"/>
            </w:pPr>
            <w:r w:rsidRPr="00040C7A">
              <w:t>3.</w:t>
            </w:r>
          </w:p>
        </w:tc>
        <w:tc>
          <w:tcPr>
            <w:tcW w:w="1824" w:type="dxa"/>
            <w:hideMark/>
          </w:tcPr>
          <w:p w14:paraId="73A80AA7" w14:textId="77777777" w:rsidR="000941EC" w:rsidRPr="00040C7A" w:rsidRDefault="000941EC" w:rsidP="00040C7A">
            <w:r w:rsidRPr="00040C7A">
              <w:t>Administratīvo izmaksu monetārs novērtējums</w:t>
            </w:r>
          </w:p>
        </w:tc>
        <w:tc>
          <w:tcPr>
            <w:tcW w:w="6794" w:type="dxa"/>
            <w:gridSpan w:val="2"/>
            <w:hideMark/>
          </w:tcPr>
          <w:p w14:paraId="10ADA5E0" w14:textId="454DA546" w:rsidR="000941EC" w:rsidRPr="00040C7A" w:rsidRDefault="008B14B5" w:rsidP="00040C7A">
            <w:r w:rsidRPr="00040C7A">
              <w:t>Noteikumu p</w:t>
            </w:r>
            <w:r w:rsidR="000941EC" w:rsidRPr="00040C7A">
              <w:t>rojekts šo jomu neskar.</w:t>
            </w:r>
          </w:p>
        </w:tc>
      </w:tr>
      <w:tr w:rsidR="00040C7A" w:rsidRPr="00040C7A" w14:paraId="4FEA4659" w14:textId="77777777" w:rsidTr="00766C2B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</w:trPr>
        <w:tc>
          <w:tcPr>
            <w:tcW w:w="586" w:type="dxa"/>
          </w:tcPr>
          <w:p w14:paraId="423E1B35" w14:textId="77777777" w:rsidR="000941EC" w:rsidRPr="00040C7A" w:rsidRDefault="000941EC" w:rsidP="00040C7A">
            <w:pPr>
              <w:jc w:val="center"/>
            </w:pPr>
            <w:r w:rsidRPr="00040C7A">
              <w:t>4.</w:t>
            </w:r>
          </w:p>
        </w:tc>
        <w:tc>
          <w:tcPr>
            <w:tcW w:w="1824" w:type="dxa"/>
          </w:tcPr>
          <w:p w14:paraId="63A6A1E2" w14:textId="77777777" w:rsidR="000941EC" w:rsidRPr="00040C7A" w:rsidRDefault="000941EC" w:rsidP="00040C7A">
            <w:r w:rsidRPr="00040C7A">
              <w:t>Atbilstības izmaksu monetārs novērtējums</w:t>
            </w:r>
          </w:p>
        </w:tc>
        <w:tc>
          <w:tcPr>
            <w:tcW w:w="6794" w:type="dxa"/>
            <w:gridSpan w:val="2"/>
          </w:tcPr>
          <w:p w14:paraId="0A9D4EF2" w14:textId="77777777" w:rsidR="000941EC" w:rsidRPr="00040C7A" w:rsidRDefault="000941EC" w:rsidP="00040C7A">
            <w:r w:rsidRPr="00040C7A">
              <w:t>Projekts šo jomu neskar.</w:t>
            </w:r>
          </w:p>
        </w:tc>
      </w:tr>
      <w:tr w:rsidR="00040C7A" w:rsidRPr="00040C7A" w14:paraId="7331A4A6" w14:textId="77777777" w:rsidTr="00766C2B"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</w:trPr>
        <w:tc>
          <w:tcPr>
            <w:tcW w:w="586" w:type="dxa"/>
            <w:hideMark/>
          </w:tcPr>
          <w:p w14:paraId="30F60020" w14:textId="2000D705" w:rsidR="000941EC" w:rsidRPr="00040C7A" w:rsidRDefault="000941EC" w:rsidP="00766C2B">
            <w:pPr>
              <w:jc w:val="center"/>
            </w:pPr>
            <w:r w:rsidRPr="00040C7A">
              <w:t>5.</w:t>
            </w:r>
          </w:p>
        </w:tc>
        <w:tc>
          <w:tcPr>
            <w:tcW w:w="1824" w:type="dxa"/>
            <w:hideMark/>
          </w:tcPr>
          <w:p w14:paraId="43AF42AB" w14:textId="77777777" w:rsidR="000941EC" w:rsidRPr="00040C7A" w:rsidRDefault="000941EC" w:rsidP="00040C7A">
            <w:r w:rsidRPr="00040C7A">
              <w:t>Cita informācija</w:t>
            </w:r>
          </w:p>
        </w:tc>
        <w:tc>
          <w:tcPr>
            <w:tcW w:w="6794" w:type="dxa"/>
            <w:gridSpan w:val="2"/>
          </w:tcPr>
          <w:p w14:paraId="359D6B7F" w14:textId="04F6A129" w:rsidR="000941EC" w:rsidRPr="00040C7A" w:rsidRDefault="007543F4" w:rsidP="00040C7A">
            <w:pPr>
              <w:jc w:val="both"/>
              <w:rPr>
                <w:iCs/>
              </w:rPr>
            </w:pPr>
            <w:r w:rsidRPr="00040C7A">
              <w:rPr>
                <w:iCs/>
              </w:rPr>
              <w:t>Nav.</w:t>
            </w:r>
          </w:p>
        </w:tc>
      </w:tr>
    </w:tbl>
    <w:p w14:paraId="1F1B61F2" w14:textId="5A115E6D" w:rsidR="00F3231A" w:rsidRPr="00FE070B" w:rsidRDefault="00F3231A" w:rsidP="00040C7A">
      <w:pPr>
        <w:rPr>
          <w:sz w:val="16"/>
          <w:szCs w:val="16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4"/>
      </w:tblGrid>
      <w:tr w:rsidR="004A1A49" w:rsidRPr="00FE6D6D" w14:paraId="7C664EA8" w14:textId="77777777" w:rsidTr="00CE0DCA">
        <w:trPr>
          <w:cantSplit/>
        </w:trPr>
        <w:tc>
          <w:tcPr>
            <w:tcW w:w="9047" w:type="dxa"/>
            <w:vAlign w:val="center"/>
            <w:hideMark/>
          </w:tcPr>
          <w:p w14:paraId="29BE1632" w14:textId="77777777" w:rsidR="004A1A49" w:rsidRPr="00FE6D6D" w:rsidRDefault="004A1A49" w:rsidP="00CE0DCA">
            <w:pPr>
              <w:jc w:val="center"/>
              <w:rPr>
                <w:b/>
                <w:bCs/>
              </w:rPr>
            </w:pPr>
            <w:r w:rsidRPr="00FE6D6D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4A1A49" w:rsidRPr="00F10A1D" w14:paraId="08774761" w14:textId="77777777" w:rsidTr="00CE0DCA">
        <w:trPr>
          <w:cantSplit/>
        </w:trPr>
        <w:tc>
          <w:tcPr>
            <w:tcW w:w="9047" w:type="dxa"/>
            <w:vAlign w:val="center"/>
          </w:tcPr>
          <w:p w14:paraId="7BE482B5" w14:textId="5B45A84A" w:rsidR="004A1A49" w:rsidRPr="00F10A1D" w:rsidRDefault="004A1A49" w:rsidP="00766C2B">
            <w:pPr>
              <w:jc w:val="both"/>
              <w:rPr>
                <w:bCs/>
                <w:iCs/>
              </w:rPr>
            </w:pPr>
            <w:r w:rsidRPr="004A1A49">
              <w:rPr>
                <w:bCs/>
                <w:iCs/>
              </w:rPr>
              <w:t>Ietekmes novērtējums uz valsts budžetu ir veikts MK</w:t>
            </w:r>
            <w:r w:rsidRPr="004A1A49">
              <w:rPr>
                <w:bCs/>
              </w:rPr>
              <w:t xml:space="preserve"> 2021. gada 12. maija rīkojuma Nr. 310 </w:t>
            </w:r>
            <w:r w:rsidRPr="004A1A49">
              <w:rPr>
                <w:bCs/>
                <w:i/>
              </w:rPr>
              <w:t>“Grozījumi Darbības programmā pārtikas un pamata materiālās palīdzības sniegšanai vistrūcīgākajām personām 2014.–2020. gada plānošanas periodā”</w:t>
            </w:r>
            <w:r w:rsidRPr="004A1A49">
              <w:rPr>
                <w:bCs/>
              </w:rPr>
              <w:t xml:space="preserve"> </w:t>
            </w:r>
            <w:r w:rsidRPr="004A1A49">
              <w:rPr>
                <w:bCs/>
                <w:iCs/>
              </w:rPr>
              <w:t>sākotnējās ietekmes novērtējuma ziņojumā (anotācijā)</w:t>
            </w:r>
            <w:r w:rsidRPr="004A1A49">
              <w:rPr>
                <w:bCs/>
                <w:iCs/>
                <w:vertAlign w:val="superscript"/>
              </w:rPr>
              <w:footnoteReference w:id="2"/>
            </w:r>
            <w:r w:rsidRPr="004A1A49">
              <w:rPr>
                <w:bCs/>
                <w:iCs/>
              </w:rPr>
              <w:t xml:space="preserve"> un šeit netiek atkārtots.</w:t>
            </w:r>
          </w:p>
        </w:tc>
      </w:tr>
    </w:tbl>
    <w:p w14:paraId="22090DE4" w14:textId="77777777" w:rsidR="004C5ED7" w:rsidRPr="00FE070B" w:rsidRDefault="004C5ED7" w:rsidP="00040C7A">
      <w:pPr>
        <w:rPr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143"/>
        <w:gridCol w:w="5670"/>
      </w:tblGrid>
      <w:tr w:rsidR="00040C7A" w:rsidRPr="00040C7A" w14:paraId="3CE00662" w14:textId="77777777" w:rsidTr="00C721C9">
        <w:trPr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5343" w14:textId="55F396E0" w:rsidR="0058490F" w:rsidRPr="00040C7A" w:rsidRDefault="0058490F" w:rsidP="00040C7A">
            <w:pPr>
              <w:jc w:val="center"/>
              <w:rPr>
                <w:b/>
              </w:rPr>
            </w:pPr>
            <w:r w:rsidRPr="00040C7A">
              <w:rPr>
                <w:b/>
              </w:rPr>
              <w:t>IV. Tiesību akta projekta ietekme uz spēkā esošo tiesību normu sistēmu</w:t>
            </w:r>
          </w:p>
        </w:tc>
      </w:tr>
      <w:tr w:rsidR="00040C7A" w:rsidRPr="00040C7A" w14:paraId="1B1F5699" w14:textId="77777777" w:rsidTr="00766C2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32B2" w14:textId="24929B4F" w:rsidR="006F5141" w:rsidRPr="00040C7A" w:rsidRDefault="006F5141" w:rsidP="00040C7A">
            <w:pPr>
              <w:jc w:val="center"/>
            </w:pPr>
            <w:r w:rsidRPr="00040C7A"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BDA8" w14:textId="6AA617CE" w:rsidR="006F5141" w:rsidRPr="00040C7A" w:rsidRDefault="006F5141" w:rsidP="00040C7A">
            <w:r w:rsidRPr="00040C7A">
              <w:t>Saistītie tiesību aktu projekti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D0FD" w14:textId="3FD4AB8E" w:rsidR="006F5141" w:rsidRPr="00040C7A" w:rsidRDefault="00407CC2" w:rsidP="00040C7A">
            <w:pPr>
              <w:spacing w:after="120"/>
              <w:jc w:val="both"/>
            </w:pPr>
            <w:r w:rsidRPr="00040C7A">
              <w:t>Nav</w:t>
            </w:r>
          </w:p>
        </w:tc>
      </w:tr>
      <w:tr w:rsidR="00040C7A" w:rsidRPr="00040C7A" w14:paraId="5BCBC60E" w14:textId="77777777" w:rsidTr="00766C2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292F" w14:textId="275CED42" w:rsidR="006F5141" w:rsidRPr="00040C7A" w:rsidRDefault="006F5141" w:rsidP="00040C7A">
            <w:pPr>
              <w:jc w:val="center"/>
            </w:pPr>
            <w:r w:rsidRPr="00040C7A">
              <w:t>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983" w14:textId="63E4351B" w:rsidR="006F5141" w:rsidRPr="00040C7A" w:rsidRDefault="006F5141" w:rsidP="00040C7A">
            <w:r w:rsidRPr="00040C7A">
              <w:t>Atbildīgā institūcija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678" w14:textId="4244D4A4" w:rsidR="006F5141" w:rsidRPr="00040C7A" w:rsidRDefault="007710E4" w:rsidP="00040C7A">
            <w:pPr>
              <w:ind w:left="227" w:hanging="227"/>
            </w:pPr>
            <w:r w:rsidRPr="00040C7A">
              <w:t>L</w:t>
            </w:r>
            <w:r w:rsidR="00115047" w:rsidRPr="00040C7A">
              <w:t>abklājības ministrija</w:t>
            </w:r>
          </w:p>
        </w:tc>
      </w:tr>
      <w:tr w:rsidR="006F5141" w:rsidRPr="00040C7A" w14:paraId="0DC2BBDE" w14:textId="77777777" w:rsidTr="00766C2B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485F" w14:textId="3306C25C" w:rsidR="006F5141" w:rsidRPr="00040C7A" w:rsidRDefault="006F5141" w:rsidP="00040C7A">
            <w:pPr>
              <w:jc w:val="center"/>
            </w:pPr>
            <w:r w:rsidRPr="00040C7A">
              <w:t>3.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E679" w14:textId="31F4C1A9" w:rsidR="006F5141" w:rsidRPr="00040C7A" w:rsidRDefault="006F5141" w:rsidP="00040C7A">
            <w:r w:rsidRPr="00040C7A">
              <w:t>Cita informācija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6C33" w14:textId="35B13232" w:rsidR="006F5141" w:rsidRPr="00040C7A" w:rsidRDefault="006F5141" w:rsidP="00040C7A">
            <w:r w:rsidRPr="00040C7A">
              <w:t>Nav</w:t>
            </w:r>
          </w:p>
        </w:tc>
      </w:tr>
    </w:tbl>
    <w:p w14:paraId="462CA1B5" w14:textId="77777777" w:rsidR="00F3231A" w:rsidRPr="00FE070B" w:rsidRDefault="00F3231A" w:rsidP="00040C7A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175"/>
        <w:gridCol w:w="4458"/>
      </w:tblGrid>
      <w:tr w:rsidR="00040C7A" w:rsidRPr="00040C7A" w14:paraId="09C20DC0" w14:textId="77777777" w:rsidTr="00B9000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354F" w14:textId="77777777" w:rsidR="00B90007" w:rsidRPr="00040C7A" w:rsidRDefault="00B90007" w:rsidP="00040C7A">
            <w:pPr>
              <w:jc w:val="center"/>
              <w:rPr>
                <w:b/>
              </w:rPr>
            </w:pPr>
          </w:p>
        </w:tc>
        <w:tc>
          <w:tcPr>
            <w:tcW w:w="4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F5D0" w14:textId="6E6735BB" w:rsidR="00B90007" w:rsidRPr="00040C7A" w:rsidRDefault="00B90007" w:rsidP="00040C7A">
            <w:pPr>
              <w:jc w:val="center"/>
              <w:rPr>
                <w:b/>
              </w:rPr>
            </w:pPr>
            <w:r w:rsidRPr="00040C7A">
              <w:rPr>
                <w:b/>
              </w:rPr>
              <w:t>V. Tiesību akta projekta atbilstība Latvijas Republikas starptautiskajām saistībām</w:t>
            </w:r>
          </w:p>
        </w:tc>
      </w:tr>
      <w:tr w:rsidR="00040C7A" w:rsidRPr="00040C7A" w14:paraId="7A13878E" w14:textId="77777777" w:rsidTr="00B9000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AC40" w14:textId="5092B156" w:rsidR="00B90007" w:rsidRPr="00040C7A" w:rsidRDefault="00B90007" w:rsidP="00040C7A">
            <w:r w:rsidRPr="00040C7A">
              <w:t>1.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226A" w14:textId="795ABA3D" w:rsidR="00B90007" w:rsidRPr="00040C7A" w:rsidRDefault="00B90007" w:rsidP="00040C7A">
            <w:r w:rsidRPr="00040C7A">
              <w:t>Saistības pret Eiropas Savienību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2808" w14:textId="069D8750" w:rsidR="00B90007" w:rsidRPr="00040C7A" w:rsidRDefault="00B90007" w:rsidP="00040C7A">
            <w:r w:rsidRPr="00040C7A">
              <w:t>Nav</w:t>
            </w:r>
          </w:p>
        </w:tc>
      </w:tr>
      <w:tr w:rsidR="00040C7A" w:rsidRPr="00040C7A" w14:paraId="4DBFF762" w14:textId="77777777" w:rsidTr="00B9000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8DA7" w14:textId="26A9FEB2" w:rsidR="00B90007" w:rsidRPr="00040C7A" w:rsidRDefault="00B90007" w:rsidP="00040C7A">
            <w:r w:rsidRPr="00040C7A">
              <w:t>2.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4BD2" w14:textId="4387D0EB" w:rsidR="00B90007" w:rsidRPr="00040C7A" w:rsidRDefault="00B90007" w:rsidP="00040C7A">
            <w:r w:rsidRPr="00040C7A">
              <w:t>Citas starptautiskās saistības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8D3C" w14:textId="55A1A2A6" w:rsidR="00B90007" w:rsidRPr="00040C7A" w:rsidRDefault="00B90007" w:rsidP="00040C7A">
            <w:r w:rsidRPr="00040C7A">
              <w:t>Nav</w:t>
            </w:r>
          </w:p>
        </w:tc>
      </w:tr>
      <w:tr w:rsidR="00B90007" w:rsidRPr="00040C7A" w14:paraId="6AD05273" w14:textId="77777777" w:rsidTr="00B9000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8CE" w14:textId="629CACF5" w:rsidR="00B90007" w:rsidRPr="00040C7A" w:rsidRDefault="00B90007" w:rsidP="00040C7A">
            <w:r w:rsidRPr="00040C7A">
              <w:t>3.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5A78" w14:textId="1555280C" w:rsidR="00B90007" w:rsidRPr="00040C7A" w:rsidRDefault="00B90007" w:rsidP="00040C7A">
            <w:r w:rsidRPr="00040C7A">
              <w:t>Cita informācija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8EB4" w14:textId="7F44285A" w:rsidR="00B90007" w:rsidRPr="00040C7A" w:rsidRDefault="00B90007" w:rsidP="00040C7A">
            <w:r w:rsidRPr="00040C7A">
              <w:t>Nav</w:t>
            </w:r>
          </w:p>
        </w:tc>
      </w:tr>
    </w:tbl>
    <w:p w14:paraId="1B6AC469" w14:textId="77777777" w:rsidR="00DC2782" w:rsidRPr="00FE070B" w:rsidRDefault="00DC2782" w:rsidP="00040C7A">
      <w:pPr>
        <w:rPr>
          <w:sz w:val="16"/>
          <w:szCs w:val="16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2401"/>
        <w:gridCol w:w="6238"/>
      </w:tblGrid>
      <w:tr w:rsidR="00040C7A" w:rsidRPr="00040C7A" w14:paraId="1C2FE745" w14:textId="77777777" w:rsidTr="00490A4C">
        <w:trPr>
          <w:cantSplit/>
        </w:trPr>
        <w:tc>
          <w:tcPr>
            <w:tcW w:w="9215" w:type="dxa"/>
            <w:gridSpan w:val="3"/>
            <w:vAlign w:val="center"/>
            <w:hideMark/>
          </w:tcPr>
          <w:p w14:paraId="461805CD" w14:textId="7C78A4C1" w:rsidR="00487B6F" w:rsidRPr="00040C7A" w:rsidRDefault="00487B6F" w:rsidP="00040C7A">
            <w:pPr>
              <w:jc w:val="center"/>
              <w:rPr>
                <w:b/>
                <w:bCs/>
              </w:rPr>
            </w:pPr>
            <w:r w:rsidRPr="00040C7A">
              <w:rPr>
                <w:b/>
                <w:bCs/>
              </w:rPr>
              <w:t>VI. Sabiedrības līdzdalība un komunikācijas aktivitātes</w:t>
            </w:r>
          </w:p>
        </w:tc>
      </w:tr>
      <w:tr w:rsidR="00040C7A" w:rsidRPr="00040C7A" w14:paraId="5E5948EF" w14:textId="77777777" w:rsidTr="00490A4C">
        <w:trPr>
          <w:cantSplit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7FF0E" w14:textId="0746BF63" w:rsidR="00BA32AA" w:rsidRPr="00040C7A" w:rsidRDefault="00BA32AA" w:rsidP="00040C7A">
            <w:pPr>
              <w:jc w:val="center"/>
            </w:pPr>
            <w:r w:rsidRPr="00040C7A">
              <w:rPr>
                <w:iCs/>
                <w:lang w:val="en-US"/>
              </w:rPr>
              <w:t>1.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0B6BF" w14:textId="4028E360" w:rsidR="00BA32AA" w:rsidRPr="00040C7A" w:rsidRDefault="00BA32AA" w:rsidP="00040C7A">
            <w:r w:rsidRPr="00040C7A">
              <w:rPr>
                <w:iCs/>
              </w:rPr>
              <w:t>Plānotās sabiedrības līdzdalības un komunikācijas aktivitātes saistībā ar projektu</w:t>
            </w:r>
          </w:p>
        </w:tc>
        <w:tc>
          <w:tcPr>
            <w:tcW w:w="6238" w:type="dxa"/>
            <w:shd w:val="clear" w:color="auto" w:fill="auto"/>
          </w:tcPr>
          <w:p w14:paraId="42A24285" w14:textId="0AD60D60" w:rsidR="00682E05" w:rsidRPr="00937EEB" w:rsidRDefault="00525CA6" w:rsidP="00525CA6">
            <w:pPr>
              <w:tabs>
                <w:tab w:val="left" w:pos="855"/>
              </w:tabs>
              <w:jc w:val="both"/>
              <w:rPr>
                <w:iCs/>
              </w:rPr>
            </w:pPr>
            <w:r w:rsidRPr="001C31A9">
              <w:rPr>
                <w:iCs/>
              </w:rPr>
              <w:t>Informācija par k</w:t>
            </w:r>
            <w:r w:rsidR="006500BA" w:rsidRPr="001C31A9">
              <w:rPr>
                <w:iCs/>
              </w:rPr>
              <w:t>on</w:t>
            </w:r>
            <w:r w:rsidRPr="001C31A9">
              <w:rPr>
                <w:iCs/>
              </w:rPr>
              <w:t xml:space="preserve">sultatīvās darba grupas iesaisti sniegta </w:t>
            </w:r>
            <w:r w:rsidR="00E56DAF" w:rsidRPr="001C31A9">
              <w:rPr>
                <w:bCs/>
                <w:iCs/>
              </w:rPr>
              <w:t>Ministru kabineta</w:t>
            </w:r>
            <w:r w:rsidRPr="001C31A9">
              <w:rPr>
                <w:bCs/>
              </w:rPr>
              <w:t xml:space="preserve"> 2021.</w:t>
            </w:r>
            <w:r w:rsidR="00185C2A">
              <w:rPr>
                <w:bCs/>
              </w:rPr>
              <w:t> </w:t>
            </w:r>
            <w:r w:rsidR="00E56DAF" w:rsidRPr="001C31A9">
              <w:rPr>
                <w:bCs/>
              </w:rPr>
              <w:t>gada 12.</w:t>
            </w:r>
            <w:r w:rsidR="00185C2A">
              <w:rPr>
                <w:bCs/>
              </w:rPr>
              <w:t> </w:t>
            </w:r>
            <w:r w:rsidR="00E56DAF" w:rsidRPr="001C31A9">
              <w:rPr>
                <w:bCs/>
              </w:rPr>
              <w:t>maija</w:t>
            </w:r>
            <w:r w:rsidRPr="001C31A9">
              <w:rPr>
                <w:bCs/>
              </w:rPr>
              <w:t xml:space="preserve"> rīkojuma Nr. 310 </w:t>
            </w:r>
            <w:r w:rsidRPr="001C31A9">
              <w:rPr>
                <w:bCs/>
                <w:i/>
              </w:rPr>
              <w:t>“Grozījumi Darbības programmā pārtikas un pamata materiālās palīdzības sniegšanai vistrūcīgākajām personām 2014.–2020. gada plānošanas periodā”</w:t>
            </w:r>
            <w:r w:rsidRPr="001C31A9">
              <w:rPr>
                <w:bCs/>
              </w:rPr>
              <w:t xml:space="preserve"> </w:t>
            </w:r>
            <w:r w:rsidRPr="001C31A9">
              <w:rPr>
                <w:bCs/>
                <w:iCs/>
              </w:rPr>
              <w:t>sākotnējās ietekmes novērtējuma ziņojumā (anotācijā)</w:t>
            </w:r>
            <w:r w:rsidR="001C31A9" w:rsidRPr="001C31A9">
              <w:rPr>
                <w:rStyle w:val="FootnoteReference"/>
                <w:bCs/>
                <w:iCs/>
              </w:rPr>
              <w:footnoteReference w:id="3"/>
            </w:r>
            <w:r w:rsidRPr="001C31A9">
              <w:rPr>
                <w:bCs/>
                <w:iCs/>
              </w:rPr>
              <w:t xml:space="preserve"> un šeit netiek atkārtota.</w:t>
            </w:r>
          </w:p>
        </w:tc>
      </w:tr>
      <w:tr w:rsidR="00040C7A" w:rsidRPr="00040C7A" w14:paraId="1FF7D176" w14:textId="77777777" w:rsidTr="00490A4C">
        <w:trPr>
          <w:cantSplit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D5692" w14:textId="0D8AB4CA" w:rsidR="00A60DFD" w:rsidRPr="00040C7A" w:rsidRDefault="00A60DFD" w:rsidP="00040C7A">
            <w:pPr>
              <w:jc w:val="center"/>
              <w:rPr>
                <w:iCs/>
                <w:lang w:val="en-US"/>
              </w:rPr>
            </w:pPr>
            <w:r w:rsidRPr="00040C7A">
              <w:rPr>
                <w:iCs/>
                <w:lang w:val="en-US"/>
              </w:rPr>
              <w:t>2.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EDE34" w14:textId="512FA5E9" w:rsidR="00A60DFD" w:rsidRPr="00040C7A" w:rsidRDefault="00A60DFD" w:rsidP="00040C7A">
            <w:pPr>
              <w:rPr>
                <w:iCs/>
              </w:rPr>
            </w:pPr>
            <w:r w:rsidRPr="00040C7A">
              <w:rPr>
                <w:iCs/>
              </w:rPr>
              <w:t>Sabiedrības līdzdalība projekta izstrādē</w:t>
            </w:r>
          </w:p>
        </w:tc>
        <w:tc>
          <w:tcPr>
            <w:tcW w:w="6238" w:type="dxa"/>
            <w:shd w:val="clear" w:color="auto" w:fill="auto"/>
          </w:tcPr>
          <w:p w14:paraId="66DF4F73" w14:textId="3A70FA40" w:rsidR="00A60DFD" w:rsidRPr="00040C7A" w:rsidRDefault="006500BA" w:rsidP="00040C7A">
            <w:pPr>
              <w:ind w:right="111"/>
              <w:jc w:val="both"/>
            </w:pPr>
            <w:r w:rsidRPr="00040C7A">
              <w:t>-</w:t>
            </w:r>
          </w:p>
        </w:tc>
      </w:tr>
      <w:tr w:rsidR="00040C7A" w:rsidRPr="00040C7A" w14:paraId="2FACC7D4" w14:textId="77777777" w:rsidTr="00490A4C">
        <w:trPr>
          <w:cantSplit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AB985" w14:textId="6DF50DDD" w:rsidR="00BA32AA" w:rsidRPr="00040C7A" w:rsidRDefault="00BA32AA" w:rsidP="00040C7A">
            <w:pPr>
              <w:jc w:val="center"/>
            </w:pPr>
            <w:r w:rsidRPr="00040C7A">
              <w:rPr>
                <w:iCs/>
                <w:lang w:val="en-US"/>
              </w:rPr>
              <w:lastRenderedPageBreak/>
              <w:t>3.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BFCC9" w14:textId="3579024E" w:rsidR="00BA32AA" w:rsidRPr="00040C7A" w:rsidRDefault="00BA32AA" w:rsidP="00040C7A">
            <w:r w:rsidRPr="00040C7A">
              <w:rPr>
                <w:iCs/>
              </w:rPr>
              <w:t>Sabiedrības līdzdalības rezultāti</w:t>
            </w:r>
          </w:p>
        </w:tc>
        <w:tc>
          <w:tcPr>
            <w:tcW w:w="6238" w:type="dxa"/>
            <w:shd w:val="clear" w:color="auto" w:fill="auto"/>
          </w:tcPr>
          <w:p w14:paraId="3F3D59DA" w14:textId="1B3D34DB" w:rsidR="00BA32AA" w:rsidRPr="00040C7A" w:rsidRDefault="006500BA" w:rsidP="00040C7A">
            <w:pPr>
              <w:jc w:val="both"/>
            </w:pPr>
            <w:r w:rsidRPr="00040C7A">
              <w:t>-</w:t>
            </w:r>
          </w:p>
        </w:tc>
      </w:tr>
      <w:tr w:rsidR="00040C7A" w:rsidRPr="00040C7A" w14:paraId="6B1F8061" w14:textId="77777777" w:rsidTr="00490A4C">
        <w:trPr>
          <w:cantSplit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ADC5F" w14:textId="7E5A35EF" w:rsidR="00BA32AA" w:rsidRPr="00040C7A" w:rsidRDefault="00BA32AA" w:rsidP="00040C7A">
            <w:pPr>
              <w:jc w:val="center"/>
            </w:pPr>
            <w:r w:rsidRPr="00040C7A">
              <w:rPr>
                <w:iCs/>
                <w:lang w:val="en-US"/>
              </w:rPr>
              <w:t>4.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4DF83" w14:textId="65D41C97" w:rsidR="00BA32AA" w:rsidRPr="00040C7A" w:rsidRDefault="00BA32AA" w:rsidP="00040C7A">
            <w:r w:rsidRPr="00040C7A">
              <w:rPr>
                <w:iCs/>
              </w:rPr>
              <w:t>Cita informācija</w:t>
            </w:r>
          </w:p>
        </w:tc>
        <w:tc>
          <w:tcPr>
            <w:tcW w:w="6238" w:type="dxa"/>
            <w:shd w:val="clear" w:color="auto" w:fill="auto"/>
          </w:tcPr>
          <w:p w14:paraId="4EDF6481" w14:textId="42049D39" w:rsidR="00BA32AA" w:rsidRPr="00040C7A" w:rsidRDefault="006500BA" w:rsidP="00040C7A">
            <w:r w:rsidRPr="00040C7A">
              <w:t>Nav</w:t>
            </w:r>
          </w:p>
        </w:tc>
      </w:tr>
    </w:tbl>
    <w:p w14:paraId="6193CFDD" w14:textId="77777777" w:rsidR="009B3141" w:rsidRPr="00FE070B" w:rsidRDefault="009B3141" w:rsidP="00040C7A">
      <w:pPr>
        <w:ind w:firstLine="720"/>
        <w:rPr>
          <w:sz w:val="16"/>
          <w:szCs w:val="16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4100"/>
        <w:gridCol w:w="4395"/>
      </w:tblGrid>
      <w:tr w:rsidR="00040C7A" w:rsidRPr="00040C7A" w14:paraId="50B7E6B4" w14:textId="77777777" w:rsidTr="00766C2B">
        <w:trPr>
          <w:cantSplit/>
        </w:trPr>
        <w:tc>
          <w:tcPr>
            <w:tcW w:w="9215" w:type="dxa"/>
            <w:gridSpan w:val="3"/>
            <w:vAlign w:val="center"/>
            <w:hideMark/>
          </w:tcPr>
          <w:p w14:paraId="6DD99F0F" w14:textId="77777777" w:rsidR="0058490F" w:rsidRPr="00040C7A" w:rsidRDefault="0058490F" w:rsidP="00040C7A">
            <w:pPr>
              <w:jc w:val="center"/>
              <w:rPr>
                <w:b/>
                <w:bCs/>
              </w:rPr>
            </w:pPr>
            <w:r w:rsidRPr="00040C7A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040C7A" w:rsidRPr="00040C7A" w14:paraId="7E6D403E" w14:textId="77777777" w:rsidTr="00766C2B">
        <w:trPr>
          <w:cantSplit/>
        </w:trPr>
        <w:tc>
          <w:tcPr>
            <w:tcW w:w="720" w:type="dxa"/>
            <w:hideMark/>
          </w:tcPr>
          <w:p w14:paraId="3A1A62BB" w14:textId="77777777" w:rsidR="0058490F" w:rsidRPr="00040C7A" w:rsidRDefault="0058490F" w:rsidP="00040C7A">
            <w:pPr>
              <w:jc w:val="center"/>
            </w:pPr>
            <w:r w:rsidRPr="00040C7A">
              <w:t>1.</w:t>
            </w:r>
          </w:p>
        </w:tc>
        <w:tc>
          <w:tcPr>
            <w:tcW w:w="4100" w:type="dxa"/>
            <w:hideMark/>
          </w:tcPr>
          <w:p w14:paraId="214A6385" w14:textId="77777777" w:rsidR="0058490F" w:rsidRPr="00040C7A" w:rsidRDefault="0058490F" w:rsidP="00040C7A">
            <w:r w:rsidRPr="00040C7A">
              <w:t>Projekta izpildē iesaistītās institūcijas</w:t>
            </w:r>
          </w:p>
        </w:tc>
        <w:tc>
          <w:tcPr>
            <w:tcW w:w="4395" w:type="dxa"/>
            <w:hideMark/>
          </w:tcPr>
          <w:p w14:paraId="5B345871" w14:textId="77777777" w:rsidR="0058490F" w:rsidRPr="00040C7A" w:rsidRDefault="0038443D" w:rsidP="00040C7A">
            <w:pPr>
              <w:jc w:val="both"/>
            </w:pPr>
            <w:r w:rsidRPr="00040C7A">
              <w:t>Labklājības ministrija</w:t>
            </w:r>
          </w:p>
          <w:p w14:paraId="3E3E7DCF" w14:textId="75AD229C" w:rsidR="0038443D" w:rsidRPr="00040C7A" w:rsidRDefault="0038443D" w:rsidP="00040C7A">
            <w:pPr>
              <w:jc w:val="both"/>
            </w:pPr>
            <w:r w:rsidRPr="00040C7A">
              <w:t>Sabiedrības integrācijas fonds</w:t>
            </w:r>
          </w:p>
        </w:tc>
      </w:tr>
      <w:tr w:rsidR="00040C7A" w:rsidRPr="00040C7A" w14:paraId="70FD7A6A" w14:textId="77777777" w:rsidTr="00766C2B">
        <w:trPr>
          <w:cantSplit/>
        </w:trPr>
        <w:tc>
          <w:tcPr>
            <w:tcW w:w="720" w:type="dxa"/>
            <w:hideMark/>
          </w:tcPr>
          <w:p w14:paraId="404686C1" w14:textId="0231DB0B" w:rsidR="0058490F" w:rsidRPr="00040C7A" w:rsidRDefault="0058490F" w:rsidP="00040C7A">
            <w:pPr>
              <w:jc w:val="center"/>
            </w:pPr>
            <w:r w:rsidRPr="00040C7A">
              <w:t>2.</w:t>
            </w:r>
          </w:p>
        </w:tc>
        <w:tc>
          <w:tcPr>
            <w:tcW w:w="4100" w:type="dxa"/>
            <w:hideMark/>
          </w:tcPr>
          <w:p w14:paraId="6CAC7A3E" w14:textId="77777777" w:rsidR="0058490F" w:rsidRPr="00040C7A" w:rsidRDefault="0058490F" w:rsidP="00040C7A">
            <w:r w:rsidRPr="00040C7A">
              <w:t>Projekta izpildes ietekme uz pārvaldes funkcijām un institucionālo struktūru.</w:t>
            </w:r>
            <w:r w:rsidRPr="00040C7A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4395" w:type="dxa"/>
            <w:hideMark/>
          </w:tcPr>
          <w:p w14:paraId="2FDA9E73" w14:textId="77777777" w:rsidR="0058490F" w:rsidRPr="00040C7A" w:rsidRDefault="0058490F" w:rsidP="00040C7A">
            <w:pPr>
              <w:pStyle w:val="ListParagraph"/>
              <w:shd w:val="clear" w:color="auto" w:fill="FFFFFF"/>
              <w:spacing w:after="0" w:line="240" w:lineRule="auto"/>
              <w:ind w:left="0" w:right="11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C7A">
              <w:rPr>
                <w:rFonts w:ascii="Times New Roman" w:hAnsi="Times New Roman"/>
                <w:sz w:val="24"/>
                <w:szCs w:val="24"/>
              </w:rPr>
              <w:t>Noteikumu projekts neparedz funkciju paplašināšanu vai sašaurināšanu, kā arī neietekmē pieejamos cilvēkresursus, neparedz veidot jaunas institūcijas vai reorganizēt esošās.</w:t>
            </w:r>
          </w:p>
        </w:tc>
      </w:tr>
      <w:tr w:rsidR="00040C7A" w:rsidRPr="00040C7A" w14:paraId="61422A91" w14:textId="77777777" w:rsidTr="00766C2B">
        <w:trPr>
          <w:cantSplit/>
        </w:trPr>
        <w:tc>
          <w:tcPr>
            <w:tcW w:w="720" w:type="dxa"/>
            <w:hideMark/>
          </w:tcPr>
          <w:p w14:paraId="474E3024" w14:textId="77777777" w:rsidR="0058490F" w:rsidRPr="00040C7A" w:rsidRDefault="0058490F" w:rsidP="00040C7A">
            <w:pPr>
              <w:jc w:val="center"/>
            </w:pPr>
            <w:r w:rsidRPr="00040C7A">
              <w:t>3.</w:t>
            </w:r>
          </w:p>
        </w:tc>
        <w:tc>
          <w:tcPr>
            <w:tcW w:w="4100" w:type="dxa"/>
            <w:hideMark/>
          </w:tcPr>
          <w:p w14:paraId="1D99A3D5" w14:textId="77777777" w:rsidR="0058490F" w:rsidRPr="00040C7A" w:rsidRDefault="0058490F" w:rsidP="00040C7A">
            <w:r w:rsidRPr="00040C7A">
              <w:t>Cita informācija</w:t>
            </w:r>
          </w:p>
        </w:tc>
        <w:tc>
          <w:tcPr>
            <w:tcW w:w="4395" w:type="dxa"/>
            <w:hideMark/>
          </w:tcPr>
          <w:p w14:paraId="2A2ED22F" w14:textId="0C306733" w:rsidR="0058490F" w:rsidRPr="00040C7A" w:rsidRDefault="0038443D" w:rsidP="00040C7A">
            <w:pPr>
              <w:ind w:right="111"/>
              <w:jc w:val="both"/>
            </w:pPr>
            <w:r w:rsidRPr="00040C7A">
              <w:t>Nav</w:t>
            </w:r>
          </w:p>
        </w:tc>
      </w:tr>
    </w:tbl>
    <w:p w14:paraId="2BE5BA2F" w14:textId="77777777" w:rsidR="00EA37CB" w:rsidRDefault="00EA37CB" w:rsidP="00F17DE0"/>
    <w:p w14:paraId="79922D93" w14:textId="77777777" w:rsidR="00FE070B" w:rsidRDefault="00FE070B" w:rsidP="00F17DE0"/>
    <w:p w14:paraId="77EB69F8" w14:textId="77777777" w:rsidR="00FE070B" w:rsidRPr="00040C7A" w:rsidRDefault="00FE070B" w:rsidP="00F17D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6758E" w:rsidRPr="00040C7A" w14:paraId="7CABB940" w14:textId="77777777" w:rsidTr="0026758E">
        <w:tc>
          <w:tcPr>
            <w:tcW w:w="4530" w:type="dxa"/>
          </w:tcPr>
          <w:p w14:paraId="2D93DF3B" w14:textId="4EDC4130" w:rsidR="0026758E" w:rsidRPr="00040C7A" w:rsidRDefault="0026758E" w:rsidP="00040C7A">
            <w:r w:rsidRPr="00040C7A">
              <w:t>Labklājības ministr</w:t>
            </w:r>
            <w:r w:rsidR="00F83DDB">
              <w:t>s</w:t>
            </w:r>
          </w:p>
        </w:tc>
        <w:tc>
          <w:tcPr>
            <w:tcW w:w="4531" w:type="dxa"/>
          </w:tcPr>
          <w:p w14:paraId="1CE79E2C" w14:textId="4BC4C0F5" w:rsidR="0026758E" w:rsidRPr="00040C7A" w:rsidRDefault="00F83DDB" w:rsidP="00040C7A">
            <w:pPr>
              <w:jc w:val="right"/>
            </w:pPr>
            <w:r>
              <w:t>G</w:t>
            </w:r>
            <w:r w:rsidR="00206A21" w:rsidRPr="00040C7A">
              <w:t>.</w:t>
            </w:r>
            <w:r w:rsidR="004B4FCB" w:rsidRPr="00040C7A">
              <w:t> </w:t>
            </w:r>
            <w:r>
              <w:t>Eglītis</w:t>
            </w:r>
          </w:p>
        </w:tc>
      </w:tr>
    </w:tbl>
    <w:p w14:paraId="218EE059" w14:textId="77777777" w:rsidR="00E26FD9" w:rsidRPr="00040C7A" w:rsidRDefault="00E26FD9" w:rsidP="00F17DE0"/>
    <w:p w14:paraId="23853416" w14:textId="77777777" w:rsidR="00E64C9B" w:rsidRPr="00040C7A" w:rsidRDefault="00E64C9B" w:rsidP="00F17DE0"/>
    <w:p w14:paraId="5138A05B" w14:textId="56915842" w:rsidR="00937C4E" w:rsidRPr="00F17DE0" w:rsidRDefault="008C113B" w:rsidP="00040C7A">
      <w:pPr>
        <w:rPr>
          <w:sz w:val="18"/>
          <w:szCs w:val="18"/>
        </w:rPr>
      </w:pPr>
      <w:r w:rsidRPr="00F17DE0">
        <w:rPr>
          <w:sz w:val="18"/>
          <w:szCs w:val="18"/>
        </w:rPr>
        <w:t>Stratane</w:t>
      </w:r>
      <w:r w:rsidR="00042E32">
        <w:rPr>
          <w:sz w:val="18"/>
          <w:szCs w:val="18"/>
        </w:rPr>
        <w:t xml:space="preserve">, </w:t>
      </w:r>
      <w:r w:rsidRPr="00F17DE0">
        <w:rPr>
          <w:sz w:val="18"/>
          <w:szCs w:val="18"/>
        </w:rPr>
        <w:t>67021653</w:t>
      </w:r>
    </w:p>
    <w:bookmarkStart w:id="0" w:name="_GoBack"/>
    <w:bookmarkEnd w:id="0"/>
    <w:p w14:paraId="3608F2BD" w14:textId="4755BF4E" w:rsidR="00040C7A" w:rsidRPr="00F17DE0" w:rsidRDefault="00042E32">
      <w:pPr>
        <w:rPr>
          <w:sz w:val="18"/>
          <w:szCs w:val="18"/>
        </w:rPr>
      </w:pPr>
      <w:r>
        <w:rPr>
          <w:rStyle w:val="Hyperlink"/>
          <w:sz w:val="18"/>
          <w:szCs w:val="18"/>
        </w:rPr>
        <w:fldChar w:fldCharType="begin"/>
      </w:r>
      <w:r>
        <w:rPr>
          <w:rStyle w:val="Hyperlink"/>
          <w:sz w:val="18"/>
          <w:szCs w:val="18"/>
        </w:rPr>
        <w:instrText xml:space="preserve"> HYPERLINK "mailto:</w:instrText>
      </w:r>
      <w:r w:rsidRPr="00042E32">
        <w:rPr>
          <w:rStyle w:val="Hyperlink"/>
          <w:sz w:val="18"/>
          <w:szCs w:val="18"/>
        </w:rPr>
        <w:instrText>Aurika.Stratane@lm.gov.lv</w:instrText>
      </w:r>
      <w:r>
        <w:rPr>
          <w:rStyle w:val="Hyperlink"/>
          <w:sz w:val="18"/>
          <w:szCs w:val="18"/>
        </w:rPr>
        <w:instrText xml:space="preserve">" </w:instrText>
      </w:r>
      <w:r>
        <w:rPr>
          <w:rStyle w:val="Hyperlink"/>
          <w:sz w:val="18"/>
          <w:szCs w:val="18"/>
        </w:rPr>
        <w:fldChar w:fldCharType="separate"/>
      </w:r>
      <w:r w:rsidRPr="00C80264">
        <w:rPr>
          <w:rStyle w:val="Hyperlink"/>
          <w:sz w:val="18"/>
          <w:szCs w:val="18"/>
        </w:rPr>
        <w:t>Aurika.Stratane@lm.gov.lv</w:t>
      </w:r>
      <w:r>
        <w:rPr>
          <w:rStyle w:val="Hyperlink"/>
          <w:sz w:val="18"/>
          <w:szCs w:val="18"/>
        </w:rPr>
        <w:fldChar w:fldCharType="end"/>
      </w:r>
    </w:p>
    <w:sectPr w:rsidR="00040C7A" w:rsidRPr="00F17DE0" w:rsidSect="00766C2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D2CB1" w14:textId="77777777" w:rsidR="00A950AA" w:rsidRDefault="00A950AA">
      <w:r>
        <w:separator/>
      </w:r>
    </w:p>
  </w:endnote>
  <w:endnote w:type="continuationSeparator" w:id="0">
    <w:p w14:paraId="4734042C" w14:textId="77777777" w:rsidR="00A950AA" w:rsidRDefault="00A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-Book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697CE" w14:textId="029903F4" w:rsidR="00F87805" w:rsidRPr="00F96165" w:rsidRDefault="00F87805" w:rsidP="008C113B">
    <w:pPr>
      <w:pStyle w:val="Footer"/>
    </w:pPr>
    <w:r>
      <w:rPr>
        <w:bCs/>
        <w:sz w:val="20"/>
        <w:szCs w:val="20"/>
        <w:lang w:eastAsia="ar-SA"/>
      </w:rPr>
      <w:fldChar w:fldCharType="begin"/>
    </w:r>
    <w:r>
      <w:rPr>
        <w:bCs/>
        <w:sz w:val="20"/>
        <w:szCs w:val="20"/>
        <w:lang w:eastAsia="ar-SA"/>
      </w:rPr>
      <w:instrText xml:space="preserve"> FILENAME \* MERGEFORMAT </w:instrText>
    </w:r>
    <w:r>
      <w:rPr>
        <w:bCs/>
        <w:sz w:val="20"/>
        <w:szCs w:val="20"/>
        <w:lang w:eastAsia="ar-SA"/>
      </w:rPr>
      <w:fldChar w:fldCharType="separate"/>
    </w:r>
    <w:r w:rsidR="009D2991">
      <w:rPr>
        <w:bCs/>
        <w:noProof/>
        <w:sz w:val="20"/>
        <w:szCs w:val="20"/>
        <w:lang w:eastAsia="ar-SA"/>
      </w:rPr>
      <w:t>LManot_150621_MKN727groz</w:t>
    </w:r>
    <w:r>
      <w:rPr>
        <w:bCs/>
        <w:sz w:val="20"/>
        <w:szCs w:val="20"/>
        <w:lang w:eastAsia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B62CB" w14:textId="43394A55" w:rsidR="00F87805" w:rsidRPr="0041616F" w:rsidRDefault="00F87805" w:rsidP="004B4FCB">
    <w:pPr>
      <w:pStyle w:val="Footer"/>
    </w:pPr>
    <w:r>
      <w:rPr>
        <w:bCs/>
        <w:sz w:val="20"/>
        <w:szCs w:val="20"/>
        <w:lang w:eastAsia="ar-SA"/>
      </w:rPr>
      <w:fldChar w:fldCharType="begin"/>
    </w:r>
    <w:r>
      <w:rPr>
        <w:bCs/>
        <w:sz w:val="20"/>
        <w:szCs w:val="20"/>
        <w:lang w:eastAsia="ar-SA"/>
      </w:rPr>
      <w:instrText xml:space="preserve"> FILENAME \* MERGEFORMAT </w:instrText>
    </w:r>
    <w:r>
      <w:rPr>
        <w:bCs/>
        <w:sz w:val="20"/>
        <w:szCs w:val="20"/>
        <w:lang w:eastAsia="ar-SA"/>
      </w:rPr>
      <w:fldChar w:fldCharType="separate"/>
    </w:r>
    <w:r w:rsidR="00641651">
      <w:rPr>
        <w:bCs/>
        <w:noProof/>
        <w:sz w:val="20"/>
        <w:szCs w:val="20"/>
        <w:lang w:eastAsia="ar-SA"/>
      </w:rPr>
      <w:t>LManot_150621_MKN727groz</w:t>
    </w:r>
    <w:r>
      <w:rPr>
        <w:bCs/>
        <w:sz w:val="20"/>
        <w:szCs w:val="20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1FC35" w14:textId="77777777" w:rsidR="00A950AA" w:rsidRDefault="00A950AA">
      <w:r>
        <w:separator/>
      </w:r>
    </w:p>
  </w:footnote>
  <w:footnote w:type="continuationSeparator" w:id="0">
    <w:p w14:paraId="1B31C84B" w14:textId="77777777" w:rsidR="00A950AA" w:rsidRDefault="00A950AA">
      <w:r>
        <w:continuationSeparator/>
      </w:r>
    </w:p>
  </w:footnote>
  <w:footnote w:id="1">
    <w:p w14:paraId="39630A6B" w14:textId="529496E5" w:rsidR="008F0A03" w:rsidRPr="00715E98" w:rsidRDefault="008F0A03">
      <w:pPr>
        <w:pStyle w:val="FootnoteText"/>
        <w:rPr>
          <w:lang w:val="en-GB"/>
        </w:rPr>
      </w:pPr>
      <w:r w:rsidRPr="00715E98">
        <w:rPr>
          <w:rStyle w:val="FootnoteReference"/>
        </w:rPr>
        <w:footnoteRef/>
      </w:r>
      <w:r w:rsidRPr="00715E98">
        <w:rPr>
          <w:lang w:val="en-GB"/>
        </w:rPr>
        <w:t xml:space="preserve"> Codex Alimentarius, international food standards. Standards for milk powder and cream powder, CXS 207 1999.</w:t>
      </w:r>
    </w:p>
    <w:p w14:paraId="296D9E51" w14:textId="77777777" w:rsidR="008F0A03" w:rsidRDefault="008F0A03">
      <w:pPr>
        <w:pStyle w:val="FootnoteText"/>
      </w:pPr>
    </w:p>
  </w:footnote>
  <w:footnote w:id="2">
    <w:p w14:paraId="29844849" w14:textId="77777777" w:rsidR="004A1A49" w:rsidRPr="00F17DE0" w:rsidRDefault="004A1A49" w:rsidP="004A1A49">
      <w:pPr>
        <w:pStyle w:val="FootnoteText"/>
        <w:tabs>
          <w:tab w:val="left" w:pos="2590"/>
        </w:tabs>
        <w:rPr>
          <w:sz w:val="16"/>
          <w:szCs w:val="16"/>
        </w:rPr>
      </w:pPr>
      <w:r w:rsidRPr="00F17DE0">
        <w:rPr>
          <w:rStyle w:val="FootnoteReference"/>
          <w:sz w:val="16"/>
          <w:szCs w:val="16"/>
        </w:rPr>
        <w:footnoteRef/>
      </w:r>
      <w:r w:rsidRPr="00F17DE0">
        <w:rPr>
          <w:sz w:val="16"/>
          <w:szCs w:val="16"/>
        </w:rPr>
        <w:t xml:space="preserve"> </w:t>
      </w:r>
      <w:r w:rsidRPr="00F17DE0">
        <w:rPr>
          <w:bCs/>
          <w:iCs/>
          <w:sz w:val="16"/>
          <w:szCs w:val="16"/>
        </w:rPr>
        <w:t>http://tap.mk.gov.lv/lv/mk/tap/?pid=40501372</w:t>
      </w:r>
    </w:p>
  </w:footnote>
  <w:footnote w:id="3">
    <w:p w14:paraId="20703E01" w14:textId="100302C3" w:rsidR="001C31A9" w:rsidRDefault="001C31A9">
      <w:pPr>
        <w:pStyle w:val="FootnoteText"/>
      </w:pPr>
      <w:r w:rsidRPr="00F17DE0">
        <w:rPr>
          <w:rStyle w:val="FootnoteReference"/>
          <w:sz w:val="16"/>
          <w:szCs w:val="16"/>
        </w:rPr>
        <w:footnoteRef/>
      </w:r>
      <w:r w:rsidRPr="00F17DE0">
        <w:rPr>
          <w:sz w:val="16"/>
          <w:szCs w:val="16"/>
        </w:rPr>
        <w:t xml:space="preserve"> Turpat.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2AC7" w14:textId="77777777" w:rsidR="00F87805" w:rsidRDefault="00F87805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22EF7F4" w14:textId="77777777" w:rsidR="00F87805" w:rsidRDefault="00F878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CF3F" w14:textId="77777777" w:rsidR="00F87805" w:rsidRDefault="00F87805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E32">
      <w:rPr>
        <w:rStyle w:val="PageNumber"/>
        <w:noProof/>
      </w:rPr>
      <w:t>4</w:t>
    </w:r>
    <w:r>
      <w:rPr>
        <w:rStyle w:val="PageNumber"/>
      </w:rPr>
      <w:fldChar w:fldCharType="end"/>
    </w:r>
  </w:p>
  <w:p w14:paraId="193593D5" w14:textId="77777777" w:rsidR="00F87805" w:rsidRDefault="00F87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540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D1428"/>
    <w:multiLevelType w:val="multilevel"/>
    <w:tmpl w:val="1C4272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Calibri" w:hAnsi="Calibri" w:hint="default"/>
      </w:rPr>
    </w:lvl>
  </w:abstractNum>
  <w:abstractNum w:abstractNumId="2" w15:restartNumberingAfterBreak="0">
    <w:nsid w:val="07295F9C"/>
    <w:multiLevelType w:val="multilevel"/>
    <w:tmpl w:val="CD8888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44C5C"/>
    <w:multiLevelType w:val="multilevel"/>
    <w:tmpl w:val="6F3853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4" w15:restartNumberingAfterBreak="0">
    <w:nsid w:val="0B72563F"/>
    <w:multiLevelType w:val="hybridMultilevel"/>
    <w:tmpl w:val="9CCCE62C"/>
    <w:lvl w:ilvl="0" w:tplc="CA76A9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1487"/>
    <w:multiLevelType w:val="hybridMultilevel"/>
    <w:tmpl w:val="8F5436CC"/>
    <w:lvl w:ilvl="0" w:tplc="23A261FC">
      <w:start w:val="1"/>
      <w:numFmt w:val="decimal"/>
      <w:lvlText w:val="%1."/>
      <w:lvlJc w:val="left"/>
      <w:pPr>
        <w:ind w:left="45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74" w:hanging="360"/>
      </w:pPr>
    </w:lvl>
    <w:lvl w:ilvl="2" w:tplc="0426001B" w:tentative="1">
      <w:start w:val="1"/>
      <w:numFmt w:val="lowerRoman"/>
      <w:lvlText w:val="%3."/>
      <w:lvlJc w:val="right"/>
      <w:pPr>
        <w:ind w:left="1894" w:hanging="180"/>
      </w:pPr>
    </w:lvl>
    <w:lvl w:ilvl="3" w:tplc="0426000F" w:tentative="1">
      <w:start w:val="1"/>
      <w:numFmt w:val="decimal"/>
      <w:lvlText w:val="%4."/>
      <w:lvlJc w:val="left"/>
      <w:pPr>
        <w:ind w:left="2614" w:hanging="360"/>
      </w:pPr>
    </w:lvl>
    <w:lvl w:ilvl="4" w:tplc="04260019" w:tentative="1">
      <w:start w:val="1"/>
      <w:numFmt w:val="lowerLetter"/>
      <w:lvlText w:val="%5."/>
      <w:lvlJc w:val="left"/>
      <w:pPr>
        <w:ind w:left="3334" w:hanging="360"/>
      </w:pPr>
    </w:lvl>
    <w:lvl w:ilvl="5" w:tplc="0426001B" w:tentative="1">
      <w:start w:val="1"/>
      <w:numFmt w:val="lowerRoman"/>
      <w:lvlText w:val="%6."/>
      <w:lvlJc w:val="right"/>
      <w:pPr>
        <w:ind w:left="4054" w:hanging="180"/>
      </w:pPr>
    </w:lvl>
    <w:lvl w:ilvl="6" w:tplc="0426000F" w:tentative="1">
      <w:start w:val="1"/>
      <w:numFmt w:val="decimal"/>
      <w:lvlText w:val="%7."/>
      <w:lvlJc w:val="left"/>
      <w:pPr>
        <w:ind w:left="4774" w:hanging="360"/>
      </w:pPr>
    </w:lvl>
    <w:lvl w:ilvl="7" w:tplc="04260019" w:tentative="1">
      <w:start w:val="1"/>
      <w:numFmt w:val="lowerLetter"/>
      <w:lvlText w:val="%8."/>
      <w:lvlJc w:val="left"/>
      <w:pPr>
        <w:ind w:left="5494" w:hanging="360"/>
      </w:pPr>
    </w:lvl>
    <w:lvl w:ilvl="8" w:tplc="0426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" w15:restartNumberingAfterBreak="0">
    <w:nsid w:val="17327ED4"/>
    <w:multiLevelType w:val="hybridMultilevel"/>
    <w:tmpl w:val="C23032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B7AA0"/>
    <w:multiLevelType w:val="hybridMultilevel"/>
    <w:tmpl w:val="3ECA2776"/>
    <w:lvl w:ilvl="0" w:tplc="0E2AB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7CEB"/>
    <w:multiLevelType w:val="hybridMultilevel"/>
    <w:tmpl w:val="962CB4F6"/>
    <w:lvl w:ilvl="0" w:tplc="C7F2436A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214D3F58"/>
    <w:multiLevelType w:val="hybridMultilevel"/>
    <w:tmpl w:val="8A1A811C"/>
    <w:lvl w:ilvl="0" w:tplc="473C59F4">
      <w:start w:val="28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34567C6F"/>
    <w:multiLevelType w:val="hybridMultilevel"/>
    <w:tmpl w:val="38047F82"/>
    <w:lvl w:ilvl="0" w:tplc="444477F8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084" w:hanging="360"/>
      </w:pPr>
    </w:lvl>
    <w:lvl w:ilvl="2" w:tplc="0426001B" w:tentative="1">
      <w:start w:val="1"/>
      <w:numFmt w:val="lowerRoman"/>
      <w:lvlText w:val="%3."/>
      <w:lvlJc w:val="right"/>
      <w:pPr>
        <w:ind w:left="1804" w:hanging="180"/>
      </w:pPr>
    </w:lvl>
    <w:lvl w:ilvl="3" w:tplc="0426000F" w:tentative="1">
      <w:start w:val="1"/>
      <w:numFmt w:val="decimal"/>
      <w:lvlText w:val="%4."/>
      <w:lvlJc w:val="left"/>
      <w:pPr>
        <w:ind w:left="2524" w:hanging="360"/>
      </w:pPr>
    </w:lvl>
    <w:lvl w:ilvl="4" w:tplc="04260019" w:tentative="1">
      <w:start w:val="1"/>
      <w:numFmt w:val="lowerLetter"/>
      <w:lvlText w:val="%5."/>
      <w:lvlJc w:val="left"/>
      <w:pPr>
        <w:ind w:left="3244" w:hanging="360"/>
      </w:pPr>
    </w:lvl>
    <w:lvl w:ilvl="5" w:tplc="0426001B" w:tentative="1">
      <w:start w:val="1"/>
      <w:numFmt w:val="lowerRoman"/>
      <w:lvlText w:val="%6."/>
      <w:lvlJc w:val="right"/>
      <w:pPr>
        <w:ind w:left="3964" w:hanging="180"/>
      </w:pPr>
    </w:lvl>
    <w:lvl w:ilvl="6" w:tplc="0426000F" w:tentative="1">
      <w:start w:val="1"/>
      <w:numFmt w:val="decimal"/>
      <w:lvlText w:val="%7."/>
      <w:lvlJc w:val="left"/>
      <w:pPr>
        <w:ind w:left="4684" w:hanging="360"/>
      </w:pPr>
    </w:lvl>
    <w:lvl w:ilvl="7" w:tplc="04260019" w:tentative="1">
      <w:start w:val="1"/>
      <w:numFmt w:val="lowerLetter"/>
      <w:lvlText w:val="%8."/>
      <w:lvlJc w:val="left"/>
      <w:pPr>
        <w:ind w:left="5404" w:hanging="360"/>
      </w:pPr>
    </w:lvl>
    <w:lvl w:ilvl="8" w:tplc="042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380551C1"/>
    <w:multiLevelType w:val="hybridMultilevel"/>
    <w:tmpl w:val="F626D5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C07CF"/>
    <w:multiLevelType w:val="multilevel"/>
    <w:tmpl w:val="6EBA769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3" w15:restartNumberingAfterBreak="0">
    <w:nsid w:val="3A187CD0"/>
    <w:multiLevelType w:val="hybridMultilevel"/>
    <w:tmpl w:val="0C708DE2"/>
    <w:lvl w:ilvl="0" w:tplc="0426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4" w15:restartNumberingAfterBreak="0">
    <w:nsid w:val="45562C3E"/>
    <w:multiLevelType w:val="hybridMultilevel"/>
    <w:tmpl w:val="F38ABE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D2867"/>
    <w:multiLevelType w:val="hybridMultilevel"/>
    <w:tmpl w:val="68C238C6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ABF3D20"/>
    <w:multiLevelType w:val="hybridMultilevel"/>
    <w:tmpl w:val="DA36DFBC"/>
    <w:lvl w:ilvl="0" w:tplc="0426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8219A"/>
    <w:multiLevelType w:val="multilevel"/>
    <w:tmpl w:val="AAF028F6"/>
    <w:lvl w:ilvl="0">
      <w:start w:val="1"/>
      <w:numFmt w:val="decimal"/>
      <w:lvlText w:val="%1."/>
      <w:lvlJc w:val="left"/>
      <w:pPr>
        <w:ind w:left="454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45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8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81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7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3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94" w:hanging="1800"/>
      </w:pPr>
      <w:rPr>
        <w:rFonts w:eastAsia="Times New Roman" w:hint="default"/>
      </w:rPr>
    </w:lvl>
  </w:abstractNum>
  <w:abstractNum w:abstractNumId="18" w15:restartNumberingAfterBreak="0">
    <w:nsid w:val="54C67A8E"/>
    <w:multiLevelType w:val="hybridMultilevel"/>
    <w:tmpl w:val="4372E8A6"/>
    <w:lvl w:ilvl="0" w:tplc="05B091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EF46C9"/>
    <w:multiLevelType w:val="hybridMultilevel"/>
    <w:tmpl w:val="A1585B7E"/>
    <w:lvl w:ilvl="0" w:tplc="473C59F4">
      <w:start w:val="28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59293756"/>
    <w:multiLevelType w:val="hybridMultilevel"/>
    <w:tmpl w:val="17E8A0FC"/>
    <w:lvl w:ilvl="0" w:tplc="473C59F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9187F"/>
    <w:multiLevelType w:val="hybridMultilevel"/>
    <w:tmpl w:val="116219E4"/>
    <w:lvl w:ilvl="0" w:tplc="473C59F4">
      <w:start w:val="28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 w15:restartNumberingAfterBreak="0">
    <w:nsid w:val="5AC462A1"/>
    <w:multiLevelType w:val="hybridMultilevel"/>
    <w:tmpl w:val="14DED2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F6E6E"/>
    <w:multiLevelType w:val="hybridMultilevel"/>
    <w:tmpl w:val="A6128AB6"/>
    <w:lvl w:ilvl="0" w:tplc="473C59F4">
      <w:start w:val="28"/>
      <w:numFmt w:val="bullet"/>
      <w:lvlText w:val="-"/>
      <w:lvlJc w:val="left"/>
      <w:pPr>
        <w:ind w:left="11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4" w15:restartNumberingAfterBreak="0">
    <w:nsid w:val="5DA00941"/>
    <w:multiLevelType w:val="hybridMultilevel"/>
    <w:tmpl w:val="452E77BE"/>
    <w:lvl w:ilvl="0" w:tplc="32B80916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5" w15:restartNumberingAfterBreak="0">
    <w:nsid w:val="5E510A8B"/>
    <w:multiLevelType w:val="multilevel"/>
    <w:tmpl w:val="6F3853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26" w15:restartNumberingAfterBreak="0">
    <w:nsid w:val="5EDE31A3"/>
    <w:multiLevelType w:val="multilevel"/>
    <w:tmpl w:val="00004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834" w:hanging="720"/>
      </w:pPr>
    </w:lvl>
    <w:lvl w:ilvl="3">
      <w:start w:val="1"/>
      <w:numFmt w:val="decimal"/>
      <w:lvlText w:val="%1.%2.%3.%4."/>
      <w:lvlJc w:val="left"/>
      <w:pPr>
        <w:ind w:left="891" w:hanging="720"/>
      </w:pPr>
    </w:lvl>
    <w:lvl w:ilvl="4">
      <w:start w:val="1"/>
      <w:numFmt w:val="decimal"/>
      <w:lvlText w:val="%1.%2.%3.%4.%5."/>
      <w:lvlJc w:val="left"/>
      <w:pPr>
        <w:ind w:left="1308" w:hanging="1080"/>
      </w:pPr>
    </w:lvl>
    <w:lvl w:ilvl="5">
      <w:start w:val="1"/>
      <w:numFmt w:val="decimal"/>
      <w:lvlText w:val="%1.%2.%3.%4.%5.%6."/>
      <w:lvlJc w:val="left"/>
      <w:pPr>
        <w:ind w:left="1365" w:hanging="1080"/>
      </w:pPr>
    </w:lvl>
    <w:lvl w:ilvl="6">
      <w:start w:val="1"/>
      <w:numFmt w:val="decimal"/>
      <w:lvlText w:val="%1.%2.%3.%4.%5.%6.%7."/>
      <w:lvlJc w:val="left"/>
      <w:pPr>
        <w:ind w:left="1782" w:hanging="1440"/>
      </w:pPr>
    </w:lvl>
    <w:lvl w:ilvl="7">
      <w:start w:val="1"/>
      <w:numFmt w:val="decimal"/>
      <w:lvlText w:val="%1.%2.%3.%4.%5.%6.%7.%8."/>
      <w:lvlJc w:val="left"/>
      <w:pPr>
        <w:ind w:left="1839" w:hanging="1440"/>
      </w:pPr>
    </w:lvl>
    <w:lvl w:ilvl="8">
      <w:start w:val="1"/>
      <w:numFmt w:val="decimal"/>
      <w:lvlText w:val="%1.%2.%3.%4.%5.%6.%7.%8.%9."/>
      <w:lvlJc w:val="left"/>
      <w:pPr>
        <w:ind w:left="2256" w:hanging="1800"/>
      </w:pPr>
    </w:lvl>
  </w:abstractNum>
  <w:abstractNum w:abstractNumId="27" w15:restartNumberingAfterBreak="0">
    <w:nsid w:val="5FFD4AA9"/>
    <w:multiLevelType w:val="hybridMultilevel"/>
    <w:tmpl w:val="D054AD36"/>
    <w:lvl w:ilvl="0" w:tplc="473C59F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B1A07"/>
    <w:multiLevelType w:val="hybridMultilevel"/>
    <w:tmpl w:val="7C6EF39A"/>
    <w:lvl w:ilvl="0" w:tplc="0426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64B11D66"/>
    <w:multiLevelType w:val="multilevel"/>
    <w:tmpl w:val="6496449E"/>
    <w:lvl w:ilvl="0">
      <w:start w:val="1"/>
      <w:numFmt w:val="decimal"/>
      <w:lvlText w:val="%1."/>
      <w:lvlJc w:val="left"/>
      <w:pPr>
        <w:ind w:left="3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6A8540E0"/>
    <w:multiLevelType w:val="multilevel"/>
    <w:tmpl w:val="43184F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1" w15:restartNumberingAfterBreak="0">
    <w:nsid w:val="6B765A91"/>
    <w:multiLevelType w:val="hybridMultilevel"/>
    <w:tmpl w:val="854053D2"/>
    <w:lvl w:ilvl="0" w:tplc="BFF00A5A">
      <w:start w:val="28"/>
      <w:numFmt w:val="bullet"/>
      <w:lvlText w:val="-"/>
      <w:lvlJc w:val="left"/>
      <w:pPr>
        <w:ind w:left="55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32" w15:restartNumberingAfterBreak="0">
    <w:nsid w:val="6D6622C5"/>
    <w:multiLevelType w:val="hybridMultilevel"/>
    <w:tmpl w:val="EE060BDE"/>
    <w:lvl w:ilvl="0" w:tplc="309661D6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3" w15:restartNumberingAfterBreak="0">
    <w:nsid w:val="6DB216AB"/>
    <w:multiLevelType w:val="hybridMultilevel"/>
    <w:tmpl w:val="6FC42838"/>
    <w:lvl w:ilvl="0" w:tplc="615ED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00D02"/>
    <w:multiLevelType w:val="hybridMultilevel"/>
    <w:tmpl w:val="94AE5D24"/>
    <w:lvl w:ilvl="0" w:tplc="0B6C9D6A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" w15:restartNumberingAfterBreak="0">
    <w:nsid w:val="7208771F"/>
    <w:multiLevelType w:val="hybridMultilevel"/>
    <w:tmpl w:val="4D761C86"/>
    <w:lvl w:ilvl="0" w:tplc="32B80916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6" w15:restartNumberingAfterBreak="0">
    <w:nsid w:val="74621813"/>
    <w:multiLevelType w:val="hybridMultilevel"/>
    <w:tmpl w:val="9D646D9A"/>
    <w:lvl w:ilvl="0" w:tplc="0D84CF42">
      <w:start w:val="1"/>
      <w:numFmt w:val="decimal"/>
      <w:lvlText w:val="%1."/>
      <w:lvlJc w:val="left"/>
      <w:pPr>
        <w:ind w:left="2345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770667F"/>
    <w:multiLevelType w:val="hybridMultilevel"/>
    <w:tmpl w:val="DDCC61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B37642"/>
    <w:multiLevelType w:val="hybridMultilevel"/>
    <w:tmpl w:val="3538349A"/>
    <w:lvl w:ilvl="0" w:tplc="473C59F4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9" w15:restartNumberingAfterBreak="0">
    <w:nsid w:val="7CBE4849"/>
    <w:multiLevelType w:val="hybridMultilevel"/>
    <w:tmpl w:val="D2AC9702"/>
    <w:lvl w:ilvl="0" w:tplc="0B6C9D6A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9"/>
  </w:num>
  <w:num w:numId="4">
    <w:abstractNumId w:val="19"/>
  </w:num>
  <w:num w:numId="5">
    <w:abstractNumId w:val="21"/>
  </w:num>
  <w:num w:numId="6">
    <w:abstractNumId w:val="20"/>
  </w:num>
  <w:num w:numId="7">
    <w:abstractNumId w:val="31"/>
  </w:num>
  <w:num w:numId="8">
    <w:abstractNumId w:val="23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32"/>
  </w:num>
  <w:num w:numId="13">
    <w:abstractNumId w:val="38"/>
  </w:num>
  <w:num w:numId="14">
    <w:abstractNumId w:val="15"/>
  </w:num>
  <w:num w:numId="15">
    <w:abstractNumId w:val="22"/>
  </w:num>
  <w:num w:numId="16">
    <w:abstractNumId w:val="24"/>
  </w:num>
  <w:num w:numId="17">
    <w:abstractNumId w:val="37"/>
  </w:num>
  <w:num w:numId="18">
    <w:abstractNumId w:val="16"/>
  </w:num>
  <w:num w:numId="19">
    <w:abstractNumId w:val="28"/>
  </w:num>
  <w:num w:numId="20">
    <w:abstractNumId w:val="18"/>
  </w:num>
  <w:num w:numId="21">
    <w:abstractNumId w:val="14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8"/>
  </w:num>
  <w:num w:numId="26">
    <w:abstractNumId w:val="6"/>
  </w:num>
  <w:num w:numId="27">
    <w:abstractNumId w:val="16"/>
  </w:num>
  <w:num w:numId="28">
    <w:abstractNumId w:val="27"/>
  </w:num>
  <w:num w:numId="29">
    <w:abstractNumId w:val="36"/>
  </w:num>
  <w:num w:numId="30">
    <w:abstractNumId w:val="2"/>
  </w:num>
  <w:num w:numId="31">
    <w:abstractNumId w:val="30"/>
  </w:num>
  <w:num w:numId="32">
    <w:abstractNumId w:val="33"/>
  </w:num>
  <w:num w:numId="33">
    <w:abstractNumId w:val="17"/>
  </w:num>
  <w:num w:numId="34">
    <w:abstractNumId w:val="10"/>
  </w:num>
  <w:num w:numId="35">
    <w:abstractNumId w:val="11"/>
  </w:num>
  <w:num w:numId="36">
    <w:abstractNumId w:val="4"/>
  </w:num>
  <w:num w:numId="37">
    <w:abstractNumId w:val="34"/>
  </w:num>
  <w:num w:numId="38">
    <w:abstractNumId w:val="5"/>
  </w:num>
  <w:num w:numId="39">
    <w:abstractNumId w:val="39"/>
  </w:num>
  <w:num w:numId="40">
    <w:abstractNumId w:val="25"/>
  </w:num>
  <w:num w:numId="4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85"/>
    <w:rsid w:val="00000186"/>
    <w:rsid w:val="000003CB"/>
    <w:rsid w:val="00000A7B"/>
    <w:rsid w:val="000010EF"/>
    <w:rsid w:val="000016C4"/>
    <w:rsid w:val="00003724"/>
    <w:rsid w:val="00004277"/>
    <w:rsid w:val="000046B2"/>
    <w:rsid w:val="000049FD"/>
    <w:rsid w:val="00004BE3"/>
    <w:rsid w:val="0001050E"/>
    <w:rsid w:val="00010840"/>
    <w:rsid w:val="00010C24"/>
    <w:rsid w:val="00011607"/>
    <w:rsid w:val="00011CAE"/>
    <w:rsid w:val="0001203B"/>
    <w:rsid w:val="00012BCF"/>
    <w:rsid w:val="00014889"/>
    <w:rsid w:val="0001555F"/>
    <w:rsid w:val="00015C39"/>
    <w:rsid w:val="000162FD"/>
    <w:rsid w:val="000179FA"/>
    <w:rsid w:val="00017E5D"/>
    <w:rsid w:val="00020B4F"/>
    <w:rsid w:val="0002117E"/>
    <w:rsid w:val="00022EAC"/>
    <w:rsid w:val="000232EB"/>
    <w:rsid w:val="00024565"/>
    <w:rsid w:val="000251D9"/>
    <w:rsid w:val="00025310"/>
    <w:rsid w:val="000260C1"/>
    <w:rsid w:val="00026251"/>
    <w:rsid w:val="000264C9"/>
    <w:rsid w:val="000272D7"/>
    <w:rsid w:val="00027414"/>
    <w:rsid w:val="000279CC"/>
    <w:rsid w:val="0003124C"/>
    <w:rsid w:val="00031FE4"/>
    <w:rsid w:val="000320B2"/>
    <w:rsid w:val="00032166"/>
    <w:rsid w:val="00032FCA"/>
    <w:rsid w:val="000335A4"/>
    <w:rsid w:val="000344C0"/>
    <w:rsid w:val="00034962"/>
    <w:rsid w:val="00034970"/>
    <w:rsid w:val="00035116"/>
    <w:rsid w:val="000359EC"/>
    <w:rsid w:val="00035DE8"/>
    <w:rsid w:val="00036081"/>
    <w:rsid w:val="00036245"/>
    <w:rsid w:val="00036804"/>
    <w:rsid w:val="000368D3"/>
    <w:rsid w:val="000371BA"/>
    <w:rsid w:val="0003757E"/>
    <w:rsid w:val="00037BB3"/>
    <w:rsid w:val="00040C7A"/>
    <w:rsid w:val="00042D67"/>
    <w:rsid w:val="00042E32"/>
    <w:rsid w:val="00043389"/>
    <w:rsid w:val="0004460D"/>
    <w:rsid w:val="000448A6"/>
    <w:rsid w:val="00044D68"/>
    <w:rsid w:val="000450B6"/>
    <w:rsid w:val="00046760"/>
    <w:rsid w:val="00046EAC"/>
    <w:rsid w:val="000476FC"/>
    <w:rsid w:val="000479B0"/>
    <w:rsid w:val="00047A2F"/>
    <w:rsid w:val="0005009C"/>
    <w:rsid w:val="000500F7"/>
    <w:rsid w:val="000509A8"/>
    <w:rsid w:val="00051DFE"/>
    <w:rsid w:val="00052CEB"/>
    <w:rsid w:val="000541CB"/>
    <w:rsid w:val="00054675"/>
    <w:rsid w:val="000551A6"/>
    <w:rsid w:val="00056345"/>
    <w:rsid w:val="000569A9"/>
    <w:rsid w:val="00056C34"/>
    <w:rsid w:val="00056E04"/>
    <w:rsid w:val="00057176"/>
    <w:rsid w:val="0006002A"/>
    <w:rsid w:val="000601A9"/>
    <w:rsid w:val="0006076A"/>
    <w:rsid w:val="00060968"/>
    <w:rsid w:val="00061004"/>
    <w:rsid w:val="00062FB2"/>
    <w:rsid w:val="00063187"/>
    <w:rsid w:val="000652F4"/>
    <w:rsid w:val="00065FDF"/>
    <w:rsid w:val="00067067"/>
    <w:rsid w:val="0007050B"/>
    <w:rsid w:val="00070EF3"/>
    <w:rsid w:val="000713E1"/>
    <w:rsid w:val="00072ADC"/>
    <w:rsid w:val="000736E1"/>
    <w:rsid w:val="00073EED"/>
    <w:rsid w:val="00076D11"/>
    <w:rsid w:val="00076F4B"/>
    <w:rsid w:val="00076FAA"/>
    <w:rsid w:val="000773F8"/>
    <w:rsid w:val="000779FE"/>
    <w:rsid w:val="00080296"/>
    <w:rsid w:val="00082557"/>
    <w:rsid w:val="000827F3"/>
    <w:rsid w:val="000829C1"/>
    <w:rsid w:val="00082DB1"/>
    <w:rsid w:val="0008362C"/>
    <w:rsid w:val="00084CB0"/>
    <w:rsid w:val="00085B9B"/>
    <w:rsid w:val="000902BF"/>
    <w:rsid w:val="000904CC"/>
    <w:rsid w:val="000907B2"/>
    <w:rsid w:val="00091B09"/>
    <w:rsid w:val="0009279B"/>
    <w:rsid w:val="00092A3D"/>
    <w:rsid w:val="000935E3"/>
    <w:rsid w:val="00093744"/>
    <w:rsid w:val="000937D2"/>
    <w:rsid w:val="000940A3"/>
    <w:rsid w:val="000941EC"/>
    <w:rsid w:val="0009450F"/>
    <w:rsid w:val="000951F3"/>
    <w:rsid w:val="00095D94"/>
    <w:rsid w:val="00096926"/>
    <w:rsid w:val="0009784B"/>
    <w:rsid w:val="000A1073"/>
    <w:rsid w:val="000A10E4"/>
    <w:rsid w:val="000A1D01"/>
    <w:rsid w:val="000A1D1F"/>
    <w:rsid w:val="000A35D2"/>
    <w:rsid w:val="000A38B2"/>
    <w:rsid w:val="000A4343"/>
    <w:rsid w:val="000A4827"/>
    <w:rsid w:val="000A4A8D"/>
    <w:rsid w:val="000A5509"/>
    <w:rsid w:val="000A7827"/>
    <w:rsid w:val="000B1633"/>
    <w:rsid w:val="000B1B30"/>
    <w:rsid w:val="000B2B50"/>
    <w:rsid w:val="000B39CE"/>
    <w:rsid w:val="000B67FC"/>
    <w:rsid w:val="000B6A7F"/>
    <w:rsid w:val="000B72AF"/>
    <w:rsid w:val="000B78EC"/>
    <w:rsid w:val="000C1623"/>
    <w:rsid w:val="000C16B9"/>
    <w:rsid w:val="000C1D63"/>
    <w:rsid w:val="000C23D3"/>
    <w:rsid w:val="000C29B0"/>
    <w:rsid w:val="000C2B2C"/>
    <w:rsid w:val="000C4D05"/>
    <w:rsid w:val="000C4DFE"/>
    <w:rsid w:val="000C608E"/>
    <w:rsid w:val="000C70AC"/>
    <w:rsid w:val="000D0683"/>
    <w:rsid w:val="000D0DA0"/>
    <w:rsid w:val="000D0EC0"/>
    <w:rsid w:val="000D1449"/>
    <w:rsid w:val="000D53DD"/>
    <w:rsid w:val="000D62DD"/>
    <w:rsid w:val="000D6FC7"/>
    <w:rsid w:val="000D709C"/>
    <w:rsid w:val="000D740B"/>
    <w:rsid w:val="000D7680"/>
    <w:rsid w:val="000D7C1A"/>
    <w:rsid w:val="000E0762"/>
    <w:rsid w:val="000E0C7D"/>
    <w:rsid w:val="000E1F9F"/>
    <w:rsid w:val="000E2EB5"/>
    <w:rsid w:val="000E384F"/>
    <w:rsid w:val="000E3F26"/>
    <w:rsid w:val="000E421B"/>
    <w:rsid w:val="000E4E15"/>
    <w:rsid w:val="000E6102"/>
    <w:rsid w:val="000E678C"/>
    <w:rsid w:val="000F1FFD"/>
    <w:rsid w:val="000F2149"/>
    <w:rsid w:val="000F2ADA"/>
    <w:rsid w:val="000F2B9E"/>
    <w:rsid w:val="000F2C0D"/>
    <w:rsid w:val="000F305C"/>
    <w:rsid w:val="000F3801"/>
    <w:rsid w:val="000F38B5"/>
    <w:rsid w:val="000F3932"/>
    <w:rsid w:val="000F3E2A"/>
    <w:rsid w:val="000F40BD"/>
    <w:rsid w:val="000F4E87"/>
    <w:rsid w:val="000F5F6B"/>
    <w:rsid w:val="000F5FAE"/>
    <w:rsid w:val="000F632C"/>
    <w:rsid w:val="0010003E"/>
    <w:rsid w:val="001000FA"/>
    <w:rsid w:val="00101C7E"/>
    <w:rsid w:val="00102682"/>
    <w:rsid w:val="00104C47"/>
    <w:rsid w:val="0010559C"/>
    <w:rsid w:val="00105FC6"/>
    <w:rsid w:val="0010720E"/>
    <w:rsid w:val="00107E38"/>
    <w:rsid w:val="00111051"/>
    <w:rsid w:val="00111137"/>
    <w:rsid w:val="00111778"/>
    <w:rsid w:val="001121F2"/>
    <w:rsid w:val="00112DEA"/>
    <w:rsid w:val="001137ED"/>
    <w:rsid w:val="0011388C"/>
    <w:rsid w:val="001141FC"/>
    <w:rsid w:val="001149F8"/>
    <w:rsid w:val="00115047"/>
    <w:rsid w:val="00115437"/>
    <w:rsid w:val="00116098"/>
    <w:rsid w:val="001177F3"/>
    <w:rsid w:val="0012151E"/>
    <w:rsid w:val="00121682"/>
    <w:rsid w:val="0012268B"/>
    <w:rsid w:val="00122F3D"/>
    <w:rsid w:val="00124853"/>
    <w:rsid w:val="00125907"/>
    <w:rsid w:val="00125B86"/>
    <w:rsid w:val="00126C64"/>
    <w:rsid w:val="00126F3E"/>
    <w:rsid w:val="001272CE"/>
    <w:rsid w:val="00130C31"/>
    <w:rsid w:val="00131478"/>
    <w:rsid w:val="0013206C"/>
    <w:rsid w:val="00133BF5"/>
    <w:rsid w:val="001349F4"/>
    <w:rsid w:val="00134A43"/>
    <w:rsid w:val="00134B13"/>
    <w:rsid w:val="00134B34"/>
    <w:rsid w:val="001350F4"/>
    <w:rsid w:val="00136093"/>
    <w:rsid w:val="001377FA"/>
    <w:rsid w:val="00137A6B"/>
    <w:rsid w:val="001401BD"/>
    <w:rsid w:val="00140FCC"/>
    <w:rsid w:val="00140FE6"/>
    <w:rsid w:val="00141C78"/>
    <w:rsid w:val="00142012"/>
    <w:rsid w:val="00143584"/>
    <w:rsid w:val="001435A8"/>
    <w:rsid w:val="00143B5C"/>
    <w:rsid w:val="001443DF"/>
    <w:rsid w:val="00144759"/>
    <w:rsid w:val="00144C2C"/>
    <w:rsid w:val="0014680B"/>
    <w:rsid w:val="00147461"/>
    <w:rsid w:val="00147E93"/>
    <w:rsid w:val="0015081B"/>
    <w:rsid w:val="00151984"/>
    <w:rsid w:val="00152425"/>
    <w:rsid w:val="00152E95"/>
    <w:rsid w:val="00154C09"/>
    <w:rsid w:val="0015554F"/>
    <w:rsid w:val="001559A5"/>
    <w:rsid w:val="00156285"/>
    <w:rsid w:val="00160723"/>
    <w:rsid w:val="00160901"/>
    <w:rsid w:val="00160D17"/>
    <w:rsid w:val="00167021"/>
    <w:rsid w:val="0016704D"/>
    <w:rsid w:val="00167401"/>
    <w:rsid w:val="00170E63"/>
    <w:rsid w:val="00171437"/>
    <w:rsid w:val="001724C8"/>
    <w:rsid w:val="00172CC3"/>
    <w:rsid w:val="001730D2"/>
    <w:rsid w:val="0017347A"/>
    <w:rsid w:val="0017416D"/>
    <w:rsid w:val="001745E7"/>
    <w:rsid w:val="00174706"/>
    <w:rsid w:val="00174A87"/>
    <w:rsid w:val="00175BDF"/>
    <w:rsid w:val="00176664"/>
    <w:rsid w:val="00176BFE"/>
    <w:rsid w:val="00180EE4"/>
    <w:rsid w:val="00181FF1"/>
    <w:rsid w:val="0018200B"/>
    <w:rsid w:val="0018309A"/>
    <w:rsid w:val="00183CF3"/>
    <w:rsid w:val="00184012"/>
    <w:rsid w:val="00184125"/>
    <w:rsid w:val="00184B14"/>
    <w:rsid w:val="00184EB5"/>
    <w:rsid w:val="00185C2A"/>
    <w:rsid w:val="00185E65"/>
    <w:rsid w:val="001869A8"/>
    <w:rsid w:val="0018705E"/>
    <w:rsid w:val="0018742F"/>
    <w:rsid w:val="00187C77"/>
    <w:rsid w:val="00190A29"/>
    <w:rsid w:val="00191899"/>
    <w:rsid w:val="00191E0E"/>
    <w:rsid w:val="00192694"/>
    <w:rsid w:val="00194614"/>
    <w:rsid w:val="00194B05"/>
    <w:rsid w:val="00196738"/>
    <w:rsid w:val="00196E2C"/>
    <w:rsid w:val="00196EC4"/>
    <w:rsid w:val="00196EF2"/>
    <w:rsid w:val="00197727"/>
    <w:rsid w:val="001978E1"/>
    <w:rsid w:val="00197FE2"/>
    <w:rsid w:val="001A0496"/>
    <w:rsid w:val="001A262E"/>
    <w:rsid w:val="001A354E"/>
    <w:rsid w:val="001A360B"/>
    <w:rsid w:val="001A3673"/>
    <w:rsid w:val="001A4159"/>
    <w:rsid w:val="001A4E2D"/>
    <w:rsid w:val="001A51E6"/>
    <w:rsid w:val="001B05AB"/>
    <w:rsid w:val="001B25F3"/>
    <w:rsid w:val="001B3809"/>
    <w:rsid w:val="001B3F1F"/>
    <w:rsid w:val="001B3F36"/>
    <w:rsid w:val="001B42A2"/>
    <w:rsid w:val="001B505D"/>
    <w:rsid w:val="001B6A2D"/>
    <w:rsid w:val="001B7328"/>
    <w:rsid w:val="001B7922"/>
    <w:rsid w:val="001C0089"/>
    <w:rsid w:val="001C0D90"/>
    <w:rsid w:val="001C0E6E"/>
    <w:rsid w:val="001C13D7"/>
    <w:rsid w:val="001C17A5"/>
    <w:rsid w:val="001C2D55"/>
    <w:rsid w:val="001C31A9"/>
    <w:rsid w:val="001C4A67"/>
    <w:rsid w:val="001C4D41"/>
    <w:rsid w:val="001C509E"/>
    <w:rsid w:val="001C529D"/>
    <w:rsid w:val="001C5FEB"/>
    <w:rsid w:val="001C67A0"/>
    <w:rsid w:val="001C67A6"/>
    <w:rsid w:val="001C7301"/>
    <w:rsid w:val="001D0050"/>
    <w:rsid w:val="001D0A8F"/>
    <w:rsid w:val="001D0AEA"/>
    <w:rsid w:val="001D0B42"/>
    <w:rsid w:val="001D1950"/>
    <w:rsid w:val="001D1952"/>
    <w:rsid w:val="001D1C3C"/>
    <w:rsid w:val="001D2167"/>
    <w:rsid w:val="001D2351"/>
    <w:rsid w:val="001D27FC"/>
    <w:rsid w:val="001D3BDF"/>
    <w:rsid w:val="001D42CD"/>
    <w:rsid w:val="001D5567"/>
    <w:rsid w:val="001D76B1"/>
    <w:rsid w:val="001D7800"/>
    <w:rsid w:val="001D7806"/>
    <w:rsid w:val="001D7AD1"/>
    <w:rsid w:val="001E1307"/>
    <w:rsid w:val="001E184A"/>
    <w:rsid w:val="001E19A9"/>
    <w:rsid w:val="001E2D7E"/>
    <w:rsid w:val="001E32B4"/>
    <w:rsid w:val="001E4183"/>
    <w:rsid w:val="001E50B0"/>
    <w:rsid w:val="001E5828"/>
    <w:rsid w:val="001E5C57"/>
    <w:rsid w:val="001E6602"/>
    <w:rsid w:val="001F1EE8"/>
    <w:rsid w:val="001F2420"/>
    <w:rsid w:val="001F25D9"/>
    <w:rsid w:val="001F3077"/>
    <w:rsid w:val="001F40FF"/>
    <w:rsid w:val="001F59DB"/>
    <w:rsid w:val="001F5D7D"/>
    <w:rsid w:val="001F6885"/>
    <w:rsid w:val="001F6C96"/>
    <w:rsid w:val="001F773A"/>
    <w:rsid w:val="00200652"/>
    <w:rsid w:val="00201973"/>
    <w:rsid w:val="00201AFF"/>
    <w:rsid w:val="002026FA"/>
    <w:rsid w:val="0020489F"/>
    <w:rsid w:val="00205A93"/>
    <w:rsid w:val="00205DBE"/>
    <w:rsid w:val="0020691C"/>
    <w:rsid w:val="00206A21"/>
    <w:rsid w:val="00206FB6"/>
    <w:rsid w:val="002075C5"/>
    <w:rsid w:val="00210BB1"/>
    <w:rsid w:val="00211ACF"/>
    <w:rsid w:val="00212D19"/>
    <w:rsid w:val="00213694"/>
    <w:rsid w:val="002142DC"/>
    <w:rsid w:val="00214B96"/>
    <w:rsid w:val="002157A8"/>
    <w:rsid w:val="00215A6B"/>
    <w:rsid w:val="0021616E"/>
    <w:rsid w:val="00216591"/>
    <w:rsid w:val="002175D9"/>
    <w:rsid w:val="0021789A"/>
    <w:rsid w:val="00217B31"/>
    <w:rsid w:val="00221232"/>
    <w:rsid w:val="00221298"/>
    <w:rsid w:val="00223647"/>
    <w:rsid w:val="00223A63"/>
    <w:rsid w:val="00224061"/>
    <w:rsid w:val="002242CB"/>
    <w:rsid w:val="00226705"/>
    <w:rsid w:val="0022698A"/>
    <w:rsid w:val="00226F75"/>
    <w:rsid w:val="002270AB"/>
    <w:rsid w:val="00227DEA"/>
    <w:rsid w:val="00227FDF"/>
    <w:rsid w:val="00230358"/>
    <w:rsid w:val="00230730"/>
    <w:rsid w:val="00230EAC"/>
    <w:rsid w:val="00231C0E"/>
    <w:rsid w:val="00231FB8"/>
    <w:rsid w:val="002321EE"/>
    <w:rsid w:val="0023232C"/>
    <w:rsid w:val="00232C33"/>
    <w:rsid w:val="00232C58"/>
    <w:rsid w:val="00232DCB"/>
    <w:rsid w:val="00234048"/>
    <w:rsid w:val="0023478C"/>
    <w:rsid w:val="00234C48"/>
    <w:rsid w:val="002354DF"/>
    <w:rsid w:val="00235A69"/>
    <w:rsid w:val="00236797"/>
    <w:rsid w:val="00237649"/>
    <w:rsid w:val="002377B3"/>
    <w:rsid w:val="002378ED"/>
    <w:rsid w:val="00237DD1"/>
    <w:rsid w:val="00242D7D"/>
    <w:rsid w:val="00242EE5"/>
    <w:rsid w:val="002432E7"/>
    <w:rsid w:val="002439B7"/>
    <w:rsid w:val="002445F8"/>
    <w:rsid w:val="002448FD"/>
    <w:rsid w:val="00246A7C"/>
    <w:rsid w:val="00246CE2"/>
    <w:rsid w:val="00247247"/>
    <w:rsid w:val="00247529"/>
    <w:rsid w:val="00247DF0"/>
    <w:rsid w:val="002500CB"/>
    <w:rsid w:val="00250408"/>
    <w:rsid w:val="0025171C"/>
    <w:rsid w:val="002521C6"/>
    <w:rsid w:val="00252213"/>
    <w:rsid w:val="0025257E"/>
    <w:rsid w:val="00252F69"/>
    <w:rsid w:val="002543CF"/>
    <w:rsid w:val="00255372"/>
    <w:rsid w:val="00257250"/>
    <w:rsid w:val="00257DD4"/>
    <w:rsid w:val="002607A6"/>
    <w:rsid w:val="00261071"/>
    <w:rsid w:val="00261EF0"/>
    <w:rsid w:val="00261F5F"/>
    <w:rsid w:val="00262054"/>
    <w:rsid w:val="00262EBA"/>
    <w:rsid w:val="00263CEB"/>
    <w:rsid w:val="002640D9"/>
    <w:rsid w:val="00264BF9"/>
    <w:rsid w:val="002650BA"/>
    <w:rsid w:val="002654CD"/>
    <w:rsid w:val="002662E3"/>
    <w:rsid w:val="0026758E"/>
    <w:rsid w:val="002700EF"/>
    <w:rsid w:val="00270E4A"/>
    <w:rsid w:val="00271F7F"/>
    <w:rsid w:val="0027270D"/>
    <w:rsid w:val="00273F99"/>
    <w:rsid w:val="002747BA"/>
    <w:rsid w:val="0027527C"/>
    <w:rsid w:val="00275E90"/>
    <w:rsid w:val="00276E78"/>
    <w:rsid w:val="00277E18"/>
    <w:rsid w:val="00280120"/>
    <w:rsid w:val="0028162B"/>
    <w:rsid w:val="0028285B"/>
    <w:rsid w:val="00284191"/>
    <w:rsid w:val="0028680D"/>
    <w:rsid w:val="00286F60"/>
    <w:rsid w:val="00287190"/>
    <w:rsid w:val="002877EA"/>
    <w:rsid w:val="00290EEF"/>
    <w:rsid w:val="002914FF"/>
    <w:rsid w:val="00291783"/>
    <w:rsid w:val="00291AC6"/>
    <w:rsid w:val="00292D80"/>
    <w:rsid w:val="00293013"/>
    <w:rsid w:val="002930C8"/>
    <w:rsid w:val="002937C6"/>
    <w:rsid w:val="00294074"/>
    <w:rsid w:val="0029408F"/>
    <w:rsid w:val="00294671"/>
    <w:rsid w:val="00294E7C"/>
    <w:rsid w:val="0029565E"/>
    <w:rsid w:val="00295C52"/>
    <w:rsid w:val="00296A90"/>
    <w:rsid w:val="002A1B5B"/>
    <w:rsid w:val="002A2700"/>
    <w:rsid w:val="002A30EF"/>
    <w:rsid w:val="002A4530"/>
    <w:rsid w:val="002A583E"/>
    <w:rsid w:val="002A62F4"/>
    <w:rsid w:val="002A6FD7"/>
    <w:rsid w:val="002B0A9D"/>
    <w:rsid w:val="002B167B"/>
    <w:rsid w:val="002B1867"/>
    <w:rsid w:val="002B264A"/>
    <w:rsid w:val="002B333B"/>
    <w:rsid w:val="002B3707"/>
    <w:rsid w:val="002B4317"/>
    <w:rsid w:val="002B457B"/>
    <w:rsid w:val="002B4ECF"/>
    <w:rsid w:val="002B615F"/>
    <w:rsid w:val="002B6A76"/>
    <w:rsid w:val="002B6ABC"/>
    <w:rsid w:val="002C0E1D"/>
    <w:rsid w:val="002C1139"/>
    <w:rsid w:val="002C234A"/>
    <w:rsid w:val="002C3104"/>
    <w:rsid w:val="002C4116"/>
    <w:rsid w:val="002C436E"/>
    <w:rsid w:val="002C5F4C"/>
    <w:rsid w:val="002C6ABF"/>
    <w:rsid w:val="002C7C67"/>
    <w:rsid w:val="002C7EAA"/>
    <w:rsid w:val="002D175B"/>
    <w:rsid w:val="002D1A84"/>
    <w:rsid w:val="002D2124"/>
    <w:rsid w:val="002D35DB"/>
    <w:rsid w:val="002D37AB"/>
    <w:rsid w:val="002D45A1"/>
    <w:rsid w:val="002D529C"/>
    <w:rsid w:val="002D5363"/>
    <w:rsid w:val="002D59DA"/>
    <w:rsid w:val="002D78E9"/>
    <w:rsid w:val="002E0EB3"/>
    <w:rsid w:val="002E11C5"/>
    <w:rsid w:val="002E1265"/>
    <w:rsid w:val="002E1514"/>
    <w:rsid w:val="002E21AC"/>
    <w:rsid w:val="002E224D"/>
    <w:rsid w:val="002E2A52"/>
    <w:rsid w:val="002E2ABC"/>
    <w:rsid w:val="002E348D"/>
    <w:rsid w:val="002E3B40"/>
    <w:rsid w:val="002E4F37"/>
    <w:rsid w:val="002E50C4"/>
    <w:rsid w:val="002E5400"/>
    <w:rsid w:val="002E605C"/>
    <w:rsid w:val="002E63CA"/>
    <w:rsid w:val="002E6C28"/>
    <w:rsid w:val="002E721A"/>
    <w:rsid w:val="002F062E"/>
    <w:rsid w:val="002F06AC"/>
    <w:rsid w:val="002F1F3D"/>
    <w:rsid w:val="002F2FD3"/>
    <w:rsid w:val="002F42A2"/>
    <w:rsid w:val="002F482A"/>
    <w:rsid w:val="002F7A53"/>
    <w:rsid w:val="00301FF8"/>
    <w:rsid w:val="00302138"/>
    <w:rsid w:val="003023A0"/>
    <w:rsid w:val="003027C8"/>
    <w:rsid w:val="00302CB3"/>
    <w:rsid w:val="003042AF"/>
    <w:rsid w:val="00304562"/>
    <w:rsid w:val="0030494C"/>
    <w:rsid w:val="003049D5"/>
    <w:rsid w:val="00304D08"/>
    <w:rsid w:val="00305008"/>
    <w:rsid w:val="003053F0"/>
    <w:rsid w:val="003068BD"/>
    <w:rsid w:val="00307F36"/>
    <w:rsid w:val="0031035D"/>
    <w:rsid w:val="003116BA"/>
    <w:rsid w:val="0031238C"/>
    <w:rsid w:val="003125A1"/>
    <w:rsid w:val="00312FF5"/>
    <w:rsid w:val="0031341B"/>
    <w:rsid w:val="00314565"/>
    <w:rsid w:val="00314F84"/>
    <w:rsid w:val="0031524C"/>
    <w:rsid w:val="00316BC4"/>
    <w:rsid w:val="00317247"/>
    <w:rsid w:val="003175E6"/>
    <w:rsid w:val="003201D7"/>
    <w:rsid w:val="00322167"/>
    <w:rsid w:val="00323B18"/>
    <w:rsid w:val="00323B2B"/>
    <w:rsid w:val="00324BB1"/>
    <w:rsid w:val="003251E6"/>
    <w:rsid w:val="00326AAD"/>
    <w:rsid w:val="00327684"/>
    <w:rsid w:val="00327D4D"/>
    <w:rsid w:val="00330830"/>
    <w:rsid w:val="00330A50"/>
    <w:rsid w:val="00330B59"/>
    <w:rsid w:val="00330E6E"/>
    <w:rsid w:val="00331033"/>
    <w:rsid w:val="00333086"/>
    <w:rsid w:val="003340D9"/>
    <w:rsid w:val="0033427C"/>
    <w:rsid w:val="003344FB"/>
    <w:rsid w:val="00334F02"/>
    <w:rsid w:val="0033776D"/>
    <w:rsid w:val="00337E07"/>
    <w:rsid w:val="003408CE"/>
    <w:rsid w:val="00340DB2"/>
    <w:rsid w:val="003412D7"/>
    <w:rsid w:val="00341D47"/>
    <w:rsid w:val="0034331F"/>
    <w:rsid w:val="00343C6D"/>
    <w:rsid w:val="0034599B"/>
    <w:rsid w:val="00345AC3"/>
    <w:rsid w:val="00346A87"/>
    <w:rsid w:val="00346E56"/>
    <w:rsid w:val="00346EC7"/>
    <w:rsid w:val="00350D64"/>
    <w:rsid w:val="00350F7B"/>
    <w:rsid w:val="003521F3"/>
    <w:rsid w:val="003524CD"/>
    <w:rsid w:val="0035261B"/>
    <w:rsid w:val="003529E8"/>
    <w:rsid w:val="003532CC"/>
    <w:rsid w:val="003536D1"/>
    <w:rsid w:val="003539DA"/>
    <w:rsid w:val="003539EE"/>
    <w:rsid w:val="00354249"/>
    <w:rsid w:val="00354D6D"/>
    <w:rsid w:val="00355473"/>
    <w:rsid w:val="00355782"/>
    <w:rsid w:val="00355C20"/>
    <w:rsid w:val="00356598"/>
    <w:rsid w:val="00356D5B"/>
    <w:rsid w:val="00357C5A"/>
    <w:rsid w:val="00357E36"/>
    <w:rsid w:val="0036009B"/>
    <w:rsid w:val="00360839"/>
    <w:rsid w:val="003624B0"/>
    <w:rsid w:val="003626E2"/>
    <w:rsid w:val="003630B8"/>
    <w:rsid w:val="003634D3"/>
    <w:rsid w:val="00363534"/>
    <w:rsid w:val="00363857"/>
    <w:rsid w:val="0036402F"/>
    <w:rsid w:val="00364178"/>
    <w:rsid w:val="00364388"/>
    <w:rsid w:val="003658BA"/>
    <w:rsid w:val="00365CAA"/>
    <w:rsid w:val="003668DA"/>
    <w:rsid w:val="003670FB"/>
    <w:rsid w:val="003675BC"/>
    <w:rsid w:val="003675F1"/>
    <w:rsid w:val="003679AE"/>
    <w:rsid w:val="00367DFB"/>
    <w:rsid w:val="00370150"/>
    <w:rsid w:val="003706C0"/>
    <w:rsid w:val="00370933"/>
    <w:rsid w:val="00372BBA"/>
    <w:rsid w:val="0037326D"/>
    <w:rsid w:val="00373934"/>
    <w:rsid w:val="00374332"/>
    <w:rsid w:val="00375296"/>
    <w:rsid w:val="00375E23"/>
    <w:rsid w:val="0037630A"/>
    <w:rsid w:val="00376F8D"/>
    <w:rsid w:val="003803BC"/>
    <w:rsid w:val="003804C1"/>
    <w:rsid w:val="00380F5C"/>
    <w:rsid w:val="003819E0"/>
    <w:rsid w:val="00383D22"/>
    <w:rsid w:val="0038443D"/>
    <w:rsid w:val="0038455F"/>
    <w:rsid w:val="003857EF"/>
    <w:rsid w:val="00385EC9"/>
    <w:rsid w:val="0038652B"/>
    <w:rsid w:val="00386C06"/>
    <w:rsid w:val="00386CC2"/>
    <w:rsid w:val="00390FFE"/>
    <w:rsid w:val="00391C74"/>
    <w:rsid w:val="003924F5"/>
    <w:rsid w:val="00392785"/>
    <w:rsid w:val="00392C31"/>
    <w:rsid w:val="0039354F"/>
    <w:rsid w:val="00393F8F"/>
    <w:rsid w:val="003942D5"/>
    <w:rsid w:val="0039443B"/>
    <w:rsid w:val="003948D6"/>
    <w:rsid w:val="00394A97"/>
    <w:rsid w:val="00394C8D"/>
    <w:rsid w:val="003962C4"/>
    <w:rsid w:val="00396DA2"/>
    <w:rsid w:val="003976E8"/>
    <w:rsid w:val="00397F93"/>
    <w:rsid w:val="003A2C83"/>
    <w:rsid w:val="003A30C7"/>
    <w:rsid w:val="003A3822"/>
    <w:rsid w:val="003A5ADD"/>
    <w:rsid w:val="003A6E33"/>
    <w:rsid w:val="003A774C"/>
    <w:rsid w:val="003A77CA"/>
    <w:rsid w:val="003A7CD2"/>
    <w:rsid w:val="003B212C"/>
    <w:rsid w:val="003B306A"/>
    <w:rsid w:val="003B32A7"/>
    <w:rsid w:val="003B36C0"/>
    <w:rsid w:val="003B4106"/>
    <w:rsid w:val="003B5452"/>
    <w:rsid w:val="003B59A0"/>
    <w:rsid w:val="003B5ADB"/>
    <w:rsid w:val="003B5D70"/>
    <w:rsid w:val="003B629D"/>
    <w:rsid w:val="003B6467"/>
    <w:rsid w:val="003B7589"/>
    <w:rsid w:val="003B7898"/>
    <w:rsid w:val="003B7D11"/>
    <w:rsid w:val="003C0FC2"/>
    <w:rsid w:val="003C16D5"/>
    <w:rsid w:val="003C361A"/>
    <w:rsid w:val="003C4869"/>
    <w:rsid w:val="003C650F"/>
    <w:rsid w:val="003C66CE"/>
    <w:rsid w:val="003C6948"/>
    <w:rsid w:val="003C6985"/>
    <w:rsid w:val="003D0A12"/>
    <w:rsid w:val="003D164C"/>
    <w:rsid w:val="003D2E74"/>
    <w:rsid w:val="003D329B"/>
    <w:rsid w:val="003D367E"/>
    <w:rsid w:val="003D44D0"/>
    <w:rsid w:val="003D528D"/>
    <w:rsid w:val="003D536E"/>
    <w:rsid w:val="003D55D0"/>
    <w:rsid w:val="003D5E86"/>
    <w:rsid w:val="003D6AB9"/>
    <w:rsid w:val="003D723F"/>
    <w:rsid w:val="003D7396"/>
    <w:rsid w:val="003E07C8"/>
    <w:rsid w:val="003E1947"/>
    <w:rsid w:val="003E1F98"/>
    <w:rsid w:val="003E289E"/>
    <w:rsid w:val="003E412C"/>
    <w:rsid w:val="003E5101"/>
    <w:rsid w:val="003E619B"/>
    <w:rsid w:val="003E63A1"/>
    <w:rsid w:val="003E63ED"/>
    <w:rsid w:val="003E6618"/>
    <w:rsid w:val="003F1078"/>
    <w:rsid w:val="003F1E2F"/>
    <w:rsid w:val="003F27FC"/>
    <w:rsid w:val="003F2A68"/>
    <w:rsid w:val="003F2D05"/>
    <w:rsid w:val="003F31D2"/>
    <w:rsid w:val="003F4147"/>
    <w:rsid w:val="003F489F"/>
    <w:rsid w:val="003F49D7"/>
    <w:rsid w:val="003F4BB4"/>
    <w:rsid w:val="003F5050"/>
    <w:rsid w:val="003F7EB1"/>
    <w:rsid w:val="00400423"/>
    <w:rsid w:val="00400FFC"/>
    <w:rsid w:val="00401AD1"/>
    <w:rsid w:val="00401BFE"/>
    <w:rsid w:val="0040279F"/>
    <w:rsid w:val="00402D13"/>
    <w:rsid w:val="004041F2"/>
    <w:rsid w:val="00404BBC"/>
    <w:rsid w:val="00405DF5"/>
    <w:rsid w:val="0040663A"/>
    <w:rsid w:val="0040739D"/>
    <w:rsid w:val="00407CC2"/>
    <w:rsid w:val="00410E77"/>
    <w:rsid w:val="004111D3"/>
    <w:rsid w:val="004111DD"/>
    <w:rsid w:val="0041151B"/>
    <w:rsid w:val="00412A83"/>
    <w:rsid w:val="00413919"/>
    <w:rsid w:val="00413C5F"/>
    <w:rsid w:val="00413DA5"/>
    <w:rsid w:val="0041616F"/>
    <w:rsid w:val="0041662A"/>
    <w:rsid w:val="00417F39"/>
    <w:rsid w:val="00420520"/>
    <w:rsid w:val="00421529"/>
    <w:rsid w:val="0042219B"/>
    <w:rsid w:val="00422841"/>
    <w:rsid w:val="00424246"/>
    <w:rsid w:val="004250A2"/>
    <w:rsid w:val="00425A9D"/>
    <w:rsid w:val="00425DFD"/>
    <w:rsid w:val="00426662"/>
    <w:rsid w:val="004302F9"/>
    <w:rsid w:val="00430A23"/>
    <w:rsid w:val="00430C11"/>
    <w:rsid w:val="00430F9B"/>
    <w:rsid w:val="00431076"/>
    <w:rsid w:val="0043259A"/>
    <w:rsid w:val="00433352"/>
    <w:rsid w:val="004365EC"/>
    <w:rsid w:val="004373E9"/>
    <w:rsid w:val="004374DE"/>
    <w:rsid w:val="00437D93"/>
    <w:rsid w:val="00440A1F"/>
    <w:rsid w:val="00441361"/>
    <w:rsid w:val="00441E67"/>
    <w:rsid w:val="0044216A"/>
    <w:rsid w:val="004429DA"/>
    <w:rsid w:val="00443853"/>
    <w:rsid w:val="00443E52"/>
    <w:rsid w:val="00445B9D"/>
    <w:rsid w:val="00446C72"/>
    <w:rsid w:val="00446EE1"/>
    <w:rsid w:val="00447838"/>
    <w:rsid w:val="00447FA7"/>
    <w:rsid w:val="004506E8"/>
    <w:rsid w:val="004513E4"/>
    <w:rsid w:val="00452C2B"/>
    <w:rsid w:val="00452E08"/>
    <w:rsid w:val="00453716"/>
    <w:rsid w:val="00454F86"/>
    <w:rsid w:val="004551D6"/>
    <w:rsid w:val="004552C4"/>
    <w:rsid w:val="00455BED"/>
    <w:rsid w:val="00455E21"/>
    <w:rsid w:val="00456442"/>
    <w:rsid w:val="0045648D"/>
    <w:rsid w:val="00456AAA"/>
    <w:rsid w:val="004570AE"/>
    <w:rsid w:val="004615A2"/>
    <w:rsid w:val="00461821"/>
    <w:rsid w:val="00461B31"/>
    <w:rsid w:val="004638EB"/>
    <w:rsid w:val="00463FE3"/>
    <w:rsid w:val="004644D0"/>
    <w:rsid w:val="004650B0"/>
    <w:rsid w:val="00465A9E"/>
    <w:rsid w:val="00466487"/>
    <w:rsid w:val="00466776"/>
    <w:rsid w:val="00466FB3"/>
    <w:rsid w:val="00467E20"/>
    <w:rsid w:val="0047038B"/>
    <w:rsid w:val="0047076F"/>
    <w:rsid w:val="004707DB"/>
    <w:rsid w:val="0047179E"/>
    <w:rsid w:val="00472B36"/>
    <w:rsid w:val="00473F06"/>
    <w:rsid w:val="00475C23"/>
    <w:rsid w:val="0047603C"/>
    <w:rsid w:val="004768FB"/>
    <w:rsid w:val="00476E57"/>
    <w:rsid w:val="00477097"/>
    <w:rsid w:val="004773FD"/>
    <w:rsid w:val="0048071D"/>
    <w:rsid w:val="00481101"/>
    <w:rsid w:val="004811B1"/>
    <w:rsid w:val="004839BA"/>
    <w:rsid w:val="00484660"/>
    <w:rsid w:val="00484F0F"/>
    <w:rsid w:val="00484F8D"/>
    <w:rsid w:val="00485069"/>
    <w:rsid w:val="0048523A"/>
    <w:rsid w:val="00485B50"/>
    <w:rsid w:val="0048663C"/>
    <w:rsid w:val="00486B0B"/>
    <w:rsid w:val="00487B6F"/>
    <w:rsid w:val="00490A4C"/>
    <w:rsid w:val="00490CF9"/>
    <w:rsid w:val="00490EB6"/>
    <w:rsid w:val="00491216"/>
    <w:rsid w:val="004912B8"/>
    <w:rsid w:val="00491392"/>
    <w:rsid w:val="004925EF"/>
    <w:rsid w:val="00492E35"/>
    <w:rsid w:val="00493119"/>
    <w:rsid w:val="00493441"/>
    <w:rsid w:val="00494320"/>
    <w:rsid w:val="00494652"/>
    <w:rsid w:val="00494D7F"/>
    <w:rsid w:val="0049677F"/>
    <w:rsid w:val="00496FDE"/>
    <w:rsid w:val="00497F4E"/>
    <w:rsid w:val="004A0240"/>
    <w:rsid w:val="004A1651"/>
    <w:rsid w:val="004A1A49"/>
    <w:rsid w:val="004A4A5B"/>
    <w:rsid w:val="004A5A24"/>
    <w:rsid w:val="004A68FB"/>
    <w:rsid w:val="004A69BB"/>
    <w:rsid w:val="004A7568"/>
    <w:rsid w:val="004B0C0C"/>
    <w:rsid w:val="004B1409"/>
    <w:rsid w:val="004B1AE5"/>
    <w:rsid w:val="004B23BB"/>
    <w:rsid w:val="004B27DC"/>
    <w:rsid w:val="004B2C33"/>
    <w:rsid w:val="004B2F3F"/>
    <w:rsid w:val="004B3D27"/>
    <w:rsid w:val="004B4C1B"/>
    <w:rsid w:val="004B4FCB"/>
    <w:rsid w:val="004B6518"/>
    <w:rsid w:val="004B6541"/>
    <w:rsid w:val="004B7274"/>
    <w:rsid w:val="004C07EB"/>
    <w:rsid w:val="004C129A"/>
    <w:rsid w:val="004C22FE"/>
    <w:rsid w:val="004C289C"/>
    <w:rsid w:val="004C3D0C"/>
    <w:rsid w:val="004C4FE3"/>
    <w:rsid w:val="004C5574"/>
    <w:rsid w:val="004C5ED7"/>
    <w:rsid w:val="004D044A"/>
    <w:rsid w:val="004D050D"/>
    <w:rsid w:val="004D2D92"/>
    <w:rsid w:val="004D39AB"/>
    <w:rsid w:val="004D40B3"/>
    <w:rsid w:val="004D4815"/>
    <w:rsid w:val="004D51B8"/>
    <w:rsid w:val="004D6A07"/>
    <w:rsid w:val="004D71C0"/>
    <w:rsid w:val="004E0F80"/>
    <w:rsid w:val="004E0FE8"/>
    <w:rsid w:val="004E1B32"/>
    <w:rsid w:val="004E1C7C"/>
    <w:rsid w:val="004E24B8"/>
    <w:rsid w:val="004E27CE"/>
    <w:rsid w:val="004E3377"/>
    <w:rsid w:val="004E34D2"/>
    <w:rsid w:val="004E3D80"/>
    <w:rsid w:val="004E3EF8"/>
    <w:rsid w:val="004E408E"/>
    <w:rsid w:val="004E65EB"/>
    <w:rsid w:val="004E772A"/>
    <w:rsid w:val="004F0953"/>
    <w:rsid w:val="004F1BEB"/>
    <w:rsid w:val="004F1D5A"/>
    <w:rsid w:val="004F1DE6"/>
    <w:rsid w:val="004F2C3E"/>
    <w:rsid w:val="004F42E2"/>
    <w:rsid w:val="004F4524"/>
    <w:rsid w:val="004F4F50"/>
    <w:rsid w:val="004F6A87"/>
    <w:rsid w:val="0050039B"/>
    <w:rsid w:val="00500860"/>
    <w:rsid w:val="00500D0B"/>
    <w:rsid w:val="00501815"/>
    <w:rsid w:val="00502F62"/>
    <w:rsid w:val="00502FAE"/>
    <w:rsid w:val="00503DD7"/>
    <w:rsid w:val="00504640"/>
    <w:rsid w:val="00505FAE"/>
    <w:rsid w:val="0050641F"/>
    <w:rsid w:val="00507B5B"/>
    <w:rsid w:val="00510A21"/>
    <w:rsid w:val="00510F83"/>
    <w:rsid w:val="0051235A"/>
    <w:rsid w:val="005123AF"/>
    <w:rsid w:val="005131D9"/>
    <w:rsid w:val="0051421C"/>
    <w:rsid w:val="0051686C"/>
    <w:rsid w:val="00516A1D"/>
    <w:rsid w:val="00520165"/>
    <w:rsid w:val="0052064B"/>
    <w:rsid w:val="00521F6C"/>
    <w:rsid w:val="0052272B"/>
    <w:rsid w:val="00524303"/>
    <w:rsid w:val="00524443"/>
    <w:rsid w:val="00524C52"/>
    <w:rsid w:val="00525281"/>
    <w:rsid w:val="0052554F"/>
    <w:rsid w:val="00525590"/>
    <w:rsid w:val="00525CA6"/>
    <w:rsid w:val="0052683A"/>
    <w:rsid w:val="005269A3"/>
    <w:rsid w:val="00526AAF"/>
    <w:rsid w:val="00526DD0"/>
    <w:rsid w:val="00527714"/>
    <w:rsid w:val="005279CC"/>
    <w:rsid w:val="00530882"/>
    <w:rsid w:val="00530CD1"/>
    <w:rsid w:val="005324DA"/>
    <w:rsid w:val="0053295A"/>
    <w:rsid w:val="0053299C"/>
    <w:rsid w:val="00537213"/>
    <w:rsid w:val="00537432"/>
    <w:rsid w:val="0054074A"/>
    <w:rsid w:val="00542C64"/>
    <w:rsid w:val="005438FE"/>
    <w:rsid w:val="005439E6"/>
    <w:rsid w:val="00544EC7"/>
    <w:rsid w:val="00544FF7"/>
    <w:rsid w:val="00545421"/>
    <w:rsid w:val="00546228"/>
    <w:rsid w:val="00546425"/>
    <w:rsid w:val="0054664E"/>
    <w:rsid w:val="00547B05"/>
    <w:rsid w:val="00551014"/>
    <w:rsid w:val="005516D9"/>
    <w:rsid w:val="00551EF6"/>
    <w:rsid w:val="0055231A"/>
    <w:rsid w:val="00552B24"/>
    <w:rsid w:val="00552F6F"/>
    <w:rsid w:val="00552FC1"/>
    <w:rsid w:val="00553169"/>
    <w:rsid w:val="00553D35"/>
    <w:rsid w:val="00555E7F"/>
    <w:rsid w:val="00555F29"/>
    <w:rsid w:val="00556139"/>
    <w:rsid w:val="00556E5C"/>
    <w:rsid w:val="0055736D"/>
    <w:rsid w:val="00557E38"/>
    <w:rsid w:val="00560E21"/>
    <w:rsid w:val="00561FA5"/>
    <w:rsid w:val="00562A32"/>
    <w:rsid w:val="00564191"/>
    <w:rsid w:val="0056430A"/>
    <w:rsid w:val="00565220"/>
    <w:rsid w:val="0056713F"/>
    <w:rsid w:val="005674DC"/>
    <w:rsid w:val="0057031B"/>
    <w:rsid w:val="0057037E"/>
    <w:rsid w:val="00571268"/>
    <w:rsid w:val="005720CD"/>
    <w:rsid w:val="00572343"/>
    <w:rsid w:val="005727D7"/>
    <w:rsid w:val="00572F13"/>
    <w:rsid w:val="00573CCB"/>
    <w:rsid w:val="00575052"/>
    <w:rsid w:val="00575812"/>
    <w:rsid w:val="00575B20"/>
    <w:rsid w:val="00577450"/>
    <w:rsid w:val="005774A7"/>
    <w:rsid w:val="00577DC2"/>
    <w:rsid w:val="005805BC"/>
    <w:rsid w:val="00580EB5"/>
    <w:rsid w:val="005816D7"/>
    <w:rsid w:val="005824D5"/>
    <w:rsid w:val="00582B65"/>
    <w:rsid w:val="0058386D"/>
    <w:rsid w:val="0058490F"/>
    <w:rsid w:val="00586179"/>
    <w:rsid w:val="00587020"/>
    <w:rsid w:val="005871EA"/>
    <w:rsid w:val="005919CE"/>
    <w:rsid w:val="00591B70"/>
    <w:rsid w:val="0059313D"/>
    <w:rsid w:val="005949CB"/>
    <w:rsid w:val="005955D0"/>
    <w:rsid w:val="00596130"/>
    <w:rsid w:val="00596450"/>
    <w:rsid w:val="0059781B"/>
    <w:rsid w:val="00597923"/>
    <w:rsid w:val="00597C63"/>
    <w:rsid w:val="005A06ED"/>
    <w:rsid w:val="005A193A"/>
    <w:rsid w:val="005A2892"/>
    <w:rsid w:val="005A28B6"/>
    <w:rsid w:val="005A4C43"/>
    <w:rsid w:val="005A5741"/>
    <w:rsid w:val="005A78CC"/>
    <w:rsid w:val="005A7AA2"/>
    <w:rsid w:val="005A7D98"/>
    <w:rsid w:val="005B0B3E"/>
    <w:rsid w:val="005B3D35"/>
    <w:rsid w:val="005B4397"/>
    <w:rsid w:val="005B50C2"/>
    <w:rsid w:val="005B75EF"/>
    <w:rsid w:val="005B7B1E"/>
    <w:rsid w:val="005B7E07"/>
    <w:rsid w:val="005B7FE4"/>
    <w:rsid w:val="005C01A9"/>
    <w:rsid w:val="005C0B7B"/>
    <w:rsid w:val="005C10A9"/>
    <w:rsid w:val="005C12AD"/>
    <w:rsid w:val="005C1AD8"/>
    <w:rsid w:val="005C1C3F"/>
    <w:rsid w:val="005C20E5"/>
    <w:rsid w:val="005C23CC"/>
    <w:rsid w:val="005C2725"/>
    <w:rsid w:val="005C3A67"/>
    <w:rsid w:val="005C56C0"/>
    <w:rsid w:val="005C7031"/>
    <w:rsid w:val="005C7308"/>
    <w:rsid w:val="005C796B"/>
    <w:rsid w:val="005C7D74"/>
    <w:rsid w:val="005D0147"/>
    <w:rsid w:val="005D0365"/>
    <w:rsid w:val="005D0929"/>
    <w:rsid w:val="005D1A6A"/>
    <w:rsid w:val="005D585F"/>
    <w:rsid w:val="005D6371"/>
    <w:rsid w:val="005D6D0B"/>
    <w:rsid w:val="005D721F"/>
    <w:rsid w:val="005E0378"/>
    <w:rsid w:val="005E03A8"/>
    <w:rsid w:val="005E1597"/>
    <w:rsid w:val="005E16E7"/>
    <w:rsid w:val="005E344B"/>
    <w:rsid w:val="005E56BA"/>
    <w:rsid w:val="005F128A"/>
    <w:rsid w:val="005F1649"/>
    <w:rsid w:val="005F1668"/>
    <w:rsid w:val="005F1E99"/>
    <w:rsid w:val="005F21C7"/>
    <w:rsid w:val="005F23F9"/>
    <w:rsid w:val="005F2445"/>
    <w:rsid w:val="005F2A1C"/>
    <w:rsid w:val="005F36A1"/>
    <w:rsid w:val="005F3ABB"/>
    <w:rsid w:val="005F3B10"/>
    <w:rsid w:val="005F3CF6"/>
    <w:rsid w:val="005F5484"/>
    <w:rsid w:val="005F5FAC"/>
    <w:rsid w:val="005F6E36"/>
    <w:rsid w:val="005F703D"/>
    <w:rsid w:val="005F7552"/>
    <w:rsid w:val="006013A1"/>
    <w:rsid w:val="00603936"/>
    <w:rsid w:val="00603A97"/>
    <w:rsid w:val="00605089"/>
    <w:rsid w:val="00606886"/>
    <w:rsid w:val="00606A11"/>
    <w:rsid w:val="00606F3D"/>
    <w:rsid w:val="006072C8"/>
    <w:rsid w:val="00610130"/>
    <w:rsid w:val="00610790"/>
    <w:rsid w:val="0061177B"/>
    <w:rsid w:val="00611828"/>
    <w:rsid w:val="0061186A"/>
    <w:rsid w:val="00611A3B"/>
    <w:rsid w:val="00611B34"/>
    <w:rsid w:val="00612A97"/>
    <w:rsid w:val="006135A0"/>
    <w:rsid w:val="0061393B"/>
    <w:rsid w:val="0061475F"/>
    <w:rsid w:val="00614AAD"/>
    <w:rsid w:val="00614F38"/>
    <w:rsid w:val="00617341"/>
    <w:rsid w:val="00620CE1"/>
    <w:rsid w:val="00621B75"/>
    <w:rsid w:val="00622B16"/>
    <w:rsid w:val="00623392"/>
    <w:rsid w:val="00624C24"/>
    <w:rsid w:val="0062529F"/>
    <w:rsid w:val="00626053"/>
    <w:rsid w:val="00626D1A"/>
    <w:rsid w:val="00627371"/>
    <w:rsid w:val="0062749E"/>
    <w:rsid w:val="00627593"/>
    <w:rsid w:val="006300EE"/>
    <w:rsid w:val="006309E9"/>
    <w:rsid w:val="00630B60"/>
    <w:rsid w:val="006310AA"/>
    <w:rsid w:val="00631C59"/>
    <w:rsid w:val="00631C8A"/>
    <w:rsid w:val="00632558"/>
    <w:rsid w:val="0063336A"/>
    <w:rsid w:val="00633DEB"/>
    <w:rsid w:val="006346B4"/>
    <w:rsid w:val="00634A1B"/>
    <w:rsid w:val="00634DB9"/>
    <w:rsid w:val="0063566C"/>
    <w:rsid w:val="0063621D"/>
    <w:rsid w:val="006364F3"/>
    <w:rsid w:val="00641621"/>
    <w:rsid w:val="00641651"/>
    <w:rsid w:val="0064295C"/>
    <w:rsid w:val="006437E9"/>
    <w:rsid w:val="00643C2F"/>
    <w:rsid w:val="006462CD"/>
    <w:rsid w:val="00646EEF"/>
    <w:rsid w:val="00647BF7"/>
    <w:rsid w:val="006500BA"/>
    <w:rsid w:val="00652EBD"/>
    <w:rsid w:val="006539B1"/>
    <w:rsid w:val="00653B3B"/>
    <w:rsid w:val="00653D7B"/>
    <w:rsid w:val="00654295"/>
    <w:rsid w:val="00655A75"/>
    <w:rsid w:val="006577ED"/>
    <w:rsid w:val="00665040"/>
    <w:rsid w:val="00665429"/>
    <w:rsid w:val="00665574"/>
    <w:rsid w:val="00665E6D"/>
    <w:rsid w:val="00666E50"/>
    <w:rsid w:val="00667051"/>
    <w:rsid w:val="00667716"/>
    <w:rsid w:val="0067045B"/>
    <w:rsid w:val="00670E92"/>
    <w:rsid w:val="006716F6"/>
    <w:rsid w:val="00671D6A"/>
    <w:rsid w:val="00672129"/>
    <w:rsid w:val="00672319"/>
    <w:rsid w:val="0067300A"/>
    <w:rsid w:val="006745B7"/>
    <w:rsid w:val="00680E17"/>
    <w:rsid w:val="006814CC"/>
    <w:rsid w:val="00681C17"/>
    <w:rsid w:val="00681D55"/>
    <w:rsid w:val="00681EF1"/>
    <w:rsid w:val="006826A6"/>
    <w:rsid w:val="00682E05"/>
    <w:rsid w:val="006843B4"/>
    <w:rsid w:val="00684571"/>
    <w:rsid w:val="0068598D"/>
    <w:rsid w:val="0068651F"/>
    <w:rsid w:val="006870B0"/>
    <w:rsid w:val="0069030A"/>
    <w:rsid w:val="00690E07"/>
    <w:rsid w:val="0069167E"/>
    <w:rsid w:val="00691B65"/>
    <w:rsid w:val="00691F33"/>
    <w:rsid w:val="0069252C"/>
    <w:rsid w:val="00692939"/>
    <w:rsid w:val="0069371F"/>
    <w:rsid w:val="00693AFA"/>
    <w:rsid w:val="00693F47"/>
    <w:rsid w:val="00694A74"/>
    <w:rsid w:val="00694DC1"/>
    <w:rsid w:val="00695209"/>
    <w:rsid w:val="00695242"/>
    <w:rsid w:val="00695D0B"/>
    <w:rsid w:val="006964DD"/>
    <w:rsid w:val="00696B5D"/>
    <w:rsid w:val="006978FC"/>
    <w:rsid w:val="006A0299"/>
    <w:rsid w:val="006A0595"/>
    <w:rsid w:val="006A0C6E"/>
    <w:rsid w:val="006A1718"/>
    <w:rsid w:val="006A2099"/>
    <w:rsid w:val="006A261A"/>
    <w:rsid w:val="006A2786"/>
    <w:rsid w:val="006A27E7"/>
    <w:rsid w:val="006A3479"/>
    <w:rsid w:val="006A43A6"/>
    <w:rsid w:val="006A4903"/>
    <w:rsid w:val="006A609A"/>
    <w:rsid w:val="006A694C"/>
    <w:rsid w:val="006A6AD8"/>
    <w:rsid w:val="006A725E"/>
    <w:rsid w:val="006A7824"/>
    <w:rsid w:val="006A7826"/>
    <w:rsid w:val="006A7D0B"/>
    <w:rsid w:val="006B0187"/>
    <w:rsid w:val="006B05E5"/>
    <w:rsid w:val="006B1842"/>
    <w:rsid w:val="006B1EA1"/>
    <w:rsid w:val="006B2D55"/>
    <w:rsid w:val="006B44C7"/>
    <w:rsid w:val="006B5A4B"/>
    <w:rsid w:val="006B5C11"/>
    <w:rsid w:val="006B62FE"/>
    <w:rsid w:val="006B6496"/>
    <w:rsid w:val="006B70AB"/>
    <w:rsid w:val="006B7380"/>
    <w:rsid w:val="006B73F1"/>
    <w:rsid w:val="006B7AAD"/>
    <w:rsid w:val="006C0077"/>
    <w:rsid w:val="006C0CCD"/>
    <w:rsid w:val="006C1A1F"/>
    <w:rsid w:val="006C1DF6"/>
    <w:rsid w:val="006C215F"/>
    <w:rsid w:val="006C272E"/>
    <w:rsid w:val="006C2F16"/>
    <w:rsid w:val="006C3C1E"/>
    <w:rsid w:val="006C4A58"/>
    <w:rsid w:val="006C5768"/>
    <w:rsid w:val="006C6A57"/>
    <w:rsid w:val="006C7264"/>
    <w:rsid w:val="006D0230"/>
    <w:rsid w:val="006D03FF"/>
    <w:rsid w:val="006D07BF"/>
    <w:rsid w:val="006D1046"/>
    <w:rsid w:val="006D2C67"/>
    <w:rsid w:val="006D3874"/>
    <w:rsid w:val="006D3A0C"/>
    <w:rsid w:val="006D3F8E"/>
    <w:rsid w:val="006D51DB"/>
    <w:rsid w:val="006D58CF"/>
    <w:rsid w:val="006D6455"/>
    <w:rsid w:val="006D6F24"/>
    <w:rsid w:val="006D7ACC"/>
    <w:rsid w:val="006E0923"/>
    <w:rsid w:val="006E0BBE"/>
    <w:rsid w:val="006E1A19"/>
    <w:rsid w:val="006E23BC"/>
    <w:rsid w:val="006E258A"/>
    <w:rsid w:val="006E3120"/>
    <w:rsid w:val="006E3312"/>
    <w:rsid w:val="006E3369"/>
    <w:rsid w:val="006E392E"/>
    <w:rsid w:val="006E4567"/>
    <w:rsid w:val="006E47D3"/>
    <w:rsid w:val="006E4BC8"/>
    <w:rsid w:val="006E51FE"/>
    <w:rsid w:val="006E582A"/>
    <w:rsid w:val="006E668F"/>
    <w:rsid w:val="006E6724"/>
    <w:rsid w:val="006F120D"/>
    <w:rsid w:val="006F147F"/>
    <w:rsid w:val="006F1D11"/>
    <w:rsid w:val="006F1F21"/>
    <w:rsid w:val="006F2C2C"/>
    <w:rsid w:val="006F40D5"/>
    <w:rsid w:val="006F4B62"/>
    <w:rsid w:val="006F5141"/>
    <w:rsid w:val="006F52A8"/>
    <w:rsid w:val="006F76E1"/>
    <w:rsid w:val="00700EAF"/>
    <w:rsid w:val="0070315C"/>
    <w:rsid w:val="00703FD6"/>
    <w:rsid w:val="00704851"/>
    <w:rsid w:val="00704A2E"/>
    <w:rsid w:val="00704C57"/>
    <w:rsid w:val="00705263"/>
    <w:rsid w:val="00707863"/>
    <w:rsid w:val="00707BDD"/>
    <w:rsid w:val="0071113B"/>
    <w:rsid w:val="0071151B"/>
    <w:rsid w:val="0071162E"/>
    <w:rsid w:val="0071178B"/>
    <w:rsid w:val="00711C5D"/>
    <w:rsid w:val="00712FBD"/>
    <w:rsid w:val="00713059"/>
    <w:rsid w:val="00714465"/>
    <w:rsid w:val="007146A2"/>
    <w:rsid w:val="0071557F"/>
    <w:rsid w:val="00715E98"/>
    <w:rsid w:val="00715FE2"/>
    <w:rsid w:val="00716DE7"/>
    <w:rsid w:val="00716EB4"/>
    <w:rsid w:val="007170E4"/>
    <w:rsid w:val="00717395"/>
    <w:rsid w:val="007204CA"/>
    <w:rsid w:val="0072078B"/>
    <w:rsid w:val="0072181A"/>
    <w:rsid w:val="007218D4"/>
    <w:rsid w:val="00722AE8"/>
    <w:rsid w:val="00723557"/>
    <w:rsid w:val="00724239"/>
    <w:rsid w:val="00724BC7"/>
    <w:rsid w:val="00724CCD"/>
    <w:rsid w:val="007259D5"/>
    <w:rsid w:val="00725B98"/>
    <w:rsid w:val="00726826"/>
    <w:rsid w:val="00726958"/>
    <w:rsid w:val="00730409"/>
    <w:rsid w:val="0073149E"/>
    <w:rsid w:val="00732734"/>
    <w:rsid w:val="007337A1"/>
    <w:rsid w:val="0073415E"/>
    <w:rsid w:val="00734A90"/>
    <w:rsid w:val="00734D90"/>
    <w:rsid w:val="00735B9C"/>
    <w:rsid w:val="0073684E"/>
    <w:rsid w:val="00737143"/>
    <w:rsid w:val="00737EBB"/>
    <w:rsid w:val="0074072C"/>
    <w:rsid w:val="0074118D"/>
    <w:rsid w:val="00741AC9"/>
    <w:rsid w:val="00742310"/>
    <w:rsid w:val="0074308C"/>
    <w:rsid w:val="00743C4D"/>
    <w:rsid w:val="007450F9"/>
    <w:rsid w:val="00745845"/>
    <w:rsid w:val="00746479"/>
    <w:rsid w:val="00746A9C"/>
    <w:rsid w:val="0074722B"/>
    <w:rsid w:val="007474B9"/>
    <w:rsid w:val="007500F0"/>
    <w:rsid w:val="007501B0"/>
    <w:rsid w:val="00750273"/>
    <w:rsid w:val="007513BD"/>
    <w:rsid w:val="00751744"/>
    <w:rsid w:val="007522E3"/>
    <w:rsid w:val="007529BA"/>
    <w:rsid w:val="00752A07"/>
    <w:rsid w:val="00753269"/>
    <w:rsid w:val="00753F26"/>
    <w:rsid w:val="007543F4"/>
    <w:rsid w:val="0075441A"/>
    <w:rsid w:val="00755242"/>
    <w:rsid w:val="00755E7B"/>
    <w:rsid w:val="0076033E"/>
    <w:rsid w:val="00760557"/>
    <w:rsid w:val="0076105D"/>
    <w:rsid w:val="0076128C"/>
    <w:rsid w:val="00762A81"/>
    <w:rsid w:val="00763419"/>
    <w:rsid w:val="007648F5"/>
    <w:rsid w:val="00764B05"/>
    <w:rsid w:val="007663EE"/>
    <w:rsid w:val="00766C2B"/>
    <w:rsid w:val="00766D37"/>
    <w:rsid w:val="007676EF"/>
    <w:rsid w:val="00767873"/>
    <w:rsid w:val="007710E4"/>
    <w:rsid w:val="0077138A"/>
    <w:rsid w:val="00773110"/>
    <w:rsid w:val="00773336"/>
    <w:rsid w:val="007747A5"/>
    <w:rsid w:val="00774C0D"/>
    <w:rsid w:val="00775172"/>
    <w:rsid w:val="00775436"/>
    <w:rsid w:val="0077652F"/>
    <w:rsid w:val="0077751C"/>
    <w:rsid w:val="0078039C"/>
    <w:rsid w:val="00780539"/>
    <w:rsid w:val="00781BA3"/>
    <w:rsid w:val="007821D3"/>
    <w:rsid w:val="007827C4"/>
    <w:rsid w:val="00783E57"/>
    <w:rsid w:val="00784868"/>
    <w:rsid w:val="00784FA2"/>
    <w:rsid w:val="00785955"/>
    <w:rsid w:val="00785DED"/>
    <w:rsid w:val="007873B6"/>
    <w:rsid w:val="00787771"/>
    <w:rsid w:val="00787CD7"/>
    <w:rsid w:val="00790C04"/>
    <w:rsid w:val="00790EFB"/>
    <w:rsid w:val="00792B1A"/>
    <w:rsid w:val="00793B1A"/>
    <w:rsid w:val="00794B21"/>
    <w:rsid w:val="00794DC7"/>
    <w:rsid w:val="007956ED"/>
    <w:rsid w:val="00795FAC"/>
    <w:rsid w:val="007962F6"/>
    <w:rsid w:val="00796D1B"/>
    <w:rsid w:val="0079749B"/>
    <w:rsid w:val="007974A9"/>
    <w:rsid w:val="00797564"/>
    <w:rsid w:val="007979E7"/>
    <w:rsid w:val="00797B5D"/>
    <w:rsid w:val="007A05BF"/>
    <w:rsid w:val="007A0939"/>
    <w:rsid w:val="007A138C"/>
    <w:rsid w:val="007A2C82"/>
    <w:rsid w:val="007A322F"/>
    <w:rsid w:val="007A54D2"/>
    <w:rsid w:val="007A5D16"/>
    <w:rsid w:val="007A6706"/>
    <w:rsid w:val="007A684D"/>
    <w:rsid w:val="007A6A56"/>
    <w:rsid w:val="007A6F6F"/>
    <w:rsid w:val="007A6FEA"/>
    <w:rsid w:val="007A7792"/>
    <w:rsid w:val="007B0E2A"/>
    <w:rsid w:val="007B1A69"/>
    <w:rsid w:val="007B37AB"/>
    <w:rsid w:val="007B4CF9"/>
    <w:rsid w:val="007B614D"/>
    <w:rsid w:val="007B6589"/>
    <w:rsid w:val="007B76F6"/>
    <w:rsid w:val="007C02BE"/>
    <w:rsid w:val="007C0433"/>
    <w:rsid w:val="007C0E0C"/>
    <w:rsid w:val="007C1D7B"/>
    <w:rsid w:val="007C246E"/>
    <w:rsid w:val="007C26E2"/>
    <w:rsid w:val="007C2CC8"/>
    <w:rsid w:val="007C3224"/>
    <w:rsid w:val="007C37CD"/>
    <w:rsid w:val="007C3D03"/>
    <w:rsid w:val="007C4B9C"/>
    <w:rsid w:val="007C5337"/>
    <w:rsid w:val="007C5497"/>
    <w:rsid w:val="007C59AD"/>
    <w:rsid w:val="007C5EAB"/>
    <w:rsid w:val="007C60DF"/>
    <w:rsid w:val="007C6887"/>
    <w:rsid w:val="007C6CD2"/>
    <w:rsid w:val="007C74B4"/>
    <w:rsid w:val="007C7628"/>
    <w:rsid w:val="007D1033"/>
    <w:rsid w:val="007D3181"/>
    <w:rsid w:val="007D59CD"/>
    <w:rsid w:val="007D5CD5"/>
    <w:rsid w:val="007D691A"/>
    <w:rsid w:val="007D6967"/>
    <w:rsid w:val="007D69C2"/>
    <w:rsid w:val="007E6348"/>
    <w:rsid w:val="007E6E22"/>
    <w:rsid w:val="007E7678"/>
    <w:rsid w:val="007E7854"/>
    <w:rsid w:val="007F0699"/>
    <w:rsid w:val="007F09E1"/>
    <w:rsid w:val="007F0CF6"/>
    <w:rsid w:val="007F1528"/>
    <w:rsid w:val="007F1969"/>
    <w:rsid w:val="007F1E46"/>
    <w:rsid w:val="007F2251"/>
    <w:rsid w:val="007F2580"/>
    <w:rsid w:val="007F25C7"/>
    <w:rsid w:val="007F2C7D"/>
    <w:rsid w:val="007F3FE7"/>
    <w:rsid w:val="007F4850"/>
    <w:rsid w:val="007F4F96"/>
    <w:rsid w:val="007F5AA0"/>
    <w:rsid w:val="007F5EE5"/>
    <w:rsid w:val="007F679B"/>
    <w:rsid w:val="007F777B"/>
    <w:rsid w:val="007F7A08"/>
    <w:rsid w:val="007F7AD1"/>
    <w:rsid w:val="008000B6"/>
    <w:rsid w:val="008000D8"/>
    <w:rsid w:val="00800BD6"/>
    <w:rsid w:val="00800E35"/>
    <w:rsid w:val="00800E5F"/>
    <w:rsid w:val="00800F76"/>
    <w:rsid w:val="008010AE"/>
    <w:rsid w:val="00801123"/>
    <w:rsid w:val="008011D6"/>
    <w:rsid w:val="008013C7"/>
    <w:rsid w:val="008028B0"/>
    <w:rsid w:val="00803015"/>
    <w:rsid w:val="00803D85"/>
    <w:rsid w:val="0080412D"/>
    <w:rsid w:val="008048D9"/>
    <w:rsid w:val="00804BFE"/>
    <w:rsid w:val="00804D95"/>
    <w:rsid w:val="00805592"/>
    <w:rsid w:val="0080651B"/>
    <w:rsid w:val="00807340"/>
    <w:rsid w:val="0080774E"/>
    <w:rsid w:val="00810837"/>
    <w:rsid w:val="00811C7B"/>
    <w:rsid w:val="00811F61"/>
    <w:rsid w:val="008126EA"/>
    <w:rsid w:val="008136F5"/>
    <w:rsid w:val="00814C54"/>
    <w:rsid w:val="008152F0"/>
    <w:rsid w:val="008163BB"/>
    <w:rsid w:val="008168A8"/>
    <w:rsid w:val="00820049"/>
    <w:rsid w:val="00821348"/>
    <w:rsid w:val="00821AAF"/>
    <w:rsid w:val="008236F1"/>
    <w:rsid w:val="008237F8"/>
    <w:rsid w:val="00824647"/>
    <w:rsid w:val="00825330"/>
    <w:rsid w:val="00825D03"/>
    <w:rsid w:val="008275B7"/>
    <w:rsid w:val="008277D6"/>
    <w:rsid w:val="00827930"/>
    <w:rsid w:val="008304C2"/>
    <w:rsid w:val="00832AD8"/>
    <w:rsid w:val="00835A2D"/>
    <w:rsid w:val="0083612B"/>
    <w:rsid w:val="00836821"/>
    <w:rsid w:val="00840102"/>
    <w:rsid w:val="0084016F"/>
    <w:rsid w:val="00840698"/>
    <w:rsid w:val="008413E0"/>
    <w:rsid w:val="00845145"/>
    <w:rsid w:val="0084516D"/>
    <w:rsid w:val="00846301"/>
    <w:rsid w:val="0084656D"/>
    <w:rsid w:val="008468D4"/>
    <w:rsid w:val="008506BD"/>
    <w:rsid w:val="00850EA8"/>
    <w:rsid w:val="008516B0"/>
    <w:rsid w:val="00852D2F"/>
    <w:rsid w:val="00852F2B"/>
    <w:rsid w:val="0085321D"/>
    <w:rsid w:val="008548A1"/>
    <w:rsid w:val="008548FC"/>
    <w:rsid w:val="00854A02"/>
    <w:rsid w:val="00855004"/>
    <w:rsid w:val="00855356"/>
    <w:rsid w:val="0085599A"/>
    <w:rsid w:val="00856CD4"/>
    <w:rsid w:val="008571C0"/>
    <w:rsid w:val="00857C43"/>
    <w:rsid w:val="00860BCE"/>
    <w:rsid w:val="00861302"/>
    <w:rsid w:val="0086232E"/>
    <w:rsid w:val="0086268F"/>
    <w:rsid w:val="0086288F"/>
    <w:rsid w:val="0086295C"/>
    <w:rsid w:val="00862B01"/>
    <w:rsid w:val="0086347A"/>
    <w:rsid w:val="0086409C"/>
    <w:rsid w:val="008643E8"/>
    <w:rsid w:val="008649C0"/>
    <w:rsid w:val="00864B05"/>
    <w:rsid w:val="00865A0F"/>
    <w:rsid w:val="008660C5"/>
    <w:rsid w:val="008667F9"/>
    <w:rsid w:val="00866E80"/>
    <w:rsid w:val="00866EEB"/>
    <w:rsid w:val="00866F51"/>
    <w:rsid w:val="00867326"/>
    <w:rsid w:val="00870749"/>
    <w:rsid w:val="00870C13"/>
    <w:rsid w:val="008710FF"/>
    <w:rsid w:val="0087214F"/>
    <w:rsid w:val="0087221F"/>
    <w:rsid w:val="008722AA"/>
    <w:rsid w:val="00873BDD"/>
    <w:rsid w:val="00874B41"/>
    <w:rsid w:val="00874F46"/>
    <w:rsid w:val="008755A2"/>
    <w:rsid w:val="00881A6D"/>
    <w:rsid w:val="00881E55"/>
    <w:rsid w:val="00882F96"/>
    <w:rsid w:val="00883A3C"/>
    <w:rsid w:val="00884674"/>
    <w:rsid w:val="0088548C"/>
    <w:rsid w:val="0088548E"/>
    <w:rsid w:val="00885D44"/>
    <w:rsid w:val="00886632"/>
    <w:rsid w:val="008877FE"/>
    <w:rsid w:val="00887BC2"/>
    <w:rsid w:val="00890003"/>
    <w:rsid w:val="00891077"/>
    <w:rsid w:val="00891775"/>
    <w:rsid w:val="00891CDB"/>
    <w:rsid w:val="00892E0D"/>
    <w:rsid w:val="00893319"/>
    <w:rsid w:val="00893A09"/>
    <w:rsid w:val="00894AA4"/>
    <w:rsid w:val="00895B62"/>
    <w:rsid w:val="00895D89"/>
    <w:rsid w:val="00896464"/>
    <w:rsid w:val="00896551"/>
    <w:rsid w:val="008971DD"/>
    <w:rsid w:val="00897327"/>
    <w:rsid w:val="0089775A"/>
    <w:rsid w:val="00897AEF"/>
    <w:rsid w:val="008A1531"/>
    <w:rsid w:val="008A1556"/>
    <w:rsid w:val="008A1E2A"/>
    <w:rsid w:val="008A20B9"/>
    <w:rsid w:val="008A2BD9"/>
    <w:rsid w:val="008A33AD"/>
    <w:rsid w:val="008A3C0C"/>
    <w:rsid w:val="008A4FA0"/>
    <w:rsid w:val="008A56CB"/>
    <w:rsid w:val="008A59D2"/>
    <w:rsid w:val="008A60B5"/>
    <w:rsid w:val="008A6A60"/>
    <w:rsid w:val="008B0302"/>
    <w:rsid w:val="008B0AD5"/>
    <w:rsid w:val="008B0CB5"/>
    <w:rsid w:val="008B13D8"/>
    <w:rsid w:val="008B14B5"/>
    <w:rsid w:val="008B3221"/>
    <w:rsid w:val="008B3575"/>
    <w:rsid w:val="008B41C2"/>
    <w:rsid w:val="008B4D55"/>
    <w:rsid w:val="008B4EB0"/>
    <w:rsid w:val="008B5F72"/>
    <w:rsid w:val="008B7535"/>
    <w:rsid w:val="008B78E5"/>
    <w:rsid w:val="008B79E4"/>
    <w:rsid w:val="008C0B62"/>
    <w:rsid w:val="008C113B"/>
    <w:rsid w:val="008C1A5B"/>
    <w:rsid w:val="008C1B9D"/>
    <w:rsid w:val="008C1FF4"/>
    <w:rsid w:val="008C2922"/>
    <w:rsid w:val="008C38F1"/>
    <w:rsid w:val="008C46D9"/>
    <w:rsid w:val="008C58E1"/>
    <w:rsid w:val="008C5FDF"/>
    <w:rsid w:val="008C71C7"/>
    <w:rsid w:val="008C7291"/>
    <w:rsid w:val="008D17BA"/>
    <w:rsid w:val="008D1FA3"/>
    <w:rsid w:val="008D3A8A"/>
    <w:rsid w:val="008D5565"/>
    <w:rsid w:val="008D5B00"/>
    <w:rsid w:val="008D5B54"/>
    <w:rsid w:val="008D60DF"/>
    <w:rsid w:val="008D6436"/>
    <w:rsid w:val="008D6A1C"/>
    <w:rsid w:val="008D73C7"/>
    <w:rsid w:val="008D7BE4"/>
    <w:rsid w:val="008E0618"/>
    <w:rsid w:val="008E0E87"/>
    <w:rsid w:val="008E1C68"/>
    <w:rsid w:val="008E336C"/>
    <w:rsid w:val="008E4709"/>
    <w:rsid w:val="008E4C40"/>
    <w:rsid w:val="008E61EE"/>
    <w:rsid w:val="008E69EF"/>
    <w:rsid w:val="008E6F07"/>
    <w:rsid w:val="008E753A"/>
    <w:rsid w:val="008E7889"/>
    <w:rsid w:val="008E797B"/>
    <w:rsid w:val="008F039A"/>
    <w:rsid w:val="008F0A03"/>
    <w:rsid w:val="008F1097"/>
    <w:rsid w:val="008F10A1"/>
    <w:rsid w:val="008F126F"/>
    <w:rsid w:val="008F1691"/>
    <w:rsid w:val="008F1CB6"/>
    <w:rsid w:val="008F1F84"/>
    <w:rsid w:val="008F2FD0"/>
    <w:rsid w:val="008F33D9"/>
    <w:rsid w:val="008F3555"/>
    <w:rsid w:val="008F37E2"/>
    <w:rsid w:val="008F444B"/>
    <w:rsid w:val="008F4588"/>
    <w:rsid w:val="008F4FA3"/>
    <w:rsid w:val="008F594F"/>
    <w:rsid w:val="008F5995"/>
    <w:rsid w:val="008F61D5"/>
    <w:rsid w:val="008F69BB"/>
    <w:rsid w:val="008F6B05"/>
    <w:rsid w:val="008F7BA3"/>
    <w:rsid w:val="0090138D"/>
    <w:rsid w:val="009019EB"/>
    <w:rsid w:val="009021B9"/>
    <w:rsid w:val="00902789"/>
    <w:rsid w:val="0090292B"/>
    <w:rsid w:val="009030B0"/>
    <w:rsid w:val="00904BF8"/>
    <w:rsid w:val="00905103"/>
    <w:rsid w:val="00906126"/>
    <w:rsid w:val="00906323"/>
    <w:rsid w:val="00906632"/>
    <w:rsid w:val="00907D80"/>
    <w:rsid w:val="00911344"/>
    <w:rsid w:val="00912915"/>
    <w:rsid w:val="00912EBD"/>
    <w:rsid w:val="00912FC6"/>
    <w:rsid w:val="00913C41"/>
    <w:rsid w:val="0091403B"/>
    <w:rsid w:val="00914CC5"/>
    <w:rsid w:val="00915838"/>
    <w:rsid w:val="009159E6"/>
    <w:rsid w:val="00916CDB"/>
    <w:rsid w:val="009175FF"/>
    <w:rsid w:val="00917B30"/>
    <w:rsid w:val="00917BD7"/>
    <w:rsid w:val="00917CF6"/>
    <w:rsid w:val="00917DC9"/>
    <w:rsid w:val="009212A0"/>
    <w:rsid w:val="00923C70"/>
    <w:rsid w:val="00924268"/>
    <w:rsid w:val="009250EC"/>
    <w:rsid w:val="00926193"/>
    <w:rsid w:val="009275D4"/>
    <w:rsid w:val="00930176"/>
    <w:rsid w:val="00931B00"/>
    <w:rsid w:val="009321E1"/>
    <w:rsid w:val="00932D58"/>
    <w:rsid w:val="009333B3"/>
    <w:rsid w:val="00934DCB"/>
    <w:rsid w:val="00935337"/>
    <w:rsid w:val="00935AFC"/>
    <w:rsid w:val="00936340"/>
    <w:rsid w:val="00936769"/>
    <w:rsid w:val="009367D8"/>
    <w:rsid w:val="009368EA"/>
    <w:rsid w:val="00936AC0"/>
    <w:rsid w:val="00937C4E"/>
    <w:rsid w:val="00937D60"/>
    <w:rsid w:val="00937EEB"/>
    <w:rsid w:val="009403DB"/>
    <w:rsid w:val="00941042"/>
    <w:rsid w:val="00941188"/>
    <w:rsid w:val="009417C4"/>
    <w:rsid w:val="00941E90"/>
    <w:rsid w:val="009431A2"/>
    <w:rsid w:val="00943896"/>
    <w:rsid w:val="00943EA9"/>
    <w:rsid w:val="00944630"/>
    <w:rsid w:val="00945D81"/>
    <w:rsid w:val="00945FFA"/>
    <w:rsid w:val="00945FFE"/>
    <w:rsid w:val="009460FC"/>
    <w:rsid w:val="00946311"/>
    <w:rsid w:val="00946A86"/>
    <w:rsid w:val="00947FCE"/>
    <w:rsid w:val="00950533"/>
    <w:rsid w:val="00950568"/>
    <w:rsid w:val="009509C3"/>
    <w:rsid w:val="00951583"/>
    <w:rsid w:val="00951E0F"/>
    <w:rsid w:val="009521F4"/>
    <w:rsid w:val="009524BB"/>
    <w:rsid w:val="00952814"/>
    <w:rsid w:val="00952E2D"/>
    <w:rsid w:val="00953258"/>
    <w:rsid w:val="00953A9E"/>
    <w:rsid w:val="00953C07"/>
    <w:rsid w:val="00955669"/>
    <w:rsid w:val="0095588D"/>
    <w:rsid w:val="00956B8A"/>
    <w:rsid w:val="0095728B"/>
    <w:rsid w:val="00961F2C"/>
    <w:rsid w:val="0096372A"/>
    <w:rsid w:val="00964074"/>
    <w:rsid w:val="009659CF"/>
    <w:rsid w:val="00966185"/>
    <w:rsid w:val="00966480"/>
    <w:rsid w:val="009676E2"/>
    <w:rsid w:val="00967917"/>
    <w:rsid w:val="00970AB6"/>
    <w:rsid w:val="00970AFC"/>
    <w:rsid w:val="00970B8C"/>
    <w:rsid w:val="009711AB"/>
    <w:rsid w:val="00971334"/>
    <w:rsid w:val="00971F19"/>
    <w:rsid w:val="00972F05"/>
    <w:rsid w:val="00973C10"/>
    <w:rsid w:val="009758D3"/>
    <w:rsid w:val="00977757"/>
    <w:rsid w:val="00977B46"/>
    <w:rsid w:val="00980EF1"/>
    <w:rsid w:val="0098113F"/>
    <w:rsid w:val="009816D9"/>
    <w:rsid w:val="009819B8"/>
    <w:rsid w:val="009823A4"/>
    <w:rsid w:val="00982C5D"/>
    <w:rsid w:val="009834BB"/>
    <w:rsid w:val="00985112"/>
    <w:rsid w:val="009870CA"/>
    <w:rsid w:val="00990CE7"/>
    <w:rsid w:val="009919DC"/>
    <w:rsid w:val="00995BEB"/>
    <w:rsid w:val="00996798"/>
    <w:rsid w:val="00997A62"/>
    <w:rsid w:val="009A0980"/>
    <w:rsid w:val="009A186A"/>
    <w:rsid w:val="009A1AB5"/>
    <w:rsid w:val="009A2119"/>
    <w:rsid w:val="009A28B9"/>
    <w:rsid w:val="009A28DE"/>
    <w:rsid w:val="009A3081"/>
    <w:rsid w:val="009A33BF"/>
    <w:rsid w:val="009A3E8A"/>
    <w:rsid w:val="009A410C"/>
    <w:rsid w:val="009A47DE"/>
    <w:rsid w:val="009A518E"/>
    <w:rsid w:val="009A5385"/>
    <w:rsid w:val="009A5ECB"/>
    <w:rsid w:val="009A65F3"/>
    <w:rsid w:val="009A69D2"/>
    <w:rsid w:val="009B01C4"/>
    <w:rsid w:val="009B0739"/>
    <w:rsid w:val="009B13BA"/>
    <w:rsid w:val="009B20CD"/>
    <w:rsid w:val="009B3141"/>
    <w:rsid w:val="009B38D5"/>
    <w:rsid w:val="009B39BF"/>
    <w:rsid w:val="009B60AC"/>
    <w:rsid w:val="009B64D4"/>
    <w:rsid w:val="009B687F"/>
    <w:rsid w:val="009B68F3"/>
    <w:rsid w:val="009B7085"/>
    <w:rsid w:val="009B76F8"/>
    <w:rsid w:val="009C024C"/>
    <w:rsid w:val="009C1E46"/>
    <w:rsid w:val="009C2157"/>
    <w:rsid w:val="009C49BF"/>
    <w:rsid w:val="009C4D59"/>
    <w:rsid w:val="009C51EA"/>
    <w:rsid w:val="009C5DA7"/>
    <w:rsid w:val="009C6885"/>
    <w:rsid w:val="009C68C2"/>
    <w:rsid w:val="009C6B42"/>
    <w:rsid w:val="009C6C9B"/>
    <w:rsid w:val="009D024D"/>
    <w:rsid w:val="009D0B26"/>
    <w:rsid w:val="009D101D"/>
    <w:rsid w:val="009D1BDE"/>
    <w:rsid w:val="009D206A"/>
    <w:rsid w:val="009D2991"/>
    <w:rsid w:val="009D2D52"/>
    <w:rsid w:val="009D375C"/>
    <w:rsid w:val="009D39BD"/>
    <w:rsid w:val="009D4901"/>
    <w:rsid w:val="009D4941"/>
    <w:rsid w:val="009D5B91"/>
    <w:rsid w:val="009D6253"/>
    <w:rsid w:val="009D641C"/>
    <w:rsid w:val="009D691A"/>
    <w:rsid w:val="009D72F8"/>
    <w:rsid w:val="009D7FE8"/>
    <w:rsid w:val="009E19E9"/>
    <w:rsid w:val="009E1A17"/>
    <w:rsid w:val="009E2A09"/>
    <w:rsid w:val="009E2B68"/>
    <w:rsid w:val="009E2C0B"/>
    <w:rsid w:val="009E3F2D"/>
    <w:rsid w:val="009E4F74"/>
    <w:rsid w:val="009E514D"/>
    <w:rsid w:val="009E6A42"/>
    <w:rsid w:val="009F0464"/>
    <w:rsid w:val="009F15AA"/>
    <w:rsid w:val="009F2298"/>
    <w:rsid w:val="009F23D6"/>
    <w:rsid w:val="009F3688"/>
    <w:rsid w:val="009F3B6F"/>
    <w:rsid w:val="009F475A"/>
    <w:rsid w:val="009F4884"/>
    <w:rsid w:val="009F4A5C"/>
    <w:rsid w:val="009F5A5E"/>
    <w:rsid w:val="009F5B90"/>
    <w:rsid w:val="009F5F90"/>
    <w:rsid w:val="009F7D0E"/>
    <w:rsid w:val="009F7DF6"/>
    <w:rsid w:val="00A00DBC"/>
    <w:rsid w:val="00A01E6F"/>
    <w:rsid w:val="00A03B22"/>
    <w:rsid w:val="00A05C39"/>
    <w:rsid w:val="00A05F80"/>
    <w:rsid w:val="00A063F8"/>
    <w:rsid w:val="00A06ACD"/>
    <w:rsid w:val="00A07DA0"/>
    <w:rsid w:val="00A1029B"/>
    <w:rsid w:val="00A108E8"/>
    <w:rsid w:val="00A11FE2"/>
    <w:rsid w:val="00A148CC"/>
    <w:rsid w:val="00A14BF4"/>
    <w:rsid w:val="00A14F15"/>
    <w:rsid w:val="00A15280"/>
    <w:rsid w:val="00A17115"/>
    <w:rsid w:val="00A171B8"/>
    <w:rsid w:val="00A20925"/>
    <w:rsid w:val="00A2201A"/>
    <w:rsid w:val="00A22A57"/>
    <w:rsid w:val="00A2409F"/>
    <w:rsid w:val="00A24503"/>
    <w:rsid w:val="00A24845"/>
    <w:rsid w:val="00A26BDE"/>
    <w:rsid w:val="00A26D8B"/>
    <w:rsid w:val="00A279E3"/>
    <w:rsid w:val="00A300F6"/>
    <w:rsid w:val="00A3154F"/>
    <w:rsid w:val="00A31669"/>
    <w:rsid w:val="00A31739"/>
    <w:rsid w:val="00A32E82"/>
    <w:rsid w:val="00A338F3"/>
    <w:rsid w:val="00A36882"/>
    <w:rsid w:val="00A36979"/>
    <w:rsid w:val="00A36C2F"/>
    <w:rsid w:val="00A37061"/>
    <w:rsid w:val="00A37589"/>
    <w:rsid w:val="00A40632"/>
    <w:rsid w:val="00A40DB6"/>
    <w:rsid w:val="00A426BD"/>
    <w:rsid w:val="00A42B4E"/>
    <w:rsid w:val="00A4307F"/>
    <w:rsid w:val="00A43384"/>
    <w:rsid w:val="00A4382A"/>
    <w:rsid w:val="00A4498A"/>
    <w:rsid w:val="00A453A9"/>
    <w:rsid w:val="00A45A20"/>
    <w:rsid w:val="00A46967"/>
    <w:rsid w:val="00A46FD8"/>
    <w:rsid w:val="00A4726E"/>
    <w:rsid w:val="00A50F22"/>
    <w:rsid w:val="00A5283D"/>
    <w:rsid w:val="00A54C38"/>
    <w:rsid w:val="00A550C3"/>
    <w:rsid w:val="00A5510A"/>
    <w:rsid w:val="00A5537E"/>
    <w:rsid w:val="00A55A48"/>
    <w:rsid w:val="00A565FF"/>
    <w:rsid w:val="00A5688E"/>
    <w:rsid w:val="00A568E7"/>
    <w:rsid w:val="00A56E2C"/>
    <w:rsid w:val="00A60DFD"/>
    <w:rsid w:val="00A61913"/>
    <w:rsid w:val="00A6276C"/>
    <w:rsid w:val="00A62B86"/>
    <w:rsid w:val="00A63470"/>
    <w:rsid w:val="00A63A89"/>
    <w:rsid w:val="00A63D50"/>
    <w:rsid w:val="00A6407A"/>
    <w:rsid w:val="00A6445C"/>
    <w:rsid w:val="00A66C76"/>
    <w:rsid w:val="00A66DC2"/>
    <w:rsid w:val="00A71F08"/>
    <w:rsid w:val="00A72976"/>
    <w:rsid w:val="00A7497F"/>
    <w:rsid w:val="00A74ABE"/>
    <w:rsid w:val="00A75348"/>
    <w:rsid w:val="00A75A87"/>
    <w:rsid w:val="00A7666F"/>
    <w:rsid w:val="00A76903"/>
    <w:rsid w:val="00A77011"/>
    <w:rsid w:val="00A77540"/>
    <w:rsid w:val="00A77F94"/>
    <w:rsid w:val="00A80097"/>
    <w:rsid w:val="00A813DC"/>
    <w:rsid w:val="00A81499"/>
    <w:rsid w:val="00A826BF"/>
    <w:rsid w:val="00A84460"/>
    <w:rsid w:val="00A84932"/>
    <w:rsid w:val="00A8517D"/>
    <w:rsid w:val="00A85778"/>
    <w:rsid w:val="00A862E3"/>
    <w:rsid w:val="00A863CB"/>
    <w:rsid w:val="00A86740"/>
    <w:rsid w:val="00A86889"/>
    <w:rsid w:val="00A8697F"/>
    <w:rsid w:val="00A86F57"/>
    <w:rsid w:val="00A87C96"/>
    <w:rsid w:val="00A907D6"/>
    <w:rsid w:val="00A9222C"/>
    <w:rsid w:val="00A9277B"/>
    <w:rsid w:val="00A92CBD"/>
    <w:rsid w:val="00A93F3E"/>
    <w:rsid w:val="00A93F85"/>
    <w:rsid w:val="00A94F56"/>
    <w:rsid w:val="00A950AA"/>
    <w:rsid w:val="00A96D6E"/>
    <w:rsid w:val="00A9761D"/>
    <w:rsid w:val="00AA0475"/>
    <w:rsid w:val="00AA1C53"/>
    <w:rsid w:val="00AA393B"/>
    <w:rsid w:val="00AA63A5"/>
    <w:rsid w:val="00AA6B1E"/>
    <w:rsid w:val="00AA7165"/>
    <w:rsid w:val="00AA752A"/>
    <w:rsid w:val="00AA759D"/>
    <w:rsid w:val="00AA7D96"/>
    <w:rsid w:val="00AA7FBA"/>
    <w:rsid w:val="00AB0FF7"/>
    <w:rsid w:val="00AB10F2"/>
    <w:rsid w:val="00AB1E26"/>
    <w:rsid w:val="00AB2740"/>
    <w:rsid w:val="00AB3AB1"/>
    <w:rsid w:val="00AB478F"/>
    <w:rsid w:val="00AB4F5B"/>
    <w:rsid w:val="00AB63BF"/>
    <w:rsid w:val="00AB75C7"/>
    <w:rsid w:val="00AB780A"/>
    <w:rsid w:val="00AB7A33"/>
    <w:rsid w:val="00AB7A8F"/>
    <w:rsid w:val="00AB7E26"/>
    <w:rsid w:val="00AC106C"/>
    <w:rsid w:val="00AC2862"/>
    <w:rsid w:val="00AC2C8A"/>
    <w:rsid w:val="00AC2DE8"/>
    <w:rsid w:val="00AC31ED"/>
    <w:rsid w:val="00AC36BF"/>
    <w:rsid w:val="00AC3944"/>
    <w:rsid w:val="00AC3B03"/>
    <w:rsid w:val="00AC404C"/>
    <w:rsid w:val="00AC4933"/>
    <w:rsid w:val="00AC5455"/>
    <w:rsid w:val="00AC54E9"/>
    <w:rsid w:val="00AC61C3"/>
    <w:rsid w:val="00AC6E0E"/>
    <w:rsid w:val="00AC7362"/>
    <w:rsid w:val="00AC73A4"/>
    <w:rsid w:val="00AC7C22"/>
    <w:rsid w:val="00AD19EC"/>
    <w:rsid w:val="00AD25DA"/>
    <w:rsid w:val="00AD2755"/>
    <w:rsid w:val="00AD2999"/>
    <w:rsid w:val="00AD31D2"/>
    <w:rsid w:val="00AD3F01"/>
    <w:rsid w:val="00AD49BA"/>
    <w:rsid w:val="00AD4C91"/>
    <w:rsid w:val="00AD553A"/>
    <w:rsid w:val="00AD5603"/>
    <w:rsid w:val="00AD6D31"/>
    <w:rsid w:val="00AD7547"/>
    <w:rsid w:val="00AD7A63"/>
    <w:rsid w:val="00AD7DE4"/>
    <w:rsid w:val="00AE0B2E"/>
    <w:rsid w:val="00AE0BBB"/>
    <w:rsid w:val="00AE0D64"/>
    <w:rsid w:val="00AE22C5"/>
    <w:rsid w:val="00AE626D"/>
    <w:rsid w:val="00AE657E"/>
    <w:rsid w:val="00AE75CD"/>
    <w:rsid w:val="00AE768A"/>
    <w:rsid w:val="00AF2AA3"/>
    <w:rsid w:val="00AF3BAC"/>
    <w:rsid w:val="00AF4AB2"/>
    <w:rsid w:val="00AF4E96"/>
    <w:rsid w:val="00AF5644"/>
    <w:rsid w:val="00AF700A"/>
    <w:rsid w:val="00AF706B"/>
    <w:rsid w:val="00AF7FB9"/>
    <w:rsid w:val="00B00442"/>
    <w:rsid w:val="00B006A4"/>
    <w:rsid w:val="00B007D7"/>
    <w:rsid w:val="00B00D42"/>
    <w:rsid w:val="00B00EB5"/>
    <w:rsid w:val="00B017F7"/>
    <w:rsid w:val="00B03674"/>
    <w:rsid w:val="00B037D5"/>
    <w:rsid w:val="00B04193"/>
    <w:rsid w:val="00B05608"/>
    <w:rsid w:val="00B06472"/>
    <w:rsid w:val="00B064BD"/>
    <w:rsid w:val="00B06831"/>
    <w:rsid w:val="00B0704A"/>
    <w:rsid w:val="00B10007"/>
    <w:rsid w:val="00B100D6"/>
    <w:rsid w:val="00B10115"/>
    <w:rsid w:val="00B10B5D"/>
    <w:rsid w:val="00B10EDB"/>
    <w:rsid w:val="00B10F64"/>
    <w:rsid w:val="00B118FF"/>
    <w:rsid w:val="00B11963"/>
    <w:rsid w:val="00B11BC4"/>
    <w:rsid w:val="00B12065"/>
    <w:rsid w:val="00B12838"/>
    <w:rsid w:val="00B12BC6"/>
    <w:rsid w:val="00B14D1D"/>
    <w:rsid w:val="00B1518D"/>
    <w:rsid w:val="00B16DF2"/>
    <w:rsid w:val="00B21287"/>
    <w:rsid w:val="00B23557"/>
    <w:rsid w:val="00B26604"/>
    <w:rsid w:val="00B266E4"/>
    <w:rsid w:val="00B268A9"/>
    <w:rsid w:val="00B303BD"/>
    <w:rsid w:val="00B306EA"/>
    <w:rsid w:val="00B3081B"/>
    <w:rsid w:val="00B31DF8"/>
    <w:rsid w:val="00B320F5"/>
    <w:rsid w:val="00B32F74"/>
    <w:rsid w:val="00B34947"/>
    <w:rsid w:val="00B35796"/>
    <w:rsid w:val="00B36E83"/>
    <w:rsid w:val="00B370AB"/>
    <w:rsid w:val="00B3741F"/>
    <w:rsid w:val="00B37979"/>
    <w:rsid w:val="00B37B95"/>
    <w:rsid w:val="00B37E01"/>
    <w:rsid w:val="00B37EB8"/>
    <w:rsid w:val="00B40E80"/>
    <w:rsid w:val="00B434CA"/>
    <w:rsid w:val="00B445F0"/>
    <w:rsid w:val="00B44E4F"/>
    <w:rsid w:val="00B46A91"/>
    <w:rsid w:val="00B47384"/>
    <w:rsid w:val="00B502EE"/>
    <w:rsid w:val="00B511AA"/>
    <w:rsid w:val="00B51229"/>
    <w:rsid w:val="00B515B6"/>
    <w:rsid w:val="00B52687"/>
    <w:rsid w:val="00B52887"/>
    <w:rsid w:val="00B53295"/>
    <w:rsid w:val="00B53D7D"/>
    <w:rsid w:val="00B5405A"/>
    <w:rsid w:val="00B54170"/>
    <w:rsid w:val="00B54D14"/>
    <w:rsid w:val="00B56469"/>
    <w:rsid w:val="00B61470"/>
    <w:rsid w:val="00B61D11"/>
    <w:rsid w:val="00B6363F"/>
    <w:rsid w:val="00B63AA4"/>
    <w:rsid w:val="00B63B03"/>
    <w:rsid w:val="00B6462C"/>
    <w:rsid w:val="00B64F44"/>
    <w:rsid w:val="00B66232"/>
    <w:rsid w:val="00B66863"/>
    <w:rsid w:val="00B6734D"/>
    <w:rsid w:val="00B67995"/>
    <w:rsid w:val="00B702A6"/>
    <w:rsid w:val="00B70D19"/>
    <w:rsid w:val="00B726DA"/>
    <w:rsid w:val="00B72985"/>
    <w:rsid w:val="00B75B3B"/>
    <w:rsid w:val="00B76392"/>
    <w:rsid w:val="00B7658C"/>
    <w:rsid w:val="00B76D85"/>
    <w:rsid w:val="00B76EBD"/>
    <w:rsid w:val="00B7785F"/>
    <w:rsid w:val="00B77883"/>
    <w:rsid w:val="00B805E0"/>
    <w:rsid w:val="00B80A27"/>
    <w:rsid w:val="00B81629"/>
    <w:rsid w:val="00B81698"/>
    <w:rsid w:val="00B81B48"/>
    <w:rsid w:val="00B820A9"/>
    <w:rsid w:val="00B8295E"/>
    <w:rsid w:val="00B835FF"/>
    <w:rsid w:val="00B8396A"/>
    <w:rsid w:val="00B84A64"/>
    <w:rsid w:val="00B8560D"/>
    <w:rsid w:val="00B86491"/>
    <w:rsid w:val="00B867C0"/>
    <w:rsid w:val="00B86F9E"/>
    <w:rsid w:val="00B87C96"/>
    <w:rsid w:val="00B87DFD"/>
    <w:rsid w:val="00B90007"/>
    <w:rsid w:val="00B9114A"/>
    <w:rsid w:val="00B93731"/>
    <w:rsid w:val="00B93E12"/>
    <w:rsid w:val="00B96328"/>
    <w:rsid w:val="00B97923"/>
    <w:rsid w:val="00B97C72"/>
    <w:rsid w:val="00BA32AA"/>
    <w:rsid w:val="00BA32DF"/>
    <w:rsid w:val="00BA371A"/>
    <w:rsid w:val="00BA4523"/>
    <w:rsid w:val="00BA4F1A"/>
    <w:rsid w:val="00BA5426"/>
    <w:rsid w:val="00BA575E"/>
    <w:rsid w:val="00BA5DCD"/>
    <w:rsid w:val="00BA64DE"/>
    <w:rsid w:val="00BA772B"/>
    <w:rsid w:val="00BA7BC8"/>
    <w:rsid w:val="00BB0113"/>
    <w:rsid w:val="00BB074C"/>
    <w:rsid w:val="00BB0E5B"/>
    <w:rsid w:val="00BB0FDF"/>
    <w:rsid w:val="00BB10C3"/>
    <w:rsid w:val="00BB1316"/>
    <w:rsid w:val="00BB1B3B"/>
    <w:rsid w:val="00BB448E"/>
    <w:rsid w:val="00BB50B2"/>
    <w:rsid w:val="00BB5482"/>
    <w:rsid w:val="00BB6C1D"/>
    <w:rsid w:val="00BC06A0"/>
    <w:rsid w:val="00BC193B"/>
    <w:rsid w:val="00BC252C"/>
    <w:rsid w:val="00BC2B61"/>
    <w:rsid w:val="00BC2F06"/>
    <w:rsid w:val="00BC34DF"/>
    <w:rsid w:val="00BC4041"/>
    <w:rsid w:val="00BC55A2"/>
    <w:rsid w:val="00BC6902"/>
    <w:rsid w:val="00BC6A08"/>
    <w:rsid w:val="00BC7920"/>
    <w:rsid w:val="00BD02C4"/>
    <w:rsid w:val="00BD0940"/>
    <w:rsid w:val="00BD10BC"/>
    <w:rsid w:val="00BD2D06"/>
    <w:rsid w:val="00BD2E0D"/>
    <w:rsid w:val="00BD2EB6"/>
    <w:rsid w:val="00BD392F"/>
    <w:rsid w:val="00BD3C65"/>
    <w:rsid w:val="00BD3D08"/>
    <w:rsid w:val="00BD43D3"/>
    <w:rsid w:val="00BD4895"/>
    <w:rsid w:val="00BD4AB8"/>
    <w:rsid w:val="00BD4AE4"/>
    <w:rsid w:val="00BD75C4"/>
    <w:rsid w:val="00BE2B07"/>
    <w:rsid w:val="00BE368A"/>
    <w:rsid w:val="00BE4E1E"/>
    <w:rsid w:val="00BE5117"/>
    <w:rsid w:val="00BE52B1"/>
    <w:rsid w:val="00BE56AC"/>
    <w:rsid w:val="00BE62AD"/>
    <w:rsid w:val="00BE6621"/>
    <w:rsid w:val="00BE6746"/>
    <w:rsid w:val="00BE68C6"/>
    <w:rsid w:val="00BE6E0F"/>
    <w:rsid w:val="00BE710B"/>
    <w:rsid w:val="00BE7750"/>
    <w:rsid w:val="00BF0154"/>
    <w:rsid w:val="00BF1A20"/>
    <w:rsid w:val="00BF2092"/>
    <w:rsid w:val="00BF22D0"/>
    <w:rsid w:val="00BF43E1"/>
    <w:rsid w:val="00BF50AE"/>
    <w:rsid w:val="00BF5115"/>
    <w:rsid w:val="00BF5335"/>
    <w:rsid w:val="00BF5EA2"/>
    <w:rsid w:val="00C003FF"/>
    <w:rsid w:val="00C0083B"/>
    <w:rsid w:val="00C01716"/>
    <w:rsid w:val="00C03426"/>
    <w:rsid w:val="00C0516F"/>
    <w:rsid w:val="00C057D3"/>
    <w:rsid w:val="00C07711"/>
    <w:rsid w:val="00C11CD2"/>
    <w:rsid w:val="00C12E84"/>
    <w:rsid w:val="00C12ED3"/>
    <w:rsid w:val="00C147C0"/>
    <w:rsid w:val="00C16FDD"/>
    <w:rsid w:val="00C17418"/>
    <w:rsid w:val="00C179F8"/>
    <w:rsid w:val="00C17B93"/>
    <w:rsid w:val="00C17EFB"/>
    <w:rsid w:val="00C20C46"/>
    <w:rsid w:val="00C219E4"/>
    <w:rsid w:val="00C22008"/>
    <w:rsid w:val="00C246F6"/>
    <w:rsid w:val="00C248F4"/>
    <w:rsid w:val="00C31DAD"/>
    <w:rsid w:val="00C32118"/>
    <w:rsid w:val="00C322DC"/>
    <w:rsid w:val="00C324C0"/>
    <w:rsid w:val="00C33718"/>
    <w:rsid w:val="00C339F2"/>
    <w:rsid w:val="00C342B2"/>
    <w:rsid w:val="00C352C8"/>
    <w:rsid w:val="00C356CB"/>
    <w:rsid w:val="00C36749"/>
    <w:rsid w:val="00C40442"/>
    <w:rsid w:val="00C40B5B"/>
    <w:rsid w:val="00C40EB6"/>
    <w:rsid w:val="00C41EC6"/>
    <w:rsid w:val="00C421FF"/>
    <w:rsid w:val="00C42596"/>
    <w:rsid w:val="00C453FD"/>
    <w:rsid w:val="00C46D1C"/>
    <w:rsid w:val="00C50D62"/>
    <w:rsid w:val="00C50FE2"/>
    <w:rsid w:val="00C51021"/>
    <w:rsid w:val="00C52552"/>
    <w:rsid w:val="00C52A6E"/>
    <w:rsid w:val="00C53B4A"/>
    <w:rsid w:val="00C54AF2"/>
    <w:rsid w:val="00C54AF4"/>
    <w:rsid w:val="00C5638B"/>
    <w:rsid w:val="00C56422"/>
    <w:rsid w:val="00C57923"/>
    <w:rsid w:val="00C57BA2"/>
    <w:rsid w:val="00C57FF1"/>
    <w:rsid w:val="00C60642"/>
    <w:rsid w:val="00C60704"/>
    <w:rsid w:val="00C608F8"/>
    <w:rsid w:val="00C61919"/>
    <w:rsid w:val="00C647D0"/>
    <w:rsid w:val="00C64838"/>
    <w:rsid w:val="00C657FB"/>
    <w:rsid w:val="00C658C9"/>
    <w:rsid w:val="00C668A8"/>
    <w:rsid w:val="00C66BD4"/>
    <w:rsid w:val="00C70B2D"/>
    <w:rsid w:val="00C71966"/>
    <w:rsid w:val="00C721C9"/>
    <w:rsid w:val="00C7462C"/>
    <w:rsid w:val="00C75B7E"/>
    <w:rsid w:val="00C76661"/>
    <w:rsid w:val="00C7680B"/>
    <w:rsid w:val="00C76E86"/>
    <w:rsid w:val="00C775B7"/>
    <w:rsid w:val="00C775F1"/>
    <w:rsid w:val="00C77ECB"/>
    <w:rsid w:val="00C80934"/>
    <w:rsid w:val="00C809D2"/>
    <w:rsid w:val="00C80E3B"/>
    <w:rsid w:val="00C8186E"/>
    <w:rsid w:val="00C81D43"/>
    <w:rsid w:val="00C858CD"/>
    <w:rsid w:val="00C858EC"/>
    <w:rsid w:val="00C879CA"/>
    <w:rsid w:val="00C90476"/>
    <w:rsid w:val="00C90E96"/>
    <w:rsid w:val="00C91305"/>
    <w:rsid w:val="00C91328"/>
    <w:rsid w:val="00C92DB5"/>
    <w:rsid w:val="00C9578E"/>
    <w:rsid w:val="00C957EF"/>
    <w:rsid w:val="00C966B8"/>
    <w:rsid w:val="00C97816"/>
    <w:rsid w:val="00CA06E6"/>
    <w:rsid w:val="00CA07F1"/>
    <w:rsid w:val="00CA2A46"/>
    <w:rsid w:val="00CA2DD6"/>
    <w:rsid w:val="00CA3A4A"/>
    <w:rsid w:val="00CA4318"/>
    <w:rsid w:val="00CA44B1"/>
    <w:rsid w:val="00CA4D7F"/>
    <w:rsid w:val="00CA5031"/>
    <w:rsid w:val="00CA6F47"/>
    <w:rsid w:val="00CB0BD2"/>
    <w:rsid w:val="00CB44F2"/>
    <w:rsid w:val="00CB5019"/>
    <w:rsid w:val="00CB5109"/>
    <w:rsid w:val="00CB5378"/>
    <w:rsid w:val="00CB6FD6"/>
    <w:rsid w:val="00CB70EB"/>
    <w:rsid w:val="00CB7609"/>
    <w:rsid w:val="00CC006B"/>
    <w:rsid w:val="00CC0D04"/>
    <w:rsid w:val="00CC0F98"/>
    <w:rsid w:val="00CC11E3"/>
    <w:rsid w:val="00CC225C"/>
    <w:rsid w:val="00CC27DD"/>
    <w:rsid w:val="00CC35E5"/>
    <w:rsid w:val="00CC48CF"/>
    <w:rsid w:val="00CC4C23"/>
    <w:rsid w:val="00CC4CFE"/>
    <w:rsid w:val="00CC580C"/>
    <w:rsid w:val="00CC5EA2"/>
    <w:rsid w:val="00CC60B0"/>
    <w:rsid w:val="00CC6E2C"/>
    <w:rsid w:val="00CC7253"/>
    <w:rsid w:val="00CC7515"/>
    <w:rsid w:val="00CC7561"/>
    <w:rsid w:val="00CC7A5D"/>
    <w:rsid w:val="00CD0DEC"/>
    <w:rsid w:val="00CD1DE4"/>
    <w:rsid w:val="00CD33C7"/>
    <w:rsid w:val="00CD45F5"/>
    <w:rsid w:val="00CD4CD8"/>
    <w:rsid w:val="00CD5210"/>
    <w:rsid w:val="00CD526F"/>
    <w:rsid w:val="00CD6908"/>
    <w:rsid w:val="00CD74BA"/>
    <w:rsid w:val="00CD7874"/>
    <w:rsid w:val="00CE05A6"/>
    <w:rsid w:val="00CE2C32"/>
    <w:rsid w:val="00CE2D64"/>
    <w:rsid w:val="00CE3E52"/>
    <w:rsid w:val="00CE48D0"/>
    <w:rsid w:val="00CE5963"/>
    <w:rsid w:val="00CE5B20"/>
    <w:rsid w:val="00CE7B31"/>
    <w:rsid w:val="00CF1C0C"/>
    <w:rsid w:val="00CF4EB2"/>
    <w:rsid w:val="00CF4F20"/>
    <w:rsid w:val="00CF5E7C"/>
    <w:rsid w:val="00CF5FB7"/>
    <w:rsid w:val="00CF62A8"/>
    <w:rsid w:val="00CF72D0"/>
    <w:rsid w:val="00D00C12"/>
    <w:rsid w:val="00D0203A"/>
    <w:rsid w:val="00D0280C"/>
    <w:rsid w:val="00D0309C"/>
    <w:rsid w:val="00D03785"/>
    <w:rsid w:val="00D03B4A"/>
    <w:rsid w:val="00D049EB"/>
    <w:rsid w:val="00D057C9"/>
    <w:rsid w:val="00D05E91"/>
    <w:rsid w:val="00D06247"/>
    <w:rsid w:val="00D0665B"/>
    <w:rsid w:val="00D0766C"/>
    <w:rsid w:val="00D077A1"/>
    <w:rsid w:val="00D10773"/>
    <w:rsid w:val="00D1113A"/>
    <w:rsid w:val="00D11F1B"/>
    <w:rsid w:val="00D12C2E"/>
    <w:rsid w:val="00D14614"/>
    <w:rsid w:val="00D15BB9"/>
    <w:rsid w:val="00D15D97"/>
    <w:rsid w:val="00D16060"/>
    <w:rsid w:val="00D161E1"/>
    <w:rsid w:val="00D173DA"/>
    <w:rsid w:val="00D174AE"/>
    <w:rsid w:val="00D17C39"/>
    <w:rsid w:val="00D20127"/>
    <w:rsid w:val="00D20198"/>
    <w:rsid w:val="00D2119B"/>
    <w:rsid w:val="00D21A7B"/>
    <w:rsid w:val="00D220BA"/>
    <w:rsid w:val="00D227A8"/>
    <w:rsid w:val="00D22CD3"/>
    <w:rsid w:val="00D23542"/>
    <w:rsid w:val="00D24663"/>
    <w:rsid w:val="00D24B0F"/>
    <w:rsid w:val="00D24F66"/>
    <w:rsid w:val="00D259C0"/>
    <w:rsid w:val="00D259EF"/>
    <w:rsid w:val="00D25CD8"/>
    <w:rsid w:val="00D25D1F"/>
    <w:rsid w:val="00D266F6"/>
    <w:rsid w:val="00D26856"/>
    <w:rsid w:val="00D26916"/>
    <w:rsid w:val="00D30998"/>
    <w:rsid w:val="00D30B48"/>
    <w:rsid w:val="00D30EA3"/>
    <w:rsid w:val="00D31630"/>
    <w:rsid w:val="00D323E0"/>
    <w:rsid w:val="00D32C64"/>
    <w:rsid w:val="00D33414"/>
    <w:rsid w:val="00D335CE"/>
    <w:rsid w:val="00D338F6"/>
    <w:rsid w:val="00D33DA4"/>
    <w:rsid w:val="00D340F2"/>
    <w:rsid w:val="00D35A01"/>
    <w:rsid w:val="00D37B7B"/>
    <w:rsid w:val="00D42001"/>
    <w:rsid w:val="00D422CD"/>
    <w:rsid w:val="00D42481"/>
    <w:rsid w:val="00D43810"/>
    <w:rsid w:val="00D43930"/>
    <w:rsid w:val="00D43ABC"/>
    <w:rsid w:val="00D43B25"/>
    <w:rsid w:val="00D4440C"/>
    <w:rsid w:val="00D46945"/>
    <w:rsid w:val="00D46A70"/>
    <w:rsid w:val="00D50697"/>
    <w:rsid w:val="00D508CB"/>
    <w:rsid w:val="00D51C49"/>
    <w:rsid w:val="00D52B89"/>
    <w:rsid w:val="00D5358F"/>
    <w:rsid w:val="00D541B6"/>
    <w:rsid w:val="00D5430A"/>
    <w:rsid w:val="00D54B5C"/>
    <w:rsid w:val="00D55346"/>
    <w:rsid w:val="00D55C5F"/>
    <w:rsid w:val="00D56ADF"/>
    <w:rsid w:val="00D57874"/>
    <w:rsid w:val="00D6053F"/>
    <w:rsid w:val="00D60F44"/>
    <w:rsid w:val="00D612C4"/>
    <w:rsid w:val="00D61739"/>
    <w:rsid w:val="00D61BAE"/>
    <w:rsid w:val="00D61F34"/>
    <w:rsid w:val="00D62A34"/>
    <w:rsid w:val="00D6361A"/>
    <w:rsid w:val="00D6613B"/>
    <w:rsid w:val="00D67089"/>
    <w:rsid w:val="00D67D4C"/>
    <w:rsid w:val="00D67EE5"/>
    <w:rsid w:val="00D71454"/>
    <w:rsid w:val="00D72028"/>
    <w:rsid w:val="00D720B1"/>
    <w:rsid w:val="00D743A6"/>
    <w:rsid w:val="00D7481C"/>
    <w:rsid w:val="00D7538F"/>
    <w:rsid w:val="00D755CF"/>
    <w:rsid w:val="00D75712"/>
    <w:rsid w:val="00D76399"/>
    <w:rsid w:val="00D77D3E"/>
    <w:rsid w:val="00D80BE5"/>
    <w:rsid w:val="00D80CE6"/>
    <w:rsid w:val="00D80CFB"/>
    <w:rsid w:val="00D8265D"/>
    <w:rsid w:val="00D827E3"/>
    <w:rsid w:val="00D82864"/>
    <w:rsid w:val="00D832C0"/>
    <w:rsid w:val="00D84463"/>
    <w:rsid w:val="00D847C7"/>
    <w:rsid w:val="00D848E1"/>
    <w:rsid w:val="00D85C44"/>
    <w:rsid w:val="00D860E1"/>
    <w:rsid w:val="00D87023"/>
    <w:rsid w:val="00D90238"/>
    <w:rsid w:val="00D92A52"/>
    <w:rsid w:val="00D92A9E"/>
    <w:rsid w:val="00D92F24"/>
    <w:rsid w:val="00D9322F"/>
    <w:rsid w:val="00D94150"/>
    <w:rsid w:val="00D94595"/>
    <w:rsid w:val="00D9485A"/>
    <w:rsid w:val="00D94BC5"/>
    <w:rsid w:val="00D94C88"/>
    <w:rsid w:val="00D95119"/>
    <w:rsid w:val="00D96FB3"/>
    <w:rsid w:val="00D9718E"/>
    <w:rsid w:val="00D97305"/>
    <w:rsid w:val="00DA14E4"/>
    <w:rsid w:val="00DA1EA0"/>
    <w:rsid w:val="00DA270D"/>
    <w:rsid w:val="00DA33F7"/>
    <w:rsid w:val="00DA6C41"/>
    <w:rsid w:val="00DA6C76"/>
    <w:rsid w:val="00DA7AAE"/>
    <w:rsid w:val="00DA7F82"/>
    <w:rsid w:val="00DB10A6"/>
    <w:rsid w:val="00DB11D9"/>
    <w:rsid w:val="00DB13DB"/>
    <w:rsid w:val="00DB13F0"/>
    <w:rsid w:val="00DB2E33"/>
    <w:rsid w:val="00DB3435"/>
    <w:rsid w:val="00DB3C44"/>
    <w:rsid w:val="00DB4297"/>
    <w:rsid w:val="00DB4365"/>
    <w:rsid w:val="00DB4594"/>
    <w:rsid w:val="00DB4D0A"/>
    <w:rsid w:val="00DB4DD4"/>
    <w:rsid w:val="00DB59AB"/>
    <w:rsid w:val="00DB64DD"/>
    <w:rsid w:val="00DB65A1"/>
    <w:rsid w:val="00DB67EF"/>
    <w:rsid w:val="00DC0663"/>
    <w:rsid w:val="00DC0D21"/>
    <w:rsid w:val="00DC17E4"/>
    <w:rsid w:val="00DC1B24"/>
    <w:rsid w:val="00DC1D36"/>
    <w:rsid w:val="00DC1E75"/>
    <w:rsid w:val="00DC254B"/>
    <w:rsid w:val="00DC2782"/>
    <w:rsid w:val="00DC2FF4"/>
    <w:rsid w:val="00DC36A7"/>
    <w:rsid w:val="00DC37D9"/>
    <w:rsid w:val="00DC38A9"/>
    <w:rsid w:val="00DC40B0"/>
    <w:rsid w:val="00DC4381"/>
    <w:rsid w:val="00DC4660"/>
    <w:rsid w:val="00DC50F1"/>
    <w:rsid w:val="00DC6210"/>
    <w:rsid w:val="00DC7A27"/>
    <w:rsid w:val="00DD0296"/>
    <w:rsid w:val="00DD0AD2"/>
    <w:rsid w:val="00DD0B19"/>
    <w:rsid w:val="00DD26CE"/>
    <w:rsid w:val="00DD37F8"/>
    <w:rsid w:val="00DD3DAC"/>
    <w:rsid w:val="00DD45DE"/>
    <w:rsid w:val="00DD461A"/>
    <w:rsid w:val="00DD566B"/>
    <w:rsid w:val="00DD6176"/>
    <w:rsid w:val="00DD6719"/>
    <w:rsid w:val="00DD6FE1"/>
    <w:rsid w:val="00DD7539"/>
    <w:rsid w:val="00DE1A69"/>
    <w:rsid w:val="00DE1E7E"/>
    <w:rsid w:val="00DE3194"/>
    <w:rsid w:val="00DE3983"/>
    <w:rsid w:val="00DE3BE9"/>
    <w:rsid w:val="00DE3EC5"/>
    <w:rsid w:val="00DE41C7"/>
    <w:rsid w:val="00DE42E3"/>
    <w:rsid w:val="00DE4816"/>
    <w:rsid w:val="00DE4DDC"/>
    <w:rsid w:val="00DE50BB"/>
    <w:rsid w:val="00DE59D6"/>
    <w:rsid w:val="00DE5F03"/>
    <w:rsid w:val="00DE672D"/>
    <w:rsid w:val="00DE6797"/>
    <w:rsid w:val="00DE6C6B"/>
    <w:rsid w:val="00DE7C61"/>
    <w:rsid w:val="00DF08EC"/>
    <w:rsid w:val="00DF13EE"/>
    <w:rsid w:val="00DF2A52"/>
    <w:rsid w:val="00DF476E"/>
    <w:rsid w:val="00DF4A3E"/>
    <w:rsid w:val="00DF4D5C"/>
    <w:rsid w:val="00DF58AD"/>
    <w:rsid w:val="00DF6A0A"/>
    <w:rsid w:val="00DF6BE2"/>
    <w:rsid w:val="00E0093D"/>
    <w:rsid w:val="00E00992"/>
    <w:rsid w:val="00E00B04"/>
    <w:rsid w:val="00E02446"/>
    <w:rsid w:val="00E034E4"/>
    <w:rsid w:val="00E040B7"/>
    <w:rsid w:val="00E0446C"/>
    <w:rsid w:val="00E05AC3"/>
    <w:rsid w:val="00E061E8"/>
    <w:rsid w:val="00E0677F"/>
    <w:rsid w:val="00E100EE"/>
    <w:rsid w:val="00E1013D"/>
    <w:rsid w:val="00E1061E"/>
    <w:rsid w:val="00E10A97"/>
    <w:rsid w:val="00E10F98"/>
    <w:rsid w:val="00E1162E"/>
    <w:rsid w:val="00E1252B"/>
    <w:rsid w:val="00E13C97"/>
    <w:rsid w:val="00E16155"/>
    <w:rsid w:val="00E16C3D"/>
    <w:rsid w:val="00E16D82"/>
    <w:rsid w:val="00E16E8F"/>
    <w:rsid w:val="00E17963"/>
    <w:rsid w:val="00E2008A"/>
    <w:rsid w:val="00E20CC2"/>
    <w:rsid w:val="00E21237"/>
    <w:rsid w:val="00E2157B"/>
    <w:rsid w:val="00E21679"/>
    <w:rsid w:val="00E21DFF"/>
    <w:rsid w:val="00E223C9"/>
    <w:rsid w:val="00E2415E"/>
    <w:rsid w:val="00E24720"/>
    <w:rsid w:val="00E2524F"/>
    <w:rsid w:val="00E264F9"/>
    <w:rsid w:val="00E26FD9"/>
    <w:rsid w:val="00E27F62"/>
    <w:rsid w:val="00E30A6D"/>
    <w:rsid w:val="00E31481"/>
    <w:rsid w:val="00E320BA"/>
    <w:rsid w:val="00E32CC8"/>
    <w:rsid w:val="00E33442"/>
    <w:rsid w:val="00E335C8"/>
    <w:rsid w:val="00E33A04"/>
    <w:rsid w:val="00E342B1"/>
    <w:rsid w:val="00E37DB0"/>
    <w:rsid w:val="00E40160"/>
    <w:rsid w:val="00E4018E"/>
    <w:rsid w:val="00E41328"/>
    <w:rsid w:val="00E414D8"/>
    <w:rsid w:val="00E41753"/>
    <w:rsid w:val="00E41DC1"/>
    <w:rsid w:val="00E42388"/>
    <w:rsid w:val="00E428EB"/>
    <w:rsid w:val="00E431E4"/>
    <w:rsid w:val="00E43431"/>
    <w:rsid w:val="00E448E3"/>
    <w:rsid w:val="00E4509D"/>
    <w:rsid w:val="00E468B8"/>
    <w:rsid w:val="00E46C80"/>
    <w:rsid w:val="00E477C2"/>
    <w:rsid w:val="00E47945"/>
    <w:rsid w:val="00E47AD9"/>
    <w:rsid w:val="00E5108E"/>
    <w:rsid w:val="00E52083"/>
    <w:rsid w:val="00E520D6"/>
    <w:rsid w:val="00E532BA"/>
    <w:rsid w:val="00E53E4A"/>
    <w:rsid w:val="00E54341"/>
    <w:rsid w:val="00E560F4"/>
    <w:rsid w:val="00E56DAF"/>
    <w:rsid w:val="00E57173"/>
    <w:rsid w:val="00E57849"/>
    <w:rsid w:val="00E57C15"/>
    <w:rsid w:val="00E601F3"/>
    <w:rsid w:val="00E60ED9"/>
    <w:rsid w:val="00E61EFE"/>
    <w:rsid w:val="00E63231"/>
    <w:rsid w:val="00E63920"/>
    <w:rsid w:val="00E64801"/>
    <w:rsid w:val="00E64C9B"/>
    <w:rsid w:val="00E656B5"/>
    <w:rsid w:val="00E65863"/>
    <w:rsid w:val="00E665D9"/>
    <w:rsid w:val="00E67F36"/>
    <w:rsid w:val="00E713EA"/>
    <w:rsid w:val="00E72FAB"/>
    <w:rsid w:val="00E75635"/>
    <w:rsid w:val="00E80579"/>
    <w:rsid w:val="00E80D1B"/>
    <w:rsid w:val="00E827C0"/>
    <w:rsid w:val="00E827E0"/>
    <w:rsid w:val="00E8291C"/>
    <w:rsid w:val="00E8315F"/>
    <w:rsid w:val="00E83C51"/>
    <w:rsid w:val="00E83E73"/>
    <w:rsid w:val="00E842A4"/>
    <w:rsid w:val="00E842AB"/>
    <w:rsid w:val="00E8499D"/>
    <w:rsid w:val="00E85268"/>
    <w:rsid w:val="00E85415"/>
    <w:rsid w:val="00E85C09"/>
    <w:rsid w:val="00E85E02"/>
    <w:rsid w:val="00E8666B"/>
    <w:rsid w:val="00E87385"/>
    <w:rsid w:val="00E87C4A"/>
    <w:rsid w:val="00E9047A"/>
    <w:rsid w:val="00E9049E"/>
    <w:rsid w:val="00E908AD"/>
    <w:rsid w:val="00E91398"/>
    <w:rsid w:val="00E9447B"/>
    <w:rsid w:val="00E94864"/>
    <w:rsid w:val="00E960EB"/>
    <w:rsid w:val="00E96EC2"/>
    <w:rsid w:val="00E97DE6"/>
    <w:rsid w:val="00EA0AA5"/>
    <w:rsid w:val="00EA0E67"/>
    <w:rsid w:val="00EA109D"/>
    <w:rsid w:val="00EA16B5"/>
    <w:rsid w:val="00EA20A6"/>
    <w:rsid w:val="00EA2A84"/>
    <w:rsid w:val="00EA2BDC"/>
    <w:rsid w:val="00EA2D19"/>
    <w:rsid w:val="00EA316B"/>
    <w:rsid w:val="00EA3172"/>
    <w:rsid w:val="00EA37CB"/>
    <w:rsid w:val="00EA42F6"/>
    <w:rsid w:val="00EB03B7"/>
    <w:rsid w:val="00EB0F03"/>
    <w:rsid w:val="00EB11D4"/>
    <w:rsid w:val="00EB13FB"/>
    <w:rsid w:val="00EB17CB"/>
    <w:rsid w:val="00EB2C5D"/>
    <w:rsid w:val="00EB2C79"/>
    <w:rsid w:val="00EB33D7"/>
    <w:rsid w:val="00EB3892"/>
    <w:rsid w:val="00EB3DD2"/>
    <w:rsid w:val="00EB7FDB"/>
    <w:rsid w:val="00EC01E4"/>
    <w:rsid w:val="00EC0548"/>
    <w:rsid w:val="00EC0A32"/>
    <w:rsid w:val="00EC1F80"/>
    <w:rsid w:val="00EC24A6"/>
    <w:rsid w:val="00EC263A"/>
    <w:rsid w:val="00EC3680"/>
    <w:rsid w:val="00EC3FF5"/>
    <w:rsid w:val="00EC40F7"/>
    <w:rsid w:val="00EC474E"/>
    <w:rsid w:val="00EC6491"/>
    <w:rsid w:val="00EC6C6C"/>
    <w:rsid w:val="00EC70F1"/>
    <w:rsid w:val="00EC7B70"/>
    <w:rsid w:val="00ED550E"/>
    <w:rsid w:val="00ED5D34"/>
    <w:rsid w:val="00ED6284"/>
    <w:rsid w:val="00ED62ED"/>
    <w:rsid w:val="00ED63BD"/>
    <w:rsid w:val="00ED6EDF"/>
    <w:rsid w:val="00ED7ABB"/>
    <w:rsid w:val="00ED7E0C"/>
    <w:rsid w:val="00EE0272"/>
    <w:rsid w:val="00EE02E6"/>
    <w:rsid w:val="00EE0B21"/>
    <w:rsid w:val="00EE1377"/>
    <w:rsid w:val="00EE1E2D"/>
    <w:rsid w:val="00EE28C5"/>
    <w:rsid w:val="00EE3A57"/>
    <w:rsid w:val="00EE4087"/>
    <w:rsid w:val="00EE42ED"/>
    <w:rsid w:val="00EE51C2"/>
    <w:rsid w:val="00EE58B3"/>
    <w:rsid w:val="00EE592D"/>
    <w:rsid w:val="00EE6342"/>
    <w:rsid w:val="00EE64A9"/>
    <w:rsid w:val="00EE67FE"/>
    <w:rsid w:val="00EE6861"/>
    <w:rsid w:val="00EE6B1B"/>
    <w:rsid w:val="00EE6F8F"/>
    <w:rsid w:val="00EE7953"/>
    <w:rsid w:val="00EF0617"/>
    <w:rsid w:val="00EF0900"/>
    <w:rsid w:val="00EF1873"/>
    <w:rsid w:val="00EF2A35"/>
    <w:rsid w:val="00EF418E"/>
    <w:rsid w:val="00EF4771"/>
    <w:rsid w:val="00EF4D0A"/>
    <w:rsid w:val="00EF5285"/>
    <w:rsid w:val="00EF5D0C"/>
    <w:rsid w:val="00EF5D9D"/>
    <w:rsid w:val="00EF68D0"/>
    <w:rsid w:val="00EF7ED3"/>
    <w:rsid w:val="00F00096"/>
    <w:rsid w:val="00F0025D"/>
    <w:rsid w:val="00F01847"/>
    <w:rsid w:val="00F01D4B"/>
    <w:rsid w:val="00F02645"/>
    <w:rsid w:val="00F029B7"/>
    <w:rsid w:val="00F02EB3"/>
    <w:rsid w:val="00F03087"/>
    <w:rsid w:val="00F034F8"/>
    <w:rsid w:val="00F03772"/>
    <w:rsid w:val="00F04A78"/>
    <w:rsid w:val="00F04BE4"/>
    <w:rsid w:val="00F0742D"/>
    <w:rsid w:val="00F075AD"/>
    <w:rsid w:val="00F075CC"/>
    <w:rsid w:val="00F07853"/>
    <w:rsid w:val="00F07D2A"/>
    <w:rsid w:val="00F10255"/>
    <w:rsid w:val="00F10A1D"/>
    <w:rsid w:val="00F111F3"/>
    <w:rsid w:val="00F12761"/>
    <w:rsid w:val="00F13195"/>
    <w:rsid w:val="00F1340D"/>
    <w:rsid w:val="00F13AE7"/>
    <w:rsid w:val="00F14670"/>
    <w:rsid w:val="00F15334"/>
    <w:rsid w:val="00F157B8"/>
    <w:rsid w:val="00F16666"/>
    <w:rsid w:val="00F169FA"/>
    <w:rsid w:val="00F16F5F"/>
    <w:rsid w:val="00F17210"/>
    <w:rsid w:val="00F17DE0"/>
    <w:rsid w:val="00F2143F"/>
    <w:rsid w:val="00F21DDE"/>
    <w:rsid w:val="00F21F04"/>
    <w:rsid w:val="00F2273E"/>
    <w:rsid w:val="00F23E23"/>
    <w:rsid w:val="00F242A2"/>
    <w:rsid w:val="00F24B50"/>
    <w:rsid w:val="00F25FC2"/>
    <w:rsid w:val="00F2767A"/>
    <w:rsid w:val="00F27C1E"/>
    <w:rsid w:val="00F27CB4"/>
    <w:rsid w:val="00F27FA0"/>
    <w:rsid w:val="00F31547"/>
    <w:rsid w:val="00F31A97"/>
    <w:rsid w:val="00F3231A"/>
    <w:rsid w:val="00F32D78"/>
    <w:rsid w:val="00F3308B"/>
    <w:rsid w:val="00F33A51"/>
    <w:rsid w:val="00F33D16"/>
    <w:rsid w:val="00F33D35"/>
    <w:rsid w:val="00F34425"/>
    <w:rsid w:val="00F34B0F"/>
    <w:rsid w:val="00F34F15"/>
    <w:rsid w:val="00F3540B"/>
    <w:rsid w:val="00F3556B"/>
    <w:rsid w:val="00F370CB"/>
    <w:rsid w:val="00F37220"/>
    <w:rsid w:val="00F3743E"/>
    <w:rsid w:val="00F37904"/>
    <w:rsid w:val="00F37C33"/>
    <w:rsid w:val="00F40E5A"/>
    <w:rsid w:val="00F40F2D"/>
    <w:rsid w:val="00F41AAE"/>
    <w:rsid w:val="00F423F6"/>
    <w:rsid w:val="00F427BF"/>
    <w:rsid w:val="00F4446B"/>
    <w:rsid w:val="00F44E64"/>
    <w:rsid w:val="00F45647"/>
    <w:rsid w:val="00F47A4E"/>
    <w:rsid w:val="00F47DD9"/>
    <w:rsid w:val="00F501C1"/>
    <w:rsid w:val="00F51676"/>
    <w:rsid w:val="00F55EC2"/>
    <w:rsid w:val="00F56140"/>
    <w:rsid w:val="00F5672D"/>
    <w:rsid w:val="00F570E6"/>
    <w:rsid w:val="00F576C7"/>
    <w:rsid w:val="00F57B6A"/>
    <w:rsid w:val="00F60E13"/>
    <w:rsid w:val="00F62431"/>
    <w:rsid w:val="00F62637"/>
    <w:rsid w:val="00F62DAB"/>
    <w:rsid w:val="00F6344A"/>
    <w:rsid w:val="00F642E4"/>
    <w:rsid w:val="00F6452E"/>
    <w:rsid w:val="00F65647"/>
    <w:rsid w:val="00F6628F"/>
    <w:rsid w:val="00F66B8A"/>
    <w:rsid w:val="00F6713B"/>
    <w:rsid w:val="00F6739E"/>
    <w:rsid w:val="00F67A88"/>
    <w:rsid w:val="00F67BA9"/>
    <w:rsid w:val="00F709E5"/>
    <w:rsid w:val="00F71B4A"/>
    <w:rsid w:val="00F73AA2"/>
    <w:rsid w:val="00F76110"/>
    <w:rsid w:val="00F76164"/>
    <w:rsid w:val="00F761DD"/>
    <w:rsid w:val="00F76439"/>
    <w:rsid w:val="00F808F1"/>
    <w:rsid w:val="00F80A87"/>
    <w:rsid w:val="00F80AB4"/>
    <w:rsid w:val="00F80B4B"/>
    <w:rsid w:val="00F81547"/>
    <w:rsid w:val="00F81E5B"/>
    <w:rsid w:val="00F82791"/>
    <w:rsid w:val="00F82E8F"/>
    <w:rsid w:val="00F833A7"/>
    <w:rsid w:val="00F8389D"/>
    <w:rsid w:val="00F83DDB"/>
    <w:rsid w:val="00F847CB"/>
    <w:rsid w:val="00F84DB2"/>
    <w:rsid w:val="00F852BD"/>
    <w:rsid w:val="00F85304"/>
    <w:rsid w:val="00F85D98"/>
    <w:rsid w:val="00F86DB7"/>
    <w:rsid w:val="00F86F71"/>
    <w:rsid w:val="00F87231"/>
    <w:rsid w:val="00F87805"/>
    <w:rsid w:val="00F921EE"/>
    <w:rsid w:val="00F9252F"/>
    <w:rsid w:val="00F926D7"/>
    <w:rsid w:val="00F93389"/>
    <w:rsid w:val="00F9343F"/>
    <w:rsid w:val="00F94A0F"/>
    <w:rsid w:val="00F95E08"/>
    <w:rsid w:val="00F96154"/>
    <w:rsid w:val="00F96165"/>
    <w:rsid w:val="00F97FC2"/>
    <w:rsid w:val="00FA0228"/>
    <w:rsid w:val="00FA02E4"/>
    <w:rsid w:val="00FA0679"/>
    <w:rsid w:val="00FA19D1"/>
    <w:rsid w:val="00FA24F1"/>
    <w:rsid w:val="00FA3FB3"/>
    <w:rsid w:val="00FA544D"/>
    <w:rsid w:val="00FA589C"/>
    <w:rsid w:val="00FB112E"/>
    <w:rsid w:val="00FB1391"/>
    <w:rsid w:val="00FB14BA"/>
    <w:rsid w:val="00FB2419"/>
    <w:rsid w:val="00FB27BF"/>
    <w:rsid w:val="00FB3250"/>
    <w:rsid w:val="00FB39D9"/>
    <w:rsid w:val="00FB3CE8"/>
    <w:rsid w:val="00FB407D"/>
    <w:rsid w:val="00FB4A7C"/>
    <w:rsid w:val="00FB5A0F"/>
    <w:rsid w:val="00FB62D5"/>
    <w:rsid w:val="00FB79EC"/>
    <w:rsid w:val="00FB7F6D"/>
    <w:rsid w:val="00FC1153"/>
    <w:rsid w:val="00FC26F6"/>
    <w:rsid w:val="00FC2A44"/>
    <w:rsid w:val="00FC4119"/>
    <w:rsid w:val="00FC4A8F"/>
    <w:rsid w:val="00FC51B4"/>
    <w:rsid w:val="00FC797D"/>
    <w:rsid w:val="00FC79A1"/>
    <w:rsid w:val="00FD16A3"/>
    <w:rsid w:val="00FD2204"/>
    <w:rsid w:val="00FD2A2C"/>
    <w:rsid w:val="00FD34AB"/>
    <w:rsid w:val="00FD3531"/>
    <w:rsid w:val="00FD3B25"/>
    <w:rsid w:val="00FD3DAB"/>
    <w:rsid w:val="00FD40E3"/>
    <w:rsid w:val="00FD4453"/>
    <w:rsid w:val="00FD4626"/>
    <w:rsid w:val="00FD5400"/>
    <w:rsid w:val="00FD54AD"/>
    <w:rsid w:val="00FD754B"/>
    <w:rsid w:val="00FD7714"/>
    <w:rsid w:val="00FE070B"/>
    <w:rsid w:val="00FE087A"/>
    <w:rsid w:val="00FE1CB8"/>
    <w:rsid w:val="00FE33B7"/>
    <w:rsid w:val="00FE4096"/>
    <w:rsid w:val="00FE5D00"/>
    <w:rsid w:val="00FE5FD7"/>
    <w:rsid w:val="00FE60F5"/>
    <w:rsid w:val="00FE65DB"/>
    <w:rsid w:val="00FE6832"/>
    <w:rsid w:val="00FE6D6D"/>
    <w:rsid w:val="00FE6F51"/>
    <w:rsid w:val="00FF0471"/>
    <w:rsid w:val="00FF06AF"/>
    <w:rsid w:val="00FF1422"/>
    <w:rsid w:val="00FF50CB"/>
    <w:rsid w:val="00FF573B"/>
    <w:rsid w:val="00FF5B0A"/>
    <w:rsid w:val="00FF6114"/>
    <w:rsid w:val="00FF6771"/>
    <w:rsid w:val="00FF7224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4337"/>
    <o:shapelayout v:ext="edit">
      <o:idmap v:ext="edit" data="1"/>
    </o:shapelayout>
  </w:shapeDefaults>
  <w:decimalSymbol w:val="."/>
  <w:listSeparator w:val=";"/>
  <w14:docId w14:val="7AB05FB1"/>
  <w15:docId w15:val="{DB3F9B8F-A798-4BBF-9B79-EF60D664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8FF"/>
    <w:rPr>
      <w:sz w:val="24"/>
      <w:szCs w:val="24"/>
    </w:rPr>
  </w:style>
  <w:style w:type="paragraph" w:styleId="Heading1">
    <w:name w:val="heading 1"/>
    <w:basedOn w:val="Normal"/>
    <w:next w:val="Normal"/>
    <w:qFormat/>
    <w:rsid w:val="00D0766C"/>
    <w:pPr>
      <w:keepNext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qFormat/>
    <w:rsid w:val="00D0766C"/>
    <w:pPr>
      <w:keepNext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qFormat/>
    <w:rsid w:val="00D076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D0766C"/>
    <w:pPr>
      <w:keepNext/>
      <w:spacing w:before="120" w:after="60"/>
      <w:outlineLvl w:val="3"/>
    </w:pPr>
    <w:rPr>
      <w:bCs/>
      <w:i/>
      <w:sz w:val="20"/>
      <w:szCs w:val="28"/>
    </w:rPr>
  </w:style>
  <w:style w:type="paragraph" w:styleId="Heading5">
    <w:name w:val="heading 5"/>
    <w:basedOn w:val="Normal"/>
    <w:next w:val="Normal"/>
    <w:autoRedefine/>
    <w:qFormat/>
    <w:rsid w:val="00F85304"/>
    <w:pPr>
      <w:keepNext/>
      <w:outlineLvl w:val="4"/>
    </w:pPr>
    <w:rPr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4"/>
    <w:rsid w:val="001C67A6"/>
    <w:rPr>
      <w:rFonts w:eastAsia="HelveticaL-Book"/>
      <w:b/>
      <w:i w:val="0"/>
      <w:iCs/>
      <w:sz w:val="24"/>
    </w:rPr>
  </w:style>
  <w:style w:type="paragraph" w:customStyle="1" w:styleId="Style6">
    <w:name w:val="Style6"/>
    <w:basedOn w:val="Heading4"/>
    <w:autoRedefine/>
    <w:rsid w:val="00014889"/>
    <w:rPr>
      <w:b/>
    </w:rPr>
  </w:style>
  <w:style w:type="paragraph" w:customStyle="1" w:styleId="Style7">
    <w:name w:val="Style7"/>
    <w:basedOn w:val="Heading4"/>
    <w:autoRedefine/>
    <w:rsid w:val="00014889"/>
    <w:rPr>
      <w:b/>
    </w:rPr>
  </w:style>
  <w:style w:type="paragraph" w:customStyle="1" w:styleId="Style8">
    <w:name w:val="Style8"/>
    <w:basedOn w:val="Heading3"/>
    <w:autoRedefine/>
    <w:rsid w:val="00014889"/>
    <w:rPr>
      <w:i w:val="0"/>
      <w:sz w:val="28"/>
    </w:rPr>
  </w:style>
  <w:style w:type="paragraph" w:customStyle="1" w:styleId="Virsraksts11">
    <w:name w:val="Virsraksts 11"/>
    <w:rsid w:val="00DC1D36"/>
    <w:rPr>
      <w:b/>
      <w:i/>
      <w:sz w:val="24"/>
      <w:szCs w:val="28"/>
    </w:rPr>
  </w:style>
  <w:style w:type="paragraph" w:customStyle="1" w:styleId="Virsraksts21">
    <w:name w:val="Virsraksts 21"/>
    <w:rsid w:val="00DC1D36"/>
    <w:rPr>
      <w:b/>
      <w:i/>
      <w:sz w:val="22"/>
      <w:szCs w:val="28"/>
    </w:rPr>
  </w:style>
  <w:style w:type="paragraph" w:customStyle="1" w:styleId="Virsraksts31">
    <w:name w:val="Virsraksts 31"/>
    <w:basedOn w:val="Heading4"/>
    <w:rsid w:val="00DC1D36"/>
    <w:rPr>
      <w:b/>
    </w:rPr>
  </w:style>
  <w:style w:type="paragraph" w:customStyle="1" w:styleId="Style1">
    <w:name w:val="Style1"/>
    <w:basedOn w:val="Heading2"/>
    <w:rsid w:val="005805BC"/>
    <w:pPr>
      <w:jc w:val="both"/>
    </w:pPr>
    <w:rPr>
      <w:bCs/>
      <w:i w:val="0"/>
      <w:iCs/>
    </w:rPr>
  </w:style>
  <w:style w:type="paragraph" w:customStyle="1" w:styleId="VirsrakstsU">
    <w:name w:val="Virsraksts U"/>
    <w:basedOn w:val="Heading2"/>
    <w:rsid w:val="005805BC"/>
    <w:rPr>
      <w:bCs/>
      <w:i w:val="0"/>
      <w:iCs/>
    </w:rPr>
  </w:style>
  <w:style w:type="table" w:styleId="TableGrid">
    <w:name w:val="Table Grid"/>
    <w:basedOn w:val="TableNormal"/>
    <w:rsid w:val="00B7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B76D85"/>
    <w:pPr>
      <w:spacing w:before="75" w:after="75"/>
    </w:pPr>
  </w:style>
  <w:style w:type="paragraph" w:styleId="Header">
    <w:name w:val="header"/>
    <w:basedOn w:val="Normal"/>
    <w:link w:val="HeaderChar"/>
    <w:rsid w:val="001946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4614"/>
  </w:style>
  <w:style w:type="paragraph" w:styleId="Footer">
    <w:name w:val="footer"/>
    <w:basedOn w:val="Normal"/>
    <w:link w:val="FooterChar"/>
    <w:rsid w:val="0019461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194614"/>
    <w:rPr>
      <w:sz w:val="24"/>
      <w:szCs w:val="24"/>
      <w:lang w:val="lv-LV" w:eastAsia="lv-LV" w:bidi="ar-SA"/>
    </w:rPr>
  </w:style>
  <w:style w:type="paragraph" w:customStyle="1" w:styleId="naisnod">
    <w:name w:val="naisnod"/>
    <w:basedOn w:val="Normal"/>
    <w:rsid w:val="00043389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rsid w:val="003B629D"/>
    <w:pPr>
      <w:spacing w:before="75" w:after="75"/>
      <w:ind w:firstLine="375"/>
      <w:jc w:val="both"/>
    </w:pPr>
  </w:style>
  <w:style w:type="paragraph" w:styleId="Subtitle">
    <w:name w:val="Subtitle"/>
    <w:basedOn w:val="Normal"/>
    <w:qFormat/>
    <w:rsid w:val="003B629D"/>
    <w:pPr>
      <w:jc w:val="center"/>
    </w:pPr>
    <w:rPr>
      <w:b/>
      <w:szCs w:val="20"/>
    </w:rPr>
  </w:style>
  <w:style w:type="character" w:customStyle="1" w:styleId="HeaderChar">
    <w:name w:val="Header Char"/>
    <w:link w:val="Header"/>
    <w:semiHidden/>
    <w:locked/>
    <w:rsid w:val="00273F99"/>
    <w:rPr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25221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45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4594"/>
    <w:rPr>
      <w:lang w:val="lv-LV" w:eastAsia="lv-LV" w:bidi="ar-SA"/>
    </w:rPr>
  </w:style>
  <w:style w:type="paragraph" w:customStyle="1" w:styleId="CharChar7">
    <w:name w:val="Char Char7"/>
    <w:basedOn w:val="Normal"/>
    <w:rsid w:val="003819E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A14F15"/>
    <w:rPr>
      <w:color w:val="0000FF"/>
      <w:u w:val="single"/>
    </w:rPr>
  </w:style>
  <w:style w:type="paragraph" w:styleId="NormalWeb">
    <w:name w:val="Normal (Web)"/>
    <w:basedOn w:val="Normal"/>
    <w:uiPriority w:val="99"/>
    <w:rsid w:val="00F2273E"/>
    <w:pPr>
      <w:suppressAutoHyphens/>
      <w:spacing w:before="280" w:after="280"/>
    </w:pPr>
    <w:rPr>
      <w:lang w:eastAsia="ar-SA"/>
    </w:rPr>
  </w:style>
  <w:style w:type="character" w:styleId="CommentReference">
    <w:name w:val="annotation reference"/>
    <w:uiPriority w:val="99"/>
    <w:rsid w:val="009811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8113F"/>
    <w:rPr>
      <w:b/>
      <w:bCs/>
    </w:rPr>
  </w:style>
  <w:style w:type="character" w:customStyle="1" w:styleId="CommentSubjectChar">
    <w:name w:val="Comment Subject Char"/>
    <w:link w:val="CommentSubject"/>
    <w:rsid w:val="0098113F"/>
    <w:rPr>
      <w:b/>
      <w:bCs/>
      <w:lang w:val="lv-LV" w:eastAsia="lv-LV" w:bidi="ar-SA"/>
    </w:rPr>
  </w:style>
  <w:style w:type="character" w:styleId="Strong">
    <w:name w:val="Strong"/>
    <w:uiPriority w:val="99"/>
    <w:qFormat/>
    <w:rsid w:val="00827930"/>
    <w:rPr>
      <w:rFonts w:cs="Times New Roman"/>
      <w:b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782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v213">
    <w:name w:val="tv213"/>
    <w:basedOn w:val="Normal"/>
    <w:rsid w:val="007F25C7"/>
    <w:pPr>
      <w:spacing w:before="100" w:beforeAutospacing="1" w:after="100" w:afterAutospacing="1"/>
    </w:pPr>
  </w:style>
  <w:style w:type="character" w:styleId="IntenseEmphasis">
    <w:name w:val="Intense Emphasis"/>
    <w:qFormat/>
    <w:rsid w:val="009159E6"/>
    <w:rPr>
      <w:b/>
      <w:bCs/>
      <w:i/>
      <w:iCs/>
      <w:color w:val="4F81BD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single spa"/>
    <w:basedOn w:val="Normal"/>
    <w:link w:val="FootnoteTextChar"/>
    <w:uiPriority w:val="99"/>
    <w:qFormat/>
    <w:rsid w:val="00762A81"/>
    <w:pPr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single spa Char"/>
    <w:link w:val="FootnoteText"/>
    <w:uiPriority w:val="99"/>
    <w:qFormat/>
    <w:rsid w:val="00762A81"/>
    <w:rPr>
      <w:lang w:eastAsia="en-US"/>
    </w:rPr>
  </w:style>
  <w:style w:type="character" w:styleId="FootnoteReference">
    <w:name w:val="footnote reference"/>
    <w:aliases w:val="Footnote Reference Number,SUPERS,Footnote symbol,Footnote Refernece,ftref,Footnote Reference Superscript,stylish,BVI fnr,Fußnotenzeichen_Raxen,callout,Odwołanie przypisu,Footnotes refss,Ref,de nota al pie,E,E FNZ"/>
    <w:link w:val="CharCharCharChar"/>
    <w:uiPriority w:val="99"/>
    <w:qFormat/>
    <w:rsid w:val="00762A81"/>
    <w:rPr>
      <w:rFonts w:ascii="Times New Roman" w:hAnsi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4551D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551D6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qFormat/>
    <w:rsid w:val="008000B6"/>
    <w:rPr>
      <w:i/>
      <w:iCs/>
    </w:rPr>
  </w:style>
  <w:style w:type="paragraph" w:styleId="Revision">
    <w:name w:val="Revision"/>
    <w:hidden/>
    <w:uiPriority w:val="99"/>
    <w:semiHidden/>
    <w:rsid w:val="00D42481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E61E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61EFE"/>
  </w:style>
  <w:style w:type="character" w:styleId="EndnoteReference">
    <w:name w:val="endnote reference"/>
    <w:basedOn w:val="DefaultParagraphFont"/>
    <w:semiHidden/>
    <w:unhideWhenUsed/>
    <w:rsid w:val="00E61EFE"/>
    <w:rPr>
      <w:vertAlign w:val="superscript"/>
    </w:rPr>
  </w:style>
  <w:style w:type="paragraph" w:styleId="Title">
    <w:name w:val="Title"/>
    <w:basedOn w:val="Normal"/>
    <w:link w:val="TitleChar"/>
    <w:qFormat/>
    <w:rsid w:val="00487B6F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87B6F"/>
    <w:rPr>
      <w:sz w:val="28"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487B6F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487B6F"/>
    <w:pPr>
      <w:spacing w:after="160" w:line="240" w:lineRule="exact"/>
      <w:jc w:val="both"/>
      <w:textAlignment w:val="baseline"/>
    </w:pPr>
    <w:rPr>
      <w:sz w:val="20"/>
      <w:szCs w:val="20"/>
      <w:vertAlign w:val="superscript"/>
    </w:rPr>
  </w:style>
  <w:style w:type="paragraph" w:styleId="ListBullet">
    <w:name w:val="List Bullet"/>
    <w:basedOn w:val="Normal"/>
    <w:semiHidden/>
    <w:unhideWhenUsed/>
    <w:rsid w:val="001C0E6E"/>
    <w:pPr>
      <w:numPr>
        <w:numId w:val="10"/>
      </w:numPr>
      <w:contextualSpacing/>
    </w:p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uiPriority w:val="99"/>
    <w:rsid w:val="00F16666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bidi="lv-LV"/>
    </w:rPr>
  </w:style>
  <w:style w:type="character" w:styleId="FollowedHyperlink">
    <w:name w:val="FollowedHyperlink"/>
    <w:basedOn w:val="DefaultParagraphFont"/>
    <w:semiHidden/>
    <w:unhideWhenUsed/>
    <w:rsid w:val="0026205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894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28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C4C0-ECC3-4A08-B5C4-F93AEF57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5208</Words>
  <Characters>2970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 gada 25. janvāra noteikumos Nr. 75 „Noteikumi par aktīvo nodarbinātības pasākumu un preventīvo bezdarba samazināšanas pasākumu organizēšanas un finansēšanas kārtību un pasākumu īstenotāju izvēles principiem”</vt:lpstr>
      <vt:lpstr>Grozījumi Ministru kabineta 2011. gada 25. janvāra noteikumos Nr. 75 „Noteikumi par aktīvo nodarbinātības pasākumu un preventīvo bezdarba samazināšanas pasākumu organizēšanas un finansēšanas kārtību un pasākumu īstenotāju izvēles principiem”</vt:lpstr>
    </vt:vector>
  </TitlesOfParts>
  <Company>LM</Company>
  <LinksUpToDate>false</LinksUpToDate>
  <CharactersWithSpaces>8162</CharactersWithSpaces>
  <SharedDoc>false</SharedDoc>
  <HLinks>
    <vt:vector size="12" baseType="variant">
      <vt:variant>
        <vt:i4>8060940</vt:i4>
      </vt:variant>
      <vt:variant>
        <vt:i4>0</vt:i4>
      </vt:variant>
      <vt:variant>
        <vt:i4>0</vt:i4>
      </vt:variant>
      <vt:variant>
        <vt:i4>5</vt:i4>
      </vt:variant>
      <vt:variant>
        <vt:lpwstr>mailto:Liga.Emule-Konone@lm.gov.lv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http://www.lm.gov.lv/text/2562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25. janvāra noteikumos Nr. 75 „Noteikumi par aktīvo nodarbinātības pasākumu un preventīvo bezdarba samazināšanas pasākumu organizēšanas un finansēšanas kārtību un pasākumu īstenotāju izvēles principiem”</dc:title>
  <dc:subject>Ministru kabineta noteikumu projekta anotācija</dc:subject>
  <dc:creator>Lauma Grafa</dc:creator>
  <cp:keywords>Anotācija</cp:keywords>
  <cp:lastModifiedBy>Aurika Stratane</cp:lastModifiedBy>
  <cp:revision>56</cp:revision>
  <cp:lastPrinted>2020-12-01T12:51:00Z</cp:lastPrinted>
  <dcterms:created xsi:type="dcterms:W3CDTF">2021-05-20T13:55:00Z</dcterms:created>
  <dcterms:modified xsi:type="dcterms:W3CDTF">2021-06-19T06:44:00Z</dcterms:modified>
</cp:coreProperties>
</file>