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5C8B" w14:textId="77777777" w:rsidR="007116C7" w:rsidRPr="00712B66" w:rsidRDefault="007116C7" w:rsidP="016DFFD1">
      <w:pPr>
        <w:pStyle w:val="naisnod"/>
        <w:spacing w:before="0" w:after="0"/>
        <w:rPr>
          <w:sz w:val="28"/>
          <w:szCs w:val="28"/>
        </w:rPr>
      </w:pPr>
      <w:r w:rsidRPr="016DFFD1">
        <w:rPr>
          <w:sz w:val="28"/>
          <w:szCs w:val="28"/>
        </w:rPr>
        <w:t>Izziņa par atzinumos sniegtajiem iebildumiem</w:t>
      </w:r>
      <w:r w:rsidR="00D24E6B" w:rsidRPr="016DFFD1">
        <w:rPr>
          <w:sz w:val="28"/>
          <w:szCs w:val="28"/>
        </w:rPr>
        <w:t xml:space="preserve"> par informatīvā ziņojuma projektu</w:t>
      </w:r>
    </w:p>
    <w:p w14:paraId="672A665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06FE444" w14:textId="77777777">
        <w:trPr>
          <w:jc w:val="center"/>
        </w:trPr>
        <w:tc>
          <w:tcPr>
            <w:tcW w:w="10188" w:type="dxa"/>
            <w:tcBorders>
              <w:bottom w:val="single" w:sz="6" w:space="0" w:color="000000"/>
            </w:tcBorders>
          </w:tcPr>
          <w:p w14:paraId="35B2FDC0" w14:textId="22A166BF" w:rsidR="007116C7" w:rsidRPr="00D24E6B" w:rsidRDefault="00D24E6B" w:rsidP="00D24E6B">
            <w:pPr>
              <w:ind w:firstLine="720"/>
              <w:jc w:val="center"/>
              <w:rPr>
                <w:b/>
              </w:rPr>
            </w:pPr>
            <w:r w:rsidRPr="00D24E6B">
              <w:rPr>
                <w:b/>
              </w:rPr>
              <w:t>"Elastīgā darba organi</w:t>
            </w:r>
            <w:r w:rsidR="00473792">
              <w:rPr>
                <w:b/>
              </w:rPr>
              <w:t>zācija valsts pārvaldē</w:t>
            </w:r>
            <w:r w:rsidRPr="00D24E6B">
              <w:rPr>
                <w:b/>
              </w:rPr>
              <w:t>"</w:t>
            </w:r>
          </w:p>
        </w:tc>
      </w:tr>
    </w:tbl>
    <w:p w14:paraId="20831C54" w14:textId="77777777" w:rsidR="007116C7" w:rsidRPr="00712B66" w:rsidRDefault="007116C7" w:rsidP="009623BC">
      <w:pPr>
        <w:pStyle w:val="naisc"/>
        <w:spacing w:before="0" w:after="0"/>
        <w:ind w:firstLine="1080"/>
      </w:pPr>
      <w:r w:rsidRPr="00712B66">
        <w:t>(dokumenta veids un nosaukums)</w:t>
      </w:r>
    </w:p>
    <w:p w14:paraId="0A37501D"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DAB6C7B"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FCD9C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5F4BFD" w:rsidRPr="00712B66" w14:paraId="02EB378F" w14:textId="77777777">
        <w:tc>
          <w:tcPr>
            <w:tcW w:w="708" w:type="dxa"/>
            <w:tcBorders>
              <w:left w:val="single" w:sz="6" w:space="0" w:color="000000"/>
              <w:bottom w:val="single" w:sz="4" w:space="0" w:color="auto"/>
              <w:right w:val="single" w:sz="6" w:space="0" w:color="000000"/>
            </w:tcBorders>
          </w:tcPr>
          <w:p w14:paraId="6A05A809"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A39BBE3"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1C8F396"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A3D3EC"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0E27B00A" w14:textId="77777777" w:rsidR="005F4BFD" w:rsidRPr="00712B66" w:rsidRDefault="005F4BFD" w:rsidP="0036160E"/>
        </w:tc>
      </w:tr>
      <w:tr w:rsidR="008A36C9" w:rsidRPr="00712B66" w14:paraId="60061E4C" w14:textId="77777777">
        <w:tc>
          <w:tcPr>
            <w:tcW w:w="708" w:type="dxa"/>
            <w:tcBorders>
              <w:left w:val="single" w:sz="6" w:space="0" w:color="000000"/>
              <w:bottom w:val="single" w:sz="4" w:space="0" w:color="auto"/>
              <w:right w:val="single" w:sz="6" w:space="0" w:color="000000"/>
            </w:tcBorders>
          </w:tcPr>
          <w:p w14:paraId="44EAFD9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B94D5A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DEEC669"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656B9AB"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049F31CB" w14:textId="77777777" w:rsidR="008A36C9" w:rsidRPr="00712B66" w:rsidRDefault="008A36C9" w:rsidP="008A36C9"/>
        </w:tc>
      </w:tr>
    </w:tbl>
    <w:p w14:paraId="53128261" w14:textId="77777777" w:rsidR="007B4C0F" w:rsidRPr="00712B66" w:rsidRDefault="007B4C0F" w:rsidP="007B4C0F">
      <w:pPr>
        <w:pStyle w:val="naisf"/>
        <w:spacing w:before="0" w:after="0"/>
        <w:ind w:firstLine="0"/>
      </w:pPr>
    </w:p>
    <w:p w14:paraId="78FDF30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62486C0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712B66" w14:paraId="699DBE4A" w14:textId="77777777">
        <w:tc>
          <w:tcPr>
            <w:tcW w:w="6345" w:type="dxa"/>
          </w:tcPr>
          <w:p w14:paraId="4103ABA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101652C" w14:textId="495306FB" w:rsidR="007B4C0F" w:rsidRPr="00712B66" w:rsidRDefault="007F6625" w:rsidP="007F6625">
            <w:pPr>
              <w:pStyle w:val="NormalWeb"/>
              <w:spacing w:before="0" w:beforeAutospacing="0" w:after="0" w:afterAutospacing="0"/>
            </w:pPr>
            <w:r>
              <w:t>07.12.2020.-14.12.2020.</w:t>
            </w:r>
          </w:p>
        </w:tc>
      </w:tr>
      <w:tr w:rsidR="00AE0774" w:rsidRPr="00712B66" w14:paraId="5D66CA70" w14:textId="77777777">
        <w:tc>
          <w:tcPr>
            <w:tcW w:w="6345" w:type="dxa"/>
          </w:tcPr>
          <w:p w14:paraId="548D4874" w14:textId="77777777" w:rsidR="00AE0774" w:rsidRPr="00712B66" w:rsidRDefault="00AE0774" w:rsidP="005D67F7">
            <w:pPr>
              <w:pStyle w:val="naisf"/>
              <w:spacing w:before="0" w:after="0"/>
              <w:ind w:firstLine="0"/>
            </w:pPr>
          </w:p>
        </w:tc>
        <w:tc>
          <w:tcPr>
            <w:tcW w:w="6237" w:type="dxa"/>
            <w:gridSpan w:val="3"/>
            <w:tcBorders>
              <w:bottom w:val="single" w:sz="4" w:space="0" w:color="auto"/>
            </w:tcBorders>
          </w:tcPr>
          <w:p w14:paraId="4B2173DD" w14:textId="30DA3A00" w:rsidR="00AE0774" w:rsidRDefault="00AE0774" w:rsidP="007F6625">
            <w:pPr>
              <w:pStyle w:val="NormalWeb"/>
              <w:spacing w:before="0" w:beforeAutospacing="0" w:after="0" w:afterAutospacing="0"/>
            </w:pPr>
            <w:r>
              <w:t>18.02.2021.-25.02.2021.</w:t>
            </w:r>
          </w:p>
        </w:tc>
      </w:tr>
      <w:tr w:rsidR="005373E0" w:rsidRPr="00712B66" w14:paraId="5FBE90D2" w14:textId="77777777">
        <w:tc>
          <w:tcPr>
            <w:tcW w:w="6345" w:type="dxa"/>
          </w:tcPr>
          <w:p w14:paraId="2951F82F" w14:textId="77777777" w:rsidR="005373E0" w:rsidRPr="00712B66" w:rsidRDefault="005373E0" w:rsidP="005D67F7">
            <w:pPr>
              <w:pStyle w:val="naisf"/>
              <w:spacing w:before="0" w:after="0"/>
              <w:ind w:firstLine="0"/>
            </w:pPr>
          </w:p>
        </w:tc>
        <w:tc>
          <w:tcPr>
            <w:tcW w:w="6237" w:type="dxa"/>
            <w:gridSpan w:val="3"/>
            <w:tcBorders>
              <w:bottom w:val="single" w:sz="4" w:space="0" w:color="auto"/>
            </w:tcBorders>
          </w:tcPr>
          <w:p w14:paraId="48AAE922" w14:textId="222FB279" w:rsidR="005373E0" w:rsidRDefault="005373E0" w:rsidP="007F6625">
            <w:pPr>
              <w:pStyle w:val="NormalWeb"/>
              <w:spacing w:before="0" w:beforeAutospacing="0" w:after="0" w:afterAutospacing="0"/>
            </w:pPr>
            <w:r>
              <w:t>25.03.2021.-01.04.2021.</w:t>
            </w:r>
          </w:p>
        </w:tc>
      </w:tr>
      <w:tr w:rsidR="007F6117" w:rsidRPr="00712B66" w14:paraId="7E934847" w14:textId="77777777">
        <w:tc>
          <w:tcPr>
            <w:tcW w:w="6345" w:type="dxa"/>
          </w:tcPr>
          <w:p w14:paraId="1E245617" w14:textId="77777777" w:rsidR="007F6117" w:rsidRPr="00712B66" w:rsidRDefault="007F6117" w:rsidP="005D67F7">
            <w:pPr>
              <w:pStyle w:val="naisf"/>
              <w:spacing w:before="0" w:after="0"/>
              <w:ind w:firstLine="0"/>
            </w:pPr>
          </w:p>
        </w:tc>
        <w:tc>
          <w:tcPr>
            <w:tcW w:w="6237" w:type="dxa"/>
            <w:gridSpan w:val="3"/>
            <w:tcBorders>
              <w:bottom w:val="single" w:sz="4" w:space="0" w:color="auto"/>
            </w:tcBorders>
          </w:tcPr>
          <w:p w14:paraId="73076AA6" w14:textId="291D5B02" w:rsidR="007F6117" w:rsidRDefault="007F6117" w:rsidP="007F6625">
            <w:pPr>
              <w:pStyle w:val="NormalWeb"/>
              <w:spacing w:before="0" w:beforeAutospacing="0" w:after="0" w:afterAutospacing="0"/>
            </w:pPr>
            <w:r>
              <w:t>10.05.2021.-17.05.2021.</w:t>
            </w:r>
          </w:p>
        </w:tc>
      </w:tr>
      <w:tr w:rsidR="003C27A2" w:rsidRPr="00712B66" w14:paraId="4B99056E" w14:textId="77777777">
        <w:tc>
          <w:tcPr>
            <w:tcW w:w="6345" w:type="dxa"/>
          </w:tcPr>
          <w:p w14:paraId="1299C43A"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4DDBEF00" w14:textId="77777777" w:rsidR="003C27A2" w:rsidRPr="00712B66" w:rsidRDefault="003C27A2" w:rsidP="0036160E">
            <w:pPr>
              <w:pStyle w:val="NormalWeb"/>
              <w:spacing w:before="0" w:beforeAutospacing="0" w:after="0" w:afterAutospacing="0"/>
              <w:ind w:firstLine="720"/>
            </w:pPr>
          </w:p>
        </w:tc>
      </w:tr>
      <w:tr w:rsidR="007B4C0F" w:rsidRPr="00712B66" w14:paraId="4CB73FD7" w14:textId="77777777">
        <w:tc>
          <w:tcPr>
            <w:tcW w:w="6345" w:type="dxa"/>
          </w:tcPr>
          <w:p w14:paraId="5B89DF16"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3461D779" w14:textId="425DA081" w:rsidR="007B4C0F" w:rsidRPr="00712B66" w:rsidRDefault="005517AE" w:rsidP="005517AE">
            <w:pPr>
              <w:pStyle w:val="NormalWeb"/>
              <w:spacing w:before="0" w:beforeAutospacing="0" w:after="0" w:afterAutospacing="0"/>
            </w:pPr>
            <w:r>
              <w:t>Tieslietu ministrija, Finanšu ministrija, Aizsardzības</w:t>
            </w:r>
          </w:p>
        </w:tc>
      </w:tr>
      <w:tr w:rsidR="007B4C0F" w:rsidRPr="00712B66" w14:paraId="4D17554C" w14:textId="77777777">
        <w:tc>
          <w:tcPr>
            <w:tcW w:w="6345" w:type="dxa"/>
          </w:tcPr>
          <w:p w14:paraId="63D9C952"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3CF2D8B6" w14:textId="550F3649" w:rsidR="007B4C0F" w:rsidRPr="00712B66" w:rsidRDefault="005517AE" w:rsidP="005517AE">
            <w:pPr>
              <w:pStyle w:val="naiskr"/>
              <w:spacing w:before="0" w:after="0"/>
            </w:pPr>
            <w:r>
              <w:t xml:space="preserve">ministrija, Ārlietu ministrija, Ekonomikas ministrija, Iekšlietu </w:t>
            </w:r>
          </w:p>
        </w:tc>
      </w:tr>
      <w:tr w:rsidR="005517AE" w:rsidRPr="00712B66" w14:paraId="5A91D6D3" w14:textId="77777777">
        <w:tc>
          <w:tcPr>
            <w:tcW w:w="6345" w:type="dxa"/>
          </w:tcPr>
          <w:p w14:paraId="00278638" w14:textId="77777777" w:rsidR="005517AE" w:rsidRPr="00712B66" w:rsidRDefault="005517AE" w:rsidP="0036160E">
            <w:pPr>
              <w:pStyle w:val="naiskr"/>
              <w:spacing w:before="0" w:after="0"/>
              <w:ind w:firstLine="720"/>
            </w:pPr>
          </w:p>
        </w:tc>
        <w:tc>
          <w:tcPr>
            <w:tcW w:w="6237" w:type="dxa"/>
            <w:gridSpan w:val="3"/>
            <w:tcBorders>
              <w:top w:val="single" w:sz="6" w:space="0" w:color="000000"/>
              <w:bottom w:val="single" w:sz="6" w:space="0" w:color="000000"/>
            </w:tcBorders>
          </w:tcPr>
          <w:p w14:paraId="0754C839" w14:textId="76666264" w:rsidR="005517AE" w:rsidRDefault="005517AE" w:rsidP="005517AE">
            <w:pPr>
              <w:pStyle w:val="naiskr"/>
              <w:spacing w:before="0" w:after="0"/>
            </w:pPr>
            <w:r>
              <w:t xml:space="preserve">ministrija, Izglītības un zinātnes ministrija, Kultūras </w:t>
            </w:r>
          </w:p>
        </w:tc>
      </w:tr>
      <w:tr w:rsidR="005517AE" w:rsidRPr="00712B66" w14:paraId="08FD971E" w14:textId="77777777">
        <w:tc>
          <w:tcPr>
            <w:tcW w:w="6345" w:type="dxa"/>
          </w:tcPr>
          <w:p w14:paraId="514E152E" w14:textId="77777777" w:rsidR="005517AE" w:rsidRDefault="005517AE" w:rsidP="0036160E">
            <w:pPr>
              <w:pStyle w:val="naiskr"/>
              <w:spacing w:before="0" w:after="0"/>
              <w:ind w:firstLine="720"/>
            </w:pPr>
          </w:p>
        </w:tc>
        <w:tc>
          <w:tcPr>
            <w:tcW w:w="6237" w:type="dxa"/>
            <w:gridSpan w:val="3"/>
            <w:tcBorders>
              <w:top w:val="single" w:sz="6" w:space="0" w:color="000000"/>
              <w:bottom w:val="single" w:sz="6" w:space="0" w:color="000000"/>
            </w:tcBorders>
          </w:tcPr>
          <w:p w14:paraId="3B8F7162" w14:textId="75F87CB3" w:rsidR="005517AE" w:rsidRDefault="005517AE" w:rsidP="005517AE">
            <w:pPr>
              <w:pStyle w:val="naiskr"/>
              <w:spacing w:before="0" w:after="0"/>
            </w:pPr>
            <w:r>
              <w:t xml:space="preserve">ministrija, Labklājības ministrija, Satiksmes ministrija, </w:t>
            </w:r>
          </w:p>
        </w:tc>
      </w:tr>
      <w:tr w:rsidR="005517AE" w:rsidRPr="00712B66" w14:paraId="5790876E" w14:textId="77777777">
        <w:tc>
          <w:tcPr>
            <w:tcW w:w="6345" w:type="dxa"/>
          </w:tcPr>
          <w:p w14:paraId="544DFB41" w14:textId="77777777" w:rsidR="005517AE" w:rsidRDefault="005517AE" w:rsidP="0036160E">
            <w:pPr>
              <w:pStyle w:val="naiskr"/>
              <w:spacing w:before="0" w:after="0"/>
              <w:ind w:firstLine="720"/>
            </w:pPr>
          </w:p>
        </w:tc>
        <w:tc>
          <w:tcPr>
            <w:tcW w:w="6237" w:type="dxa"/>
            <w:gridSpan w:val="3"/>
            <w:tcBorders>
              <w:top w:val="single" w:sz="6" w:space="0" w:color="000000"/>
              <w:bottom w:val="single" w:sz="6" w:space="0" w:color="000000"/>
            </w:tcBorders>
          </w:tcPr>
          <w:p w14:paraId="4EACD5BD" w14:textId="61A0EA33" w:rsidR="005517AE" w:rsidRDefault="005517AE" w:rsidP="005517AE">
            <w:pPr>
              <w:pStyle w:val="naiskr"/>
              <w:spacing w:before="0" w:after="0"/>
            </w:pPr>
            <w:r>
              <w:t xml:space="preserve">Veselības ministrija, Vides aizsardzības un reģionālās </w:t>
            </w:r>
          </w:p>
        </w:tc>
      </w:tr>
      <w:tr w:rsidR="005517AE" w:rsidRPr="00712B66" w14:paraId="79C7608A" w14:textId="77777777">
        <w:tc>
          <w:tcPr>
            <w:tcW w:w="6345" w:type="dxa"/>
          </w:tcPr>
          <w:p w14:paraId="277E5078" w14:textId="77777777" w:rsidR="005517AE" w:rsidRDefault="005517AE" w:rsidP="0036160E">
            <w:pPr>
              <w:pStyle w:val="naiskr"/>
              <w:spacing w:before="0" w:after="0"/>
              <w:ind w:firstLine="720"/>
            </w:pPr>
          </w:p>
        </w:tc>
        <w:tc>
          <w:tcPr>
            <w:tcW w:w="6237" w:type="dxa"/>
            <w:gridSpan w:val="3"/>
            <w:tcBorders>
              <w:top w:val="single" w:sz="6" w:space="0" w:color="000000"/>
              <w:bottom w:val="single" w:sz="6" w:space="0" w:color="000000"/>
            </w:tcBorders>
          </w:tcPr>
          <w:p w14:paraId="33E1D579" w14:textId="3013D7DB" w:rsidR="005517AE" w:rsidRDefault="005517AE" w:rsidP="005517AE">
            <w:pPr>
              <w:pStyle w:val="naiskr"/>
              <w:spacing w:before="0" w:after="0"/>
            </w:pPr>
            <w:r>
              <w:t>attīstības ministrija, Zemkopības ministrija, Pārresoru</w:t>
            </w:r>
          </w:p>
        </w:tc>
      </w:tr>
      <w:tr w:rsidR="005517AE" w:rsidRPr="00712B66" w14:paraId="2AE8A37B" w14:textId="77777777">
        <w:tc>
          <w:tcPr>
            <w:tcW w:w="6345" w:type="dxa"/>
          </w:tcPr>
          <w:p w14:paraId="2F76DC4B" w14:textId="77777777" w:rsidR="005517AE" w:rsidRDefault="005517AE" w:rsidP="0036160E">
            <w:pPr>
              <w:pStyle w:val="naiskr"/>
              <w:spacing w:before="0" w:after="0"/>
              <w:ind w:firstLine="720"/>
            </w:pPr>
          </w:p>
        </w:tc>
        <w:tc>
          <w:tcPr>
            <w:tcW w:w="6237" w:type="dxa"/>
            <w:gridSpan w:val="3"/>
            <w:tcBorders>
              <w:top w:val="single" w:sz="6" w:space="0" w:color="000000"/>
              <w:bottom w:val="single" w:sz="6" w:space="0" w:color="000000"/>
            </w:tcBorders>
          </w:tcPr>
          <w:p w14:paraId="7DEDE7F5" w14:textId="2F2855A7" w:rsidR="005517AE" w:rsidRDefault="005517AE" w:rsidP="005517AE">
            <w:pPr>
              <w:pStyle w:val="naiskr"/>
              <w:spacing w:before="0" w:after="0"/>
            </w:pPr>
            <w:r>
              <w:t xml:space="preserve">koordinācijas centrs, </w:t>
            </w:r>
            <w:r w:rsidR="00351120">
              <w:t>Korupcijas novēršanas un apkarošanas</w:t>
            </w:r>
          </w:p>
        </w:tc>
      </w:tr>
      <w:tr w:rsidR="00351120" w:rsidRPr="00712B66" w14:paraId="29EAE96A" w14:textId="77777777">
        <w:tc>
          <w:tcPr>
            <w:tcW w:w="6345" w:type="dxa"/>
          </w:tcPr>
          <w:p w14:paraId="6C48B146" w14:textId="77777777" w:rsidR="00351120" w:rsidRDefault="00351120" w:rsidP="0036160E">
            <w:pPr>
              <w:pStyle w:val="naiskr"/>
              <w:spacing w:before="0" w:after="0"/>
              <w:ind w:firstLine="720"/>
            </w:pPr>
          </w:p>
        </w:tc>
        <w:tc>
          <w:tcPr>
            <w:tcW w:w="6237" w:type="dxa"/>
            <w:gridSpan w:val="3"/>
            <w:tcBorders>
              <w:top w:val="single" w:sz="6" w:space="0" w:color="000000"/>
              <w:bottom w:val="single" w:sz="6" w:space="0" w:color="000000"/>
            </w:tcBorders>
          </w:tcPr>
          <w:p w14:paraId="3BC5AF82" w14:textId="2A481BC9" w:rsidR="00351120" w:rsidRDefault="00351120" w:rsidP="005517AE">
            <w:pPr>
              <w:pStyle w:val="naiskr"/>
              <w:spacing w:before="0" w:after="0"/>
            </w:pPr>
            <w:r>
              <w:t>birojs, Latvijas Brīvo arodbiedrību savienība, Latvijas Darba</w:t>
            </w:r>
          </w:p>
        </w:tc>
      </w:tr>
      <w:tr w:rsidR="00351120" w:rsidRPr="00712B66" w14:paraId="63C5628B" w14:textId="77777777">
        <w:tc>
          <w:tcPr>
            <w:tcW w:w="6345" w:type="dxa"/>
          </w:tcPr>
          <w:p w14:paraId="26C7F4F2" w14:textId="77777777" w:rsidR="00351120" w:rsidRDefault="00351120" w:rsidP="0036160E">
            <w:pPr>
              <w:pStyle w:val="naiskr"/>
              <w:spacing w:before="0" w:after="0"/>
              <w:ind w:firstLine="720"/>
            </w:pPr>
          </w:p>
        </w:tc>
        <w:tc>
          <w:tcPr>
            <w:tcW w:w="6237" w:type="dxa"/>
            <w:gridSpan w:val="3"/>
            <w:tcBorders>
              <w:top w:val="single" w:sz="6" w:space="0" w:color="000000"/>
              <w:bottom w:val="single" w:sz="6" w:space="0" w:color="000000"/>
            </w:tcBorders>
          </w:tcPr>
          <w:p w14:paraId="600CBD41" w14:textId="40B578C7" w:rsidR="00351120" w:rsidRDefault="00351120" w:rsidP="005517AE">
            <w:pPr>
              <w:pStyle w:val="naiskr"/>
              <w:spacing w:before="0" w:after="0"/>
            </w:pPr>
            <w:r>
              <w:t>devēju konfederācija, Latvijas Pilsoniskā alianse.</w:t>
            </w:r>
          </w:p>
        </w:tc>
      </w:tr>
      <w:tr w:rsidR="000D0AED" w:rsidRPr="00712B66" w14:paraId="0FB78278" w14:textId="77777777">
        <w:trPr>
          <w:trHeight w:val="285"/>
        </w:trPr>
        <w:tc>
          <w:tcPr>
            <w:tcW w:w="6345" w:type="dxa"/>
          </w:tcPr>
          <w:p w14:paraId="1FC39945" w14:textId="77777777" w:rsidR="000D0AED" w:rsidRPr="00712B66" w:rsidRDefault="000D0AED" w:rsidP="000D0AED">
            <w:pPr>
              <w:pStyle w:val="naiskr"/>
              <w:spacing w:before="0" w:after="0"/>
            </w:pPr>
          </w:p>
        </w:tc>
        <w:tc>
          <w:tcPr>
            <w:tcW w:w="1203" w:type="dxa"/>
            <w:gridSpan w:val="2"/>
          </w:tcPr>
          <w:p w14:paraId="0562CB0E" w14:textId="77777777" w:rsidR="000D0AED" w:rsidRPr="00712B66" w:rsidRDefault="000D0AED" w:rsidP="0036160E">
            <w:pPr>
              <w:pStyle w:val="naiskr"/>
              <w:spacing w:before="0" w:after="0"/>
              <w:ind w:firstLine="720"/>
            </w:pPr>
          </w:p>
        </w:tc>
        <w:tc>
          <w:tcPr>
            <w:tcW w:w="5034" w:type="dxa"/>
          </w:tcPr>
          <w:p w14:paraId="34CE0A41" w14:textId="77777777" w:rsidR="000D0AED" w:rsidRPr="00712B66" w:rsidRDefault="000D0AED" w:rsidP="0036160E">
            <w:pPr>
              <w:pStyle w:val="naiskr"/>
              <w:spacing w:before="0" w:after="0"/>
              <w:ind w:firstLine="12"/>
            </w:pPr>
          </w:p>
        </w:tc>
      </w:tr>
      <w:tr w:rsidR="007B4C0F" w:rsidRPr="00712B66" w14:paraId="180470DE" w14:textId="77777777">
        <w:trPr>
          <w:trHeight w:val="285"/>
        </w:trPr>
        <w:tc>
          <w:tcPr>
            <w:tcW w:w="6708" w:type="dxa"/>
            <w:gridSpan w:val="2"/>
          </w:tcPr>
          <w:p w14:paraId="17565671"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6D98A12B" w14:textId="0D623CA3" w:rsidR="007B4C0F" w:rsidRPr="00712B66" w:rsidRDefault="007B4C0F" w:rsidP="00351120">
            <w:pPr>
              <w:pStyle w:val="naiskr"/>
              <w:spacing w:before="0" w:after="0"/>
            </w:pPr>
          </w:p>
        </w:tc>
        <w:tc>
          <w:tcPr>
            <w:tcW w:w="5034" w:type="dxa"/>
          </w:tcPr>
          <w:p w14:paraId="2946DB82" w14:textId="77777777" w:rsidR="007B4C0F" w:rsidRPr="00712B66" w:rsidRDefault="007B4C0F" w:rsidP="0036160E">
            <w:pPr>
              <w:pStyle w:val="naiskr"/>
              <w:spacing w:before="0" w:after="0"/>
              <w:ind w:firstLine="12"/>
            </w:pPr>
          </w:p>
        </w:tc>
      </w:tr>
      <w:tr w:rsidR="003C27A2" w:rsidRPr="00712B66" w14:paraId="68FA2DFE" w14:textId="77777777" w:rsidTr="007F6625">
        <w:trPr>
          <w:trHeight w:val="283"/>
        </w:trPr>
        <w:tc>
          <w:tcPr>
            <w:tcW w:w="6708" w:type="dxa"/>
            <w:gridSpan w:val="2"/>
          </w:tcPr>
          <w:p w14:paraId="1EC148DA"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997CC1D" w14:textId="02182DB1" w:rsidR="003C27A2" w:rsidRPr="00712B66" w:rsidRDefault="00351120" w:rsidP="00351120">
            <w:pPr>
              <w:pStyle w:val="NormalWeb"/>
              <w:spacing w:before="0" w:beforeAutospacing="0" w:after="0" w:afterAutospacing="0"/>
            </w:pPr>
            <w:r>
              <w:t>Tieslietu ministrija, Finanšu ministrija, Aizsardzības</w:t>
            </w:r>
          </w:p>
        </w:tc>
      </w:tr>
      <w:tr w:rsidR="00351120" w:rsidRPr="00712B66" w14:paraId="164151BF" w14:textId="77777777" w:rsidTr="007F6625">
        <w:trPr>
          <w:trHeight w:val="283"/>
        </w:trPr>
        <w:tc>
          <w:tcPr>
            <w:tcW w:w="6708" w:type="dxa"/>
            <w:gridSpan w:val="2"/>
          </w:tcPr>
          <w:p w14:paraId="5738394D" w14:textId="77777777" w:rsidR="00351120" w:rsidRPr="00712B66" w:rsidRDefault="00351120" w:rsidP="0036160E">
            <w:pPr>
              <w:pStyle w:val="naiskr"/>
              <w:spacing w:before="0" w:after="0"/>
              <w:ind w:firstLine="720"/>
            </w:pPr>
          </w:p>
        </w:tc>
        <w:tc>
          <w:tcPr>
            <w:tcW w:w="5874" w:type="dxa"/>
            <w:gridSpan w:val="2"/>
            <w:tcBorders>
              <w:top w:val="single" w:sz="6" w:space="0" w:color="000000"/>
              <w:bottom w:val="single" w:sz="6" w:space="0" w:color="000000"/>
            </w:tcBorders>
          </w:tcPr>
          <w:p w14:paraId="22FB1AD6" w14:textId="2009F5B4" w:rsidR="00351120" w:rsidRDefault="00351120" w:rsidP="00351120">
            <w:pPr>
              <w:pStyle w:val="NormalWeb"/>
              <w:spacing w:before="0" w:beforeAutospacing="0" w:after="0" w:afterAutospacing="0"/>
            </w:pPr>
            <w:r>
              <w:t xml:space="preserve">ministrija, Iekšlietu ministrija, Izglītības uz zinātnes </w:t>
            </w:r>
          </w:p>
        </w:tc>
      </w:tr>
      <w:tr w:rsidR="00351120" w:rsidRPr="00712B66" w14:paraId="6A853E41" w14:textId="77777777" w:rsidTr="007F6625">
        <w:trPr>
          <w:trHeight w:val="283"/>
        </w:trPr>
        <w:tc>
          <w:tcPr>
            <w:tcW w:w="6708" w:type="dxa"/>
            <w:gridSpan w:val="2"/>
          </w:tcPr>
          <w:p w14:paraId="6B45C41B" w14:textId="77777777" w:rsidR="00351120" w:rsidRDefault="00351120" w:rsidP="0036160E">
            <w:pPr>
              <w:pStyle w:val="naiskr"/>
              <w:spacing w:before="0" w:after="0"/>
              <w:ind w:firstLine="720"/>
            </w:pPr>
          </w:p>
        </w:tc>
        <w:tc>
          <w:tcPr>
            <w:tcW w:w="5874" w:type="dxa"/>
            <w:gridSpan w:val="2"/>
            <w:tcBorders>
              <w:top w:val="single" w:sz="6" w:space="0" w:color="000000"/>
              <w:bottom w:val="single" w:sz="6" w:space="0" w:color="000000"/>
            </w:tcBorders>
          </w:tcPr>
          <w:p w14:paraId="6E811EBD" w14:textId="3D3BD0F7" w:rsidR="00351120" w:rsidRDefault="00351120" w:rsidP="00351120">
            <w:pPr>
              <w:pStyle w:val="NormalWeb"/>
              <w:spacing w:before="0" w:beforeAutospacing="0" w:after="0" w:afterAutospacing="0"/>
            </w:pPr>
            <w:r>
              <w:t xml:space="preserve">ministrija, Labklājības ministrija, Satiksmes ministrija, </w:t>
            </w:r>
          </w:p>
        </w:tc>
      </w:tr>
      <w:tr w:rsidR="00351120" w:rsidRPr="00712B66" w14:paraId="03BAB085" w14:textId="77777777" w:rsidTr="007F6625">
        <w:trPr>
          <w:trHeight w:val="283"/>
        </w:trPr>
        <w:tc>
          <w:tcPr>
            <w:tcW w:w="6708" w:type="dxa"/>
            <w:gridSpan w:val="2"/>
          </w:tcPr>
          <w:p w14:paraId="2D1F0053" w14:textId="77777777" w:rsidR="00351120" w:rsidRDefault="00351120" w:rsidP="0036160E">
            <w:pPr>
              <w:pStyle w:val="naiskr"/>
              <w:spacing w:before="0" w:after="0"/>
              <w:ind w:firstLine="720"/>
            </w:pPr>
          </w:p>
        </w:tc>
        <w:tc>
          <w:tcPr>
            <w:tcW w:w="5874" w:type="dxa"/>
            <w:gridSpan w:val="2"/>
            <w:tcBorders>
              <w:top w:val="single" w:sz="6" w:space="0" w:color="000000"/>
              <w:bottom w:val="single" w:sz="6" w:space="0" w:color="000000"/>
            </w:tcBorders>
          </w:tcPr>
          <w:p w14:paraId="195C4473" w14:textId="5B0AA211" w:rsidR="00351120" w:rsidRDefault="00351120" w:rsidP="00351120">
            <w:pPr>
              <w:pStyle w:val="NormalWeb"/>
              <w:spacing w:before="0" w:beforeAutospacing="0" w:after="0" w:afterAutospacing="0"/>
            </w:pPr>
            <w:r w:rsidRPr="00351120">
              <w:t>Veselības ministrija, Vides aizsardzības un reģionālās</w:t>
            </w:r>
          </w:p>
        </w:tc>
      </w:tr>
      <w:tr w:rsidR="00351120" w:rsidRPr="00712B66" w14:paraId="7C5A8BAF" w14:textId="77777777" w:rsidTr="007F6625">
        <w:trPr>
          <w:trHeight w:val="283"/>
        </w:trPr>
        <w:tc>
          <w:tcPr>
            <w:tcW w:w="6708" w:type="dxa"/>
            <w:gridSpan w:val="2"/>
          </w:tcPr>
          <w:p w14:paraId="1C6B7AB1" w14:textId="77777777" w:rsidR="00351120" w:rsidRDefault="00351120" w:rsidP="0036160E">
            <w:pPr>
              <w:pStyle w:val="naiskr"/>
              <w:spacing w:before="0" w:after="0"/>
              <w:ind w:firstLine="720"/>
            </w:pPr>
          </w:p>
        </w:tc>
        <w:tc>
          <w:tcPr>
            <w:tcW w:w="5874" w:type="dxa"/>
            <w:gridSpan w:val="2"/>
            <w:tcBorders>
              <w:top w:val="single" w:sz="6" w:space="0" w:color="000000"/>
              <w:bottom w:val="single" w:sz="6" w:space="0" w:color="000000"/>
            </w:tcBorders>
          </w:tcPr>
          <w:p w14:paraId="624E9943" w14:textId="32BFF0B0" w:rsidR="00351120" w:rsidRPr="00351120" w:rsidRDefault="00351120" w:rsidP="00351120">
            <w:pPr>
              <w:pStyle w:val="NormalWeb"/>
              <w:spacing w:before="0" w:beforeAutospacing="0" w:after="0" w:afterAutospacing="0"/>
            </w:pPr>
            <w:r>
              <w:t>attīstības ministrija, Latvijas Brīvo arodbiedrību savienība,</w:t>
            </w:r>
          </w:p>
        </w:tc>
      </w:tr>
      <w:tr w:rsidR="00351120" w:rsidRPr="00712B66" w14:paraId="089E249C" w14:textId="77777777" w:rsidTr="007F6625">
        <w:trPr>
          <w:trHeight w:val="283"/>
        </w:trPr>
        <w:tc>
          <w:tcPr>
            <w:tcW w:w="6708" w:type="dxa"/>
            <w:gridSpan w:val="2"/>
          </w:tcPr>
          <w:p w14:paraId="086D98EB" w14:textId="77777777" w:rsidR="00351120" w:rsidRDefault="00351120" w:rsidP="0036160E">
            <w:pPr>
              <w:pStyle w:val="naiskr"/>
              <w:spacing w:before="0" w:after="0"/>
              <w:ind w:firstLine="720"/>
            </w:pPr>
          </w:p>
        </w:tc>
        <w:tc>
          <w:tcPr>
            <w:tcW w:w="5874" w:type="dxa"/>
            <w:gridSpan w:val="2"/>
            <w:tcBorders>
              <w:top w:val="single" w:sz="6" w:space="0" w:color="000000"/>
              <w:bottom w:val="single" w:sz="6" w:space="0" w:color="000000"/>
            </w:tcBorders>
          </w:tcPr>
          <w:p w14:paraId="6F9029BD" w14:textId="5114DCC1" w:rsidR="00351120" w:rsidRDefault="00351120" w:rsidP="00351120">
            <w:pPr>
              <w:pStyle w:val="NormalWeb"/>
              <w:spacing w:before="0" w:beforeAutospacing="0" w:after="0" w:afterAutospacing="0"/>
            </w:pPr>
            <w:r>
              <w:t>Latvijas Pilsoniskā alianse.</w:t>
            </w:r>
          </w:p>
        </w:tc>
      </w:tr>
      <w:tr w:rsidR="007B4C0F" w:rsidRPr="00712B66" w14:paraId="110FFD37" w14:textId="77777777">
        <w:trPr>
          <w:trHeight w:val="465"/>
        </w:trPr>
        <w:tc>
          <w:tcPr>
            <w:tcW w:w="12582" w:type="dxa"/>
            <w:gridSpan w:val="4"/>
          </w:tcPr>
          <w:p w14:paraId="6B699379" w14:textId="77777777" w:rsidR="007B4C0F" w:rsidRPr="00712B66" w:rsidRDefault="007B4C0F" w:rsidP="003C27A2">
            <w:pPr>
              <w:pStyle w:val="naisc"/>
              <w:spacing w:before="0" w:after="0"/>
              <w:ind w:left="4820" w:firstLine="720"/>
            </w:pPr>
          </w:p>
        </w:tc>
      </w:tr>
      <w:tr w:rsidR="007B4C0F" w:rsidRPr="00712B66" w14:paraId="315657D9" w14:textId="77777777">
        <w:tc>
          <w:tcPr>
            <w:tcW w:w="6708" w:type="dxa"/>
            <w:gridSpan w:val="2"/>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FE9F23F" w14:textId="77777777" w:rsidR="007B4C0F" w:rsidRPr="00712B66" w:rsidRDefault="007B4C0F" w:rsidP="0036160E">
            <w:pPr>
              <w:pStyle w:val="naiskr"/>
              <w:spacing w:before="0" w:after="0"/>
              <w:ind w:firstLine="720"/>
            </w:pPr>
          </w:p>
        </w:tc>
      </w:tr>
      <w:tr w:rsidR="007B4C0F" w:rsidRPr="00712B66" w14:paraId="15697AC1" w14:textId="77777777">
        <w:tc>
          <w:tcPr>
            <w:tcW w:w="6708" w:type="dxa"/>
            <w:gridSpan w:val="2"/>
          </w:tcPr>
          <w:p w14:paraId="30E8012D"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1F72F646" w14:textId="77777777" w:rsidR="007B4C0F" w:rsidRPr="00712B66" w:rsidRDefault="007B4C0F" w:rsidP="0036160E">
            <w:pPr>
              <w:pStyle w:val="naiskr"/>
              <w:spacing w:before="0" w:after="0"/>
              <w:ind w:firstLine="720"/>
            </w:pPr>
          </w:p>
        </w:tc>
      </w:tr>
      <w:tr w:rsidR="007B4C0F" w:rsidRPr="00712B66" w14:paraId="2FD26760" w14:textId="77777777">
        <w:tc>
          <w:tcPr>
            <w:tcW w:w="6708" w:type="dxa"/>
            <w:gridSpan w:val="2"/>
          </w:tcPr>
          <w:p w14:paraId="70F52DA7"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CE6F91" w14:textId="77777777" w:rsidR="007B4C0F" w:rsidRPr="00712B66" w:rsidRDefault="007B4C0F" w:rsidP="0036160E">
            <w:pPr>
              <w:pStyle w:val="naiskr"/>
              <w:spacing w:before="0" w:after="0"/>
              <w:ind w:firstLine="720"/>
            </w:pPr>
          </w:p>
        </w:tc>
      </w:tr>
    </w:tbl>
    <w:p w14:paraId="61CDCEAD" w14:textId="77777777" w:rsidR="00683081" w:rsidRPr="00712B66" w:rsidRDefault="00683081"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BB9E253"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485BFFB8" w14:textId="77777777" w:rsidTr="5FA0F19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5FA0F19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134188" w:rsidRPr="00712B66" w14:paraId="676552E8" w14:textId="77777777" w:rsidTr="5FA0F199">
        <w:tc>
          <w:tcPr>
            <w:tcW w:w="708" w:type="dxa"/>
            <w:tcBorders>
              <w:left w:val="single" w:sz="6" w:space="0" w:color="000000" w:themeColor="text1"/>
              <w:bottom w:val="single" w:sz="4" w:space="0" w:color="auto"/>
              <w:right w:val="single" w:sz="6" w:space="0" w:color="000000" w:themeColor="text1"/>
            </w:tcBorders>
          </w:tcPr>
          <w:p w14:paraId="23DE523C" w14:textId="7C9F892B" w:rsidR="00134188" w:rsidRPr="00712B66" w:rsidRDefault="00154583" w:rsidP="009B0EF6">
            <w:pPr>
              <w:pStyle w:val="naisc"/>
              <w:spacing w:before="0" w:after="0"/>
            </w:pPr>
            <w:r>
              <w:t>1.</w:t>
            </w:r>
          </w:p>
        </w:tc>
        <w:tc>
          <w:tcPr>
            <w:tcW w:w="3086" w:type="dxa"/>
            <w:gridSpan w:val="2"/>
            <w:tcBorders>
              <w:left w:val="single" w:sz="6" w:space="0" w:color="000000" w:themeColor="text1"/>
              <w:bottom w:val="single" w:sz="4" w:space="0" w:color="auto"/>
              <w:right w:val="single" w:sz="6" w:space="0" w:color="000000" w:themeColor="text1"/>
            </w:tcBorders>
          </w:tcPr>
          <w:p w14:paraId="6E962E6A" w14:textId="10A538D2" w:rsidR="00134188" w:rsidRPr="00712B66" w:rsidRDefault="00D24E6B" w:rsidP="00D24E6B">
            <w:pPr>
              <w:pStyle w:val="naisc"/>
              <w:spacing w:before="0" w:after="0"/>
              <w:jc w:val="left"/>
            </w:pPr>
            <w:r>
              <w:t>Skat. informatīvo ziņojumu un protokollēmum</w:t>
            </w:r>
            <w:r w:rsidR="00067561">
              <w:t>u</w:t>
            </w:r>
            <w:r>
              <w:t>.</w:t>
            </w:r>
          </w:p>
        </w:tc>
        <w:tc>
          <w:tcPr>
            <w:tcW w:w="4394" w:type="dxa"/>
            <w:tcBorders>
              <w:left w:val="single" w:sz="6" w:space="0" w:color="000000" w:themeColor="text1"/>
              <w:bottom w:val="single" w:sz="4" w:space="0" w:color="auto"/>
              <w:right w:val="single" w:sz="6" w:space="0" w:color="000000" w:themeColor="text1"/>
            </w:tcBorders>
          </w:tcPr>
          <w:p w14:paraId="71768161" w14:textId="4B4A0883" w:rsidR="00134188" w:rsidRDefault="00D24E6B" w:rsidP="00D24E6B">
            <w:pPr>
              <w:pStyle w:val="naisc"/>
              <w:spacing w:before="0" w:after="0"/>
              <w:rPr>
                <w:b/>
              </w:rPr>
            </w:pPr>
            <w:r>
              <w:rPr>
                <w:b/>
              </w:rPr>
              <w:t>Latvijas Pilsoniskā alianse</w:t>
            </w:r>
          </w:p>
          <w:p w14:paraId="07A3B7E2" w14:textId="77777777" w:rsidR="00D24E6B" w:rsidRDefault="00D24E6B" w:rsidP="00D24E6B">
            <w:pPr>
              <w:pStyle w:val="naisc"/>
              <w:spacing w:before="0" w:after="0"/>
            </w:pPr>
            <w:r>
              <w:t>(24.09.2020. iebildums)</w:t>
            </w:r>
          </w:p>
          <w:p w14:paraId="200A7FBF" w14:textId="3E86DD64" w:rsidR="6627AA2E" w:rsidRDefault="6627AA2E" w:rsidP="6627AA2E">
            <w:pPr>
              <w:pStyle w:val="naisc"/>
              <w:spacing w:before="0" w:after="0"/>
            </w:pPr>
          </w:p>
          <w:p w14:paraId="6E7BEAA2" w14:textId="12F67FE5" w:rsidR="00D24E6B" w:rsidRPr="00D24E6B" w:rsidRDefault="00D24E6B" w:rsidP="00D24E6B">
            <w:pPr>
              <w:pStyle w:val="naisc"/>
              <w:spacing w:before="0" w:after="0"/>
              <w:jc w:val="both"/>
            </w:pPr>
            <w:r>
              <w:t>Iepazīstoties ar informatīvo ziņojumu, nav viennozīmīgi noprotams, ka tas attiecināms uz nodarbinātajiem, kas strādā atbalsta birojā (angļu valodā </w:t>
            </w:r>
            <w:r w:rsidRPr="6627AA2E">
              <w:rPr>
                <w:i/>
                <w:iCs/>
              </w:rPr>
              <w:t>back office</w:t>
            </w:r>
            <w:r>
              <w:t xml:space="preserve">). Pieļaujam, ka informatīvais ziņojums ir </w:t>
            </w:r>
            <w:r>
              <w:lastRenderedPageBreak/>
              <w:t>gatavots kā vadlīnijas, atbilstoši, kurām valsts pārvaldes iestādes vadītājs organizē visu nodarbināto darba laiku iestādē, arī to, kuri ir kontaktbirojā (angļu valodā </w:t>
            </w:r>
            <w:r w:rsidRPr="6627AA2E">
              <w:rPr>
                <w:i/>
                <w:iCs/>
              </w:rPr>
              <w:t>front office</w:t>
            </w:r>
            <w:r>
              <w:t>) nodarbināti, taču Latvijas Pilsoniskās alianses ieskatā, ir būtiski noteikt, ka valsts pārvaldes iestādēs, kuru pakalpojumu sniegšanas ietvaros ir pienākums apkalpot klientus, tiek nodrošināta klientu fiziska apkalpošana arī klātienē. Tāpēc aicinām informatīvajā ziņojumā un arī Ministru kabineta protokollēmumā atsevišķi norādīt, uz kādām nodarbināto grupām/jomām ir attiecināms attālinātā darba organizēšanas princips. </w:t>
            </w:r>
          </w:p>
          <w:p w14:paraId="63E4A9CD" w14:textId="5CD77417" w:rsidR="00D24E6B" w:rsidRPr="00D24E6B" w:rsidRDefault="00D24E6B" w:rsidP="00D24E6B">
            <w:pPr>
              <w:pStyle w:val="naisc"/>
              <w:spacing w:before="0" w:after="0"/>
              <w:jc w:val="both"/>
            </w:pPr>
            <w:r>
              <w:t>Skaidri saprotamam dalījumam jābūt, jo jau 2020. gada maijā Uzņēmuma reģistrs uzsāka likumprojekta "Grozījumi likumā "Par Latvijas Republikas Uzņēmumu reģistru""</w:t>
            </w:r>
            <w:r w:rsidRPr="6627AA2E">
              <w:rPr>
                <w:vertAlign w:val="superscript"/>
              </w:rPr>
              <w:t>1</w:t>
            </w:r>
            <w:r>
              <w:t xml:space="preserve"> virzību, kurā ir paredzēts mainīt klientu apkalpošanas principu Uzņēmuma reģistrā. Piekrītam, ka ārkārtas stāvokļa laikā ir mainījušās </w:t>
            </w:r>
            <w:bookmarkStart w:id="0" w:name="_GoBack"/>
            <w:bookmarkEnd w:id="0"/>
            <w:r>
              <w:t>tendences un klienti vairāk izmanto digitālos risinājumus dažādu formalitāšu kārtošanai, tajā skaitā arī ar valsts iestādēm, tai pat laikā, ir jāņem vērā, ka ir sabiedrības daļa, kura vēlas komunikāciju klātienē, vai dažādu iemeslu dēļ, tai skaitā veselības stāvokļa dēļ, neizmanto un arī nākotnē neizmantos digitālos risinājumus. </w:t>
            </w:r>
          </w:p>
          <w:p w14:paraId="4F6584BE" w14:textId="42D9C297" w:rsidR="00D24E6B" w:rsidRPr="00D24E6B" w:rsidRDefault="00D24E6B" w:rsidP="00D24E6B">
            <w:pPr>
              <w:pStyle w:val="naisc"/>
              <w:spacing w:before="0" w:after="0"/>
              <w:jc w:val="both"/>
            </w:pPr>
            <w:r>
              <w:lastRenderedPageBreak/>
              <w:t>Jāmin, ka Latvijā ir zems sabiedrības un darbaspēka digitālo prasmju līmenis. Latvijas iedzīvotājiem trūkst visu līmeņu digitālās prasmes, tikai 43 % Latvijas iedzīvotāju vecumā no 16 līdz 74 gadiem ir digitālās pamatprasmes (58 % ES kopumā), un IKT speciālisti veido nelielu darbaspēka daļu (1,7 % salīdzinājumā ar 3,9 % ES)</w:t>
            </w:r>
            <w:r w:rsidRPr="6627AA2E">
              <w:rPr>
                <w:vertAlign w:val="superscript"/>
              </w:rPr>
              <w:t>2</w:t>
            </w:r>
            <w:r>
              <w:t>. </w:t>
            </w:r>
          </w:p>
          <w:p w14:paraId="09AF38FC" w14:textId="01888239" w:rsidR="00D24E6B" w:rsidRPr="00D24E6B" w:rsidRDefault="00D24E6B" w:rsidP="00D24E6B">
            <w:pPr>
              <w:pStyle w:val="naisc"/>
              <w:spacing w:before="0" w:after="0"/>
              <w:jc w:val="both"/>
            </w:pPr>
            <w:r>
              <w:t>Papildus jāmin, ka ne visām fiziskām personām ir personas apliecība (eID karte), kas ir obligāts priekšnosacījums, lai izmantotu digitālos risinājumus pakalpojumu saņemšanai attālināti. Vēršam Jūsu uzmanību, ka tikai no 2023. gada 1. janvāra personas apliecība (eID karte) būs obligāts personu apliecinošs dokuments Latvijas pilsonim vai nepilsonim, kurš sasniedzis 15 gadu vecumu (grozījumi Personu apliecinošu dokumentu likumā stāsies spēkā 2021. gada 1. janvārī)</w:t>
            </w:r>
            <w:r w:rsidRPr="6627AA2E">
              <w:rPr>
                <w:vertAlign w:val="superscript"/>
              </w:rPr>
              <w:t>3</w:t>
            </w:r>
            <w:r>
              <w:t>. </w:t>
            </w:r>
          </w:p>
          <w:p w14:paraId="07547A01" w14:textId="78C5FFE8" w:rsidR="00D24E6B" w:rsidRPr="00D24E6B" w:rsidRDefault="00D24E6B" w:rsidP="6627AA2E">
            <w:pPr>
              <w:pStyle w:val="naisc"/>
              <w:spacing w:before="0" w:after="0"/>
              <w:jc w:val="both"/>
            </w:pPr>
            <w:r>
              <w:t>Minētie faktori ir jāņem vērā, nosakot darba kārtību valsts pārvaldes iestādēs, tajā skaitā arī kontaktbirojā nodarbinātajiem. </w:t>
            </w:r>
          </w:p>
        </w:tc>
        <w:tc>
          <w:tcPr>
            <w:tcW w:w="4111" w:type="dxa"/>
            <w:gridSpan w:val="2"/>
            <w:tcBorders>
              <w:left w:val="single" w:sz="6" w:space="0" w:color="000000" w:themeColor="text1"/>
              <w:bottom w:val="single" w:sz="4" w:space="0" w:color="auto"/>
              <w:right w:val="single" w:sz="6" w:space="0" w:color="000000" w:themeColor="text1"/>
            </w:tcBorders>
          </w:tcPr>
          <w:p w14:paraId="61AE01AE" w14:textId="5433C3A3" w:rsidR="00134188" w:rsidRPr="00712B66" w:rsidRDefault="00F547CD" w:rsidP="73A8166D">
            <w:pPr>
              <w:pStyle w:val="naisc"/>
              <w:spacing w:before="0" w:after="0"/>
              <w:jc w:val="both"/>
            </w:pPr>
            <w:r>
              <w:rPr>
                <w:b/>
                <w:bCs/>
              </w:rPr>
              <w:lastRenderedPageBreak/>
              <w:t>Ņemts vērā</w:t>
            </w:r>
          </w:p>
          <w:p w14:paraId="7167B17B" w14:textId="77777777" w:rsidR="00134188" w:rsidRDefault="00134188" w:rsidP="73A8166D">
            <w:pPr>
              <w:pStyle w:val="naisc"/>
              <w:spacing w:before="0" w:after="0"/>
              <w:jc w:val="both"/>
              <w:rPr>
                <w:b/>
                <w:bCs/>
              </w:rPr>
            </w:pPr>
          </w:p>
          <w:p w14:paraId="03E577E9" w14:textId="77777777" w:rsidR="00E33801" w:rsidRDefault="00E33801" w:rsidP="73A8166D">
            <w:pPr>
              <w:pStyle w:val="naisc"/>
              <w:spacing w:before="0" w:after="0"/>
              <w:jc w:val="both"/>
              <w:rPr>
                <w:bCs/>
              </w:rPr>
            </w:pPr>
            <w:r>
              <w:rPr>
                <w:bCs/>
              </w:rPr>
              <w:t xml:space="preserve">Informatīvā ziņojuma mērķis ir piešķirt valsts pārvaldes iestādēm rīcības brīvību, proti, noteikt, ka katra tiešās pārvaldes iestāde var izvērtēt un noteikt piemērotāko darba organizācijas metodi, līdz ar to informatīvajā ziņojumā nav </w:t>
            </w:r>
            <w:r>
              <w:rPr>
                <w:bCs/>
              </w:rPr>
              <w:lastRenderedPageBreak/>
              <w:t xml:space="preserve">paredzēts iekļaut konkrētus nosacījumus attiecībā uz klientu apkalpošanas jautājumiem. </w:t>
            </w:r>
            <w:r w:rsidR="00890525">
              <w:rPr>
                <w:bCs/>
              </w:rPr>
              <w:t>Paredzot konkrētus nosacījumus par kādu no darba organizācijas metodēm, tiek ierobežotas iestāžu tiesības pašām izvērtēt un noteikt to darbības specifikai atbilstošāko darba organizācijas metodi.</w:t>
            </w:r>
          </w:p>
          <w:p w14:paraId="2222B36A" w14:textId="77777777" w:rsidR="009A2F7D" w:rsidRDefault="009A2F7D" w:rsidP="73A8166D">
            <w:pPr>
              <w:pStyle w:val="naisc"/>
              <w:spacing w:before="0" w:after="0"/>
              <w:jc w:val="both"/>
              <w:rPr>
                <w:bCs/>
              </w:rPr>
            </w:pPr>
            <w:r>
              <w:rPr>
                <w:bCs/>
              </w:rPr>
              <w:t xml:space="preserve">Tādēļ, lai saglabātu iestādēm iespēju pašām izraudzīties piemērotāko darba organizācijas metodi, protokollēmumā netiks iekļautas konkrētas nodarbināto grupas/jomas, uz kurām attiecināms attālinātā darba organizēšanas princips. </w:t>
            </w:r>
          </w:p>
          <w:p w14:paraId="67F6F3FE" w14:textId="77777777" w:rsidR="00F477D2" w:rsidRDefault="00F477D2" w:rsidP="73A8166D">
            <w:pPr>
              <w:pStyle w:val="naisc"/>
              <w:spacing w:before="0" w:after="0"/>
              <w:jc w:val="both"/>
              <w:rPr>
                <w:bCs/>
              </w:rPr>
            </w:pPr>
          </w:p>
          <w:p w14:paraId="5043CB0F" w14:textId="478582C7" w:rsidR="00F477D2" w:rsidRPr="00E33801" w:rsidRDefault="00F477D2" w:rsidP="73A8166D">
            <w:pPr>
              <w:pStyle w:val="naisc"/>
              <w:spacing w:before="0" w:after="0"/>
              <w:jc w:val="both"/>
              <w:rPr>
                <w:bCs/>
              </w:rPr>
            </w:pPr>
            <w:r>
              <w:rPr>
                <w:bCs/>
              </w:rPr>
              <w:t>Papildus skatīt Vadlīniju 1.13. apakšpunktu.</w:t>
            </w:r>
          </w:p>
        </w:tc>
        <w:tc>
          <w:tcPr>
            <w:tcW w:w="2693" w:type="dxa"/>
            <w:tcBorders>
              <w:top w:val="single" w:sz="4" w:space="0" w:color="auto"/>
              <w:left w:val="single" w:sz="4" w:space="0" w:color="auto"/>
              <w:bottom w:val="single" w:sz="4" w:space="0" w:color="auto"/>
            </w:tcBorders>
          </w:tcPr>
          <w:p w14:paraId="07459315" w14:textId="31C3AA43" w:rsidR="00134188" w:rsidRPr="00712B66" w:rsidRDefault="009A2F7D" w:rsidP="005517AE">
            <w:pPr>
              <w:jc w:val="both"/>
            </w:pPr>
            <w:r>
              <w:lastRenderedPageBreak/>
              <w:t>Skat. informatīvo ziņojumu</w:t>
            </w:r>
            <w:r w:rsidR="00F477D2">
              <w:t xml:space="preserve">, </w:t>
            </w:r>
            <w:r>
              <w:t>protokollēmumu</w:t>
            </w:r>
            <w:r w:rsidR="00F477D2">
              <w:t xml:space="preserve"> un </w:t>
            </w:r>
            <w:r w:rsidR="00D161DA">
              <w:t>V</w:t>
            </w:r>
            <w:r w:rsidR="00F477D2">
              <w:t>adlīnij</w:t>
            </w:r>
            <w:r w:rsidR="00D161DA">
              <w:t>u 1.13. apakšpunktu</w:t>
            </w:r>
            <w:r>
              <w:t>.</w:t>
            </w:r>
          </w:p>
        </w:tc>
      </w:tr>
      <w:tr w:rsidR="003B71E0" w:rsidRPr="00712B66" w14:paraId="1DFBF06C" w14:textId="77777777" w:rsidTr="5FA0F199">
        <w:tc>
          <w:tcPr>
            <w:tcW w:w="708" w:type="dxa"/>
            <w:tcBorders>
              <w:left w:val="single" w:sz="6" w:space="0" w:color="000000" w:themeColor="text1"/>
              <w:bottom w:val="single" w:sz="4" w:space="0" w:color="auto"/>
              <w:right w:val="single" w:sz="6" w:space="0" w:color="000000" w:themeColor="text1"/>
            </w:tcBorders>
          </w:tcPr>
          <w:p w14:paraId="6537F28F" w14:textId="591666DE" w:rsidR="00154583" w:rsidRPr="00154583" w:rsidRDefault="00154583" w:rsidP="009B0EF6">
            <w:pPr>
              <w:jc w:val="center"/>
            </w:pPr>
            <w:r>
              <w:lastRenderedPageBreak/>
              <w:t>2.</w:t>
            </w:r>
          </w:p>
        </w:tc>
        <w:tc>
          <w:tcPr>
            <w:tcW w:w="3086" w:type="dxa"/>
            <w:gridSpan w:val="2"/>
            <w:tcBorders>
              <w:left w:val="single" w:sz="6" w:space="0" w:color="000000" w:themeColor="text1"/>
              <w:bottom w:val="single" w:sz="4" w:space="0" w:color="auto"/>
              <w:right w:val="single" w:sz="6" w:space="0" w:color="000000" w:themeColor="text1"/>
            </w:tcBorders>
          </w:tcPr>
          <w:p w14:paraId="74457F3D" w14:textId="77777777" w:rsidR="003B71E0" w:rsidRDefault="00EB5E75" w:rsidP="00EB5E75">
            <w:pPr>
              <w:pStyle w:val="naisc"/>
              <w:spacing w:before="0" w:after="0"/>
              <w:jc w:val="both"/>
            </w:pPr>
            <w:r>
              <w:t>Protokollēmuma 2. punkts:</w:t>
            </w:r>
          </w:p>
          <w:p w14:paraId="6DFB9E20" w14:textId="372920A3" w:rsidR="00EB5E75" w:rsidRPr="00712B66" w:rsidRDefault="00EB5E75" w:rsidP="00EB5E75">
            <w:pPr>
              <w:pStyle w:val="naisc"/>
              <w:spacing w:before="0" w:after="0"/>
              <w:jc w:val="both"/>
            </w:pPr>
            <w:r>
              <w:t>"</w:t>
            </w:r>
            <w:r w:rsidRPr="00EB5E75">
              <w:t>2. Valsts pārvaldes iestādēm nodrošināt iespēju nodarbinātajiem veikt savus darba pienākumus attālināti, ja vien veicamo darba pienākumu raksturs nenosaka nepieciešamību darba pienākumus veikt konkrētā darba veikšanas vietā.</w:t>
            </w:r>
            <w:r>
              <w:t>"</w:t>
            </w:r>
          </w:p>
        </w:tc>
        <w:tc>
          <w:tcPr>
            <w:tcW w:w="4394" w:type="dxa"/>
            <w:tcBorders>
              <w:left w:val="single" w:sz="6" w:space="0" w:color="000000" w:themeColor="text1"/>
              <w:bottom w:val="single" w:sz="4" w:space="0" w:color="auto"/>
              <w:right w:val="single" w:sz="6" w:space="0" w:color="000000" w:themeColor="text1"/>
            </w:tcBorders>
          </w:tcPr>
          <w:p w14:paraId="63E99C6A" w14:textId="77777777" w:rsidR="003B71E0" w:rsidRDefault="00D24E6B" w:rsidP="00D24E6B">
            <w:pPr>
              <w:pStyle w:val="naisc"/>
              <w:spacing w:before="0" w:after="0"/>
              <w:rPr>
                <w:b/>
              </w:rPr>
            </w:pPr>
            <w:r>
              <w:rPr>
                <w:b/>
              </w:rPr>
              <w:t>Labklājības ministrija</w:t>
            </w:r>
          </w:p>
          <w:p w14:paraId="7511F1CC" w14:textId="77777777" w:rsidR="00D24E6B" w:rsidRDefault="00D24E6B" w:rsidP="00D24E6B">
            <w:pPr>
              <w:pStyle w:val="naisc"/>
              <w:spacing w:before="0" w:after="0"/>
            </w:pPr>
            <w:r>
              <w:t>(25.09.2020. iebildums)</w:t>
            </w:r>
          </w:p>
          <w:p w14:paraId="70DF9E56" w14:textId="77777777" w:rsidR="00D24E6B" w:rsidRDefault="00D24E6B" w:rsidP="00D24E6B">
            <w:pPr>
              <w:pStyle w:val="naisc"/>
              <w:spacing w:before="0" w:after="0"/>
            </w:pPr>
          </w:p>
          <w:p w14:paraId="7F3F5228" w14:textId="77777777" w:rsidR="00D24E6B" w:rsidRPr="00D24E6B" w:rsidRDefault="00D24E6B" w:rsidP="00D24E6B">
            <w:pPr>
              <w:pStyle w:val="naisc"/>
              <w:spacing w:before="0" w:after="0"/>
              <w:jc w:val="both"/>
            </w:pPr>
            <w:r w:rsidRPr="00D24E6B">
              <w:t xml:space="preserve">Protokollēmuma 1.punktā ir noteikts valsts pārvaldes iestāžu pienākums nodrošināt iespēju nodarbinātajiem veikt savus darba pienākumus attālināti. Vienlaikus ir paredzēts tikai viens izņēmums, proti, ja vien veicamā darba pienākumu raksturs nenosaka nepieciešamību darba </w:t>
            </w:r>
            <w:r w:rsidRPr="00D24E6B">
              <w:lastRenderedPageBreak/>
              <w:t>pienākumus veikt konkrētā darba veikšanas vietā, kas pamatā varētu būt saistīts ar fiziskas klātesamības nodrošināšanas nepieciešamību. </w:t>
            </w:r>
          </w:p>
          <w:p w14:paraId="5A05CAA4" w14:textId="77777777" w:rsidR="00D24E6B" w:rsidRPr="00D24E6B" w:rsidRDefault="00D24E6B" w:rsidP="00D24E6B">
            <w:pPr>
              <w:pStyle w:val="naisc"/>
              <w:spacing w:before="0" w:after="0"/>
              <w:jc w:val="both"/>
            </w:pPr>
            <w:r>
              <w:t xml:space="preserve">Labklājības ministrijas ieskatā izņēmumu gadījumu skaits būtu jāpalielina, jo attālināta darba veikšanas neiespējamība noteiktos gadījumos var būt saistīta arī ar citiem iemesliem, piemēram, </w:t>
            </w:r>
            <w:r w:rsidRPr="005517AE">
              <w:t>tehnoloģisku risinājumu problēmas, atbilstošas datortehnikas neesamība, drošības aspekti u.c.</w:t>
            </w:r>
            <w:r>
              <w:t xml:space="preserve"> Uz šādām situācijām norāda arī Projekta 1.2. punktā ietvertā informācija, kur ir analizēti Vides aizsardzības un reģionālās attīstības ministrijas veiktās aptaujas rezultāti.  </w:t>
            </w:r>
          </w:p>
          <w:p w14:paraId="0B90B727" w14:textId="77777777" w:rsidR="00D24E6B" w:rsidRDefault="00D24E6B" w:rsidP="00D24E6B">
            <w:pPr>
              <w:pStyle w:val="naisc"/>
              <w:spacing w:before="0" w:after="0"/>
              <w:jc w:val="both"/>
            </w:pPr>
            <w:r w:rsidRPr="00D24E6B">
              <w:t>Ja izņēmuma gadījumu skaits netiek palielināts, tad valsts pārvaldes iestādēm objektīvu iemeslu dēļ var rasties problēmas ar Protokollēmuma 2.punkta izpildi, jo īpaši ņemot vērā to, ka tas ne</w:t>
            </w:r>
            <w:r>
              <w:t>paredz pārejas posma noteikšanu.</w:t>
            </w:r>
          </w:p>
          <w:p w14:paraId="25CBBECA" w14:textId="77777777" w:rsidR="00D161DA" w:rsidRDefault="00D161DA" w:rsidP="00D24E6B">
            <w:pPr>
              <w:pStyle w:val="naisc"/>
              <w:spacing w:before="0" w:after="0"/>
              <w:jc w:val="both"/>
            </w:pPr>
          </w:p>
          <w:p w14:paraId="146309CD" w14:textId="77777777" w:rsidR="00D161DA" w:rsidRDefault="00D161DA" w:rsidP="00D161DA">
            <w:pPr>
              <w:pStyle w:val="naisc"/>
              <w:spacing w:before="0" w:after="0"/>
              <w:rPr>
                <w:b/>
              </w:rPr>
            </w:pPr>
            <w:r w:rsidRPr="6627AA2E">
              <w:rPr>
                <w:b/>
                <w:bCs/>
              </w:rPr>
              <w:t>Veselības ministrija</w:t>
            </w:r>
          </w:p>
          <w:p w14:paraId="367BBCB7" w14:textId="77777777" w:rsidR="00D161DA" w:rsidRDefault="00D161DA" w:rsidP="00D161DA">
            <w:pPr>
              <w:pStyle w:val="naisc"/>
              <w:spacing w:before="0" w:after="0"/>
            </w:pPr>
            <w:r>
              <w:t>(28.09.2020. iebildums)</w:t>
            </w:r>
          </w:p>
          <w:p w14:paraId="440377A5" w14:textId="77777777" w:rsidR="00D161DA" w:rsidRDefault="00D161DA" w:rsidP="00D161DA">
            <w:pPr>
              <w:pStyle w:val="naisc"/>
              <w:spacing w:before="0" w:after="0"/>
            </w:pPr>
          </w:p>
          <w:p w14:paraId="5054DDF0" w14:textId="2CBDDB93" w:rsidR="00D161DA" w:rsidRDefault="00D161DA" w:rsidP="00D161DA">
            <w:pPr>
              <w:pStyle w:val="naisc"/>
              <w:spacing w:before="0" w:after="0"/>
              <w:jc w:val="both"/>
              <w:rPr>
                <w:rStyle w:val="eop"/>
                <w:color w:val="000000"/>
                <w:shd w:val="clear" w:color="auto" w:fill="FFFFFF"/>
              </w:rPr>
            </w:pPr>
            <w:r w:rsidRPr="00BC7C83">
              <w:rPr>
                <w:rStyle w:val="normaltextrun"/>
                <w:color w:val="000000"/>
                <w:shd w:val="clear" w:color="auto" w:fill="FFFFFF"/>
              </w:rPr>
              <w:t>Lūdzam precizēt protokollēmuma projekta 2. punkta redakciju, jo no tā pašreizējā</w:t>
            </w:r>
            <w:r>
              <w:rPr>
                <w:rStyle w:val="normaltextrun"/>
                <w:color w:val="000000"/>
                <w:shd w:val="clear" w:color="auto" w:fill="FFFFFF"/>
              </w:rPr>
              <w:t xml:space="preserve">s redakcijas izriet pienākums iestādēm nodrošināt </w:t>
            </w:r>
            <w:r w:rsidRPr="00BC7C83">
              <w:rPr>
                <w:rStyle w:val="normaltextrun"/>
                <w:color w:val="000000"/>
                <w:shd w:val="clear" w:color="auto" w:fill="FFFFFF"/>
              </w:rPr>
              <w:t xml:space="preserve">darbiniekam  portatīvo datoru vai citus IKT rīkus darba pienākumu veikšanai attālināti. Savukārt praksē var būt situācija, kad ierobežota laika, finanšu un </w:t>
            </w:r>
            <w:r w:rsidRPr="00BC7C83">
              <w:rPr>
                <w:rStyle w:val="normaltextrun"/>
                <w:color w:val="000000"/>
                <w:shd w:val="clear" w:color="auto" w:fill="FFFFFF"/>
              </w:rPr>
              <w:lastRenderedPageBreak/>
              <w:t>citu tehnisku vai organizatorisku iemeslu dēļ tas nav iespējams ar attālinātā darba veikšanas uzsākšanas dienu.</w:t>
            </w:r>
            <w:r w:rsidRPr="00BC7C83">
              <w:rPr>
                <w:rStyle w:val="eop"/>
                <w:color w:val="000000"/>
                <w:shd w:val="clear" w:color="auto" w:fill="FFFFFF"/>
              </w:rPr>
              <w:t> </w:t>
            </w:r>
          </w:p>
          <w:p w14:paraId="567DBD04" w14:textId="77777777" w:rsidR="005270AD" w:rsidRDefault="005270AD" w:rsidP="00D161DA">
            <w:pPr>
              <w:pStyle w:val="naisc"/>
              <w:spacing w:before="0" w:after="0"/>
              <w:jc w:val="both"/>
            </w:pPr>
          </w:p>
          <w:p w14:paraId="30C93432" w14:textId="77777777" w:rsidR="005270AD" w:rsidRPr="00BC7C83" w:rsidRDefault="005270AD" w:rsidP="005270AD">
            <w:pPr>
              <w:pStyle w:val="naisc"/>
              <w:spacing w:before="0" w:after="0"/>
              <w:rPr>
                <w:b/>
              </w:rPr>
            </w:pPr>
            <w:r w:rsidRPr="00BC7C83">
              <w:rPr>
                <w:b/>
              </w:rPr>
              <w:t>Satiksmes ministrija</w:t>
            </w:r>
          </w:p>
          <w:p w14:paraId="31E431AA" w14:textId="77777777" w:rsidR="005270AD" w:rsidRPr="00BC7C83" w:rsidRDefault="005270AD" w:rsidP="005270AD">
            <w:pPr>
              <w:pStyle w:val="naisc"/>
              <w:spacing w:before="0" w:after="0"/>
            </w:pPr>
            <w:r w:rsidRPr="00BC7C83">
              <w:t>(28.09.2020. iebildums)</w:t>
            </w:r>
          </w:p>
          <w:p w14:paraId="1A5215E2" w14:textId="77777777" w:rsidR="005270AD" w:rsidRPr="00BC7C83" w:rsidRDefault="005270AD" w:rsidP="005270AD">
            <w:pPr>
              <w:pStyle w:val="naisc"/>
              <w:spacing w:before="0" w:after="0"/>
              <w:jc w:val="left"/>
            </w:pPr>
          </w:p>
          <w:p w14:paraId="5A1E51BF" w14:textId="77777777" w:rsidR="005270AD" w:rsidRPr="00BC7C83" w:rsidRDefault="005270AD" w:rsidP="005270AD">
            <w:pPr>
              <w:pStyle w:val="paragraph"/>
              <w:spacing w:before="0" w:beforeAutospacing="0" w:after="0" w:afterAutospacing="0"/>
              <w:jc w:val="both"/>
              <w:textAlignment w:val="baseline"/>
              <w:rPr>
                <w:sz w:val="18"/>
                <w:szCs w:val="18"/>
              </w:rPr>
            </w:pPr>
            <w:r w:rsidRPr="00BC7C83">
              <w:rPr>
                <w:rStyle w:val="normaltextrun"/>
              </w:rPr>
              <w:t xml:space="preserve">Informatīvā ziņojuma </w:t>
            </w:r>
            <w:r w:rsidRPr="00BC7C83">
              <w:rPr>
                <w:rStyle w:val="spellingerror"/>
              </w:rPr>
              <w:t>protokollēmuma 2. punkts</w:t>
            </w:r>
            <w:r w:rsidRPr="00BC7C83">
              <w:rPr>
                <w:rStyle w:val="normaltextrun"/>
              </w:rPr>
              <w:t xml:space="preserve"> faktiski nosaka pienākumu valsts pārvaldes iestādēm nodrošināt iespēju nodarbinātajiem veikt savus darba pienākumus attālināti, ja vien veicamo darba pienākumu raksturs nenosaka nepieciešamību darba pienākumus veikt konkrētā darba veikšanas vietā. Ņemot vērā minēto, citi apstākļi, piemēram, darba devējam nav pietiekošu tehnisko resursu (datori, mobilie telefoni, programmatūra) attālinātā darba nodrošināšanai vai darba aizsardzības prasību nodrošināšanai (nepieciešamais aprīkojums darba vietas iekārtošanai – ergonomisks krēsls, galds, krēsls atbilstošs darba aizsardzības prasībām) attālinātā darba laikā nevar būt par argumentu attālinātā darba nenodrošināšanai.</w:t>
            </w:r>
            <w:r w:rsidRPr="00BC7C83">
              <w:rPr>
                <w:rStyle w:val="eop"/>
              </w:rPr>
              <w:t> </w:t>
            </w:r>
          </w:p>
          <w:p w14:paraId="38E2A645" w14:textId="5832F3A3" w:rsidR="005270AD" w:rsidRPr="00D24E6B" w:rsidRDefault="005270AD" w:rsidP="005270AD">
            <w:pPr>
              <w:pStyle w:val="naisc"/>
              <w:spacing w:before="0" w:after="0"/>
              <w:jc w:val="both"/>
            </w:pPr>
            <w:r w:rsidRPr="00BC7C83">
              <w:rPr>
                <w:rStyle w:val="normaltextrun"/>
              </w:rPr>
              <w:t>Ievērojot minēto, lūdzam precizēt </w:t>
            </w:r>
            <w:r w:rsidRPr="00BC7C83">
              <w:rPr>
                <w:rStyle w:val="spellingerror"/>
              </w:rPr>
              <w:t>protokollēmuma</w:t>
            </w:r>
            <w:r w:rsidRPr="00BC7C83">
              <w:rPr>
                <w:rStyle w:val="normaltextrun"/>
              </w:rPr>
              <w:t xml:space="preserve"> 2.punktu, lai valsts pārvaldes iestādei būtu izvēles iespējas nodrošināt iespēju darbiniekiem veikt darba pienākumus attālināti ne tikai atkarībā no pienākumu rakstura, bet arī </w:t>
            </w:r>
            <w:r w:rsidRPr="00BC7C83">
              <w:rPr>
                <w:rStyle w:val="normaltextrun"/>
              </w:rPr>
              <w:lastRenderedPageBreak/>
              <w:t>atkarībā no iestādes rīcībā esošā tehniskā nodrošinājuma. </w:t>
            </w:r>
            <w:r w:rsidRPr="00BC7C83">
              <w:rPr>
                <w:rStyle w:val="eop"/>
              </w:rPr>
              <w:t> </w:t>
            </w:r>
          </w:p>
        </w:tc>
        <w:tc>
          <w:tcPr>
            <w:tcW w:w="4111" w:type="dxa"/>
            <w:gridSpan w:val="2"/>
            <w:tcBorders>
              <w:left w:val="single" w:sz="6" w:space="0" w:color="000000" w:themeColor="text1"/>
              <w:bottom w:val="single" w:sz="4" w:space="0" w:color="auto"/>
              <w:right w:val="single" w:sz="6" w:space="0" w:color="000000" w:themeColor="text1"/>
            </w:tcBorders>
          </w:tcPr>
          <w:p w14:paraId="0FEDAF7C" w14:textId="3D4896CF" w:rsidR="003B71E0" w:rsidRDefault="00663F24" w:rsidP="00817C5D">
            <w:pPr>
              <w:pStyle w:val="naisc"/>
              <w:spacing w:before="0" w:after="0"/>
              <w:jc w:val="left"/>
              <w:rPr>
                <w:b/>
              </w:rPr>
            </w:pPr>
            <w:r>
              <w:rPr>
                <w:b/>
              </w:rPr>
              <w:lastRenderedPageBreak/>
              <w:t>Ņemts vērā</w:t>
            </w:r>
          </w:p>
          <w:p w14:paraId="28610572" w14:textId="77777777" w:rsidR="000F42B5" w:rsidRDefault="000F42B5" w:rsidP="00817C5D">
            <w:pPr>
              <w:pStyle w:val="naisc"/>
              <w:spacing w:before="0" w:after="0"/>
              <w:jc w:val="left"/>
              <w:rPr>
                <w:b/>
              </w:rPr>
            </w:pPr>
          </w:p>
          <w:p w14:paraId="1BA61C60" w14:textId="07F9778C" w:rsidR="00663F24" w:rsidRDefault="658CB3A3" w:rsidP="00324181">
            <w:pPr>
              <w:pStyle w:val="naisc"/>
              <w:spacing w:before="0" w:after="0"/>
              <w:jc w:val="both"/>
            </w:pPr>
            <w:r>
              <w:t>Papildus s</w:t>
            </w:r>
            <w:r w:rsidR="00431481">
              <w:t xml:space="preserve">kat. </w:t>
            </w:r>
            <w:r w:rsidR="52F45A9F">
              <w:t>i</w:t>
            </w:r>
            <w:r w:rsidR="00431481">
              <w:t>nformatīvo ziņojumu</w:t>
            </w:r>
            <w:r w:rsidR="00EC0327">
              <w:t xml:space="preserve"> un vadlīniju 1.14. apakšpunktu</w:t>
            </w:r>
            <w:r w:rsidR="00431481">
              <w:t>.</w:t>
            </w:r>
          </w:p>
          <w:p w14:paraId="4536AA88" w14:textId="3C1CB8BD" w:rsidR="000F42B5" w:rsidRDefault="563016A8">
            <w:pPr>
              <w:pStyle w:val="naisc"/>
              <w:spacing w:before="0" w:after="0"/>
              <w:jc w:val="both"/>
            </w:pPr>
            <w:r>
              <w:t xml:space="preserve">Vēršam uzmanību, ka </w:t>
            </w:r>
            <w:r w:rsidR="008638D8">
              <w:t>"</w:t>
            </w:r>
            <w:r>
              <w:t>darba pienākumu raksturs</w:t>
            </w:r>
            <w:r w:rsidR="008638D8">
              <w:t>"</w:t>
            </w:r>
            <w:r w:rsidR="00F06E40">
              <w:t xml:space="preserve"> vērtējams plašāk, tas</w:t>
            </w:r>
            <w:r>
              <w:t xml:space="preserve"> aptv</w:t>
            </w:r>
            <w:r w:rsidR="00053D53">
              <w:t>er</w:t>
            </w:r>
            <w:r>
              <w:t xml:space="preserve"> arī jautājumus, kas saistīti ar pieeju dažādām informācijas sistēmām un drošības a</w:t>
            </w:r>
            <w:r w:rsidR="592A7D9C">
              <w:t xml:space="preserve">spektiem, jo atkarībā no katras iestādes darba specifikas piemērojami </w:t>
            </w:r>
            <w:r w:rsidR="592A7D9C">
              <w:lastRenderedPageBreak/>
              <w:t xml:space="preserve">dažādi risinājumi attiecībā uz līdzīgu pienākumu veikšanu.  </w:t>
            </w:r>
            <w:r w:rsidR="00F06E40">
              <w:t>Piemēram, kādā iestādē būs iespējams nodrošināt klientu apkalpošanu attālināti (Uzņēmumu reģistrs), savukārt cita iestāde</w:t>
            </w:r>
            <w:r w:rsidR="00053D53">
              <w:t xml:space="preserve"> sav</w:t>
            </w:r>
            <w:r w:rsidR="0017484E">
              <w:t>a</w:t>
            </w:r>
            <w:r w:rsidR="00053D53">
              <w:t xml:space="preserve">s </w:t>
            </w:r>
            <w:r w:rsidR="0017484E">
              <w:t>funkcijas</w:t>
            </w:r>
            <w:r w:rsidR="00053D53">
              <w:t xml:space="preserve"> var izpildīt tikai klātienē (</w:t>
            </w:r>
            <w:r w:rsidR="0017484E">
              <w:t xml:space="preserve">piemēram, </w:t>
            </w:r>
            <w:r w:rsidR="00053D53">
              <w:t>Pilsonības un migrācijas lietu pārvald</w:t>
            </w:r>
            <w:r w:rsidR="0017484E">
              <w:t>ē</w:t>
            </w:r>
            <w:r w:rsidR="00053D53">
              <w:t xml:space="preserve">, personu apliecinošus dokumentus izsniedz personiski). </w:t>
            </w:r>
            <w:r w:rsidR="00FC478C">
              <w:rPr>
                <w:rFonts w:eastAsia="Arial" w:cs="Arial"/>
              </w:rPr>
              <w:t xml:space="preserve">Darba pienākumu raksturs ietver arī to, ka konkrētus darba pienākumus var veikt klātienē tādēļ, ka ikdienas darba pienākumi saistīti ar tādu informāciju, tai skaitā informācijas sistēmām, kuras iespējams izmantot un lietot, vai tām piekļūt tikai klātienē. </w:t>
            </w:r>
            <w:r w:rsidR="00053D53">
              <w:t>Līdz ar to, katrai iestādei jāvērtē attālinātā darba iespējas saviem nodarbinātajiem.</w:t>
            </w:r>
          </w:p>
          <w:p w14:paraId="44E871BC" w14:textId="088AC09B" w:rsidR="00F06E40" w:rsidRPr="00324181" w:rsidRDefault="00F06E40" w:rsidP="005517AE">
            <w:pPr>
              <w:pStyle w:val="naisc"/>
              <w:spacing w:before="0" w:after="0"/>
              <w:jc w:val="both"/>
            </w:pPr>
            <w:r>
              <w:rPr>
                <w:rFonts w:eastAsia="Arial" w:cs="Arial"/>
              </w:rPr>
              <w:t>Taču</w:t>
            </w:r>
            <w:r w:rsidR="00053D53">
              <w:rPr>
                <w:rFonts w:eastAsia="Arial" w:cs="Arial"/>
              </w:rPr>
              <w:t xml:space="preserve"> protokollēmuma 2. punktā noteiktais</w:t>
            </w:r>
            <w:r>
              <w:rPr>
                <w:rFonts w:eastAsia="Arial" w:cs="Arial"/>
              </w:rPr>
              <w:t xml:space="preserve"> nenozīmē, ka automātiski ikvienam nodarbinātajam jābūt iespējai pastāvīgi strādāt attālināti. Jāņem vērā katras iestādes darba specifika, tehnoloģiskās un finansiālās iespējas nodrošināt attālināto darbu. Nodrošināt iespēju veikt pienākumus attālināti var dažādos veidos. Proti, iestāde attālināto darbu var nodrošināt, to pielāgojot atbilstoši savām iespējām. Piemēram, ja iestādei ir ierobežots skaits portatīvo datoru, ko nodarbinātie var izmantot, lai strādātu no mājām, tā var sagatavot plānu vai grafiku par attālinātā darba </w:t>
            </w:r>
            <w:r>
              <w:rPr>
                <w:rFonts w:eastAsia="Arial" w:cs="Arial"/>
              </w:rPr>
              <w:lastRenderedPageBreak/>
              <w:t>izmantošanu. Cits risinājums ir atļaut nodarbinātajiem izmantot savu personīgo portatīvo vai stacionāro datoru. Nenoliedzami, katrai iestādei jāizvērtē, vai konkrētā nodarbinātā darba raksturs pieļauj personīgā datora izmantošanu. Attiecīgi tikai katra iestāde var izvērtēt un noteikt, kuri ir tie pienākumi, kurus var veikt attālināti</w:t>
            </w:r>
            <w:r w:rsidR="0017484E">
              <w:rPr>
                <w:rFonts w:eastAsia="Arial" w:cs="Arial"/>
              </w:rPr>
              <w:t>,</w:t>
            </w:r>
            <w:r>
              <w:rPr>
                <w:rFonts w:eastAsia="Arial" w:cs="Arial"/>
              </w:rPr>
              <w:t xml:space="preserve"> un kādas ir tās metodes, kuras var izmantot, lai nodarbinātajiem būtu iespēja </w:t>
            </w:r>
            <w:r w:rsidR="0017484E">
              <w:rPr>
                <w:rFonts w:eastAsia="Arial" w:cs="Arial"/>
              </w:rPr>
              <w:t>strādāt attālināti</w:t>
            </w:r>
            <w:r>
              <w:rPr>
                <w:rFonts w:eastAsia="Arial" w:cs="Arial"/>
              </w:rPr>
              <w:t>. Ievērojot minēto</w:t>
            </w:r>
            <w:r w:rsidR="00053D53">
              <w:rPr>
                <w:rFonts w:eastAsia="Arial" w:cs="Arial"/>
              </w:rPr>
              <w:t>,</w:t>
            </w:r>
            <w:r>
              <w:rPr>
                <w:rFonts w:eastAsia="Arial" w:cs="Arial"/>
              </w:rPr>
              <w:t xml:space="preserve"> iestādēm ir dota rīcības brīvība, organizējot attālināto darbu</w:t>
            </w:r>
            <w:r w:rsidR="0017484E">
              <w:rPr>
                <w:rFonts w:eastAsia="Arial" w:cs="Arial"/>
              </w:rPr>
              <w:t>,</w:t>
            </w:r>
            <w:r w:rsidR="007779F5">
              <w:rPr>
                <w:rFonts w:eastAsia="Arial" w:cs="Arial"/>
              </w:rPr>
              <w:t xml:space="preserve"> </w:t>
            </w:r>
            <w:r w:rsidR="0017484E">
              <w:rPr>
                <w:rFonts w:eastAsia="Arial" w:cs="Arial"/>
              </w:rPr>
              <w:t>un esam pārliecināti, ka</w:t>
            </w:r>
            <w:r w:rsidR="00053D53">
              <w:rPr>
                <w:rFonts w:eastAsia="Arial" w:cs="Arial"/>
              </w:rPr>
              <w:t xml:space="preserve"> katra iestāde var atrast veidu</w:t>
            </w:r>
            <w:r w:rsidR="00FC478C">
              <w:rPr>
                <w:rFonts w:eastAsia="Arial" w:cs="Arial"/>
              </w:rPr>
              <w:t>,</w:t>
            </w:r>
            <w:r w:rsidR="00053D53">
              <w:rPr>
                <w:rFonts w:eastAsia="Arial" w:cs="Arial"/>
              </w:rPr>
              <w:t xml:space="preserve"> kā nodrošināt attālināto darbu, ir tikai nepieciešams izraudzīties atbilstošāko risinājumu. </w:t>
            </w:r>
            <w:r w:rsidR="00FB6E50">
              <w:rPr>
                <w:rFonts w:eastAsia="Arial" w:cs="Arial"/>
              </w:rPr>
              <w:t>Taču,</w:t>
            </w:r>
            <w:r w:rsidR="00FC478C">
              <w:rPr>
                <w:rFonts w:eastAsia="Arial" w:cs="Arial"/>
              </w:rPr>
              <w:t xml:space="preserve"> neraugoties uz protokollēmuma 2. punktā ietverto, tā mērķis ir dot iestādēm stimulu meklēt un izvērtēt iespējamos risinājumus, lai laika gaitā uzlabotu sistēmu un rastu arvien jaunus risinājumus, kā nodrošināt nodarbinātajiem </w:t>
            </w:r>
            <w:r w:rsidR="0017484E">
              <w:rPr>
                <w:rFonts w:eastAsia="Arial" w:cs="Arial"/>
              </w:rPr>
              <w:t xml:space="preserve">iespēju vismaz daļu laika (pat ja tā būtu tikai viena diena mēnesī) strādāt </w:t>
            </w:r>
            <w:r w:rsidR="00FC478C">
              <w:rPr>
                <w:rFonts w:eastAsia="Arial" w:cs="Arial"/>
              </w:rPr>
              <w:t>attālināt</w:t>
            </w:r>
            <w:r w:rsidR="0017484E">
              <w:rPr>
                <w:rFonts w:eastAsia="Arial" w:cs="Arial"/>
              </w:rPr>
              <w:t>i</w:t>
            </w:r>
            <w:r w:rsidR="00FC478C">
              <w:rPr>
                <w:rFonts w:eastAsia="Arial" w:cs="Arial"/>
              </w:rPr>
              <w:t>.</w:t>
            </w:r>
          </w:p>
        </w:tc>
        <w:tc>
          <w:tcPr>
            <w:tcW w:w="2693" w:type="dxa"/>
            <w:tcBorders>
              <w:top w:val="single" w:sz="4" w:space="0" w:color="auto"/>
              <w:left w:val="single" w:sz="4" w:space="0" w:color="auto"/>
              <w:bottom w:val="single" w:sz="4" w:space="0" w:color="auto"/>
            </w:tcBorders>
          </w:tcPr>
          <w:p w14:paraId="2D7676B6" w14:textId="77777777" w:rsidR="00E417FD" w:rsidRDefault="00E417FD" w:rsidP="008638D8">
            <w:pPr>
              <w:pStyle w:val="naisc"/>
              <w:spacing w:before="0" w:after="0"/>
              <w:jc w:val="both"/>
            </w:pPr>
            <w:r>
              <w:lastRenderedPageBreak/>
              <w:t>Protokollēmuma 2. punkts:</w:t>
            </w:r>
          </w:p>
          <w:p w14:paraId="144A5D23" w14:textId="7EE713BE" w:rsidR="003B71E0" w:rsidRPr="009B4094" w:rsidRDefault="00E417FD" w:rsidP="008638D8">
            <w:pPr>
              <w:jc w:val="both"/>
            </w:pPr>
            <w:r w:rsidRPr="009B4094">
              <w:t>"</w:t>
            </w:r>
            <w:r w:rsidR="009B4094" w:rsidRPr="009B4094">
              <w:rPr>
                <w:rStyle w:val="spelle"/>
              </w:rPr>
              <w:t>2. </w:t>
            </w:r>
            <w:bookmarkStart w:id="1" w:name="_Hlk43989316"/>
            <w:r w:rsidR="009B4094" w:rsidRPr="009B4094">
              <w:rPr>
                <w:rStyle w:val="spelle"/>
              </w:rPr>
              <w:t xml:space="preserve"> Valsts pārvaldes iestādēm nodrošināt iespēju nodarbinātajiem veikt savus darba pienākumus attālināti, ja vien darba pienākumu raksturs nenosaka nepieciešamību darba </w:t>
            </w:r>
            <w:r w:rsidR="009B4094" w:rsidRPr="009B4094">
              <w:rPr>
                <w:rStyle w:val="spelle"/>
              </w:rPr>
              <w:lastRenderedPageBreak/>
              <w:t>pienākumus veikt konkrētā darba veikšanas vietā.</w:t>
            </w:r>
            <w:bookmarkEnd w:id="1"/>
            <w:r w:rsidRPr="009B4094">
              <w:t>"</w:t>
            </w:r>
          </w:p>
        </w:tc>
      </w:tr>
      <w:tr w:rsidR="00D24E6B" w:rsidRPr="00712B66" w14:paraId="049B7714" w14:textId="77777777" w:rsidTr="5FA0F199">
        <w:tc>
          <w:tcPr>
            <w:tcW w:w="708" w:type="dxa"/>
            <w:tcBorders>
              <w:left w:val="single" w:sz="6" w:space="0" w:color="000000" w:themeColor="text1"/>
              <w:bottom w:val="single" w:sz="4" w:space="0" w:color="auto"/>
              <w:right w:val="single" w:sz="6" w:space="0" w:color="000000" w:themeColor="text1"/>
            </w:tcBorders>
          </w:tcPr>
          <w:p w14:paraId="738610EB" w14:textId="77FF8222" w:rsidR="00154583" w:rsidRPr="00154583" w:rsidRDefault="00154583" w:rsidP="009B0EF6">
            <w:pPr>
              <w:jc w:val="center"/>
            </w:pPr>
            <w:r>
              <w:lastRenderedPageBreak/>
              <w:t>3.</w:t>
            </w:r>
          </w:p>
        </w:tc>
        <w:tc>
          <w:tcPr>
            <w:tcW w:w="3086" w:type="dxa"/>
            <w:gridSpan w:val="2"/>
            <w:tcBorders>
              <w:left w:val="single" w:sz="6" w:space="0" w:color="000000" w:themeColor="text1"/>
              <w:bottom w:val="single" w:sz="4" w:space="0" w:color="auto"/>
              <w:right w:val="single" w:sz="6" w:space="0" w:color="000000" w:themeColor="text1"/>
            </w:tcBorders>
          </w:tcPr>
          <w:p w14:paraId="3F83A016" w14:textId="77777777" w:rsidR="00D24E6B" w:rsidRPr="00EB5E75" w:rsidRDefault="00EB5E75" w:rsidP="00EB5E75">
            <w:pPr>
              <w:pStyle w:val="naisc"/>
              <w:spacing w:before="0" w:after="0"/>
              <w:jc w:val="both"/>
            </w:pPr>
            <w:r w:rsidRPr="00EB5E75">
              <w:t>Protokollēmuma 5. punkts:</w:t>
            </w:r>
          </w:p>
          <w:p w14:paraId="637805D2" w14:textId="21C36AB7" w:rsidR="00EB5E75" w:rsidRPr="00712B66" w:rsidRDefault="00EB5E75" w:rsidP="00EB5E75">
            <w:pPr>
              <w:pStyle w:val="naisc"/>
              <w:spacing w:before="0" w:after="0"/>
              <w:jc w:val="both"/>
            </w:pPr>
            <w:r w:rsidRPr="00EB5E75">
              <w:t>"</w:t>
            </w:r>
            <w:r w:rsidRPr="00EB5E75">
              <w:rPr>
                <w:rStyle w:val="normaltextrun"/>
                <w:color w:val="000000"/>
                <w:shd w:val="clear" w:color="auto" w:fill="FFFFFF"/>
              </w:rPr>
              <w:t>5. Valsts pārvaldes iestādēm izvērtēt iespēju savās darba telpās veikt pienākumus arī citu iestāžu nodarbinātajiem, paredzot atbilstošu telpu, kā arī elektrības un interneta pieejamību.</w:t>
            </w:r>
            <w:r w:rsidRPr="00EB5E75">
              <w:t>"</w:t>
            </w:r>
          </w:p>
        </w:tc>
        <w:tc>
          <w:tcPr>
            <w:tcW w:w="4394" w:type="dxa"/>
            <w:tcBorders>
              <w:left w:val="single" w:sz="6" w:space="0" w:color="000000" w:themeColor="text1"/>
              <w:bottom w:val="single" w:sz="4" w:space="0" w:color="auto"/>
              <w:right w:val="single" w:sz="6" w:space="0" w:color="000000" w:themeColor="text1"/>
            </w:tcBorders>
          </w:tcPr>
          <w:p w14:paraId="25D782DC" w14:textId="77777777" w:rsidR="00D24E6B" w:rsidRDefault="00D24E6B" w:rsidP="004A7BD7">
            <w:pPr>
              <w:pStyle w:val="naisc"/>
              <w:spacing w:before="0" w:after="0"/>
              <w:rPr>
                <w:b/>
              </w:rPr>
            </w:pPr>
            <w:r>
              <w:rPr>
                <w:b/>
              </w:rPr>
              <w:t>Labklājības ministrija</w:t>
            </w:r>
          </w:p>
          <w:p w14:paraId="756C3D0E" w14:textId="77777777" w:rsidR="00D24E6B" w:rsidRDefault="00D24E6B" w:rsidP="004A7BD7">
            <w:pPr>
              <w:pStyle w:val="naisc"/>
              <w:spacing w:before="0" w:after="0"/>
            </w:pPr>
            <w:r>
              <w:t>(25.09.2020. iebildums)</w:t>
            </w:r>
          </w:p>
          <w:p w14:paraId="463F29E8" w14:textId="77777777" w:rsidR="00D24E6B" w:rsidRDefault="00D24E6B" w:rsidP="004A7BD7">
            <w:pPr>
              <w:pStyle w:val="naisc"/>
              <w:spacing w:before="0" w:after="0"/>
              <w:jc w:val="left"/>
              <w:rPr>
                <w:b/>
              </w:rPr>
            </w:pPr>
          </w:p>
          <w:p w14:paraId="175D814E" w14:textId="77777777" w:rsidR="00D24E6B" w:rsidRPr="00D24E6B" w:rsidRDefault="004A7BD7" w:rsidP="004A7BD7">
            <w:pPr>
              <w:pStyle w:val="naisc"/>
              <w:spacing w:before="0" w:after="0"/>
              <w:jc w:val="both"/>
            </w:pPr>
            <w:r>
              <w:t>A</w:t>
            </w:r>
            <w:r w:rsidR="00D24E6B" w:rsidRPr="00D24E6B">
              <w:t>ttiecībā uz Protokollēmuma 5.punktu, vēršam uzmanību, ka Projekta 2.3.</w:t>
            </w:r>
            <w:r>
              <w:t xml:space="preserve"> </w:t>
            </w:r>
            <w:r w:rsidR="00D24E6B" w:rsidRPr="00D24E6B">
              <w:t>nodaļā norādīts, ka, vērtējot no mobilitātes viedokļa, ir atbalstāma kopstrādes telpu veidošana un izmantošana tādās valsts vai pašvaldību institūcijās, kā piemēram, publiskajās bibliotēkās vai attālinātā darba centros. Šādā gadījumā valsts pārvaldē nodarbinātajiem, kuri strādā un dzīvo dažādās administratīvajās teritorijās tiek radīta iespēja piekļūšanai datoram un internetam, lai daļu savu darba pienākumu varētu veikt, nedodoties uz darba vietu, piemēram, Rīgā, tādējādi ietaupot gan laika, gan finanšu resursus. </w:t>
            </w:r>
          </w:p>
          <w:p w14:paraId="6AFAB102" w14:textId="77777777" w:rsidR="00D24E6B" w:rsidRDefault="00D24E6B" w:rsidP="004A7BD7">
            <w:pPr>
              <w:pStyle w:val="naisc"/>
              <w:spacing w:before="0" w:after="0"/>
              <w:jc w:val="both"/>
              <w:rPr>
                <w:b/>
              </w:rPr>
            </w:pPr>
            <w:r w:rsidRPr="00D24E6B">
              <w:t xml:space="preserve">Tomēr, ņemot vērā, ka publiskā pārvalde, t.sk. valsts pārvaldes iestādes, ir ļoti atšķirīgas, aicinām pilnveidot Protokollēmuma 5.punkta redakciju, precizējot, kādā veidā valsts pārvaldes iestādēm būtu veicams šāds izvērtējums, </w:t>
            </w:r>
            <w:r w:rsidRPr="005517AE">
              <w:t xml:space="preserve">nodefinējot kritērijus, kādiem jāatbilst valsts pārvaldes iestāžu veidotajām kopstrādes telpām, t.sk. tām, kuras varētu izmantot citu iestāšu nodarbinātie, izvērtējot gan dažādus drošības riskus (datu drošība, veselība), gan nosakot vienotus IKT risinājumus iestāžu </w:t>
            </w:r>
            <w:r w:rsidRPr="005517AE">
              <w:lastRenderedPageBreak/>
              <w:t>resursu un datu bāžu piekļūšanai attālināti.</w:t>
            </w:r>
            <w:r w:rsidRPr="00D24E6B">
              <w:t xml:space="preserve"> Vienlaikus ierosinām par jomu atbildīgajai iestādei uzdot apzināt jau esošās publisko institūciju izveidotās kopstrādes telpas Latvijas teritorijā, kā arī uzdot īstenot pilotprojektu kādā no valsts pārvaldes iestādēm. </w:t>
            </w:r>
          </w:p>
        </w:tc>
        <w:tc>
          <w:tcPr>
            <w:tcW w:w="4111" w:type="dxa"/>
            <w:gridSpan w:val="2"/>
            <w:tcBorders>
              <w:left w:val="single" w:sz="6" w:space="0" w:color="000000" w:themeColor="text1"/>
              <w:bottom w:val="single" w:sz="4" w:space="0" w:color="auto"/>
              <w:right w:val="single" w:sz="6" w:space="0" w:color="000000" w:themeColor="text1"/>
            </w:tcBorders>
          </w:tcPr>
          <w:p w14:paraId="3B7B4B86" w14:textId="6345AD5A" w:rsidR="00D24E6B" w:rsidRPr="00351120" w:rsidRDefault="00351120" w:rsidP="73A8166D">
            <w:pPr>
              <w:pStyle w:val="naisc"/>
              <w:spacing w:before="0" w:after="0"/>
              <w:jc w:val="both"/>
              <w:rPr>
                <w:b/>
              </w:rPr>
            </w:pPr>
            <w:r w:rsidRPr="00351120">
              <w:rPr>
                <w:b/>
              </w:rPr>
              <w:lastRenderedPageBreak/>
              <w:t>Ņemts vērā</w:t>
            </w:r>
          </w:p>
        </w:tc>
        <w:tc>
          <w:tcPr>
            <w:tcW w:w="2693" w:type="dxa"/>
            <w:tcBorders>
              <w:top w:val="single" w:sz="4" w:space="0" w:color="auto"/>
              <w:left w:val="single" w:sz="4" w:space="0" w:color="auto"/>
              <w:bottom w:val="single" w:sz="4" w:space="0" w:color="auto"/>
            </w:tcBorders>
          </w:tcPr>
          <w:p w14:paraId="3A0FF5F2" w14:textId="348F0AE3" w:rsidR="00D24E6B" w:rsidRPr="00712B66" w:rsidRDefault="00351120" w:rsidP="00CD2349">
            <w:pPr>
              <w:jc w:val="both"/>
            </w:pPr>
            <w:r>
              <w:t xml:space="preserve">Skat. </w:t>
            </w:r>
            <w:r w:rsidR="00CD2349">
              <w:t>Protokollēmuma 5. punktu un vadlīnijas.</w:t>
            </w:r>
          </w:p>
        </w:tc>
      </w:tr>
      <w:tr w:rsidR="004A7BD7" w:rsidRPr="00712B66" w14:paraId="39EABEF7" w14:textId="77777777" w:rsidTr="5FA0F199">
        <w:tc>
          <w:tcPr>
            <w:tcW w:w="708" w:type="dxa"/>
            <w:tcBorders>
              <w:left w:val="single" w:sz="6" w:space="0" w:color="000000" w:themeColor="text1"/>
              <w:bottom w:val="single" w:sz="4" w:space="0" w:color="auto"/>
              <w:right w:val="single" w:sz="6" w:space="0" w:color="000000" w:themeColor="text1"/>
            </w:tcBorders>
          </w:tcPr>
          <w:p w14:paraId="5630AD66" w14:textId="50CD99EA" w:rsidR="00154583" w:rsidRPr="00154583" w:rsidRDefault="00154583" w:rsidP="009B0EF6">
            <w:pPr>
              <w:jc w:val="center"/>
            </w:pPr>
            <w:r>
              <w:t>4.</w:t>
            </w:r>
          </w:p>
        </w:tc>
        <w:tc>
          <w:tcPr>
            <w:tcW w:w="3086" w:type="dxa"/>
            <w:gridSpan w:val="2"/>
            <w:tcBorders>
              <w:left w:val="single" w:sz="6" w:space="0" w:color="000000" w:themeColor="text1"/>
              <w:bottom w:val="single" w:sz="4" w:space="0" w:color="auto"/>
              <w:right w:val="single" w:sz="6" w:space="0" w:color="000000" w:themeColor="text1"/>
            </w:tcBorders>
          </w:tcPr>
          <w:p w14:paraId="7A6F7717" w14:textId="77777777" w:rsidR="004A7BD7" w:rsidRPr="00EB5E75" w:rsidRDefault="00EB5E75" w:rsidP="00EB5E75">
            <w:pPr>
              <w:pStyle w:val="naisc"/>
              <w:spacing w:before="0" w:after="0"/>
              <w:jc w:val="both"/>
            </w:pPr>
            <w:r w:rsidRPr="00EB5E75">
              <w:t>Protokollēmuma 6. punkts:</w:t>
            </w:r>
          </w:p>
          <w:p w14:paraId="61829076" w14:textId="458DCE18" w:rsidR="00EB5E75" w:rsidRPr="00EB5E75" w:rsidRDefault="00EB5E75" w:rsidP="00EB5E75">
            <w:pPr>
              <w:pStyle w:val="naisc"/>
              <w:spacing w:before="0" w:after="0"/>
              <w:jc w:val="both"/>
            </w:pPr>
            <w:r w:rsidRPr="00EB5E75">
              <w:rPr>
                <w:rStyle w:val="normaltextrun"/>
                <w:color w:val="000000"/>
                <w:shd w:val="clear" w:color="auto" w:fill="FFFFFF"/>
              </w:rPr>
              <w:t>"6. Vides aizsardzības un reģionālās attīstības ministrijai sagatavot grozījumus Ministru kabineta 2020. gada 7. janvāra rīkojumā Nr. 1 "Datortehnikas iepirkumu organizēšana ministrijās un to padotības iestādēs", paredzot atbilstošus izņēmumus attālinātā darba veikšanai.</w:t>
            </w:r>
            <w:r w:rsidRPr="00EB5E75">
              <w:rPr>
                <w:rStyle w:val="eop"/>
              </w:rPr>
              <w:t>"</w:t>
            </w:r>
          </w:p>
        </w:tc>
        <w:tc>
          <w:tcPr>
            <w:tcW w:w="4394" w:type="dxa"/>
            <w:tcBorders>
              <w:left w:val="single" w:sz="6" w:space="0" w:color="000000" w:themeColor="text1"/>
              <w:bottom w:val="single" w:sz="4" w:space="0" w:color="auto"/>
              <w:right w:val="single" w:sz="6" w:space="0" w:color="000000" w:themeColor="text1"/>
            </w:tcBorders>
          </w:tcPr>
          <w:p w14:paraId="4D2A4DC5" w14:textId="77777777" w:rsidR="004A7BD7" w:rsidRDefault="004A7BD7" w:rsidP="004A7BD7">
            <w:pPr>
              <w:pStyle w:val="naisc"/>
              <w:spacing w:before="0" w:after="0"/>
              <w:rPr>
                <w:b/>
              </w:rPr>
            </w:pPr>
            <w:r w:rsidRPr="004A7BD7">
              <w:rPr>
                <w:b/>
              </w:rPr>
              <w:t>Vides aizsardzības un reģionālās attīstības ministrija</w:t>
            </w:r>
          </w:p>
          <w:p w14:paraId="5F318C0E" w14:textId="77777777" w:rsidR="004A7BD7" w:rsidRDefault="004A7BD7" w:rsidP="004A7BD7">
            <w:pPr>
              <w:pStyle w:val="naisc"/>
              <w:spacing w:before="0" w:after="0"/>
            </w:pPr>
            <w:r>
              <w:t>(28.09.2020. iebildums)</w:t>
            </w:r>
          </w:p>
          <w:p w14:paraId="2BA226A1" w14:textId="77777777" w:rsidR="004A7BD7" w:rsidRDefault="004A7BD7" w:rsidP="004A7BD7">
            <w:pPr>
              <w:pStyle w:val="naisc"/>
              <w:spacing w:before="0" w:after="0"/>
            </w:pPr>
          </w:p>
          <w:p w14:paraId="155486A3" w14:textId="77777777" w:rsidR="004A7BD7" w:rsidRPr="004A7BD7" w:rsidRDefault="004A7BD7" w:rsidP="004A7BD7">
            <w:pPr>
              <w:pStyle w:val="naisc"/>
              <w:spacing w:before="0" w:after="0"/>
              <w:jc w:val="both"/>
            </w:pPr>
            <w:r>
              <w:rPr>
                <w:rStyle w:val="normaltextrun"/>
                <w:color w:val="000000"/>
                <w:shd w:val="clear" w:color="auto" w:fill="FFFFFF"/>
              </w:rPr>
              <w:t>Lūdzu precizēt informatīvā ziņojuma protokollēmuma 6. punktu, nosakot sešu mēnešu termiņu, kādā Ministrijai jāsagatavo grozījumi Ministru kabineta 2020. gada 7. janvāra rīkojumā Nr.1 "Datortehnikas iepirkumu organizēšana ministrijās un to padotības iestādēs".</w:t>
            </w:r>
            <w:r>
              <w:rPr>
                <w:rStyle w:val="eop"/>
                <w:color w:val="000000"/>
                <w:shd w:val="clear" w:color="auto" w:fill="FFFFFF"/>
              </w:rPr>
              <w:t> </w:t>
            </w:r>
          </w:p>
        </w:tc>
        <w:tc>
          <w:tcPr>
            <w:tcW w:w="4111" w:type="dxa"/>
            <w:gridSpan w:val="2"/>
            <w:tcBorders>
              <w:left w:val="single" w:sz="6" w:space="0" w:color="000000" w:themeColor="text1"/>
              <w:bottom w:val="single" w:sz="4" w:space="0" w:color="auto"/>
              <w:right w:val="single" w:sz="6" w:space="0" w:color="000000" w:themeColor="text1"/>
            </w:tcBorders>
          </w:tcPr>
          <w:p w14:paraId="5F9D7630" w14:textId="77777777" w:rsidR="004A7BD7" w:rsidRPr="004A7BD7" w:rsidRDefault="004A7BD7" w:rsidP="004A7BD7">
            <w:pPr>
              <w:pStyle w:val="naisc"/>
              <w:spacing w:before="0" w:after="0"/>
              <w:jc w:val="left"/>
              <w:rPr>
                <w:b/>
              </w:rPr>
            </w:pPr>
            <w:r>
              <w:rPr>
                <w:b/>
              </w:rPr>
              <w:t>Ņemts vērā</w:t>
            </w:r>
          </w:p>
        </w:tc>
        <w:tc>
          <w:tcPr>
            <w:tcW w:w="2693" w:type="dxa"/>
            <w:tcBorders>
              <w:top w:val="single" w:sz="4" w:space="0" w:color="auto"/>
              <w:left w:val="single" w:sz="4" w:space="0" w:color="auto"/>
              <w:bottom w:val="single" w:sz="4" w:space="0" w:color="auto"/>
            </w:tcBorders>
          </w:tcPr>
          <w:p w14:paraId="13985C14" w14:textId="77777777" w:rsidR="008638D8" w:rsidRDefault="008638D8" w:rsidP="005517AE">
            <w:pPr>
              <w:jc w:val="both"/>
            </w:pPr>
            <w:r>
              <w:t>Protokollēmuma 6. punkts:</w:t>
            </w:r>
          </w:p>
          <w:p w14:paraId="17AD93B2" w14:textId="7F496674" w:rsidR="004A7BD7" w:rsidRPr="00712B66" w:rsidRDefault="008638D8" w:rsidP="005517AE">
            <w:pPr>
              <w:jc w:val="both"/>
            </w:pPr>
            <w:r>
              <w:t>"</w:t>
            </w:r>
            <w:r w:rsidRPr="008638D8">
              <w:t>6. Vides aizsardzības un reģionālās attīstības ministrijai sešu mēnešu laikā pēc šī protokollēmuma pieņemšanas sagatavot grozījumus Ministru kabineta 2020. gada 7. janvāra rīkojumā Nr. 1 "Datortehnikas iepirkumu organizēšana ministrijās un to padotības iestādēs", paredzot atbilstošus izņēmu</w:t>
            </w:r>
            <w:r>
              <w:t>mus attālinātā darba veikšanai."</w:t>
            </w:r>
          </w:p>
        </w:tc>
      </w:tr>
      <w:tr w:rsidR="003F130F" w:rsidRPr="00712B66" w14:paraId="30F2B0B4" w14:textId="77777777" w:rsidTr="5FA0F199">
        <w:tc>
          <w:tcPr>
            <w:tcW w:w="708" w:type="dxa"/>
            <w:tcBorders>
              <w:left w:val="single" w:sz="6" w:space="0" w:color="000000" w:themeColor="text1"/>
              <w:bottom w:val="single" w:sz="4" w:space="0" w:color="auto"/>
              <w:right w:val="single" w:sz="6" w:space="0" w:color="000000" w:themeColor="text1"/>
            </w:tcBorders>
          </w:tcPr>
          <w:p w14:paraId="02F2C34E" w14:textId="6B97192E" w:rsidR="002E76D6" w:rsidRPr="002E76D6" w:rsidRDefault="00AA7778" w:rsidP="009B0EF6">
            <w:pPr>
              <w:jc w:val="center"/>
            </w:pPr>
            <w:r>
              <w:t>5</w:t>
            </w:r>
            <w:r w:rsidR="002E76D6">
              <w:t>.</w:t>
            </w:r>
          </w:p>
        </w:tc>
        <w:tc>
          <w:tcPr>
            <w:tcW w:w="3086" w:type="dxa"/>
            <w:gridSpan w:val="2"/>
            <w:tcBorders>
              <w:left w:val="single" w:sz="6" w:space="0" w:color="000000" w:themeColor="text1"/>
              <w:bottom w:val="single" w:sz="4" w:space="0" w:color="auto"/>
              <w:right w:val="single" w:sz="6" w:space="0" w:color="000000" w:themeColor="text1"/>
            </w:tcBorders>
          </w:tcPr>
          <w:p w14:paraId="680A4E5D" w14:textId="135F5DA2" w:rsidR="003F130F" w:rsidRPr="00712B66" w:rsidRDefault="003F130F" w:rsidP="003F130F">
            <w:pPr>
              <w:pStyle w:val="naisc"/>
              <w:spacing w:before="0" w:after="0"/>
              <w:jc w:val="both"/>
            </w:pPr>
            <w:r>
              <w:t>Skat. informatīvo ziņojumu un vadlīnijas.</w:t>
            </w:r>
          </w:p>
        </w:tc>
        <w:tc>
          <w:tcPr>
            <w:tcW w:w="4394" w:type="dxa"/>
            <w:tcBorders>
              <w:left w:val="single" w:sz="6" w:space="0" w:color="000000" w:themeColor="text1"/>
              <w:bottom w:val="single" w:sz="4" w:space="0" w:color="auto"/>
              <w:right w:val="single" w:sz="6" w:space="0" w:color="000000" w:themeColor="text1"/>
            </w:tcBorders>
          </w:tcPr>
          <w:p w14:paraId="3267247D" w14:textId="77777777" w:rsidR="003F130F" w:rsidRDefault="003F130F" w:rsidP="003F130F">
            <w:pPr>
              <w:pStyle w:val="naisc"/>
              <w:spacing w:before="0" w:after="0"/>
              <w:rPr>
                <w:b/>
              </w:rPr>
            </w:pPr>
            <w:r w:rsidRPr="004A7BD7">
              <w:rPr>
                <w:b/>
              </w:rPr>
              <w:t>Latvijas Brīvo arodbiedrību savienība</w:t>
            </w:r>
          </w:p>
          <w:p w14:paraId="041812F1" w14:textId="77777777" w:rsidR="003F130F" w:rsidRDefault="003F130F" w:rsidP="003F130F">
            <w:pPr>
              <w:pStyle w:val="naisc"/>
              <w:spacing w:before="0" w:after="0"/>
            </w:pPr>
            <w:r>
              <w:t>(25.09.2020. iebildums)</w:t>
            </w:r>
          </w:p>
          <w:p w14:paraId="19219836" w14:textId="77777777" w:rsidR="003F130F" w:rsidRDefault="003F130F" w:rsidP="003F130F">
            <w:pPr>
              <w:pStyle w:val="naisc"/>
              <w:spacing w:before="0" w:after="0"/>
              <w:jc w:val="left"/>
            </w:pPr>
          </w:p>
          <w:p w14:paraId="75857B6A" w14:textId="77777777" w:rsidR="003F130F" w:rsidRDefault="003F130F" w:rsidP="003F130F">
            <w:pPr>
              <w:pStyle w:val="naisc"/>
              <w:spacing w:before="0" w:after="0"/>
              <w:jc w:val="both"/>
            </w:pPr>
            <w:r>
              <w:t>Darba likuma 17. pantā ir noteikts, ka "</w:t>
            </w:r>
            <w:r w:rsidRPr="00622D33">
              <w:t xml:space="preserve">Darba koplīgumā puses vienojas par noteikumiem, kas regulē darba tiesisko attiecību saturu, it īpaši darba samaksas un darba aizsardzības organizāciju, darba tiesisko attiecību nodibināšanu un </w:t>
            </w:r>
            <w:r w:rsidRPr="00622D33">
              <w:lastRenderedPageBreak/>
              <w:t>izbeigšanu, darbinieku kvalifikācijas paaugstināšanu, kā arī darba kārtības, darbinieku sociālās aizsardzības un citus ar darba tiesiskajām attiecībām saistītus jautājumus, un nosaka savstarpējās tiesības un pienākumus.</w:t>
            </w:r>
            <w:r>
              <w:t>"</w:t>
            </w:r>
          </w:p>
          <w:p w14:paraId="5E89C636" w14:textId="77777777" w:rsidR="003F130F" w:rsidRDefault="003F130F" w:rsidP="003F130F">
            <w:pPr>
              <w:pStyle w:val="naisc"/>
              <w:spacing w:before="0" w:after="0"/>
              <w:jc w:val="both"/>
            </w:pPr>
            <w:r>
              <w:t>Savukārt, Darba likuma 11. pantā ir noteikts, ka darbinieku pārstāvjiem, veicot savus pienākumus, ir tiesības [..] laikus saņemt informāciju un konsultēties ar darba devēju, pirms tas pieņem tādus lēmumus, kuri var skart darbinieku intereses, it īpaši lēmumus, kuri var būtiski ietekmēt darba samaksu, darba apstākļus un nodarbinātību uzņēmumā, kā arī piedalīties darba samaksas noteikumu, darba vides, darba apstākļu un darba laika organizācijas noteikšanā un uzlabošanā, kā arī darbinieku drošības un veselības aizsardzībā.</w:t>
            </w:r>
          </w:p>
          <w:p w14:paraId="3CD74E23" w14:textId="77777777" w:rsidR="003F130F" w:rsidRPr="004A7BD7" w:rsidRDefault="003F130F" w:rsidP="003F130F">
            <w:pPr>
              <w:pStyle w:val="naisc"/>
              <w:spacing w:before="0" w:after="0"/>
              <w:jc w:val="both"/>
            </w:pPr>
            <w:r>
              <w:t xml:space="preserve">Ņemot vērā Darba likuma 11. un 17. pantā minēto, lūdzam informatīvajā ziņojumā un tā pielikumā (piemēram, Vadlīniju 5.sadaļā) norādīt, ka elastīgā darba organizācijas vajadzību un risinājumu veidošanā ir jākonsultējas arī ar arodbiedrībām, savukārt vienošanos par elastīgā darba organizāciju iespējams nostiprināt ne tikai darba kārtības noteikumus, bet jo īpaši darba koplīgumos. </w:t>
            </w:r>
          </w:p>
        </w:tc>
        <w:tc>
          <w:tcPr>
            <w:tcW w:w="4111" w:type="dxa"/>
            <w:gridSpan w:val="2"/>
            <w:tcBorders>
              <w:left w:val="single" w:sz="6" w:space="0" w:color="000000" w:themeColor="text1"/>
              <w:bottom w:val="single" w:sz="4" w:space="0" w:color="auto"/>
              <w:right w:val="single" w:sz="6" w:space="0" w:color="000000" w:themeColor="text1"/>
            </w:tcBorders>
          </w:tcPr>
          <w:p w14:paraId="296FEF7D" w14:textId="427735B0" w:rsidR="003F130F" w:rsidRDefault="77DC51D7" w:rsidP="539B81EC">
            <w:pPr>
              <w:pStyle w:val="naisc"/>
              <w:spacing w:before="0" w:after="0"/>
              <w:jc w:val="left"/>
              <w:rPr>
                <w:b/>
                <w:bCs/>
              </w:rPr>
            </w:pPr>
            <w:r w:rsidRPr="539B81EC">
              <w:rPr>
                <w:b/>
                <w:bCs/>
              </w:rPr>
              <w:lastRenderedPageBreak/>
              <w:t>Ņemts vērā.</w:t>
            </w:r>
          </w:p>
        </w:tc>
        <w:tc>
          <w:tcPr>
            <w:tcW w:w="2693" w:type="dxa"/>
            <w:tcBorders>
              <w:top w:val="single" w:sz="4" w:space="0" w:color="auto"/>
              <w:left w:val="single" w:sz="4" w:space="0" w:color="auto"/>
              <w:bottom w:val="single" w:sz="4" w:space="0" w:color="auto"/>
            </w:tcBorders>
          </w:tcPr>
          <w:p w14:paraId="7194DBDC" w14:textId="75EF23DD" w:rsidR="003F130F" w:rsidRPr="00712B66" w:rsidRDefault="2E7AA527" w:rsidP="005517AE">
            <w:pPr>
              <w:jc w:val="both"/>
            </w:pPr>
            <w:r>
              <w:t xml:space="preserve">Skat. Vadlīniju </w:t>
            </w:r>
            <w:r w:rsidR="2E8F5549">
              <w:t>5</w:t>
            </w:r>
            <w:r>
              <w:t>. punktu.</w:t>
            </w:r>
          </w:p>
        </w:tc>
      </w:tr>
      <w:tr w:rsidR="003F130F" w:rsidRPr="00712B66" w14:paraId="7ACEE617" w14:textId="77777777" w:rsidTr="5FA0F199">
        <w:tc>
          <w:tcPr>
            <w:tcW w:w="708" w:type="dxa"/>
            <w:tcBorders>
              <w:left w:val="single" w:sz="6" w:space="0" w:color="000000" w:themeColor="text1"/>
              <w:bottom w:val="single" w:sz="4" w:space="0" w:color="auto"/>
              <w:right w:val="single" w:sz="6" w:space="0" w:color="000000" w:themeColor="text1"/>
            </w:tcBorders>
          </w:tcPr>
          <w:p w14:paraId="769D0D3C" w14:textId="118D6C73" w:rsidR="002E76D6" w:rsidRPr="002E76D6" w:rsidRDefault="00AA7778" w:rsidP="009B0EF6">
            <w:pPr>
              <w:jc w:val="center"/>
            </w:pPr>
            <w:r>
              <w:t>6</w:t>
            </w:r>
            <w:r w:rsidR="002E76D6">
              <w:t>.</w:t>
            </w:r>
          </w:p>
        </w:tc>
        <w:tc>
          <w:tcPr>
            <w:tcW w:w="3086" w:type="dxa"/>
            <w:gridSpan w:val="2"/>
            <w:tcBorders>
              <w:left w:val="single" w:sz="6" w:space="0" w:color="000000" w:themeColor="text1"/>
              <w:bottom w:val="single" w:sz="4" w:space="0" w:color="auto"/>
              <w:right w:val="single" w:sz="6" w:space="0" w:color="000000" w:themeColor="text1"/>
            </w:tcBorders>
          </w:tcPr>
          <w:p w14:paraId="54CD245A" w14:textId="34A9A3CF" w:rsidR="003F130F" w:rsidRPr="00712B66" w:rsidRDefault="00343698" w:rsidP="003F130F">
            <w:pPr>
              <w:pStyle w:val="naisc"/>
              <w:jc w:val="both"/>
            </w:pPr>
            <w:r>
              <w:t>Skat. Vadlīniju 1.4. apakšpunktu.</w:t>
            </w:r>
          </w:p>
        </w:tc>
        <w:tc>
          <w:tcPr>
            <w:tcW w:w="4394" w:type="dxa"/>
            <w:tcBorders>
              <w:left w:val="single" w:sz="6" w:space="0" w:color="000000" w:themeColor="text1"/>
              <w:bottom w:val="single" w:sz="4" w:space="0" w:color="auto"/>
              <w:right w:val="single" w:sz="6" w:space="0" w:color="000000" w:themeColor="text1"/>
            </w:tcBorders>
          </w:tcPr>
          <w:p w14:paraId="6594510D" w14:textId="77777777" w:rsidR="003F130F" w:rsidRDefault="003F130F" w:rsidP="003F130F">
            <w:pPr>
              <w:pStyle w:val="naisc"/>
              <w:spacing w:before="0" w:after="0"/>
              <w:rPr>
                <w:b/>
              </w:rPr>
            </w:pPr>
            <w:r w:rsidRPr="004A7BD7">
              <w:rPr>
                <w:b/>
              </w:rPr>
              <w:t>Latvijas Brīvo arodbiedrību savienība</w:t>
            </w:r>
          </w:p>
          <w:p w14:paraId="22B87084" w14:textId="77777777" w:rsidR="003F130F" w:rsidRDefault="003F130F" w:rsidP="003F130F">
            <w:pPr>
              <w:pStyle w:val="naisc"/>
              <w:spacing w:before="0" w:after="0"/>
            </w:pPr>
            <w:r>
              <w:t>(25.09.2020. iebildums)</w:t>
            </w:r>
          </w:p>
          <w:p w14:paraId="1231BE67" w14:textId="77777777" w:rsidR="003F130F" w:rsidRDefault="003F130F" w:rsidP="003F130F">
            <w:pPr>
              <w:pStyle w:val="naisc"/>
              <w:spacing w:before="0" w:after="0"/>
            </w:pPr>
          </w:p>
          <w:p w14:paraId="0100AEA9" w14:textId="77777777" w:rsidR="003F130F" w:rsidRPr="00622D33" w:rsidRDefault="003F130F" w:rsidP="003F130F">
            <w:pPr>
              <w:pStyle w:val="naisc"/>
              <w:spacing w:before="0" w:after="0"/>
              <w:jc w:val="both"/>
            </w:pPr>
            <w:r>
              <w:lastRenderedPageBreak/>
              <w:t>Vadlīniju 1.4. punktā (vai 1.9. punktā) lūdzam norādīt, ka saskaņā ar Darba aizsardzības likuma 5. panta trešajā daļā noteikto "ar darba aizsardzību saistītos izdevumus sedz darba devējs."</w:t>
            </w:r>
          </w:p>
        </w:tc>
        <w:tc>
          <w:tcPr>
            <w:tcW w:w="4111" w:type="dxa"/>
            <w:gridSpan w:val="2"/>
            <w:tcBorders>
              <w:left w:val="single" w:sz="6" w:space="0" w:color="000000" w:themeColor="text1"/>
              <w:bottom w:val="single" w:sz="4" w:space="0" w:color="auto"/>
              <w:right w:val="single" w:sz="6" w:space="0" w:color="000000" w:themeColor="text1"/>
            </w:tcBorders>
          </w:tcPr>
          <w:p w14:paraId="36FEB5B0" w14:textId="4DD85606" w:rsidR="003F130F" w:rsidRDefault="347C4886" w:rsidP="73A8166D">
            <w:pPr>
              <w:pStyle w:val="naisc"/>
              <w:spacing w:before="0" w:after="0"/>
              <w:jc w:val="left"/>
              <w:rPr>
                <w:b/>
                <w:bCs/>
              </w:rPr>
            </w:pPr>
            <w:r w:rsidRPr="73A8166D">
              <w:rPr>
                <w:b/>
                <w:bCs/>
              </w:rPr>
              <w:lastRenderedPageBreak/>
              <w:t>Ņemts vērā</w:t>
            </w:r>
          </w:p>
        </w:tc>
        <w:tc>
          <w:tcPr>
            <w:tcW w:w="2693" w:type="dxa"/>
            <w:tcBorders>
              <w:top w:val="single" w:sz="4" w:space="0" w:color="auto"/>
              <w:left w:val="single" w:sz="4" w:space="0" w:color="auto"/>
              <w:bottom w:val="single" w:sz="4" w:space="0" w:color="auto"/>
            </w:tcBorders>
          </w:tcPr>
          <w:p w14:paraId="30D7AA69" w14:textId="35B5A7E6" w:rsidR="003F130F" w:rsidRPr="00712B66" w:rsidRDefault="00C4326C" w:rsidP="005517AE">
            <w:pPr>
              <w:jc w:val="both"/>
            </w:pPr>
            <w:r>
              <w:t>Skat. Vadlīniju 1.4. apakšpunktu.</w:t>
            </w:r>
          </w:p>
        </w:tc>
      </w:tr>
      <w:tr w:rsidR="003F130F" w:rsidRPr="00712B66" w14:paraId="670FFF38" w14:textId="77777777" w:rsidTr="5FA0F199">
        <w:tc>
          <w:tcPr>
            <w:tcW w:w="708" w:type="dxa"/>
            <w:tcBorders>
              <w:left w:val="single" w:sz="6" w:space="0" w:color="000000" w:themeColor="text1"/>
              <w:bottom w:val="single" w:sz="4" w:space="0" w:color="auto"/>
              <w:right w:val="single" w:sz="6" w:space="0" w:color="000000" w:themeColor="text1"/>
            </w:tcBorders>
          </w:tcPr>
          <w:p w14:paraId="7196D064" w14:textId="2D44369F" w:rsidR="00E119A4" w:rsidRPr="00E119A4" w:rsidRDefault="00AA7778" w:rsidP="009B0EF6">
            <w:pPr>
              <w:jc w:val="center"/>
            </w:pPr>
            <w:r>
              <w:t>7</w:t>
            </w:r>
            <w:r w:rsidR="00E119A4">
              <w:t>.</w:t>
            </w:r>
          </w:p>
        </w:tc>
        <w:tc>
          <w:tcPr>
            <w:tcW w:w="3086" w:type="dxa"/>
            <w:gridSpan w:val="2"/>
            <w:tcBorders>
              <w:left w:val="single" w:sz="6" w:space="0" w:color="000000" w:themeColor="text1"/>
              <w:bottom w:val="single" w:sz="4" w:space="0" w:color="auto"/>
              <w:right w:val="single" w:sz="6" w:space="0" w:color="000000" w:themeColor="text1"/>
            </w:tcBorders>
          </w:tcPr>
          <w:p w14:paraId="34FF1C98" w14:textId="36CFA432" w:rsidR="003F130F" w:rsidRPr="00712B66" w:rsidRDefault="00343698" w:rsidP="00343698">
            <w:pPr>
              <w:pStyle w:val="naisc"/>
              <w:spacing w:before="0" w:after="0"/>
              <w:jc w:val="both"/>
            </w:pPr>
            <w:r>
              <w:t>Skat. Vadlīniju 1.8. apakšpunktu.</w:t>
            </w:r>
          </w:p>
        </w:tc>
        <w:tc>
          <w:tcPr>
            <w:tcW w:w="4394" w:type="dxa"/>
            <w:tcBorders>
              <w:left w:val="single" w:sz="6" w:space="0" w:color="000000" w:themeColor="text1"/>
              <w:bottom w:val="single" w:sz="4" w:space="0" w:color="auto"/>
              <w:right w:val="single" w:sz="6" w:space="0" w:color="000000" w:themeColor="text1"/>
            </w:tcBorders>
          </w:tcPr>
          <w:p w14:paraId="107E1E46" w14:textId="77777777" w:rsidR="003F130F" w:rsidRDefault="003F130F" w:rsidP="003F130F">
            <w:pPr>
              <w:pStyle w:val="naisc"/>
              <w:spacing w:before="0" w:after="0"/>
              <w:rPr>
                <w:b/>
              </w:rPr>
            </w:pPr>
            <w:r w:rsidRPr="004A7BD7">
              <w:rPr>
                <w:b/>
              </w:rPr>
              <w:t>Latvijas Brīvo arodbiedrību savienība</w:t>
            </w:r>
          </w:p>
          <w:p w14:paraId="349C7A64" w14:textId="77777777" w:rsidR="003F130F" w:rsidRDefault="003F130F" w:rsidP="003F130F">
            <w:pPr>
              <w:pStyle w:val="naisc"/>
              <w:spacing w:before="0" w:after="0"/>
            </w:pPr>
            <w:r>
              <w:t>(25.09.2020. iebildums)</w:t>
            </w:r>
          </w:p>
          <w:p w14:paraId="6D072C0D" w14:textId="77777777" w:rsidR="003F130F" w:rsidRDefault="003F130F" w:rsidP="003F130F">
            <w:pPr>
              <w:pStyle w:val="naisc"/>
              <w:spacing w:before="0" w:after="0"/>
              <w:jc w:val="left"/>
              <w:rPr>
                <w:b/>
              </w:rPr>
            </w:pPr>
          </w:p>
          <w:p w14:paraId="4A484C68" w14:textId="77777777" w:rsidR="003F130F" w:rsidRDefault="003F130F" w:rsidP="003F130F">
            <w:pPr>
              <w:pStyle w:val="naisc"/>
              <w:spacing w:before="0" w:after="0"/>
              <w:jc w:val="both"/>
            </w:pPr>
            <w:r>
              <w:t xml:space="preserve">No Vadlīniju 1.8. punktā norādītā var izsecināt, ka attālinātu darbu ir iespējams veikt bez darbinieka piekrišanas jeb vienošanās darba līgumā, bet tā tas nav. </w:t>
            </w:r>
          </w:p>
          <w:p w14:paraId="5C21798C" w14:textId="77777777" w:rsidR="003F130F" w:rsidRDefault="003F130F" w:rsidP="003F130F">
            <w:pPr>
              <w:pStyle w:val="naisc"/>
              <w:spacing w:before="0" w:after="0"/>
              <w:jc w:val="both"/>
            </w:pPr>
            <w:r>
              <w:t>Darba likuma komentāros ir norādīts, ka "</w:t>
            </w:r>
            <w:r w:rsidRPr="00E7511C">
              <w:t>Darba vieta kā būtisks nosacījums darba līgumā ir it īpaši svarīgi tiem darbiniekiem, kuri savus darba pienākumus veic dažādās vietās. Tiesu praksē minēts, ka darba līgumā ir iespējams noteikt darbiniekiem stacionāru darba vietu, kura darba tiesisko attiecību laikā netiek mainīta, vai mobilu – mainīgu – darba vietu, kura</w:t>
            </w:r>
            <w:r>
              <w:t xml:space="preserve"> </w:t>
            </w:r>
            <w:r w:rsidRPr="00E7511C">
              <w:t xml:space="preserve">darba tiesisko attiecību periodā var tikt mainīta un pielāgota darba pienākumu izpildei. Nosakot mobilu darba vietu, darba devējam gadījumos, kad nepieciešams to mainīt, nav jāveic īpaši grozījumi darba līgumā, tomēr viņam ir pienākums savlaicīgi un pienācīgā kārtībā informēt darba ņēmēju </w:t>
            </w:r>
            <w:r>
              <w:t>par viņa darba veikšanas vietu."</w:t>
            </w:r>
          </w:p>
          <w:p w14:paraId="7979303B" w14:textId="77777777" w:rsidR="003F130F" w:rsidRDefault="003F130F" w:rsidP="003F130F">
            <w:pPr>
              <w:pStyle w:val="naisc"/>
              <w:spacing w:before="0" w:after="0"/>
              <w:jc w:val="both"/>
            </w:pPr>
            <w:r>
              <w:t>To, ka precīza darba vietas norādīšana ir būtisks darba attiecību elements, pierāda arī Darba likuma 53. panta pirmajā daļā noteiktais, ka "</w:t>
            </w:r>
            <w:r w:rsidRPr="00E7511C">
              <w:t xml:space="preserve">Darbiniekam ir pienākums </w:t>
            </w:r>
            <w:r w:rsidRPr="00E7511C">
              <w:lastRenderedPageBreak/>
              <w:t>veikt darbu uzņēmumā, ja darbinieks un darba devējs nav vienojušies citādi.</w:t>
            </w:r>
            <w:r>
              <w:t>"</w:t>
            </w:r>
          </w:p>
          <w:p w14:paraId="12E39001" w14:textId="77777777" w:rsidR="003F130F" w:rsidRDefault="003F130F" w:rsidP="003F130F">
            <w:pPr>
              <w:pStyle w:val="naisc"/>
              <w:spacing w:before="0" w:after="0"/>
              <w:jc w:val="both"/>
            </w:pPr>
            <w:r>
              <w:t>Vēršam uzmanību, ka situāciju, kad darbinieks vēršanas pie darba devēja, lūdz iespēju veikt darbu attālināti un darba devējs to akceptē, pēc būtības ir pušu vienošanās jeb grozījumi darba līgumā.</w:t>
            </w:r>
          </w:p>
          <w:p w14:paraId="0A6C7144" w14:textId="77777777" w:rsidR="003F130F" w:rsidRDefault="003F130F" w:rsidP="003F130F">
            <w:pPr>
              <w:pStyle w:val="naisc"/>
              <w:spacing w:before="0" w:after="0"/>
              <w:jc w:val="both"/>
            </w:pPr>
            <w:r>
              <w:t xml:space="preserve">Nebūtu akceptējama situācija, kad darba devējs vienpusēji, bez darbinieka piekrišanas nosaka citādu, no darba līgumā noteiktā atšķirīgu, darba organizāciju. </w:t>
            </w:r>
          </w:p>
          <w:p w14:paraId="142F0485" w14:textId="77777777" w:rsidR="003F130F" w:rsidRDefault="003F130F" w:rsidP="003F130F">
            <w:pPr>
              <w:pStyle w:val="naisc"/>
              <w:spacing w:before="0" w:after="0"/>
              <w:jc w:val="both"/>
            </w:pPr>
            <w:r>
              <w:t>To, ka par attālināto darbu ir nepieciešama vienošanās apliecina arī plānotie grozījumu Darba likuma 76. pantā ("Ja nodarbinātais un darba devējs vienojas par darba veikšanu attālināti [..]) un Vadlīniju 1.10. punktā norādītais, ka "Attālinātā darba un arī pārējo elastīgā darba veidu piemērošanas ir institūcijas un nodarbinātā savstarpēja vienošanās.</w:t>
            </w:r>
          </w:p>
          <w:p w14:paraId="6DE7DEA3" w14:textId="77777777" w:rsidR="003F130F" w:rsidRDefault="003F130F" w:rsidP="003F130F">
            <w:pPr>
              <w:pStyle w:val="naisc"/>
              <w:spacing w:before="0" w:after="0"/>
              <w:jc w:val="both"/>
            </w:pPr>
            <w:r>
              <w:t>Līdz ar to, lūdzam precizēt Vadlīniju 1.8. punktā norādīto aprakstu.</w:t>
            </w:r>
          </w:p>
          <w:p w14:paraId="11851039" w14:textId="77777777" w:rsidR="00DC00FD" w:rsidRDefault="00DC00FD" w:rsidP="003F130F">
            <w:pPr>
              <w:pStyle w:val="naisc"/>
              <w:spacing w:before="0" w:after="0"/>
              <w:jc w:val="both"/>
            </w:pPr>
          </w:p>
          <w:p w14:paraId="27EFA273" w14:textId="77777777" w:rsidR="00DC00FD" w:rsidRDefault="00DC00FD" w:rsidP="00DC00FD">
            <w:pPr>
              <w:pStyle w:val="naisc"/>
              <w:spacing w:before="0" w:after="0"/>
              <w:rPr>
                <w:b/>
              </w:rPr>
            </w:pPr>
            <w:r>
              <w:rPr>
                <w:b/>
              </w:rPr>
              <w:t>Tieslietu ministrija</w:t>
            </w:r>
          </w:p>
          <w:p w14:paraId="2F37DEC2" w14:textId="77777777" w:rsidR="00DC00FD" w:rsidRDefault="00DC00FD" w:rsidP="00DC00FD">
            <w:pPr>
              <w:pStyle w:val="naisc"/>
              <w:spacing w:before="0" w:after="0"/>
            </w:pPr>
            <w:r>
              <w:t>(28.09.2020. iebildums)</w:t>
            </w:r>
          </w:p>
          <w:p w14:paraId="0D698F2C" w14:textId="77777777" w:rsidR="00DC00FD" w:rsidRDefault="00DC00FD" w:rsidP="00DC00FD">
            <w:pPr>
              <w:pStyle w:val="naisc"/>
              <w:spacing w:before="0" w:after="0"/>
              <w:jc w:val="left"/>
            </w:pPr>
          </w:p>
          <w:p w14:paraId="25A64488" w14:textId="77777777" w:rsidR="00DC00FD" w:rsidRPr="005517AE" w:rsidRDefault="00DC00FD" w:rsidP="00DC00FD">
            <w:pPr>
              <w:pStyle w:val="naisc"/>
              <w:spacing w:before="0" w:after="0"/>
              <w:jc w:val="both"/>
              <w:rPr>
                <w:i/>
                <w:iCs/>
                <w:color w:val="000000" w:themeColor="text1"/>
              </w:rPr>
            </w:pPr>
            <w:r w:rsidRPr="005517AE">
              <w:rPr>
                <w:color w:val="000000" w:themeColor="text1"/>
              </w:rPr>
              <w:t xml:space="preserve">Ziņojuma pielikuma "Vadlīnijas elastīgā darba laika nodrošināšanai" (turpmāk –Vadlīnijas) 1.8. apakšpunktā norādīts, ka </w:t>
            </w:r>
            <w:r w:rsidRPr="005517AE">
              <w:rPr>
                <w:i/>
                <w:iCs/>
                <w:color w:val="000000" w:themeColor="text1"/>
              </w:rPr>
              <w:t xml:space="preserve">"Darba likuma 40. panta otrās daļas 4. punkts paredz, ka darba līgumā norāda darba vietu. Minētā norma rada iespaidu, ka, atļaujot iestādē nodarbinātajiem strādāt </w:t>
            </w:r>
            <w:r w:rsidRPr="005517AE">
              <w:rPr>
                <w:i/>
                <w:iCs/>
                <w:color w:val="000000" w:themeColor="text1"/>
              </w:rPr>
              <w:lastRenderedPageBreak/>
              <w:t>attālināti, ir nepieciešams veikt grozījumus noslēgtajos darba līgumos, lai precizētu darba līgumā noteikto darba vietu. Tomēr šis uzskats nav pamatots (</w:t>
            </w:r>
            <w:r w:rsidRPr="005517AE">
              <w:rPr>
                <w:i/>
                <w:iCs/>
                <w:color w:val="000000" w:themeColor="text1"/>
                <w:u w:val="single"/>
              </w:rPr>
              <w:t>darba līgumā norādītā darba vieta apzīmē darba devēja atrašanās vietu</w:t>
            </w:r>
            <w:r w:rsidRPr="005517AE">
              <w:rPr>
                <w:i/>
                <w:iCs/>
                <w:color w:val="000000" w:themeColor="text1"/>
              </w:rPr>
              <w:t xml:space="preserve">) un radītu lielu administratīvo slogu, it īpaši iestādēm ar lielu nodarbināto skaitu. Aicinām jautājumus saistībā ar attālinātā darba organizēšanu noteikt iestādes iekšējās darba kārtības noteikumos, kas vienlīdz attiecināmi gan uz ierēdņiem, gan darbiniekiem. </w:t>
            </w:r>
            <w:r w:rsidRPr="005517AE">
              <w:rPr>
                <w:i/>
                <w:iCs/>
                <w:color w:val="000000" w:themeColor="text1"/>
                <w:u w:val="single"/>
              </w:rPr>
              <w:t>Darba līguma grozījumi varētu būt nepieciešami vien tiem nodarbinātajiem, kuri turpmāk strādās tikai attālināti.</w:t>
            </w:r>
            <w:r w:rsidRPr="005517AE">
              <w:rPr>
                <w:i/>
                <w:iCs/>
                <w:color w:val="000000" w:themeColor="text1"/>
              </w:rPr>
              <w:t>"</w:t>
            </w:r>
          </w:p>
          <w:p w14:paraId="769FDC10" w14:textId="77777777" w:rsidR="00DC00FD" w:rsidRPr="005517AE" w:rsidRDefault="00DC00FD" w:rsidP="00DC00FD">
            <w:pPr>
              <w:pStyle w:val="naisc"/>
              <w:spacing w:before="0" w:after="0"/>
              <w:jc w:val="both"/>
              <w:rPr>
                <w:color w:val="000000" w:themeColor="text1"/>
              </w:rPr>
            </w:pPr>
            <w:r w:rsidRPr="005517AE">
              <w:rPr>
                <w:color w:val="000000" w:themeColor="text1"/>
              </w:rPr>
              <w:t xml:space="preserve">Vēršam uzmanību, ka šāds skaidrojums nonāk pretrunā ar Darba likuma 40. panta otrās daļas 1. un 4. punktā paredzēto. Darba likuma komentāros uzsvērts, ka svarīgi nodalīt terminus darba devēja adrese (noteikts Darba likuma 40. panta otrās daļas 1. punktā) un darba vieta (noteikts Darba likuma 40. panta otrās daļas 4. punktā), jo ne visos gadījumos darba devēja juridiskā adrese ir darba vieta1. Augstākās tiesas Senāts lietā Nr.SKC-2263/2012 atzinis, ka gadījumā, kad darba līgumā atbilstoši Darba likuma 40. panta otrās daļas 4. punktam darbiniekam ir noteikta mobila darba vieta, darba devējam ir tiesības to mainīt ar vienpusēju rīkojumu, neveicot grozījumus darba līgumā. Ievērojot minēto, lūdzam </w:t>
            </w:r>
            <w:r w:rsidRPr="005517AE">
              <w:rPr>
                <w:color w:val="000000" w:themeColor="text1"/>
              </w:rPr>
              <w:lastRenderedPageBreak/>
              <w:t xml:space="preserve">precizēt Vadlīnijās sniegto skaidrojumu, lai tas nenonāk pretrunā ar  Darba likuma komentāriem un judikatūru. </w:t>
            </w:r>
          </w:p>
          <w:p w14:paraId="4A7519CE" w14:textId="6DCA36AA" w:rsidR="00DC00FD" w:rsidRPr="00E7511C" w:rsidRDefault="00DC00FD" w:rsidP="00DC00FD">
            <w:pPr>
              <w:pStyle w:val="naisc"/>
              <w:spacing w:before="0" w:after="0"/>
              <w:jc w:val="both"/>
            </w:pPr>
            <w:r w:rsidRPr="005517AE">
              <w:rPr>
                <w:color w:val="000000" w:themeColor="text1"/>
              </w:rPr>
              <w:t>Vienlaikus ierosinām papildināt Vadlīnijas ar skaidrojumu, kāda informācija norādāma darba līguma grozījumos, vai papildināt Vadlīnijas ar labās prakses dokumentu paraugiem.</w:t>
            </w:r>
          </w:p>
        </w:tc>
        <w:tc>
          <w:tcPr>
            <w:tcW w:w="4111" w:type="dxa"/>
            <w:gridSpan w:val="2"/>
            <w:tcBorders>
              <w:left w:val="single" w:sz="6" w:space="0" w:color="000000" w:themeColor="text1"/>
              <w:bottom w:val="single" w:sz="4" w:space="0" w:color="auto"/>
              <w:right w:val="single" w:sz="6" w:space="0" w:color="000000" w:themeColor="text1"/>
            </w:tcBorders>
          </w:tcPr>
          <w:p w14:paraId="2B6B98E4" w14:textId="7D57EFE6" w:rsidR="003F130F" w:rsidRDefault="4DE229D7" w:rsidP="73A8166D">
            <w:pPr>
              <w:pStyle w:val="naisc"/>
              <w:spacing w:before="0" w:after="0"/>
              <w:jc w:val="left"/>
              <w:rPr>
                <w:b/>
                <w:bCs/>
              </w:rPr>
            </w:pPr>
            <w:r w:rsidRPr="73A8166D">
              <w:rPr>
                <w:b/>
                <w:bCs/>
              </w:rPr>
              <w:lastRenderedPageBreak/>
              <w:t>Ņemts vērā</w:t>
            </w:r>
          </w:p>
          <w:p w14:paraId="16A217A2" w14:textId="35C926C3" w:rsidR="00CE2546" w:rsidRPr="005517AE" w:rsidRDefault="00CE2546" w:rsidP="73A8166D">
            <w:pPr>
              <w:pStyle w:val="naisc"/>
              <w:spacing w:before="0" w:after="0"/>
              <w:jc w:val="left"/>
              <w:rPr>
                <w:b/>
                <w:bCs/>
              </w:rPr>
            </w:pPr>
          </w:p>
          <w:p w14:paraId="48A21919" w14:textId="0299733F" w:rsidR="00CE2546" w:rsidRPr="005517AE" w:rsidRDefault="22A753E3" w:rsidP="005517AE">
            <w:pPr>
              <w:pStyle w:val="naisc"/>
              <w:spacing w:before="0" w:after="0"/>
              <w:jc w:val="both"/>
            </w:pPr>
            <w:r>
              <w:t xml:space="preserve">Sk. Vadlīniju 1.8. apakšpunktu. Vadlīnijās precizēts, ka vispārējos apstākļos nepieciešams slēgt papildu vienošanos darba devējam ar darbinieku par attālinātā darba </w:t>
            </w:r>
            <w:r w:rsidR="2F5F1733">
              <w:t xml:space="preserve">noteikšanu. Taču ārkārtējās situācijas un pandēmijas apstākļos pieļaujama atkāpe, nosakot darba organizācijas, tostarp attālinātā darba organizācijas jautājumus ar rīkojumu vai </w:t>
            </w:r>
            <w:r w:rsidR="5F81CDE5">
              <w:t>iestādes darba kārtības noteikumiem.</w:t>
            </w:r>
          </w:p>
        </w:tc>
        <w:tc>
          <w:tcPr>
            <w:tcW w:w="2693" w:type="dxa"/>
            <w:tcBorders>
              <w:top w:val="single" w:sz="4" w:space="0" w:color="auto"/>
              <w:left w:val="single" w:sz="4" w:space="0" w:color="auto"/>
              <w:bottom w:val="single" w:sz="4" w:space="0" w:color="auto"/>
            </w:tcBorders>
          </w:tcPr>
          <w:p w14:paraId="6BD18F9B" w14:textId="1D09FDF4" w:rsidR="003F130F" w:rsidRPr="00712B66" w:rsidRDefault="00B93510" w:rsidP="005517AE">
            <w:pPr>
              <w:jc w:val="both"/>
            </w:pPr>
            <w:r>
              <w:t>Skat. Vadlīniju 1.8. apakšpunktu.</w:t>
            </w:r>
          </w:p>
        </w:tc>
      </w:tr>
      <w:tr w:rsidR="003F130F" w:rsidRPr="00712B66" w14:paraId="34CA710B" w14:textId="77777777" w:rsidTr="5FA0F199">
        <w:tc>
          <w:tcPr>
            <w:tcW w:w="708" w:type="dxa"/>
            <w:tcBorders>
              <w:left w:val="single" w:sz="6" w:space="0" w:color="000000" w:themeColor="text1"/>
              <w:bottom w:val="single" w:sz="4" w:space="0" w:color="auto"/>
              <w:right w:val="single" w:sz="6" w:space="0" w:color="000000" w:themeColor="text1"/>
            </w:tcBorders>
          </w:tcPr>
          <w:p w14:paraId="238601FE" w14:textId="15BA10D9" w:rsidR="00B05DF3" w:rsidRPr="00B05DF3" w:rsidRDefault="00AA7778" w:rsidP="009B0EF6">
            <w:pPr>
              <w:jc w:val="center"/>
            </w:pPr>
            <w:r>
              <w:lastRenderedPageBreak/>
              <w:t>8</w:t>
            </w:r>
            <w:r w:rsidR="00B05DF3">
              <w:t>.</w:t>
            </w:r>
          </w:p>
        </w:tc>
        <w:tc>
          <w:tcPr>
            <w:tcW w:w="3086" w:type="dxa"/>
            <w:gridSpan w:val="2"/>
            <w:tcBorders>
              <w:left w:val="single" w:sz="6" w:space="0" w:color="000000" w:themeColor="text1"/>
              <w:bottom w:val="single" w:sz="4" w:space="0" w:color="auto"/>
              <w:right w:val="single" w:sz="6" w:space="0" w:color="000000" w:themeColor="text1"/>
            </w:tcBorders>
          </w:tcPr>
          <w:p w14:paraId="0F3CABC7" w14:textId="2649B2E3" w:rsidR="003F130F" w:rsidRPr="00FF575C" w:rsidRDefault="00343698" w:rsidP="003F130F">
            <w:pPr>
              <w:pStyle w:val="paragraph"/>
              <w:spacing w:before="0" w:beforeAutospacing="0" w:after="0" w:afterAutospacing="0"/>
              <w:jc w:val="both"/>
              <w:textAlignment w:val="baseline"/>
              <w:rPr>
                <w:color w:val="262626"/>
              </w:rPr>
            </w:pPr>
            <w:r>
              <w:rPr>
                <w:color w:val="262626"/>
              </w:rPr>
              <w:t>Skat. Vadlīniju 1.9. apakšpunktu.</w:t>
            </w:r>
          </w:p>
        </w:tc>
        <w:tc>
          <w:tcPr>
            <w:tcW w:w="4394" w:type="dxa"/>
            <w:tcBorders>
              <w:left w:val="single" w:sz="6" w:space="0" w:color="000000" w:themeColor="text1"/>
              <w:bottom w:val="single" w:sz="4" w:space="0" w:color="auto"/>
              <w:right w:val="single" w:sz="6" w:space="0" w:color="000000" w:themeColor="text1"/>
            </w:tcBorders>
          </w:tcPr>
          <w:p w14:paraId="590E0023" w14:textId="77777777" w:rsidR="003F130F" w:rsidRDefault="003F130F" w:rsidP="003F130F">
            <w:pPr>
              <w:pStyle w:val="naisc"/>
              <w:spacing w:before="0" w:after="0"/>
              <w:rPr>
                <w:b/>
              </w:rPr>
            </w:pPr>
            <w:r w:rsidRPr="004A7BD7">
              <w:rPr>
                <w:b/>
              </w:rPr>
              <w:t>Latvijas Brīvo arodbiedrību savienība</w:t>
            </w:r>
          </w:p>
          <w:p w14:paraId="77A3FF1A" w14:textId="77777777" w:rsidR="003F130F" w:rsidRDefault="003F130F" w:rsidP="003F130F">
            <w:pPr>
              <w:pStyle w:val="naisc"/>
              <w:spacing w:before="0" w:after="0"/>
            </w:pPr>
            <w:r>
              <w:t>(25.09.2020. iebildums)</w:t>
            </w:r>
          </w:p>
          <w:p w14:paraId="5B08B5D1" w14:textId="77777777" w:rsidR="003F130F" w:rsidRDefault="003F130F" w:rsidP="003F130F">
            <w:pPr>
              <w:pStyle w:val="naisc"/>
              <w:spacing w:before="0" w:after="0"/>
              <w:jc w:val="left"/>
              <w:rPr>
                <w:b/>
              </w:rPr>
            </w:pPr>
          </w:p>
          <w:p w14:paraId="2CF214B9" w14:textId="77777777" w:rsidR="003F130F" w:rsidRDefault="003F130F" w:rsidP="003F130F">
            <w:pPr>
              <w:pStyle w:val="naisc"/>
              <w:spacing w:before="0" w:after="0"/>
              <w:jc w:val="left"/>
            </w:pPr>
            <w:r>
              <w:t>Lūdzam precizēt Vadlīniju 1.9. punktu.</w:t>
            </w:r>
          </w:p>
          <w:p w14:paraId="5EBEBF7C" w14:textId="09F9459C" w:rsidR="003F130F" w:rsidRPr="00CF4239" w:rsidRDefault="003F130F" w:rsidP="003F130F">
            <w:pPr>
              <w:pStyle w:val="naisc"/>
              <w:spacing w:before="0" w:after="0"/>
              <w:jc w:val="both"/>
            </w:pPr>
            <w:r>
              <w:t>Lūdzam detalizēti norādīt, kas ir tās galvenās izdevumu pozīcijas, kuras darbiniekam var rasties vei</w:t>
            </w:r>
            <w:r w:rsidR="00E4D3B3">
              <w:t>c</w:t>
            </w:r>
            <w:r>
              <w:t>ot darba attālināti (piem., internets, elektrība u.c.).</w:t>
            </w:r>
          </w:p>
        </w:tc>
        <w:tc>
          <w:tcPr>
            <w:tcW w:w="4111" w:type="dxa"/>
            <w:gridSpan w:val="2"/>
            <w:tcBorders>
              <w:left w:val="single" w:sz="6" w:space="0" w:color="000000" w:themeColor="text1"/>
              <w:bottom w:val="single" w:sz="4" w:space="0" w:color="auto"/>
              <w:right w:val="single" w:sz="6" w:space="0" w:color="000000" w:themeColor="text1"/>
            </w:tcBorders>
          </w:tcPr>
          <w:p w14:paraId="16DEB4AB" w14:textId="382678FD" w:rsidR="003F130F" w:rsidRDefault="056565FD"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0AD9C6F4" w14:textId="5B2D8919" w:rsidR="003F130F" w:rsidRPr="00712B66" w:rsidRDefault="003F704F" w:rsidP="005517AE">
            <w:pPr>
              <w:jc w:val="both"/>
            </w:pPr>
            <w:r>
              <w:t>Skat. Vadlīniju 1.9. apakšpunktu.</w:t>
            </w:r>
          </w:p>
        </w:tc>
      </w:tr>
      <w:tr w:rsidR="003F130F" w:rsidRPr="00712B66" w14:paraId="14FAF002" w14:textId="77777777" w:rsidTr="5FA0F199">
        <w:tc>
          <w:tcPr>
            <w:tcW w:w="708" w:type="dxa"/>
            <w:tcBorders>
              <w:left w:val="single" w:sz="6" w:space="0" w:color="000000" w:themeColor="text1"/>
              <w:bottom w:val="single" w:sz="4" w:space="0" w:color="auto"/>
              <w:right w:val="single" w:sz="6" w:space="0" w:color="000000" w:themeColor="text1"/>
            </w:tcBorders>
          </w:tcPr>
          <w:p w14:paraId="4B1F511A" w14:textId="544D453A" w:rsidR="001506C0" w:rsidRPr="001506C0" w:rsidRDefault="00AA7778" w:rsidP="009B0EF6">
            <w:pPr>
              <w:jc w:val="center"/>
            </w:pPr>
            <w:r>
              <w:t>9</w:t>
            </w:r>
            <w:r w:rsidR="001506C0">
              <w:t>.</w:t>
            </w:r>
          </w:p>
        </w:tc>
        <w:tc>
          <w:tcPr>
            <w:tcW w:w="3086" w:type="dxa"/>
            <w:gridSpan w:val="2"/>
            <w:tcBorders>
              <w:left w:val="single" w:sz="6" w:space="0" w:color="000000" w:themeColor="text1"/>
              <w:bottom w:val="single" w:sz="4" w:space="0" w:color="auto"/>
              <w:right w:val="single" w:sz="6" w:space="0" w:color="000000" w:themeColor="text1"/>
            </w:tcBorders>
          </w:tcPr>
          <w:p w14:paraId="65F9C3DC" w14:textId="52B817A6" w:rsidR="003F130F" w:rsidRPr="00FF575C" w:rsidRDefault="00343698" w:rsidP="003F130F">
            <w:pPr>
              <w:pStyle w:val="naisc"/>
              <w:jc w:val="both"/>
            </w:pPr>
            <w:r>
              <w:t>Skat. Vadlīniju 1.12. apakšpunktu.</w:t>
            </w:r>
          </w:p>
        </w:tc>
        <w:tc>
          <w:tcPr>
            <w:tcW w:w="4394" w:type="dxa"/>
            <w:tcBorders>
              <w:left w:val="single" w:sz="6" w:space="0" w:color="000000" w:themeColor="text1"/>
              <w:bottom w:val="single" w:sz="4" w:space="0" w:color="auto"/>
              <w:right w:val="single" w:sz="6" w:space="0" w:color="000000" w:themeColor="text1"/>
            </w:tcBorders>
          </w:tcPr>
          <w:p w14:paraId="36A49CA0" w14:textId="77777777" w:rsidR="003F130F" w:rsidRDefault="003F130F" w:rsidP="003F130F">
            <w:pPr>
              <w:pStyle w:val="naisc"/>
              <w:spacing w:before="0" w:after="0"/>
              <w:rPr>
                <w:b/>
              </w:rPr>
            </w:pPr>
            <w:r w:rsidRPr="004A7BD7">
              <w:rPr>
                <w:b/>
              </w:rPr>
              <w:t>Latvijas Brīvo arodbiedrību savienība</w:t>
            </w:r>
          </w:p>
          <w:p w14:paraId="55C99AAB" w14:textId="77777777" w:rsidR="003F130F" w:rsidRDefault="003F130F" w:rsidP="003F130F">
            <w:pPr>
              <w:pStyle w:val="naisc"/>
              <w:spacing w:before="0" w:after="0"/>
            </w:pPr>
            <w:r>
              <w:t>(25.09.2020. iebildums)</w:t>
            </w:r>
          </w:p>
          <w:p w14:paraId="5023141B" w14:textId="77777777" w:rsidR="003F130F" w:rsidRDefault="003F130F" w:rsidP="003F130F">
            <w:pPr>
              <w:pStyle w:val="naisc"/>
              <w:spacing w:before="0" w:after="0"/>
              <w:jc w:val="left"/>
              <w:rPr>
                <w:b/>
              </w:rPr>
            </w:pPr>
          </w:p>
          <w:p w14:paraId="193725C6" w14:textId="77777777" w:rsidR="003F130F" w:rsidRPr="00CF4239" w:rsidRDefault="003F130F" w:rsidP="003F130F">
            <w:pPr>
              <w:pStyle w:val="naisc"/>
              <w:spacing w:before="0" w:after="0"/>
              <w:jc w:val="both"/>
            </w:pPr>
            <w:r>
              <w:t>Piekrītot Vadlīniju 1.12 punktā norādītajam, aicinām arī norādīt, ka darba devējam ir pienākums darbiniekus papildus apmācīt, lai pilnveidotu viņu prasmes veiksmīgam attālinātam darbam.</w:t>
            </w:r>
          </w:p>
        </w:tc>
        <w:tc>
          <w:tcPr>
            <w:tcW w:w="4111" w:type="dxa"/>
            <w:gridSpan w:val="2"/>
            <w:tcBorders>
              <w:left w:val="single" w:sz="6" w:space="0" w:color="000000" w:themeColor="text1"/>
              <w:bottom w:val="single" w:sz="4" w:space="0" w:color="auto"/>
              <w:right w:val="single" w:sz="6" w:space="0" w:color="000000" w:themeColor="text1"/>
            </w:tcBorders>
          </w:tcPr>
          <w:p w14:paraId="1F3B1409" w14:textId="0940E69B" w:rsidR="003F130F" w:rsidRDefault="0EAA4D8D"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562C75D1" w14:textId="3401A72D" w:rsidR="003F130F" w:rsidRPr="00712B66" w:rsidRDefault="009344DD" w:rsidP="005517AE">
            <w:pPr>
              <w:jc w:val="both"/>
            </w:pPr>
            <w:r>
              <w:t>Skat. Vadlīniju 1.12. apakšpunktu.</w:t>
            </w:r>
          </w:p>
        </w:tc>
      </w:tr>
      <w:tr w:rsidR="003F130F" w:rsidRPr="00712B66" w14:paraId="62A7D222" w14:textId="77777777" w:rsidTr="5FA0F199">
        <w:tc>
          <w:tcPr>
            <w:tcW w:w="708" w:type="dxa"/>
            <w:tcBorders>
              <w:left w:val="single" w:sz="6" w:space="0" w:color="000000" w:themeColor="text1"/>
              <w:bottom w:val="single" w:sz="4" w:space="0" w:color="auto"/>
              <w:right w:val="single" w:sz="6" w:space="0" w:color="000000" w:themeColor="text1"/>
            </w:tcBorders>
          </w:tcPr>
          <w:p w14:paraId="664355AD" w14:textId="5E00D575" w:rsidR="008755E2" w:rsidRPr="008755E2" w:rsidRDefault="008755E2" w:rsidP="009B0EF6">
            <w:pPr>
              <w:jc w:val="center"/>
            </w:pPr>
            <w:r>
              <w:t>1</w:t>
            </w:r>
            <w:r w:rsidR="00AA7778">
              <w:t>0</w:t>
            </w:r>
            <w:r>
              <w:t>.</w:t>
            </w:r>
          </w:p>
        </w:tc>
        <w:tc>
          <w:tcPr>
            <w:tcW w:w="3086" w:type="dxa"/>
            <w:gridSpan w:val="2"/>
            <w:tcBorders>
              <w:left w:val="single" w:sz="6" w:space="0" w:color="000000" w:themeColor="text1"/>
              <w:bottom w:val="single" w:sz="4" w:space="0" w:color="auto"/>
              <w:right w:val="single" w:sz="6" w:space="0" w:color="000000" w:themeColor="text1"/>
            </w:tcBorders>
          </w:tcPr>
          <w:p w14:paraId="1A965116" w14:textId="503441A1" w:rsidR="003F130F" w:rsidRPr="00712B66" w:rsidRDefault="00343698" w:rsidP="003F130F">
            <w:pPr>
              <w:pStyle w:val="naisc"/>
              <w:spacing w:before="0" w:after="0"/>
              <w:jc w:val="both"/>
            </w:pPr>
            <w:r>
              <w:t>Skat. Vadlīniju 2.1. apakšpunktu.</w:t>
            </w:r>
          </w:p>
        </w:tc>
        <w:tc>
          <w:tcPr>
            <w:tcW w:w="4394" w:type="dxa"/>
            <w:tcBorders>
              <w:left w:val="single" w:sz="6" w:space="0" w:color="000000" w:themeColor="text1"/>
              <w:bottom w:val="single" w:sz="4" w:space="0" w:color="auto"/>
              <w:right w:val="single" w:sz="6" w:space="0" w:color="000000" w:themeColor="text1"/>
            </w:tcBorders>
          </w:tcPr>
          <w:p w14:paraId="257DA708" w14:textId="77777777" w:rsidR="00AA7778" w:rsidRDefault="00AA7778" w:rsidP="00AA7778">
            <w:pPr>
              <w:pStyle w:val="naisc"/>
              <w:spacing w:before="0" w:after="0"/>
              <w:rPr>
                <w:b/>
              </w:rPr>
            </w:pPr>
            <w:r>
              <w:rPr>
                <w:b/>
              </w:rPr>
              <w:t>Finanšu ministrija</w:t>
            </w:r>
          </w:p>
          <w:p w14:paraId="607DA6A9" w14:textId="77777777" w:rsidR="00AA7778" w:rsidRDefault="00AA7778" w:rsidP="00AA7778">
            <w:pPr>
              <w:pStyle w:val="naisc"/>
              <w:spacing w:before="0" w:after="0"/>
            </w:pPr>
            <w:r>
              <w:t>(28.09.2020. iebildums)</w:t>
            </w:r>
          </w:p>
          <w:p w14:paraId="4F6F898B" w14:textId="77777777" w:rsidR="00AA7778" w:rsidRDefault="00AA7778" w:rsidP="00AA7778">
            <w:pPr>
              <w:pStyle w:val="naisc"/>
              <w:spacing w:before="0" w:after="0"/>
              <w:jc w:val="left"/>
            </w:pPr>
          </w:p>
          <w:p w14:paraId="04FC85C5" w14:textId="77777777" w:rsidR="00AA7778" w:rsidRDefault="00AA7778" w:rsidP="00AA7778">
            <w:pPr>
              <w:pStyle w:val="paragraph"/>
              <w:spacing w:before="0" w:beforeAutospacing="0" w:after="0" w:afterAutospacing="0"/>
              <w:jc w:val="both"/>
              <w:textAlignment w:val="baseline"/>
              <w:rPr>
                <w:rFonts w:ascii="Segoe UI" w:hAnsi="Segoe UI" w:cs="Segoe UI"/>
                <w:sz w:val="18"/>
                <w:szCs w:val="18"/>
              </w:rPr>
            </w:pPr>
            <w:r>
              <w:rPr>
                <w:rStyle w:val="normaltextrun"/>
              </w:rPr>
              <w:t>Vadlīniju 2.1.apakšpunktā ir norādīti piemēri koncentrētā darba organizēšanai, t.sk. </w:t>
            </w:r>
            <w:r>
              <w:rPr>
                <w:rStyle w:val="normaltextrun"/>
                <w:i/>
                <w:iCs/>
              </w:rPr>
              <w:t>darbs četras dienas nedēļā pa 10 stundām, piektā diena ir brīva (40 stundu darba nedēļa saglabājas)</w:t>
            </w:r>
            <w:r>
              <w:rPr>
                <w:rStyle w:val="normaltextrun"/>
              </w:rPr>
              <w:t>.</w:t>
            </w:r>
            <w:r>
              <w:rPr>
                <w:rStyle w:val="eop"/>
              </w:rPr>
              <w:t> </w:t>
            </w:r>
          </w:p>
          <w:p w14:paraId="66A49C19" w14:textId="77777777" w:rsidR="00AA7778" w:rsidRDefault="00AA7778" w:rsidP="00AA7778">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Darba likuma 131. panta otrā daļa noteic, ja dienas darba laiks kādā no nedēļas darba dienām ir īsāks par normālo dienas darba laiku, citā nedēļas darba dienā normālo dienas darba laiku var pagarināt, bet ne vairāk kā par vienu stundu, proti, vienas darba dienas ilgums kopā nepārsniedz deviņas stundas.</w:t>
            </w:r>
            <w:r>
              <w:rPr>
                <w:rStyle w:val="eop"/>
              </w:rPr>
              <w:t> </w:t>
            </w:r>
          </w:p>
          <w:p w14:paraId="492506AE" w14:textId="77777777" w:rsidR="00AA7778" w:rsidRDefault="00AA7778" w:rsidP="00AA7778">
            <w:pPr>
              <w:pStyle w:val="naisc"/>
              <w:spacing w:before="0" w:after="0"/>
              <w:jc w:val="both"/>
              <w:rPr>
                <w:rStyle w:val="normaltextrun"/>
              </w:rPr>
            </w:pPr>
            <w:r>
              <w:rPr>
                <w:rStyle w:val="normaltextrun"/>
              </w:rPr>
              <w:t>Ņemot vērā minēto, lūdzam svītrot vadlīniju 2.1.apakšpunktā pirmo piemēru kā neatbilstošu Darba likumā noteiktajam.</w:t>
            </w:r>
          </w:p>
          <w:p w14:paraId="41A9ADCF" w14:textId="6C6DBE28" w:rsidR="00AA7778" w:rsidRDefault="00AA7778" w:rsidP="00AA7778">
            <w:pPr>
              <w:pStyle w:val="naisc"/>
              <w:spacing w:before="0" w:after="0"/>
              <w:jc w:val="both"/>
              <w:rPr>
                <w:b/>
              </w:rPr>
            </w:pPr>
            <w:r>
              <w:rPr>
                <w:rStyle w:val="eop"/>
              </w:rPr>
              <w:t> </w:t>
            </w:r>
          </w:p>
          <w:p w14:paraId="754468E4" w14:textId="56B6E630" w:rsidR="003F130F" w:rsidRDefault="003F130F" w:rsidP="003F130F">
            <w:pPr>
              <w:pStyle w:val="naisc"/>
              <w:spacing w:before="0" w:after="0"/>
              <w:rPr>
                <w:b/>
              </w:rPr>
            </w:pPr>
            <w:r w:rsidRPr="004A7BD7">
              <w:rPr>
                <w:b/>
              </w:rPr>
              <w:t>Latvijas Brīvo arodbiedrību savienība</w:t>
            </w:r>
          </w:p>
          <w:p w14:paraId="3DF2E70C" w14:textId="77777777" w:rsidR="003F130F" w:rsidRDefault="003F130F" w:rsidP="003F130F">
            <w:pPr>
              <w:pStyle w:val="naisc"/>
              <w:spacing w:before="0" w:after="0"/>
            </w:pPr>
            <w:r>
              <w:t>(25.09.2020. iebildums)</w:t>
            </w:r>
          </w:p>
          <w:p w14:paraId="7DF4E37C" w14:textId="77777777" w:rsidR="003F130F" w:rsidRDefault="003F130F" w:rsidP="003F130F">
            <w:pPr>
              <w:pStyle w:val="naisc"/>
              <w:spacing w:before="0" w:after="0"/>
              <w:jc w:val="left"/>
              <w:rPr>
                <w:b/>
              </w:rPr>
            </w:pPr>
          </w:p>
          <w:p w14:paraId="06B6AE93" w14:textId="77777777" w:rsidR="003F130F" w:rsidRDefault="003F130F" w:rsidP="003F130F">
            <w:pPr>
              <w:pStyle w:val="naisc"/>
              <w:spacing w:before="0" w:after="0"/>
              <w:jc w:val="both"/>
            </w:pPr>
            <w:r>
              <w:t>Vadlīniju 2.1. punktā ir norādīts, ka koncentrēto darba laiku varētu īstenot šādi: "darbs četras dienas nedēļā pa 10 stundām, piektā diena ir brīva (40 stundu darba nedēļa saglabājas)".</w:t>
            </w:r>
          </w:p>
          <w:p w14:paraId="028C81C3" w14:textId="77777777" w:rsidR="003F130F" w:rsidRDefault="003F130F" w:rsidP="003F130F">
            <w:pPr>
              <w:pStyle w:val="naisc"/>
              <w:spacing w:before="0" w:after="0"/>
              <w:jc w:val="both"/>
            </w:pPr>
            <w:r>
              <w:t>Vēršam uzmanību, ka minētais piemērs būtu realizējams tikai tad, ja darbiniekam ir noteikta summētā darba laika uzskaite (Darba likuma 140. pants).</w:t>
            </w:r>
          </w:p>
          <w:p w14:paraId="0E9673A3" w14:textId="77777777" w:rsidR="003F130F" w:rsidRDefault="003F130F" w:rsidP="003F130F">
            <w:pPr>
              <w:pStyle w:val="naisc"/>
              <w:spacing w:before="0" w:after="0"/>
              <w:jc w:val="both"/>
            </w:pPr>
            <w:r>
              <w:t xml:space="preserve">Darbiniekam, kuram ir noteikts normālais darba laiks nav atļauts 4 dienās nostrādāt 40 stundas. Darba likuma 131.pantā ir noteikts, ka ja dienas darba laiks kādā no nedēļas dienām ir īsāks par normālo dienas darba laiku, citā nedēļas darba dienā normālo dienas darba laiku var pagarināt, bet ne vairāk kā par vienu stundu. Šādā gadījumā </w:t>
            </w:r>
            <w:r>
              <w:lastRenderedPageBreak/>
              <w:t xml:space="preserve">jāievēro noteikumi par nedēļas darba laika ilgumu. </w:t>
            </w:r>
          </w:p>
          <w:p w14:paraId="3BB839CF" w14:textId="77777777" w:rsidR="003F130F" w:rsidRDefault="003F130F" w:rsidP="003F130F">
            <w:pPr>
              <w:pStyle w:val="naisc"/>
              <w:spacing w:before="0" w:after="0"/>
              <w:jc w:val="both"/>
            </w:pPr>
            <w:r>
              <w:t>Lūdzam atbilstoši precizēt Vadlīniju 2.1. punktu.</w:t>
            </w:r>
          </w:p>
          <w:p w14:paraId="2A187BE8" w14:textId="77777777" w:rsidR="005270AD" w:rsidRDefault="005270AD" w:rsidP="003F130F">
            <w:pPr>
              <w:pStyle w:val="naisc"/>
              <w:spacing w:before="0" w:after="0"/>
              <w:jc w:val="both"/>
            </w:pPr>
          </w:p>
          <w:p w14:paraId="204561EF" w14:textId="77777777" w:rsidR="005270AD" w:rsidRDefault="005270AD" w:rsidP="005270AD">
            <w:pPr>
              <w:pStyle w:val="naisc"/>
              <w:spacing w:before="0" w:after="0"/>
              <w:rPr>
                <w:b/>
              </w:rPr>
            </w:pPr>
            <w:r>
              <w:rPr>
                <w:b/>
              </w:rPr>
              <w:t>Iekšlietu ministrija</w:t>
            </w:r>
          </w:p>
          <w:p w14:paraId="20CAD3F6" w14:textId="77777777" w:rsidR="005270AD" w:rsidRDefault="005270AD" w:rsidP="005270AD">
            <w:pPr>
              <w:pStyle w:val="naisc"/>
              <w:spacing w:before="0" w:after="0"/>
            </w:pPr>
            <w:r>
              <w:t>(28.09.2020. iebildums)</w:t>
            </w:r>
          </w:p>
          <w:p w14:paraId="20323872" w14:textId="77777777" w:rsidR="005270AD" w:rsidRDefault="005270AD" w:rsidP="005270AD">
            <w:pPr>
              <w:pStyle w:val="naisc"/>
              <w:spacing w:before="0" w:after="0"/>
              <w:jc w:val="left"/>
              <w:rPr>
                <w:b/>
              </w:rPr>
            </w:pPr>
          </w:p>
          <w:p w14:paraId="41AC2A1B" w14:textId="77777777" w:rsidR="005270AD" w:rsidRPr="00363AAA" w:rsidRDefault="005270AD" w:rsidP="005270AD">
            <w:pPr>
              <w:pStyle w:val="naisc"/>
              <w:spacing w:before="0" w:after="0"/>
              <w:jc w:val="both"/>
            </w:pPr>
            <w:r>
              <w:t>Lūdzam precizēt Vadlīniju  2.1.sadaļā skaidrojumu par koncentrēto darba laiku. Pēc būtības darba laiks netiek nostrādāts “ātrāk”, jo darba stundu skaits atskaites periodā (piemēram, nedēļa, divas nedēļas) nemainās, bet darbinieks var iegūt papildu brīvu dienu, pārdalot darba stundas starp nedēļas darba dienām. </w:t>
            </w:r>
          </w:p>
          <w:p w14:paraId="04D82C99" w14:textId="77777777" w:rsidR="005270AD" w:rsidRPr="00363AAA" w:rsidRDefault="005270AD" w:rsidP="005270AD">
            <w:pPr>
              <w:pStyle w:val="naisc"/>
              <w:spacing w:before="0" w:after="0"/>
              <w:jc w:val="both"/>
            </w:pPr>
            <w:r w:rsidRPr="00363AAA">
              <w:t>Darba likuma 131.panta pirmā daļa nosaka, ka darbinieka normālais dienas darba laiks nedrīkst pārsniegt astoņas stundas, bet normālais nedēļas darba laiks — 40 stundas. Savukārt otrā daļa nosaka, ka, ja dienas darba laiks kādā no nedēļas darba dienām ir īsāks par normālo dienas darba laiku, citā nedēļas darba dienā normālo dienas darba laiku var pagarināt, bet ne vairāk kā par vienu stundu. Šādā gadījumā jāievēro noteikumi par nedēļas darba laika ilgumu.  </w:t>
            </w:r>
          </w:p>
          <w:p w14:paraId="5FC5ED94" w14:textId="77777777" w:rsidR="005270AD" w:rsidRDefault="005270AD" w:rsidP="005270AD">
            <w:pPr>
              <w:pStyle w:val="naisc"/>
              <w:spacing w:before="0" w:after="0"/>
              <w:jc w:val="both"/>
            </w:pPr>
            <w:r w:rsidRPr="00363AAA">
              <w:t xml:space="preserve">Ievērojot Darba likumā noteikto, lūdzam precizēt piemērus koncentrētā darba organizēšanai par darba dienu ilgumiem (10 </w:t>
            </w:r>
            <w:r w:rsidRPr="00363AAA">
              <w:lastRenderedPageBreak/>
              <w:t>stundu darba diena) vai arī skaidrot tos kontekstā ar Darba likumu. </w:t>
            </w:r>
          </w:p>
          <w:p w14:paraId="5280A6DD" w14:textId="77777777" w:rsidR="00DC00FD" w:rsidRDefault="00DC00FD" w:rsidP="005270AD">
            <w:pPr>
              <w:pStyle w:val="naisc"/>
              <w:spacing w:before="0" w:after="0"/>
              <w:jc w:val="both"/>
            </w:pPr>
          </w:p>
          <w:p w14:paraId="2C8E4C32" w14:textId="77777777" w:rsidR="00DC00FD" w:rsidRDefault="00DC00FD" w:rsidP="00DC00FD">
            <w:pPr>
              <w:pStyle w:val="naisc"/>
              <w:spacing w:before="0" w:after="0"/>
              <w:rPr>
                <w:b/>
              </w:rPr>
            </w:pPr>
            <w:r>
              <w:rPr>
                <w:b/>
              </w:rPr>
              <w:t>Tieslietu ministrija</w:t>
            </w:r>
          </w:p>
          <w:p w14:paraId="6A0DE0D2" w14:textId="77777777" w:rsidR="00DC00FD" w:rsidRDefault="00DC00FD" w:rsidP="00DC00FD">
            <w:pPr>
              <w:pStyle w:val="naisc"/>
              <w:spacing w:before="0" w:after="0"/>
            </w:pPr>
            <w:r>
              <w:t>(28.09.2020. iebildums)</w:t>
            </w:r>
          </w:p>
          <w:p w14:paraId="3176BD25" w14:textId="77777777" w:rsidR="00DC00FD" w:rsidRDefault="00DC00FD" w:rsidP="00DC00FD">
            <w:pPr>
              <w:pStyle w:val="paragraph"/>
              <w:spacing w:before="0" w:beforeAutospacing="0" w:after="0" w:afterAutospacing="0"/>
              <w:jc w:val="both"/>
              <w:textAlignment w:val="baseline"/>
              <w:rPr>
                <w:rStyle w:val="normaltextrun"/>
                <w:color w:val="000000"/>
              </w:rPr>
            </w:pPr>
          </w:p>
          <w:p w14:paraId="3342FAA6" w14:textId="77777777" w:rsidR="00DC00FD" w:rsidRDefault="00DC00FD" w:rsidP="00DC00FD">
            <w:pPr>
              <w:pStyle w:val="paragraph"/>
              <w:spacing w:before="0" w:beforeAutospacing="0" w:after="0" w:afterAutospacing="0"/>
              <w:jc w:val="both"/>
              <w:textAlignment w:val="baseline"/>
            </w:pPr>
            <w:r>
              <w:rPr>
                <w:rStyle w:val="normaltextrun"/>
                <w:color w:val="000000"/>
              </w:rPr>
              <w:t>Vadlīniju 2.1. apakšpunktā norādīts, ka koncentrētais darba laiks jeb pārstrukturizētais darba laiks nozīmē, ka darba laiks tiek nostrādāts "ātrāk". Tāpat norādīts, ka koncentrētajam darba laikam jābūt saskaņotam ar iestādes vadītāju vai viņa norādīto personu, kā arī minēti piemēri koncentrētā darba organizēšanai, piemēram, darbs četras dienas nedēļā pa 10 stundām, piektā diena ir brīva (40 stundu darba nedēļa saglabājas).</w:t>
            </w:r>
            <w:r>
              <w:rPr>
                <w:rStyle w:val="eop"/>
                <w:color w:val="000000"/>
              </w:rPr>
              <w:t> </w:t>
            </w:r>
          </w:p>
          <w:p w14:paraId="2B9693B7" w14:textId="77777777" w:rsidR="00DC00FD" w:rsidRDefault="00DC00FD" w:rsidP="00DC00FD">
            <w:pPr>
              <w:pStyle w:val="paragraph"/>
              <w:spacing w:before="0" w:beforeAutospacing="0" w:after="0" w:afterAutospacing="0"/>
              <w:jc w:val="both"/>
              <w:textAlignment w:val="baseline"/>
            </w:pPr>
            <w:r>
              <w:rPr>
                <w:rStyle w:val="normaltextrun"/>
                <w:color w:val="000000"/>
              </w:rPr>
              <w:t xml:space="preserve">Vēršam uzmanību uz Darba likuma 131. panta pirmo daļu, kas nosaka, ka darbinieka normālais dienas darba laiks nedrīkst pārsniegt astoņas stundas, bet normālais nedēļas darba laiks – 40 stundas. Dienas darba laiks šā likuma izpratnē ir darba laiks diennakts periodā. Minētā panta otrā daļa nosaka, ja dienas darba laiks kādā no nedēļas darba dienām ir īsāks par normālo dienas darba laiku, citā nedēļas darba dienā normālo dienas darba laiku var pagarināt, bet ne vairāk kā par vienu stundu. Šādā gadījumā jāievēro noteikumi par nedēļas darba laika ilgumu. Savukārt Darba likuma 140. panta pirmā daļa nosaka, ka summētais darba laiks ir pieļaujams tikai </w:t>
            </w:r>
            <w:r>
              <w:rPr>
                <w:rStyle w:val="normaltextrun"/>
                <w:color w:val="000000"/>
              </w:rPr>
              <w:lastRenderedPageBreak/>
              <w:t>īpašos izņēmuma gadījumos, kad darba rakstura dēļ nav iespējams ievērot attiecīgajam darbiniekam noteikto normālo dienas vai nedēļas darba laika ilgumu. Proti, ja darba devējam ir nepieciešams, lai darbinieks kādā dienā strādātu vairāk nekā 8 stundas vai nedēļā vairāk nekā 40 stundas.</w:t>
            </w:r>
            <w:r>
              <w:rPr>
                <w:rStyle w:val="eop"/>
                <w:color w:val="000000"/>
              </w:rPr>
              <w:t> </w:t>
            </w:r>
          </w:p>
          <w:p w14:paraId="0EA6E0D1" w14:textId="4AAD8C0D" w:rsidR="00DC00FD" w:rsidRPr="00CF4239" w:rsidRDefault="00DC00FD" w:rsidP="00DC00FD">
            <w:pPr>
              <w:pStyle w:val="naisc"/>
              <w:spacing w:before="0" w:after="0"/>
              <w:jc w:val="both"/>
            </w:pPr>
            <w:r>
              <w:rPr>
                <w:rStyle w:val="normaltextrun"/>
                <w:color w:val="000000"/>
              </w:rPr>
              <w:t>Ievērojot minēto, lūdzam izvērtēt, vai Vadlīniju 2. punktā norādītais nenonāk pretrunā ar Darba likumā noteikto, attiecīgi papildinot Vadlīnijas ar skaidrojumu.</w:t>
            </w:r>
          </w:p>
        </w:tc>
        <w:tc>
          <w:tcPr>
            <w:tcW w:w="4111" w:type="dxa"/>
            <w:gridSpan w:val="2"/>
            <w:tcBorders>
              <w:left w:val="single" w:sz="6" w:space="0" w:color="000000" w:themeColor="text1"/>
              <w:bottom w:val="single" w:sz="4" w:space="0" w:color="auto"/>
              <w:right w:val="single" w:sz="6" w:space="0" w:color="000000" w:themeColor="text1"/>
            </w:tcBorders>
          </w:tcPr>
          <w:p w14:paraId="44FB30F8" w14:textId="20325AFF" w:rsidR="003F130F" w:rsidRDefault="3748B7BE" w:rsidP="73A8166D">
            <w:pPr>
              <w:pStyle w:val="naisc"/>
              <w:spacing w:before="0" w:after="0"/>
              <w:jc w:val="left"/>
              <w:rPr>
                <w:b/>
                <w:bCs/>
              </w:rPr>
            </w:pPr>
            <w:r w:rsidRPr="73A8166D">
              <w:rPr>
                <w:b/>
                <w:bCs/>
              </w:rPr>
              <w:lastRenderedPageBreak/>
              <w:t>Ņemts vērā</w:t>
            </w:r>
          </w:p>
        </w:tc>
        <w:tc>
          <w:tcPr>
            <w:tcW w:w="2693" w:type="dxa"/>
            <w:tcBorders>
              <w:top w:val="single" w:sz="4" w:space="0" w:color="auto"/>
              <w:left w:val="single" w:sz="4" w:space="0" w:color="auto"/>
              <w:bottom w:val="single" w:sz="4" w:space="0" w:color="auto"/>
            </w:tcBorders>
          </w:tcPr>
          <w:p w14:paraId="1DA6542E" w14:textId="0337F1D5" w:rsidR="003F130F" w:rsidRPr="00712B66" w:rsidRDefault="009344DD" w:rsidP="005517AE">
            <w:pPr>
              <w:jc w:val="both"/>
            </w:pPr>
            <w:r>
              <w:t>Skat. Vadlīniju 2.1. apakšpunktu.</w:t>
            </w:r>
          </w:p>
        </w:tc>
      </w:tr>
      <w:tr w:rsidR="003F130F" w:rsidRPr="00712B66" w14:paraId="631CBA4F" w14:textId="77777777" w:rsidTr="5FA0F199">
        <w:tc>
          <w:tcPr>
            <w:tcW w:w="708" w:type="dxa"/>
            <w:tcBorders>
              <w:left w:val="single" w:sz="6" w:space="0" w:color="000000" w:themeColor="text1"/>
              <w:bottom w:val="single" w:sz="4" w:space="0" w:color="auto"/>
              <w:right w:val="single" w:sz="6" w:space="0" w:color="000000" w:themeColor="text1"/>
            </w:tcBorders>
          </w:tcPr>
          <w:p w14:paraId="3041E394" w14:textId="5363416B" w:rsidR="003F130F" w:rsidRPr="00712B66" w:rsidRDefault="00483B3A" w:rsidP="009B0EF6">
            <w:pPr>
              <w:pStyle w:val="naisc"/>
              <w:spacing w:before="0" w:after="0"/>
            </w:pPr>
            <w:r>
              <w:lastRenderedPageBreak/>
              <w:t>1</w:t>
            </w:r>
            <w:r w:rsidR="00AA7778">
              <w:t>1</w:t>
            </w:r>
            <w:r>
              <w:t>.</w:t>
            </w:r>
          </w:p>
        </w:tc>
        <w:tc>
          <w:tcPr>
            <w:tcW w:w="3086" w:type="dxa"/>
            <w:gridSpan w:val="2"/>
            <w:tcBorders>
              <w:left w:val="single" w:sz="6" w:space="0" w:color="000000" w:themeColor="text1"/>
              <w:bottom w:val="single" w:sz="4" w:space="0" w:color="auto"/>
              <w:right w:val="single" w:sz="6" w:space="0" w:color="000000" w:themeColor="text1"/>
            </w:tcBorders>
          </w:tcPr>
          <w:p w14:paraId="722B00AE" w14:textId="199502AF" w:rsidR="003F130F" w:rsidRPr="00712B66" w:rsidRDefault="00343698" w:rsidP="003F130F">
            <w:pPr>
              <w:pStyle w:val="naisc"/>
              <w:spacing w:before="0" w:after="0"/>
              <w:jc w:val="both"/>
            </w:pPr>
            <w:r>
              <w:t>Skat. Vadlīniju 2.2. apakšpunktu.</w:t>
            </w:r>
          </w:p>
        </w:tc>
        <w:tc>
          <w:tcPr>
            <w:tcW w:w="4394" w:type="dxa"/>
            <w:tcBorders>
              <w:left w:val="single" w:sz="6" w:space="0" w:color="000000" w:themeColor="text1"/>
              <w:bottom w:val="single" w:sz="4" w:space="0" w:color="auto"/>
              <w:right w:val="single" w:sz="6" w:space="0" w:color="000000" w:themeColor="text1"/>
            </w:tcBorders>
          </w:tcPr>
          <w:p w14:paraId="3EF8CFE0" w14:textId="77777777" w:rsidR="003F130F" w:rsidRDefault="003F130F" w:rsidP="003F130F">
            <w:pPr>
              <w:pStyle w:val="naisc"/>
              <w:spacing w:before="0" w:after="0"/>
              <w:rPr>
                <w:b/>
              </w:rPr>
            </w:pPr>
            <w:r w:rsidRPr="004A7BD7">
              <w:rPr>
                <w:b/>
              </w:rPr>
              <w:t>Latvijas Brīvo arodbiedrību savienība</w:t>
            </w:r>
          </w:p>
          <w:p w14:paraId="5E9561A8" w14:textId="77777777" w:rsidR="003F130F" w:rsidRDefault="003F130F" w:rsidP="003F130F">
            <w:pPr>
              <w:pStyle w:val="naisc"/>
              <w:spacing w:before="0" w:after="0"/>
            </w:pPr>
            <w:r>
              <w:t>(25.09.2020. iebildums)</w:t>
            </w:r>
          </w:p>
          <w:p w14:paraId="42C6D796" w14:textId="77777777" w:rsidR="003F130F" w:rsidRDefault="003F130F" w:rsidP="003F130F">
            <w:pPr>
              <w:pStyle w:val="naisc"/>
              <w:spacing w:before="0" w:after="0"/>
              <w:jc w:val="left"/>
              <w:rPr>
                <w:b/>
              </w:rPr>
            </w:pPr>
          </w:p>
          <w:p w14:paraId="1D544AFC" w14:textId="77777777" w:rsidR="003F130F" w:rsidRDefault="003F130F" w:rsidP="003F130F">
            <w:pPr>
              <w:pStyle w:val="naisc"/>
              <w:spacing w:before="0" w:after="0"/>
              <w:jc w:val="both"/>
            </w:pPr>
            <w:r>
              <w:t>Lūdzam skaidrot, kā praktiski īstenojams Vadlīniju 2.2. punktā norādītais "Ja darba dienā, kura nodarbinātajam noteikta kā brīvdiena, izmantojot koncentrēto darba laiku, tiek organizēta sanāksme vai kāds cits svarīgs darba uzdevums, darba laiks jāorganizē atbilstoši "laika kontam".</w:t>
            </w:r>
          </w:p>
          <w:p w14:paraId="03627CA2" w14:textId="77777777" w:rsidR="003F130F" w:rsidRDefault="003F130F" w:rsidP="003F130F">
            <w:pPr>
              <w:pStyle w:val="naisc"/>
              <w:spacing w:before="0" w:after="0"/>
              <w:jc w:val="both"/>
            </w:pPr>
            <w:r>
              <w:t>Vēršam uzmanību, ka "laika konts" pēc būtības ir virsstundu darba kompensēšanas mehānisms, kad virsstundas tiek kompensētas ar apmaksātu atpūtas laiku. Līdz ar to, ierosinām Vadlīniju 2.2.punktu papildināt ar likumā paredzēto virsstundu darba kompensēšanas mehānisma izklāstu, lai būtu precīzāka izpratne par kompensējošas atpūtas piešķiršanas noteikumiem.</w:t>
            </w:r>
          </w:p>
          <w:p w14:paraId="565B57FF" w14:textId="77777777" w:rsidR="005270AD" w:rsidRDefault="005270AD" w:rsidP="003F130F">
            <w:pPr>
              <w:pStyle w:val="naisc"/>
              <w:spacing w:before="0" w:after="0"/>
              <w:jc w:val="both"/>
            </w:pPr>
          </w:p>
          <w:p w14:paraId="094BBE5D" w14:textId="77777777" w:rsidR="005270AD" w:rsidRDefault="005270AD" w:rsidP="005270AD">
            <w:pPr>
              <w:pStyle w:val="naisc"/>
              <w:spacing w:before="0" w:after="0"/>
              <w:rPr>
                <w:b/>
              </w:rPr>
            </w:pPr>
            <w:r>
              <w:rPr>
                <w:b/>
              </w:rPr>
              <w:t>Tieslietu ministrija</w:t>
            </w:r>
          </w:p>
          <w:p w14:paraId="39D29867" w14:textId="77777777" w:rsidR="005270AD" w:rsidRDefault="005270AD" w:rsidP="005270AD">
            <w:pPr>
              <w:pStyle w:val="naisc"/>
              <w:spacing w:before="0" w:after="0"/>
            </w:pPr>
            <w:r>
              <w:t>(28.09.2020. iebildums)</w:t>
            </w:r>
          </w:p>
          <w:p w14:paraId="5F2D7E1C" w14:textId="77777777" w:rsidR="005270AD" w:rsidRDefault="005270AD" w:rsidP="005270AD">
            <w:pPr>
              <w:pStyle w:val="naisc"/>
              <w:spacing w:before="0" w:after="0"/>
              <w:jc w:val="left"/>
              <w:rPr>
                <w:b/>
              </w:rPr>
            </w:pPr>
          </w:p>
          <w:p w14:paraId="6F4BD814" w14:textId="77777777" w:rsidR="005270AD" w:rsidRDefault="005270AD" w:rsidP="005270AD">
            <w:pPr>
              <w:pStyle w:val="paragraph"/>
              <w:spacing w:before="0" w:beforeAutospacing="0" w:after="0" w:afterAutospacing="0"/>
              <w:jc w:val="both"/>
              <w:textAlignment w:val="baseline"/>
            </w:pPr>
            <w:r>
              <w:rPr>
                <w:rStyle w:val="normaltextrun"/>
                <w:color w:val="000000"/>
              </w:rPr>
              <w:t>Vadlīniju 2.2. apakšpunktā minēts darba organizācijas veids "laika konts", kas cita starpā paredz nodarbinātajam "par papildus nostrādāto laiku piešķirt "brīvo laiku" kādā citā dienā". Lūdzam papildināt vadlīnijas ar skaidrojumu, vai un kā šāds darba organizācijas veids ir savienojams ar virsstundu darbu (Darba likuma 136. panta pirmā daļa), un kā tas būtu praktiski realizējams kontekstā ar Valsts un pašvaldību institūciju amatpersonu un darbinieku atlīdzības likuma 14. panta 9.</w:t>
            </w:r>
            <w:r>
              <w:rPr>
                <w:rStyle w:val="normaltextrun"/>
                <w:color w:val="000000"/>
                <w:sz w:val="19"/>
                <w:szCs w:val="19"/>
                <w:vertAlign w:val="superscript"/>
              </w:rPr>
              <w:t>1</w:t>
            </w:r>
            <w:r>
              <w:rPr>
                <w:rStyle w:val="normaltextrun"/>
                <w:color w:val="000000"/>
              </w:rPr>
              <w:t> daļā noteikto virsstundu darba kompensēšanas mehānismu. </w:t>
            </w:r>
            <w:r>
              <w:rPr>
                <w:rStyle w:val="eop"/>
                <w:color w:val="000000"/>
              </w:rPr>
              <w:t> </w:t>
            </w:r>
          </w:p>
          <w:p w14:paraId="523C10E5" w14:textId="4BAD6449" w:rsidR="005270AD" w:rsidRPr="000C3067" w:rsidRDefault="005270AD" w:rsidP="005270AD">
            <w:pPr>
              <w:pStyle w:val="naisc"/>
              <w:spacing w:before="0" w:after="0"/>
              <w:jc w:val="both"/>
            </w:pPr>
            <w:r>
              <w:rPr>
                <w:rStyle w:val="normaltextrun"/>
                <w:color w:val="000000"/>
              </w:rPr>
              <w:t>Vienlaikus lūdzam papildināt Vadlīniju 2.2. apakšpunktu, paskaidrojot, kādi ir ieteicamie rīki "laika konta" uzskaites veikšanai.</w:t>
            </w:r>
            <w:r>
              <w:rPr>
                <w:rStyle w:val="eop"/>
                <w:color w:val="000000"/>
              </w:rPr>
              <w:t> </w:t>
            </w:r>
          </w:p>
        </w:tc>
        <w:tc>
          <w:tcPr>
            <w:tcW w:w="4111" w:type="dxa"/>
            <w:gridSpan w:val="2"/>
            <w:tcBorders>
              <w:left w:val="single" w:sz="6" w:space="0" w:color="000000" w:themeColor="text1"/>
              <w:bottom w:val="single" w:sz="4" w:space="0" w:color="auto"/>
              <w:right w:val="single" w:sz="6" w:space="0" w:color="000000" w:themeColor="text1"/>
            </w:tcBorders>
          </w:tcPr>
          <w:p w14:paraId="6E1831B3" w14:textId="79A093B7" w:rsidR="003F130F" w:rsidRDefault="005270AD"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54E11D2A" w14:textId="19B5DAF0" w:rsidR="003F130F" w:rsidRPr="00712B66" w:rsidRDefault="005270AD" w:rsidP="005517AE">
            <w:pPr>
              <w:jc w:val="both"/>
            </w:pPr>
            <w:r>
              <w:t>Skat. Vadlīniju 2.2. apakšpunktu.</w:t>
            </w:r>
          </w:p>
        </w:tc>
      </w:tr>
      <w:tr w:rsidR="003F130F" w:rsidRPr="00712B66" w14:paraId="0E468361" w14:textId="77777777" w:rsidTr="5FA0F199">
        <w:tc>
          <w:tcPr>
            <w:tcW w:w="708" w:type="dxa"/>
            <w:tcBorders>
              <w:left w:val="single" w:sz="6" w:space="0" w:color="000000" w:themeColor="text1"/>
              <w:bottom w:val="single" w:sz="4" w:space="0" w:color="auto"/>
              <w:right w:val="single" w:sz="6" w:space="0" w:color="000000" w:themeColor="text1"/>
            </w:tcBorders>
          </w:tcPr>
          <w:p w14:paraId="31126E5D" w14:textId="7DCC92E6" w:rsidR="00E938FF" w:rsidRPr="00E938FF" w:rsidRDefault="00E938FF" w:rsidP="009B0EF6">
            <w:pPr>
              <w:jc w:val="center"/>
            </w:pPr>
            <w:r>
              <w:t>1</w:t>
            </w:r>
            <w:r w:rsidR="00AA7778">
              <w:t>2</w:t>
            </w:r>
            <w:r>
              <w:t>.</w:t>
            </w:r>
          </w:p>
        </w:tc>
        <w:tc>
          <w:tcPr>
            <w:tcW w:w="3086" w:type="dxa"/>
            <w:gridSpan w:val="2"/>
            <w:tcBorders>
              <w:left w:val="single" w:sz="6" w:space="0" w:color="000000" w:themeColor="text1"/>
              <w:bottom w:val="single" w:sz="4" w:space="0" w:color="auto"/>
              <w:right w:val="single" w:sz="6" w:space="0" w:color="000000" w:themeColor="text1"/>
            </w:tcBorders>
          </w:tcPr>
          <w:p w14:paraId="2DE403A5" w14:textId="3CBFE5B9" w:rsidR="003F130F" w:rsidRPr="00712B66" w:rsidRDefault="00D6039F" w:rsidP="003F130F">
            <w:pPr>
              <w:pStyle w:val="naisc"/>
              <w:spacing w:before="0" w:after="0"/>
              <w:jc w:val="both"/>
            </w:pPr>
            <w:r>
              <w:t>Skat. Vadlīniju 4.2. apakšpunktu.</w:t>
            </w:r>
          </w:p>
        </w:tc>
        <w:tc>
          <w:tcPr>
            <w:tcW w:w="4394" w:type="dxa"/>
            <w:tcBorders>
              <w:left w:val="single" w:sz="6" w:space="0" w:color="000000" w:themeColor="text1"/>
              <w:bottom w:val="single" w:sz="4" w:space="0" w:color="auto"/>
              <w:right w:val="single" w:sz="6" w:space="0" w:color="000000" w:themeColor="text1"/>
            </w:tcBorders>
          </w:tcPr>
          <w:p w14:paraId="4C66AA4E" w14:textId="77777777" w:rsidR="003F130F" w:rsidRDefault="003F130F" w:rsidP="003F130F">
            <w:pPr>
              <w:pStyle w:val="naisc"/>
              <w:spacing w:before="0" w:after="0"/>
              <w:rPr>
                <w:b/>
              </w:rPr>
            </w:pPr>
            <w:r w:rsidRPr="004A7BD7">
              <w:rPr>
                <w:b/>
              </w:rPr>
              <w:t>Latvijas Brīvo arodbiedrību savienība</w:t>
            </w:r>
          </w:p>
          <w:p w14:paraId="6887EDCD" w14:textId="77777777" w:rsidR="003F130F" w:rsidRDefault="003F130F" w:rsidP="003F130F">
            <w:pPr>
              <w:pStyle w:val="naisc"/>
              <w:spacing w:before="0" w:after="0"/>
            </w:pPr>
            <w:r>
              <w:t>(25.09.2020. iebildums)</w:t>
            </w:r>
          </w:p>
          <w:p w14:paraId="62431CDC" w14:textId="77777777" w:rsidR="003F130F" w:rsidRDefault="003F130F" w:rsidP="003F130F">
            <w:pPr>
              <w:pStyle w:val="naisc"/>
              <w:spacing w:before="0" w:after="0"/>
              <w:jc w:val="left"/>
              <w:rPr>
                <w:b/>
              </w:rPr>
            </w:pPr>
          </w:p>
          <w:p w14:paraId="6FFFB195" w14:textId="77777777" w:rsidR="003F130F" w:rsidRPr="008D2DB0" w:rsidRDefault="003F130F" w:rsidP="003F130F">
            <w:pPr>
              <w:pStyle w:val="naisc"/>
              <w:spacing w:before="0" w:after="0"/>
              <w:jc w:val="both"/>
            </w:pPr>
            <w:r>
              <w:t>Ierosinām papildināt Vadlīniju 4.2. punktu, nosakot, ka nepilns darba laiks ir piemērots arī darbiniekiem, kas veic blakus darbu jeb vienlaikus strādā vairākās darba vietās.</w:t>
            </w:r>
          </w:p>
        </w:tc>
        <w:tc>
          <w:tcPr>
            <w:tcW w:w="4111" w:type="dxa"/>
            <w:gridSpan w:val="2"/>
            <w:tcBorders>
              <w:left w:val="single" w:sz="6" w:space="0" w:color="000000" w:themeColor="text1"/>
              <w:bottom w:val="single" w:sz="4" w:space="0" w:color="auto"/>
              <w:right w:val="single" w:sz="6" w:space="0" w:color="000000" w:themeColor="text1"/>
            </w:tcBorders>
          </w:tcPr>
          <w:p w14:paraId="49E398E2" w14:textId="146E2491" w:rsidR="003F130F" w:rsidRDefault="3DA0373F"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16287F21" w14:textId="7CBBF4EE" w:rsidR="003F130F" w:rsidRPr="00712B66" w:rsidRDefault="009344DD" w:rsidP="005517AE">
            <w:pPr>
              <w:jc w:val="both"/>
            </w:pPr>
            <w:r>
              <w:t>Skat. Vadlīniju 4.2. apakšpunktu.</w:t>
            </w:r>
          </w:p>
        </w:tc>
      </w:tr>
      <w:tr w:rsidR="003F130F" w:rsidRPr="00712B66" w14:paraId="02706D7C" w14:textId="77777777" w:rsidTr="5FA0F199">
        <w:tc>
          <w:tcPr>
            <w:tcW w:w="708" w:type="dxa"/>
            <w:tcBorders>
              <w:left w:val="single" w:sz="6" w:space="0" w:color="000000" w:themeColor="text1"/>
              <w:bottom w:val="single" w:sz="4" w:space="0" w:color="auto"/>
              <w:right w:val="single" w:sz="6" w:space="0" w:color="000000" w:themeColor="text1"/>
            </w:tcBorders>
          </w:tcPr>
          <w:p w14:paraId="5BE93A62" w14:textId="3F3C06AC" w:rsidR="004F5150" w:rsidRPr="004F5150" w:rsidRDefault="004F5150" w:rsidP="009B0EF6">
            <w:pPr>
              <w:jc w:val="center"/>
            </w:pPr>
            <w:r>
              <w:t>1</w:t>
            </w:r>
            <w:r w:rsidR="00AA7778">
              <w:t>3</w:t>
            </w:r>
            <w:r>
              <w:t>.</w:t>
            </w:r>
          </w:p>
        </w:tc>
        <w:tc>
          <w:tcPr>
            <w:tcW w:w="3086" w:type="dxa"/>
            <w:gridSpan w:val="2"/>
            <w:tcBorders>
              <w:left w:val="single" w:sz="6" w:space="0" w:color="000000" w:themeColor="text1"/>
              <w:bottom w:val="single" w:sz="4" w:space="0" w:color="auto"/>
              <w:right w:val="single" w:sz="6" w:space="0" w:color="000000" w:themeColor="text1"/>
            </w:tcBorders>
          </w:tcPr>
          <w:p w14:paraId="384BA73E" w14:textId="7273D9D3" w:rsidR="003F130F" w:rsidRPr="00712B66" w:rsidRDefault="00D6039F" w:rsidP="003F130F">
            <w:pPr>
              <w:pStyle w:val="naisc"/>
              <w:spacing w:before="0" w:after="0"/>
              <w:jc w:val="both"/>
            </w:pPr>
            <w:r>
              <w:t>Skat. Vadlīniju 4.4. apakšpunktu.</w:t>
            </w:r>
          </w:p>
        </w:tc>
        <w:tc>
          <w:tcPr>
            <w:tcW w:w="4394" w:type="dxa"/>
            <w:tcBorders>
              <w:left w:val="single" w:sz="6" w:space="0" w:color="000000" w:themeColor="text1"/>
              <w:bottom w:val="single" w:sz="4" w:space="0" w:color="auto"/>
              <w:right w:val="single" w:sz="6" w:space="0" w:color="000000" w:themeColor="text1"/>
            </w:tcBorders>
          </w:tcPr>
          <w:p w14:paraId="6CF26EB8" w14:textId="77777777" w:rsidR="003F130F" w:rsidRDefault="003F130F" w:rsidP="003F130F">
            <w:pPr>
              <w:pStyle w:val="naisc"/>
              <w:spacing w:before="0" w:after="0"/>
              <w:rPr>
                <w:b/>
              </w:rPr>
            </w:pPr>
            <w:r w:rsidRPr="004A7BD7">
              <w:rPr>
                <w:b/>
              </w:rPr>
              <w:t>Latvijas Brīvo arodbiedrību savienība</w:t>
            </w:r>
          </w:p>
          <w:p w14:paraId="12B31B92" w14:textId="77777777" w:rsidR="003F130F" w:rsidRDefault="003F130F" w:rsidP="003F130F">
            <w:pPr>
              <w:pStyle w:val="naisc"/>
              <w:spacing w:before="0" w:after="0"/>
            </w:pPr>
            <w:r>
              <w:t>(25.09.2020. iebildums)</w:t>
            </w:r>
          </w:p>
          <w:p w14:paraId="34B3F2EB" w14:textId="77777777" w:rsidR="003F130F" w:rsidRDefault="003F130F" w:rsidP="003F130F">
            <w:pPr>
              <w:pStyle w:val="naisc"/>
              <w:spacing w:before="0" w:after="0"/>
              <w:jc w:val="left"/>
              <w:rPr>
                <w:b/>
              </w:rPr>
            </w:pPr>
          </w:p>
          <w:p w14:paraId="3D3D05EA" w14:textId="7478E0C7" w:rsidR="003F130F" w:rsidRPr="008D2DB0" w:rsidRDefault="003F130F" w:rsidP="003F130F">
            <w:pPr>
              <w:pStyle w:val="naisc"/>
              <w:spacing w:before="0" w:after="0"/>
              <w:jc w:val="both"/>
            </w:pPr>
            <w:r>
              <w:lastRenderedPageBreak/>
              <w:t>Lūdzam precizēt Vadlīniju 4.4. punktu. Darba likuma komentāros, uz kuriem ir rindkopas atsauce, ir norādīts, ka "</w:t>
            </w:r>
            <w:r w:rsidRPr="008D2DB0">
              <w:t>darbiniekiem, kas strādā nepilnu darba laiku, darba samaksa tiek aprēķināta atbilstoši faktiski nostrādātajam darba laikam vai pēc faktiski paveiktā darba apjoma, kā rezultātā nepilna laika darbinieka mēneša darba alga mēnesī var būt zemāka par MK noteikto minimālo mēneša darba algu (jo, tīri objektīvi, darbinieks nenostrādā visas normā</w:t>
            </w:r>
            <w:r>
              <w:t>lā darba laika stundas mēnesī). Tomēr nepilna darba laika darbiniekiem stundas tarifa likme tāpat nedrīkst būt zemāka par valsts noteikto minimālo stundas tarifa likmi."</w:t>
            </w:r>
          </w:p>
        </w:tc>
        <w:tc>
          <w:tcPr>
            <w:tcW w:w="4111" w:type="dxa"/>
            <w:gridSpan w:val="2"/>
            <w:tcBorders>
              <w:left w:val="single" w:sz="6" w:space="0" w:color="000000" w:themeColor="text1"/>
              <w:bottom w:val="single" w:sz="4" w:space="0" w:color="auto"/>
              <w:right w:val="single" w:sz="6" w:space="0" w:color="000000" w:themeColor="text1"/>
            </w:tcBorders>
          </w:tcPr>
          <w:p w14:paraId="01CC2A81" w14:textId="50566C8B" w:rsidR="003F130F" w:rsidRDefault="09F38B08" w:rsidP="73A8166D">
            <w:pPr>
              <w:pStyle w:val="naisc"/>
              <w:spacing w:before="0" w:after="0"/>
              <w:jc w:val="left"/>
              <w:rPr>
                <w:b/>
                <w:bCs/>
              </w:rPr>
            </w:pPr>
            <w:r w:rsidRPr="73A8166D">
              <w:rPr>
                <w:b/>
                <w:bCs/>
              </w:rPr>
              <w:lastRenderedPageBreak/>
              <w:t>Ņemts vērā</w:t>
            </w:r>
          </w:p>
          <w:p w14:paraId="2ED778D4" w14:textId="77777777" w:rsidR="00B14874" w:rsidRDefault="00B14874" w:rsidP="73A8166D">
            <w:pPr>
              <w:pStyle w:val="naisc"/>
              <w:spacing w:before="0" w:after="0"/>
              <w:jc w:val="left"/>
              <w:rPr>
                <w:b/>
                <w:bCs/>
              </w:rPr>
            </w:pPr>
          </w:p>
          <w:p w14:paraId="7D34F5C7" w14:textId="04F476EA" w:rsidR="00B14874" w:rsidRPr="005517AE" w:rsidRDefault="00B14874" w:rsidP="005517AE">
            <w:pPr>
              <w:pStyle w:val="naisc"/>
              <w:spacing w:before="0" w:after="0"/>
              <w:jc w:val="both"/>
              <w:rPr>
                <w:bCs/>
              </w:rPr>
            </w:pPr>
            <w:r>
              <w:rPr>
                <w:bCs/>
              </w:rPr>
              <w:t xml:space="preserve">Vadlīniju 4.4. apakšpunktā ietverts citāts no Darba likuma komentāriem, taču tajā </w:t>
            </w:r>
            <w:r>
              <w:rPr>
                <w:bCs/>
              </w:rPr>
              <w:lastRenderedPageBreak/>
              <w:t>lietotais vārds "darbinieks" aizstāts ar vārdu "nodarbinātais", jo Vadlīnijās lietots jēdziens "nodarbinātie", lai apzīmētu gan valsts pārvaldē strādājošās amatpersonas, gan darbiniekus.</w:t>
            </w:r>
          </w:p>
        </w:tc>
        <w:tc>
          <w:tcPr>
            <w:tcW w:w="2693" w:type="dxa"/>
            <w:tcBorders>
              <w:top w:val="single" w:sz="4" w:space="0" w:color="auto"/>
              <w:left w:val="single" w:sz="4" w:space="0" w:color="auto"/>
              <w:bottom w:val="single" w:sz="4" w:space="0" w:color="auto"/>
            </w:tcBorders>
          </w:tcPr>
          <w:p w14:paraId="0B4020A7" w14:textId="519A1871" w:rsidR="003F130F" w:rsidRPr="00712B66" w:rsidRDefault="00D31962" w:rsidP="005517AE">
            <w:pPr>
              <w:jc w:val="both"/>
            </w:pPr>
            <w:r>
              <w:lastRenderedPageBreak/>
              <w:t>Skat. Vadlīniju 4.4. apakšpunktu.</w:t>
            </w:r>
          </w:p>
        </w:tc>
      </w:tr>
      <w:tr w:rsidR="003F130F" w:rsidRPr="00712B66" w14:paraId="220D4208" w14:textId="77777777" w:rsidTr="5FA0F199">
        <w:tc>
          <w:tcPr>
            <w:tcW w:w="708" w:type="dxa"/>
            <w:tcBorders>
              <w:left w:val="single" w:sz="6" w:space="0" w:color="000000" w:themeColor="text1"/>
              <w:bottom w:val="single" w:sz="4" w:space="0" w:color="auto"/>
              <w:right w:val="single" w:sz="6" w:space="0" w:color="000000" w:themeColor="text1"/>
            </w:tcBorders>
          </w:tcPr>
          <w:p w14:paraId="1D7B270A" w14:textId="26B79D93" w:rsidR="000D59D6" w:rsidRPr="000D59D6" w:rsidRDefault="000D59D6" w:rsidP="009B0EF6">
            <w:pPr>
              <w:jc w:val="center"/>
            </w:pPr>
            <w:r>
              <w:t>1</w:t>
            </w:r>
            <w:r w:rsidR="00AA7778">
              <w:t>4</w:t>
            </w:r>
            <w:r>
              <w:t>.</w:t>
            </w:r>
          </w:p>
        </w:tc>
        <w:tc>
          <w:tcPr>
            <w:tcW w:w="3086" w:type="dxa"/>
            <w:gridSpan w:val="2"/>
            <w:tcBorders>
              <w:left w:val="single" w:sz="6" w:space="0" w:color="000000" w:themeColor="text1"/>
              <w:bottom w:val="single" w:sz="4" w:space="0" w:color="auto"/>
              <w:right w:val="single" w:sz="6" w:space="0" w:color="000000" w:themeColor="text1"/>
            </w:tcBorders>
          </w:tcPr>
          <w:p w14:paraId="4F904CB7" w14:textId="683E7C42" w:rsidR="003F130F" w:rsidRPr="00712B66" w:rsidRDefault="003F130F" w:rsidP="003F130F">
            <w:pPr>
              <w:pStyle w:val="naisc"/>
              <w:spacing w:before="0" w:after="0"/>
              <w:jc w:val="left"/>
            </w:pPr>
            <w:r>
              <w:t xml:space="preserve">Skat. </w:t>
            </w:r>
            <w:r w:rsidR="00C53A01">
              <w:t>V</w:t>
            </w:r>
            <w:r>
              <w:t>adlīnijas.</w:t>
            </w:r>
          </w:p>
        </w:tc>
        <w:tc>
          <w:tcPr>
            <w:tcW w:w="4394" w:type="dxa"/>
            <w:tcBorders>
              <w:left w:val="single" w:sz="6" w:space="0" w:color="000000" w:themeColor="text1"/>
              <w:bottom w:val="single" w:sz="4" w:space="0" w:color="auto"/>
              <w:right w:val="single" w:sz="6" w:space="0" w:color="000000" w:themeColor="text1"/>
            </w:tcBorders>
          </w:tcPr>
          <w:p w14:paraId="433E181D" w14:textId="77777777" w:rsidR="003F130F" w:rsidRDefault="003F130F" w:rsidP="003F130F">
            <w:pPr>
              <w:pStyle w:val="naisc"/>
              <w:spacing w:before="0" w:after="0"/>
              <w:rPr>
                <w:b/>
              </w:rPr>
            </w:pPr>
            <w:r w:rsidRPr="004A7BD7">
              <w:rPr>
                <w:b/>
              </w:rPr>
              <w:t>Latvijas Brīvo arodbiedrību savienība</w:t>
            </w:r>
          </w:p>
          <w:p w14:paraId="4C063019" w14:textId="77777777" w:rsidR="003F130F" w:rsidRDefault="003F130F" w:rsidP="003F130F">
            <w:pPr>
              <w:pStyle w:val="naisc"/>
              <w:spacing w:before="0" w:after="0"/>
            </w:pPr>
            <w:r>
              <w:t>(25.09.2020. iebildums)</w:t>
            </w:r>
          </w:p>
          <w:p w14:paraId="06971CD3" w14:textId="77777777" w:rsidR="003F130F" w:rsidRDefault="003F130F" w:rsidP="003F130F">
            <w:pPr>
              <w:pStyle w:val="naisc"/>
              <w:spacing w:before="0" w:after="0"/>
              <w:jc w:val="left"/>
              <w:rPr>
                <w:b/>
              </w:rPr>
            </w:pPr>
          </w:p>
          <w:p w14:paraId="3773195A" w14:textId="77777777" w:rsidR="003F130F" w:rsidRPr="008D2DB0" w:rsidRDefault="003F130F" w:rsidP="003F130F">
            <w:pPr>
              <w:pStyle w:val="naisc"/>
              <w:spacing w:before="0" w:after="0"/>
              <w:jc w:val="both"/>
            </w:pPr>
            <w:r>
              <w:t>Ņemot vērā, ka LBAS ir izstrādājusi dažādus nozīmīgus informatīvos materiālus darba tiesību jomā, lūdzam Vadlīniju sadaļu "Noderīgi informācijas avoti" papildināt ar: Latvijas Brīvo arodbiedrību savienība, www.arodbiedribas.lv</w:t>
            </w:r>
          </w:p>
        </w:tc>
        <w:tc>
          <w:tcPr>
            <w:tcW w:w="4111" w:type="dxa"/>
            <w:gridSpan w:val="2"/>
            <w:tcBorders>
              <w:left w:val="single" w:sz="6" w:space="0" w:color="000000" w:themeColor="text1"/>
              <w:bottom w:val="single" w:sz="4" w:space="0" w:color="auto"/>
              <w:right w:val="single" w:sz="6" w:space="0" w:color="000000" w:themeColor="text1"/>
            </w:tcBorders>
          </w:tcPr>
          <w:p w14:paraId="2A1F701D" w14:textId="016A2AE4" w:rsidR="003F130F" w:rsidRDefault="175659AC"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03EFCA41" w14:textId="0FB2408D" w:rsidR="003F130F" w:rsidRPr="00712B66" w:rsidRDefault="00C53A01" w:rsidP="005517AE">
            <w:pPr>
              <w:jc w:val="both"/>
            </w:pPr>
            <w:r>
              <w:t>Skat. Vadlīnijas.</w:t>
            </w:r>
          </w:p>
        </w:tc>
      </w:tr>
      <w:tr w:rsidR="003F130F" w:rsidRPr="00712B66" w14:paraId="1AE9952D" w14:textId="77777777" w:rsidTr="5FA0F199">
        <w:tc>
          <w:tcPr>
            <w:tcW w:w="708" w:type="dxa"/>
            <w:tcBorders>
              <w:left w:val="single" w:sz="6" w:space="0" w:color="000000" w:themeColor="text1"/>
              <w:bottom w:val="single" w:sz="4" w:space="0" w:color="auto"/>
              <w:right w:val="single" w:sz="6" w:space="0" w:color="000000" w:themeColor="text1"/>
            </w:tcBorders>
          </w:tcPr>
          <w:p w14:paraId="5F96A722" w14:textId="37899441" w:rsidR="006B2727" w:rsidRPr="006B2727" w:rsidRDefault="00EA5B9C" w:rsidP="009B0EF6">
            <w:pPr>
              <w:jc w:val="center"/>
            </w:pPr>
            <w:r>
              <w:t>1</w:t>
            </w:r>
            <w:r w:rsidR="00AA7778">
              <w:t>5</w:t>
            </w:r>
            <w:r>
              <w:t>.</w:t>
            </w:r>
          </w:p>
        </w:tc>
        <w:tc>
          <w:tcPr>
            <w:tcW w:w="3086" w:type="dxa"/>
            <w:gridSpan w:val="2"/>
            <w:tcBorders>
              <w:left w:val="single" w:sz="6" w:space="0" w:color="000000" w:themeColor="text1"/>
              <w:bottom w:val="single" w:sz="4" w:space="0" w:color="auto"/>
              <w:right w:val="single" w:sz="6" w:space="0" w:color="000000" w:themeColor="text1"/>
            </w:tcBorders>
          </w:tcPr>
          <w:p w14:paraId="5B95CD12" w14:textId="4D4638F8" w:rsidR="003F130F" w:rsidRPr="00712B66" w:rsidRDefault="00D6039F" w:rsidP="00D6039F">
            <w:pPr>
              <w:pStyle w:val="naisc"/>
              <w:spacing w:before="0" w:after="0"/>
              <w:jc w:val="both"/>
            </w:pPr>
            <w:r>
              <w:t>Skat. Vadlīniju 1.8. apakšpunktu.</w:t>
            </w:r>
          </w:p>
        </w:tc>
        <w:tc>
          <w:tcPr>
            <w:tcW w:w="4394" w:type="dxa"/>
            <w:tcBorders>
              <w:left w:val="single" w:sz="6" w:space="0" w:color="000000" w:themeColor="text1"/>
              <w:bottom w:val="single" w:sz="4" w:space="0" w:color="auto"/>
              <w:right w:val="single" w:sz="6" w:space="0" w:color="000000" w:themeColor="text1"/>
            </w:tcBorders>
          </w:tcPr>
          <w:p w14:paraId="639FE570" w14:textId="77777777" w:rsidR="003F130F" w:rsidRDefault="003F130F" w:rsidP="003F130F">
            <w:pPr>
              <w:pStyle w:val="naisc"/>
              <w:spacing w:before="0" w:after="0"/>
              <w:rPr>
                <w:b/>
              </w:rPr>
            </w:pPr>
            <w:r>
              <w:rPr>
                <w:b/>
              </w:rPr>
              <w:t>Iekšlietu ministrija</w:t>
            </w:r>
          </w:p>
          <w:p w14:paraId="7CEBB313" w14:textId="77777777" w:rsidR="003F130F" w:rsidRDefault="003F130F" w:rsidP="003F130F">
            <w:pPr>
              <w:pStyle w:val="naisc"/>
              <w:spacing w:before="0" w:after="0"/>
            </w:pPr>
            <w:r>
              <w:t>(28.09.2020. iebildums)</w:t>
            </w:r>
          </w:p>
          <w:p w14:paraId="5220BBB2" w14:textId="77777777" w:rsidR="003F130F" w:rsidRDefault="003F130F" w:rsidP="003F130F">
            <w:pPr>
              <w:pStyle w:val="naisc"/>
              <w:spacing w:before="0" w:after="0"/>
            </w:pPr>
          </w:p>
          <w:p w14:paraId="6A5403C0" w14:textId="77777777" w:rsidR="003F130F" w:rsidRPr="00363AAA" w:rsidRDefault="003F130F" w:rsidP="003F130F">
            <w:pPr>
              <w:pStyle w:val="naisc"/>
              <w:spacing w:before="0" w:after="0"/>
              <w:jc w:val="both"/>
            </w:pPr>
            <w:r>
              <w:t xml:space="preserve">Vadlīniju </w:t>
            </w:r>
            <w:r w:rsidRPr="00363AAA">
              <w:t>1.8.sadaļā kā viens no jautājumiem, ko vēlams noteikt iekšējos normatīvos aktos par dažādu elastīgā darba veidu piemērošanu, ir minētas personības īpašības. Lūdzam skaidrot,</w:t>
            </w:r>
            <w:r w:rsidRPr="00363AAA">
              <w:rPr>
                <w:b/>
                <w:bCs/>
              </w:rPr>
              <w:t> </w:t>
            </w:r>
            <w:r w:rsidRPr="00363AAA">
              <w:t xml:space="preserve">kas būtu </w:t>
            </w:r>
            <w:r w:rsidRPr="00363AAA">
              <w:lastRenderedPageBreak/>
              <w:t>saprotams ar personības īpašībām. Ja skaidrojums ir 1.12.sadaļā minētais par nodarbināto prasmēm un kompetencēm attālinātā vai elastīgā darba veikšanai, lūdzam attiecīgi to precizēt 1.8.sadaļā.</w:t>
            </w:r>
          </w:p>
        </w:tc>
        <w:tc>
          <w:tcPr>
            <w:tcW w:w="4111" w:type="dxa"/>
            <w:gridSpan w:val="2"/>
            <w:tcBorders>
              <w:left w:val="single" w:sz="6" w:space="0" w:color="000000" w:themeColor="text1"/>
              <w:bottom w:val="single" w:sz="4" w:space="0" w:color="auto"/>
              <w:right w:val="single" w:sz="6" w:space="0" w:color="000000" w:themeColor="text1"/>
            </w:tcBorders>
          </w:tcPr>
          <w:p w14:paraId="13CB595B" w14:textId="2BF4719F" w:rsidR="003F130F" w:rsidRDefault="381E1349" w:rsidP="73A8166D">
            <w:pPr>
              <w:pStyle w:val="naisc"/>
              <w:spacing w:before="0" w:after="0"/>
              <w:jc w:val="left"/>
              <w:rPr>
                <w:b/>
                <w:bCs/>
              </w:rPr>
            </w:pPr>
            <w:r w:rsidRPr="73A8166D">
              <w:rPr>
                <w:b/>
                <w:bCs/>
              </w:rPr>
              <w:lastRenderedPageBreak/>
              <w:t>Ņemts vērā</w:t>
            </w:r>
          </w:p>
        </w:tc>
        <w:tc>
          <w:tcPr>
            <w:tcW w:w="2693" w:type="dxa"/>
            <w:tcBorders>
              <w:top w:val="single" w:sz="4" w:space="0" w:color="auto"/>
              <w:left w:val="single" w:sz="4" w:space="0" w:color="auto"/>
              <w:bottom w:val="single" w:sz="4" w:space="0" w:color="auto"/>
            </w:tcBorders>
          </w:tcPr>
          <w:p w14:paraId="6D9C8D39" w14:textId="02FADDD0" w:rsidR="003F130F" w:rsidRPr="00712B66" w:rsidRDefault="00C53A01" w:rsidP="005517AE">
            <w:pPr>
              <w:jc w:val="both"/>
            </w:pPr>
            <w:r>
              <w:t>Skat. Vadlīniju 1.8. apakšpunktu.</w:t>
            </w:r>
          </w:p>
        </w:tc>
      </w:tr>
      <w:tr w:rsidR="003F130F" w:rsidRPr="00712B66" w14:paraId="4B41866B" w14:textId="77777777" w:rsidTr="5FA0F199">
        <w:tc>
          <w:tcPr>
            <w:tcW w:w="708" w:type="dxa"/>
            <w:tcBorders>
              <w:left w:val="single" w:sz="6" w:space="0" w:color="000000" w:themeColor="text1"/>
              <w:bottom w:val="single" w:sz="4" w:space="0" w:color="auto"/>
              <w:right w:val="single" w:sz="6" w:space="0" w:color="000000" w:themeColor="text1"/>
            </w:tcBorders>
          </w:tcPr>
          <w:p w14:paraId="77A52294" w14:textId="65654A0E" w:rsidR="002526C6" w:rsidRPr="002526C6" w:rsidRDefault="002526C6" w:rsidP="009B0EF6">
            <w:pPr>
              <w:jc w:val="center"/>
            </w:pPr>
            <w:r>
              <w:t>1</w:t>
            </w:r>
            <w:r w:rsidR="00AA7778">
              <w:t>6</w:t>
            </w:r>
            <w:r w:rsidR="00752DD3">
              <w:t>.</w:t>
            </w:r>
          </w:p>
        </w:tc>
        <w:tc>
          <w:tcPr>
            <w:tcW w:w="3086" w:type="dxa"/>
            <w:gridSpan w:val="2"/>
            <w:tcBorders>
              <w:left w:val="single" w:sz="6" w:space="0" w:color="000000" w:themeColor="text1"/>
              <w:bottom w:val="single" w:sz="4" w:space="0" w:color="auto"/>
              <w:right w:val="single" w:sz="6" w:space="0" w:color="000000" w:themeColor="text1"/>
            </w:tcBorders>
          </w:tcPr>
          <w:p w14:paraId="007DCDA8" w14:textId="3A996490" w:rsidR="003F130F" w:rsidRPr="00712B66" w:rsidRDefault="00D6039F" w:rsidP="003F130F">
            <w:pPr>
              <w:pStyle w:val="naisc"/>
              <w:spacing w:before="0" w:after="0"/>
              <w:jc w:val="both"/>
            </w:pPr>
            <w:r>
              <w:t>Skat. Vadlīniju 4.4. apakšpunktu.</w:t>
            </w:r>
          </w:p>
        </w:tc>
        <w:tc>
          <w:tcPr>
            <w:tcW w:w="4394" w:type="dxa"/>
            <w:tcBorders>
              <w:left w:val="single" w:sz="6" w:space="0" w:color="000000" w:themeColor="text1"/>
              <w:bottom w:val="single" w:sz="4" w:space="0" w:color="auto"/>
              <w:right w:val="single" w:sz="6" w:space="0" w:color="000000" w:themeColor="text1"/>
            </w:tcBorders>
          </w:tcPr>
          <w:p w14:paraId="2782F1F8" w14:textId="77777777" w:rsidR="003F130F" w:rsidRDefault="003F130F" w:rsidP="003F130F">
            <w:pPr>
              <w:pStyle w:val="naisc"/>
              <w:spacing w:before="0" w:after="0"/>
              <w:rPr>
                <w:b/>
              </w:rPr>
            </w:pPr>
            <w:r>
              <w:rPr>
                <w:b/>
              </w:rPr>
              <w:t>Iekšlietu ministrija</w:t>
            </w:r>
          </w:p>
          <w:p w14:paraId="4D521173" w14:textId="77777777" w:rsidR="003F130F" w:rsidRDefault="003F130F" w:rsidP="003F130F">
            <w:pPr>
              <w:pStyle w:val="naisc"/>
              <w:spacing w:before="0" w:after="0"/>
            </w:pPr>
            <w:r>
              <w:t>(28.09.2020. iebildums)</w:t>
            </w:r>
          </w:p>
          <w:p w14:paraId="450EA2D7" w14:textId="77777777" w:rsidR="003F130F" w:rsidRDefault="003F130F" w:rsidP="003F130F">
            <w:pPr>
              <w:pStyle w:val="naisc"/>
              <w:spacing w:before="0" w:after="0"/>
              <w:jc w:val="left"/>
              <w:rPr>
                <w:b/>
              </w:rPr>
            </w:pPr>
          </w:p>
          <w:p w14:paraId="3E1D6CF7" w14:textId="4C0EA4C8" w:rsidR="003F130F" w:rsidRPr="00363AAA" w:rsidRDefault="003F130F" w:rsidP="003F130F">
            <w:pPr>
              <w:pStyle w:val="naisc"/>
              <w:spacing w:before="0" w:after="0"/>
              <w:jc w:val="both"/>
            </w:pPr>
            <w:r>
              <w:t>Vadlīniju 4.4. (</w:t>
            </w:r>
            <w:r w:rsidRPr="00363AAA">
              <w:t>2.4.</w:t>
            </w:r>
            <w:r>
              <w:t xml:space="preserve">) </w:t>
            </w:r>
            <w:r w:rsidRPr="00363AAA">
              <w:t>sadaļā par darba samaksas noteikšanu nepilnajam darba laikam lūdzam skaidrot virsstundu jautājumu un vidējās izpeļņas aprēķināšanu. </w:t>
            </w:r>
          </w:p>
        </w:tc>
        <w:tc>
          <w:tcPr>
            <w:tcW w:w="4111" w:type="dxa"/>
            <w:gridSpan w:val="2"/>
            <w:tcBorders>
              <w:left w:val="single" w:sz="6" w:space="0" w:color="000000" w:themeColor="text1"/>
              <w:bottom w:val="single" w:sz="4" w:space="0" w:color="auto"/>
              <w:right w:val="single" w:sz="6" w:space="0" w:color="000000" w:themeColor="text1"/>
            </w:tcBorders>
          </w:tcPr>
          <w:p w14:paraId="3DD355C9" w14:textId="292D8606" w:rsidR="003F130F" w:rsidRDefault="00C53A01" w:rsidP="73A8166D">
            <w:pPr>
              <w:pStyle w:val="naisc"/>
              <w:spacing w:before="0" w:after="0"/>
              <w:jc w:val="left"/>
              <w:rPr>
                <w:b/>
                <w:bCs/>
              </w:rPr>
            </w:pPr>
            <w:r>
              <w:rPr>
                <w:b/>
                <w:bCs/>
              </w:rPr>
              <w:t>Ņemts vērā</w:t>
            </w:r>
          </w:p>
        </w:tc>
        <w:tc>
          <w:tcPr>
            <w:tcW w:w="2693" w:type="dxa"/>
            <w:tcBorders>
              <w:top w:val="single" w:sz="4" w:space="0" w:color="auto"/>
              <w:left w:val="single" w:sz="4" w:space="0" w:color="auto"/>
              <w:bottom w:val="single" w:sz="4" w:space="0" w:color="auto"/>
            </w:tcBorders>
          </w:tcPr>
          <w:p w14:paraId="1A81F0B1" w14:textId="4CA747FC" w:rsidR="003F130F" w:rsidRPr="00712B66" w:rsidRDefault="00C53A01" w:rsidP="005517AE">
            <w:pPr>
              <w:jc w:val="both"/>
            </w:pPr>
            <w:r>
              <w:t>Skat. Vadlīniju 4.4. apakšpunktu.</w:t>
            </w:r>
          </w:p>
        </w:tc>
      </w:tr>
      <w:tr w:rsidR="003F130F" w:rsidRPr="00712B66" w14:paraId="59A33A48" w14:textId="77777777" w:rsidTr="5FA0F199">
        <w:tc>
          <w:tcPr>
            <w:tcW w:w="708" w:type="dxa"/>
            <w:tcBorders>
              <w:left w:val="single" w:sz="6" w:space="0" w:color="000000" w:themeColor="text1"/>
              <w:bottom w:val="single" w:sz="4" w:space="0" w:color="auto"/>
              <w:right w:val="single" w:sz="6" w:space="0" w:color="000000" w:themeColor="text1"/>
            </w:tcBorders>
          </w:tcPr>
          <w:p w14:paraId="46ABBD8F" w14:textId="41B91983" w:rsidR="00B6575A" w:rsidRPr="00B6575A" w:rsidRDefault="009B0EF6" w:rsidP="009B0EF6">
            <w:pPr>
              <w:jc w:val="center"/>
            </w:pPr>
            <w:r>
              <w:t>1</w:t>
            </w:r>
            <w:r w:rsidR="00AA7778">
              <w:t>7</w:t>
            </w:r>
            <w:r w:rsidR="00B6575A">
              <w:t>.</w:t>
            </w:r>
          </w:p>
        </w:tc>
        <w:tc>
          <w:tcPr>
            <w:tcW w:w="3086" w:type="dxa"/>
            <w:gridSpan w:val="2"/>
            <w:tcBorders>
              <w:left w:val="single" w:sz="6" w:space="0" w:color="000000" w:themeColor="text1"/>
              <w:bottom w:val="single" w:sz="4" w:space="0" w:color="auto"/>
              <w:right w:val="single" w:sz="6" w:space="0" w:color="000000" w:themeColor="text1"/>
            </w:tcBorders>
          </w:tcPr>
          <w:p w14:paraId="4A3E9442" w14:textId="2568DF9B" w:rsidR="003F130F" w:rsidRPr="0007766F" w:rsidRDefault="003F130F" w:rsidP="003F130F">
            <w:pPr>
              <w:pStyle w:val="naisc"/>
              <w:spacing w:before="0" w:after="0"/>
              <w:jc w:val="both"/>
            </w:pPr>
            <w:r>
              <w:t xml:space="preserve">Informatīvā ziņojuma </w:t>
            </w:r>
            <w:r w:rsidRPr="0007766F">
              <w:t xml:space="preserve">4. </w:t>
            </w:r>
            <w:r>
              <w:t>secinājums</w:t>
            </w:r>
            <w:r w:rsidRPr="0007766F">
              <w:t>:</w:t>
            </w:r>
          </w:p>
          <w:p w14:paraId="1D923F09" w14:textId="77777777" w:rsidR="003F130F" w:rsidRPr="00712B66" w:rsidRDefault="003F130F" w:rsidP="003F130F">
            <w:pPr>
              <w:pStyle w:val="naisc"/>
              <w:spacing w:before="0" w:after="0"/>
              <w:jc w:val="both"/>
            </w:pPr>
            <w:r w:rsidRPr="0007766F">
              <w:t>"</w:t>
            </w:r>
            <w:r>
              <w:t>4.</w:t>
            </w:r>
            <w:r w:rsidRPr="0007766F">
              <w:rPr>
                <w:rStyle w:val="normaltextrun"/>
                <w:color w:val="262626"/>
                <w:shd w:val="clear" w:color="auto" w:fill="FFFFFF"/>
              </w:rPr>
              <w:t>Attālinātajam darbam kļūstot par ikdienas sastāvdaļu, ir nepieciešams atbilstoši pielāgot nākotnē plānoto tehnikas iegādi, pieeju informācijas sistēmām, kā arī sanāksmju un jo īpaši starpinstitūciju sanāksmju organizēšanu, lai minētie rīki būtu vienlīdz viegli un ērti pieejami gan tiem, kas strādā iestādē, gan tiem, kas ārpus iestādes telpām.</w:t>
            </w:r>
            <w:r w:rsidRPr="0007766F">
              <w:t>"</w:t>
            </w:r>
          </w:p>
        </w:tc>
        <w:tc>
          <w:tcPr>
            <w:tcW w:w="4394" w:type="dxa"/>
            <w:tcBorders>
              <w:left w:val="single" w:sz="6" w:space="0" w:color="000000" w:themeColor="text1"/>
              <w:bottom w:val="single" w:sz="4" w:space="0" w:color="auto"/>
              <w:right w:val="single" w:sz="6" w:space="0" w:color="000000" w:themeColor="text1"/>
            </w:tcBorders>
          </w:tcPr>
          <w:p w14:paraId="1AB807CA" w14:textId="77777777" w:rsidR="003F130F" w:rsidRDefault="003F130F" w:rsidP="003F130F">
            <w:pPr>
              <w:pStyle w:val="naisc"/>
              <w:spacing w:before="0" w:after="0"/>
              <w:rPr>
                <w:b/>
              </w:rPr>
            </w:pPr>
            <w:r>
              <w:rPr>
                <w:b/>
              </w:rPr>
              <w:t>Tieslietu ministrija</w:t>
            </w:r>
          </w:p>
          <w:p w14:paraId="16253E39" w14:textId="77777777" w:rsidR="003F130F" w:rsidRDefault="003F130F" w:rsidP="003F130F">
            <w:pPr>
              <w:pStyle w:val="naisc"/>
              <w:spacing w:before="0" w:after="0"/>
            </w:pPr>
            <w:r>
              <w:t>(28.09.2020. iebildums)</w:t>
            </w:r>
          </w:p>
          <w:p w14:paraId="06BBA33E" w14:textId="77777777" w:rsidR="003F130F" w:rsidRDefault="003F130F" w:rsidP="003F130F">
            <w:pPr>
              <w:pStyle w:val="naisc"/>
              <w:spacing w:before="0" w:after="0"/>
              <w:jc w:val="left"/>
              <w:rPr>
                <w:b/>
              </w:rPr>
            </w:pPr>
          </w:p>
          <w:p w14:paraId="0206E1D4" w14:textId="77777777" w:rsidR="003F130F" w:rsidRDefault="003F130F" w:rsidP="003F130F">
            <w:pPr>
              <w:pStyle w:val="naisc"/>
              <w:spacing w:before="0" w:after="0"/>
              <w:jc w:val="both"/>
              <w:rPr>
                <w:b/>
              </w:rPr>
            </w:pPr>
            <w:r>
              <w:rPr>
                <w:rStyle w:val="normaltextrun"/>
                <w:color w:val="000000"/>
                <w:shd w:val="clear" w:color="auto" w:fill="FFFFFF"/>
              </w:rPr>
              <w:t xml:space="preserve">Ziņojuma secinājumu sadaļā norādīts, ka attālinātajam darbam kļūstot par ikdienas sastāvdaļu, ir nepieciešams atbilstoši pielāgot nākotnē plānoto tehnikas iegādi. Vēršam uzmanību, ka, lai iegādātos atbilstošu tehniku, nepieciešams finansējums, kas iestādēm var nebūt pietiekams. Šādos gadījumos attālinātais darbs var tikt nodrošināts tikai tad, ja nodarbinātais ir gatavs izmantot savu datortehniku, lai pildītu amata pienākumus attālināti. Ievērojot minēto, lūdzam papildināt ziņojumu ar informāciju, vai gadījumā, ja nodarbinātais veic attālināto darbu, izmantojot savu privāto datortehniku, institūcijai ir jāapmaksā </w:t>
            </w:r>
            <w:r>
              <w:rPr>
                <w:rStyle w:val="normaltextrun"/>
                <w:color w:val="000000"/>
                <w:shd w:val="clear" w:color="auto" w:fill="FFFFFF"/>
              </w:rPr>
              <w:lastRenderedPageBreak/>
              <w:t>izdevumi, kas saistīti ar privātās datortehnikas nolietojumu.</w:t>
            </w:r>
            <w:r>
              <w:rPr>
                <w:rStyle w:val="eop"/>
                <w:color w:val="000000"/>
                <w:shd w:val="clear" w:color="auto" w:fill="FFFFFF"/>
              </w:rPr>
              <w:t> </w:t>
            </w:r>
          </w:p>
        </w:tc>
        <w:tc>
          <w:tcPr>
            <w:tcW w:w="4111" w:type="dxa"/>
            <w:gridSpan w:val="2"/>
            <w:tcBorders>
              <w:left w:val="single" w:sz="6" w:space="0" w:color="000000" w:themeColor="text1"/>
              <w:bottom w:val="single" w:sz="4" w:space="0" w:color="auto"/>
              <w:right w:val="single" w:sz="6" w:space="0" w:color="000000" w:themeColor="text1"/>
            </w:tcBorders>
          </w:tcPr>
          <w:p w14:paraId="464FCBC1" w14:textId="09146D5F" w:rsidR="003F130F" w:rsidRDefault="009A3956" w:rsidP="005517AE">
            <w:pPr>
              <w:pStyle w:val="naisc"/>
              <w:spacing w:before="0" w:after="0"/>
              <w:jc w:val="both"/>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5C8C6B09" w14:textId="49B30BFB" w:rsidR="003F130F" w:rsidRPr="00712B66" w:rsidRDefault="00B9623C" w:rsidP="005517AE">
            <w:pPr>
              <w:jc w:val="both"/>
            </w:pPr>
            <w:r>
              <w:t>Skat</w:t>
            </w:r>
            <w:r w:rsidR="006C3E94">
              <w:t>.</w:t>
            </w:r>
            <w:r>
              <w:t xml:space="preserve"> Vadlīniju 1.9. apakšpunktu.</w:t>
            </w:r>
          </w:p>
        </w:tc>
      </w:tr>
      <w:tr w:rsidR="003F130F" w:rsidRPr="00712B66" w14:paraId="4F2A0EA7" w14:textId="77777777" w:rsidTr="5FA0F199">
        <w:tc>
          <w:tcPr>
            <w:tcW w:w="708" w:type="dxa"/>
            <w:tcBorders>
              <w:left w:val="single" w:sz="6" w:space="0" w:color="000000" w:themeColor="text1"/>
              <w:bottom w:val="single" w:sz="4" w:space="0" w:color="auto"/>
              <w:right w:val="single" w:sz="6" w:space="0" w:color="000000" w:themeColor="text1"/>
            </w:tcBorders>
          </w:tcPr>
          <w:p w14:paraId="3382A365" w14:textId="2FA82CA3" w:rsidR="00F3341C" w:rsidRPr="00F3341C" w:rsidRDefault="009B0EF6" w:rsidP="009B0EF6">
            <w:pPr>
              <w:jc w:val="center"/>
            </w:pPr>
            <w:r>
              <w:t>1</w:t>
            </w:r>
            <w:r w:rsidR="00AA7778">
              <w:t>8</w:t>
            </w:r>
            <w:r w:rsidR="00F3341C">
              <w:t>.</w:t>
            </w:r>
          </w:p>
        </w:tc>
        <w:tc>
          <w:tcPr>
            <w:tcW w:w="3086" w:type="dxa"/>
            <w:gridSpan w:val="2"/>
            <w:tcBorders>
              <w:left w:val="single" w:sz="6" w:space="0" w:color="000000" w:themeColor="text1"/>
              <w:bottom w:val="single" w:sz="4" w:space="0" w:color="auto"/>
              <w:right w:val="single" w:sz="6" w:space="0" w:color="000000" w:themeColor="text1"/>
            </w:tcBorders>
          </w:tcPr>
          <w:p w14:paraId="6D09318A" w14:textId="7DA6C8FC" w:rsidR="003F130F" w:rsidRPr="00712B66" w:rsidRDefault="003F130F" w:rsidP="003F130F">
            <w:pPr>
              <w:pStyle w:val="naisc"/>
              <w:spacing w:before="0" w:after="0"/>
              <w:jc w:val="left"/>
            </w:pPr>
            <w:r>
              <w:t>Skat. informatīvo ziņojumu.</w:t>
            </w:r>
          </w:p>
        </w:tc>
        <w:tc>
          <w:tcPr>
            <w:tcW w:w="4394" w:type="dxa"/>
            <w:tcBorders>
              <w:left w:val="single" w:sz="6" w:space="0" w:color="000000" w:themeColor="text1"/>
              <w:bottom w:val="single" w:sz="4" w:space="0" w:color="auto"/>
              <w:right w:val="single" w:sz="6" w:space="0" w:color="000000" w:themeColor="text1"/>
            </w:tcBorders>
          </w:tcPr>
          <w:p w14:paraId="1E0E504D" w14:textId="77777777" w:rsidR="003F130F" w:rsidRDefault="003F130F" w:rsidP="003F130F">
            <w:pPr>
              <w:pStyle w:val="naisc"/>
              <w:spacing w:before="0" w:after="0"/>
              <w:rPr>
                <w:b/>
              </w:rPr>
            </w:pPr>
            <w:r>
              <w:rPr>
                <w:b/>
              </w:rPr>
              <w:t>Tieslietu ministrija</w:t>
            </w:r>
          </w:p>
          <w:p w14:paraId="37DC95F0" w14:textId="77777777" w:rsidR="003F130F" w:rsidRDefault="003F130F" w:rsidP="003F130F">
            <w:pPr>
              <w:pStyle w:val="naisc"/>
              <w:spacing w:before="0" w:after="0"/>
            </w:pPr>
            <w:r>
              <w:t>(28.09.2020. iebildums)</w:t>
            </w:r>
          </w:p>
          <w:p w14:paraId="5C71F136" w14:textId="77777777" w:rsidR="003F130F" w:rsidRDefault="003F130F" w:rsidP="003F130F">
            <w:pPr>
              <w:pStyle w:val="naisc"/>
              <w:spacing w:before="0" w:after="0"/>
              <w:rPr>
                <w:b/>
              </w:rPr>
            </w:pPr>
          </w:p>
          <w:p w14:paraId="44E2E791" w14:textId="77777777" w:rsidR="003F130F" w:rsidRDefault="003F130F" w:rsidP="003F130F">
            <w:pPr>
              <w:pStyle w:val="naisc"/>
              <w:spacing w:before="0" w:after="0"/>
              <w:jc w:val="both"/>
              <w:rPr>
                <w:b/>
              </w:rPr>
            </w:pPr>
            <w:r>
              <w:rPr>
                <w:rStyle w:val="normaltextrun"/>
                <w:rFonts w:ascii="Times" w:hAnsi="Times" w:cs="Times"/>
                <w:color w:val="000000"/>
                <w:shd w:val="clear" w:color="auto" w:fill="FFFFFF"/>
              </w:rPr>
              <w:t>Ziņojuma 8. lappusē ir norādīta pretrunīga informācija attiecībā uz attālinātā darba ieguvumiem un izaicinājumiem. No vienas puses ir norādīts, ka attālinātais darbs veicina privātā un darba dzīves līdzsvarošanu un preventīvi mazina izdegšanu. Savukārt no otras puses tiek minēts, ka attālinātā darba intensitāte veicina izdegšanu. Ierosinām novērst ziņojumā šīs pretrunas.</w:t>
            </w:r>
            <w:r>
              <w:rPr>
                <w:rStyle w:val="eop"/>
                <w:rFonts w:ascii="Times" w:hAnsi="Times" w:cs="Times"/>
                <w:color w:val="000000"/>
                <w:shd w:val="clear" w:color="auto" w:fill="FFFFFF"/>
              </w:rPr>
              <w:t> </w:t>
            </w:r>
          </w:p>
        </w:tc>
        <w:tc>
          <w:tcPr>
            <w:tcW w:w="4111" w:type="dxa"/>
            <w:gridSpan w:val="2"/>
            <w:tcBorders>
              <w:left w:val="single" w:sz="6" w:space="0" w:color="000000" w:themeColor="text1"/>
              <w:bottom w:val="single" w:sz="4" w:space="0" w:color="auto"/>
              <w:right w:val="single" w:sz="6" w:space="0" w:color="000000" w:themeColor="text1"/>
            </w:tcBorders>
          </w:tcPr>
          <w:p w14:paraId="62199465" w14:textId="4240A065" w:rsidR="003F130F" w:rsidRDefault="04280470"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0DA123B1" w14:textId="05F5C6A8" w:rsidR="003F130F" w:rsidRPr="00712B66" w:rsidRDefault="00565038" w:rsidP="005517AE">
            <w:pPr>
              <w:jc w:val="both"/>
            </w:pPr>
            <w:r>
              <w:t>Skat. informatīvo ziņojumu.</w:t>
            </w:r>
          </w:p>
        </w:tc>
      </w:tr>
      <w:tr w:rsidR="003F130F" w:rsidRPr="00712B66" w14:paraId="029B812C" w14:textId="77777777" w:rsidTr="5FA0F199">
        <w:tc>
          <w:tcPr>
            <w:tcW w:w="708" w:type="dxa"/>
            <w:tcBorders>
              <w:left w:val="single" w:sz="6" w:space="0" w:color="000000" w:themeColor="text1"/>
              <w:bottom w:val="single" w:sz="4" w:space="0" w:color="auto"/>
              <w:right w:val="single" w:sz="6" w:space="0" w:color="000000" w:themeColor="text1"/>
            </w:tcBorders>
          </w:tcPr>
          <w:p w14:paraId="4C4CEA3D" w14:textId="2C7CC21A" w:rsidR="00F3341C" w:rsidRPr="00F3341C" w:rsidRDefault="00AA7778" w:rsidP="009B0EF6">
            <w:pPr>
              <w:jc w:val="center"/>
            </w:pPr>
            <w:r>
              <w:t>19</w:t>
            </w:r>
            <w:r w:rsidR="00F3341C">
              <w:t>.</w:t>
            </w:r>
          </w:p>
        </w:tc>
        <w:tc>
          <w:tcPr>
            <w:tcW w:w="3086" w:type="dxa"/>
            <w:gridSpan w:val="2"/>
            <w:tcBorders>
              <w:left w:val="single" w:sz="6" w:space="0" w:color="000000" w:themeColor="text1"/>
              <w:bottom w:val="single" w:sz="4" w:space="0" w:color="auto"/>
              <w:right w:val="single" w:sz="6" w:space="0" w:color="000000" w:themeColor="text1"/>
            </w:tcBorders>
          </w:tcPr>
          <w:p w14:paraId="0CE2999A" w14:textId="02797040" w:rsidR="003F130F" w:rsidRDefault="003F130F" w:rsidP="003F130F">
            <w:pPr>
              <w:pStyle w:val="naisc"/>
              <w:spacing w:before="0" w:after="0"/>
              <w:jc w:val="both"/>
            </w:pPr>
            <w:r>
              <w:t>Protokollēmuma 5. punkts:</w:t>
            </w:r>
          </w:p>
          <w:p w14:paraId="01EAEE4A" w14:textId="77777777" w:rsidR="003F130F" w:rsidRPr="00712B66" w:rsidRDefault="003F130F" w:rsidP="003F130F">
            <w:pPr>
              <w:pStyle w:val="naisc"/>
              <w:spacing w:before="0" w:after="0"/>
              <w:jc w:val="both"/>
            </w:pPr>
            <w:r>
              <w:t xml:space="preserve">"5. </w:t>
            </w:r>
            <w:r w:rsidRPr="001343EA">
              <w:t>Valsts pārvaldes iestādēm izvērtēt iespēju savās darba telpās veikt pienākumus arī citu iestāžu nodarbinātajiem, paredzot atbilstošu telpu, kā arī elektrības un interneta pieejamību.</w:t>
            </w:r>
            <w:r>
              <w:t>"</w:t>
            </w:r>
          </w:p>
        </w:tc>
        <w:tc>
          <w:tcPr>
            <w:tcW w:w="4394" w:type="dxa"/>
            <w:tcBorders>
              <w:left w:val="single" w:sz="6" w:space="0" w:color="000000" w:themeColor="text1"/>
              <w:bottom w:val="single" w:sz="4" w:space="0" w:color="auto"/>
              <w:right w:val="single" w:sz="6" w:space="0" w:color="000000" w:themeColor="text1"/>
            </w:tcBorders>
          </w:tcPr>
          <w:p w14:paraId="7A930DD7" w14:textId="77777777" w:rsidR="003F130F" w:rsidRDefault="003F130F" w:rsidP="003F130F">
            <w:pPr>
              <w:pStyle w:val="naisc"/>
              <w:spacing w:before="0" w:after="0"/>
              <w:rPr>
                <w:b/>
              </w:rPr>
            </w:pPr>
            <w:r>
              <w:rPr>
                <w:b/>
              </w:rPr>
              <w:t>Tieslietu ministrija</w:t>
            </w:r>
          </w:p>
          <w:p w14:paraId="7C21453E" w14:textId="77777777" w:rsidR="003F130F" w:rsidRDefault="003F130F" w:rsidP="003F130F">
            <w:pPr>
              <w:pStyle w:val="naisc"/>
              <w:spacing w:before="0" w:after="0"/>
            </w:pPr>
            <w:r>
              <w:t>(28.09.2020. iebildums)</w:t>
            </w:r>
          </w:p>
          <w:p w14:paraId="50895670" w14:textId="77777777" w:rsidR="003F130F" w:rsidRDefault="003F130F" w:rsidP="003F130F">
            <w:pPr>
              <w:pStyle w:val="naisc"/>
              <w:spacing w:before="0" w:after="0"/>
            </w:pPr>
          </w:p>
          <w:p w14:paraId="18006EB7" w14:textId="77777777" w:rsidR="003F130F" w:rsidRDefault="003F130F" w:rsidP="003F130F">
            <w:pPr>
              <w:pStyle w:val="naisc"/>
              <w:spacing w:before="0" w:after="0"/>
              <w:jc w:val="both"/>
              <w:rPr>
                <w:b/>
              </w:rPr>
            </w:pPr>
            <w:r>
              <w:rPr>
                <w:rStyle w:val="spellingerror"/>
                <w:color w:val="000000"/>
                <w:shd w:val="clear" w:color="auto" w:fill="FFFFFF"/>
              </w:rPr>
              <w:t>Protokollēmuma</w:t>
            </w:r>
            <w:r>
              <w:rPr>
                <w:rStyle w:val="normaltextrun"/>
                <w:color w:val="000000"/>
                <w:shd w:val="clear" w:color="auto" w:fill="FFFFFF"/>
              </w:rPr>
              <w:t> 5. punktā minētais konceptuāli neatbilst ziņojumā atspoguļotajam viedoklim, kur minēts, ka attālinātais darbs ir iespēja ietaupīt finanšu līdzekļus. Darba telpas tiek nomātas atbilstoši iestādes darbinieku skaitam, kā arī rēķini par elektrību, ūdeni, telpu uzkopšanu tiek apmaksāti no konkrētās iestādes budžeta līdzekļiem. Tādējādi nav skaidrs, kā praktiski risināms jautājums par iespēju citu iestāžu darbiniekiem veikt pienākumus iestādes darba telpās. Tieslietu ministrijas ieskatā jautājums par valsts pārvaldes </w:t>
            </w:r>
            <w:r>
              <w:rPr>
                <w:rStyle w:val="spellingerror"/>
                <w:color w:val="000000"/>
                <w:shd w:val="clear" w:color="auto" w:fill="FFFFFF"/>
              </w:rPr>
              <w:t>koprades</w:t>
            </w:r>
            <w:r>
              <w:rPr>
                <w:rStyle w:val="normaltextrun"/>
                <w:color w:val="000000"/>
                <w:shd w:val="clear" w:color="auto" w:fill="FFFFFF"/>
              </w:rPr>
              <w:t xml:space="preserve"> telpām būtu risināms </w:t>
            </w:r>
            <w:r>
              <w:rPr>
                <w:rStyle w:val="normaltextrun"/>
                <w:color w:val="000000"/>
                <w:shd w:val="clear" w:color="auto" w:fill="FFFFFF"/>
              </w:rPr>
              <w:lastRenderedPageBreak/>
              <w:t>centralizēti vai arī Vadlīnijās būtu sniedzamas rekomendācijas, kā to praktiski īstenot esošā situācijā. Būtiski šajā jautājumā izvairīties no dubulto fizisko darba vietu veidošanas vienam valsts pārvaldē nodarbinātajam.</w:t>
            </w:r>
            <w:r>
              <w:rPr>
                <w:rStyle w:val="eop"/>
                <w:color w:val="000000"/>
                <w:shd w:val="clear" w:color="auto" w:fill="FFFFFF"/>
              </w:rPr>
              <w:t> </w:t>
            </w:r>
          </w:p>
        </w:tc>
        <w:tc>
          <w:tcPr>
            <w:tcW w:w="4111" w:type="dxa"/>
            <w:gridSpan w:val="2"/>
            <w:tcBorders>
              <w:left w:val="single" w:sz="6" w:space="0" w:color="000000" w:themeColor="text1"/>
              <w:bottom w:val="single" w:sz="4" w:space="0" w:color="auto"/>
              <w:right w:val="single" w:sz="6" w:space="0" w:color="000000" w:themeColor="text1"/>
            </w:tcBorders>
          </w:tcPr>
          <w:p w14:paraId="38C1F859" w14:textId="26F85824" w:rsidR="003F130F" w:rsidRDefault="007779F5"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C8FE7CE" w14:textId="0F87D738" w:rsidR="003F130F" w:rsidRPr="00712B66" w:rsidRDefault="1CBFB570" w:rsidP="005517AE">
            <w:pPr>
              <w:jc w:val="both"/>
            </w:pPr>
            <w:r>
              <w:t>Skat. Vadlīnijas un protokollēmuma 5. punktu.</w:t>
            </w:r>
          </w:p>
        </w:tc>
      </w:tr>
      <w:tr w:rsidR="003F130F" w:rsidRPr="00712B66" w14:paraId="0ABB64D8" w14:textId="77777777" w:rsidTr="5FA0F199">
        <w:tc>
          <w:tcPr>
            <w:tcW w:w="708" w:type="dxa"/>
            <w:tcBorders>
              <w:left w:val="single" w:sz="6" w:space="0" w:color="000000" w:themeColor="text1"/>
              <w:bottom w:val="single" w:sz="4" w:space="0" w:color="auto"/>
              <w:right w:val="single" w:sz="6" w:space="0" w:color="000000" w:themeColor="text1"/>
            </w:tcBorders>
          </w:tcPr>
          <w:p w14:paraId="41004F19" w14:textId="2FE4232A" w:rsidR="00F3341C" w:rsidRPr="00F3341C" w:rsidRDefault="00F3341C" w:rsidP="009B0EF6">
            <w:pPr>
              <w:jc w:val="center"/>
            </w:pPr>
            <w:r>
              <w:t>2</w:t>
            </w:r>
            <w:r w:rsidR="00AA7778">
              <w:t>0</w:t>
            </w:r>
            <w:r>
              <w:t>.</w:t>
            </w:r>
          </w:p>
        </w:tc>
        <w:tc>
          <w:tcPr>
            <w:tcW w:w="3086" w:type="dxa"/>
            <w:gridSpan w:val="2"/>
            <w:tcBorders>
              <w:left w:val="single" w:sz="6" w:space="0" w:color="000000" w:themeColor="text1"/>
              <w:bottom w:val="single" w:sz="4" w:space="0" w:color="auto"/>
              <w:right w:val="single" w:sz="6" w:space="0" w:color="000000" w:themeColor="text1"/>
            </w:tcBorders>
          </w:tcPr>
          <w:p w14:paraId="2DF543AE" w14:textId="27FE16D6" w:rsidR="003F130F" w:rsidRPr="00712B66" w:rsidRDefault="003F130F" w:rsidP="003F130F">
            <w:pPr>
              <w:pStyle w:val="naisc"/>
              <w:spacing w:before="0" w:after="0"/>
              <w:jc w:val="both"/>
            </w:pPr>
            <w:r>
              <w:t>Skat. vadlīnijas un protokollēmumu.</w:t>
            </w:r>
          </w:p>
        </w:tc>
        <w:tc>
          <w:tcPr>
            <w:tcW w:w="4394" w:type="dxa"/>
            <w:tcBorders>
              <w:left w:val="single" w:sz="6" w:space="0" w:color="000000" w:themeColor="text1"/>
              <w:bottom w:val="single" w:sz="4" w:space="0" w:color="auto"/>
              <w:right w:val="single" w:sz="6" w:space="0" w:color="000000" w:themeColor="text1"/>
            </w:tcBorders>
          </w:tcPr>
          <w:p w14:paraId="24F2FE27" w14:textId="77777777" w:rsidR="003F130F" w:rsidRDefault="003F130F" w:rsidP="003F130F">
            <w:pPr>
              <w:pStyle w:val="naisc"/>
              <w:spacing w:before="0" w:after="0"/>
              <w:rPr>
                <w:b/>
              </w:rPr>
            </w:pPr>
            <w:r>
              <w:rPr>
                <w:b/>
              </w:rPr>
              <w:t>Aizsardzības ministrija</w:t>
            </w:r>
          </w:p>
          <w:p w14:paraId="312E6303" w14:textId="77777777" w:rsidR="003F130F" w:rsidRDefault="003F130F" w:rsidP="003F130F">
            <w:pPr>
              <w:pStyle w:val="naisc"/>
              <w:spacing w:before="0" w:after="0"/>
            </w:pPr>
            <w:r>
              <w:t>(28.09.2020. iebildums)</w:t>
            </w:r>
          </w:p>
          <w:p w14:paraId="67C0C651" w14:textId="77777777" w:rsidR="003F130F" w:rsidRDefault="003F130F" w:rsidP="003F130F">
            <w:pPr>
              <w:pStyle w:val="naisc"/>
              <w:spacing w:before="0" w:after="0"/>
            </w:pPr>
          </w:p>
          <w:p w14:paraId="4BDB1AC2" w14:textId="77777777" w:rsidR="003F130F" w:rsidRPr="009101DA" w:rsidRDefault="003F130F" w:rsidP="003F130F">
            <w:pPr>
              <w:pStyle w:val="paragraph"/>
              <w:spacing w:before="0" w:beforeAutospacing="0" w:after="0" w:afterAutospacing="0"/>
              <w:jc w:val="both"/>
              <w:textAlignment w:val="baseline"/>
              <w:rPr>
                <w:sz w:val="18"/>
                <w:szCs w:val="18"/>
              </w:rPr>
            </w:pPr>
            <w:r w:rsidRPr="009101DA">
              <w:rPr>
                <w:rStyle w:val="normaltextrun"/>
              </w:rPr>
              <w:t>Valsts kancelejas izstrādātajās vadlīnijās elastīgā darba nodrošināšanai ir norādīta iespējama darba pienākumu veikšana </w:t>
            </w:r>
            <w:r w:rsidRPr="009101DA">
              <w:rPr>
                <w:rStyle w:val="normaltextrun"/>
                <w:b/>
                <w:bCs/>
              </w:rPr>
              <w:t>kopstrādes telpās</w:t>
            </w:r>
            <w:r w:rsidRPr="009101DA">
              <w:rPr>
                <w:rStyle w:val="normaltextrun"/>
              </w:rPr>
              <w:t>, kā</w:t>
            </w:r>
            <w:r w:rsidRPr="009101DA">
              <w:rPr>
                <w:rStyle w:val="normaltextrun"/>
                <w:b/>
                <w:bCs/>
              </w:rPr>
              <w:t> </w:t>
            </w:r>
            <w:r w:rsidRPr="009101DA">
              <w:rPr>
                <w:rStyle w:val="normaltextrun"/>
              </w:rPr>
              <w:t>arī MK protokollēmums uzdod valsts pārvaldes iestādēm izvērtēt iespēju savās darba telpās veikt pienākumus arī citu iestāžu nodarbinātajiem.</w:t>
            </w:r>
            <w:r w:rsidRPr="009101DA">
              <w:rPr>
                <w:rStyle w:val="eop"/>
              </w:rPr>
              <w:t> </w:t>
            </w:r>
          </w:p>
          <w:p w14:paraId="69D8F711" w14:textId="77777777" w:rsidR="003F130F" w:rsidRPr="009101DA" w:rsidRDefault="003F130F" w:rsidP="003F130F">
            <w:pPr>
              <w:pStyle w:val="paragraph"/>
              <w:spacing w:before="0" w:beforeAutospacing="0" w:after="0" w:afterAutospacing="0"/>
              <w:jc w:val="both"/>
              <w:textAlignment w:val="baseline"/>
              <w:rPr>
                <w:sz w:val="18"/>
                <w:szCs w:val="18"/>
              </w:rPr>
            </w:pPr>
            <w:r w:rsidRPr="009101DA">
              <w:rPr>
                <w:rStyle w:val="normaltextrun"/>
              </w:rPr>
              <w:t>AM norāda, ka aizsardzības resora infrastruktūrā pastāv noteikts režīms un nepiederoša personāla atrašanās resora telpās būs pretrunā ar šo režīmu. Līdz ar ko augstākminētā VK iniciatīva būtu atšķirīgi vērtējama ņemot vērā katras iestādes infrastruktūras specifiku. </w:t>
            </w:r>
            <w:r w:rsidRPr="009101DA">
              <w:rPr>
                <w:rStyle w:val="eop"/>
              </w:rPr>
              <w:t> </w:t>
            </w:r>
          </w:p>
          <w:p w14:paraId="500B2C25" w14:textId="77777777" w:rsidR="003F130F" w:rsidRPr="009101DA" w:rsidRDefault="003F130F" w:rsidP="003F130F">
            <w:pPr>
              <w:pStyle w:val="paragraph"/>
              <w:spacing w:before="0" w:beforeAutospacing="0" w:after="0" w:afterAutospacing="0"/>
              <w:jc w:val="both"/>
              <w:textAlignment w:val="baseline"/>
              <w:rPr>
                <w:sz w:val="18"/>
                <w:szCs w:val="18"/>
              </w:rPr>
            </w:pPr>
            <w:r w:rsidRPr="009101DA">
              <w:rPr>
                <w:rStyle w:val="normaltextrun"/>
              </w:rPr>
              <w:t>Ņemot vērā iepriekš minēto, AM neuzskata par iespējamu Aizsardzības ministrijā, kā arī aizsardzības nozarē kopumā, organizēt darbu kopstrādes telpās, piešķirot AM vai AM padotībā esošo iestāžu telpas citu valsts pārvaldes iestāžu darbinieku pienākumu izpildei.</w:t>
            </w:r>
            <w:r w:rsidRPr="009101DA">
              <w:rPr>
                <w:rStyle w:val="eop"/>
              </w:rPr>
              <w:t> </w:t>
            </w:r>
          </w:p>
        </w:tc>
        <w:tc>
          <w:tcPr>
            <w:tcW w:w="4111" w:type="dxa"/>
            <w:gridSpan w:val="2"/>
            <w:tcBorders>
              <w:left w:val="single" w:sz="6" w:space="0" w:color="000000" w:themeColor="text1"/>
              <w:bottom w:val="single" w:sz="4" w:space="0" w:color="auto"/>
              <w:right w:val="single" w:sz="6" w:space="0" w:color="000000" w:themeColor="text1"/>
            </w:tcBorders>
          </w:tcPr>
          <w:p w14:paraId="308D56CC" w14:textId="7CB1F815" w:rsidR="003F130F" w:rsidRDefault="49420010" w:rsidP="4FD6932B">
            <w:pPr>
              <w:pStyle w:val="naisc"/>
              <w:spacing w:before="0" w:after="0" w:line="259" w:lineRule="auto"/>
              <w:jc w:val="left"/>
              <w:rPr>
                <w:b/>
                <w:bCs/>
              </w:rPr>
            </w:pPr>
            <w:r w:rsidRPr="4FD6932B">
              <w:rPr>
                <w:b/>
                <w:bCs/>
              </w:rPr>
              <w:t>Ņemts vērā.</w:t>
            </w:r>
          </w:p>
        </w:tc>
        <w:tc>
          <w:tcPr>
            <w:tcW w:w="2693" w:type="dxa"/>
            <w:tcBorders>
              <w:top w:val="single" w:sz="4" w:space="0" w:color="auto"/>
              <w:left w:val="single" w:sz="4" w:space="0" w:color="auto"/>
              <w:bottom w:val="single" w:sz="4" w:space="0" w:color="auto"/>
            </w:tcBorders>
          </w:tcPr>
          <w:p w14:paraId="797E50C6" w14:textId="5440C172" w:rsidR="003F130F" w:rsidRPr="00712B66" w:rsidRDefault="49420010" w:rsidP="005517AE">
            <w:pPr>
              <w:jc w:val="both"/>
            </w:pPr>
            <w:r>
              <w:t>Skat. Vadlīnijas un prtotokollēmuma 5. punktu.</w:t>
            </w:r>
          </w:p>
        </w:tc>
      </w:tr>
      <w:tr w:rsidR="003F130F" w:rsidRPr="00712B66" w14:paraId="27128F42" w14:textId="77777777" w:rsidTr="5FA0F199">
        <w:tc>
          <w:tcPr>
            <w:tcW w:w="708" w:type="dxa"/>
            <w:tcBorders>
              <w:left w:val="single" w:sz="6" w:space="0" w:color="000000" w:themeColor="text1"/>
              <w:bottom w:val="single" w:sz="4" w:space="0" w:color="auto"/>
              <w:right w:val="single" w:sz="6" w:space="0" w:color="000000" w:themeColor="text1"/>
            </w:tcBorders>
          </w:tcPr>
          <w:p w14:paraId="1C0157D6" w14:textId="6AAADD15" w:rsidR="006768A6" w:rsidRPr="006768A6" w:rsidRDefault="006768A6" w:rsidP="009B0EF6">
            <w:pPr>
              <w:jc w:val="center"/>
            </w:pPr>
            <w:r>
              <w:t>2</w:t>
            </w:r>
            <w:r w:rsidR="00AA7778">
              <w:t>1</w:t>
            </w:r>
            <w:r>
              <w:t>.</w:t>
            </w:r>
          </w:p>
        </w:tc>
        <w:tc>
          <w:tcPr>
            <w:tcW w:w="3086" w:type="dxa"/>
            <w:gridSpan w:val="2"/>
            <w:tcBorders>
              <w:left w:val="single" w:sz="6" w:space="0" w:color="000000" w:themeColor="text1"/>
              <w:bottom w:val="single" w:sz="4" w:space="0" w:color="auto"/>
              <w:right w:val="single" w:sz="6" w:space="0" w:color="000000" w:themeColor="text1"/>
            </w:tcBorders>
          </w:tcPr>
          <w:p w14:paraId="255B30A5" w14:textId="7181C532" w:rsidR="003F130F" w:rsidRPr="00712B66" w:rsidRDefault="003F130F" w:rsidP="003F130F">
            <w:pPr>
              <w:pStyle w:val="naisc"/>
              <w:spacing w:before="0" w:after="0"/>
              <w:jc w:val="both"/>
            </w:pPr>
            <w:r>
              <w:t>Skat. informatīvo ziņojumu.</w:t>
            </w:r>
          </w:p>
        </w:tc>
        <w:tc>
          <w:tcPr>
            <w:tcW w:w="4394" w:type="dxa"/>
            <w:tcBorders>
              <w:left w:val="single" w:sz="6" w:space="0" w:color="000000" w:themeColor="text1"/>
              <w:bottom w:val="single" w:sz="4" w:space="0" w:color="auto"/>
              <w:right w:val="single" w:sz="6" w:space="0" w:color="000000" w:themeColor="text1"/>
            </w:tcBorders>
          </w:tcPr>
          <w:p w14:paraId="2BDAE4B1" w14:textId="77777777" w:rsidR="003F130F" w:rsidRDefault="003F130F" w:rsidP="003F130F">
            <w:pPr>
              <w:pStyle w:val="naisc"/>
              <w:spacing w:before="0" w:after="0"/>
              <w:rPr>
                <w:b/>
              </w:rPr>
            </w:pPr>
            <w:r>
              <w:rPr>
                <w:b/>
              </w:rPr>
              <w:t>Izglītības un zinātnes ministrija</w:t>
            </w:r>
          </w:p>
          <w:p w14:paraId="4D460AF0" w14:textId="0181AC6A" w:rsidR="003F130F" w:rsidRDefault="003F130F" w:rsidP="003F130F">
            <w:pPr>
              <w:pStyle w:val="naisc"/>
              <w:spacing w:before="0" w:after="0"/>
            </w:pPr>
            <w:r>
              <w:t>(28.09.2020. iebildums)</w:t>
            </w:r>
          </w:p>
          <w:p w14:paraId="3691E7B2" w14:textId="77777777" w:rsidR="003F130F" w:rsidRDefault="003F130F" w:rsidP="003F130F">
            <w:pPr>
              <w:pStyle w:val="naisc"/>
              <w:spacing w:before="0" w:after="0"/>
            </w:pPr>
          </w:p>
          <w:p w14:paraId="4AECA368" w14:textId="2E29CA76" w:rsidR="003F130F" w:rsidRDefault="003F130F" w:rsidP="003F130F">
            <w:pPr>
              <w:pStyle w:val="paragraph"/>
              <w:spacing w:before="0" w:beforeAutospacing="0" w:after="0" w:afterAutospacing="0"/>
              <w:jc w:val="both"/>
              <w:textAlignment w:val="baseline"/>
              <w:rPr>
                <w:rFonts w:ascii="Segoe UI" w:hAnsi="Segoe UI" w:cs="Segoe UI"/>
                <w:sz w:val="18"/>
                <w:szCs w:val="18"/>
              </w:rPr>
            </w:pPr>
            <w:r>
              <w:rPr>
                <w:rStyle w:val="normaltextrun"/>
              </w:rPr>
              <w:t>Lūdzam papildināt informatīvo ziņojumu ar labās prakses piemēriem no iestādēm, kuras piedalījās informatīvā ziņojuma sagatavošanā, piemēram, kā kompensē interneta, elektrības u.c. izmaksas iestādes nodarbinātajiem, kuri veic darbu attālināti, vai tiek organizētas iekšējās mācības par attālināto darbu (piemēram, darba laiku, atpūtas pauzēm, darba vietas iekārtošanu mājās u</w:t>
            </w:r>
            <w:r w:rsidR="00111681">
              <w:rPr>
                <w:rStyle w:val="normaltextrun"/>
              </w:rPr>
              <w:t>.</w:t>
            </w:r>
            <w:r>
              <w:rPr>
                <w:rStyle w:val="normaltextrun"/>
              </w:rPr>
              <w:t>tml.) tiem nodarbinātajiem, kuri veic darbu attālināti, vai ir tendence veikt darbu vairāk un ilgāk, kā ir ar darba un privātās dzīves salāgošanu, kā ir ar tiem nodarbinātajiem, kuriem ir pirmsskolas vecuma bērni vai bērni, kas mācās izglītības iestādē, kurā ir noteiktas attālinātās mācības, kādi ir iespējamie risinājumi. </w:t>
            </w:r>
            <w:r>
              <w:rPr>
                <w:rStyle w:val="eop"/>
              </w:rPr>
              <w:t> </w:t>
            </w:r>
          </w:p>
          <w:p w14:paraId="63D6A592" w14:textId="77777777" w:rsidR="003F130F" w:rsidRPr="00BC7C83" w:rsidRDefault="003F130F" w:rsidP="003F130F">
            <w:pPr>
              <w:pStyle w:val="paragraph"/>
              <w:spacing w:before="0" w:beforeAutospacing="0" w:after="0" w:afterAutospacing="0"/>
              <w:jc w:val="both"/>
              <w:textAlignment w:val="baseline"/>
              <w:rPr>
                <w:rFonts w:ascii="Segoe UI" w:hAnsi="Segoe UI" w:cs="Segoe UI"/>
                <w:sz w:val="18"/>
                <w:szCs w:val="18"/>
              </w:rPr>
            </w:pPr>
            <w:r>
              <w:rPr>
                <w:rStyle w:val="normaltextrun"/>
              </w:rPr>
              <w:t>No vienas puses, iestādes nodarbinātajiem veicot darbu attālināti, iestāde var ietaupīt finanšu līdzekļus, bet no otras puses, nodarbinātajam pieaug rēķini par komunālajiem maksājumiem, elektrību, gāzi u.c., un tiem nodarbinātajiem, kuriem ir bērni, tie ir jāved uz pirmsskolas izglītības iestādi vai skolu, līdz ar to ir ceļa izdevumi, kas kompensēs nodarbinātajam finanšu līdzekļus par iepriekš minēto. </w:t>
            </w:r>
            <w:r>
              <w:rPr>
                <w:rStyle w:val="eop"/>
              </w:rPr>
              <w:t> </w:t>
            </w:r>
          </w:p>
        </w:tc>
        <w:tc>
          <w:tcPr>
            <w:tcW w:w="4111" w:type="dxa"/>
            <w:gridSpan w:val="2"/>
            <w:tcBorders>
              <w:left w:val="single" w:sz="6" w:space="0" w:color="000000" w:themeColor="text1"/>
              <w:bottom w:val="single" w:sz="4" w:space="0" w:color="auto"/>
              <w:right w:val="single" w:sz="6" w:space="0" w:color="000000" w:themeColor="text1"/>
            </w:tcBorders>
          </w:tcPr>
          <w:p w14:paraId="526770CE" w14:textId="048DF383" w:rsidR="003F130F" w:rsidRDefault="00A8340E"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7CBEED82" w14:textId="414C15BF" w:rsidR="003F130F" w:rsidRPr="00712B66" w:rsidRDefault="005517AE" w:rsidP="005517AE">
            <w:pPr>
              <w:jc w:val="both"/>
            </w:pPr>
            <w:r>
              <w:t xml:space="preserve">Skat. informatīvo ziņojumu. </w:t>
            </w:r>
          </w:p>
        </w:tc>
      </w:tr>
      <w:tr w:rsidR="003F130F" w:rsidRPr="00712B66" w14:paraId="4240DC6C" w14:textId="77777777" w:rsidTr="5FA0F199">
        <w:tc>
          <w:tcPr>
            <w:tcW w:w="708" w:type="dxa"/>
            <w:tcBorders>
              <w:left w:val="single" w:sz="6" w:space="0" w:color="000000" w:themeColor="text1"/>
              <w:bottom w:val="single" w:sz="4" w:space="0" w:color="auto"/>
              <w:right w:val="single" w:sz="6" w:space="0" w:color="000000" w:themeColor="text1"/>
            </w:tcBorders>
          </w:tcPr>
          <w:p w14:paraId="6E36661F" w14:textId="1CF2BD66" w:rsidR="006768A6" w:rsidRPr="006768A6" w:rsidRDefault="009B0EF6" w:rsidP="009B0EF6">
            <w:pPr>
              <w:jc w:val="center"/>
            </w:pPr>
            <w:r>
              <w:t>2</w:t>
            </w:r>
            <w:r w:rsidR="00AA7778">
              <w:t>2</w:t>
            </w:r>
            <w:r>
              <w:t>.</w:t>
            </w:r>
          </w:p>
        </w:tc>
        <w:tc>
          <w:tcPr>
            <w:tcW w:w="3086" w:type="dxa"/>
            <w:gridSpan w:val="2"/>
            <w:tcBorders>
              <w:left w:val="single" w:sz="6" w:space="0" w:color="000000" w:themeColor="text1"/>
              <w:bottom w:val="single" w:sz="4" w:space="0" w:color="auto"/>
              <w:right w:val="single" w:sz="6" w:space="0" w:color="000000" w:themeColor="text1"/>
            </w:tcBorders>
          </w:tcPr>
          <w:p w14:paraId="650FE00C" w14:textId="3A8A2DD2" w:rsidR="003F130F" w:rsidRPr="00712B66" w:rsidRDefault="003F130F" w:rsidP="003F130F">
            <w:pPr>
              <w:pStyle w:val="naisc"/>
              <w:spacing w:before="0" w:after="0"/>
              <w:jc w:val="both"/>
            </w:pPr>
            <w:r>
              <w:t>Skat. informatīvo ziņojumu.</w:t>
            </w:r>
          </w:p>
        </w:tc>
        <w:tc>
          <w:tcPr>
            <w:tcW w:w="4394" w:type="dxa"/>
            <w:tcBorders>
              <w:left w:val="single" w:sz="6" w:space="0" w:color="000000" w:themeColor="text1"/>
              <w:bottom w:val="single" w:sz="4" w:space="0" w:color="auto"/>
              <w:right w:val="single" w:sz="6" w:space="0" w:color="000000" w:themeColor="text1"/>
            </w:tcBorders>
          </w:tcPr>
          <w:p w14:paraId="018B8BB7" w14:textId="77777777" w:rsidR="003F130F" w:rsidRDefault="003F130F" w:rsidP="003F130F">
            <w:pPr>
              <w:pStyle w:val="naisc"/>
              <w:spacing w:before="0" w:after="0"/>
              <w:rPr>
                <w:b/>
              </w:rPr>
            </w:pPr>
            <w:r w:rsidRPr="6627AA2E">
              <w:rPr>
                <w:b/>
                <w:bCs/>
              </w:rPr>
              <w:t>Izglītības un zinātnes ministrija</w:t>
            </w:r>
          </w:p>
          <w:p w14:paraId="11077EF6" w14:textId="3C172F8B" w:rsidR="003F130F" w:rsidRDefault="003F130F" w:rsidP="003F130F">
            <w:pPr>
              <w:pStyle w:val="naisc"/>
              <w:spacing w:before="0" w:after="0"/>
            </w:pPr>
            <w:r>
              <w:t>(28.09.2020. iebildums)</w:t>
            </w:r>
          </w:p>
          <w:p w14:paraId="38645DC7" w14:textId="77777777" w:rsidR="003F130F" w:rsidRDefault="003F130F" w:rsidP="003F130F">
            <w:pPr>
              <w:pStyle w:val="naisc"/>
              <w:spacing w:before="0" w:after="0"/>
              <w:jc w:val="left"/>
              <w:rPr>
                <w:b/>
              </w:rPr>
            </w:pPr>
          </w:p>
          <w:p w14:paraId="1C813997" w14:textId="41EFAA61" w:rsidR="003F130F" w:rsidRDefault="003F130F" w:rsidP="003F130F">
            <w:pPr>
              <w:pStyle w:val="naisc"/>
              <w:spacing w:before="0" w:after="0"/>
              <w:jc w:val="both"/>
              <w:rPr>
                <w:b/>
              </w:rPr>
            </w:pPr>
            <w:r>
              <w:rPr>
                <w:rStyle w:val="normaltextrun"/>
                <w:color w:val="000000"/>
                <w:shd w:val="clear" w:color="auto" w:fill="FFFFFF"/>
              </w:rPr>
              <w:lastRenderedPageBreak/>
              <w:t>Informatīvā ziņojuma 8.lpp. ir minēts, ka “</w:t>
            </w:r>
            <w:r>
              <w:rPr>
                <w:rStyle w:val="normaltextrun"/>
                <w:i/>
                <w:iCs/>
                <w:color w:val="000000"/>
                <w:shd w:val="clear" w:color="auto" w:fill="FFFFFF"/>
              </w:rPr>
              <w:t>nodarbinātajiem iestādes telpās uzturoties arvien mazāk, atsevišķas iestādes  ir sākušas nepieciešamo telpu platību samazināšanu, līdz ar to sarūkot arī nomas maksai par telpām”. </w:t>
            </w:r>
            <w:r>
              <w:rPr>
                <w:rStyle w:val="normaltextrun"/>
                <w:color w:val="000000"/>
                <w:shd w:val="clear" w:color="auto" w:fill="FFFFFF"/>
              </w:rPr>
              <w:t>Lūdzam</w:t>
            </w:r>
            <w:r>
              <w:rPr>
                <w:rStyle w:val="normaltextrun"/>
                <w:i/>
                <w:iCs/>
                <w:color w:val="000000"/>
                <w:shd w:val="clear" w:color="auto" w:fill="FFFFFF"/>
              </w:rPr>
              <w:t> </w:t>
            </w:r>
            <w:r>
              <w:rPr>
                <w:rStyle w:val="normaltextrun"/>
                <w:color w:val="000000"/>
                <w:shd w:val="clear" w:color="auto" w:fill="FFFFFF"/>
              </w:rPr>
              <w:t>minēt konkrētus piemērus.</w:t>
            </w:r>
          </w:p>
        </w:tc>
        <w:tc>
          <w:tcPr>
            <w:tcW w:w="4111" w:type="dxa"/>
            <w:gridSpan w:val="2"/>
            <w:tcBorders>
              <w:left w:val="single" w:sz="6" w:space="0" w:color="000000" w:themeColor="text1"/>
              <w:bottom w:val="single" w:sz="4" w:space="0" w:color="auto"/>
              <w:right w:val="single" w:sz="6" w:space="0" w:color="000000" w:themeColor="text1"/>
            </w:tcBorders>
          </w:tcPr>
          <w:p w14:paraId="135E58C4" w14:textId="1EEB05B3" w:rsidR="003F130F" w:rsidRDefault="4D03CA54" w:rsidP="73A8166D">
            <w:pPr>
              <w:pStyle w:val="naisc"/>
              <w:spacing w:before="0" w:after="0"/>
              <w:jc w:val="left"/>
              <w:rPr>
                <w:b/>
                <w:bCs/>
              </w:rPr>
            </w:pPr>
            <w:r w:rsidRPr="73A8166D">
              <w:rPr>
                <w:b/>
                <w:bCs/>
              </w:rPr>
              <w:lastRenderedPageBreak/>
              <w:t>Ņemts vērā</w:t>
            </w:r>
          </w:p>
        </w:tc>
        <w:tc>
          <w:tcPr>
            <w:tcW w:w="2693" w:type="dxa"/>
            <w:tcBorders>
              <w:top w:val="single" w:sz="4" w:space="0" w:color="auto"/>
              <w:left w:val="single" w:sz="4" w:space="0" w:color="auto"/>
              <w:bottom w:val="single" w:sz="4" w:space="0" w:color="auto"/>
            </w:tcBorders>
          </w:tcPr>
          <w:p w14:paraId="62EBF9A1" w14:textId="2DE3DB5C" w:rsidR="003F130F" w:rsidRPr="00712B66" w:rsidRDefault="00CF252F" w:rsidP="005517AE">
            <w:pPr>
              <w:jc w:val="both"/>
            </w:pPr>
            <w:r>
              <w:t>Skat. informatīvo ziņojumu.</w:t>
            </w:r>
          </w:p>
        </w:tc>
      </w:tr>
      <w:tr w:rsidR="003F130F" w:rsidRPr="00712B66" w14:paraId="5B513659" w14:textId="77777777" w:rsidTr="5FA0F199">
        <w:tc>
          <w:tcPr>
            <w:tcW w:w="708" w:type="dxa"/>
            <w:tcBorders>
              <w:left w:val="single" w:sz="6" w:space="0" w:color="000000" w:themeColor="text1"/>
              <w:bottom w:val="single" w:sz="4" w:space="0" w:color="auto"/>
              <w:right w:val="single" w:sz="6" w:space="0" w:color="000000" w:themeColor="text1"/>
            </w:tcBorders>
          </w:tcPr>
          <w:p w14:paraId="57F1F86B" w14:textId="122BBD8B" w:rsidR="006768A6" w:rsidRDefault="009B0EF6" w:rsidP="009B0EF6">
            <w:pPr>
              <w:jc w:val="center"/>
            </w:pPr>
            <w:r>
              <w:t>2</w:t>
            </w:r>
            <w:r w:rsidR="00AA7778">
              <w:t>3</w:t>
            </w:r>
            <w:r>
              <w:t>.</w:t>
            </w:r>
          </w:p>
          <w:p w14:paraId="0C6C2CD5" w14:textId="3322FE1F" w:rsidR="006768A6" w:rsidRPr="006768A6" w:rsidRDefault="006768A6" w:rsidP="009B0EF6">
            <w:pPr>
              <w:jc w:val="center"/>
            </w:pPr>
          </w:p>
        </w:tc>
        <w:tc>
          <w:tcPr>
            <w:tcW w:w="3086" w:type="dxa"/>
            <w:gridSpan w:val="2"/>
            <w:tcBorders>
              <w:left w:val="single" w:sz="6" w:space="0" w:color="000000" w:themeColor="text1"/>
              <w:bottom w:val="single" w:sz="4" w:space="0" w:color="auto"/>
              <w:right w:val="single" w:sz="6" w:space="0" w:color="000000" w:themeColor="text1"/>
            </w:tcBorders>
          </w:tcPr>
          <w:p w14:paraId="418401F4" w14:textId="7AAF538B" w:rsidR="003F130F" w:rsidRPr="00712B66" w:rsidRDefault="003F130F" w:rsidP="003F130F">
            <w:pPr>
              <w:pStyle w:val="naisc"/>
              <w:spacing w:before="0" w:after="0"/>
              <w:jc w:val="both"/>
            </w:pPr>
            <w:r>
              <w:t>Skat. informatīvo ziņojumu.</w:t>
            </w:r>
          </w:p>
        </w:tc>
        <w:tc>
          <w:tcPr>
            <w:tcW w:w="4394" w:type="dxa"/>
            <w:tcBorders>
              <w:left w:val="single" w:sz="6" w:space="0" w:color="000000" w:themeColor="text1"/>
              <w:bottom w:val="single" w:sz="4" w:space="0" w:color="auto"/>
              <w:right w:val="single" w:sz="6" w:space="0" w:color="000000" w:themeColor="text1"/>
            </w:tcBorders>
          </w:tcPr>
          <w:p w14:paraId="1F17E65E" w14:textId="77777777" w:rsidR="003F130F" w:rsidRDefault="003F130F" w:rsidP="003F130F">
            <w:pPr>
              <w:pStyle w:val="naisc"/>
              <w:spacing w:before="0" w:after="0"/>
              <w:rPr>
                <w:b/>
              </w:rPr>
            </w:pPr>
            <w:r w:rsidRPr="6627AA2E">
              <w:rPr>
                <w:b/>
                <w:bCs/>
              </w:rPr>
              <w:t>Izglītības un zinātnes ministrija</w:t>
            </w:r>
          </w:p>
          <w:p w14:paraId="5C2E936B" w14:textId="5E5EB5C7" w:rsidR="003F130F" w:rsidRDefault="003F130F" w:rsidP="003F130F">
            <w:pPr>
              <w:pStyle w:val="naisc"/>
              <w:spacing w:before="0" w:after="0"/>
            </w:pPr>
            <w:r>
              <w:t>(28.09.2020. iebildums)</w:t>
            </w:r>
          </w:p>
          <w:p w14:paraId="709E88E4" w14:textId="77777777" w:rsidR="003F130F" w:rsidRDefault="003F130F" w:rsidP="003F130F">
            <w:pPr>
              <w:pStyle w:val="naisc"/>
              <w:spacing w:before="0" w:after="0"/>
              <w:jc w:val="left"/>
              <w:rPr>
                <w:b/>
              </w:rPr>
            </w:pPr>
          </w:p>
          <w:p w14:paraId="456D422F" w14:textId="77777777" w:rsidR="003F130F" w:rsidRDefault="003F130F" w:rsidP="003F130F">
            <w:pPr>
              <w:pStyle w:val="naisc"/>
              <w:spacing w:before="0" w:after="0"/>
              <w:jc w:val="both"/>
              <w:rPr>
                <w:b/>
              </w:rPr>
            </w:pPr>
            <w:r>
              <w:rPr>
                <w:rStyle w:val="normaltextrun"/>
                <w:color w:val="000000"/>
                <w:shd w:val="clear" w:color="auto" w:fill="FFFFFF"/>
              </w:rPr>
              <w:t>Informatīvā ziņojuma 12.lpp. ir minēta Vācija, bet nav minēta tas pieredze saistībā ar attālinātā darba organizēšanu, līdz ar to lūdzam attiecīgi papildināt informatīvo ziņojumu ar Vācijas piemēru. </w:t>
            </w:r>
          </w:p>
        </w:tc>
        <w:tc>
          <w:tcPr>
            <w:tcW w:w="4111" w:type="dxa"/>
            <w:gridSpan w:val="2"/>
            <w:tcBorders>
              <w:left w:val="single" w:sz="6" w:space="0" w:color="000000" w:themeColor="text1"/>
              <w:bottom w:val="single" w:sz="4" w:space="0" w:color="auto"/>
              <w:right w:val="single" w:sz="6" w:space="0" w:color="000000" w:themeColor="text1"/>
            </w:tcBorders>
          </w:tcPr>
          <w:p w14:paraId="508C98E9" w14:textId="4D4EC332" w:rsidR="003F130F" w:rsidRDefault="34DB7855"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779F8E76" w14:textId="054C9121" w:rsidR="003F130F" w:rsidRPr="00712B66" w:rsidRDefault="00CF252F" w:rsidP="005517AE">
            <w:pPr>
              <w:jc w:val="both"/>
            </w:pPr>
            <w:r>
              <w:t>Skat. informatīvo ziņojumu.</w:t>
            </w:r>
          </w:p>
        </w:tc>
      </w:tr>
      <w:tr w:rsidR="003F130F" w:rsidRPr="00712B66" w14:paraId="1845C49E" w14:textId="77777777" w:rsidTr="5FA0F199">
        <w:tc>
          <w:tcPr>
            <w:tcW w:w="708" w:type="dxa"/>
            <w:tcBorders>
              <w:left w:val="single" w:sz="6" w:space="0" w:color="000000" w:themeColor="text1"/>
              <w:bottom w:val="single" w:sz="4" w:space="0" w:color="auto"/>
              <w:right w:val="single" w:sz="6" w:space="0" w:color="000000" w:themeColor="text1"/>
            </w:tcBorders>
          </w:tcPr>
          <w:p w14:paraId="423E1BD6" w14:textId="022813AF" w:rsidR="003F130F" w:rsidRDefault="009B0EF6" w:rsidP="009B0EF6">
            <w:pPr>
              <w:pStyle w:val="naisc"/>
              <w:spacing w:before="0" w:after="0"/>
            </w:pPr>
            <w:r>
              <w:t>2</w:t>
            </w:r>
            <w:r w:rsidR="00AA7778">
              <w:t>4</w:t>
            </w:r>
            <w:r>
              <w:t>.</w:t>
            </w:r>
          </w:p>
          <w:p w14:paraId="7818863E" w14:textId="3A679745" w:rsidR="006768A6" w:rsidRPr="006768A6" w:rsidRDefault="006768A6" w:rsidP="009B0EF6">
            <w:pPr>
              <w:jc w:val="center"/>
            </w:pPr>
          </w:p>
        </w:tc>
        <w:tc>
          <w:tcPr>
            <w:tcW w:w="3086" w:type="dxa"/>
            <w:gridSpan w:val="2"/>
            <w:tcBorders>
              <w:left w:val="single" w:sz="6" w:space="0" w:color="000000" w:themeColor="text1"/>
              <w:bottom w:val="single" w:sz="4" w:space="0" w:color="auto"/>
              <w:right w:val="single" w:sz="6" w:space="0" w:color="000000" w:themeColor="text1"/>
            </w:tcBorders>
          </w:tcPr>
          <w:p w14:paraId="48AC169F" w14:textId="4D1BE366" w:rsidR="003F130F" w:rsidRPr="00712B66" w:rsidRDefault="003F130F" w:rsidP="003F130F">
            <w:pPr>
              <w:pStyle w:val="naisc"/>
              <w:spacing w:before="0" w:after="0"/>
              <w:jc w:val="both"/>
            </w:pPr>
            <w:r>
              <w:t>Skat. informatīvo ziņojumu.</w:t>
            </w:r>
          </w:p>
        </w:tc>
        <w:tc>
          <w:tcPr>
            <w:tcW w:w="4394" w:type="dxa"/>
            <w:tcBorders>
              <w:left w:val="single" w:sz="6" w:space="0" w:color="000000" w:themeColor="text1"/>
              <w:bottom w:val="single" w:sz="4" w:space="0" w:color="auto"/>
              <w:right w:val="single" w:sz="6" w:space="0" w:color="000000" w:themeColor="text1"/>
            </w:tcBorders>
          </w:tcPr>
          <w:p w14:paraId="5B848DF8" w14:textId="77777777" w:rsidR="003F130F" w:rsidRDefault="003F130F" w:rsidP="003F130F">
            <w:pPr>
              <w:pStyle w:val="naisc"/>
              <w:spacing w:before="0" w:after="0"/>
              <w:rPr>
                <w:b/>
              </w:rPr>
            </w:pPr>
            <w:r w:rsidRPr="6627AA2E">
              <w:rPr>
                <w:b/>
                <w:bCs/>
              </w:rPr>
              <w:t>Izglītības un zinātnes ministrija</w:t>
            </w:r>
          </w:p>
          <w:p w14:paraId="26C2CAD6" w14:textId="0181AC6A" w:rsidR="003F130F" w:rsidRDefault="003F130F" w:rsidP="003F130F">
            <w:pPr>
              <w:pStyle w:val="naisc"/>
              <w:spacing w:before="0" w:after="0"/>
            </w:pPr>
            <w:r>
              <w:t>(28.09.2020. iebildums)</w:t>
            </w:r>
          </w:p>
          <w:p w14:paraId="44F69B9A" w14:textId="37C82A94" w:rsidR="003F130F" w:rsidRDefault="003F130F" w:rsidP="003F130F">
            <w:pPr>
              <w:pStyle w:val="naisc"/>
              <w:spacing w:before="0" w:after="0"/>
            </w:pPr>
          </w:p>
          <w:p w14:paraId="59EC9228" w14:textId="77777777" w:rsidR="003F130F" w:rsidRDefault="003F130F" w:rsidP="003F130F">
            <w:pPr>
              <w:pStyle w:val="naisc"/>
              <w:spacing w:before="0" w:after="0"/>
              <w:jc w:val="both"/>
              <w:rPr>
                <w:b/>
              </w:rPr>
            </w:pPr>
            <w:r>
              <w:rPr>
                <w:rStyle w:val="normaltextrun"/>
                <w:color w:val="000000"/>
                <w:shd w:val="clear" w:color="auto" w:fill="FFFFFF"/>
              </w:rPr>
              <w:t>Informatīvajā ziņojumā nav izvērtēts, vai nepieciešami grozījumi ārējos normatīvajos aktos, tādējādi lūdzam attiecīgi papildināt informatīvo ziņojumu.</w:t>
            </w:r>
          </w:p>
        </w:tc>
        <w:tc>
          <w:tcPr>
            <w:tcW w:w="4111" w:type="dxa"/>
            <w:gridSpan w:val="2"/>
            <w:tcBorders>
              <w:left w:val="single" w:sz="6" w:space="0" w:color="000000" w:themeColor="text1"/>
              <w:bottom w:val="single" w:sz="4" w:space="0" w:color="auto"/>
              <w:right w:val="single" w:sz="6" w:space="0" w:color="000000" w:themeColor="text1"/>
            </w:tcBorders>
          </w:tcPr>
          <w:p w14:paraId="5F07D11E" w14:textId="2F506358" w:rsidR="003F130F" w:rsidRDefault="46373D25" w:rsidP="73A8166D">
            <w:pPr>
              <w:pStyle w:val="naisc"/>
              <w:spacing w:before="0" w:after="0"/>
              <w:jc w:val="left"/>
              <w:rPr>
                <w:b/>
                <w:bCs/>
              </w:rPr>
            </w:pPr>
            <w:r w:rsidRPr="73A8166D">
              <w:rPr>
                <w:b/>
                <w:bCs/>
              </w:rPr>
              <w:t>Ņemts vērā</w:t>
            </w:r>
          </w:p>
        </w:tc>
        <w:tc>
          <w:tcPr>
            <w:tcW w:w="2693" w:type="dxa"/>
            <w:tcBorders>
              <w:top w:val="single" w:sz="4" w:space="0" w:color="auto"/>
              <w:left w:val="single" w:sz="4" w:space="0" w:color="auto"/>
              <w:bottom w:val="single" w:sz="4" w:space="0" w:color="auto"/>
            </w:tcBorders>
          </w:tcPr>
          <w:p w14:paraId="41508A3C" w14:textId="4FD8A0AD" w:rsidR="003F130F" w:rsidRPr="00712B66" w:rsidRDefault="00C37CF8" w:rsidP="005517AE">
            <w:pPr>
              <w:jc w:val="both"/>
            </w:pPr>
            <w:r>
              <w:t>Skat. informatīvo ziņojumu.</w:t>
            </w:r>
          </w:p>
        </w:tc>
      </w:tr>
      <w:tr w:rsidR="00C15F1B" w:rsidRPr="00712B66" w14:paraId="1625BC1C" w14:textId="77777777" w:rsidTr="5FA0F199">
        <w:tc>
          <w:tcPr>
            <w:tcW w:w="708" w:type="dxa"/>
            <w:tcBorders>
              <w:left w:val="single" w:sz="6" w:space="0" w:color="000000" w:themeColor="text1"/>
              <w:bottom w:val="single" w:sz="4" w:space="0" w:color="auto"/>
              <w:right w:val="single" w:sz="6" w:space="0" w:color="000000" w:themeColor="text1"/>
            </w:tcBorders>
          </w:tcPr>
          <w:p w14:paraId="386D3092" w14:textId="4DE10A17" w:rsidR="00C15F1B" w:rsidRDefault="00222C26" w:rsidP="009B0EF6">
            <w:pPr>
              <w:pStyle w:val="naisc"/>
              <w:spacing w:before="0" w:after="0"/>
            </w:pPr>
            <w:r>
              <w:t>25.</w:t>
            </w:r>
          </w:p>
        </w:tc>
        <w:tc>
          <w:tcPr>
            <w:tcW w:w="3086" w:type="dxa"/>
            <w:gridSpan w:val="2"/>
            <w:tcBorders>
              <w:left w:val="single" w:sz="6" w:space="0" w:color="000000" w:themeColor="text1"/>
              <w:bottom w:val="single" w:sz="4" w:space="0" w:color="auto"/>
              <w:right w:val="single" w:sz="6" w:space="0" w:color="000000" w:themeColor="text1"/>
            </w:tcBorders>
          </w:tcPr>
          <w:p w14:paraId="4FED2376" w14:textId="54AD331D" w:rsidR="00C15F1B" w:rsidRDefault="001654AA" w:rsidP="003F130F">
            <w:pPr>
              <w:pStyle w:val="naisc"/>
              <w:spacing w:before="0" w:after="0"/>
              <w:jc w:val="both"/>
            </w:pPr>
            <w:r>
              <w:t>Vadlīniju 5. punkt</w:t>
            </w:r>
            <w:r w:rsidR="0073451C">
              <w:t>s.</w:t>
            </w:r>
          </w:p>
        </w:tc>
        <w:tc>
          <w:tcPr>
            <w:tcW w:w="4394" w:type="dxa"/>
            <w:tcBorders>
              <w:left w:val="single" w:sz="6" w:space="0" w:color="000000" w:themeColor="text1"/>
              <w:bottom w:val="single" w:sz="4" w:space="0" w:color="auto"/>
              <w:right w:val="single" w:sz="6" w:space="0" w:color="000000" w:themeColor="text1"/>
            </w:tcBorders>
          </w:tcPr>
          <w:p w14:paraId="26F6C835" w14:textId="77777777" w:rsidR="002B530F" w:rsidRPr="0021215C" w:rsidRDefault="002B530F" w:rsidP="00850CDC">
            <w:pPr>
              <w:pStyle w:val="naisc"/>
              <w:suppressAutoHyphens/>
              <w:spacing w:before="0" w:after="0"/>
              <w:rPr>
                <w:b/>
                <w:bCs/>
              </w:rPr>
            </w:pPr>
            <w:r w:rsidRPr="0021215C">
              <w:rPr>
                <w:b/>
                <w:bCs/>
              </w:rPr>
              <w:t>Latvijas</w:t>
            </w:r>
            <w:r>
              <w:rPr>
                <w:b/>
                <w:bCs/>
              </w:rPr>
              <w:t xml:space="preserve"> </w:t>
            </w:r>
            <w:r w:rsidRPr="0021215C">
              <w:rPr>
                <w:b/>
                <w:bCs/>
              </w:rPr>
              <w:t>Brīvo</w:t>
            </w:r>
            <w:r>
              <w:rPr>
                <w:b/>
                <w:bCs/>
              </w:rPr>
              <w:t xml:space="preserve"> </w:t>
            </w:r>
            <w:r w:rsidRPr="0021215C">
              <w:rPr>
                <w:b/>
                <w:bCs/>
              </w:rPr>
              <w:t>arodbiedrību</w:t>
            </w:r>
            <w:r>
              <w:rPr>
                <w:b/>
                <w:bCs/>
              </w:rPr>
              <w:t xml:space="preserve"> </w:t>
            </w:r>
            <w:r w:rsidRPr="0021215C">
              <w:rPr>
                <w:b/>
                <w:bCs/>
              </w:rPr>
              <w:t>savienība</w:t>
            </w:r>
          </w:p>
          <w:p w14:paraId="646B52CC" w14:textId="77777777" w:rsidR="002B530F" w:rsidRPr="0021215C" w:rsidRDefault="002B530F" w:rsidP="00850CDC">
            <w:pPr>
              <w:pStyle w:val="naisc"/>
              <w:suppressAutoHyphens/>
              <w:spacing w:before="0" w:after="0"/>
              <w:rPr>
                <w:bCs/>
              </w:rPr>
            </w:pPr>
            <w:r w:rsidRPr="0021215C">
              <w:rPr>
                <w:bCs/>
              </w:rPr>
              <w:t>(11.12.2020.</w:t>
            </w:r>
            <w:r>
              <w:rPr>
                <w:bCs/>
              </w:rPr>
              <w:t xml:space="preserve"> </w:t>
            </w:r>
            <w:r w:rsidRPr="0021215C">
              <w:rPr>
                <w:bCs/>
              </w:rPr>
              <w:t>iebildums)</w:t>
            </w:r>
          </w:p>
          <w:p w14:paraId="04544922" w14:textId="77777777" w:rsidR="002B530F" w:rsidRPr="0021215C" w:rsidRDefault="002B530F" w:rsidP="00850CDC">
            <w:pPr>
              <w:pStyle w:val="naisc"/>
              <w:suppressAutoHyphens/>
              <w:spacing w:before="0" w:after="0"/>
              <w:jc w:val="both"/>
              <w:rPr>
                <w:bCs/>
              </w:rPr>
            </w:pPr>
          </w:p>
          <w:p w14:paraId="30865BD8" w14:textId="77777777" w:rsidR="002B530F" w:rsidRPr="0021215C" w:rsidRDefault="002B530F" w:rsidP="00850CDC">
            <w:pPr>
              <w:pStyle w:val="naisc"/>
              <w:suppressAutoHyphens/>
              <w:spacing w:before="0" w:after="0"/>
              <w:jc w:val="both"/>
              <w:rPr>
                <w:bCs/>
              </w:rPr>
            </w:pPr>
            <w:r w:rsidRPr="0021215C">
              <w:rPr>
                <w:bCs/>
              </w:rPr>
              <w:t>Par</w:t>
            </w:r>
            <w:r>
              <w:rPr>
                <w:bCs/>
              </w:rPr>
              <w:t xml:space="preserve"> </w:t>
            </w:r>
            <w:r w:rsidRPr="0021215C">
              <w:rPr>
                <w:bCs/>
              </w:rPr>
              <w:t>Vadlīniju</w:t>
            </w:r>
            <w:r>
              <w:rPr>
                <w:bCs/>
              </w:rPr>
              <w:t xml:space="preserve"> </w:t>
            </w:r>
            <w:r w:rsidRPr="0021215C">
              <w:rPr>
                <w:bCs/>
              </w:rPr>
              <w:t>5.punkta</w:t>
            </w:r>
            <w:r>
              <w:rPr>
                <w:bCs/>
              </w:rPr>
              <w:t xml:space="preserve"> </w:t>
            </w:r>
            <w:r w:rsidRPr="0021215C">
              <w:rPr>
                <w:bCs/>
              </w:rPr>
              <w:t>“6.soli”.</w:t>
            </w:r>
            <w:r>
              <w:rPr>
                <w:bCs/>
              </w:rPr>
              <w:t xml:space="preserve"> </w:t>
            </w:r>
          </w:p>
          <w:p w14:paraId="2D7E33AE" w14:textId="77777777" w:rsidR="002B530F" w:rsidRPr="0021215C" w:rsidRDefault="002B530F" w:rsidP="00850CDC">
            <w:pPr>
              <w:pStyle w:val="naisc"/>
              <w:suppressAutoHyphens/>
              <w:spacing w:before="0" w:after="0"/>
              <w:jc w:val="both"/>
              <w:rPr>
                <w:bCs/>
              </w:rPr>
            </w:pPr>
            <w:r w:rsidRPr="0021215C">
              <w:rPr>
                <w:bCs/>
              </w:rPr>
              <w:t>Darba</w:t>
            </w:r>
            <w:r>
              <w:rPr>
                <w:bCs/>
              </w:rPr>
              <w:t xml:space="preserve"> </w:t>
            </w:r>
            <w:r w:rsidRPr="0021215C">
              <w:rPr>
                <w:bCs/>
              </w:rPr>
              <w:t>likumā</w:t>
            </w:r>
            <w:r>
              <w:rPr>
                <w:bCs/>
              </w:rPr>
              <w:t xml:space="preserve"> </w:t>
            </w:r>
            <w:r w:rsidRPr="0021215C">
              <w:rPr>
                <w:bCs/>
              </w:rPr>
              <w:t>vairākās</w:t>
            </w:r>
            <w:r>
              <w:rPr>
                <w:bCs/>
              </w:rPr>
              <w:t xml:space="preserve"> </w:t>
            </w:r>
            <w:r w:rsidRPr="0021215C">
              <w:rPr>
                <w:bCs/>
              </w:rPr>
              <w:t>normās</w:t>
            </w:r>
            <w:r>
              <w:rPr>
                <w:bCs/>
              </w:rPr>
              <w:t xml:space="preserve"> </w:t>
            </w:r>
            <w:r w:rsidRPr="0021215C">
              <w:rPr>
                <w:bCs/>
              </w:rPr>
              <w:t>ir</w:t>
            </w:r>
            <w:r>
              <w:rPr>
                <w:bCs/>
              </w:rPr>
              <w:t xml:space="preserve"> </w:t>
            </w:r>
            <w:r w:rsidRPr="0021215C">
              <w:rPr>
                <w:bCs/>
              </w:rPr>
              <w:t>norādīts</w:t>
            </w:r>
            <w:r>
              <w:rPr>
                <w:bCs/>
              </w:rPr>
              <w:t xml:space="preserve"> </w:t>
            </w:r>
            <w:r w:rsidRPr="0021215C">
              <w:rPr>
                <w:bCs/>
              </w:rPr>
              <w:t>darba</w:t>
            </w:r>
            <w:r>
              <w:rPr>
                <w:bCs/>
              </w:rPr>
              <w:t xml:space="preserve"> </w:t>
            </w:r>
            <w:r w:rsidRPr="0021215C">
              <w:rPr>
                <w:bCs/>
              </w:rPr>
              <w:t>devēja</w:t>
            </w:r>
            <w:r>
              <w:rPr>
                <w:bCs/>
              </w:rPr>
              <w:t xml:space="preserve"> </w:t>
            </w:r>
            <w:r w:rsidRPr="0021215C">
              <w:rPr>
                <w:bCs/>
              </w:rPr>
              <w:t>pienākums</w:t>
            </w:r>
            <w:r>
              <w:rPr>
                <w:bCs/>
              </w:rPr>
              <w:t xml:space="preserve"> </w:t>
            </w:r>
            <w:r w:rsidRPr="0021215C">
              <w:rPr>
                <w:bCs/>
              </w:rPr>
              <w:t>konsultēties</w:t>
            </w:r>
            <w:r>
              <w:rPr>
                <w:bCs/>
              </w:rPr>
              <w:t xml:space="preserve"> </w:t>
            </w:r>
            <w:r w:rsidRPr="0021215C">
              <w:rPr>
                <w:bCs/>
              </w:rPr>
              <w:t>ar</w:t>
            </w:r>
            <w:r>
              <w:rPr>
                <w:bCs/>
              </w:rPr>
              <w:t xml:space="preserve"> </w:t>
            </w:r>
            <w:r w:rsidRPr="0021215C">
              <w:rPr>
                <w:bCs/>
              </w:rPr>
              <w:t>darbinieku</w:t>
            </w:r>
            <w:r>
              <w:rPr>
                <w:bCs/>
              </w:rPr>
              <w:t xml:space="preserve"> </w:t>
            </w:r>
            <w:r w:rsidRPr="0021215C">
              <w:rPr>
                <w:bCs/>
              </w:rPr>
              <w:t>pārstāvjiem, pirms</w:t>
            </w:r>
            <w:r>
              <w:rPr>
                <w:bCs/>
              </w:rPr>
              <w:t xml:space="preserve"> </w:t>
            </w:r>
            <w:r w:rsidRPr="0021215C">
              <w:rPr>
                <w:bCs/>
              </w:rPr>
              <w:t>tas</w:t>
            </w:r>
            <w:r>
              <w:rPr>
                <w:bCs/>
              </w:rPr>
              <w:t xml:space="preserve"> </w:t>
            </w:r>
            <w:r w:rsidRPr="0021215C">
              <w:rPr>
                <w:bCs/>
              </w:rPr>
              <w:t>pieņem</w:t>
            </w:r>
            <w:r>
              <w:rPr>
                <w:bCs/>
              </w:rPr>
              <w:t xml:space="preserve"> </w:t>
            </w:r>
            <w:r w:rsidRPr="0021215C">
              <w:rPr>
                <w:bCs/>
              </w:rPr>
              <w:t>tādus</w:t>
            </w:r>
            <w:r>
              <w:rPr>
                <w:bCs/>
              </w:rPr>
              <w:t xml:space="preserve"> </w:t>
            </w:r>
            <w:r w:rsidRPr="0021215C">
              <w:rPr>
                <w:bCs/>
              </w:rPr>
              <w:t>lēmumus,</w:t>
            </w:r>
            <w:r>
              <w:rPr>
                <w:bCs/>
              </w:rPr>
              <w:t xml:space="preserve"> </w:t>
            </w:r>
            <w:r w:rsidRPr="0021215C">
              <w:rPr>
                <w:bCs/>
              </w:rPr>
              <w:t>kuri</w:t>
            </w:r>
            <w:r>
              <w:rPr>
                <w:bCs/>
              </w:rPr>
              <w:t xml:space="preserve"> </w:t>
            </w:r>
            <w:r w:rsidRPr="0021215C">
              <w:rPr>
                <w:bCs/>
              </w:rPr>
              <w:t>var</w:t>
            </w:r>
            <w:r>
              <w:rPr>
                <w:bCs/>
              </w:rPr>
              <w:t xml:space="preserve"> </w:t>
            </w:r>
            <w:r w:rsidRPr="0021215C">
              <w:rPr>
                <w:bCs/>
              </w:rPr>
              <w:t>skart</w:t>
            </w:r>
            <w:r>
              <w:rPr>
                <w:bCs/>
              </w:rPr>
              <w:t xml:space="preserve"> </w:t>
            </w:r>
            <w:r w:rsidRPr="0021215C">
              <w:rPr>
                <w:bCs/>
              </w:rPr>
              <w:t>darbinieku</w:t>
            </w:r>
            <w:r>
              <w:rPr>
                <w:bCs/>
              </w:rPr>
              <w:t xml:space="preserve"> </w:t>
            </w:r>
            <w:r w:rsidRPr="0021215C">
              <w:rPr>
                <w:bCs/>
              </w:rPr>
              <w:t>intereses,</w:t>
            </w:r>
            <w:r>
              <w:rPr>
                <w:bCs/>
              </w:rPr>
              <w:t xml:space="preserve"> </w:t>
            </w:r>
            <w:r w:rsidRPr="0021215C">
              <w:rPr>
                <w:bCs/>
              </w:rPr>
              <w:t>it</w:t>
            </w:r>
            <w:r>
              <w:rPr>
                <w:bCs/>
              </w:rPr>
              <w:t xml:space="preserve"> </w:t>
            </w:r>
            <w:r w:rsidRPr="0021215C">
              <w:rPr>
                <w:bCs/>
              </w:rPr>
              <w:t>īpaši</w:t>
            </w:r>
            <w:r>
              <w:rPr>
                <w:bCs/>
              </w:rPr>
              <w:t xml:space="preserve"> </w:t>
            </w:r>
            <w:r w:rsidRPr="0021215C">
              <w:rPr>
                <w:bCs/>
              </w:rPr>
              <w:t>lēmumus,</w:t>
            </w:r>
            <w:r>
              <w:rPr>
                <w:bCs/>
              </w:rPr>
              <w:t xml:space="preserve"> </w:t>
            </w:r>
            <w:r w:rsidRPr="0021215C">
              <w:rPr>
                <w:bCs/>
              </w:rPr>
              <w:t>kuri</w:t>
            </w:r>
            <w:r>
              <w:rPr>
                <w:bCs/>
              </w:rPr>
              <w:t xml:space="preserve"> </w:t>
            </w:r>
            <w:r w:rsidRPr="0021215C">
              <w:rPr>
                <w:bCs/>
              </w:rPr>
              <w:t>var</w:t>
            </w:r>
            <w:r>
              <w:rPr>
                <w:bCs/>
              </w:rPr>
              <w:t xml:space="preserve"> </w:t>
            </w:r>
            <w:r w:rsidRPr="0021215C">
              <w:rPr>
                <w:bCs/>
              </w:rPr>
              <w:t>būtiski</w:t>
            </w:r>
            <w:r>
              <w:rPr>
                <w:bCs/>
              </w:rPr>
              <w:t xml:space="preserve"> </w:t>
            </w:r>
            <w:r w:rsidRPr="0021215C">
              <w:rPr>
                <w:bCs/>
              </w:rPr>
              <w:t>ietekmēt</w:t>
            </w:r>
            <w:r>
              <w:rPr>
                <w:bCs/>
              </w:rPr>
              <w:t xml:space="preserve"> </w:t>
            </w:r>
            <w:r w:rsidRPr="0021215C">
              <w:rPr>
                <w:bCs/>
              </w:rPr>
              <w:t>darba</w:t>
            </w:r>
            <w:r>
              <w:rPr>
                <w:bCs/>
              </w:rPr>
              <w:t xml:space="preserve"> </w:t>
            </w:r>
            <w:r w:rsidRPr="0021215C">
              <w:rPr>
                <w:bCs/>
              </w:rPr>
              <w:t>samaksu,</w:t>
            </w:r>
            <w:r>
              <w:rPr>
                <w:bCs/>
              </w:rPr>
              <w:t xml:space="preserve"> </w:t>
            </w:r>
            <w:r w:rsidRPr="0021215C">
              <w:rPr>
                <w:bCs/>
              </w:rPr>
              <w:t>darba</w:t>
            </w:r>
            <w:r>
              <w:rPr>
                <w:bCs/>
              </w:rPr>
              <w:t xml:space="preserve"> </w:t>
            </w:r>
            <w:r w:rsidRPr="0021215C">
              <w:rPr>
                <w:bCs/>
              </w:rPr>
              <w:t>apstākļus</w:t>
            </w:r>
            <w:r>
              <w:rPr>
                <w:bCs/>
              </w:rPr>
              <w:t xml:space="preserve"> </w:t>
            </w:r>
            <w:r w:rsidRPr="0021215C">
              <w:rPr>
                <w:bCs/>
              </w:rPr>
              <w:t>un</w:t>
            </w:r>
            <w:r>
              <w:rPr>
                <w:bCs/>
              </w:rPr>
              <w:t xml:space="preserve"> </w:t>
            </w:r>
            <w:r w:rsidRPr="0021215C">
              <w:rPr>
                <w:bCs/>
              </w:rPr>
              <w:t>nodarbinātību</w:t>
            </w:r>
            <w:r>
              <w:rPr>
                <w:bCs/>
              </w:rPr>
              <w:t xml:space="preserve"> </w:t>
            </w:r>
            <w:r w:rsidRPr="0021215C">
              <w:rPr>
                <w:bCs/>
              </w:rPr>
              <w:t>uzņēmumā.</w:t>
            </w:r>
            <w:r>
              <w:rPr>
                <w:bCs/>
              </w:rPr>
              <w:t xml:space="preserve"> </w:t>
            </w:r>
            <w:r w:rsidRPr="0021215C">
              <w:rPr>
                <w:bCs/>
              </w:rPr>
              <w:t>Šāds</w:t>
            </w:r>
            <w:r>
              <w:rPr>
                <w:bCs/>
              </w:rPr>
              <w:t xml:space="preserve"> </w:t>
            </w:r>
            <w:r w:rsidRPr="0021215C">
              <w:rPr>
                <w:bCs/>
              </w:rPr>
              <w:t>pienākums</w:t>
            </w:r>
            <w:r>
              <w:rPr>
                <w:bCs/>
              </w:rPr>
              <w:t xml:space="preserve"> </w:t>
            </w:r>
            <w:r w:rsidRPr="0021215C">
              <w:rPr>
                <w:bCs/>
              </w:rPr>
              <w:lastRenderedPageBreak/>
              <w:t>ir</w:t>
            </w:r>
            <w:r>
              <w:rPr>
                <w:bCs/>
              </w:rPr>
              <w:t xml:space="preserve"> </w:t>
            </w:r>
            <w:r w:rsidRPr="0021215C">
              <w:rPr>
                <w:bCs/>
              </w:rPr>
              <w:t>noteikts,</w:t>
            </w:r>
            <w:r>
              <w:rPr>
                <w:bCs/>
              </w:rPr>
              <w:t xml:space="preserve"> </w:t>
            </w:r>
            <w:r w:rsidRPr="0021215C">
              <w:rPr>
                <w:bCs/>
              </w:rPr>
              <w:t>piemēram,  pirms</w:t>
            </w:r>
            <w:r>
              <w:rPr>
                <w:bCs/>
              </w:rPr>
              <w:t xml:space="preserve"> </w:t>
            </w:r>
            <w:r w:rsidRPr="0021215C">
              <w:rPr>
                <w:bCs/>
              </w:rPr>
              <w:t>kolektīvās</w:t>
            </w:r>
            <w:r>
              <w:rPr>
                <w:bCs/>
              </w:rPr>
              <w:t xml:space="preserve"> </w:t>
            </w:r>
            <w:r w:rsidRPr="0021215C">
              <w:rPr>
                <w:bCs/>
              </w:rPr>
              <w:t>atlaišanas</w:t>
            </w:r>
            <w:r>
              <w:rPr>
                <w:bCs/>
              </w:rPr>
              <w:t xml:space="preserve"> </w:t>
            </w:r>
            <w:r w:rsidRPr="0021215C">
              <w:rPr>
                <w:bCs/>
              </w:rPr>
              <w:t>uzsākšanas,</w:t>
            </w:r>
            <w:r>
              <w:rPr>
                <w:bCs/>
              </w:rPr>
              <w:t xml:space="preserve"> </w:t>
            </w:r>
            <w:r w:rsidRPr="0021215C">
              <w:rPr>
                <w:bCs/>
              </w:rPr>
              <w:t>lai</w:t>
            </w:r>
            <w:r>
              <w:rPr>
                <w:bCs/>
              </w:rPr>
              <w:t xml:space="preserve"> </w:t>
            </w:r>
            <w:r w:rsidRPr="0021215C">
              <w:rPr>
                <w:bCs/>
              </w:rPr>
              <w:t>darbinieku</w:t>
            </w:r>
            <w:r>
              <w:rPr>
                <w:bCs/>
              </w:rPr>
              <w:t xml:space="preserve"> </w:t>
            </w:r>
            <w:r w:rsidRPr="0021215C">
              <w:rPr>
                <w:bCs/>
              </w:rPr>
              <w:t>pārstāvjiem</w:t>
            </w:r>
            <w:r>
              <w:rPr>
                <w:bCs/>
              </w:rPr>
              <w:t xml:space="preserve"> </w:t>
            </w:r>
            <w:r w:rsidRPr="0021215C">
              <w:rPr>
                <w:bCs/>
              </w:rPr>
              <w:t>nodrošinātu</w:t>
            </w:r>
            <w:r>
              <w:rPr>
                <w:bCs/>
              </w:rPr>
              <w:t xml:space="preserve"> </w:t>
            </w:r>
            <w:r w:rsidRPr="0021215C">
              <w:rPr>
                <w:bCs/>
              </w:rPr>
              <w:t>iespēju</w:t>
            </w:r>
            <w:r>
              <w:rPr>
                <w:bCs/>
              </w:rPr>
              <w:t xml:space="preserve"> </w:t>
            </w:r>
            <w:r w:rsidRPr="0021215C">
              <w:rPr>
                <w:bCs/>
              </w:rPr>
              <w:t>iesniegt</w:t>
            </w:r>
            <w:r>
              <w:rPr>
                <w:bCs/>
              </w:rPr>
              <w:t xml:space="preserve"> </w:t>
            </w:r>
            <w:r w:rsidRPr="0021215C">
              <w:rPr>
                <w:bCs/>
              </w:rPr>
              <w:t>priekšlikumus</w:t>
            </w:r>
            <w:r>
              <w:rPr>
                <w:bCs/>
              </w:rPr>
              <w:t xml:space="preserve"> </w:t>
            </w:r>
            <w:r w:rsidRPr="0021215C">
              <w:rPr>
                <w:bCs/>
              </w:rPr>
              <w:t>(106.</w:t>
            </w:r>
            <w:r>
              <w:rPr>
                <w:bCs/>
              </w:rPr>
              <w:t xml:space="preserve"> </w:t>
            </w:r>
            <w:r w:rsidRPr="0021215C">
              <w:rPr>
                <w:bCs/>
              </w:rPr>
              <w:t>panta</w:t>
            </w:r>
            <w:r>
              <w:rPr>
                <w:bCs/>
              </w:rPr>
              <w:t xml:space="preserve"> </w:t>
            </w:r>
            <w:r w:rsidRPr="0021215C">
              <w:rPr>
                <w:bCs/>
              </w:rPr>
              <w:t>otrā</w:t>
            </w:r>
            <w:r>
              <w:rPr>
                <w:bCs/>
              </w:rPr>
              <w:t xml:space="preserve"> </w:t>
            </w:r>
            <w:r w:rsidRPr="0021215C">
              <w:rPr>
                <w:bCs/>
              </w:rPr>
              <w:t>daļa), </w:t>
            </w:r>
            <w:r>
              <w:rPr>
                <w:bCs/>
              </w:rPr>
              <w:t> uzņēmumu pārejas gadījum</w:t>
            </w:r>
            <w:r w:rsidRPr="0021215C">
              <w:rPr>
                <w:bCs/>
              </w:rPr>
              <w:t>ā</w:t>
            </w:r>
            <w:r>
              <w:rPr>
                <w:bCs/>
              </w:rPr>
              <w:t xml:space="preserve"> </w:t>
            </w:r>
            <w:r w:rsidRPr="0021215C">
              <w:rPr>
                <w:bCs/>
              </w:rPr>
              <w:t>(120.</w:t>
            </w:r>
            <w:r>
              <w:rPr>
                <w:bCs/>
              </w:rPr>
              <w:t xml:space="preserve"> </w:t>
            </w:r>
            <w:r w:rsidRPr="0021215C">
              <w:rPr>
                <w:bCs/>
              </w:rPr>
              <w:t>panta</w:t>
            </w:r>
            <w:r>
              <w:rPr>
                <w:bCs/>
              </w:rPr>
              <w:t xml:space="preserve"> </w:t>
            </w:r>
            <w:r w:rsidRPr="0021215C">
              <w:rPr>
                <w:bCs/>
              </w:rPr>
              <w:t>pirmā</w:t>
            </w:r>
            <w:r>
              <w:rPr>
                <w:bCs/>
              </w:rPr>
              <w:t xml:space="preserve"> </w:t>
            </w:r>
            <w:r w:rsidRPr="0021215C">
              <w:rPr>
                <w:bCs/>
              </w:rPr>
              <w:t>daļa),  pēc</w:t>
            </w:r>
            <w:r>
              <w:rPr>
                <w:bCs/>
              </w:rPr>
              <w:t xml:space="preserve"> </w:t>
            </w:r>
            <w:r w:rsidRPr="0021215C">
              <w:rPr>
                <w:bCs/>
              </w:rPr>
              <w:t>darbinieku</w:t>
            </w:r>
            <w:r>
              <w:rPr>
                <w:bCs/>
              </w:rPr>
              <w:t xml:space="preserve"> </w:t>
            </w:r>
            <w:r w:rsidRPr="0021215C">
              <w:rPr>
                <w:bCs/>
              </w:rPr>
              <w:t>pārstāvju</w:t>
            </w:r>
            <w:r>
              <w:rPr>
                <w:bCs/>
              </w:rPr>
              <w:t xml:space="preserve"> </w:t>
            </w:r>
            <w:r w:rsidRPr="0021215C">
              <w:rPr>
                <w:bCs/>
              </w:rPr>
              <w:t>pieprasījuma</w:t>
            </w:r>
            <w:r>
              <w:rPr>
                <w:bCs/>
              </w:rPr>
              <w:t xml:space="preserve"> </w:t>
            </w:r>
            <w:r w:rsidRPr="0021215C">
              <w:rPr>
                <w:bCs/>
              </w:rPr>
              <w:t>par</w:t>
            </w:r>
            <w:r>
              <w:rPr>
                <w:bCs/>
              </w:rPr>
              <w:t xml:space="preserve"> </w:t>
            </w:r>
            <w:r w:rsidRPr="0021215C">
              <w:rPr>
                <w:bCs/>
              </w:rPr>
              <w:t>iespējām</w:t>
            </w:r>
            <w:r>
              <w:rPr>
                <w:bCs/>
              </w:rPr>
              <w:t xml:space="preserve"> </w:t>
            </w:r>
            <w:r w:rsidRPr="0021215C">
              <w:rPr>
                <w:bCs/>
              </w:rPr>
              <w:t>uzņēmumā</w:t>
            </w:r>
            <w:r>
              <w:rPr>
                <w:bCs/>
              </w:rPr>
              <w:t xml:space="preserve"> </w:t>
            </w:r>
            <w:r w:rsidRPr="0021215C">
              <w:rPr>
                <w:bCs/>
              </w:rPr>
              <w:t>nodarbināt</w:t>
            </w:r>
            <w:r>
              <w:rPr>
                <w:bCs/>
              </w:rPr>
              <w:t xml:space="preserve"> </w:t>
            </w:r>
            <w:r w:rsidRPr="0021215C">
              <w:rPr>
                <w:bCs/>
              </w:rPr>
              <w:t>darbiniekus</w:t>
            </w:r>
            <w:r>
              <w:rPr>
                <w:bCs/>
              </w:rPr>
              <w:t xml:space="preserve"> </w:t>
            </w:r>
            <w:r w:rsidRPr="0021215C">
              <w:rPr>
                <w:bCs/>
              </w:rPr>
              <w:t>nepilnu</w:t>
            </w:r>
            <w:r>
              <w:rPr>
                <w:bCs/>
              </w:rPr>
              <w:t xml:space="preserve"> </w:t>
            </w:r>
            <w:r w:rsidRPr="0021215C">
              <w:rPr>
                <w:bCs/>
              </w:rPr>
              <w:t>darba</w:t>
            </w:r>
            <w:r>
              <w:rPr>
                <w:bCs/>
              </w:rPr>
              <w:t xml:space="preserve"> </w:t>
            </w:r>
            <w:r w:rsidRPr="0021215C">
              <w:rPr>
                <w:bCs/>
              </w:rPr>
              <w:t>laiku</w:t>
            </w:r>
            <w:r>
              <w:rPr>
                <w:bCs/>
              </w:rPr>
              <w:t xml:space="preserve"> </w:t>
            </w:r>
            <w:r w:rsidRPr="0021215C">
              <w:rPr>
                <w:bCs/>
              </w:rPr>
              <w:t>(134.</w:t>
            </w:r>
            <w:r>
              <w:rPr>
                <w:bCs/>
              </w:rPr>
              <w:t xml:space="preserve"> </w:t>
            </w:r>
            <w:r w:rsidRPr="0021215C">
              <w:rPr>
                <w:bCs/>
              </w:rPr>
              <w:t>panta</w:t>
            </w:r>
            <w:r>
              <w:rPr>
                <w:bCs/>
              </w:rPr>
              <w:t xml:space="preserve"> </w:t>
            </w:r>
            <w:r w:rsidRPr="0021215C">
              <w:rPr>
                <w:bCs/>
              </w:rPr>
              <w:t>sestā</w:t>
            </w:r>
            <w:r>
              <w:rPr>
                <w:bCs/>
              </w:rPr>
              <w:t xml:space="preserve"> </w:t>
            </w:r>
            <w:r w:rsidRPr="0021215C">
              <w:rPr>
                <w:bCs/>
              </w:rPr>
              <w:t>daļa),  pēc</w:t>
            </w:r>
            <w:r>
              <w:rPr>
                <w:bCs/>
              </w:rPr>
              <w:t xml:space="preserve"> </w:t>
            </w:r>
            <w:r w:rsidRPr="0021215C">
              <w:rPr>
                <w:bCs/>
              </w:rPr>
              <w:t>darbinieku</w:t>
            </w:r>
            <w:r>
              <w:rPr>
                <w:bCs/>
              </w:rPr>
              <w:t xml:space="preserve"> </w:t>
            </w:r>
            <w:r w:rsidRPr="0021215C">
              <w:rPr>
                <w:bCs/>
              </w:rPr>
              <w:t>pārstāvju</w:t>
            </w:r>
            <w:r>
              <w:rPr>
                <w:bCs/>
              </w:rPr>
              <w:t xml:space="preserve"> </w:t>
            </w:r>
            <w:r w:rsidRPr="0021215C">
              <w:rPr>
                <w:bCs/>
              </w:rPr>
              <w:t>pieprasījuma</w:t>
            </w:r>
            <w:r>
              <w:rPr>
                <w:bCs/>
              </w:rPr>
              <w:t xml:space="preserve"> </w:t>
            </w:r>
            <w:r w:rsidRPr="0021215C">
              <w:rPr>
                <w:bCs/>
              </w:rPr>
              <w:t>par</w:t>
            </w:r>
            <w:r>
              <w:rPr>
                <w:bCs/>
              </w:rPr>
              <w:t xml:space="preserve"> </w:t>
            </w:r>
            <w:r w:rsidRPr="0021215C">
              <w:rPr>
                <w:bCs/>
              </w:rPr>
              <w:t>iespējām</w:t>
            </w:r>
            <w:r>
              <w:rPr>
                <w:bCs/>
              </w:rPr>
              <w:t xml:space="preserve"> </w:t>
            </w:r>
            <w:r w:rsidRPr="0021215C">
              <w:rPr>
                <w:bCs/>
              </w:rPr>
              <w:t>uzņēmumā</w:t>
            </w:r>
            <w:r>
              <w:rPr>
                <w:bCs/>
              </w:rPr>
              <w:t xml:space="preserve"> </w:t>
            </w:r>
            <w:r w:rsidRPr="0021215C">
              <w:rPr>
                <w:bCs/>
              </w:rPr>
              <w:t>nodarbināt</w:t>
            </w:r>
            <w:r>
              <w:rPr>
                <w:bCs/>
              </w:rPr>
              <w:t xml:space="preserve"> </w:t>
            </w:r>
            <w:r w:rsidRPr="0021215C">
              <w:rPr>
                <w:bCs/>
              </w:rPr>
              <w:t>personas</w:t>
            </w:r>
            <w:r>
              <w:rPr>
                <w:bCs/>
              </w:rPr>
              <w:t xml:space="preserve"> </w:t>
            </w:r>
            <w:r w:rsidRPr="0021215C">
              <w:rPr>
                <w:bCs/>
              </w:rPr>
              <w:t>un</w:t>
            </w:r>
            <w:r>
              <w:rPr>
                <w:bCs/>
              </w:rPr>
              <w:t xml:space="preserve"> </w:t>
            </w:r>
            <w:r w:rsidRPr="0021215C">
              <w:rPr>
                <w:bCs/>
              </w:rPr>
              <w:t>noteiktu</w:t>
            </w:r>
            <w:r>
              <w:rPr>
                <w:bCs/>
              </w:rPr>
              <w:t xml:space="preserve"> </w:t>
            </w:r>
            <w:r w:rsidRPr="0021215C">
              <w:rPr>
                <w:bCs/>
              </w:rPr>
              <w:t>darba</w:t>
            </w:r>
            <w:r>
              <w:rPr>
                <w:bCs/>
              </w:rPr>
              <w:t xml:space="preserve"> </w:t>
            </w:r>
            <w:r w:rsidRPr="0021215C">
              <w:rPr>
                <w:bCs/>
              </w:rPr>
              <w:t>laiku</w:t>
            </w:r>
            <w:r>
              <w:rPr>
                <w:bCs/>
              </w:rPr>
              <w:t xml:space="preserve"> </w:t>
            </w:r>
            <w:r w:rsidRPr="0021215C">
              <w:rPr>
                <w:bCs/>
              </w:rPr>
              <w:t>(44.</w:t>
            </w:r>
            <w:r>
              <w:rPr>
                <w:bCs/>
              </w:rPr>
              <w:t xml:space="preserve"> </w:t>
            </w:r>
            <w:r w:rsidRPr="0021215C">
              <w:rPr>
                <w:bCs/>
              </w:rPr>
              <w:t>panta</w:t>
            </w:r>
            <w:r>
              <w:rPr>
                <w:bCs/>
              </w:rPr>
              <w:t xml:space="preserve"> </w:t>
            </w:r>
            <w:r w:rsidRPr="0021215C">
              <w:rPr>
                <w:bCs/>
              </w:rPr>
              <w:t>septītā</w:t>
            </w:r>
            <w:r>
              <w:rPr>
                <w:bCs/>
              </w:rPr>
              <w:t xml:space="preserve"> </w:t>
            </w:r>
            <w:r w:rsidRPr="0021215C">
              <w:rPr>
                <w:bCs/>
              </w:rPr>
              <w:t>daļa).</w:t>
            </w:r>
            <w:r>
              <w:rPr>
                <w:bCs/>
              </w:rPr>
              <w:t xml:space="preserve"> </w:t>
            </w:r>
          </w:p>
          <w:p w14:paraId="5D915541" w14:textId="77777777" w:rsidR="002B530F" w:rsidRPr="0021215C" w:rsidRDefault="002B530F" w:rsidP="00850CDC">
            <w:pPr>
              <w:pStyle w:val="naisc"/>
              <w:suppressAutoHyphens/>
              <w:spacing w:before="0" w:after="0"/>
              <w:jc w:val="both"/>
              <w:rPr>
                <w:bCs/>
              </w:rPr>
            </w:pPr>
            <w:r w:rsidRPr="0021215C">
              <w:rPr>
                <w:bCs/>
              </w:rPr>
              <w:t>Savukārt,</w:t>
            </w:r>
            <w:r>
              <w:rPr>
                <w:bCs/>
              </w:rPr>
              <w:t xml:space="preserve"> </w:t>
            </w:r>
            <w:r w:rsidRPr="0021215C">
              <w:rPr>
                <w:bCs/>
              </w:rPr>
              <w:t>Darba</w:t>
            </w:r>
            <w:r>
              <w:rPr>
                <w:bCs/>
              </w:rPr>
              <w:t xml:space="preserve"> </w:t>
            </w:r>
            <w:r w:rsidRPr="0021215C">
              <w:rPr>
                <w:bCs/>
              </w:rPr>
              <w:t>likuma</w:t>
            </w:r>
            <w:r>
              <w:rPr>
                <w:bCs/>
              </w:rPr>
              <w:t xml:space="preserve"> </w:t>
            </w:r>
            <w:r w:rsidRPr="0021215C">
              <w:rPr>
                <w:bCs/>
              </w:rPr>
              <w:t>55.pantā</w:t>
            </w:r>
            <w:r>
              <w:rPr>
                <w:bCs/>
              </w:rPr>
              <w:t xml:space="preserve"> </w:t>
            </w:r>
            <w:r w:rsidRPr="0021215C">
              <w:rPr>
                <w:bCs/>
              </w:rPr>
              <w:t> ir</w:t>
            </w:r>
            <w:r>
              <w:rPr>
                <w:bCs/>
              </w:rPr>
              <w:t xml:space="preserve"> </w:t>
            </w:r>
            <w:r w:rsidRPr="0021215C">
              <w:rPr>
                <w:bCs/>
              </w:rPr>
              <w:t>imperatīvi</w:t>
            </w:r>
            <w:r>
              <w:rPr>
                <w:bCs/>
              </w:rPr>
              <w:t xml:space="preserve"> </w:t>
            </w:r>
            <w:r w:rsidRPr="0021215C">
              <w:rPr>
                <w:bCs/>
              </w:rPr>
              <w:t>noteikts,</w:t>
            </w:r>
            <w:r>
              <w:rPr>
                <w:bCs/>
              </w:rPr>
              <w:t xml:space="preserve"> </w:t>
            </w:r>
            <w:r w:rsidRPr="0021215C">
              <w:rPr>
                <w:bCs/>
              </w:rPr>
              <w:t>ka</w:t>
            </w:r>
            <w:r>
              <w:rPr>
                <w:bCs/>
              </w:rPr>
              <w:t xml:space="preserve"> </w:t>
            </w:r>
            <w:r w:rsidRPr="0021215C">
              <w:rPr>
                <w:bCs/>
              </w:rPr>
              <w:t>darba</w:t>
            </w:r>
            <w:r>
              <w:rPr>
                <w:bCs/>
              </w:rPr>
              <w:t xml:space="preserve"> </w:t>
            </w:r>
            <w:r w:rsidRPr="0021215C">
              <w:rPr>
                <w:bCs/>
              </w:rPr>
              <w:t>devējs</w:t>
            </w:r>
            <w:r>
              <w:rPr>
                <w:bCs/>
              </w:rPr>
              <w:t xml:space="preserve"> </w:t>
            </w:r>
            <w:r w:rsidRPr="0021215C">
              <w:rPr>
                <w:bCs/>
              </w:rPr>
              <w:t>darba</w:t>
            </w:r>
            <w:r>
              <w:rPr>
                <w:bCs/>
              </w:rPr>
              <w:t xml:space="preserve"> </w:t>
            </w:r>
            <w:r w:rsidRPr="0021215C">
              <w:rPr>
                <w:bCs/>
              </w:rPr>
              <w:t>kārtības</w:t>
            </w:r>
            <w:r>
              <w:rPr>
                <w:bCs/>
              </w:rPr>
              <w:t xml:space="preserve"> </w:t>
            </w:r>
            <w:r w:rsidRPr="0021215C">
              <w:rPr>
                <w:bCs/>
              </w:rPr>
              <w:t>noteikumus</w:t>
            </w:r>
            <w:r>
              <w:rPr>
                <w:bCs/>
              </w:rPr>
              <w:t xml:space="preserve"> </w:t>
            </w:r>
            <w:r w:rsidRPr="0021215C">
              <w:rPr>
                <w:bCs/>
              </w:rPr>
              <w:t>pieņem konsultējoties</w:t>
            </w:r>
            <w:r>
              <w:rPr>
                <w:bCs/>
              </w:rPr>
              <w:t xml:space="preserve"> </w:t>
            </w:r>
            <w:r w:rsidRPr="0021215C">
              <w:rPr>
                <w:bCs/>
              </w:rPr>
              <w:t>ar</w:t>
            </w:r>
            <w:r>
              <w:rPr>
                <w:bCs/>
              </w:rPr>
              <w:t xml:space="preserve"> </w:t>
            </w:r>
            <w:r w:rsidRPr="0021215C">
              <w:rPr>
                <w:bCs/>
              </w:rPr>
              <w:t>darbinieku</w:t>
            </w:r>
            <w:r>
              <w:rPr>
                <w:bCs/>
              </w:rPr>
              <w:t xml:space="preserve"> </w:t>
            </w:r>
            <w:r w:rsidRPr="0021215C">
              <w:rPr>
                <w:bCs/>
              </w:rPr>
              <w:t>pārstāvjiem.</w:t>
            </w:r>
            <w:r>
              <w:rPr>
                <w:bCs/>
              </w:rPr>
              <w:t xml:space="preserve"> </w:t>
            </w:r>
            <w:r w:rsidRPr="0021215C">
              <w:rPr>
                <w:bCs/>
              </w:rPr>
              <w:t>Darba</w:t>
            </w:r>
            <w:r>
              <w:rPr>
                <w:bCs/>
              </w:rPr>
              <w:t xml:space="preserve"> </w:t>
            </w:r>
            <w:r w:rsidRPr="0021215C">
              <w:rPr>
                <w:bCs/>
              </w:rPr>
              <w:t>devējam</w:t>
            </w:r>
            <w:r>
              <w:rPr>
                <w:bCs/>
              </w:rPr>
              <w:t xml:space="preserve"> </w:t>
            </w:r>
            <w:r w:rsidRPr="0021215C">
              <w:rPr>
                <w:bCs/>
              </w:rPr>
              <w:t>nav</w:t>
            </w:r>
            <w:r>
              <w:rPr>
                <w:bCs/>
              </w:rPr>
              <w:t xml:space="preserve"> </w:t>
            </w:r>
            <w:r w:rsidRPr="0021215C">
              <w:rPr>
                <w:bCs/>
              </w:rPr>
              <w:t>noteikta</w:t>
            </w:r>
            <w:r>
              <w:rPr>
                <w:bCs/>
              </w:rPr>
              <w:t xml:space="preserve"> </w:t>
            </w:r>
            <w:r w:rsidRPr="0021215C">
              <w:rPr>
                <w:bCs/>
              </w:rPr>
              <w:t>izvēles</w:t>
            </w:r>
            <w:r>
              <w:rPr>
                <w:bCs/>
              </w:rPr>
              <w:t xml:space="preserve"> </w:t>
            </w:r>
            <w:r w:rsidRPr="0021215C">
              <w:rPr>
                <w:bCs/>
              </w:rPr>
              <w:t>iespēja</w:t>
            </w:r>
            <w:r>
              <w:rPr>
                <w:bCs/>
              </w:rPr>
              <w:t xml:space="preserve"> </w:t>
            </w:r>
            <w:r w:rsidRPr="0021215C">
              <w:rPr>
                <w:bCs/>
              </w:rPr>
              <w:t>konsultēties,</w:t>
            </w:r>
            <w:r>
              <w:rPr>
                <w:bCs/>
              </w:rPr>
              <w:t xml:space="preserve"> </w:t>
            </w:r>
            <w:r w:rsidRPr="0021215C">
              <w:rPr>
                <w:bCs/>
              </w:rPr>
              <w:t>ja</w:t>
            </w:r>
            <w:r>
              <w:rPr>
                <w:bCs/>
              </w:rPr>
              <w:t xml:space="preserve"> </w:t>
            </w:r>
            <w:r w:rsidRPr="0021215C">
              <w:rPr>
                <w:bCs/>
              </w:rPr>
              <w:t>tas</w:t>
            </w:r>
            <w:r>
              <w:rPr>
                <w:bCs/>
              </w:rPr>
              <w:t xml:space="preserve"> </w:t>
            </w:r>
            <w:r w:rsidRPr="0021215C">
              <w:rPr>
                <w:bCs/>
              </w:rPr>
              <w:t>to</w:t>
            </w:r>
            <w:r>
              <w:rPr>
                <w:bCs/>
              </w:rPr>
              <w:t xml:space="preserve"> </w:t>
            </w:r>
            <w:r w:rsidRPr="0021215C">
              <w:rPr>
                <w:bCs/>
              </w:rPr>
              <w:t>vēlas</w:t>
            </w:r>
            <w:r>
              <w:rPr>
                <w:bCs/>
              </w:rPr>
              <w:t xml:space="preserve"> </w:t>
            </w:r>
            <w:r w:rsidRPr="0021215C">
              <w:rPr>
                <w:bCs/>
              </w:rPr>
              <w:t>vai</w:t>
            </w:r>
            <w:r>
              <w:rPr>
                <w:bCs/>
              </w:rPr>
              <w:t xml:space="preserve"> </w:t>
            </w:r>
            <w:r w:rsidRPr="0021215C">
              <w:rPr>
                <w:bCs/>
              </w:rPr>
              <w:t>uzskata</w:t>
            </w:r>
            <w:r>
              <w:rPr>
                <w:bCs/>
              </w:rPr>
              <w:t xml:space="preserve"> </w:t>
            </w:r>
            <w:r w:rsidRPr="0021215C">
              <w:rPr>
                <w:bCs/>
              </w:rPr>
              <w:t>par</w:t>
            </w:r>
            <w:r>
              <w:rPr>
                <w:bCs/>
              </w:rPr>
              <w:t xml:space="preserve"> </w:t>
            </w:r>
            <w:r w:rsidRPr="0021215C">
              <w:rPr>
                <w:bCs/>
              </w:rPr>
              <w:t>nepieciešamu.</w:t>
            </w:r>
            <w:r>
              <w:rPr>
                <w:bCs/>
              </w:rPr>
              <w:t xml:space="preserve"> </w:t>
            </w:r>
            <w:r w:rsidRPr="0021215C">
              <w:rPr>
                <w:bCs/>
              </w:rPr>
              <w:t>Ja</w:t>
            </w:r>
            <w:r>
              <w:rPr>
                <w:bCs/>
              </w:rPr>
              <w:t xml:space="preserve"> </w:t>
            </w:r>
            <w:r w:rsidRPr="0021215C">
              <w:rPr>
                <w:bCs/>
              </w:rPr>
              <w:t>uzņēmumā</w:t>
            </w:r>
            <w:r>
              <w:rPr>
                <w:bCs/>
              </w:rPr>
              <w:t xml:space="preserve"> </w:t>
            </w:r>
            <w:r w:rsidRPr="0021215C">
              <w:rPr>
                <w:bCs/>
              </w:rPr>
              <w:t>ir</w:t>
            </w:r>
            <w:r>
              <w:rPr>
                <w:bCs/>
              </w:rPr>
              <w:t xml:space="preserve"> </w:t>
            </w:r>
            <w:r w:rsidRPr="0021215C">
              <w:rPr>
                <w:bCs/>
              </w:rPr>
              <w:t>darbinieku</w:t>
            </w:r>
            <w:r>
              <w:rPr>
                <w:bCs/>
              </w:rPr>
              <w:t xml:space="preserve"> </w:t>
            </w:r>
            <w:r w:rsidRPr="0021215C">
              <w:rPr>
                <w:bCs/>
              </w:rPr>
              <w:t>pārstāvji,</w:t>
            </w:r>
            <w:r>
              <w:rPr>
                <w:bCs/>
              </w:rPr>
              <w:t xml:space="preserve"> </w:t>
            </w:r>
            <w:r w:rsidRPr="0021215C">
              <w:rPr>
                <w:bCs/>
              </w:rPr>
              <w:t>tad</w:t>
            </w:r>
            <w:r>
              <w:rPr>
                <w:bCs/>
              </w:rPr>
              <w:t xml:space="preserve"> </w:t>
            </w:r>
            <w:r w:rsidRPr="0021215C">
              <w:rPr>
                <w:bCs/>
              </w:rPr>
              <w:t>tas</w:t>
            </w:r>
            <w:r>
              <w:rPr>
                <w:bCs/>
              </w:rPr>
              <w:t xml:space="preserve"> </w:t>
            </w:r>
            <w:r w:rsidRPr="0021215C">
              <w:rPr>
                <w:bCs/>
              </w:rPr>
              <w:t>ir</w:t>
            </w:r>
            <w:r>
              <w:rPr>
                <w:bCs/>
              </w:rPr>
              <w:t xml:space="preserve"> </w:t>
            </w:r>
            <w:r w:rsidRPr="0021215C">
              <w:rPr>
                <w:bCs/>
              </w:rPr>
              <w:t>darba</w:t>
            </w:r>
            <w:r>
              <w:rPr>
                <w:bCs/>
              </w:rPr>
              <w:t xml:space="preserve"> </w:t>
            </w:r>
            <w:r w:rsidRPr="0021215C">
              <w:rPr>
                <w:bCs/>
              </w:rPr>
              <w:t>devēja</w:t>
            </w:r>
            <w:r>
              <w:rPr>
                <w:bCs/>
              </w:rPr>
              <w:t xml:space="preserve"> </w:t>
            </w:r>
            <w:r w:rsidRPr="0021215C">
              <w:rPr>
                <w:bCs/>
              </w:rPr>
              <w:t>pienākums.</w:t>
            </w:r>
            <w:r>
              <w:rPr>
                <w:bCs/>
              </w:rPr>
              <w:t xml:space="preserve"> </w:t>
            </w:r>
          </w:p>
          <w:p w14:paraId="2B807D8D" w14:textId="77777777" w:rsidR="002B530F" w:rsidRPr="0021215C" w:rsidRDefault="002B530F" w:rsidP="00850CDC">
            <w:pPr>
              <w:pStyle w:val="naisc"/>
              <w:suppressAutoHyphens/>
              <w:spacing w:before="0" w:after="0"/>
              <w:jc w:val="both"/>
              <w:rPr>
                <w:bCs/>
              </w:rPr>
            </w:pPr>
            <w:r w:rsidRPr="0021215C">
              <w:rPr>
                <w:bCs/>
              </w:rPr>
              <w:t>Ņemot</w:t>
            </w:r>
            <w:r>
              <w:rPr>
                <w:bCs/>
              </w:rPr>
              <w:t xml:space="preserve"> </w:t>
            </w:r>
            <w:r w:rsidRPr="0021215C">
              <w:rPr>
                <w:bCs/>
              </w:rPr>
              <w:t>vērā,</w:t>
            </w:r>
            <w:r>
              <w:rPr>
                <w:bCs/>
              </w:rPr>
              <w:t xml:space="preserve"> </w:t>
            </w:r>
            <w:r w:rsidRPr="0021215C">
              <w:rPr>
                <w:bCs/>
              </w:rPr>
              <w:t>ka</w:t>
            </w:r>
            <w:r>
              <w:rPr>
                <w:bCs/>
              </w:rPr>
              <w:t xml:space="preserve"> </w:t>
            </w:r>
            <w:r w:rsidRPr="0021215C">
              <w:rPr>
                <w:bCs/>
              </w:rPr>
              <w:t>elastīga</w:t>
            </w:r>
            <w:r>
              <w:rPr>
                <w:bCs/>
              </w:rPr>
              <w:t xml:space="preserve"> </w:t>
            </w:r>
            <w:r w:rsidRPr="0021215C">
              <w:rPr>
                <w:bCs/>
              </w:rPr>
              <w:t>darba</w:t>
            </w:r>
            <w:r>
              <w:rPr>
                <w:bCs/>
              </w:rPr>
              <w:t xml:space="preserve"> </w:t>
            </w:r>
            <w:r w:rsidRPr="0021215C">
              <w:rPr>
                <w:bCs/>
              </w:rPr>
              <w:t>organizācija</w:t>
            </w:r>
            <w:r>
              <w:rPr>
                <w:bCs/>
              </w:rPr>
              <w:t xml:space="preserve"> </w:t>
            </w:r>
            <w:r w:rsidRPr="0021215C">
              <w:rPr>
                <w:bCs/>
              </w:rPr>
              <w:t>ir</w:t>
            </w:r>
            <w:r>
              <w:rPr>
                <w:bCs/>
              </w:rPr>
              <w:t xml:space="preserve"> </w:t>
            </w:r>
            <w:r w:rsidRPr="0021215C">
              <w:rPr>
                <w:bCs/>
              </w:rPr>
              <w:t>būtisks</w:t>
            </w:r>
            <w:r>
              <w:rPr>
                <w:bCs/>
              </w:rPr>
              <w:t xml:space="preserve"> </w:t>
            </w:r>
            <w:r w:rsidRPr="0021215C">
              <w:rPr>
                <w:bCs/>
              </w:rPr>
              <w:t>darba</w:t>
            </w:r>
            <w:r>
              <w:rPr>
                <w:bCs/>
              </w:rPr>
              <w:t xml:space="preserve"> </w:t>
            </w:r>
            <w:r w:rsidRPr="0021215C">
              <w:rPr>
                <w:bCs/>
              </w:rPr>
              <w:t>kārtības</w:t>
            </w:r>
            <w:r>
              <w:rPr>
                <w:bCs/>
              </w:rPr>
              <w:t xml:space="preserve"> </w:t>
            </w:r>
            <w:r w:rsidRPr="0021215C">
              <w:rPr>
                <w:bCs/>
              </w:rPr>
              <w:t> jautājums,</w:t>
            </w:r>
            <w:r>
              <w:rPr>
                <w:bCs/>
              </w:rPr>
              <w:t xml:space="preserve"> </w:t>
            </w:r>
            <w:r w:rsidRPr="0021215C">
              <w:rPr>
                <w:bCs/>
              </w:rPr>
              <w:t>lūdzam</w:t>
            </w:r>
            <w:r>
              <w:rPr>
                <w:bCs/>
              </w:rPr>
              <w:t xml:space="preserve"> </w:t>
            </w:r>
            <w:r w:rsidRPr="0021215C">
              <w:rPr>
                <w:bCs/>
              </w:rPr>
              <w:t>precizēt</w:t>
            </w:r>
            <w:r>
              <w:rPr>
                <w:bCs/>
              </w:rPr>
              <w:t xml:space="preserve"> </w:t>
            </w:r>
            <w:r w:rsidRPr="0021215C">
              <w:rPr>
                <w:bCs/>
              </w:rPr>
              <w:t>vadlīniju</w:t>
            </w:r>
            <w:r>
              <w:rPr>
                <w:bCs/>
              </w:rPr>
              <w:t xml:space="preserve"> </w:t>
            </w:r>
            <w:r w:rsidRPr="0021215C">
              <w:rPr>
                <w:bCs/>
              </w:rPr>
              <w:t>5.punktu</w:t>
            </w:r>
            <w:r>
              <w:rPr>
                <w:bCs/>
              </w:rPr>
              <w:t xml:space="preserve"> </w:t>
            </w:r>
            <w:r w:rsidRPr="0021215C">
              <w:rPr>
                <w:bCs/>
              </w:rPr>
              <w:t>paredzot,</w:t>
            </w:r>
            <w:r>
              <w:rPr>
                <w:bCs/>
              </w:rPr>
              <w:t xml:space="preserve"> </w:t>
            </w:r>
            <w:r w:rsidRPr="0021215C">
              <w:rPr>
                <w:bCs/>
              </w:rPr>
              <w:t>ka </w:t>
            </w:r>
            <w:r w:rsidRPr="0021215C">
              <w:rPr>
                <w:bCs/>
                <w:u w:val="single"/>
              </w:rPr>
              <w:t>elastīgā</w:t>
            </w:r>
            <w:r>
              <w:rPr>
                <w:bCs/>
                <w:u w:val="single"/>
              </w:rPr>
              <w:t xml:space="preserve"> </w:t>
            </w:r>
            <w:r w:rsidRPr="0021215C">
              <w:rPr>
                <w:bCs/>
                <w:u w:val="single"/>
              </w:rPr>
              <w:t>darba</w:t>
            </w:r>
            <w:r>
              <w:rPr>
                <w:bCs/>
                <w:u w:val="single"/>
              </w:rPr>
              <w:t xml:space="preserve"> </w:t>
            </w:r>
            <w:r w:rsidRPr="0021215C">
              <w:rPr>
                <w:bCs/>
                <w:u w:val="single"/>
              </w:rPr>
              <w:t>organizācijas</w:t>
            </w:r>
            <w:r>
              <w:rPr>
                <w:bCs/>
                <w:u w:val="single"/>
              </w:rPr>
              <w:t xml:space="preserve"> </w:t>
            </w:r>
            <w:r w:rsidRPr="0021215C">
              <w:rPr>
                <w:bCs/>
                <w:u w:val="single"/>
              </w:rPr>
              <w:t>vajadzību</w:t>
            </w:r>
            <w:r>
              <w:rPr>
                <w:bCs/>
                <w:u w:val="single"/>
              </w:rPr>
              <w:t xml:space="preserve"> </w:t>
            </w:r>
            <w:r w:rsidRPr="0021215C">
              <w:rPr>
                <w:bCs/>
                <w:u w:val="single"/>
              </w:rPr>
              <w:t>un</w:t>
            </w:r>
            <w:r>
              <w:rPr>
                <w:bCs/>
                <w:u w:val="single"/>
              </w:rPr>
              <w:t xml:space="preserve"> </w:t>
            </w:r>
            <w:r w:rsidRPr="0021215C">
              <w:rPr>
                <w:bCs/>
                <w:u w:val="single"/>
              </w:rPr>
              <w:t>risinājumu</w:t>
            </w:r>
            <w:r>
              <w:rPr>
                <w:bCs/>
                <w:u w:val="single"/>
              </w:rPr>
              <w:t xml:space="preserve"> </w:t>
            </w:r>
            <w:r w:rsidRPr="0021215C">
              <w:rPr>
                <w:bCs/>
                <w:u w:val="single"/>
              </w:rPr>
              <w:t>veidošanā ir</w:t>
            </w:r>
            <w:r>
              <w:rPr>
                <w:bCs/>
                <w:u w:val="single"/>
              </w:rPr>
              <w:t xml:space="preserve"> </w:t>
            </w:r>
            <w:r w:rsidRPr="0021215C">
              <w:rPr>
                <w:bCs/>
                <w:u w:val="single"/>
              </w:rPr>
              <w:t>jākonsultējas</w:t>
            </w:r>
            <w:r>
              <w:rPr>
                <w:bCs/>
                <w:u w:val="single"/>
              </w:rPr>
              <w:t xml:space="preserve"> </w:t>
            </w:r>
            <w:r w:rsidRPr="0021215C">
              <w:rPr>
                <w:bCs/>
                <w:u w:val="single"/>
              </w:rPr>
              <w:t>(nevis</w:t>
            </w:r>
            <w:r>
              <w:rPr>
                <w:bCs/>
                <w:u w:val="single"/>
              </w:rPr>
              <w:t xml:space="preserve"> </w:t>
            </w:r>
            <w:r w:rsidRPr="0021215C">
              <w:rPr>
                <w:bCs/>
                <w:u w:val="single"/>
              </w:rPr>
              <w:t>var</w:t>
            </w:r>
            <w:r>
              <w:rPr>
                <w:bCs/>
                <w:u w:val="single"/>
              </w:rPr>
              <w:t xml:space="preserve"> </w:t>
            </w:r>
            <w:r w:rsidRPr="0021215C">
              <w:rPr>
                <w:bCs/>
                <w:u w:val="single"/>
              </w:rPr>
              <w:t>konsultēties)</w:t>
            </w:r>
            <w:r>
              <w:rPr>
                <w:bCs/>
                <w:u w:val="single"/>
              </w:rPr>
              <w:t xml:space="preserve"> </w:t>
            </w:r>
            <w:r w:rsidRPr="0021215C">
              <w:rPr>
                <w:bCs/>
                <w:u w:val="single"/>
              </w:rPr>
              <w:t>ar arodbiedrībām</w:t>
            </w:r>
            <w:r w:rsidRPr="0021215C">
              <w:rPr>
                <w:bCs/>
              </w:rPr>
              <w:t>.</w:t>
            </w:r>
            <w:r>
              <w:rPr>
                <w:bCs/>
              </w:rPr>
              <w:t xml:space="preserve"> </w:t>
            </w:r>
          </w:p>
          <w:p w14:paraId="7B5D4304" w14:textId="33D2568F" w:rsidR="002B530F" w:rsidRPr="0021215C" w:rsidRDefault="002B530F" w:rsidP="00850CDC">
            <w:pPr>
              <w:pStyle w:val="naisc"/>
              <w:suppressAutoHyphens/>
              <w:spacing w:before="0" w:after="0"/>
              <w:jc w:val="both"/>
              <w:rPr>
                <w:bCs/>
              </w:rPr>
            </w:pPr>
            <w:r w:rsidRPr="0021215C">
              <w:rPr>
                <w:bCs/>
              </w:rPr>
              <w:t> Papildus</w:t>
            </w:r>
            <w:r>
              <w:rPr>
                <w:bCs/>
              </w:rPr>
              <w:t xml:space="preserve"> </w:t>
            </w:r>
            <w:r w:rsidRPr="0021215C">
              <w:rPr>
                <w:bCs/>
              </w:rPr>
              <w:t>norādām,</w:t>
            </w:r>
            <w:r>
              <w:rPr>
                <w:bCs/>
              </w:rPr>
              <w:t xml:space="preserve"> </w:t>
            </w:r>
            <w:r w:rsidRPr="0021215C">
              <w:rPr>
                <w:bCs/>
              </w:rPr>
              <w:t>ka,</w:t>
            </w:r>
            <w:r>
              <w:rPr>
                <w:bCs/>
              </w:rPr>
              <w:t xml:space="preserve"> </w:t>
            </w:r>
            <w:r w:rsidRPr="0021215C">
              <w:rPr>
                <w:bCs/>
              </w:rPr>
              <w:t>lai</w:t>
            </w:r>
            <w:r>
              <w:rPr>
                <w:bCs/>
              </w:rPr>
              <w:t xml:space="preserve"> </w:t>
            </w:r>
            <w:r w:rsidRPr="0021215C">
              <w:rPr>
                <w:bCs/>
              </w:rPr>
              <w:t>panāktu</w:t>
            </w:r>
            <w:r>
              <w:rPr>
                <w:bCs/>
              </w:rPr>
              <w:t xml:space="preserve"> </w:t>
            </w:r>
            <w:r w:rsidRPr="0021215C">
              <w:rPr>
                <w:bCs/>
              </w:rPr>
              <w:t>plašāku</w:t>
            </w:r>
            <w:r>
              <w:rPr>
                <w:bCs/>
              </w:rPr>
              <w:t xml:space="preserve"> </w:t>
            </w:r>
            <w:r w:rsidRPr="0021215C">
              <w:rPr>
                <w:bCs/>
              </w:rPr>
              <w:t>koplīguma</w:t>
            </w:r>
            <w:r>
              <w:rPr>
                <w:bCs/>
              </w:rPr>
              <w:t xml:space="preserve"> </w:t>
            </w:r>
            <w:r w:rsidRPr="0021215C">
              <w:rPr>
                <w:bCs/>
              </w:rPr>
              <w:t>lomas</w:t>
            </w:r>
            <w:r>
              <w:rPr>
                <w:bCs/>
              </w:rPr>
              <w:t xml:space="preserve"> </w:t>
            </w:r>
            <w:r w:rsidRPr="0021215C">
              <w:rPr>
                <w:bCs/>
              </w:rPr>
              <w:t>atzīšanu, Starptautiskā</w:t>
            </w:r>
            <w:r>
              <w:rPr>
                <w:bCs/>
              </w:rPr>
              <w:t xml:space="preserve"> </w:t>
            </w:r>
            <w:r w:rsidRPr="0021215C">
              <w:rPr>
                <w:bCs/>
              </w:rPr>
              <w:t>Darba</w:t>
            </w:r>
            <w:r>
              <w:rPr>
                <w:bCs/>
              </w:rPr>
              <w:t xml:space="preserve"> </w:t>
            </w:r>
            <w:r w:rsidRPr="0021215C">
              <w:rPr>
                <w:bCs/>
              </w:rPr>
              <w:t>orga</w:t>
            </w:r>
            <w:r w:rsidR="004302AF">
              <w:rPr>
                <w:bCs/>
              </w:rPr>
              <w:t>n</w:t>
            </w:r>
            <w:r w:rsidRPr="0021215C">
              <w:rPr>
                <w:bCs/>
              </w:rPr>
              <w:t>izācija</w:t>
            </w:r>
            <w:r>
              <w:rPr>
                <w:bCs/>
              </w:rPr>
              <w:t xml:space="preserve"> </w:t>
            </w:r>
            <w:r w:rsidRPr="0021215C">
              <w:rPr>
                <w:bCs/>
              </w:rPr>
              <w:t>ir</w:t>
            </w:r>
            <w:r>
              <w:rPr>
                <w:bCs/>
              </w:rPr>
              <w:t xml:space="preserve"> </w:t>
            </w:r>
            <w:r w:rsidRPr="0021215C">
              <w:rPr>
                <w:bCs/>
              </w:rPr>
              <w:t>pieņēmusi konvenciju Nr.154 “Par</w:t>
            </w:r>
            <w:r>
              <w:rPr>
                <w:bCs/>
              </w:rPr>
              <w:t xml:space="preserve"> </w:t>
            </w:r>
            <w:r w:rsidRPr="0021215C">
              <w:rPr>
                <w:bCs/>
              </w:rPr>
              <w:t>kolektīvo</w:t>
            </w:r>
            <w:r>
              <w:rPr>
                <w:bCs/>
              </w:rPr>
              <w:t xml:space="preserve"> </w:t>
            </w:r>
            <w:r w:rsidRPr="0021215C">
              <w:rPr>
                <w:bCs/>
              </w:rPr>
              <w:t>pārrunu</w:t>
            </w:r>
            <w:r>
              <w:rPr>
                <w:bCs/>
              </w:rPr>
              <w:t xml:space="preserve"> </w:t>
            </w:r>
            <w:r w:rsidRPr="0021215C">
              <w:rPr>
                <w:bCs/>
              </w:rPr>
              <w:t>atbalstīšanu” un</w:t>
            </w:r>
            <w:r>
              <w:rPr>
                <w:bCs/>
              </w:rPr>
              <w:t xml:space="preserve"> </w:t>
            </w:r>
            <w:r w:rsidRPr="0021215C">
              <w:rPr>
                <w:bCs/>
              </w:rPr>
              <w:t>rekomendāciju Nr.163</w:t>
            </w:r>
            <w:r>
              <w:rPr>
                <w:bCs/>
              </w:rPr>
              <w:t xml:space="preserve"> </w:t>
            </w:r>
            <w:r w:rsidRPr="0021215C">
              <w:rPr>
                <w:bCs/>
              </w:rPr>
              <w:t>„Par</w:t>
            </w:r>
            <w:r>
              <w:rPr>
                <w:bCs/>
              </w:rPr>
              <w:t xml:space="preserve"> </w:t>
            </w:r>
            <w:r w:rsidRPr="0021215C">
              <w:rPr>
                <w:bCs/>
              </w:rPr>
              <w:t>kolektīvo</w:t>
            </w:r>
            <w:r>
              <w:rPr>
                <w:bCs/>
              </w:rPr>
              <w:t xml:space="preserve"> </w:t>
            </w:r>
            <w:r w:rsidRPr="0021215C">
              <w:rPr>
                <w:bCs/>
              </w:rPr>
              <w:t>pārrunu</w:t>
            </w:r>
            <w:r>
              <w:rPr>
                <w:bCs/>
              </w:rPr>
              <w:t xml:space="preserve"> </w:t>
            </w:r>
            <w:r w:rsidRPr="0021215C">
              <w:rPr>
                <w:bCs/>
              </w:rPr>
              <w:t>atbalstīšanu”. No</w:t>
            </w:r>
            <w:r>
              <w:rPr>
                <w:bCs/>
              </w:rPr>
              <w:t xml:space="preserve"> k</w:t>
            </w:r>
            <w:r w:rsidRPr="0021215C">
              <w:rPr>
                <w:bCs/>
              </w:rPr>
              <w:t>onvencijas</w:t>
            </w:r>
            <w:r>
              <w:rPr>
                <w:bCs/>
              </w:rPr>
              <w:t xml:space="preserve"> </w:t>
            </w:r>
            <w:r w:rsidRPr="0021215C">
              <w:rPr>
                <w:bCs/>
              </w:rPr>
              <w:lastRenderedPageBreak/>
              <w:t>izriet,</w:t>
            </w:r>
            <w:r>
              <w:rPr>
                <w:bCs/>
              </w:rPr>
              <w:t xml:space="preserve"> </w:t>
            </w:r>
            <w:r w:rsidRPr="0021215C">
              <w:rPr>
                <w:bCs/>
              </w:rPr>
              <w:t>ka</w:t>
            </w:r>
            <w:r>
              <w:rPr>
                <w:bCs/>
              </w:rPr>
              <w:t xml:space="preserve"> </w:t>
            </w:r>
            <w:r w:rsidRPr="0021215C">
              <w:rPr>
                <w:bCs/>
              </w:rPr>
              <w:t>dalībvalstis</w:t>
            </w:r>
            <w:r>
              <w:rPr>
                <w:bCs/>
              </w:rPr>
              <w:t xml:space="preserve"> </w:t>
            </w:r>
            <w:r w:rsidRPr="0021215C">
              <w:rPr>
                <w:bCs/>
              </w:rPr>
              <w:t>nevar</w:t>
            </w:r>
            <w:r>
              <w:rPr>
                <w:bCs/>
              </w:rPr>
              <w:t xml:space="preserve"> </w:t>
            </w:r>
            <w:r w:rsidRPr="0021215C">
              <w:rPr>
                <w:bCs/>
              </w:rPr>
              <w:t>aprobežoties</w:t>
            </w:r>
            <w:r>
              <w:rPr>
                <w:bCs/>
              </w:rPr>
              <w:t xml:space="preserve"> </w:t>
            </w:r>
            <w:r w:rsidRPr="0021215C">
              <w:rPr>
                <w:bCs/>
              </w:rPr>
              <w:t>tikai</w:t>
            </w:r>
            <w:r>
              <w:rPr>
                <w:bCs/>
              </w:rPr>
              <w:t xml:space="preserve"> </w:t>
            </w:r>
            <w:r w:rsidRPr="0021215C">
              <w:rPr>
                <w:bCs/>
              </w:rPr>
              <w:t>ar</w:t>
            </w:r>
            <w:r>
              <w:rPr>
                <w:bCs/>
              </w:rPr>
              <w:t xml:space="preserve"> </w:t>
            </w:r>
            <w:r w:rsidRPr="0021215C">
              <w:rPr>
                <w:bCs/>
              </w:rPr>
              <w:t>konsultēšanos,</w:t>
            </w:r>
            <w:r>
              <w:rPr>
                <w:bCs/>
              </w:rPr>
              <w:t xml:space="preserve"> </w:t>
            </w:r>
            <w:r w:rsidRPr="0021215C">
              <w:rPr>
                <w:bCs/>
              </w:rPr>
              <w:t>bet</w:t>
            </w:r>
            <w:r>
              <w:rPr>
                <w:bCs/>
              </w:rPr>
              <w:t xml:space="preserve"> </w:t>
            </w:r>
            <w:r w:rsidRPr="0021215C">
              <w:rPr>
                <w:bCs/>
              </w:rPr>
              <w:t>tām</w:t>
            </w:r>
            <w:r>
              <w:rPr>
                <w:bCs/>
              </w:rPr>
              <w:t xml:space="preserve"> </w:t>
            </w:r>
            <w:r w:rsidRPr="0021215C">
              <w:rPr>
                <w:bCs/>
              </w:rPr>
              <w:t>ir</w:t>
            </w:r>
            <w:r>
              <w:rPr>
                <w:bCs/>
              </w:rPr>
              <w:t xml:space="preserve"> </w:t>
            </w:r>
            <w:r w:rsidRPr="0021215C">
              <w:rPr>
                <w:bCs/>
              </w:rPr>
              <w:t>jāveicina</w:t>
            </w:r>
            <w:r>
              <w:rPr>
                <w:bCs/>
              </w:rPr>
              <w:t xml:space="preserve"> </w:t>
            </w:r>
            <w:r w:rsidRPr="0021215C">
              <w:rPr>
                <w:bCs/>
              </w:rPr>
              <w:t>koplīgumu</w:t>
            </w:r>
            <w:r>
              <w:rPr>
                <w:bCs/>
              </w:rPr>
              <w:t xml:space="preserve"> </w:t>
            </w:r>
            <w:r w:rsidRPr="0021215C">
              <w:rPr>
                <w:bCs/>
              </w:rPr>
              <w:t>slēgšana.</w:t>
            </w:r>
            <w:r>
              <w:rPr>
                <w:bCs/>
              </w:rPr>
              <w:t xml:space="preserve"> </w:t>
            </w:r>
            <w:r w:rsidRPr="0021215C">
              <w:rPr>
                <w:bCs/>
              </w:rPr>
              <w:t>Konvencijas</w:t>
            </w:r>
            <w:r>
              <w:rPr>
                <w:bCs/>
              </w:rPr>
              <w:t xml:space="preserve"> </w:t>
            </w:r>
            <w:r w:rsidRPr="0021215C">
              <w:rPr>
                <w:bCs/>
              </w:rPr>
              <w:t>5.pants</w:t>
            </w:r>
            <w:r>
              <w:rPr>
                <w:bCs/>
              </w:rPr>
              <w:t xml:space="preserve"> </w:t>
            </w:r>
            <w:r w:rsidRPr="0021215C">
              <w:rPr>
                <w:bCs/>
              </w:rPr>
              <w:t>paredz,</w:t>
            </w:r>
            <w:r>
              <w:rPr>
                <w:bCs/>
              </w:rPr>
              <w:t xml:space="preserve"> </w:t>
            </w:r>
            <w:r w:rsidRPr="0021215C">
              <w:rPr>
                <w:bCs/>
              </w:rPr>
              <w:t>ka</w:t>
            </w:r>
            <w:r>
              <w:rPr>
                <w:bCs/>
              </w:rPr>
              <w:t xml:space="preserve"> </w:t>
            </w:r>
            <w:r w:rsidRPr="0021215C">
              <w:rPr>
                <w:bCs/>
              </w:rPr>
              <w:t>veicami</w:t>
            </w:r>
            <w:r>
              <w:rPr>
                <w:bCs/>
              </w:rPr>
              <w:t xml:space="preserve"> </w:t>
            </w:r>
            <w:r w:rsidRPr="0021215C">
              <w:rPr>
                <w:bCs/>
              </w:rPr>
              <w:t>pasākumi,</w:t>
            </w:r>
            <w:r>
              <w:rPr>
                <w:bCs/>
              </w:rPr>
              <w:t xml:space="preserve"> </w:t>
            </w:r>
            <w:r w:rsidRPr="0021215C">
              <w:rPr>
                <w:bCs/>
              </w:rPr>
              <w:t>lai:</w:t>
            </w:r>
            <w:r>
              <w:rPr>
                <w:bCs/>
              </w:rPr>
              <w:t xml:space="preserve"> </w:t>
            </w:r>
          </w:p>
          <w:p w14:paraId="43E0E484" w14:textId="77777777" w:rsidR="002B530F" w:rsidRPr="0021215C" w:rsidRDefault="002B530F" w:rsidP="00850CDC">
            <w:pPr>
              <w:pStyle w:val="naisc"/>
              <w:suppressAutoHyphens/>
              <w:spacing w:before="0" w:after="0"/>
              <w:jc w:val="both"/>
              <w:rPr>
                <w:bCs/>
              </w:rPr>
            </w:pPr>
            <w:r w:rsidRPr="0021215C">
              <w:rPr>
                <w:bCs/>
              </w:rPr>
              <w:t>1)</w:t>
            </w:r>
            <w:r>
              <w:rPr>
                <w:bCs/>
              </w:rPr>
              <w:t xml:space="preserve"> </w:t>
            </w:r>
            <w:r w:rsidRPr="0021215C">
              <w:rPr>
                <w:bCs/>
              </w:rPr>
              <w:t>koplīgumi</w:t>
            </w:r>
            <w:r>
              <w:rPr>
                <w:bCs/>
              </w:rPr>
              <w:t xml:space="preserve"> </w:t>
            </w:r>
            <w:r w:rsidRPr="0021215C">
              <w:rPr>
                <w:bCs/>
              </w:rPr>
              <w:t>būtu</w:t>
            </w:r>
            <w:r>
              <w:rPr>
                <w:bCs/>
              </w:rPr>
              <w:t xml:space="preserve"> </w:t>
            </w:r>
            <w:r w:rsidRPr="0021215C">
              <w:rPr>
                <w:bCs/>
              </w:rPr>
              <w:t>iespējami</w:t>
            </w:r>
            <w:r>
              <w:rPr>
                <w:bCs/>
              </w:rPr>
              <w:t xml:space="preserve"> </w:t>
            </w:r>
            <w:r w:rsidRPr="0021215C">
              <w:rPr>
                <w:bCs/>
              </w:rPr>
              <w:t>visām</w:t>
            </w:r>
            <w:r>
              <w:rPr>
                <w:bCs/>
              </w:rPr>
              <w:t xml:space="preserve"> </w:t>
            </w:r>
            <w:r w:rsidRPr="0021215C">
              <w:rPr>
                <w:bCs/>
              </w:rPr>
              <w:t>darbinieku</w:t>
            </w:r>
            <w:r>
              <w:rPr>
                <w:bCs/>
              </w:rPr>
              <w:t xml:space="preserve"> </w:t>
            </w:r>
            <w:r w:rsidRPr="0021215C">
              <w:rPr>
                <w:bCs/>
              </w:rPr>
              <w:t>kategorijām;</w:t>
            </w:r>
            <w:r>
              <w:rPr>
                <w:bCs/>
              </w:rPr>
              <w:t xml:space="preserve"> </w:t>
            </w:r>
            <w:r w:rsidRPr="0021215C">
              <w:rPr>
                <w:bCs/>
              </w:rPr>
              <w:br/>
              <w:t>2)</w:t>
            </w:r>
            <w:r>
              <w:rPr>
                <w:bCs/>
              </w:rPr>
              <w:t xml:space="preserve"> </w:t>
            </w:r>
            <w:r w:rsidRPr="0021215C">
              <w:rPr>
                <w:bCs/>
              </w:rPr>
              <w:t>kolektīvās</w:t>
            </w:r>
            <w:r>
              <w:rPr>
                <w:bCs/>
              </w:rPr>
              <w:t xml:space="preserve"> </w:t>
            </w:r>
            <w:r w:rsidRPr="0021215C">
              <w:rPr>
                <w:bCs/>
              </w:rPr>
              <w:t>pārrunas</w:t>
            </w:r>
            <w:r>
              <w:rPr>
                <w:bCs/>
              </w:rPr>
              <w:t xml:space="preserve"> </w:t>
            </w:r>
            <w:r w:rsidRPr="0021215C">
              <w:rPr>
                <w:bCs/>
              </w:rPr>
              <w:t>pakāpeniski</w:t>
            </w:r>
            <w:r>
              <w:rPr>
                <w:bCs/>
              </w:rPr>
              <w:t xml:space="preserve"> </w:t>
            </w:r>
            <w:r w:rsidRPr="0021215C">
              <w:rPr>
                <w:bCs/>
              </w:rPr>
              <w:t>aptvertu</w:t>
            </w:r>
            <w:r>
              <w:rPr>
                <w:bCs/>
              </w:rPr>
              <w:t xml:space="preserve"> </w:t>
            </w:r>
            <w:r w:rsidRPr="0021215C">
              <w:rPr>
                <w:bCs/>
              </w:rPr>
              <w:t>šādu</w:t>
            </w:r>
            <w:r>
              <w:rPr>
                <w:bCs/>
              </w:rPr>
              <w:t xml:space="preserve"> </w:t>
            </w:r>
            <w:r w:rsidRPr="0021215C">
              <w:rPr>
                <w:bCs/>
              </w:rPr>
              <w:t>jautājumu</w:t>
            </w:r>
            <w:r>
              <w:rPr>
                <w:bCs/>
              </w:rPr>
              <w:t xml:space="preserve"> </w:t>
            </w:r>
            <w:r w:rsidRPr="0021215C">
              <w:rPr>
                <w:bCs/>
              </w:rPr>
              <w:t>loku:</w:t>
            </w:r>
            <w:r>
              <w:rPr>
                <w:bCs/>
              </w:rPr>
              <w:t xml:space="preserve"> </w:t>
            </w:r>
          </w:p>
          <w:p w14:paraId="25AB83BB" w14:textId="77777777" w:rsidR="002B530F" w:rsidRPr="0021215C" w:rsidRDefault="002B530F" w:rsidP="00850CDC">
            <w:pPr>
              <w:pStyle w:val="naisc"/>
              <w:suppressAutoHyphens/>
              <w:spacing w:before="0" w:after="0"/>
              <w:jc w:val="both"/>
              <w:rPr>
                <w:bCs/>
              </w:rPr>
            </w:pPr>
            <w:r w:rsidRPr="0021215C">
              <w:rPr>
                <w:bCs/>
              </w:rPr>
              <w:t>a)</w:t>
            </w:r>
            <w:r>
              <w:rPr>
                <w:bCs/>
              </w:rPr>
              <w:t xml:space="preserve"> </w:t>
            </w:r>
            <w:r w:rsidRPr="0021215C">
              <w:rPr>
                <w:bCs/>
              </w:rPr>
              <w:t>nodarbinātības</w:t>
            </w:r>
            <w:r>
              <w:rPr>
                <w:bCs/>
              </w:rPr>
              <w:t xml:space="preserve"> </w:t>
            </w:r>
            <w:r w:rsidRPr="0021215C">
              <w:rPr>
                <w:bCs/>
              </w:rPr>
              <w:t>nosacījumu</w:t>
            </w:r>
            <w:r>
              <w:rPr>
                <w:bCs/>
              </w:rPr>
              <w:t xml:space="preserve"> </w:t>
            </w:r>
            <w:r w:rsidRPr="0021215C">
              <w:rPr>
                <w:bCs/>
              </w:rPr>
              <w:t>noteikšana,</w:t>
            </w:r>
            <w:r>
              <w:rPr>
                <w:bCs/>
              </w:rPr>
              <w:t xml:space="preserve"> </w:t>
            </w:r>
            <w:r w:rsidRPr="0021215C">
              <w:rPr>
                <w:bCs/>
              </w:rPr>
              <w:br/>
              <w:t>b)</w:t>
            </w:r>
            <w:r>
              <w:rPr>
                <w:bCs/>
              </w:rPr>
              <w:t xml:space="preserve"> </w:t>
            </w:r>
            <w:r w:rsidRPr="0021215C">
              <w:rPr>
                <w:bCs/>
              </w:rPr>
              <w:t>attiecību</w:t>
            </w:r>
            <w:r>
              <w:rPr>
                <w:bCs/>
              </w:rPr>
              <w:t xml:space="preserve"> </w:t>
            </w:r>
            <w:r w:rsidRPr="0021215C">
              <w:rPr>
                <w:bCs/>
              </w:rPr>
              <w:t>starp</w:t>
            </w:r>
            <w:r>
              <w:rPr>
                <w:bCs/>
              </w:rPr>
              <w:t xml:space="preserve"> </w:t>
            </w:r>
            <w:r w:rsidRPr="0021215C">
              <w:rPr>
                <w:bCs/>
              </w:rPr>
              <w:t>darba</w:t>
            </w:r>
            <w:r>
              <w:rPr>
                <w:bCs/>
              </w:rPr>
              <w:t xml:space="preserve"> </w:t>
            </w:r>
            <w:r w:rsidRPr="0021215C">
              <w:rPr>
                <w:bCs/>
              </w:rPr>
              <w:t>devējiem</w:t>
            </w:r>
            <w:r>
              <w:rPr>
                <w:bCs/>
              </w:rPr>
              <w:t xml:space="preserve"> </w:t>
            </w:r>
            <w:r w:rsidRPr="0021215C">
              <w:rPr>
                <w:bCs/>
              </w:rPr>
              <w:t>un</w:t>
            </w:r>
            <w:r>
              <w:rPr>
                <w:bCs/>
              </w:rPr>
              <w:t xml:space="preserve"> </w:t>
            </w:r>
            <w:r w:rsidRPr="0021215C">
              <w:rPr>
                <w:bCs/>
              </w:rPr>
              <w:t>darbiniekiem</w:t>
            </w:r>
            <w:r>
              <w:rPr>
                <w:bCs/>
              </w:rPr>
              <w:t xml:space="preserve"> </w:t>
            </w:r>
            <w:r w:rsidRPr="0021215C">
              <w:rPr>
                <w:bCs/>
              </w:rPr>
              <w:t>regulēšana,</w:t>
            </w:r>
            <w:r>
              <w:rPr>
                <w:bCs/>
              </w:rPr>
              <w:t xml:space="preserve"> </w:t>
            </w:r>
            <w:r w:rsidRPr="0021215C">
              <w:rPr>
                <w:bCs/>
              </w:rPr>
              <w:br/>
              <w:t>c)</w:t>
            </w:r>
            <w:r>
              <w:rPr>
                <w:bCs/>
              </w:rPr>
              <w:t xml:space="preserve"> </w:t>
            </w:r>
            <w:r w:rsidRPr="0021215C">
              <w:rPr>
                <w:bCs/>
              </w:rPr>
              <w:t>attiecību</w:t>
            </w:r>
            <w:r>
              <w:rPr>
                <w:bCs/>
              </w:rPr>
              <w:t xml:space="preserve"> </w:t>
            </w:r>
            <w:r w:rsidRPr="0021215C">
              <w:rPr>
                <w:bCs/>
              </w:rPr>
              <w:t>starp</w:t>
            </w:r>
            <w:r>
              <w:rPr>
                <w:bCs/>
              </w:rPr>
              <w:t xml:space="preserve"> </w:t>
            </w:r>
            <w:r w:rsidRPr="0021215C">
              <w:rPr>
                <w:bCs/>
              </w:rPr>
              <w:t>darba</w:t>
            </w:r>
            <w:r>
              <w:rPr>
                <w:bCs/>
              </w:rPr>
              <w:t xml:space="preserve"> </w:t>
            </w:r>
            <w:r w:rsidRPr="0021215C">
              <w:rPr>
                <w:bCs/>
              </w:rPr>
              <w:t>devējiem</w:t>
            </w:r>
            <w:r>
              <w:rPr>
                <w:bCs/>
              </w:rPr>
              <w:t xml:space="preserve"> </w:t>
            </w:r>
            <w:r w:rsidRPr="0021215C">
              <w:rPr>
                <w:bCs/>
              </w:rPr>
              <w:t>(vai</w:t>
            </w:r>
            <w:r>
              <w:rPr>
                <w:bCs/>
              </w:rPr>
              <w:t xml:space="preserve"> </w:t>
            </w:r>
            <w:r w:rsidRPr="0021215C">
              <w:rPr>
                <w:bCs/>
              </w:rPr>
              <w:t>to</w:t>
            </w:r>
            <w:r>
              <w:rPr>
                <w:bCs/>
              </w:rPr>
              <w:t xml:space="preserve"> </w:t>
            </w:r>
            <w:r w:rsidRPr="0021215C">
              <w:rPr>
                <w:bCs/>
              </w:rPr>
              <w:t>organizācijām)</w:t>
            </w:r>
            <w:r>
              <w:rPr>
                <w:bCs/>
              </w:rPr>
              <w:t xml:space="preserve"> </w:t>
            </w:r>
            <w:r w:rsidRPr="0021215C">
              <w:rPr>
                <w:bCs/>
              </w:rPr>
              <w:t>un</w:t>
            </w:r>
            <w:r>
              <w:rPr>
                <w:bCs/>
              </w:rPr>
              <w:t xml:space="preserve"> </w:t>
            </w:r>
            <w:r w:rsidRPr="0021215C">
              <w:rPr>
                <w:bCs/>
              </w:rPr>
              <w:t>darbinieku</w:t>
            </w:r>
            <w:r>
              <w:rPr>
                <w:bCs/>
              </w:rPr>
              <w:t xml:space="preserve"> </w:t>
            </w:r>
            <w:r w:rsidRPr="0021215C">
              <w:rPr>
                <w:bCs/>
              </w:rPr>
              <w:t>organizāciju</w:t>
            </w:r>
            <w:r>
              <w:rPr>
                <w:bCs/>
              </w:rPr>
              <w:t xml:space="preserve"> </w:t>
            </w:r>
            <w:r w:rsidRPr="0021215C">
              <w:rPr>
                <w:bCs/>
              </w:rPr>
              <w:t>(vai</w:t>
            </w:r>
            <w:r>
              <w:rPr>
                <w:bCs/>
              </w:rPr>
              <w:t xml:space="preserve"> </w:t>
            </w:r>
            <w:r w:rsidRPr="0021215C">
              <w:rPr>
                <w:bCs/>
              </w:rPr>
              <w:t>organizācijām)</w:t>
            </w:r>
            <w:r>
              <w:rPr>
                <w:bCs/>
              </w:rPr>
              <w:t xml:space="preserve"> </w:t>
            </w:r>
            <w:r w:rsidRPr="0021215C">
              <w:rPr>
                <w:bCs/>
              </w:rPr>
              <w:t>regulēšana;</w:t>
            </w:r>
            <w:r>
              <w:rPr>
                <w:bCs/>
              </w:rPr>
              <w:t xml:space="preserve"> </w:t>
            </w:r>
          </w:p>
          <w:p w14:paraId="3FE9665D" w14:textId="77777777" w:rsidR="002B530F" w:rsidRPr="0021215C" w:rsidRDefault="002B530F" w:rsidP="00850CDC">
            <w:pPr>
              <w:pStyle w:val="naisc"/>
              <w:suppressAutoHyphens/>
              <w:spacing w:before="0" w:after="0"/>
              <w:jc w:val="both"/>
              <w:rPr>
                <w:bCs/>
              </w:rPr>
            </w:pPr>
            <w:r w:rsidRPr="0021215C">
              <w:rPr>
                <w:bCs/>
              </w:rPr>
              <w:t>3)</w:t>
            </w:r>
            <w:r>
              <w:rPr>
                <w:bCs/>
              </w:rPr>
              <w:t xml:space="preserve"> </w:t>
            </w:r>
            <w:r w:rsidRPr="0021215C">
              <w:rPr>
                <w:bCs/>
              </w:rPr>
              <w:t>tiktu</w:t>
            </w:r>
            <w:r>
              <w:rPr>
                <w:bCs/>
              </w:rPr>
              <w:t xml:space="preserve"> </w:t>
            </w:r>
            <w:r w:rsidRPr="0021215C">
              <w:rPr>
                <w:bCs/>
              </w:rPr>
              <w:t>veicināta</w:t>
            </w:r>
            <w:r>
              <w:rPr>
                <w:bCs/>
              </w:rPr>
              <w:t xml:space="preserve"> </w:t>
            </w:r>
            <w:r w:rsidRPr="0021215C">
              <w:rPr>
                <w:bCs/>
              </w:rPr>
              <w:t>normatīvo</w:t>
            </w:r>
            <w:r>
              <w:rPr>
                <w:bCs/>
              </w:rPr>
              <w:t xml:space="preserve"> </w:t>
            </w:r>
            <w:r w:rsidRPr="0021215C">
              <w:rPr>
                <w:bCs/>
              </w:rPr>
              <w:t>aktu</w:t>
            </w:r>
            <w:r>
              <w:rPr>
                <w:bCs/>
              </w:rPr>
              <w:t xml:space="preserve"> </w:t>
            </w:r>
            <w:r w:rsidRPr="0021215C">
              <w:rPr>
                <w:bCs/>
              </w:rPr>
              <w:t>par</w:t>
            </w:r>
            <w:r>
              <w:rPr>
                <w:bCs/>
              </w:rPr>
              <w:t xml:space="preserve"> </w:t>
            </w:r>
            <w:r w:rsidRPr="0021215C">
              <w:rPr>
                <w:bCs/>
              </w:rPr>
              <w:t>pārrunu</w:t>
            </w:r>
            <w:r>
              <w:rPr>
                <w:bCs/>
              </w:rPr>
              <w:t xml:space="preserve"> </w:t>
            </w:r>
            <w:r w:rsidRPr="0021215C">
              <w:rPr>
                <w:bCs/>
              </w:rPr>
              <w:t>procedūru</w:t>
            </w:r>
            <w:r>
              <w:rPr>
                <w:bCs/>
              </w:rPr>
              <w:t xml:space="preserve"> </w:t>
            </w:r>
            <w:r w:rsidRPr="0021215C">
              <w:rPr>
                <w:bCs/>
              </w:rPr>
              <w:t>izstrāde;</w:t>
            </w:r>
            <w:r>
              <w:rPr>
                <w:bCs/>
              </w:rPr>
              <w:t xml:space="preserve"> </w:t>
            </w:r>
            <w:r w:rsidRPr="0021215C">
              <w:rPr>
                <w:bCs/>
              </w:rPr>
              <w:br/>
              <w:t>4)</w:t>
            </w:r>
            <w:r>
              <w:rPr>
                <w:bCs/>
              </w:rPr>
              <w:t xml:space="preserve"> </w:t>
            </w:r>
            <w:r w:rsidRPr="0021215C">
              <w:rPr>
                <w:bCs/>
              </w:rPr>
              <w:t>kolektīvo</w:t>
            </w:r>
            <w:r>
              <w:rPr>
                <w:bCs/>
              </w:rPr>
              <w:t xml:space="preserve"> </w:t>
            </w:r>
            <w:r w:rsidRPr="0021215C">
              <w:rPr>
                <w:bCs/>
              </w:rPr>
              <w:t>pārrunu</w:t>
            </w:r>
            <w:r>
              <w:rPr>
                <w:bCs/>
              </w:rPr>
              <w:t xml:space="preserve"> </w:t>
            </w:r>
            <w:r w:rsidRPr="0021215C">
              <w:rPr>
                <w:bCs/>
              </w:rPr>
              <w:t>īstenošanā</w:t>
            </w:r>
            <w:r>
              <w:rPr>
                <w:bCs/>
              </w:rPr>
              <w:t xml:space="preserve"> </w:t>
            </w:r>
            <w:r w:rsidRPr="0021215C">
              <w:rPr>
                <w:bCs/>
              </w:rPr>
              <w:t>netiktu</w:t>
            </w:r>
            <w:r>
              <w:rPr>
                <w:bCs/>
              </w:rPr>
              <w:t xml:space="preserve"> </w:t>
            </w:r>
            <w:r w:rsidRPr="0021215C">
              <w:rPr>
                <w:bCs/>
              </w:rPr>
              <w:t>likti</w:t>
            </w:r>
            <w:r>
              <w:rPr>
                <w:bCs/>
              </w:rPr>
              <w:t xml:space="preserve"> </w:t>
            </w:r>
            <w:r w:rsidRPr="0021215C">
              <w:rPr>
                <w:bCs/>
              </w:rPr>
              <w:t>šķēršļi</w:t>
            </w:r>
            <w:r>
              <w:rPr>
                <w:bCs/>
              </w:rPr>
              <w:t xml:space="preserve"> </w:t>
            </w:r>
            <w:r w:rsidRPr="0021215C">
              <w:rPr>
                <w:bCs/>
              </w:rPr>
              <w:t>normatīvo</w:t>
            </w:r>
            <w:r>
              <w:rPr>
                <w:bCs/>
              </w:rPr>
              <w:t xml:space="preserve"> </w:t>
            </w:r>
            <w:r w:rsidRPr="0021215C">
              <w:rPr>
                <w:bCs/>
              </w:rPr>
              <w:t>aktu</w:t>
            </w:r>
            <w:r>
              <w:rPr>
                <w:bCs/>
              </w:rPr>
              <w:t xml:space="preserve"> </w:t>
            </w:r>
            <w:r w:rsidRPr="0021215C">
              <w:rPr>
                <w:bCs/>
              </w:rPr>
              <w:t>trūkuma,</w:t>
            </w:r>
            <w:r>
              <w:rPr>
                <w:bCs/>
              </w:rPr>
              <w:t xml:space="preserve"> </w:t>
            </w:r>
            <w:r w:rsidRPr="0021215C">
              <w:rPr>
                <w:bCs/>
              </w:rPr>
              <w:t>nepilnību</w:t>
            </w:r>
            <w:r>
              <w:rPr>
                <w:bCs/>
              </w:rPr>
              <w:t xml:space="preserve"> </w:t>
            </w:r>
            <w:r w:rsidRPr="0021215C">
              <w:rPr>
                <w:bCs/>
              </w:rPr>
              <w:t>vai</w:t>
            </w:r>
            <w:r>
              <w:rPr>
                <w:bCs/>
              </w:rPr>
              <w:t xml:space="preserve"> </w:t>
            </w:r>
            <w:r w:rsidRPr="0021215C">
              <w:rPr>
                <w:bCs/>
              </w:rPr>
              <w:t>neatbilstības</w:t>
            </w:r>
            <w:r>
              <w:rPr>
                <w:bCs/>
              </w:rPr>
              <w:t xml:space="preserve"> </w:t>
            </w:r>
            <w:r w:rsidRPr="0021215C">
              <w:rPr>
                <w:bCs/>
              </w:rPr>
              <w:t>dēļ;</w:t>
            </w:r>
            <w:r>
              <w:rPr>
                <w:bCs/>
              </w:rPr>
              <w:t xml:space="preserve"> </w:t>
            </w:r>
            <w:r w:rsidRPr="0021215C">
              <w:rPr>
                <w:bCs/>
              </w:rPr>
              <w:br/>
              <w:t>5)</w:t>
            </w:r>
            <w:r>
              <w:rPr>
                <w:bCs/>
              </w:rPr>
              <w:t xml:space="preserve"> </w:t>
            </w:r>
            <w:r w:rsidRPr="0021215C">
              <w:rPr>
                <w:bCs/>
              </w:rPr>
              <w:t>izveidotu</w:t>
            </w:r>
            <w:r>
              <w:rPr>
                <w:bCs/>
              </w:rPr>
              <w:t xml:space="preserve"> </w:t>
            </w:r>
            <w:r w:rsidRPr="0021215C">
              <w:rPr>
                <w:bCs/>
              </w:rPr>
              <w:t>tādas</w:t>
            </w:r>
            <w:r>
              <w:rPr>
                <w:bCs/>
              </w:rPr>
              <w:t xml:space="preserve"> </w:t>
            </w:r>
            <w:r w:rsidRPr="0021215C">
              <w:rPr>
                <w:bCs/>
              </w:rPr>
              <w:t>darba</w:t>
            </w:r>
            <w:r>
              <w:rPr>
                <w:bCs/>
              </w:rPr>
              <w:t xml:space="preserve"> </w:t>
            </w:r>
            <w:r w:rsidRPr="0021215C">
              <w:rPr>
                <w:bCs/>
              </w:rPr>
              <w:t>strīdu</w:t>
            </w:r>
            <w:r>
              <w:rPr>
                <w:bCs/>
              </w:rPr>
              <w:t xml:space="preserve"> </w:t>
            </w:r>
            <w:r w:rsidRPr="0021215C">
              <w:rPr>
                <w:bCs/>
              </w:rPr>
              <w:t>risināšanas</w:t>
            </w:r>
            <w:r>
              <w:rPr>
                <w:bCs/>
              </w:rPr>
              <w:t xml:space="preserve"> </w:t>
            </w:r>
            <w:r w:rsidRPr="0021215C">
              <w:rPr>
                <w:bCs/>
              </w:rPr>
              <w:t>procedūras,</w:t>
            </w:r>
            <w:r>
              <w:rPr>
                <w:bCs/>
              </w:rPr>
              <w:t xml:space="preserve"> </w:t>
            </w:r>
            <w:r w:rsidRPr="0021215C">
              <w:rPr>
                <w:bCs/>
              </w:rPr>
              <w:t>kas</w:t>
            </w:r>
            <w:r>
              <w:rPr>
                <w:bCs/>
              </w:rPr>
              <w:t xml:space="preserve"> </w:t>
            </w:r>
            <w:r w:rsidRPr="0021215C">
              <w:rPr>
                <w:bCs/>
              </w:rPr>
              <w:t>atbalstītu</w:t>
            </w:r>
            <w:r>
              <w:rPr>
                <w:bCs/>
              </w:rPr>
              <w:t xml:space="preserve"> </w:t>
            </w:r>
            <w:r w:rsidRPr="0021215C">
              <w:rPr>
                <w:bCs/>
              </w:rPr>
              <w:t>kolektīvās</w:t>
            </w:r>
            <w:r>
              <w:rPr>
                <w:bCs/>
              </w:rPr>
              <w:t xml:space="preserve"> </w:t>
            </w:r>
            <w:r w:rsidRPr="0021215C">
              <w:rPr>
                <w:bCs/>
              </w:rPr>
              <w:t>pārrunas.</w:t>
            </w:r>
            <w:r>
              <w:rPr>
                <w:bCs/>
              </w:rPr>
              <w:t xml:space="preserve"> </w:t>
            </w:r>
          </w:p>
          <w:p w14:paraId="7808D7EC" w14:textId="77777777" w:rsidR="002B530F" w:rsidRPr="0021215C" w:rsidRDefault="002B530F" w:rsidP="00850CDC">
            <w:pPr>
              <w:pStyle w:val="naisc"/>
              <w:suppressAutoHyphens/>
              <w:spacing w:before="0" w:after="0"/>
              <w:jc w:val="both"/>
              <w:rPr>
                <w:bCs/>
              </w:rPr>
            </w:pPr>
            <w:r w:rsidRPr="0021215C">
              <w:rPr>
                <w:bCs/>
              </w:rPr>
              <w:t>Konvencijas</w:t>
            </w:r>
            <w:r>
              <w:rPr>
                <w:bCs/>
              </w:rPr>
              <w:t xml:space="preserve"> </w:t>
            </w:r>
            <w:r w:rsidRPr="0021215C">
              <w:rPr>
                <w:bCs/>
              </w:rPr>
              <w:t>7.pantā</w:t>
            </w:r>
            <w:r>
              <w:rPr>
                <w:bCs/>
              </w:rPr>
              <w:t xml:space="preserve"> </w:t>
            </w:r>
            <w:r w:rsidRPr="0021215C">
              <w:rPr>
                <w:bCs/>
              </w:rPr>
              <w:t>noteikts,</w:t>
            </w:r>
            <w:r>
              <w:rPr>
                <w:bCs/>
              </w:rPr>
              <w:t xml:space="preserve"> </w:t>
            </w:r>
            <w:r w:rsidRPr="0021215C">
              <w:rPr>
                <w:bCs/>
              </w:rPr>
              <w:t>ka</w:t>
            </w:r>
            <w:r>
              <w:rPr>
                <w:bCs/>
              </w:rPr>
              <w:t xml:space="preserve"> </w:t>
            </w:r>
            <w:r w:rsidRPr="0021215C">
              <w:rPr>
                <w:bCs/>
              </w:rPr>
              <w:t>ir</w:t>
            </w:r>
            <w:r>
              <w:rPr>
                <w:bCs/>
              </w:rPr>
              <w:t xml:space="preserve"> </w:t>
            </w:r>
            <w:r w:rsidRPr="0021215C">
              <w:rPr>
                <w:bCs/>
              </w:rPr>
              <w:t>veicamas</w:t>
            </w:r>
            <w:r>
              <w:rPr>
                <w:bCs/>
              </w:rPr>
              <w:t xml:space="preserve"> </w:t>
            </w:r>
            <w:r w:rsidRPr="0021215C">
              <w:rPr>
                <w:bCs/>
              </w:rPr>
              <w:t>konsultācijas</w:t>
            </w:r>
            <w:r>
              <w:rPr>
                <w:bCs/>
              </w:rPr>
              <w:t xml:space="preserve"> </w:t>
            </w:r>
            <w:r w:rsidRPr="0021215C">
              <w:rPr>
                <w:bCs/>
              </w:rPr>
              <w:t>ar</w:t>
            </w:r>
            <w:r>
              <w:rPr>
                <w:bCs/>
              </w:rPr>
              <w:t xml:space="preserve"> </w:t>
            </w:r>
            <w:r w:rsidRPr="0021215C">
              <w:rPr>
                <w:bCs/>
              </w:rPr>
              <w:t>sociālajiem</w:t>
            </w:r>
            <w:r>
              <w:rPr>
                <w:bCs/>
              </w:rPr>
              <w:t xml:space="preserve"> </w:t>
            </w:r>
            <w:r w:rsidRPr="0021215C">
              <w:rPr>
                <w:bCs/>
              </w:rPr>
              <w:t>partneriem</w:t>
            </w:r>
            <w:r>
              <w:rPr>
                <w:bCs/>
              </w:rPr>
              <w:t xml:space="preserve"> </w:t>
            </w:r>
            <w:r w:rsidRPr="0021215C">
              <w:rPr>
                <w:bCs/>
              </w:rPr>
              <w:t>par</w:t>
            </w:r>
            <w:r>
              <w:rPr>
                <w:bCs/>
              </w:rPr>
              <w:t xml:space="preserve"> </w:t>
            </w:r>
            <w:r w:rsidRPr="0021215C">
              <w:rPr>
                <w:bCs/>
              </w:rPr>
              <w:t>nepieciešamajiem</w:t>
            </w:r>
            <w:r>
              <w:rPr>
                <w:bCs/>
              </w:rPr>
              <w:t xml:space="preserve"> </w:t>
            </w:r>
            <w:r w:rsidRPr="0021215C">
              <w:rPr>
                <w:bCs/>
              </w:rPr>
              <w:t>kolektīvās</w:t>
            </w:r>
            <w:r>
              <w:rPr>
                <w:bCs/>
              </w:rPr>
              <w:t xml:space="preserve"> </w:t>
            </w:r>
            <w:r w:rsidRPr="0021215C">
              <w:rPr>
                <w:bCs/>
              </w:rPr>
              <w:t>pārrunas</w:t>
            </w:r>
            <w:r>
              <w:rPr>
                <w:bCs/>
              </w:rPr>
              <w:t xml:space="preserve"> </w:t>
            </w:r>
            <w:r w:rsidRPr="0021215C">
              <w:rPr>
                <w:bCs/>
              </w:rPr>
              <w:t>veicinošiem</w:t>
            </w:r>
            <w:r>
              <w:rPr>
                <w:bCs/>
              </w:rPr>
              <w:t xml:space="preserve"> </w:t>
            </w:r>
            <w:r w:rsidRPr="0021215C">
              <w:rPr>
                <w:bCs/>
              </w:rPr>
              <w:t>un</w:t>
            </w:r>
            <w:r>
              <w:rPr>
                <w:bCs/>
              </w:rPr>
              <w:t xml:space="preserve"> </w:t>
            </w:r>
            <w:r w:rsidRPr="0021215C">
              <w:rPr>
                <w:bCs/>
              </w:rPr>
              <w:t>atbalstošiem</w:t>
            </w:r>
            <w:r>
              <w:rPr>
                <w:bCs/>
              </w:rPr>
              <w:t xml:space="preserve"> </w:t>
            </w:r>
            <w:r w:rsidRPr="0021215C">
              <w:rPr>
                <w:bCs/>
              </w:rPr>
              <w:t>pasākumiem.</w:t>
            </w:r>
            <w:r>
              <w:rPr>
                <w:bCs/>
              </w:rPr>
              <w:t xml:space="preserve"> </w:t>
            </w:r>
          </w:p>
          <w:p w14:paraId="06506649" w14:textId="77777777" w:rsidR="002B530F" w:rsidRPr="0021215C" w:rsidRDefault="002B530F" w:rsidP="00850CDC">
            <w:pPr>
              <w:pStyle w:val="naisc"/>
              <w:suppressAutoHyphens/>
              <w:spacing w:before="0" w:after="0"/>
              <w:jc w:val="both"/>
              <w:rPr>
                <w:bCs/>
              </w:rPr>
            </w:pPr>
            <w:r w:rsidRPr="0021215C">
              <w:rPr>
                <w:bCs/>
              </w:rPr>
              <w:t>Iepriekš</w:t>
            </w:r>
            <w:r>
              <w:rPr>
                <w:bCs/>
              </w:rPr>
              <w:t xml:space="preserve"> </w:t>
            </w:r>
            <w:r w:rsidRPr="0021215C">
              <w:rPr>
                <w:bCs/>
              </w:rPr>
              <w:t>minētais</w:t>
            </w:r>
            <w:r>
              <w:rPr>
                <w:bCs/>
              </w:rPr>
              <w:t xml:space="preserve"> </w:t>
            </w:r>
            <w:r w:rsidRPr="0021215C">
              <w:rPr>
                <w:bCs/>
              </w:rPr>
              <w:t>norāda,</w:t>
            </w:r>
            <w:r>
              <w:rPr>
                <w:bCs/>
              </w:rPr>
              <w:t xml:space="preserve"> </w:t>
            </w:r>
            <w:r w:rsidRPr="0021215C">
              <w:rPr>
                <w:bCs/>
              </w:rPr>
              <w:t>ka</w:t>
            </w:r>
            <w:r>
              <w:rPr>
                <w:bCs/>
              </w:rPr>
              <w:t xml:space="preserve"> </w:t>
            </w:r>
            <w:r w:rsidRPr="0021215C">
              <w:rPr>
                <w:bCs/>
              </w:rPr>
              <w:t>valstij</w:t>
            </w:r>
            <w:r>
              <w:rPr>
                <w:bCs/>
              </w:rPr>
              <w:t xml:space="preserve"> </w:t>
            </w:r>
            <w:r w:rsidRPr="0021215C">
              <w:rPr>
                <w:bCs/>
              </w:rPr>
              <w:t>ir</w:t>
            </w:r>
            <w:r>
              <w:rPr>
                <w:bCs/>
              </w:rPr>
              <w:t xml:space="preserve"> </w:t>
            </w:r>
            <w:r w:rsidRPr="0021215C">
              <w:rPr>
                <w:bCs/>
              </w:rPr>
              <w:t>ne</w:t>
            </w:r>
            <w:r>
              <w:rPr>
                <w:bCs/>
              </w:rPr>
              <w:t xml:space="preserve"> </w:t>
            </w:r>
            <w:r w:rsidRPr="0021215C">
              <w:rPr>
                <w:bCs/>
              </w:rPr>
              <w:t>tikai</w:t>
            </w:r>
            <w:r>
              <w:rPr>
                <w:bCs/>
              </w:rPr>
              <w:t xml:space="preserve"> </w:t>
            </w:r>
            <w:r w:rsidRPr="0021215C">
              <w:rPr>
                <w:bCs/>
              </w:rPr>
              <w:t>jāreaģē</w:t>
            </w:r>
            <w:r>
              <w:rPr>
                <w:bCs/>
              </w:rPr>
              <w:t xml:space="preserve"> </w:t>
            </w:r>
            <w:r w:rsidRPr="0021215C">
              <w:rPr>
                <w:bCs/>
              </w:rPr>
              <w:t>uz</w:t>
            </w:r>
            <w:r>
              <w:rPr>
                <w:bCs/>
              </w:rPr>
              <w:t xml:space="preserve"> </w:t>
            </w:r>
            <w:r w:rsidRPr="0021215C">
              <w:rPr>
                <w:bCs/>
              </w:rPr>
              <w:t>jau</w:t>
            </w:r>
            <w:r>
              <w:rPr>
                <w:bCs/>
              </w:rPr>
              <w:t xml:space="preserve"> </w:t>
            </w:r>
            <w:r w:rsidRPr="0021215C">
              <w:rPr>
                <w:bCs/>
              </w:rPr>
              <w:t>noslēgtiem</w:t>
            </w:r>
            <w:r>
              <w:rPr>
                <w:bCs/>
              </w:rPr>
              <w:t xml:space="preserve"> </w:t>
            </w:r>
            <w:r w:rsidRPr="0021215C">
              <w:rPr>
                <w:bCs/>
              </w:rPr>
              <w:t>koplīgumiem,</w:t>
            </w:r>
            <w:r>
              <w:rPr>
                <w:bCs/>
              </w:rPr>
              <w:t xml:space="preserve"> </w:t>
            </w:r>
            <w:r w:rsidRPr="0021215C">
              <w:rPr>
                <w:bCs/>
              </w:rPr>
              <w:t>bet</w:t>
            </w:r>
            <w:r>
              <w:rPr>
                <w:bCs/>
              </w:rPr>
              <w:t xml:space="preserve"> </w:t>
            </w:r>
            <w:r w:rsidRPr="0021215C">
              <w:rPr>
                <w:bCs/>
              </w:rPr>
              <w:t>aktīvi</w:t>
            </w:r>
            <w:r>
              <w:rPr>
                <w:bCs/>
              </w:rPr>
              <w:t xml:space="preserve"> </w:t>
            </w:r>
            <w:r w:rsidRPr="0021215C">
              <w:rPr>
                <w:bCs/>
              </w:rPr>
              <w:t>jāveicina</w:t>
            </w:r>
            <w:r>
              <w:rPr>
                <w:bCs/>
              </w:rPr>
              <w:t xml:space="preserve"> </w:t>
            </w:r>
            <w:r w:rsidRPr="0021215C">
              <w:rPr>
                <w:bCs/>
              </w:rPr>
              <w:t>jaunu</w:t>
            </w:r>
            <w:r>
              <w:rPr>
                <w:bCs/>
              </w:rPr>
              <w:t xml:space="preserve"> </w:t>
            </w:r>
            <w:r w:rsidRPr="0021215C">
              <w:rPr>
                <w:bCs/>
              </w:rPr>
              <w:t>koplīgumu</w:t>
            </w:r>
            <w:r>
              <w:rPr>
                <w:bCs/>
              </w:rPr>
              <w:t xml:space="preserve"> </w:t>
            </w:r>
            <w:r w:rsidRPr="0021215C">
              <w:rPr>
                <w:bCs/>
              </w:rPr>
              <w:t>slēgšana,</w:t>
            </w:r>
            <w:r>
              <w:rPr>
                <w:bCs/>
              </w:rPr>
              <w:t xml:space="preserve"> </w:t>
            </w:r>
            <w:r w:rsidRPr="0021215C">
              <w:rPr>
                <w:bCs/>
              </w:rPr>
              <w:t>tāpēc</w:t>
            </w:r>
            <w:r>
              <w:rPr>
                <w:bCs/>
              </w:rPr>
              <w:t xml:space="preserve"> </w:t>
            </w:r>
            <w:r w:rsidRPr="0021215C">
              <w:rPr>
                <w:bCs/>
              </w:rPr>
              <w:t>uzskatām,</w:t>
            </w:r>
            <w:r>
              <w:rPr>
                <w:bCs/>
              </w:rPr>
              <w:t xml:space="preserve"> </w:t>
            </w:r>
            <w:r w:rsidRPr="0021215C">
              <w:rPr>
                <w:bCs/>
              </w:rPr>
              <w:t>ka</w:t>
            </w:r>
            <w:r>
              <w:rPr>
                <w:bCs/>
              </w:rPr>
              <w:t xml:space="preserve"> </w:t>
            </w:r>
            <w:r w:rsidRPr="0021215C">
              <w:rPr>
                <w:bCs/>
              </w:rPr>
              <w:t>Vadlīniju</w:t>
            </w:r>
            <w:r>
              <w:rPr>
                <w:bCs/>
              </w:rPr>
              <w:t xml:space="preserve"> </w:t>
            </w:r>
            <w:r w:rsidRPr="0021215C">
              <w:rPr>
                <w:bCs/>
              </w:rPr>
              <w:t>5.punkta</w:t>
            </w:r>
            <w:r>
              <w:rPr>
                <w:bCs/>
              </w:rPr>
              <w:t xml:space="preserve"> </w:t>
            </w:r>
            <w:r w:rsidRPr="0021215C">
              <w:rPr>
                <w:bCs/>
              </w:rPr>
              <w:t>“6.solī”</w:t>
            </w:r>
            <w:r>
              <w:rPr>
                <w:bCs/>
              </w:rPr>
              <w:t xml:space="preserve"> </w:t>
            </w:r>
            <w:r w:rsidRPr="0021215C">
              <w:rPr>
                <w:bCs/>
              </w:rPr>
              <w:t>ir</w:t>
            </w:r>
            <w:r>
              <w:rPr>
                <w:bCs/>
              </w:rPr>
              <w:t xml:space="preserve"> </w:t>
            </w:r>
            <w:r w:rsidRPr="0021215C">
              <w:rPr>
                <w:bCs/>
              </w:rPr>
              <w:t>nepieciešams</w:t>
            </w:r>
            <w:r>
              <w:rPr>
                <w:bCs/>
              </w:rPr>
              <w:t xml:space="preserve"> </w:t>
            </w:r>
            <w:r w:rsidRPr="0021215C">
              <w:rPr>
                <w:bCs/>
              </w:rPr>
              <w:t>svītrot</w:t>
            </w:r>
            <w:r>
              <w:rPr>
                <w:bCs/>
              </w:rPr>
              <w:t xml:space="preserve"> </w:t>
            </w:r>
            <w:r w:rsidRPr="0021215C">
              <w:rPr>
                <w:bCs/>
              </w:rPr>
              <w:t>vārdus</w:t>
            </w:r>
            <w:r>
              <w:rPr>
                <w:bCs/>
              </w:rPr>
              <w:t xml:space="preserve"> </w:t>
            </w:r>
            <w:r w:rsidRPr="0021215C">
              <w:rPr>
                <w:bCs/>
              </w:rPr>
              <w:t>“ja</w:t>
            </w:r>
            <w:r>
              <w:rPr>
                <w:bCs/>
              </w:rPr>
              <w:t xml:space="preserve"> </w:t>
            </w:r>
            <w:r w:rsidRPr="0021215C">
              <w:rPr>
                <w:bCs/>
              </w:rPr>
              <w:t>iestādē</w:t>
            </w:r>
            <w:r>
              <w:rPr>
                <w:bCs/>
              </w:rPr>
              <w:t xml:space="preserve"> </w:t>
            </w:r>
            <w:r w:rsidRPr="0021215C">
              <w:rPr>
                <w:bCs/>
              </w:rPr>
              <w:t>tāds</w:t>
            </w:r>
            <w:r>
              <w:rPr>
                <w:bCs/>
              </w:rPr>
              <w:t xml:space="preserve"> </w:t>
            </w:r>
            <w:r w:rsidRPr="0021215C">
              <w:rPr>
                <w:bCs/>
              </w:rPr>
              <w:t>ir”.</w:t>
            </w:r>
            <w:r>
              <w:rPr>
                <w:bCs/>
              </w:rPr>
              <w:t xml:space="preserve"> </w:t>
            </w:r>
          </w:p>
          <w:p w14:paraId="57764F37" w14:textId="31A97B04" w:rsidR="00C15F1B" w:rsidRPr="004302AF" w:rsidRDefault="002B530F" w:rsidP="004302AF">
            <w:pPr>
              <w:suppressAutoHyphens/>
              <w:jc w:val="both"/>
            </w:pPr>
            <w:r w:rsidRPr="0021215C">
              <w:rPr>
                <w:b/>
                <w:bCs/>
              </w:rPr>
              <w:lastRenderedPageBreak/>
              <w:t>Ņemot</w:t>
            </w:r>
            <w:r>
              <w:rPr>
                <w:b/>
                <w:bCs/>
              </w:rPr>
              <w:t xml:space="preserve"> </w:t>
            </w:r>
            <w:r w:rsidRPr="0021215C">
              <w:rPr>
                <w:b/>
                <w:bCs/>
              </w:rPr>
              <w:t>vērā</w:t>
            </w:r>
            <w:r>
              <w:rPr>
                <w:b/>
                <w:bCs/>
              </w:rPr>
              <w:t xml:space="preserve"> </w:t>
            </w:r>
            <w:r w:rsidRPr="0021215C">
              <w:rPr>
                <w:b/>
                <w:bCs/>
              </w:rPr>
              <w:t>iepriekš</w:t>
            </w:r>
            <w:r>
              <w:rPr>
                <w:b/>
                <w:bCs/>
              </w:rPr>
              <w:t xml:space="preserve"> </w:t>
            </w:r>
            <w:r w:rsidRPr="0021215C">
              <w:rPr>
                <w:b/>
                <w:bCs/>
              </w:rPr>
              <w:t>minēto,</w:t>
            </w:r>
            <w:r>
              <w:rPr>
                <w:b/>
                <w:bCs/>
              </w:rPr>
              <w:t xml:space="preserve"> </w:t>
            </w:r>
            <w:r w:rsidRPr="0021215C">
              <w:rPr>
                <w:b/>
                <w:bCs/>
              </w:rPr>
              <w:t>lūdzam</w:t>
            </w:r>
            <w:r>
              <w:rPr>
                <w:b/>
                <w:bCs/>
              </w:rPr>
              <w:t xml:space="preserve"> </w:t>
            </w:r>
            <w:r w:rsidRPr="0021215C">
              <w:rPr>
                <w:b/>
                <w:bCs/>
              </w:rPr>
              <w:t>Vadlīniju</w:t>
            </w:r>
            <w:r>
              <w:rPr>
                <w:b/>
                <w:bCs/>
              </w:rPr>
              <w:t xml:space="preserve"> </w:t>
            </w:r>
            <w:r w:rsidRPr="0021215C">
              <w:rPr>
                <w:b/>
                <w:bCs/>
              </w:rPr>
              <w:t>5.punkta</w:t>
            </w:r>
            <w:r>
              <w:rPr>
                <w:b/>
                <w:bCs/>
              </w:rPr>
              <w:t xml:space="preserve"> </w:t>
            </w:r>
            <w:r w:rsidRPr="0021215C">
              <w:rPr>
                <w:b/>
                <w:bCs/>
              </w:rPr>
              <w:t>“6.soli”</w:t>
            </w:r>
            <w:r>
              <w:rPr>
                <w:b/>
                <w:bCs/>
              </w:rPr>
              <w:t xml:space="preserve"> </w:t>
            </w:r>
            <w:r w:rsidRPr="0021215C">
              <w:rPr>
                <w:b/>
                <w:bCs/>
              </w:rPr>
              <w:t>izteikt</w:t>
            </w:r>
            <w:r>
              <w:rPr>
                <w:b/>
                <w:bCs/>
              </w:rPr>
              <w:t xml:space="preserve"> </w:t>
            </w:r>
            <w:r w:rsidRPr="0021215C">
              <w:rPr>
                <w:b/>
                <w:bCs/>
              </w:rPr>
              <w:t>šādā</w:t>
            </w:r>
            <w:r>
              <w:rPr>
                <w:b/>
                <w:bCs/>
              </w:rPr>
              <w:t xml:space="preserve"> </w:t>
            </w:r>
            <w:r w:rsidRPr="0021215C">
              <w:rPr>
                <w:b/>
                <w:bCs/>
              </w:rPr>
              <w:t>redakcijā:</w:t>
            </w:r>
            <w:r>
              <w:rPr>
                <w:b/>
                <w:bCs/>
              </w:rPr>
              <w:t xml:space="preserve"> </w:t>
            </w:r>
            <w:r w:rsidRPr="0021215C">
              <w:rPr>
                <w:b/>
                <w:bCs/>
              </w:rPr>
              <w:t>“Norādām,</w:t>
            </w:r>
            <w:r>
              <w:rPr>
                <w:b/>
                <w:bCs/>
              </w:rPr>
              <w:t xml:space="preserve"> </w:t>
            </w:r>
            <w:r w:rsidRPr="0021215C">
              <w:rPr>
                <w:b/>
                <w:bCs/>
              </w:rPr>
              <w:t>ka</w:t>
            </w:r>
            <w:r>
              <w:rPr>
                <w:b/>
                <w:bCs/>
              </w:rPr>
              <w:t xml:space="preserve"> </w:t>
            </w:r>
            <w:r w:rsidRPr="0021215C">
              <w:rPr>
                <w:b/>
                <w:bCs/>
              </w:rPr>
              <w:t>ņemot</w:t>
            </w:r>
            <w:r>
              <w:rPr>
                <w:b/>
                <w:bCs/>
              </w:rPr>
              <w:t xml:space="preserve"> </w:t>
            </w:r>
            <w:r w:rsidRPr="0021215C">
              <w:rPr>
                <w:b/>
                <w:bCs/>
              </w:rPr>
              <w:t>vērā</w:t>
            </w:r>
            <w:r>
              <w:rPr>
                <w:b/>
                <w:bCs/>
              </w:rPr>
              <w:t xml:space="preserve"> </w:t>
            </w:r>
            <w:r w:rsidRPr="0021215C">
              <w:rPr>
                <w:b/>
                <w:bCs/>
              </w:rPr>
              <w:t>Darba</w:t>
            </w:r>
            <w:r>
              <w:rPr>
                <w:b/>
                <w:bCs/>
              </w:rPr>
              <w:t xml:space="preserve"> </w:t>
            </w:r>
            <w:r w:rsidRPr="0021215C">
              <w:rPr>
                <w:b/>
                <w:bCs/>
              </w:rPr>
              <w:t>likuma</w:t>
            </w:r>
            <w:r>
              <w:rPr>
                <w:b/>
                <w:bCs/>
              </w:rPr>
              <w:t xml:space="preserve"> </w:t>
            </w:r>
            <w:r w:rsidRPr="0021215C">
              <w:rPr>
                <w:b/>
                <w:bCs/>
              </w:rPr>
              <w:t>11.</w:t>
            </w:r>
            <w:r>
              <w:rPr>
                <w:b/>
                <w:bCs/>
              </w:rPr>
              <w:t xml:space="preserve"> </w:t>
            </w:r>
            <w:r w:rsidRPr="0021215C">
              <w:rPr>
                <w:b/>
                <w:bCs/>
              </w:rPr>
              <w:t>un</w:t>
            </w:r>
            <w:r>
              <w:rPr>
                <w:b/>
                <w:bCs/>
              </w:rPr>
              <w:t xml:space="preserve"> </w:t>
            </w:r>
            <w:r w:rsidRPr="0021215C">
              <w:rPr>
                <w:b/>
                <w:bCs/>
              </w:rPr>
              <w:t>17.</w:t>
            </w:r>
            <w:r>
              <w:rPr>
                <w:b/>
                <w:bCs/>
              </w:rPr>
              <w:t xml:space="preserve"> </w:t>
            </w:r>
            <w:r w:rsidRPr="0021215C">
              <w:rPr>
                <w:b/>
                <w:bCs/>
              </w:rPr>
              <w:t>pantā</w:t>
            </w:r>
            <w:r>
              <w:rPr>
                <w:b/>
                <w:bCs/>
              </w:rPr>
              <w:t xml:space="preserve"> </w:t>
            </w:r>
            <w:r w:rsidRPr="0021215C">
              <w:rPr>
                <w:b/>
                <w:bCs/>
              </w:rPr>
              <w:t>minēto,</w:t>
            </w:r>
            <w:r>
              <w:rPr>
                <w:b/>
                <w:bCs/>
              </w:rPr>
              <w:t xml:space="preserve"> </w:t>
            </w:r>
            <w:r w:rsidRPr="0021215C">
              <w:rPr>
                <w:b/>
                <w:bCs/>
              </w:rPr>
              <w:t>elastīgā</w:t>
            </w:r>
            <w:r>
              <w:rPr>
                <w:b/>
                <w:bCs/>
              </w:rPr>
              <w:t xml:space="preserve"> </w:t>
            </w:r>
            <w:r w:rsidRPr="0021215C">
              <w:rPr>
                <w:b/>
                <w:bCs/>
              </w:rPr>
              <w:t>darba</w:t>
            </w:r>
            <w:r>
              <w:rPr>
                <w:b/>
                <w:bCs/>
              </w:rPr>
              <w:t xml:space="preserve"> </w:t>
            </w:r>
            <w:r w:rsidRPr="0021215C">
              <w:rPr>
                <w:b/>
                <w:bCs/>
              </w:rPr>
              <w:t>organizācijas</w:t>
            </w:r>
            <w:r>
              <w:rPr>
                <w:b/>
                <w:bCs/>
              </w:rPr>
              <w:t xml:space="preserve"> </w:t>
            </w:r>
            <w:r w:rsidRPr="0021215C">
              <w:rPr>
                <w:b/>
                <w:bCs/>
              </w:rPr>
              <w:t>vajadzību</w:t>
            </w:r>
            <w:r>
              <w:rPr>
                <w:b/>
                <w:bCs/>
              </w:rPr>
              <w:t xml:space="preserve"> </w:t>
            </w:r>
            <w:r w:rsidRPr="0021215C">
              <w:rPr>
                <w:b/>
                <w:bCs/>
              </w:rPr>
              <w:t>un</w:t>
            </w:r>
            <w:r>
              <w:rPr>
                <w:b/>
                <w:bCs/>
              </w:rPr>
              <w:t xml:space="preserve"> </w:t>
            </w:r>
            <w:r w:rsidRPr="0021215C">
              <w:rPr>
                <w:b/>
                <w:bCs/>
              </w:rPr>
              <w:t>risinājumu</w:t>
            </w:r>
            <w:r>
              <w:rPr>
                <w:b/>
                <w:bCs/>
              </w:rPr>
              <w:t xml:space="preserve"> </w:t>
            </w:r>
            <w:r w:rsidRPr="0021215C">
              <w:rPr>
                <w:b/>
                <w:bCs/>
              </w:rPr>
              <w:t>veidošanā</w:t>
            </w:r>
            <w:r>
              <w:rPr>
                <w:b/>
                <w:bCs/>
              </w:rPr>
              <w:t xml:space="preserve"> </w:t>
            </w:r>
            <w:r w:rsidRPr="0021215C">
              <w:rPr>
                <w:b/>
                <w:bCs/>
              </w:rPr>
              <w:t>jākonsultējas</w:t>
            </w:r>
            <w:r>
              <w:rPr>
                <w:b/>
                <w:bCs/>
              </w:rPr>
              <w:t xml:space="preserve"> </w:t>
            </w:r>
            <w:r w:rsidRPr="0021215C">
              <w:rPr>
                <w:b/>
                <w:bCs/>
              </w:rPr>
              <w:t>arī</w:t>
            </w:r>
            <w:r>
              <w:rPr>
                <w:b/>
                <w:bCs/>
              </w:rPr>
              <w:t xml:space="preserve"> </w:t>
            </w:r>
            <w:r w:rsidRPr="0021215C">
              <w:rPr>
                <w:b/>
                <w:bCs/>
              </w:rPr>
              <w:t>ar</w:t>
            </w:r>
            <w:r>
              <w:rPr>
                <w:b/>
                <w:bCs/>
              </w:rPr>
              <w:t xml:space="preserve"> </w:t>
            </w:r>
            <w:r w:rsidRPr="0021215C">
              <w:rPr>
                <w:b/>
                <w:bCs/>
              </w:rPr>
              <w:t>arodbiedrībām,</w:t>
            </w:r>
            <w:r>
              <w:rPr>
                <w:b/>
                <w:bCs/>
              </w:rPr>
              <w:t xml:space="preserve"> </w:t>
            </w:r>
            <w:r w:rsidRPr="0021215C">
              <w:rPr>
                <w:b/>
                <w:bCs/>
              </w:rPr>
              <w:t>savukārt</w:t>
            </w:r>
            <w:r>
              <w:rPr>
                <w:b/>
                <w:bCs/>
              </w:rPr>
              <w:t xml:space="preserve"> </w:t>
            </w:r>
            <w:r w:rsidRPr="0021215C">
              <w:rPr>
                <w:b/>
                <w:bCs/>
              </w:rPr>
              <w:t>vienošanos</w:t>
            </w:r>
            <w:r>
              <w:rPr>
                <w:b/>
                <w:bCs/>
              </w:rPr>
              <w:t xml:space="preserve"> </w:t>
            </w:r>
            <w:r w:rsidRPr="0021215C">
              <w:rPr>
                <w:b/>
                <w:bCs/>
              </w:rPr>
              <w:t>par</w:t>
            </w:r>
            <w:r>
              <w:rPr>
                <w:b/>
                <w:bCs/>
              </w:rPr>
              <w:t xml:space="preserve"> </w:t>
            </w:r>
            <w:r w:rsidRPr="0021215C">
              <w:rPr>
                <w:b/>
                <w:bCs/>
              </w:rPr>
              <w:t>elastīgā</w:t>
            </w:r>
            <w:r>
              <w:rPr>
                <w:b/>
                <w:bCs/>
              </w:rPr>
              <w:t xml:space="preserve"> </w:t>
            </w:r>
            <w:r w:rsidRPr="0021215C">
              <w:rPr>
                <w:b/>
                <w:bCs/>
              </w:rPr>
              <w:t>darba</w:t>
            </w:r>
            <w:r>
              <w:rPr>
                <w:b/>
                <w:bCs/>
              </w:rPr>
              <w:t xml:space="preserve"> </w:t>
            </w:r>
            <w:r w:rsidRPr="0021215C">
              <w:rPr>
                <w:b/>
                <w:bCs/>
              </w:rPr>
              <w:t>organizāciju</w:t>
            </w:r>
            <w:r>
              <w:rPr>
                <w:b/>
                <w:bCs/>
              </w:rPr>
              <w:t xml:space="preserve"> </w:t>
            </w:r>
            <w:r w:rsidRPr="0021215C">
              <w:rPr>
                <w:b/>
                <w:bCs/>
              </w:rPr>
              <w:t>iespējams</w:t>
            </w:r>
            <w:r>
              <w:rPr>
                <w:b/>
                <w:bCs/>
              </w:rPr>
              <w:t xml:space="preserve"> </w:t>
            </w:r>
            <w:r w:rsidRPr="0021215C">
              <w:rPr>
                <w:b/>
                <w:bCs/>
              </w:rPr>
              <w:t>nostiprināt</w:t>
            </w:r>
            <w:r>
              <w:rPr>
                <w:b/>
                <w:bCs/>
              </w:rPr>
              <w:t xml:space="preserve"> </w:t>
            </w:r>
            <w:r w:rsidRPr="0021215C">
              <w:rPr>
                <w:b/>
                <w:bCs/>
              </w:rPr>
              <w:t>ne</w:t>
            </w:r>
            <w:r>
              <w:rPr>
                <w:b/>
                <w:bCs/>
              </w:rPr>
              <w:t xml:space="preserve"> </w:t>
            </w:r>
            <w:r w:rsidRPr="0021215C">
              <w:rPr>
                <w:b/>
                <w:bCs/>
              </w:rPr>
              <w:t>tikai</w:t>
            </w:r>
            <w:r>
              <w:rPr>
                <w:b/>
                <w:bCs/>
              </w:rPr>
              <w:t xml:space="preserve"> </w:t>
            </w:r>
            <w:r w:rsidRPr="0021215C">
              <w:rPr>
                <w:b/>
                <w:bCs/>
              </w:rPr>
              <w:t>darba</w:t>
            </w:r>
            <w:r>
              <w:rPr>
                <w:b/>
                <w:bCs/>
              </w:rPr>
              <w:t xml:space="preserve"> </w:t>
            </w:r>
            <w:r w:rsidRPr="0021215C">
              <w:rPr>
                <w:b/>
                <w:bCs/>
              </w:rPr>
              <w:t>kārtības</w:t>
            </w:r>
            <w:r>
              <w:rPr>
                <w:b/>
                <w:bCs/>
              </w:rPr>
              <w:t xml:space="preserve"> </w:t>
            </w:r>
            <w:r w:rsidRPr="0021215C">
              <w:rPr>
                <w:b/>
                <w:bCs/>
              </w:rPr>
              <w:t>noteikumos,</w:t>
            </w:r>
            <w:r>
              <w:rPr>
                <w:b/>
                <w:bCs/>
              </w:rPr>
              <w:t xml:space="preserve"> </w:t>
            </w:r>
            <w:r w:rsidRPr="0021215C">
              <w:rPr>
                <w:b/>
                <w:bCs/>
              </w:rPr>
              <w:t>bet</w:t>
            </w:r>
            <w:r>
              <w:rPr>
                <w:b/>
                <w:bCs/>
              </w:rPr>
              <w:t xml:space="preserve"> </w:t>
            </w:r>
            <w:r w:rsidRPr="0021215C">
              <w:rPr>
                <w:b/>
                <w:bCs/>
              </w:rPr>
              <w:t>arī</w:t>
            </w:r>
            <w:r>
              <w:rPr>
                <w:b/>
                <w:bCs/>
              </w:rPr>
              <w:t xml:space="preserve"> </w:t>
            </w:r>
            <w:r w:rsidRPr="0021215C">
              <w:rPr>
                <w:b/>
                <w:bCs/>
              </w:rPr>
              <w:t>darba</w:t>
            </w:r>
            <w:r>
              <w:rPr>
                <w:b/>
                <w:bCs/>
              </w:rPr>
              <w:t xml:space="preserve"> </w:t>
            </w:r>
            <w:r w:rsidRPr="0021215C">
              <w:rPr>
                <w:b/>
                <w:bCs/>
              </w:rPr>
              <w:t>koplīgumos.”</w:t>
            </w:r>
            <w:r>
              <w:rPr>
                <w:bCs/>
              </w:rPr>
              <w:t xml:space="preserve"> </w:t>
            </w:r>
          </w:p>
        </w:tc>
        <w:tc>
          <w:tcPr>
            <w:tcW w:w="4111" w:type="dxa"/>
            <w:gridSpan w:val="2"/>
            <w:tcBorders>
              <w:left w:val="single" w:sz="6" w:space="0" w:color="000000" w:themeColor="text1"/>
              <w:bottom w:val="single" w:sz="4" w:space="0" w:color="auto"/>
              <w:right w:val="single" w:sz="6" w:space="0" w:color="000000" w:themeColor="text1"/>
            </w:tcBorders>
          </w:tcPr>
          <w:p w14:paraId="70C9D9A7" w14:textId="38467A0B" w:rsidR="00C15F1B" w:rsidRPr="73A8166D" w:rsidRDefault="0036027F"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AAFD25C" w14:textId="45762511" w:rsidR="00C15F1B" w:rsidRDefault="001654AA" w:rsidP="005517AE">
            <w:pPr>
              <w:jc w:val="both"/>
            </w:pPr>
            <w:r>
              <w:t>Skat. Vadlīniju 5. punktu.</w:t>
            </w:r>
          </w:p>
        </w:tc>
      </w:tr>
      <w:tr w:rsidR="00C15F1B" w:rsidRPr="00712B66" w14:paraId="348E3BEF" w14:textId="77777777" w:rsidTr="5FA0F199">
        <w:tc>
          <w:tcPr>
            <w:tcW w:w="708" w:type="dxa"/>
            <w:tcBorders>
              <w:left w:val="single" w:sz="6" w:space="0" w:color="000000" w:themeColor="text1"/>
              <w:bottom w:val="single" w:sz="4" w:space="0" w:color="auto"/>
              <w:right w:val="single" w:sz="6" w:space="0" w:color="000000" w:themeColor="text1"/>
            </w:tcBorders>
          </w:tcPr>
          <w:p w14:paraId="116E5E37" w14:textId="4D4CF2B1" w:rsidR="00C15F1B" w:rsidRDefault="00222C26" w:rsidP="009B0EF6">
            <w:pPr>
              <w:pStyle w:val="naisc"/>
              <w:spacing w:before="0" w:after="0"/>
            </w:pPr>
            <w:r>
              <w:lastRenderedPageBreak/>
              <w:t>26.</w:t>
            </w:r>
          </w:p>
        </w:tc>
        <w:tc>
          <w:tcPr>
            <w:tcW w:w="3086" w:type="dxa"/>
            <w:gridSpan w:val="2"/>
            <w:tcBorders>
              <w:left w:val="single" w:sz="6" w:space="0" w:color="000000" w:themeColor="text1"/>
              <w:bottom w:val="single" w:sz="4" w:space="0" w:color="auto"/>
              <w:right w:val="single" w:sz="6" w:space="0" w:color="000000" w:themeColor="text1"/>
            </w:tcBorders>
          </w:tcPr>
          <w:p w14:paraId="52212910" w14:textId="67E4E943" w:rsidR="00C15F1B" w:rsidRDefault="00222C26" w:rsidP="003F130F">
            <w:pPr>
              <w:pStyle w:val="naisc"/>
              <w:spacing w:before="0" w:after="0"/>
              <w:jc w:val="both"/>
            </w:pPr>
            <w:r>
              <w:t>Vadlīniju 1.8. apakšpunkts.</w:t>
            </w:r>
          </w:p>
        </w:tc>
        <w:tc>
          <w:tcPr>
            <w:tcW w:w="4394" w:type="dxa"/>
            <w:tcBorders>
              <w:left w:val="single" w:sz="6" w:space="0" w:color="000000" w:themeColor="text1"/>
              <w:bottom w:val="single" w:sz="4" w:space="0" w:color="auto"/>
              <w:right w:val="single" w:sz="6" w:space="0" w:color="000000" w:themeColor="text1"/>
            </w:tcBorders>
          </w:tcPr>
          <w:p w14:paraId="42F1234C" w14:textId="77777777" w:rsidR="00222C26" w:rsidRPr="0021215C" w:rsidRDefault="00222C26" w:rsidP="00CA2BA7">
            <w:pPr>
              <w:pStyle w:val="naisc"/>
              <w:spacing w:before="0" w:after="0"/>
              <w:rPr>
                <w:b/>
                <w:bCs/>
              </w:rPr>
            </w:pPr>
            <w:r w:rsidRPr="0021215C">
              <w:rPr>
                <w:b/>
                <w:bCs/>
              </w:rPr>
              <w:t>Latvijas</w:t>
            </w:r>
            <w:r>
              <w:rPr>
                <w:b/>
                <w:bCs/>
              </w:rPr>
              <w:t xml:space="preserve"> </w:t>
            </w:r>
            <w:r w:rsidRPr="0021215C">
              <w:rPr>
                <w:b/>
                <w:bCs/>
              </w:rPr>
              <w:t>Brīvo</w:t>
            </w:r>
            <w:r>
              <w:rPr>
                <w:b/>
                <w:bCs/>
              </w:rPr>
              <w:t xml:space="preserve"> </w:t>
            </w:r>
            <w:r w:rsidRPr="0021215C">
              <w:rPr>
                <w:b/>
                <w:bCs/>
              </w:rPr>
              <w:t>arodbiedrību</w:t>
            </w:r>
            <w:r>
              <w:rPr>
                <w:b/>
                <w:bCs/>
              </w:rPr>
              <w:t xml:space="preserve"> </w:t>
            </w:r>
            <w:r w:rsidRPr="0021215C">
              <w:rPr>
                <w:b/>
                <w:bCs/>
              </w:rPr>
              <w:t>savienība</w:t>
            </w:r>
          </w:p>
          <w:p w14:paraId="37E3E158" w14:textId="77777777" w:rsidR="00222C26" w:rsidRPr="0021215C" w:rsidRDefault="00222C26" w:rsidP="00CA2BA7">
            <w:pPr>
              <w:pStyle w:val="naisc"/>
              <w:spacing w:before="0" w:after="0"/>
              <w:rPr>
                <w:bCs/>
              </w:rPr>
            </w:pPr>
            <w:r w:rsidRPr="0021215C">
              <w:rPr>
                <w:bCs/>
              </w:rPr>
              <w:t>(11.12.2020.</w:t>
            </w:r>
            <w:r>
              <w:rPr>
                <w:bCs/>
              </w:rPr>
              <w:t xml:space="preserve"> </w:t>
            </w:r>
            <w:r w:rsidRPr="0021215C">
              <w:rPr>
                <w:bCs/>
              </w:rPr>
              <w:t>iebildums)</w:t>
            </w:r>
          </w:p>
          <w:p w14:paraId="3C48B26E" w14:textId="77777777" w:rsidR="00222C26" w:rsidRDefault="00222C26" w:rsidP="00CA2BA7">
            <w:pPr>
              <w:pStyle w:val="naisc"/>
              <w:spacing w:before="0" w:after="0"/>
              <w:jc w:val="both"/>
              <w:rPr>
                <w:b/>
                <w:bCs/>
              </w:rPr>
            </w:pPr>
          </w:p>
          <w:p w14:paraId="4BF1E80C" w14:textId="77777777"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Par Vadlīniju 1.8.apakšpunktu.</w:t>
            </w:r>
            <w:r>
              <w:rPr>
                <w:rStyle w:val="eop"/>
                <w:color w:val="000000"/>
              </w:rPr>
              <w:t xml:space="preserve"> </w:t>
            </w:r>
          </w:p>
          <w:p w14:paraId="1A5FF625" w14:textId="77777777"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Vadlīnijās ir norādīts, ka “Pandēmijas situācijas laikā, kad ir nepieciešama iestādes mobilizācija, </w:t>
            </w:r>
            <w:r w:rsidRPr="00CA2BA7">
              <w:rPr>
                <w:rStyle w:val="normaltextrun"/>
                <w:color w:val="000000"/>
                <w:u w:val="single"/>
              </w:rPr>
              <w:t>ir</w:t>
            </w:r>
            <w:r w:rsidRPr="00222C26">
              <w:rPr>
                <w:rStyle w:val="normaltextrun"/>
                <w:color w:val="000000"/>
                <w:u w:val="single"/>
              </w:rPr>
              <w:t xml:space="preserve"> </w:t>
            </w:r>
            <w:r w:rsidRPr="00CA2BA7">
              <w:rPr>
                <w:rStyle w:val="normaltextrun"/>
                <w:color w:val="000000"/>
                <w:u w:val="single"/>
              </w:rPr>
              <w:t>pieļaujams</w:t>
            </w:r>
            <w:r w:rsidRPr="00222C26">
              <w:rPr>
                <w:rStyle w:val="normaltextrun"/>
                <w:color w:val="000000"/>
                <w:u w:val="single"/>
              </w:rPr>
              <w:t xml:space="preserve"> </w:t>
            </w:r>
            <w:r w:rsidRPr="00CA2BA7">
              <w:rPr>
                <w:rStyle w:val="normaltextrun"/>
                <w:color w:val="000000"/>
                <w:u w:val="single"/>
              </w:rPr>
              <w:t>darba</w:t>
            </w:r>
            <w:r w:rsidRPr="00222C26">
              <w:rPr>
                <w:rStyle w:val="normaltextrun"/>
                <w:color w:val="000000"/>
                <w:u w:val="single"/>
              </w:rPr>
              <w:t xml:space="preserve"> </w:t>
            </w:r>
            <w:r w:rsidRPr="00CA2BA7">
              <w:rPr>
                <w:rStyle w:val="normaltextrun"/>
                <w:color w:val="000000"/>
                <w:u w:val="single"/>
              </w:rPr>
              <w:t>organizācijas</w:t>
            </w:r>
            <w:r w:rsidRPr="00222C26">
              <w:rPr>
                <w:rStyle w:val="normaltextrun"/>
                <w:color w:val="000000"/>
                <w:u w:val="single"/>
              </w:rPr>
              <w:t xml:space="preserve"> </w:t>
            </w:r>
            <w:r w:rsidRPr="00CA2BA7">
              <w:rPr>
                <w:rStyle w:val="normaltextrun"/>
                <w:color w:val="000000"/>
                <w:u w:val="single"/>
              </w:rPr>
              <w:t>jautājumus</w:t>
            </w:r>
            <w:r w:rsidRPr="00222C26">
              <w:rPr>
                <w:rStyle w:val="normaltextrun"/>
                <w:color w:val="000000"/>
                <w:u w:val="single"/>
              </w:rPr>
              <w:t xml:space="preserve"> </w:t>
            </w:r>
            <w:r w:rsidRPr="00CA2BA7">
              <w:rPr>
                <w:rStyle w:val="normaltextrun"/>
                <w:color w:val="000000"/>
                <w:u w:val="single"/>
              </w:rPr>
              <w:t>attiecībā</w:t>
            </w:r>
            <w:r w:rsidRPr="00222C26">
              <w:rPr>
                <w:rStyle w:val="normaltextrun"/>
                <w:color w:val="000000"/>
                <w:u w:val="single"/>
              </w:rPr>
              <w:t xml:space="preserve"> </w:t>
            </w:r>
            <w:r w:rsidRPr="00CA2BA7">
              <w:rPr>
                <w:rStyle w:val="normaltextrun"/>
                <w:color w:val="000000"/>
                <w:u w:val="single"/>
              </w:rPr>
              <w:t>uz</w:t>
            </w:r>
            <w:r w:rsidRPr="00222C26">
              <w:rPr>
                <w:rStyle w:val="normaltextrun"/>
                <w:color w:val="000000"/>
                <w:u w:val="single"/>
              </w:rPr>
              <w:t xml:space="preserve"> </w:t>
            </w:r>
            <w:r w:rsidRPr="00CA2BA7">
              <w:rPr>
                <w:rStyle w:val="normaltextrun"/>
                <w:color w:val="000000"/>
                <w:u w:val="single"/>
              </w:rPr>
              <w:t>visiem</w:t>
            </w:r>
            <w:r w:rsidRPr="00222C26">
              <w:rPr>
                <w:rStyle w:val="normaltextrun"/>
                <w:color w:val="000000"/>
                <w:u w:val="single"/>
              </w:rPr>
              <w:t xml:space="preserve"> </w:t>
            </w:r>
            <w:r w:rsidRPr="00CA2BA7">
              <w:rPr>
                <w:rStyle w:val="normaltextrun"/>
                <w:color w:val="000000"/>
                <w:u w:val="single"/>
              </w:rPr>
              <w:t>iestādē</w:t>
            </w:r>
            <w:r w:rsidRPr="00222C26">
              <w:rPr>
                <w:rStyle w:val="normaltextrun"/>
                <w:color w:val="000000"/>
                <w:u w:val="single"/>
              </w:rPr>
              <w:t xml:space="preserve"> </w:t>
            </w:r>
            <w:r w:rsidRPr="00CA2BA7">
              <w:rPr>
                <w:rStyle w:val="normaltextrun"/>
                <w:color w:val="000000"/>
                <w:u w:val="single"/>
              </w:rPr>
              <w:t>nodarbinātajiem</w:t>
            </w:r>
            <w:r w:rsidRPr="00222C26">
              <w:rPr>
                <w:rStyle w:val="normaltextrun"/>
                <w:color w:val="000000"/>
                <w:u w:val="single"/>
              </w:rPr>
              <w:t xml:space="preserve"> </w:t>
            </w:r>
            <w:r w:rsidRPr="00CA2BA7">
              <w:rPr>
                <w:rStyle w:val="normaltextrun"/>
                <w:color w:val="000000"/>
                <w:u w:val="single"/>
              </w:rPr>
              <w:t>noteikt</w:t>
            </w:r>
            <w:r w:rsidRPr="00222C26">
              <w:rPr>
                <w:rStyle w:val="normaltextrun"/>
                <w:color w:val="000000"/>
                <w:u w:val="single"/>
              </w:rPr>
              <w:t xml:space="preserve"> </w:t>
            </w:r>
            <w:r w:rsidRPr="00CA2BA7">
              <w:rPr>
                <w:rStyle w:val="normaltextrun"/>
                <w:color w:val="000000"/>
                <w:u w:val="single"/>
              </w:rPr>
              <w:t>ar</w:t>
            </w:r>
            <w:r w:rsidRPr="00222C26">
              <w:rPr>
                <w:rStyle w:val="normaltextrun"/>
                <w:color w:val="000000"/>
                <w:u w:val="single"/>
              </w:rPr>
              <w:t xml:space="preserve"> </w:t>
            </w:r>
            <w:r w:rsidRPr="00CA2BA7">
              <w:rPr>
                <w:rStyle w:val="normaltextrun"/>
                <w:color w:val="000000"/>
                <w:u w:val="single"/>
              </w:rPr>
              <w:t>rīkojumu</w:t>
            </w:r>
            <w:r w:rsidRPr="00222C26">
              <w:rPr>
                <w:rStyle w:val="normaltextrun"/>
                <w:color w:val="000000"/>
                <w:u w:val="single"/>
              </w:rPr>
              <w:t xml:space="preserve"> </w:t>
            </w:r>
            <w:r w:rsidRPr="00CA2BA7">
              <w:rPr>
                <w:rStyle w:val="normaltextrun"/>
                <w:color w:val="000000"/>
                <w:u w:val="single"/>
              </w:rPr>
              <w:t>vai</w:t>
            </w:r>
            <w:r w:rsidRPr="00222C26">
              <w:rPr>
                <w:rStyle w:val="normaltextrun"/>
                <w:color w:val="000000"/>
                <w:u w:val="single"/>
              </w:rPr>
              <w:t xml:space="preserve"> </w:t>
            </w:r>
            <w:r w:rsidRPr="00CA2BA7">
              <w:rPr>
                <w:rStyle w:val="normaltextrun"/>
                <w:color w:val="000000"/>
                <w:u w:val="single"/>
              </w:rPr>
              <w:t>darba</w:t>
            </w:r>
            <w:r w:rsidRPr="00222C26">
              <w:rPr>
                <w:rStyle w:val="normaltextrun"/>
                <w:color w:val="000000"/>
                <w:u w:val="single"/>
              </w:rPr>
              <w:t xml:space="preserve"> </w:t>
            </w:r>
            <w:r w:rsidRPr="00CA2BA7">
              <w:rPr>
                <w:rStyle w:val="normaltextrun"/>
                <w:color w:val="000000"/>
                <w:u w:val="single"/>
              </w:rPr>
              <w:t>kārtības</w:t>
            </w:r>
            <w:r w:rsidRPr="00222C26">
              <w:rPr>
                <w:rStyle w:val="normaltextrun"/>
                <w:color w:val="000000"/>
                <w:u w:val="single"/>
              </w:rPr>
              <w:t xml:space="preserve"> </w:t>
            </w:r>
            <w:r w:rsidRPr="00CA2BA7">
              <w:rPr>
                <w:rStyle w:val="normaltextrun"/>
                <w:color w:val="000000"/>
                <w:u w:val="single"/>
              </w:rPr>
              <w:t>noteikumos</w:t>
            </w:r>
            <w:r>
              <w:rPr>
                <w:rStyle w:val="normaltextrun"/>
                <w:color w:val="000000"/>
              </w:rPr>
              <w:t>, attiecīgi negrozot ar darbiniekiem noslēgtos darba līgumus.”</w:t>
            </w:r>
            <w:r>
              <w:rPr>
                <w:rStyle w:val="eop"/>
                <w:color w:val="000000"/>
              </w:rPr>
              <w:t xml:space="preserve"> </w:t>
            </w:r>
          </w:p>
          <w:p w14:paraId="6E729E7D" w14:textId="26B6AE12"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Par MK Rīkojuma Nr. 655 “</w:t>
            </w:r>
            <w:r w:rsidRPr="001423E8">
              <w:rPr>
                <w:rStyle w:val="normaltextrun"/>
                <w:color w:val="000000"/>
              </w:rPr>
              <w:t>Par</w:t>
            </w:r>
            <w:r>
              <w:rPr>
                <w:rStyle w:val="normaltextrun"/>
                <w:color w:val="000000"/>
              </w:rPr>
              <w:t xml:space="preserve"> </w:t>
            </w:r>
            <w:r w:rsidRPr="001423E8">
              <w:rPr>
                <w:rStyle w:val="spellingerror"/>
                <w:color w:val="000000"/>
              </w:rPr>
              <w:t>ārkārtējās</w:t>
            </w:r>
            <w:r>
              <w:rPr>
                <w:rStyle w:val="normaltextrun"/>
                <w:color w:val="000000"/>
              </w:rPr>
              <w:t xml:space="preserve"> </w:t>
            </w:r>
            <w:r w:rsidRPr="001423E8">
              <w:rPr>
                <w:rStyle w:val="spellingerror"/>
                <w:color w:val="000000"/>
              </w:rPr>
              <w:t>situācijas</w:t>
            </w:r>
            <w:r>
              <w:rPr>
                <w:rStyle w:val="normaltextrun"/>
                <w:color w:val="000000"/>
              </w:rPr>
              <w:t xml:space="preserve"> </w:t>
            </w:r>
            <w:r w:rsidRPr="001423E8">
              <w:rPr>
                <w:rStyle w:val="spellingerror"/>
                <w:color w:val="000000"/>
              </w:rPr>
              <w:t>izsludināšanu</w:t>
            </w:r>
            <w:r>
              <w:rPr>
                <w:rStyle w:val="normaltextrun"/>
                <w:color w:val="000000"/>
              </w:rPr>
              <w:t>” anotācijā ir norādīts, “Ņemot vērā to, ka ne vienmēr darba devēji veicina to, ka darbinieki strādā attālināti, tiek noteikta prasība, ka darba devējam ir jāizvērtē apstākļi attālinātā darba veikšanai un, ja darbinieks mājās strādājot var nodrošināt pilnvērtīgu darba pienākumu veikšanu, tad šādu iespēju darbiniekam ir jādod. </w:t>
            </w:r>
            <w:r w:rsidRPr="00CA2BA7">
              <w:rPr>
                <w:rStyle w:val="normaltextrun"/>
                <w:b/>
                <w:bCs/>
                <w:color w:val="000000"/>
                <w:u w:val="single"/>
              </w:rPr>
              <w:t>Tas</w:t>
            </w:r>
            <w:r w:rsidRPr="00222C26">
              <w:rPr>
                <w:rStyle w:val="normaltextrun"/>
                <w:b/>
                <w:bCs/>
                <w:color w:val="000000"/>
                <w:u w:val="single"/>
              </w:rPr>
              <w:t xml:space="preserve"> </w:t>
            </w:r>
            <w:r w:rsidRPr="00CA2BA7">
              <w:rPr>
                <w:rStyle w:val="normaltextrun"/>
                <w:b/>
                <w:bCs/>
                <w:color w:val="000000"/>
                <w:u w:val="single"/>
              </w:rPr>
              <w:t>nedod</w:t>
            </w:r>
            <w:r w:rsidRPr="00222C26">
              <w:rPr>
                <w:rStyle w:val="normaltextrun"/>
                <w:b/>
                <w:bCs/>
                <w:color w:val="000000"/>
                <w:u w:val="single"/>
              </w:rPr>
              <w:t xml:space="preserve"> </w:t>
            </w:r>
            <w:r w:rsidRPr="00CA2BA7">
              <w:rPr>
                <w:rStyle w:val="normaltextrun"/>
                <w:b/>
                <w:bCs/>
                <w:color w:val="000000"/>
                <w:u w:val="single"/>
              </w:rPr>
              <w:t>iespēju</w:t>
            </w:r>
            <w:r w:rsidRPr="00222C26">
              <w:rPr>
                <w:rStyle w:val="normaltextrun"/>
                <w:b/>
                <w:bCs/>
                <w:color w:val="000000"/>
                <w:u w:val="single"/>
              </w:rPr>
              <w:t xml:space="preserve"> </w:t>
            </w:r>
            <w:r w:rsidRPr="00CA2BA7">
              <w:rPr>
                <w:rStyle w:val="normaltextrun"/>
                <w:b/>
                <w:bCs/>
                <w:color w:val="000000"/>
                <w:u w:val="single"/>
              </w:rPr>
              <w:t>darba</w:t>
            </w:r>
            <w:r w:rsidRPr="00222C26">
              <w:rPr>
                <w:rStyle w:val="normaltextrun"/>
                <w:b/>
                <w:bCs/>
                <w:color w:val="000000"/>
                <w:u w:val="single"/>
              </w:rPr>
              <w:t xml:space="preserve"> </w:t>
            </w:r>
            <w:r w:rsidRPr="00CA2BA7">
              <w:rPr>
                <w:rStyle w:val="normaltextrun"/>
                <w:b/>
                <w:bCs/>
                <w:color w:val="000000"/>
                <w:u w:val="single"/>
              </w:rPr>
              <w:t>devējam</w:t>
            </w:r>
            <w:r w:rsidRPr="00222C26">
              <w:rPr>
                <w:rStyle w:val="normaltextrun"/>
                <w:b/>
                <w:bCs/>
                <w:color w:val="000000"/>
                <w:u w:val="single"/>
              </w:rPr>
              <w:t xml:space="preserve"> </w:t>
            </w:r>
            <w:r w:rsidRPr="00CA2BA7">
              <w:rPr>
                <w:rStyle w:val="normaltextrun"/>
                <w:b/>
                <w:bCs/>
                <w:color w:val="000000"/>
                <w:u w:val="single"/>
              </w:rPr>
              <w:lastRenderedPageBreak/>
              <w:t>vienpusēji</w:t>
            </w:r>
            <w:r w:rsidRPr="00222C26">
              <w:rPr>
                <w:rStyle w:val="normaltextrun"/>
                <w:b/>
                <w:bCs/>
                <w:color w:val="000000"/>
                <w:u w:val="single"/>
              </w:rPr>
              <w:t xml:space="preserve"> </w:t>
            </w:r>
            <w:r w:rsidRPr="00CA2BA7">
              <w:rPr>
                <w:rStyle w:val="normaltextrun"/>
                <w:b/>
                <w:bCs/>
                <w:color w:val="000000"/>
                <w:u w:val="single"/>
              </w:rPr>
              <w:t>pieņemt</w:t>
            </w:r>
            <w:r w:rsidRPr="00222C26">
              <w:rPr>
                <w:rStyle w:val="normaltextrun"/>
                <w:b/>
                <w:bCs/>
                <w:color w:val="000000"/>
                <w:u w:val="single"/>
              </w:rPr>
              <w:t xml:space="preserve"> </w:t>
            </w:r>
            <w:r w:rsidRPr="00CA2BA7">
              <w:rPr>
                <w:rStyle w:val="normaltextrun"/>
                <w:b/>
                <w:bCs/>
                <w:color w:val="000000"/>
                <w:u w:val="single"/>
              </w:rPr>
              <w:t>lēmumu</w:t>
            </w:r>
            <w:r w:rsidRPr="00222C26">
              <w:rPr>
                <w:rStyle w:val="normaltextrun"/>
                <w:b/>
                <w:bCs/>
                <w:color w:val="000000"/>
                <w:u w:val="single"/>
              </w:rPr>
              <w:t xml:space="preserve"> </w:t>
            </w:r>
            <w:r w:rsidRPr="00CA2BA7">
              <w:rPr>
                <w:rStyle w:val="normaltextrun"/>
                <w:b/>
                <w:bCs/>
                <w:color w:val="000000"/>
                <w:u w:val="single"/>
              </w:rPr>
              <w:t>par</w:t>
            </w:r>
            <w:r w:rsidRPr="00222C26">
              <w:rPr>
                <w:rStyle w:val="normaltextrun"/>
                <w:b/>
                <w:bCs/>
                <w:color w:val="000000"/>
                <w:u w:val="single"/>
              </w:rPr>
              <w:t xml:space="preserve"> </w:t>
            </w:r>
            <w:r w:rsidRPr="00CA2BA7">
              <w:rPr>
                <w:rStyle w:val="normaltextrun"/>
                <w:b/>
                <w:bCs/>
                <w:color w:val="000000"/>
                <w:u w:val="single"/>
              </w:rPr>
              <w:t>darbinieka</w:t>
            </w:r>
            <w:r w:rsidRPr="00222C26">
              <w:rPr>
                <w:rStyle w:val="normaltextrun"/>
                <w:b/>
                <w:bCs/>
                <w:color w:val="000000"/>
                <w:u w:val="single"/>
              </w:rPr>
              <w:t xml:space="preserve"> </w:t>
            </w:r>
            <w:r w:rsidRPr="00CA2BA7">
              <w:rPr>
                <w:rStyle w:val="normaltextrun"/>
                <w:b/>
                <w:bCs/>
                <w:color w:val="000000"/>
                <w:u w:val="single"/>
              </w:rPr>
              <w:t>attālināto</w:t>
            </w:r>
            <w:r w:rsidRPr="00222C26">
              <w:rPr>
                <w:rStyle w:val="normaltextrun"/>
                <w:b/>
                <w:bCs/>
                <w:color w:val="000000"/>
                <w:u w:val="single"/>
              </w:rPr>
              <w:t xml:space="preserve"> </w:t>
            </w:r>
            <w:r w:rsidRPr="00CA2BA7">
              <w:rPr>
                <w:rStyle w:val="normaltextrun"/>
                <w:b/>
                <w:bCs/>
                <w:color w:val="000000"/>
                <w:u w:val="single"/>
              </w:rPr>
              <w:t>darbu,</w:t>
            </w:r>
            <w:r w:rsidRPr="00222C26">
              <w:rPr>
                <w:rStyle w:val="normaltextrun"/>
                <w:b/>
                <w:bCs/>
                <w:color w:val="000000"/>
                <w:u w:val="single"/>
              </w:rPr>
              <w:t xml:space="preserve"> </w:t>
            </w:r>
            <w:r w:rsidRPr="00CA2BA7">
              <w:rPr>
                <w:rStyle w:val="normaltextrun"/>
                <w:b/>
                <w:bCs/>
                <w:color w:val="000000"/>
                <w:u w:val="single"/>
              </w:rPr>
              <w:t>bet</w:t>
            </w:r>
            <w:r w:rsidRPr="00222C26">
              <w:rPr>
                <w:rStyle w:val="normaltextrun"/>
                <w:b/>
                <w:bCs/>
                <w:color w:val="000000"/>
                <w:u w:val="single"/>
              </w:rPr>
              <w:t xml:space="preserve"> </w:t>
            </w:r>
            <w:r w:rsidRPr="00CA2BA7">
              <w:rPr>
                <w:rStyle w:val="normaltextrun"/>
                <w:b/>
                <w:bCs/>
                <w:color w:val="000000"/>
                <w:u w:val="single"/>
              </w:rPr>
              <w:t>tam</w:t>
            </w:r>
            <w:r w:rsidRPr="00222C26">
              <w:rPr>
                <w:rStyle w:val="normaltextrun"/>
                <w:b/>
                <w:bCs/>
                <w:color w:val="000000"/>
                <w:u w:val="single"/>
              </w:rPr>
              <w:t xml:space="preserve"> </w:t>
            </w:r>
            <w:r w:rsidRPr="00CA2BA7">
              <w:rPr>
                <w:rStyle w:val="normaltextrun"/>
                <w:b/>
                <w:bCs/>
                <w:color w:val="000000"/>
                <w:u w:val="single"/>
              </w:rPr>
              <w:t>ir</w:t>
            </w:r>
            <w:r w:rsidRPr="00222C26">
              <w:rPr>
                <w:rStyle w:val="normaltextrun"/>
                <w:b/>
                <w:bCs/>
                <w:color w:val="000000"/>
                <w:u w:val="single"/>
              </w:rPr>
              <w:t xml:space="preserve"> </w:t>
            </w:r>
            <w:r w:rsidRPr="00CA2BA7">
              <w:rPr>
                <w:rStyle w:val="normaltextrun"/>
                <w:b/>
                <w:bCs/>
                <w:color w:val="000000"/>
                <w:u w:val="single"/>
              </w:rPr>
              <w:t>jābūt</w:t>
            </w:r>
            <w:r w:rsidRPr="00222C26">
              <w:rPr>
                <w:rStyle w:val="normaltextrun"/>
                <w:b/>
                <w:bCs/>
                <w:color w:val="000000"/>
                <w:u w:val="single"/>
              </w:rPr>
              <w:t xml:space="preserve"> </w:t>
            </w:r>
            <w:r w:rsidRPr="00CA2BA7">
              <w:rPr>
                <w:rStyle w:val="normaltextrun"/>
                <w:b/>
                <w:bCs/>
                <w:color w:val="000000"/>
                <w:u w:val="single"/>
              </w:rPr>
              <w:t>pamatotam</w:t>
            </w:r>
            <w:r w:rsidRPr="00222C26">
              <w:rPr>
                <w:rStyle w:val="normaltextrun"/>
                <w:b/>
                <w:bCs/>
                <w:color w:val="000000"/>
                <w:u w:val="single"/>
              </w:rPr>
              <w:t xml:space="preserve"> </w:t>
            </w:r>
            <w:r w:rsidRPr="00CA2BA7">
              <w:rPr>
                <w:rStyle w:val="normaltextrun"/>
                <w:b/>
                <w:bCs/>
                <w:color w:val="000000"/>
                <w:u w:val="single"/>
              </w:rPr>
              <w:t>uz</w:t>
            </w:r>
            <w:r w:rsidRPr="00222C26">
              <w:rPr>
                <w:rStyle w:val="normaltextrun"/>
                <w:b/>
                <w:bCs/>
                <w:color w:val="000000"/>
                <w:u w:val="single"/>
              </w:rPr>
              <w:t xml:space="preserve"> </w:t>
            </w:r>
            <w:r w:rsidRPr="00CA2BA7">
              <w:rPr>
                <w:rStyle w:val="normaltextrun"/>
                <w:b/>
                <w:bCs/>
                <w:color w:val="000000"/>
                <w:u w:val="single"/>
              </w:rPr>
              <w:t>abpusēju</w:t>
            </w:r>
            <w:r w:rsidRPr="00222C26">
              <w:rPr>
                <w:rStyle w:val="normaltextrun"/>
                <w:b/>
                <w:bCs/>
                <w:color w:val="000000"/>
                <w:u w:val="single"/>
              </w:rPr>
              <w:t xml:space="preserve"> </w:t>
            </w:r>
            <w:r w:rsidRPr="00CA2BA7">
              <w:rPr>
                <w:rStyle w:val="normaltextrun"/>
                <w:b/>
                <w:bCs/>
                <w:color w:val="000000"/>
                <w:u w:val="single"/>
              </w:rPr>
              <w:t>vienošanos.</w:t>
            </w:r>
            <w:r>
              <w:rPr>
                <w:rStyle w:val="normaltextrun"/>
                <w:b/>
                <w:bCs/>
                <w:color w:val="000000"/>
              </w:rPr>
              <w:t>”</w:t>
            </w:r>
            <w:r>
              <w:rPr>
                <w:rStyle w:val="eop"/>
                <w:color w:val="000000"/>
              </w:rPr>
              <w:t xml:space="preserve"> </w:t>
            </w:r>
          </w:p>
          <w:p w14:paraId="3E371254" w14:textId="77777777"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sidRPr="001423E8">
              <w:rPr>
                <w:rStyle w:val="normaltextrun"/>
                <w:color w:val="000000"/>
              </w:rPr>
              <w:t>LBAS</w:t>
            </w:r>
            <w:r>
              <w:rPr>
                <w:rStyle w:val="normaltextrun"/>
                <w:color w:val="000000"/>
              </w:rPr>
              <w:t xml:space="preserve"> </w:t>
            </w:r>
            <w:r w:rsidRPr="001423E8">
              <w:rPr>
                <w:rStyle w:val="normaltextrun"/>
                <w:color w:val="000000"/>
              </w:rPr>
              <w:t>piekrīt,</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pandēmijas</w:t>
            </w:r>
            <w:r>
              <w:rPr>
                <w:rStyle w:val="normaltextrun"/>
                <w:color w:val="000000"/>
              </w:rPr>
              <w:t xml:space="preserve"> </w:t>
            </w:r>
            <w:r w:rsidRPr="001423E8">
              <w:rPr>
                <w:rStyle w:val="normaltextrun"/>
                <w:color w:val="000000"/>
              </w:rPr>
              <w:t>apstākļos</w:t>
            </w:r>
            <w:r>
              <w:rPr>
                <w:rStyle w:val="normaltextrun"/>
                <w:color w:val="000000"/>
              </w:rPr>
              <w:t xml:space="preserve"> </w:t>
            </w:r>
            <w:r w:rsidRPr="001423E8">
              <w:rPr>
                <w:rStyle w:val="normaltextrun"/>
                <w:color w:val="000000"/>
              </w:rPr>
              <w:t>varētu</w:t>
            </w:r>
            <w:r>
              <w:rPr>
                <w:rStyle w:val="normaltextrun"/>
                <w:color w:val="000000"/>
              </w:rPr>
              <w:t xml:space="preserve"> </w:t>
            </w:r>
            <w:r w:rsidRPr="001423E8">
              <w:rPr>
                <w:rStyle w:val="normaltextrun"/>
                <w:color w:val="000000"/>
              </w:rPr>
              <w:t>izvairīties</w:t>
            </w:r>
            <w:r>
              <w:rPr>
                <w:rStyle w:val="normaltextrun"/>
                <w:color w:val="000000"/>
              </w:rPr>
              <w:t xml:space="preserve"> </w:t>
            </w:r>
            <w:r w:rsidRPr="001423E8">
              <w:rPr>
                <w:rStyle w:val="normaltextrun"/>
                <w:color w:val="000000"/>
              </w:rPr>
              <w:t>no</w:t>
            </w:r>
            <w:r>
              <w:rPr>
                <w:rStyle w:val="normaltextrun"/>
                <w:color w:val="000000"/>
              </w:rPr>
              <w:t xml:space="preserve"> </w:t>
            </w:r>
            <w:r w:rsidRPr="001423E8">
              <w:rPr>
                <w:rStyle w:val="normaltextrun"/>
                <w:color w:val="000000"/>
              </w:rPr>
              <w:t>administratīvi</w:t>
            </w:r>
            <w:r>
              <w:rPr>
                <w:rStyle w:val="normaltextrun"/>
                <w:color w:val="000000"/>
              </w:rPr>
              <w:t xml:space="preserve"> </w:t>
            </w:r>
            <w:r w:rsidRPr="001423E8">
              <w:rPr>
                <w:rStyle w:val="normaltextrun"/>
                <w:color w:val="000000"/>
              </w:rPr>
              <w:t>ietilpīgu</w:t>
            </w:r>
            <w:r>
              <w:rPr>
                <w:rStyle w:val="normaltextrun"/>
                <w:color w:val="000000"/>
              </w:rPr>
              <w:t xml:space="preserve"> </w:t>
            </w:r>
            <w:r w:rsidRPr="001423E8">
              <w:rPr>
                <w:rStyle w:val="normaltextrun"/>
                <w:color w:val="000000"/>
              </w:rPr>
              <w:t>procedūru</w:t>
            </w:r>
            <w:r>
              <w:rPr>
                <w:rStyle w:val="normaltextrun"/>
                <w:color w:val="000000"/>
              </w:rPr>
              <w:t xml:space="preserve"> </w:t>
            </w:r>
            <w:r w:rsidRPr="001423E8">
              <w:rPr>
                <w:rStyle w:val="normaltextrun"/>
                <w:color w:val="000000"/>
              </w:rPr>
              <w:t>veikšanas</w:t>
            </w:r>
            <w:r>
              <w:rPr>
                <w:rStyle w:val="normaltextrun"/>
                <w:color w:val="000000"/>
              </w:rPr>
              <w:t xml:space="preserve"> </w:t>
            </w:r>
            <w:r w:rsidRPr="001423E8">
              <w:rPr>
                <w:rStyle w:val="normaltextrun"/>
                <w:color w:val="000000"/>
              </w:rPr>
              <w:t>–</w:t>
            </w:r>
            <w:r>
              <w:rPr>
                <w:rStyle w:val="normaltextrun"/>
                <w:color w:val="000000"/>
              </w:rPr>
              <w:t xml:space="preserve"> </w:t>
            </w:r>
            <w:r w:rsidRPr="001423E8">
              <w:rPr>
                <w:rStyle w:val="normaltextrun"/>
                <w:color w:val="000000"/>
              </w:rPr>
              <w:t>visu</w:t>
            </w:r>
            <w:r>
              <w:rPr>
                <w:rStyle w:val="normaltextrun"/>
                <w:color w:val="000000"/>
              </w:rPr>
              <w:t xml:space="preserve"> </w:t>
            </w:r>
            <w:r w:rsidRPr="001423E8">
              <w:rPr>
                <w:rStyle w:val="normaltextrun"/>
                <w:color w:val="000000"/>
              </w:rPr>
              <w:t>darbinieku</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līgumu</w:t>
            </w:r>
            <w:r>
              <w:rPr>
                <w:rStyle w:val="normaltextrun"/>
                <w:color w:val="000000"/>
              </w:rPr>
              <w:t xml:space="preserve"> </w:t>
            </w:r>
            <w:r w:rsidRPr="001423E8">
              <w:rPr>
                <w:rStyle w:val="normaltextrun"/>
                <w:color w:val="000000"/>
              </w:rPr>
              <w:t>grozīšanas</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normaltextrun"/>
                <w:color w:val="000000"/>
              </w:rPr>
              <w:t>tā</w:t>
            </w:r>
            <w:r>
              <w:rPr>
                <w:rStyle w:val="normaltextrun"/>
                <w:color w:val="000000"/>
              </w:rPr>
              <w:t xml:space="preserve"> </w:t>
            </w:r>
            <w:r w:rsidRPr="001423E8">
              <w:rPr>
                <w:rStyle w:val="normaltextrun"/>
                <w:color w:val="000000"/>
              </w:rPr>
              <w:t>vietā</w:t>
            </w:r>
            <w:r>
              <w:rPr>
                <w:rStyle w:val="normaltextrun"/>
                <w:color w:val="000000"/>
              </w:rPr>
              <w:t xml:space="preserve"> </w:t>
            </w:r>
            <w:r w:rsidRPr="001423E8">
              <w:rPr>
                <w:rStyle w:val="normaltextrun"/>
                <w:color w:val="000000"/>
              </w:rPr>
              <w:t>varētu</w:t>
            </w:r>
            <w:r>
              <w:rPr>
                <w:rStyle w:val="normaltextrun"/>
                <w:color w:val="000000"/>
              </w:rPr>
              <w:t xml:space="preserve"> </w:t>
            </w:r>
            <w:r w:rsidRPr="001423E8">
              <w:rPr>
                <w:rStyle w:val="normaltextrun"/>
                <w:color w:val="000000"/>
              </w:rPr>
              <w:t>pietikt</w:t>
            </w:r>
            <w:r>
              <w:rPr>
                <w:rStyle w:val="normaltextrun"/>
                <w:color w:val="000000"/>
              </w:rPr>
              <w:t xml:space="preserve"> </w:t>
            </w:r>
            <w:r w:rsidRPr="001423E8">
              <w:rPr>
                <w:rStyle w:val="normaltextrun"/>
                <w:color w:val="000000"/>
              </w:rPr>
              <w:t>ar</w:t>
            </w:r>
            <w:r>
              <w:rPr>
                <w:rStyle w:val="normaltextrun"/>
                <w:color w:val="000000"/>
              </w:rPr>
              <w:t xml:space="preserve"> </w:t>
            </w:r>
            <w:r w:rsidRPr="001423E8">
              <w:rPr>
                <w:rStyle w:val="normaltextrun"/>
                <w:color w:val="000000"/>
              </w:rPr>
              <w:t>vienu</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w:t>
            </w:r>
            <w:r>
              <w:rPr>
                <w:rStyle w:val="normaltextrun"/>
                <w:color w:val="000000"/>
              </w:rPr>
              <w:t xml:space="preserve"> </w:t>
            </w:r>
            <w:r w:rsidRPr="001423E8">
              <w:rPr>
                <w:rStyle w:val="normaltextrun"/>
                <w:color w:val="000000"/>
              </w:rPr>
              <w:t>rīkojumu,</w:t>
            </w:r>
            <w:r>
              <w:rPr>
                <w:rStyle w:val="normaltextrun"/>
                <w:color w:val="000000"/>
              </w:rPr>
              <w:t xml:space="preserve"> </w:t>
            </w:r>
            <w:r w:rsidRPr="001423E8">
              <w:rPr>
                <w:rStyle w:val="normaltextrun"/>
                <w:color w:val="000000"/>
              </w:rPr>
              <w:t>ar</w:t>
            </w:r>
            <w:r>
              <w:rPr>
                <w:rStyle w:val="normaltextrun"/>
                <w:color w:val="000000"/>
              </w:rPr>
              <w:t xml:space="preserve"> </w:t>
            </w:r>
            <w:r w:rsidRPr="001423E8">
              <w:rPr>
                <w:rStyle w:val="normaltextrun"/>
                <w:color w:val="000000"/>
              </w:rPr>
              <w:t>kuru</w:t>
            </w:r>
            <w:r>
              <w:rPr>
                <w:rStyle w:val="normaltextrun"/>
                <w:color w:val="000000"/>
              </w:rPr>
              <w:t xml:space="preserve"> </w:t>
            </w:r>
            <w:r w:rsidRPr="001423E8">
              <w:rPr>
                <w:rStyle w:val="normaltextrun"/>
                <w:color w:val="000000"/>
              </w:rPr>
              <w:t>tiek</w:t>
            </w:r>
            <w:r>
              <w:rPr>
                <w:rStyle w:val="normaltextrun"/>
                <w:color w:val="000000"/>
              </w:rPr>
              <w:t xml:space="preserve"> </w:t>
            </w:r>
            <w:r w:rsidRPr="001423E8">
              <w:rPr>
                <w:rStyle w:val="normaltextrun"/>
                <w:color w:val="000000"/>
              </w:rPr>
              <w:t>iepazīstināti</w:t>
            </w:r>
            <w:r>
              <w:rPr>
                <w:rStyle w:val="normaltextrun"/>
                <w:color w:val="000000"/>
              </w:rPr>
              <w:t xml:space="preserve"> </w:t>
            </w:r>
            <w:r w:rsidRPr="001423E8">
              <w:rPr>
                <w:rStyle w:val="normaltextrun"/>
                <w:color w:val="000000"/>
              </w:rPr>
              <w:t>darbinieki.</w:t>
            </w:r>
            <w:r>
              <w:rPr>
                <w:rStyle w:val="normaltextrun"/>
                <w:color w:val="000000"/>
              </w:rPr>
              <w:t xml:space="preserve"> </w:t>
            </w:r>
            <w:r w:rsidRPr="001423E8">
              <w:rPr>
                <w:rStyle w:val="normaltextrun"/>
                <w:color w:val="000000"/>
              </w:rPr>
              <w:t>Tajā</w:t>
            </w:r>
            <w:r>
              <w:rPr>
                <w:rStyle w:val="normaltextrun"/>
                <w:color w:val="000000"/>
              </w:rPr>
              <w:t xml:space="preserve"> </w:t>
            </w:r>
            <w:r w:rsidRPr="001423E8">
              <w:rPr>
                <w:rStyle w:val="normaltextrun"/>
                <w:color w:val="000000"/>
              </w:rPr>
              <w:t>pat</w:t>
            </w:r>
            <w:r>
              <w:rPr>
                <w:rStyle w:val="normaltextrun"/>
                <w:color w:val="000000"/>
              </w:rPr>
              <w:t xml:space="preserve"> </w:t>
            </w:r>
            <w:r w:rsidRPr="001423E8">
              <w:rPr>
                <w:rStyle w:val="normaltextrun"/>
                <w:color w:val="000000"/>
              </w:rPr>
              <w:t>laikā</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jānodrošina,</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attālināta</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veikšana</w:t>
            </w:r>
            <w:r>
              <w:rPr>
                <w:rStyle w:val="normaltextrun"/>
                <w:color w:val="000000"/>
              </w:rPr>
              <w:t xml:space="preserve"> </w:t>
            </w:r>
            <w:r w:rsidRPr="001423E8">
              <w:rPr>
                <w:rStyle w:val="normaltextrun"/>
                <w:color w:val="000000"/>
              </w:rPr>
              <w:t>nenotiek</w:t>
            </w:r>
            <w:r>
              <w:rPr>
                <w:rStyle w:val="normaltextrun"/>
                <w:color w:val="000000"/>
              </w:rPr>
              <w:t xml:space="preserve"> </w:t>
            </w:r>
            <w:r w:rsidRPr="001423E8">
              <w:rPr>
                <w:rStyle w:val="normaltextrun"/>
                <w:color w:val="000000"/>
              </w:rPr>
              <w:t>pret</w:t>
            </w:r>
            <w:r>
              <w:rPr>
                <w:rStyle w:val="normaltextrun"/>
                <w:color w:val="000000"/>
              </w:rPr>
              <w:t xml:space="preserve"> </w:t>
            </w:r>
            <w:r w:rsidRPr="001423E8">
              <w:rPr>
                <w:rStyle w:val="normaltextrun"/>
                <w:color w:val="000000"/>
              </w:rPr>
              <w:t>darbinieka</w:t>
            </w:r>
            <w:r>
              <w:rPr>
                <w:rStyle w:val="normaltextrun"/>
                <w:color w:val="000000"/>
              </w:rPr>
              <w:t xml:space="preserve"> </w:t>
            </w:r>
            <w:r w:rsidRPr="001423E8">
              <w:rPr>
                <w:rStyle w:val="normaltextrun"/>
                <w:color w:val="000000"/>
              </w:rPr>
              <w:t>gribu.</w:t>
            </w:r>
            <w:r>
              <w:rPr>
                <w:rStyle w:val="normaltextrun"/>
                <w:color w:val="000000"/>
              </w:rPr>
              <w:t xml:space="preserve"> </w:t>
            </w:r>
            <w:r w:rsidRPr="001423E8">
              <w:rPr>
                <w:rStyle w:val="normaltextrun"/>
                <w:color w:val="000000"/>
              </w:rPr>
              <w:t>Citiem</w:t>
            </w:r>
            <w:r>
              <w:rPr>
                <w:rStyle w:val="normaltextrun"/>
                <w:color w:val="000000"/>
              </w:rPr>
              <w:t xml:space="preserve"> </w:t>
            </w:r>
            <w:r w:rsidRPr="001423E8">
              <w:rPr>
                <w:rStyle w:val="normaltextrun"/>
                <w:color w:val="000000"/>
              </w:rPr>
              <w:t>vārdiem,</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jāparedz,</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gadījumā,</w:t>
            </w:r>
            <w:r>
              <w:rPr>
                <w:rStyle w:val="normaltextrun"/>
                <w:color w:val="000000"/>
              </w:rPr>
              <w:t xml:space="preserve"> </w:t>
            </w:r>
            <w:r w:rsidRPr="001423E8">
              <w:rPr>
                <w:rStyle w:val="normaltextrun"/>
                <w:color w:val="000000"/>
              </w:rPr>
              <w:t>ja</w:t>
            </w:r>
            <w:r>
              <w:rPr>
                <w:rStyle w:val="normaltextrun"/>
                <w:color w:val="000000"/>
              </w:rPr>
              <w:t xml:space="preserve"> </w:t>
            </w:r>
            <w:r w:rsidRPr="001423E8">
              <w:rPr>
                <w:rStyle w:val="normaltextrun"/>
                <w:color w:val="000000"/>
              </w:rPr>
              <w:t>darbinieks</w:t>
            </w:r>
            <w:r>
              <w:rPr>
                <w:rStyle w:val="normaltextrun"/>
                <w:color w:val="000000"/>
              </w:rPr>
              <w:t xml:space="preserve"> </w:t>
            </w:r>
            <w:r w:rsidRPr="001423E8">
              <w:rPr>
                <w:rStyle w:val="normaltextrun"/>
                <w:color w:val="000000"/>
              </w:rPr>
              <w:t>nepiekrīt</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w:t>
            </w:r>
            <w:r>
              <w:rPr>
                <w:rStyle w:val="normaltextrun"/>
                <w:color w:val="000000"/>
              </w:rPr>
              <w:t xml:space="preserve"> </w:t>
            </w:r>
            <w:r w:rsidRPr="001423E8">
              <w:rPr>
                <w:rStyle w:val="normaltextrun"/>
                <w:color w:val="000000"/>
              </w:rPr>
              <w:t>rīkojumam</w:t>
            </w:r>
            <w:r>
              <w:rPr>
                <w:rStyle w:val="normaltextrun"/>
                <w:color w:val="000000"/>
              </w:rPr>
              <w:t xml:space="preserve"> </w:t>
            </w:r>
            <w:r w:rsidRPr="001423E8">
              <w:rPr>
                <w:rStyle w:val="normaltextrun"/>
                <w:color w:val="000000"/>
              </w:rPr>
              <w:t>par</w:t>
            </w:r>
            <w:r>
              <w:rPr>
                <w:rStyle w:val="normaltextrun"/>
                <w:color w:val="000000"/>
              </w:rPr>
              <w:t xml:space="preserve"> </w:t>
            </w:r>
            <w:r w:rsidRPr="001423E8">
              <w:rPr>
                <w:rStyle w:val="normaltextrun"/>
                <w:color w:val="000000"/>
              </w:rPr>
              <w:t>attālināta</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veikšanu,</w:t>
            </w:r>
            <w:r>
              <w:rPr>
                <w:rStyle w:val="normaltextrun"/>
                <w:color w:val="000000"/>
              </w:rPr>
              <w:t xml:space="preserve"> </w:t>
            </w:r>
            <w:r w:rsidRPr="001423E8">
              <w:rPr>
                <w:rStyle w:val="normaltextrun"/>
                <w:color w:val="000000"/>
              </w:rPr>
              <w:t>viņam</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tiesība</w:t>
            </w:r>
            <w:r>
              <w:rPr>
                <w:rStyle w:val="normaltextrun"/>
                <w:color w:val="000000"/>
              </w:rPr>
              <w:t xml:space="preserve"> </w:t>
            </w:r>
            <w:r w:rsidRPr="001423E8">
              <w:rPr>
                <w:rStyle w:val="normaltextrun"/>
                <w:color w:val="000000"/>
              </w:rPr>
              <w:t>iebilst</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devējam</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pienākums</w:t>
            </w:r>
            <w:r>
              <w:rPr>
                <w:rStyle w:val="normaltextrun"/>
                <w:color w:val="000000"/>
              </w:rPr>
              <w:t xml:space="preserve"> </w:t>
            </w:r>
            <w:r w:rsidRPr="001423E8">
              <w:rPr>
                <w:rStyle w:val="normaltextrun"/>
                <w:color w:val="000000"/>
              </w:rPr>
              <w:t>nodrošināt</w:t>
            </w:r>
            <w:r>
              <w:rPr>
                <w:rStyle w:val="normaltextrun"/>
                <w:color w:val="000000"/>
              </w:rPr>
              <w:t xml:space="preserve"> </w:t>
            </w:r>
            <w:r w:rsidRPr="001423E8">
              <w:rPr>
                <w:rStyle w:val="normaltextrun"/>
                <w:color w:val="000000"/>
              </w:rPr>
              <w:t>darbiniekam</w:t>
            </w:r>
            <w:r>
              <w:rPr>
                <w:rStyle w:val="normaltextrun"/>
                <w:color w:val="000000"/>
              </w:rPr>
              <w:t xml:space="preserve"> </w:t>
            </w:r>
            <w:r w:rsidRPr="001423E8">
              <w:rPr>
                <w:rStyle w:val="normaltextrun"/>
                <w:color w:val="000000"/>
              </w:rPr>
              <w:t>iespēju</w:t>
            </w:r>
            <w:r>
              <w:rPr>
                <w:rStyle w:val="normaltextrun"/>
                <w:color w:val="000000"/>
              </w:rPr>
              <w:t xml:space="preserve"> </w:t>
            </w:r>
            <w:r w:rsidRPr="001423E8">
              <w:rPr>
                <w:rStyle w:val="normaltextrun"/>
                <w:color w:val="000000"/>
              </w:rPr>
              <w:t>veikt</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pienākumus</w:t>
            </w:r>
            <w:r>
              <w:rPr>
                <w:rStyle w:val="normaltextrun"/>
                <w:color w:val="000000"/>
              </w:rPr>
              <w:t xml:space="preserve"> </w:t>
            </w:r>
            <w:r w:rsidRPr="001423E8">
              <w:rPr>
                <w:rStyle w:val="normaltextrun"/>
                <w:color w:val="000000"/>
              </w:rPr>
              <w:t>līgumā</w:t>
            </w:r>
            <w:r>
              <w:rPr>
                <w:rStyle w:val="normaltextrun"/>
                <w:color w:val="000000"/>
              </w:rPr>
              <w:t xml:space="preserve"> </w:t>
            </w:r>
            <w:r w:rsidRPr="001423E8">
              <w:rPr>
                <w:rStyle w:val="normaltextrun"/>
                <w:color w:val="000000"/>
              </w:rPr>
              <w:t>noteiktajā</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vietā.</w:t>
            </w:r>
            <w:r>
              <w:rPr>
                <w:rStyle w:val="eop"/>
                <w:color w:val="000000"/>
              </w:rPr>
              <w:t xml:space="preserve"> </w:t>
            </w:r>
          </w:p>
          <w:p w14:paraId="61C6F02A" w14:textId="77777777" w:rsidR="00222C26" w:rsidRPr="00CA2BA7"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u w:val="single"/>
              </w:rPr>
            </w:pPr>
            <w:r>
              <w:rPr>
                <w:rStyle w:val="normaltextrun"/>
                <w:color w:val="000000"/>
              </w:rPr>
              <w:t>Senāts savā 2020.gada 10.decembra spriedumā lietā Nr.</w:t>
            </w:r>
            <w:r w:rsidRPr="001423E8">
              <w:rPr>
                <w:rStyle w:val="normaltextrun"/>
                <w:color w:val="000000"/>
              </w:rPr>
              <w:t> SKC–1335/2020</w:t>
            </w:r>
            <w:r>
              <w:rPr>
                <w:rStyle w:val="normaltextrun"/>
                <w:color w:val="000000"/>
              </w:rPr>
              <w:t> (</w:t>
            </w:r>
            <w:r w:rsidRPr="001423E8">
              <w:rPr>
                <w:rStyle w:val="normaltextrun"/>
                <w:color w:val="000000"/>
              </w:rPr>
              <w:t>C69360318</w:t>
            </w:r>
            <w:r>
              <w:rPr>
                <w:rStyle w:val="normaltextrun"/>
                <w:color w:val="000000"/>
              </w:rPr>
              <w:t>) ir norādījis, ka “d</w:t>
            </w:r>
            <w:r w:rsidRPr="001423E8">
              <w:rPr>
                <w:rStyle w:val="spellingerror"/>
                <w:color w:val="000000"/>
                <w:u w:val="single"/>
              </w:rPr>
              <w:t>arba</w:t>
            </w:r>
            <w:r>
              <w:rPr>
                <w:rStyle w:val="normaltextrun"/>
                <w:color w:val="000000"/>
                <w:u w:val="single"/>
              </w:rPr>
              <w:t xml:space="preserve"> </w:t>
            </w:r>
            <w:r w:rsidRPr="001423E8">
              <w:rPr>
                <w:rStyle w:val="spellingerror"/>
                <w:color w:val="000000"/>
                <w:u w:val="single"/>
              </w:rPr>
              <w:t>vieta</w:t>
            </w:r>
            <w:r w:rsidRPr="001423E8">
              <w:rPr>
                <w:rStyle w:val="normaltextrun"/>
                <w:color w:val="000000"/>
              </w:rPr>
              <w:t>,</w:t>
            </w:r>
            <w:r>
              <w:rPr>
                <w:rStyle w:val="normaltextrun"/>
                <w:color w:val="000000"/>
              </w:rPr>
              <w:t xml:space="preserve"> </w:t>
            </w:r>
            <w:r w:rsidRPr="001423E8">
              <w:rPr>
                <w:rStyle w:val="spellingerror"/>
                <w:color w:val="000000"/>
              </w:rPr>
              <w:t>pretstata</w:t>
            </w:r>
            <w:r w:rsidRPr="001423E8">
              <w:rPr>
                <w:rStyle w:val="normaltextrun"/>
                <w:color w:val="000000"/>
              </w:rPr>
              <w:t>̄</w:t>
            </w:r>
            <w:r>
              <w:rPr>
                <w:rStyle w:val="normaltextrun"/>
                <w:color w:val="000000"/>
              </w:rPr>
              <w:t xml:space="preserve"> </w:t>
            </w:r>
            <w:r w:rsidRPr="001423E8">
              <w:rPr>
                <w:rStyle w:val="spellingerror"/>
                <w:color w:val="000000"/>
              </w:rPr>
              <w:t>panāktajam</w:t>
            </w:r>
            <w:r>
              <w:rPr>
                <w:rStyle w:val="normaltextrun"/>
                <w:color w:val="000000"/>
              </w:rPr>
              <w:t xml:space="preserve"> </w:t>
            </w:r>
            <w:r w:rsidRPr="001423E8">
              <w:rPr>
                <w:rStyle w:val="spellingerror"/>
                <w:color w:val="000000"/>
              </w:rPr>
              <w:t>saskanīgajam</w:t>
            </w:r>
            <w:r>
              <w:rPr>
                <w:rStyle w:val="normaltextrun"/>
                <w:color w:val="000000"/>
              </w:rPr>
              <w:t xml:space="preserve"> </w:t>
            </w:r>
            <w:r w:rsidRPr="001423E8">
              <w:rPr>
                <w:rStyle w:val="spellingerror"/>
                <w:color w:val="000000"/>
              </w:rPr>
              <w:t>gribas</w:t>
            </w:r>
            <w:r>
              <w:rPr>
                <w:rStyle w:val="normaltextrun"/>
                <w:color w:val="000000"/>
              </w:rPr>
              <w:t xml:space="preserve"> </w:t>
            </w:r>
            <w:r w:rsidRPr="001423E8">
              <w:rPr>
                <w:rStyle w:val="spellingerror"/>
                <w:color w:val="000000"/>
              </w:rPr>
              <w:t>izteikumam</w:t>
            </w:r>
            <w:r>
              <w:rPr>
                <w:rStyle w:val="normaltextrun"/>
                <w:color w:val="000000"/>
              </w:rPr>
              <w:t xml:space="preserve"> </w:t>
            </w:r>
            <w:r w:rsidRPr="001423E8">
              <w:rPr>
                <w:rStyle w:val="normaltextrun"/>
                <w:color w:val="000000"/>
              </w:rPr>
              <w:t>par</w:t>
            </w:r>
            <w:r>
              <w:rPr>
                <w:rStyle w:val="normaltextrun"/>
                <w:color w:val="000000"/>
              </w:rPr>
              <w:t xml:space="preserve"> </w:t>
            </w:r>
            <w:r w:rsidRPr="001423E8">
              <w:rPr>
                <w:rStyle w:val="spellingerror"/>
                <w:color w:val="000000"/>
              </w:rPr>
              <w:t>veicamo</w:t>
            </w:r>
            <w:r>
              <w:rPr>
                <w:rStyle w:val="normaltextrun"/>
                <w:color w:val="000000"/>
              </w:rPr>
              <w:t xml:space="preserve"> </w:t>
            </w:r>
            <w:r w:rsidRPr="001423E8">
              <w:rPr>
                <w:rStyle w:val="spellingerror"/>
                <w:color w:val="000000"/>
              </w:rPr>
              <w:t>darbu</w:t>
            </w:r>
            <w:r w:rsidRPr="001423E8">
              <w:rPr>
                <w:rStyle w:val="normaltextrun"/>
                <w:color w:val="000000"/>
              </w:rPr>
              <w:t>,</w:t>
            </w:r>
            <w:r>
              <w:rPr>
                <w:rStyle w:val="normaltextrun"/>
                <w:color w:val="000000"/>
              </w:rPr>
              <w:t xml:space="preserve"> </w:t>
            </w:r>
            <w:r w:rsidRPr="001423E8">
              <w:rPr>
                <w:rStyle w:val="spellingerror"/>
                <w:color w:val="000000"/>
              </w:rPr>
              <w:t>darba</w:t>
            </w:r>
            <w:r>
              <w:rPr>
                <w:rStyle w:val="normaltextrun"/>
                <w:color w:val="000000"/>
              </w:rPr>
              <w:t xml:space="preserve"> </w:t>
            </w:r>
            <w:r w:rsidRPr="001423E8">
              <w:rPr>
                <w:rStyle w:val="spellingerror"/>
                <w:color w:val="000000"/>
              </w:rPr>
              <w:t>samaksu</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spellingerror"/>
                <w:color w:val="000000"/>
              </w:rPr>
              <w:t>darbinieka</w:t>
            </w:r>
            <w:r>
              <w:rPr>
                <w:rStyle w:val="normaltextrun"/>
                <w:color w:val="000000"/>
              </w:rPr>
              <w:t xml:space="preserve"> </w:t>
            </w:r>
            <w:r w:rsidRPr="001423E8">
              <w:rPr>
                <w:rStyle w:val="spellingerror"/>
                <w:color w:val="000000"/>
              </w:rPr>
              <w:t>pakļaušanos</w:t>
            </w:r>
            <w:r>
              <w:rPr>
                <w:rStyle w:val="normaltextrun"/>
                <w:color w:val="000000"/>
              </w:rPr>
              <w:t xml:space="preserve"> </w:t>
            </w:r>
            <w:r w:rsidRPr="001423E8">
              <w:rPr>
                <w:rStyle w:val="spellingerror"/>
                <w:color w:val="000000"/>
              </w:rPr>
              <w:t>noteiktajai</w:t>
            </w:r>
            <w:r>
              <w:rPr>
                <w:rStyle w:val="normaltextrun"/>
                <w:color w:val="000000"/>
              </w:rPr>
              <w:t xml:space="preserve"> </w:t>
            </w:r>
            <w:r w:rsidRPr="001423E8">
              <w:rPr>
                <w:rStyle w:val="spellingerror"/>
                <w:color w:val="000000"/>
              </w:rPr>
              <w:t>darba</w:t>
            </w:r>
            <w:r>
              <w:rPr>
                <w:rStyle w:val="normaltextrun"/>
                <w:color w:val="000000"/>
              </w:rPr>
              <w:t xml:space="preserve"> </w:t>
            </w:r>
            <w:r w:rsidRPr="001423E8">
              <w:rPr>
                <w:rStyle w:val="spellingerror"/>
                <w:color w:val="000000"/>
              </w:rPr>
              <w:t>kārtībai</w:t>
            </w:r>
            <w:r w:rsidRPr="001423E8">
              <w:rPr>
                <w:rStyle w:val="normaltextrun"/>
                <w:color w:val="000000"/>
              </w:rPr>
              <w:t>,</w:t>
            </w:r>
            <w:r>
              <w:rPr>
                <w:rStyle w:val="normaltextrun"/>
                <w:color w:val="000000"/>
              </w:rPr>
              <w:t xml:space="preserve"> </w:t>
            </w:r>
            <w:r w:rsidRPr="001423E8">
              <w:rPr>
                <w:rStyle w:val="spellingerror"/>
                <w:color w:val="000000"/>
              </w:rPr>
              <w:t>netiek</w:t>
            </w:r>
            <w:r>
              <w:rPr>
                <w:rStyle w:val="normaltextrun"/>
                <w:color w:val="000000"/>
              </w:rPr>
              <w:t xml:space="preserve"> </w:t>
            </w:r>
            <w:r w:rsidRPr="001423E8">
              <w:rPr>
                <w:rStyle w:val="spellingerror"/>
                <w:color w:val="000000"/>
              </w:rPr>
              <w:t>uzskatīta</w:t>
            </w:r>
            <w:r>
              <w:rPr>
                <w:rStyle w:val="normaltextrun"/>
                <w:color w:val="000000"/>
              </w:rPr>
              <w:t xml:space="preserve"> </w:t>
            </w:r>
            <w:r w:rsidRPr="001423E8">
              <w:rPr>
                <w:rStyle w:val="normaltextrun"/>
                <w:color w:val="000000"/>
              </w:rPr>
              <w:t>par</w:t>
            </w:r>
            <w:r>
              <w:rPr>
                <w:rStyle w:val="normaltextrun"/>
                <w:color w:val="000000"/>
              </w:rPr>
              <w:t xml:space="preserve"> </w:t>
            </w:r>
            <w:r w:rsidRPr="001423E8">
              <w:rPr>
                <w:rStyle w:val="spellingerror"/>
                <w:color w:val="000000"/>
              </w:rPr>
              <w:t>līguma</w:t>
            </w:r>
            <w:r>
              <w:rPr>
                <w:rStyle w:val="normaltextrun"/>
                <w:color w:val="000000"/>
              </w:rPr>
              <w:t xml:space="preserve"> </w:t>
            </w:r>
            <w:r w:rsidRPr="001423E8">
              <w:rPr>
                <w:rStyle w:val="spellingerror"/>
                <w:color w:val="000000"/>
              </w:rPr>
              <w:t>būtisko</w:t>
            </w:r>
            <w:r>
              <w:rPr>
                <w:rStyle w:val="normaltextrun"/>
                <w:color w:val="000000"/>
              </w:rPr>
              <w:t xml:space="preserve"> </w:t>
            </w:r>
            <w:r w:rsidRPr="001423E8">
              <w:rPr>
                <w:rStyle w:val="spellingerror"/>
                <w:color w:val="000000"/>
              </w:rPr>
              <w:t>sastāvdaļu</w:t>
            </w:r>
            <w:r w:rsidRPr="001423E8">
              <w:rPr>
                <w:rStyle w:val="normaltextrun"/>
                <w:color w:val="000000"/>
              </w:rPr>
              <w:t>.</w:t>
            </w:r>
            <w:r>
              <w:rPr>
                <w:rStyle w:val="normaltextrun"/>
                <w:color w:val="000000"/>
              </w:rPr>
              <w:t xml:space="preserve"> </w:t>
            </w:r>
            <w:r w:rsidRPr="001423E8">
              <w:rPr>
                <w:rStyle w:val="normaltextrun"/>
                <w:color w:val="000000"/>
              </w:rPr>
              <w:t>Tajā</w:t>
            </w:r>
            <w:r>
              <w:rPr>
                <w:rStyle w:val="normaltextrun"/>
                <w:color w:val="000000"/>
              </w:rPr>
              <w:t xml:space="preserve"> </w:t>
            </w:r>
            <w:r w:rsidRPr="001423E8">
              <w:rPr>
                <w:rStyle w:val="spellingerror"/>
                <w:color w:val="000000"/>
              </w:rPr>
              <w:t>paša</w:t>
            </w:r>
            <w:r w:rsidRPr="001423E8">
              <w:rPr>
                <w:rStyle w:val="normaltextrun"/>
                <w:color w:val="000000"/>
              </w:rPr>
              <w:t>̄</w:t>
            </w:r>
            <w:r>
              <w:rPr>
                <w:rStyle w:val="normaltextrun"/>
                <w:color w:val="000000"/>
              </w:rPr>
              <w:t xml:space="preserve"> </w:t>
            </w:r>
            <w:r w:rsidRPr="001423E8">
              <w:rPr>
                <w:rStyle w:val="spellingerror"/>
                <w:color w:val="000000"/>
              </w:rPr>
              <w:t>laika</w:t>
            </w:r>
            <w:r w:rsidRPr="001423E8">
              <w:rPr>
                <w:rStyle w:val="normaltextrun"/>
                <w:color w:val="000000"/>
              </w:rPr>
              <w:t>̄</w:t>
            </w:r>
            <w:r>
              <w:rPr>
                <w:rStyle w:val="normaltextrun"/>
                <w:color w:val="000000"/>
              </w:rPr>
              <w:t xml:space="preserve"> </w:t>
            </w:r>
            <w:r w:rsidRPr="001423E8">
              <w:rPr>
                <w:rStyle w:val="spellingerror"/>
                <w:color w:val="000000"/>
              </w:rPr>
              <w:t>šis</w:t>
            </w:r>
            <w:r>
              <w:rPr>
                <w:rStyle w:val="normaltextrun"/>
                <w:color w:val="000000"/>
              </w:rPr>
              <w:t xml:space="preserve"> </w:t>
            </w:r>
            <w:r w:rsidRPr="001423E8">
              <w:rPr>
                <w:rStyle w:val="spellingerror"/>
                <w:color w:val="000000"/>
              </w:rPr>
              <w:t>līguma</w:t>
            </w:r>
            <w:r>
              <w:rPr>
                <w:rStyle w:val="normaltextrun"/>
                <w:color w:val="000000"/>
              </w:rPr>
              <w:t xml:space="preserve"> </w:t>
            </w:r>
            <w:r w:rsidRPr="001423E8">
              <w:rPr>
                <w:rStyle w:val="spellingerror"/>
                <w:color w:val="000000"/>
              </w:rPr>
              <w:t>noteikums</w:t>
            </w:r>
            <w:r w:rsidRPr="001423E8">
              <w:rPr>
                <w:rStyle w:val="normaltextrun"/>
                <w:color w:val="000000"/>
              </w:rPr>
              <w:t> </w:t>
            </w:r>
            <w:r w:rsidRPr="00222C26">
              <w:rPr>
                <w:rStyle w:val="spellingerror"/>
                <w:color w:val="000000"/>
                <w:u w:val="single"/>
              </w:rPr>
              <w:t>ir</w:t>
            </w:r>
            <w:r w:rsidRPr="00222C26">
              <w:rPr>
                <w:rStyle w:val="normaltextrun"/>
                <w:color w:val="000000"/>
                <w:u w:val="single"/>
              </w:rPr>
              <w:t xml:space="preserve"> </w:t>
            </w:r>
            <w:r w:rsidRPr="00CA2BA7">
              <w:rPr>
                <w:rStyle w:val="normaltextrun"/>
                <w:color w:val="000000"/>
                <w:u w:val="single"/>
              </w:rPr>
              <w:t xml:space="preserve">tik </w:t>
            </w:r>
            <w:r w:rsidRPr="00222C26">
              <w:rPr>
                <w:rStyle w:val="spellingerror"/>
                <w:color w:val="000000"/>
                <w:u w:val="single"/>
              </w:rPr>
              <w:t>būtisks</w:t>
            </w:r>
            <w:r w:rsidRPr="00CA2BA7">
              <w:rPr>
                <w:rStyle w:val="normaltextrun"/>
                <w:color w:val="000000"/>
                <w:u w:val="single"/>
              </w:rPr>
              <w:t>,</w:t>
            </w:r>
            <w:r w:rsidRPr="00222C26">
              <w:rPr>
                <w:rStyle w:val="normaltextrun"/>
                <w:color w:val="000000"/>
                <w:u w:val="single"/>
              </w:rPr>
              <w:t xml:space="preserve"> </w:t>
            </w:r>
            <w:r w:rsidRPr="00CA2BA7">
              <w:rPr>
                <w:rStyle w:val="normaltextrun"/>
                <w:color w:val="000000"/>
                <w:u w:val="single"/>
              </w:rPr>
              <w:t>ka</w:t>
            </w:r>
            <w:r w:rsidRPr="00222C26">
              <w:rPr>
                <w:rStyle w:val="normaltextrun"/>
                <w:color w:val="000000"/>
                <w:u w:val="single"/>
              </w:rPr>
              <w:t xml:space="preserve"> </w:t>
            </w:r>
            <w:r w:rsidRPr="00222C26">
              <w:rPr>
                <w:rStyle w:val="spellingerror"/>
                <w:color w:val="000000"/>
                <w:u w:val="single"/>
              </w:rPr>
              <w:t>tas</w:t>
            </w:r>
            <w:r w:rsidRPr="00222C26">
              <w:rPr>
                <w:rStyle w:val="normaltextrun"/>
                <w:color w:val="000000"/>
                <w:u w:val="single"/>
              </w:rPr>
              <w:t xml:space="preserve"> </w:t>
            </w:r>
            <w:r w:rsidRPr="00CA2BA7">
              <w:rPr>
                <w:rStyle w:val="normaltextrun"/>
                <w:color w:val="000000"/>
                <w:u w:val="single"/>
              </w:rPr>
              <w:t xml:space="preserve">kā </w:t>
            </w:r>
            <w:r w:rsidRPr="00222C26">
              <w:rPr>
                <w:rStyle w:val="spellingerror"/>
                <w:color w:val="000000"/>
                <w:u w:val="single"/>
              </w:rPr>
              <w:t>obligāts</w:t>
            </w:r>
            <w:r w:rsidRPr="00222C26">
              <w:rPr>
                <w:rStyle w:val="normaltextrun"/>
                <w:color w:val="000000"/>
                <w:u w:val="single"/>
              </w:rPr>
              <w:t xml:space="preserve"> </w:t>
            </w:r>
            <w:r w:rsidRPr="00222C26">
              <w:rPr>
                <w:rStyle w:val="spellingerror"/>
                <w:color w:val="000000"/>
                <w:u w:val="single"/>
              </w:rPr>
              <w:t>norādāms</w:t>
            </w:r>
            <w:r w:rsidRPr="00222C26">
              <w:rPr>
                <w:rStyle w:val="normaltextrun"/>
                <w:color w:val="000000"/>
                <w:u w:val="single"/>
              </w:rPr>
              <w:t xml:space="preserve"> </w:t>
            </w:r>
            <w:r w:rsidRPr="00222C26">
              <w:rPr>
                <w:rStyle w:val="spellingerror"/>
                <w:color w:val="000000"/>
                <w:u w:val="single"/>
              </w:rPr>
              <w:t>līguma</w:t>
            </w:r>
            <w:r w:rsidRPr="00CA2BA7">
              <w:rPr>
                <w:rStyle w:val="normaltextrun"/>
                <w:color w:val="000000"/>
                <w:u w:val="single"/>
              </w:rPr>
              <w:t xml:space="preserve">̄, </w:t>
            </w:r>
            <w:r w:rsidRPr="00222C26">
              <w:rPr>
                <w:rStyle w:val="spellingerror"/>
                <w:color w:val="000000"/>
                <w:u w:val="single"/>
              </w:rPr>
              <w:t>turklāt</w:t>
            </w:r>
            <w:r w:rsidRPr="00222C26">
              <w:rPr>
                <w:rStyle w:val="normaltextrun"/>
                <w:color w:val="000000"/>
                <w:u w:val="single"/>
              </w:rPr>
              <w:t xml:space="preserve"> </w:t>
            </w:r>
            <w:r w:rsidRPr="00CA2BA7">
              <w:rPr>
                <w:rStyle w:val="normaltextrun"/>
                <w:color w:val="000000"/>
                <w:u w:val="single"/>
              </w:rPr>
              <w:t xml:space="preserve">tā </w:t>
            </w:r>
            <w:r w:rsidRPr="00222C26">
              <w:rPr>
                <w:rStyle w:val="spellingerror"/>
                <w:color w:val="000000"/>
                <w:u w:val="single"/>
              </w:rPr>
              <w:t>grozīšana</w:t>
            </w:r>
            <w:r w:rsidRPr="00222C26">
              <w:rPr>
                <w:rStyle w:val="normaltextrun"/>
                <w:color w:val="000000"/>
                <w:u w:val="single"/>
              </w:rPr>
              <w:t xml:space="preserve"> </w:t>
            </w:r>
            <w:r w:rsidRPr="00222C26">
              <w:rPr>
                <w:rStyle w:val="spellingerror"/>
                <w:color w:val="000000"/>
                <w:u w:val="single"/>
              </w:rPr>
              <w:t>iespējama</w:t>
            </w:r>
            <w:r w:rsidRPr="00CA2BA7">
              <w:rPr>
                <w:rStyle w:val="normaltextrun"/>
                <w:color w:val="000000"/>
                <w:u w:val="single"/>
              </w:rPr>
              <w:t>,</w:t>
            </w:r>
            <w:r w:rsidRPr="00222C26">
              <w:rPr>
                <w:rStyle w:val="normaltextrun"/>
                <w:color w:val="000000"/>
                <w:u w:val="single"/>
              </w:rPr>
              <w:t xml:space="preserve"> </w:t>
            </w:r>
            <w:r w:rsidRPr="00222C26">
              <w:rPr>
                <w:rStyle w:val="spellingerror"/>
                <w:color w:val="000000"/>
                <w:u w:val="single"/>
              </w:rPr>
              <w:t>tikai</w:t>
            </w:r>
            <w:r w:rsidRPr="00222C26">
              <w:rPr>
                <w:rStyle w:val="normaltextrun"/>
                <w:color w:val="000000"/>
                <w:u w:val="single"/>
              </w:rPr>
              <w:t xml:space="preserve"> </w:t>
            </w:r>
            <w:r w:rsidRPr="00222C26">
              <w:rPr>
                <w:rStyle w:val="spellingerror"/>
                <w:color w:val="000000"/>
                <w:u w:val="single"/>
              </w:rPr>
              <w:t>pusēm</w:t>
            </w:r>
            <w:r w:rsidRPr="00222C26">
              <w:rPr>
                <w:rStyle w:val="normaltextrun"/>
                <w:color w:val="000000"/>
                <w:u w:val="single"/>
              </w:rPr>
              <w:t xml:space="preserve"> </w:t>
            </w:r>
            <w:r w:rsidRPr="00222C26">
              <w:rPr>
                <w:rStyle w:val="spellingerror"/>
                <w:color w:val="000000"/>
                <w:u w:val="single"/>
              </w:rPr>
              <w:t>vienojoties</w:t>
            </w:r>
            <w:r w:rsidRPr="001423E8">
              <w:rPr>
                <w:rStyle w:val="normaltextrun"/>
                <w:color w:val="000000"/>
              </w:rPr>
              <w:t>,</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to</w:t>
            </w:r>
            <w:r>
              <w:rPr>
                <w:rStyle w:val="normaltextrun"/>
                <w:color w:val="000000"/>
              </w:rPr>
              <w:t xml:space="preserve"> </w:t>
            </w:r>
            <w:r w:rsidRPr="001423E8">
              <w:rPr>
                <w:rStyle w:val="spellingerror"/>
                <w:color w:val="000000"/>
              </w:rPr>
              <w:t>paredz</w:t>
            </w:r>
            <w:r>
              <w:rPr>
                <w:rStyle w:val="normaltextrun"/>
                <w:color w:val="000000"/>
              </w:rPr>
              <w:t xml:space="preserve"> </w:t>
            </w:r>
            <w:r w:rsidRPr="001423E8">
              <w:rPr>
                <w:rStyle w:val="spellingerror"/>
                <w:color w:val="000000"/>
              </w:rPr>
              <w:t>Darba</w:t>
            </w:r>
            <w:r>
              <w:rPr>
                <w:rStyle w:val="normaltextrun"/>
                <w:color w:val="000000"/>
              </w:rPr>
              <w:t xml:space="preserve"> </w:t>
            </w:r>
            <w:r w:rsidRPr="001423E8">
              <w:rPr>
                <w:rStyle w:val="spellingerror"/>
                <w:color w:val="000000"/>
              </w:rPr>
              <w:t>likuma</w:t>
            </w:r>
            <w:r>
              <w:rPr>
                <w:rStyle w:val="normaltextrun"/>
                <w:color w:val="000000"/>
              </w:rPr>
              <w:t xml:space="preserve"> </w:t>
            </w:r>
            <w:r w:rsidRPr="001423E8">
              <w:rPr>
                <w:rStyle w:val="normaltextrun"/>
                <w:color w:val="000000"/>
              </w:rPr>
              <w:t>40.</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normaltextrun"/>
                <w:color w:val="000000"/>
              </w:rPr>
              <w:t>97.pants.</w:t>
            </w:r>
            <w:r>
              <w:rPr>
                <w:rStyle w:val="normaltextrun"/>
                <w:color w:val="000000"/>
              </w:rPr>
              <w:t xml:space="preserve"> </w:t>
            </w:r>
            <w:r w:rsidRPr="001423E8">
              <w:rPr>
                <w:rStyle w:val="spellingerror"/>
                <w:color w:val="000000"/>
              </w:rPr>
              <w:t>Citiem</w:t>
            </w:r>
            <w:r>
              <w:rPr>
                <w:rStyle w:val="normaltextrun"/>
                <w:color w:val="000000"/>
              </w:rPr>
              <w:t xml:space="preserve"> </w:t>
            </w:r>
            <w:r w:rsidRPr="001423E8">
              <w:rPr>
                <w:rStyle w:val="spellingerror"/>
                <w:color w:val="000000"/>
              </w:rPr>
              <w:t>vārdiem</w:t>
            </w:r>
            <w:r w:rsidRPr="001423E8">
              <w:rPr>
                <w:rStyle w:val="normaltextrun"/>
                <w:color w:val="000000"/>
              </w:rPr>
              <w:t>,</w:t>
            </w:r>
            <w:r>
              <w:rPr>
                <w:rStyle w:val="normaltextrun"/>
                <w:color w:val="000000"/>
              </w:rPr>
              <w:t xml:space="preserve"> </w:t>
            </w:r>
            <w:r w:rsidRPr="00CA2BA7">
              <w:rPr>
                <w:rStyle w:val="spellingerror"/>
                <w:color w:val="000000"/>
                <w:u w:val="single"/>
              </w:rPr>
              <w:t>ieprieks</w:t>
            </w:r>
            <w:r w:rsidRPr="00CA2BA7">
              <w:rPr>
                <w:rStyle w:val="normaltextrun"/>
                <w:color w:val="000000"/>
                <w:u w:val="single"/>
              </w:rPr>
              <w:t xml:space="preserve">̌ </w:t>
            </w:r>
            <w:r w:rsidRPr="00CA2BA7">
              <w:rPr>
                <w:rStyle w:val="spellingerror"/>
                <w:color w:val="000000"/>
                <w:u w:val="single"/>
              </w:rPr>
              <w:t>noteikto</w:t>
            </w:r>
            <w:r w:rsidRPr="00CA2BA7">
              <w:rPr>
                <w:rStyle w:val="normaltextrun"/>
                <w:color w:val="000000"/>
                <w:u w:val="single"/>
              </w:rPr>
              <w:t> </w:t>
            </w:r>
            <w:r w:rsidRPr="00222C26">
              <w:rPr>
                <w:rStyle w:val="spellingerror"/>
                <w:color w:val="000000"/>
                <w:u w:val="single"/>
              </w:rPr>
              <w:t>darba</w:t>
            </w:r>
            <w:r w:rsidRPr="00222C26">
              <w:rPr>
                <w:rStyle w:val="normaltextrun"/>
                <w:color w:val="000000"/>
                <w:u w:val="single"/>
              </w:rPr>
              <w:t xml:space="preserve"> </w:t>
            </w:r>
            <w:r w:rsidRPr="00222C26">
              <w:rPr>
                <w:rStyle w:val="spellingerror"/>
                <w:color w:val="000000"/>
                <w:u w:val="single"/>
              </w:rPr>
              <w:lastRenderedPageBreak/>
              <w:t>vietu</w:t>
            </w:r>
            <w:r w:rsidRPr="00222C26">
              <w:rPr>
                <w:rStyle w:val="normaltextrun"/>
                <w:color w:val="000000"/>
                <w:u w:val="single"/>
              </w:rPr>
              <w:t xml:space="preserve"> </w:t>
            </w:r>
            <w:r w:rsidRPr="00222C26">
              <w:rPr>
                <w:rStyle w:val="spellingerror"/>
                <w:color w:val="000000"/>
                <w:u w:val="single"/>
              </w:rPr>
              <w:t>darba</w:t>
            </w:r>
            <w:r w:rsidRPr="00222C26">
              <w:rPr>
                <w:rStyle w:val="normaltextrun"/>
                <w:color w:val="000000"/>
                <w:u w:val="single"/>
              </w:rPr>
              <w:t xml:space="preserve"> </w:t>
            </w:r>
            <w:r w:rsidRPr="00222C26">
              <w:rPr>
                <w:rStyle w:val="spellingerror"/>
                <w:color w:val="000000"/>
                <w:u w:val="single"/>
              </w:rPr>
              <w:t>devējs</w:t>
            </w:r>
            <w:r w:rsidRPr="00222C26">
              <w:rPr>
                <w:rStyle w:val="normaltextrun"/>
                <w:color w:val="000000"/>
                <w:u w:val="single"/>
              </w:rPr>
              <w:t xml:space="preserve"> </w:t>
            </w:r>
            <w:r w:rsidRPr="00222C26">
              <w:rPr>
                <w:rStyle w:val="spellingerror"/>
                <w:color w:val="000000"/>
                <w:u w:val="single"/>
              </w:rPr>
              <w:t>nevar</w:t>
            </w:r>
            <w:r w:rsidRPr="00222C26">
              <w:rPr>
                <w:rStyle w:val="normaltextrun"/>
                <w:color w:val="000000"/>
                <w:u w:val="single"/>
              </w:rPr>
              <w:t xml:space="preserve"> </w:t>
            </w:r>
            <w:r w:rsidRPr="00222C26">
              <w:rPr>
                <w:rStyle w:val="spellingerror"/>
                <w:color w:val="000000"/>
                <w:u w:val="single"/>
              </w:rPr>
              <w:t>grozīt</w:t>
            </w:r>
            <w:r w:rsidRPr="00222C26">
              <w:rPr>
                <w:rStyle w:val="normaltextrun"/>
                <w:color w:val="000000"/>
                <w:u w:val="single"/>
              </w:rPr>
              <w:t xml:space="preserve"> </w:t>
            </w:r>
            <w:r w:rsidRPr="00222C26">
              <w:rPr>
                <w:rStyle w:val="spellingerror"/>
                <w:color w:val="000000"/>
                <w:u w:val="single"/>
              </w:rPr>
              <w:t>vienpusēja</w:t>
            </w:r>
            <w:r w:rsidRPr="00CA2BA7">
              <w:rPr>
                <w:rStyle w:val="normaltextrun"/>
                <w:color w:val="000000"/>
                <w:u w:val="single"/>
              </w:rPr>
              <w:t xml:space="preserve">̄ </w:t>
            </w:r>
            <w:r w:rsidRPr="00222C26">
              <w:rPr>
                <w:rStyle w:val="spellingerror"/>
                <w:color w:val="000000"/>
                <w:u w:val="single"/>
              </w:rPr>
              <w:t>kārta</w:t>
            </w:r>
            <w:r w:rsidRPr="00CA2BA7">
              <w:rPr>
                <w:rStyle w:val="normaltextrun"/>
                <w:color w:val="000000"/>
                <w:u w:val="single"/>
              </w:rPr>
              <w:t>̄.”</w:t>
            </w:r>
            <w:r w:rsidRPr="00CA2BA7">
              <w:rPr>
                <w:rStyle w:val="eop"/>
                <w:color w:val="000000"/>
                <w:u w:val="single"/>
              </w:rPr>
              <w:t xml:space="preserve"> </w:t>
            </w:r>
          </w:p>
          <w:p w14:paraId="27F85852" w14:textId="77777777"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sidRPr="001423E8">
              <w:rPr>
                <w:rStyle w:val="normaltextrun"/>
                <w:color w:val="000000"/>
              </w:rPr>
              <w:t>Viens</w:t>
            </w:r>
            <w:r>
              <w:rPr>
                <w:rStyle w:val="normaltextrun"/>
                <w:color w:val="000000"/>
              </w:rPr>
              <w:t xml:space="preserve"> </w:t>
            </w:r>
            <w:r w:rsidRPr="001423E8">
              <w:rPr>
                <w:rStyle w:val="normaltextrun"/>
                <w:color w:val="000000"/>
              </w:rPr>
              <w:t>no</w:t>
            </w:r>
            <w:r>
              <w:rPr>
                <w:rStyle w:val="normaltextrun"/>
                <w:color w:val="000000"/>
              </w:rPr>
              <w:t xml:space="preserve"> </w:t>
            </w:r>
            <w:r w:rsidRPr="001423E8">
              <w:rPr>
                <w:rStyle w:val="spellingerror"/>
                <w:color w:val="000000"/>
              </w:rPr>
              <w:t>vispārējiem</w:t>
            </w:r>
            <w:r>
              <w:rPr>
                <w:rStyle w:val="normaltextrun"/>
                <w:color w:val="000000"/>
              </w:rPr>
              <w:t xml:space="preserve"> </w:t>
            </w:r>
            <w:r w:rsidRPr="001423E8">
              <w:rPr>
                <w:rStyle w:val="spellingerror"/>
                <w:color w:val="000000"/>
              </w:rPr>
              <w:t>līgumtiesību</w:t>
            </w:r>
            <w:r>
              <w:rPr>
                <w:rStyle w:val="normaltextrun"/>
                <w:color w:val="000000"/>
              </w:rPr>
              <w:t xml:space="preserve"> </w:t>
            </w:r>
            <w:r w:rsidRPr="001423E8">
              <w:rPr>
                <w:rStyle w:val="spellingerror"/>
                <w:color w:val="000000"/>
              </w:rPr>
              <w:t>principiem</w:t>
            </w:r>
            <w:r>
              <w:rPr>
                <w:rStyle w:val="normaltextrun"/>
                <w:color w:val="000000"/>
              </w:rPr>
              <w:t xml:space="preserve"> </w:t>
            </w:r>
            <w:r w:rsidRPr="001423E8">
              <w:rPr>
                <w:rStyle w:val="spellingerror"/>
                <w:color w:val="000000"/>
              </w:rPr>
              <w:t>paredz</w:t>
            </w:r>
            <w:r w:rsidRPr="001423E8">
              <w:rPr>
                <w:rStyle w:val="normaltextrun"/>
                <w:color w:val="000000"/>
              </w:rPr>
              <w:t>,</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spellingerror"/>
                <w:color w:val="000000"/>
              </w:rPr>
              <w:t>spēkā</w:t>
            </w:r>
            <w:r>
              <w:rPr>
                <w:rStyle w:val="normaltextrun"/>
                <w:color w:val="000000"/>
              </w:rPr>
              <w:t xml:space="preserve"> </w:t>
            </w:r>
            <w:r w:rsidRPr="001423E8">
              <w:rPr>
                <w:rStyle w:val="spellingerror"/>
                <w:color w:val="000000"/>
              </w:rPr>
              <w:t>esošs</w:t>
            </w:r>
            <w:r>
              <w:rPr>
                <w:rStyle w:val="normaltextrun"/>
                <w:color w:val="000000"/>
              </w:rPr>
              <w:t xml:space="preserve"> </w:t>
            </w:r>
            <w:r w:rsidRPr="001423E8">
              <w:rPr>
                <w:rStyle w:val="spellingerror"/>
                <w:color w:val="000000"/>
              </w:rPr>
              <w:t>līgums</w:t>
            </w:r>
            <w:r>
              <w:rPr>
                <w:rStyle w:val="normaltextrun"/>
                <w:color w:val="000000"/>
              </w:rPr>
              <w:t xml:space="preserve"> </w:t>
            </w:r>
            <w:r w:rsidRPr="001423E8">
              <w:rPr>
                <w:rStyle w:val="spellingerror"/>
                <w:color w:val="000000"/>
              </w:rPr>
              <w:t>ir</w:t>
            </w:r>
            <w:r>
              <w:rPr>
                <w:rStyle w:val="normaltextrun"/>
                <w:color w:val="000000"/>
              </w:rPr>
              <w:t xml:space="preserve"> </w:t>
            </w:r>
            <w:r w:rsidRPr="001423E8">
              <w:rPr>
                <w:rStyle w:val="spellingerror"/>
                <w:color w:val="000000"/>
              </w:rPr>
              <w:t>saistošs</w:t>
            </w:r>
            <w:r>
              <w:rPr>
                <w:rStyle w:val="normaltextrun"/>
                <w:color w:val="000000"/>
              </w:rPr>
              <w:t xml:space="preserve"> </w:t>
            </w:r>
            <w:r w:rsidRPr="001423E8">
              <w:rPr>
                <w:rStyle w:val="spellingerror"/>
                <w:color w:val="000000"/>
              </w:rPr>
              <w:t>personām</w:t>
            </w:r>
            <w:r w:rsidRPr="001423E8">
              <w:rPr>
                <w:rStyle w:val="normaltextrun"/>
                <w:color w:val="000000"/>
              </w:rPr>
              <w:t>,</w:t>
            </w:r>
            <w:r>
              <w:rPr>
                <w:rStyle w:val="normaltextrun"/>
                <w:color w:val="000000"/>
              </w:rPr>
              <w:t xml:space="preserve"> </w:t>
            </w:r>
            <w:r w:rsidRPr="001423E8">
              <w:rPr>
                <w:rStyle w:val="normaltextrun"/>
                <w:color w:val="000000"/>
              </w:rPr>
              <w:t>kas</w:t>
            </w:r>
            <w:r>
              <w:rPr>
                <w:rStyle w:val="normaltextrun"/>
                <w:color w:val="000000"/>
              </w:rPr>
              <w:t xml:space="preserve"> </w:t>
            </w:r>
            <w:r w:rsidRPr="001423E8">
              <w:rPr>
                <w:rStyle w:val="normaltextrun"/>
                <w:color w:val="000000"/>
              </w:rPr>
              <w:t>to</w:t>
            </w:r>
            <w:r>
              <w:rPr>
                <w:rStyle w:val="normaltextrun"/>
                <w:color w:val="000000"/>
              </w:rPr>
              <w:t xml:space="preserve"> </w:t>
            </w:r>
            <w:r w:rsidRPr="001423E8">
              <w:rPr>
                <w:rStyle w:val="spellingerror"/>
                <w:color w:val="000000"/>
              </w:rPr>
              <w:t>ir</w:t>
            </w:r>
            <w:r>
              <w:rPr>
                <w:rStyle w:val="normaltextrun"/>
                <w:color w:val="000000"/>
              </w:rPr>
              <w:t xml:space="preserve"> </w:t>
            </w:r>
            <w:r w:rsidRPr="001423E8">
              <w:rPr>
                <w:rStyle w:val="spellingerror"/>
                <w:color w:val="000000"/>
              </w:rPr>
              <w:t>noslēgušas</w:t>
            </w:r>
            <w:r>
              <w:rPr>
                <w:rStyle w:val="normaltextrun"/>
                <w:color w:val="000000"/>
              </w:rPr>
              <w:t xml:space="preserve"> </w:t>
            </w:r>
            <w:r w:rsidRPr="001423E8">
              <w:rPr>
                <w:rStyle w:val="normaltextrun"/>
                <w:color w:val="000000"/>
              </w:rPr>
              <w:t>(</w:t>
            </w:r>
            <w:r w:rsidRPr="001423E8">
              <w:rPr>
                <w:rStyle w:val="spellingerror"/>
                <w:color w:val="000000"/>
              </w:rPr>
              <w:t>šajā</w:t>
            </w:r>
            <w:r>
              <w:rPr>
                <w:rStyle w:val="normaltextrun"/>
                <w:color w:val="000000"/>
              </w:rPr>
              <w:t xml:space="preserve"> </w:t>
            </w:r>
            <w:r w:rsidRPr="001423E8">
              <w:rPr>
                <w:rStyle w:val="spellingerror"/>
                <w:color w:val="000000"/>
              </w:rPr>
              <w:t>nozīmē</w:t>
            </w:r>
            <w:r>
              <w:rPr>
                <w:rStyle w:val="normaltextrun"/>
                <w:color w:val="000000"/>
              </w:rPr>
              <w:t xml:space="preserve"> </w:t>
            </w:r>
            <w:r w:rsidRPr="001423E8">
              <w:rPr>
                <w:rStyle w:val="normaltextrun"/>
                <w:color w:val="000000"/>
              </w:rPr>
              <w:t>skat.</w:t>
            </w:r>
            <w:r>
              <w:rPr>
                <w:rStyle w:val="normaltextrun"/>
                <w:color w:val="000000"/>
              </w:rPr>
              <w:t xml:space="preserve"> </w:t>
            </w:r>
            <w:r w:rsidRPr="001423E8">
              <w:rPr>
                <w:rStyle w:val="spellingerror"/>
                <w:color w:val="000000"/>
              </w:rPr>
              <w:t>ģenerāladvokātes</w:t>
            </w:r>
            <w:r>
              <w:rPr>
                <w:rStyle w:val="normaltextrun"/>
                <w:color w:val="000000"/>
              </w:rPr>
              <w:t xml:space="preserve"> </w:t>
            </w:r>
            <w:r w:rsidRPr="001423E8">
              <w:rPr>
                <w:rStyle w:val="normaltextrun"/>
                <w:color w:val="000000"/>
              </w:rPr>
              <w:t>V. </w:t>
            </w:r>
            <w:r w:rsidRPr="001423E8">
              <w:rPr>
                <w:rStyle w:val="spellingerror"/>
                <w:color w:val="000000"/>
              </w:rPr>
              <w:t>Trstenjakas</w:t>
            </w:r>
            <w:r>
              <w:rPr>
                <w:rStyle w:val="normaltextrun"/>
                <w:color w:val="000000"/>
              </w:rPr>
              <w:t xml:space="preserve"> </w:t>
            </w:r>
            <w:r w:rsidRPr="001423E8">
              <w:rPr>
                <w:rStyle w:val="normaltextrun"/>
                <w:color w:val="000000"/>
              </w:rPr>
              <w:t>[</w:t>
            </w:r>
            <w:r w:rsidRPr="001423E8">
              <w:rPr>
                <w:rStyle w:val="normaltextrun"/>
                <w:i/>
                <w:iCs/>
                <w:color w:val="000000"/>
              </w:rPr>
              <w:t>V. Trstenjak</w:t>
            </w:r>
            <w:r w:rsidRPr="001423E8">
              <w:rPr>
                <w:rStyle w:val="normaltextrun"/>
                <w:color w:val="000000"/>
              </w:rPr>
              <w:t>]</w:t>
            </w:r>
            <w:r>
              <w:rPr>
                <w:rStyle w:val="normaltextrun"/>
                <w:color w:val="000000"/>
              </w:rPr>
              <w:t xml:space="preserve"> </w:t>
            </w:r>
            <w:r w:rsidRPr="001423E8">
              <w:rPr>
                <w:rStyle w:val="spellingerror"/>
                <w:color w:val="000000"/>
              </w:rPr>
              <w:t>secinājumus</w:t>
            </w:r>
            <w:r>
              <w:rPr>
                <w:rStyle w:val="normaltextrun"/>
                <w:color w:val="000000"/>
              </w:rPr>
              <w:t xml:space="preserve"> </w:t>
            </w:r>
            <w:r w:rsidRPr="001423E8">
              <w:rPr>
                <w:rStyle w:val="spellingerror"/>
                <w:color w:val="000000"/>
              </w:rPr>
              <w:t>Eiropas</w:t>
            </w:r>
            <w:r>
              <w:rPr>
                <w:rStyle w:val="normaltextrun"/>
                <w:color w:val="000000"/>
              </w:rPr>
              <w:t xml:space="preserve"> </w:t>
            </w:r>
            <w:r w:rsidRPr="001423E8">
              <w:rPr>
                <w:rStyle w:val="normaltextrun"/>
                <w:color w:val="000000"/>
              </w:rPr>
              <w:t>Savienības</w:t>
            </w:r>
            <w:r>
              <w:rPr>
                <w:rStyle w:val="normaltextrun"/>
                <w:color w:val="000000"/>
              </w:rPr>
              <w:t xml:space="preserve"> </w:t>
            </w:r>
            <w:r w:rsidRPr="001423E8">
              <w:rPr>
                <w:rStyle w:val="spellingerror"/>
                <w:color w:val="000000"/>
              </w:rPr>
              <w:t>tiesas</w:t>
            </w:r>
            <w:r>
              <w:rPr>
                <w:rStyle w:val="normaltextrun"/>
                <w:color w:val="000000"/>
              </w:rPr>
              <w:t xml:space="preserve"> </w:t>
            </w:r>
            <w:r w:rsidRPr="001423E8">
              <w:rPr>
                <w:rStyle w:val="spellingerror"/>
                <w:color w:val="000000"/>
              </w:rPr>
              <w:t>spriedums</w:t>
            </w:r>
            <w:r>
              <w:rPr>
                <w:rStyle w:val="normaltextrun"/>
                <w:color w:val="000000"/>
              </w:rPr>
              <w:t xml:space="preserve"> </w:t>
            </w:r>
            <w:r w:rsidRPr="001423E8">
              <w:rPr>
                <w:rStyle w:val="spellingerror"/>
                <w:color w:val="000000"/>
              </w:rPr>
              <w:t>lietā</w:t>
            </w:r>
            <w:r>
              <w:rPr>
                <w:rStyle w:val="normaltextrun"/>
                <w:color w:val="000000"/>
              </w:rPr>
              <w:t xml:space="preserve"> </w:t>
            </w:r>
            <w:r w:rsidRPr="001423E8">
              <w:rPr>
                <w:rStyle w:val="normaltextrun"/>
                <w:color w:val="000000"/>
              </w:rPr>
              <w:t>Dominguez, </w:t>
            </w:r>
            <w:hyperlink r:id="rId11" w:tgtFrame="_blank" w:history="1">
              <w:r w:rsidRPr="001423E8">
                <w:rPr>
                  <w:rStyle w:val="normaltextrun"/>
                  <w:color w:val="0000FF"/>
                </w:rPr>
                <w:t>C282/10</w:t>
              </w:r>
            </w:hyperlink>
            <w:r w:rsidRPr="001423E8">
              <w:rPr>
                <w:rStyle w:val="normaltextrun"/>
                <w:color w:val="000000"/>
              </w:rPr>
              <w:t>,  </w:t>
            </w:r>
            <w:hyperlink r:id="rId12" w:anchor="point96" w:tgtFrame="_blank" w:history="1">
              <w:r w:rsidRPr="001423E8">
                <w:rPr>
                  <w:rStyle w:val="normaltextrun"/>
                  <w:color w:val="0000FF"/>
                </w:rPr>
                <w:t>96.</w:t>
              </w:r>
            </w:hyperlink>
            <w:r w:rsidRPr="001423E8">
              <w:rPr>
                <w:rStyle w:val="normaltextrun"/>
                <w:color w:val="000000"/>
              </w:rPr>
              <w:t> </w:t>
            </w:r>
            <w:r w:rsidRPr="001423E8">
              <w:rPr>
                <w:rStyle w:val="spellingerror"/>
                <w:color w:val="000000"/>
              </w:rPr>
              <w:t>punkts</w:t>
            </w:r>
            <w:r w:rsidRPr="001423E8">
              <w:rPr>
                <w:rStyle w:val="normaltextrun"/>
                <w:color w:val="000000"/>
              </w:rPr>
              <w:t>,</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spellingerror"/>
                <w:color w:val="000000"/>
              </w:rPr>
              <w:t>ģenerāladvokātes</w:t>
            </w:r>
            <w:r>
              <w:rPr>
                <w:rStyle w:val="normaltextrun"/>
                <w:color w:val="000000"/>
              </w:rPr>
              <w:t xml:space="preserve"> </w:t>
            </w:r>
            <w:r w:rsidRPr="001423E8">
              <w:rPr>
                <w:rStyle w:val="normaltextrun"/>
                <w:color w:val="000000"/>
              </w:rPr>
              <w:t>J. </w:t>
            </w:r>
            <w:r w:rsidRPr="001423E8">
              <w:rPr>
                <w:rStyle w:val="spellingerror"/>
                <w:color w:val="000000"/>
              </w:rPr>
              <w:t>Kokotes</w:t>
            </w:r>
            <w:r>
              <w:rPr>
                <w:rStyle w:val="normaltextrun"/>
                <w:color w:val="000000"/>
              </w:rPr>
              <w:t xml:space="preserve"> </w:t>
            </w:r>
            <w:r w:rsidRPr="001423E8">
              <w:rPr>
                <w:rStyle w:val="normaltextrun"/>
                <w:color w:val="000000"/>
              </w:rPr>
              <w:t>[</w:t>
            </w:r>
            <w:r w:rsidRPr="001423E8">
              <w:rPr>
                <w:rStyle w:val="normaltextrun"/>
                <w:i/>
                <w:iCs/>
                <w:color w:val="000000"/>
              </w:rPr>
              <w:t>J. Kokott</w:t>
            </w:r>
            <w:r w:rsidRPr="001423E8">
              <w:rPr>
                <w:rStyle w:val="normaltextrun"/>
                <w:color w:val="000000"/>
              </w:rPr>
              <w:t>]</w:t>
            </w:r>
            <w:r>
              <w:rPr>
                <w:rStyle w:val="normaltextrun"/>
                <w:color w:val="000000"/>
              </w:rPr>
              <w:t xml:space="preserve"> </w:t>
            </w:r>
            <w:r w:rsidRPr="001423E8">
              <w:rPr>
                <w:rStyle w:val="spellingerror"/>
                <w:color w:val="000000"/>
              </w:rPr>
              <w:t>secinājumi</w:t>
            </w:r>
            <w:r>
              <w:rPr>
                <w:rStyle w:val="normaltextrun"/>
                <w:color w:val="000000"/>
              </w:rPr>
              <w:t xml:space="preserve"> </w:t>
            </w:r>
            <w:r w:rsidRPr="001423E8">
              <w:rPr>
                <w:rStyle w:val="spellingerror"/>
                <w:color w:val="000000"/>
              </w:rPr>
              <w:t>Eiropas</w:t>
            </w:r>
            <w:r>
              <w:rPr>
                <w:rStyle w:val="normaltextrun"/>
                <w:color w:val="000000"/>
              </w:rPr>
              <w:t xml:space="preserve"> </w:t>
            </w:r>
            <w:r w:rsidRPr="001423E8">
              <w:rPr>
                <w:rStyle w:val="normaltextrun"/>
                <w:color w:val="000000"/>
              </w:rPr>
              <w:t>Savienības</w:t>
            </w:r>
            <w:r>
              <w:rPr>
                <w:rStyle w:val="normaltextrun"/>
                <w:color w:val="000000"/>
              </w:rPr>
              <w:t xml:space="preserve"> </w:t>
            </w:r>
            <w:r w:rsidRPr="001423E8">
              <w:rPr>
                <w:rStyle w:val="spellingerror"/>
                <w:color w:val="000000"/>
              </w:rPr>
              <w:t>tiesas</w:t>
            </w:r>
            <w:r>
              <w:rPr>
                <w:rStyle w:val="normaltextrun"/>
                <w:color w:val="000000"/>
              </w:rPr>
              <w:t xml:space="preserve"> </w:t>
            </w:r>
            <w:r w:rsidRPr="001423E8">
              <w:rPr>
                <w:rStyle w:val="spellingerror"/>
                <w:color w:val="000000"/>
              </w:rPr>
              <w:t>spriedumu</w:t>
            </w:r>
            <w:r>
              <w:rPr>
                <w:rStyle w:val="normaltextrun"/>
                <w:color w:val="000000"/>
              </w:rPr>
              <w:t xml:space="preserve"> </w:t>
            </w:r>
            <w:r w:rsidRPr="001423E8">
              <w:rPr>
                <w:rStyle w:val="spellingerror"/>
                <w:color w:val="000000"/>
              </w:rPr>
              <w:t>lietā</w:t>
            </w:r>
            <w:r>
              <w:rPr>
                <w:rStyle w:val="normaltextrun"/>
                <w:color w:val="000000"/>
              </w:rPr>
              <w:t xml:space="preserve"> </w:t>
            </w:r>
            <w:r w:rsidRPr="001423E8">
              <w:rPr>
                <w:rStyle w:val="normaltextrun"/>
                <w:color w:val="000000"/>
              </w:rPr>
              <w:t>Pujante</w:t>
            </w:r>
            <w:r>
              <w:rPr>
                <w:rStyle w:val="normaltextrun"/>
                <w:color w:val="000000"/>
              </w:rPr>
              <w:t xml:space="preserve"> </w:t>
            </w:r>
            <w:r w:rsidRPr="001423E8">
              <w:rPr>
                <w:rStyle w:val="normaltextrun"/>
                <w:color w:val="000000"/>
              </w:rPr>
              <w:t>Rivera, </w:t>
            </w:r>
            <w:hyperlink r:id="rId13" w:tgtFrame="_blank" w:history="1">
              <w:r w:rsidRPr="001423E8">
                <w:rPr>
                  <w:rStyle w:val="normaltextrun"/>
                  <w:color w:val="0000FF"/>
                </w:rPr>
                <w:t>C422/14</w:t>
              </w:r>
            </w:hyperlink>
            <w:r w:rsidRPr="001423E8">
              <w:rPr>
                <w:rStyle w:val="normaltextrun"/>
                <w:color w:val="000000"/>
              </w:rPr>
              <w:t>, </w:t>
            </w:r>
            <w:hyperlink r:id="rId14" w:anchor="point55" w:tgtFrame="_blank" w:history="1">
              <w:r w:rsidRPr="001423E8">
                <w:rPr>
                  <w:rStyle w:val="normaltextrun"/>
                  <w:color w:val="0000FF"/>
                </w:rPr>
                <w:t>55.</w:t>
              </w:r>
            </w:hyperlink>
            <w:r w:rsidRPr="001423E8">
              <w:rPr>
                <w:rStyle w:val="normaltextrun"/>
                <w:color w:val="000000"/>
              </w:rPr>
              <w:t> </w:t>
            </w:r>
            <w:r w:rsidRPr="001423E8">
              <w:rPr>
                <w:rStyle w:val="spellingerror"/>
                <w:color w:val="000000"/>
              </w:rPr>
              <w:t>punkts</w:t>
            </w:r>
            <w:r w:rsidRPr="001423E8">
              <w:rPr>
                <w:rStyle w:val="normaltextrun"/>
                <w:color w:val="000000"/>
              </w:rPr>
              <w:t>).</w:t>
            </w:r>
            <w:r>
              <w:rPr>
                <w:rStyle w:val="eop"/>
                <w:color w:val="000000"/>
              </w:rPr>
              <w:t xml:space="preserve"> </w:t>
            </w:r>
          </w:p>
          <w:p w14:paraId="7D610C30" w14:textId="77777777" w:rsidR="00222C26" w:rsidRDefault="00222C26" w:rsidP="00CA2BA7">
            <w:pPr>
              <w:pStyle w:val="paragraph"/>
              <w:shd w:val="clear" w:color="auto" w:fill="FFFFFF"/>
              <w:spacing w:before="0" w:beforeAutospacing="0" w:after="0" w:afterAutospacing="0"/>
              <w:jc w:val="both"/>
              <w:textAlignment w:val="baseline"/>
              <w:rPr>
                <w:rFonts w:ascii="Segoe UI" w:hAnsi="Segoe UI" w:cs="Segoe UI"/>
                <w:sz w:val="18"/>
                <w:szCs w:val="18"/>
              </w:rPr>
            </w:pPr>
            <w:r w:rsidRPr="001423E8">
              <w:rPr>
                <w:rStyle w:val="normaltextrun"/>
                <w:color w:val="000000"/>
              </w:rPr>
              <w:t>Pieļaujot</w:t>
            </w:r>
            <w:r>
              <w:rPr>
                <w:rStyle w:val="normaltextrun"/>
                <w:color w:val="000000"/>
              </w:rPr>
              <w:t xml:space="preserve"> </w:t>
            </w:r>
            <w:r w:rsidRPr="001423E8">
              <w:rPr>
                <w:rStyle w:val="normaltextrun"/>
                <w:color w:val="000000"/>
              </w:rPr>
              <w:t>situāciju,</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devējam</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tiesības</w:t>
            </w:r>
            <w:r>
              <w:rPr>
                <w:rStyle w:val="normaltextrun"/>
                <w:color w:val="000000"/>
              </w:rPr>
              <w:t xml:space="preserve"> </w:t>
            </w:r>
            <w:r w:rsidRPr="001423E8">
              <w:rPr>
                <w:rStyle w:val="normaltextrun"/>
                <w:color w:val="000000"/>
              </w:rPr>
              <w:t>vienpusēji,</w:t>
            </w:r>
            <w:r>
              <w:rPr>
                <w:rStyle w:val="normaltextrun"/>
                <w:color w:val="000000"/>
              </w:rPr>
              <w:t xml:space="preserve"> </w:t>
            </w:r>
            <w:r w:rsidRPr="001423E8">
              <w:rPr>
                <w:rStyle w:val="normaltextrun"/>
                <w:color w:val="000000"/>
              </w:rPr>
              <w:t>bez</w:t>
            </w:r>
            <w:r>
              <w:rPr>
                <w:rStyle w:val="normaltextrun"/>
                <w:color w:val="000000"/>
              </w:rPr>
              <w:t xml:space="preserve"> </w:t>
            </w:r>
            <w:r w:rsidRPr="001423E8">
              <w:rPr>
                <w:rStyle w:val="normaltextrun"/>
                <w:color w:val="000000"/>
              </w:rPr>
              <w:t>darbinieka</w:t>
            </w:r>
            <w:r>
              <w:rPr>
                <w:rStyle w:val="normaltextrun"/>
                <w:color w:val="000000"/>
              </w:rPr>
              <w:t xml:space="preserve"> </w:t>
            </w:r>
            <w:r w:rsidRPr="001423E8">
              <w:rPr>
                <w:rStyle w:val="normaltextrun"/>
                <w:color w:val="000000"/>
              </w:rPr>
              <w:t>akcepta</w:t>
            </w:r>
            <w:r>
              <w:rPr>
                <w:rStyle w:val="normaltextrun"/>
                <w:color w:val="000000"/>
              </w:rPr>
              <w:t xml:space="preserve"> </w:t>
            </w:r>
            <w:r w:rsidRPr="001423E8">
              <w:rPr>
                <w:rStyle w:val="normaltextrun"/>
                <w:color w:val="000000"/>
              </w:rPr>
              <w:t>vai</w:t>
            </w:r>
            <w:r>
              <w:rPr>
                <w:rStyle w:val="normaltextrun"/>
                <w:color w:val="000000"/>
              </w:rPr>
              <w:t xml:space="preserve"> </w:t>
            </w:r>
            <w:r w:rsidRPr="001423E8">
              <w:rPr>
                <w:rStyle w:val="normaltextrun"/>
                <w:color w:val="000000"/>
              </w:rPr>
              <w:t>iebilduma</w:t>
            </w:r>
            <w:r>
              <w:rPr>
                <w:rStyle w:val="normaltextrun"/>
                <w:color w:val="000000"/>
              </w:rPr>
              <w:t xml:space="preserve"> </w:t>
            </w:r>
            <w:r w:rsidRPr="001423E8">
              <w:rPr>
                <w:rStyle w:val="normaltextrun"/>
                <w:color w:val="000000"/>
              </w:rPr>
              <w:t>tiesībām,</w:t>
            </w:r>
            <w:r>
              <w:rPr>
                <w:rStyle w:val="normaltextrun"/>
                <w:color w:val="000000"/>
              </w:rPr>
              <w:t xml:space="preserve"> </w:t>
            </w:r>
            <w:r w:rsidRPr="001423E8">
              <w:rPr>
                <w:rStyle w:val="normaltextrun"/>
                <w:color w:val="000000"/>
              </w:rPr>
              <w:t>grozīt</w:t>
            </w:r>
            <w:r>
              <w:rPr>
                <w:rStyle w:val="normaltextrun"/>
                <w:color w:val="000000"/>
              </w:rPr>
              <w:t xml:space="preserve"> </w:t>
            </w:r>
            <w:r w:rsidRPr="001423E8">
              <w:rPr>
                <w:rStyle w:val="normaltextrun"/>
                <w:color w:val="000000"/>
              </w:rPr>
              <w:t>darbinieka</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līgumu</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normaltextrun"/>
                <w:color w:val="000000"/>
              </w:rPr>
              <w:t>darbinieka</w:t>
            </w:r>
            <w:r>
              <w:rPr>
                <w:rStyle w:val="normaltextrun"/>
                <w:color w:val="000000"/>
              </w:rPr>
              <w:t xml:space="preserve"> </w:t>
            </w:r>
            <w:r w:rsidRPr="001423E8">
              <w:rPr>
                <w:rStyle w:val="normaltextrun"/>
                <w:color w:val="000000"/>
              </w:rPr>
              <w:t>nepiekrišanas</w:t>
            </w:r>
            <w:r>
              <w:rPr>
                <w:rStyle w:val="normaltextrun"/>
                <w:color w:val="000000"/>
              </w:rPr>
              <w:t xml:space="preserve"> </w:t>
            </w:r>
            <w:r w:rsidRPr="001423E8">
              <w:rPr>
                <w:rStyle w:val="normaltextrun"/>
                <w:color w:val="000000"/>
              </w:rPr>
              <w:t>gadījumā</w:t>
            </w:r>
            <w:r>
              <w:rPr>
                <w:rStyle w:val="normaltextrun"/>
                <w:color w:val="000000"/>
              </w:rPr>
              <w:t xml:space="preserve"> </w:t>
            </w:r>
            <w:r w:rsidRPr="001423E8">
              <w:rPr>
                <w:rStyle w:val="normaltextrun"/>
                <w:color w:val="000000"/>
              </w:rPr>
              <w:t>radīt</w:t>
            </w:r>
            <w:r>
              <w:rPr>
                <w:rStyle w:val="normaltextrun"/>
                <w:color w:val="000000"/>
              </w:rPr>
              <w:t xml:space="preserve"> </w:t>
            </w:r>
            <w:r w:rsidRPr="001423E8">
              <w:rPr>
                <w:rStyle w:val="normaltextrun"/>
                <w:color w:val="000000"/>
              </w:rPr>
              <w:t>darbiniekam</w:t>
            </w:r>
            <w:r>
              <w:rPr>
                <w:rStyle w:val="normaltextrun"/>
                <w:color w:val="000000"/>
              </w:rPr>
              <w:t xml:space="preserve"> </w:t>
            </w:r>
            <w:r w:rsidRPr="001423E8">
              <w:rPr>
                <w:rStyle w:val="normaltextrun"/>
                <w:color w:val="000000"/>
              </w:rPr>
              <w:t>jebkādas</w:t>
            </w:r>
            <w:r>
              <w:rPr>
                <w:rStyle w:val="normaltextrun"/>
                <w:color w:val="000000"/>
              </w:rPr>
              <w:t xml:space="preserve"> </w:t>
            </w:r>
            <w:r w:rsidRPr="001423E8">
              <w:rPr>
                <w:rStyle w:val="normaltextrun"/>
                <w:color w:val="000000"/>
              </w:rPr>
              <w:t>nelabvēlīgas</w:t>
            </w:r>
            <w:r>
              <w:rPr>
                <w:rStyle w:val="normaltextrun"/>
                <w:color w:val="000000"/>
              </w:rPr>
              <w:t xml:space="preserve"> </w:t>
            </w:r>
            <w:r w:rsidRPr="001423E8">
              <w:rPr>
                <w:rStyle w:val="normaltextrun"/>
                <w:color w:val="000000"/>
              </w:rPr>
              <w:t>sekas</w:t>
            </w:r>
            <w:r>
              <w:rPr>
                <w:rStyle w:val="normaltextrun"/>
                <w:color w:val="000000"/>
              </w:rPr>
              <w:t xml:space="preserve"> </w:t>
            </w:r>
            <w:r w:rsidRPr="001423E8">
              <w:rPr>
                <w:rStyle w:val="normaltextrun"/>
                <w:color w:val="000000"/>
              </w:rPr>
              <w:t>(piemēram,</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devējam</w:t>
            </w:r>
            <w:r>
              <w:rPr>
                <w:rStyle w:val="normaltextrun"/>
                <w:color w:val="000000"/>
              </w:rPr>
              <w:t xml:space="preserve"> </w:t>
            </w:r>
            <w:r w:rsidRPr="001423E8">
              <w:rPr>
                <w:rStyle w:val="normaltextrun"/>
                <w:color w:val="000000"/>
              </w:rPr>
              <w:t>var</w:t>
            </w:r>
            <w:r>
              <w:rPr>
                <w:rStyle w:val="normaltextrun"/>
                <w:color w:val="000000"/>
              </w:rPr>
              <w:t xml:space="preserve"> </w:t>
            </w:r>
            <w:r w:rsidRPr="001423E8">
              <w:rPr>
                <w:rStyle w:val="normaltextrun"/>
                <w:color w:val="000000"/>
              </w:rPr>
              <w:t>būt</w:t>
            </w:r>
            <w:r>
              <w:rPr>
                <w:rStyle w:val="normaltextrun"/>
                <w:color w:val="000000"/>
              </w:rPr>
              <w:t xml:space="preserve"> </w:t>
            </w:r>
            <w:r w:rsidRPr="001423E8">
              <w:rPr>
                <w:rStyle w:val="normaltextrun"/>
                <w:color w:val="000000"/>
              </w:rPr>
              <w:t>tiesības</w:t>
            </w:r>
            <w:r>
              <w:rPr>
                <w:rStyle w:val="normaltextrun"/>
                <w:color w:val="000000"/>
              </w:rPr>
              <w:t xml:space="preserve"> </w:t>
            </w:r>
            <w:r w:rsidRPr="001423E8">
              <w:rPr>
                <w:rStyle w:val="normaltextrun"/>
                <w:color w:val="000000"/>
              </w:rPr>
              <w:t>uzteikt</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līgumu,</w:t>
            </w:r>
            <w:r>
              <w:rPr>
                <w:rStyle w:val="normaltextrun"/>
                <w:color w:val="000000"/>
              </w:rPr>
              <w:t xml:space="preserve"> </w:t>
            </w:r>
            <w:r w:rsidRPr="001423E8">
              <w:rPr>
                <w:rStyle w:val="normaltextrun"/>
                <w:color w:val="000000"/>
              </w:rPr>
              <w:t>ja</w:t>
            </w:r>
            <w:r>
              <w:rPr>
                <w:rStyle w:val="normaltextrun"/>
                <w:color w:val="000000"/>
              </w:rPr>
              <w:t xml:space="preserve"> </w:t>
            </w:r>
            <w:r w:rsidRPr="001423E8">
              <w:rPr>
                <w:rStyle w:val="normaltextrun"/>
                <w:color w:val="000000"/>
              </w:rPr>
              <w:t>darbinieks</w:t>
            </w:r>
            <w:r>
              <w:rPr>
                <w:rStyle w:val="normaltextrun"/>
                <w:color w:val="000000"/>
              </w:rPr>
              <w:t xml:space="preserve"> </w:t>
            </w:r>
            <w:r w:rsidRPr="001423E8">
              <w:rPr>
                <w:rStyle w:val="normaltextrun"/>
                <w:color w:val="000000"/>
              </w:rPr>
              <w:t>nepilda</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devēja</w:t>
            </w:r>
            <w:r>
              <w:rPr>
                <w:rStyle w:val="normaltextrun"/>
                <w:color w:val="000000"/>
              </w:rPr>
              <w:t xml:space="preserve"> </w:t>
            </w:r>
            <w:r w:rsidRPr="001423E8">
              <w:rPr>
                <w:rStyle w:val="normaltextrun"/>
                <w:color w:val="000000"/>
              </w:rPr>
              <w:t>vienpusēju</w:t>
            </w:r>
            <w:r>
              <w:rPr>
                <w:rStyle w:val="normaltextrun"/>
                <w:color w:val="000000"/>
              </w:rPr>
              <w:t xml:space="preserve"> </w:t>
            </w:r>
            <w:r w:rsidRPr="001423E8">
              <w:rPr>
                <w:rStyle w:val="normaltextrun"/>
                <w:color w:val="000000"/>
              </w:rPr>
              <w:t>rīkojumu</w:t>
            </w:r>
            <w:r>
              <w:rPr>
                <w:rStyle w:val="normaltextrun"/>
                <w:color w:val="000000"/>
              </w:rPr>
              <w:t xml:space="preserve"> </w:t>
            </w:r>
            <w:r w:rsidRPr="001423E8">
              <w:rPr>
                <w:rStyle w:val="normaltextrun"/>
                <w:color w:val="000000"/>
              </w:rPr>
              <w:t>par</w:t>
            </w:r>
            <w:r>
              <w:rPr>
                <w:rStyle w:val="normaltextrun"/>
                <w:color w:val="000000"/>
              </w:rPr>
              <w:t xml:space="preserve"> </w:t>
            </w:r>
            <w:r w:rsidRPr="001423E8">
              <w:rPr>
                <w:rStyle w:val="normaltextrun"/>
                <w:color w:val="000000"/>
              </w:rPr>
              <w:t>attālinātu</w:t>
            </w:r>
            <w:r>
              <w:rPr>
                <w:rStyle w:val="normaltextrun"/>
                <w:color w:val="000000"/>
              </w:rPr>
              <w:t xml:space="preserve"> </w:t>
            </w:r>
            <w:r w:rsidRPr="001423E8">
              <w:rPr>
                <w:rStyle w:val="normaltextrun"/>
                <w:color w:val="000000"/>
              </w:rPr>
              <w:t>darbu),</w:t>
            </w:r>
            <w:r>
              <w:rPr>
                <w:rStyle w:val="normaltextrun"/>
                <w:color w:val="000000"/>
              </w:rPr>
              <w:t xml:space="preserve"> </w:t>
            </w:r>
            <w:r w:rsidRPr="001423E8">
              <w:rPr>
                <w:rStyle w:val="normaltextrun"/>
                <w:color w:val="000000"/>
              </w:rPr>
              <w:t>darba</w:t>
            </w:r>
            <w:r>
              <w:rPr>
                <w:rStyle w:val="normaltextrun"/>
                <w:color w:val="000000"/>
              </w:rPr>
              <w:t xml:space="preserve"> </w:t>
            </w:r>
            <w:r w:rsidRPr="001423E8">
              <w:rPr>
                <w:rStyle w:val="normaltextrun"/>
                <w:color w:val="000000"/>
              </w:rPr>
              <w:t>attiecībām</w:t>
            </w:r>
            <w:r>
              <w:rPr>
                <w:rStyle w:val="normaltextrun"/>
                <w:color w:val="000000"/>
              </w:rPr>
              <w:t xml:space="preserve"> </w:t>
            </w:r>
            <w:r w:rsidRPr="001423E8">
              <w:rPr>
                <w:rStyle w:val="normaltextrun"/>
                <w:color w:val="000000"/>
              </w:rPr>
              <w:t>tiek</w:t>
            </w:r>
            <w:r>
              <w:rPr>
                <w:rStyle w:val="normaltextrun"/>
                <w:color w:val="000000"/>
              </w:rPr>
              <w:t xml:space="preserve"> </w:t>
            </w:r>
            <w:r w:rsidRPr="001423E8">
              <w:rPr>
                <w:rStyle w:val="normaltextrun"/>
                <w:color w:val="000000"/>
              </w:rPr>
              <w:t>piešķirts</w:t>
            </w:r>
            <w:r>
              <w:rPr>
                <w:rStyle w:val="normaltextrun"/>
                <w:color w:val="000000"/>
              </w:rPr>
              <w:t xml:space="preserve"> </w:t>
            </w:r>
            <w:r w:rsidRPr="001423E8">
              <w:rPr>
                <w:rStyle w:val="normaltextrun"/>
                <w:color w:val="000000"/>
              </w:rPr>
              <w:t>nevis</w:t>
            </w:r>
            <w:r>
              <w:rPr>
                <w:rStyle w:val="normaltextrun"/>
                <w:color w:val="000000"/>
              </w:rPr>
              <w:t xml:space="preserve"> </w:t>
            </w:r>
            <w:r w:rsidRPr="001423E8">
              <w:rPr>
                <w:rStyle w:val="normaltextrun"/>
                <w:color w:val="000000"/>
              </w:rPr>
              <w:t>brīvprātības,</w:t>
            </w:r>
            <w:r>
              <w:rPr>
                <w:rStyle w:val="normaltextrun"/>
                <w:color w:val="000000"/>
              </w:rPr>
              <w:t xml:space="preserve"> </w:t>
            </w:r>
            <w:r w:rsidRPr="001423E8">
              <w:rPr>
                <w:rStyle w:val="normaltextrun"/>
                <w:color w:val="000000"/>
              </w:rPr>
              <w:t>bet</w:t>
            </w:r>
            <w:r>
              <w:rPr>
                <w:rStyle w:val="normaltextrun"/>
                <w:color w:val="000000"/>
              </w:rPr>
              <w:t xml:space="preserve"> </w:t>
            </w:r>
            <w:r w:rsidRPr="001423E8">
              <w:rPr>
                <w:rStyle w:val="normaltextrun"/>
                <w:color w:val="000000"/>
              </w:rPr>
              <w:t>piespiedu</w:t>
            </w:r>
            <w:r>
              <w:rPr>
                <w:rStyle w:val="normaltextrun"/>
                <w:color w:val="000000"/>
              </w:rPr>
              <w:t xml:space="preserve"> </w:t>
            </w:r>
            <w:r w:rsidRPr="001423E8">
              <w:rPr>
                <w:rStyle w:val="normaltextrun"/>
                <w:color w:val="000000"/>
              </w:rPr>
              <w:t>raksturs.</w:t>
            </w:r>
            <w:r>
              <w:rPr>
                <w:rStyle w:val="normaltextrun"/>
                <w:color w:val="000000"/>
              </w:rPr>
              <w:t xml:space="preserve"> </w:t>
            </w:r>
            <w:r w:rsidRPr="001423E8">
              <w:rPr>
                <w:rStyle w:val="normaltextrun"/>
                <w:color w:val="000000"/>
              </w:rPr>
              <w:t>Gan</w:t>
            </w:r>
            <w:r>
              <w:rPr>
                <w:rStyle w:val="normaltextrun"/>
                <w:color w:val="000000"/>
              </w:rPr>
              <w:t xml:space="preserve"> </w:t>
            </w:r>
            <w:r w:rsidRPr="001423E8">
              <w:rPr>
                <w:rStyle w:val="normaltextrun"/>
                <w:color w:val="000000"/>
              </w:rPr>
              <w:t>Latvijas</w:t>
            </w:r>
            <w:r>
              <w:rPr>
                <w:rStyle w:val="normaltextrun"/>
                <w:color w:val="000000"/>
              </w:rPr>
              <w:t xml:space="preserve"> </w:t>
            </w:r>
            <w:r w:rsidRPr="001423E8">
              <w:rPr>
                <w:rStyle w:val="normaltextrun"/>
                <w:color w:val="000000"/>
              </w:rPr>
              <w:t>Republikas</w:t>
            </w:r>
            <w:r>
              <w:rPr>
                <w:rStyle w:val="normaltextrun"/>
                <w:color w:val="000000"/>
              </w:rPr>
              <w:t xml:space="preserve"> </w:t>
            </w:r>
            <w:r w:rsidRPr="001423E8">
              <w:rPr>
                <w:rStyle w:val="normaltextrun"/>
                <w:color w:val="000000"/>
              </w:rPr>
              <w:t>Satversmes</w:t>
            </w:r>
            <w:r>
              <w:rPr>
                <w:rStyle w:val="normaltextrun"/>
                <w:color w:val="000000"/>
              </w:rPr>
              <w:t xml:space="preserve"> </w:t>
            </w:r>
            <w:r w:rsidRPr="001423E8">
              <w:rPr>
                <w:rStyle w:val="normaltextrun"/>
                <w:color w:val="000000"/>
              </w:rPr>
              <w:t>106.pantā,</w:t>
            </w:r>
            <w:r>
              <w:rPr>
                <w:rStyle w:val="normaltextrun"/>
                <w:color w:val="000000"/>
              </w:rPr>
              <w:t xml:space="preserve"> </w:t>
            </w:r>
            <w:r w:rsidRPr="001423E8">
              <w:rPr>
                <w:rStyle w:val="normaltextrun"/>
                <w:color w:val="000000"/>
              </w:rPr>
              <w:t>gan</w:t>
            </w:r>
            <w:r>
              <w:rPr>
                <w:rStyle w:val="normaltextrun"/>
                <w:color w:val="000000"/>
              </w:rPr>
              <w:t xml:space="preserve"> </w:t>
            </w:r>
            <w:r w:rsidRPr="001423E8">
              <w:rPr>
                <w:rStyle w:val="normaltextrun"/>
                <w:color w:val="000000"/>
              </w:rPr>
              <w:t>arī</w:t>
            </w:r>
            <w:r>
              <w:rPr>
                <w:rStyle w:val="normaltextrun"/>
                <w:color w:val="000000"/>
              </w:rPr>
              <w:t xml:space="preserve"> </w:t>
            </w:r>
            <w:r w:rsidRPr="001423E8">
              <w:rPr>
                <w:rStyle w:val="normaltextrun"/>
                <w:color w:val="000000"/>
              </w:rPr>
              <w:t>starptautiskajos</w:t>
            </w:r>
            <w:r>
              <w:rPr>
                <w:rStyle w:val="normaltextrun"/>
                <w:color w:val="000000"/>
              </w:rPr>
              <w:t xml:space="preserve"> </w:t>
            </w:r>
            <w:r w:rsidRPr="001423E8">
              <w:rPr>
                <w:rStyle w:val="normaltextrun"/>
                <w:color w:val="000000"/>
              </w:rPr>
              <w:t>tiesību</w:t>
            </w:r>
            <w:r>
              <w:rPr>
                <w:rStyle w:val="normaltextrun"/>
                <w:color w:val="000000"/>
              </w:rPr>
              <w:t xml:space="preserve"> </w:t>
            </w:r>
            <w:r w:rsidRPr="001423E8">
              <w:rPr>
                <w:rStyle w:val="normaltextrun"/>
                <w:color w:val="000000"/>
              </w:rPr>
              <w:t>aktos</w:t>
            </w:r>
            <w:r>
              <w:rPr>
                <w:rStyle w:val="normaltextrun"/>
                <w:color w:val="000000"/>
              </w:rPr>
              <w:t xml:space="preserve"> </w:t>
            </w:r>
            <w:r w:rsidRPr="001423E8">
              <w:rPr>
                <w:rStyle w:val="normaltextrun"/>
                <w:color w:val="000000"/>
              </w:rPr>
              <w:t>un</w:t>
            </w:r>
            <w:r>
              <w:rPr>
                <w:rStyle w:val="normaltextrun"/>
                <w:color w:val="000000"/>
              </w:rPr>
              <w:t xml:space="preserve"> </w:t>
            </w:r>
            <w:r w:rsidRPr="001423E8">
              <w:rPr>
                <w:rStyle w:val="normaltextrun"/>
                <w:color w:val="000000"/>
              </w:rPr>
              <w:t>Eiropas</w:t>
            </w:r>
            <w:r>
              <w:rPr>
                <w:rStyle w:val="normaltextrun"/>
                <w:color w:val="000000"/>
              </w:rPr>
              <w:t xml:space="preserve"> </w:t>
            </w:r>
            <w:r w:rsidRPr="001423E8">
              <w:rPr>
                <w:rStyle w:val="normaltextrun"/>
                <w:color w:val="000000"/>
              </w:rPr>
              <w:t>Cilvēktiesību</w:t>
            </w:r>
            <w:r>
              <w:rPr>
                <w:rStyle w:val="normaltextrun"/>
                <w:color w:val="000000"/>
              </w:rPr>
              <w:t xml:space="preserve"> </w:t>
            </w:r>
            <w:r w:rsidRPr="001423E8">
              <w:rPr>
                <w:rStyle w:val="normaltextrun"/>
                <w:color w:val="000000"/>
              </w:rPr>
              <w:t>konvencijas</w:t>
            </w:r>
            <w:r>
              <w:rPr>
                <w:rStyle w:val="normaltextrun"/>
                <w:color w:val="000000"/>
              </w:rPr>
              <w:t xml:space="preserve"> </w:t>
            </w:r>
            <w:r w:rsidRPr="001423E8">
              <w:rPr>
                <w:rStyle w:val="normaltextrun"/>
                <w:color w:val="000000"/>
              </w:rPr>
              <w:t>4.pantā</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noteikts,</w:t>
            </w:r>
            <w:r>
              <w:rPr>
                <w:rStyle w:val="normaltextrun"/>
                <w:color w:val="000000"/>
              </w:rPr>
              <w:t xml:space="preserve"> </w:t>
            </w:r>
            <w:r w:rsidRPr="001423E8">
              <w:rPr>
                <w:rStyle w:val="normaltextrun"/>
                <w:color w:val="000000"/>
              </w:rPr>
              <w:t>ka</w:t>
            </w:r>
            <w:r>
              <w:rPr>
                <w:rStyle w:val="normaltextrun"/>
                <w:color w:val="000000"/>
              </w:rPr>
              <w:t xml:space="preserve"> </w:t>
            </w:r>
            <w:r w:rsidRPr="001423E8">
              <w:rPr>
                <w:rStyle w:val="normaltextrun"/>
                <w:color w:val="000000"/>
              </w:rPr>
              <w:t>piespiedu</w:t>
            </w:r>
            <w:r>
              <w:rPr>
                <w:rStyle w:val="normaltextrun"/>
                <w:color w:val="000000"/>
              </w:rPr>
              <w:t xml:space="preserve"> </w:t>
            </w:r>
            <w:r w:rsidRPr="001423E8">
              <w:rPr>
                <w:rStyle w:val="normaltextrun"/>
                <w:color w:val="000000"/>
              </w:rPr>
              <w:t>darbs</w:t>
            </w:r>
            <w:r>
              <w:rPr>
                <w:rStyle w:val="normaltextrun"/>
                <w:color w:val="000000"/>
              </w:rPr>
              <w:t xml:space="preserve"> </w:t>
            </w:r>
            <w:r w:rsidRPr="001423E8">
              <w:rPr>
                <w:rStyle w:val="normaltextrun"/>
                <w:color w:val="000000"/>
              </w:rPr>
              <w:t>ir</w:t>
            </w:r>
            <w:r>
              <w:rPr>
                <w:rStyle w:val="normaltextrun"/>
                <w:color w:val="000000"/>
              </w:rPr>
              <w:t xml:space="preserve"> </w:t>
            </w:r>
            <w:r w:rsidRPr="001423E8">
              <w:rPr>
                <w:rStyle w:val="normaltextrun"/>
                <w:color w:val="000000"/>
              </w:rPr>
              <w:t>aizliegts.</w:t>
            </w:r>
            <w:r>
              <w:rPr>
                <w:rStyle w:val="eop"/>
                <w:color w:val="000000"/>
              </w:rPr>
              <w:t xml:space="preserve"> </w:t>
            </w:r>
          </w:p>
          <w:p w14:paraId="5D3136C8" w14:textId="19BF98DB" w:rsidR="00CA2BA7" w:rsidRPr="00F73D26" w:rsidRDefault="00222C26" w:rsidP="00CA2BA7">
            <w:pPr>
              <w:pStyle w:val="paragraph"/>
              <w:shd w:val="clear" w:color="auto" w:fill="FFFFFF"/>
              <w:spacing w:before="0" w:beforeAutospacing="0" w:after="0" w:afterAutospacing="0"/>
              <w:jc w:val="both"/>
              <w:textAlignment w:val="baseline"/>
              <w:rPr>
                <w:color w:val="000000"/>
              </w:rPr>
            </w:pPr>
            <w:r>
              <w:rPr>
                <w:rStyle w:val="normaltextrun"/>
                <w:b/>
                <w:bCs/>
                <w:color w:val="000000"/>
              </w:rPr>
              <w:t xml:space="preserve">Ņemot vērā iepriekš minēto, lūdzam precizēt Vadlīniju 1.8.punktu, paredzot, ka gadījumā, ja darbinieks nepiekrīt darba devēja rīkojumam par attālināta darba veikšanu, darba devējam ir </w:t>
            </w:r>
            <w:r>
              <w:rPr>
                <w:rStyle w:val="normaltextrun"/>
                <w:b/>
                <w:bCs/>
                <w:color w:val="000000"/>
              </w:rPr>
              <w:lastRenderedPageBreak/>
              <w:t>pienākums nodrošināt darbiniekam iespēju veikt darba pienākumus līgumā noteiktajā darba vietā un darbiniekam par atteikšanos veikt darbu attālināti netiek radītas nelabvēlīgas sekas.</w:t>
            </w:r>
            <w:r>
              <w:rPr>
                <w:rStyle w:val="eop"/>
                <w:color w:val="000000"/>
              </w:rPr>
              <w:t xml:space="preserve"> </w:t>
            </w:r>
          </w:p>
        </w:tc>
        <w:tc>
          <w:tcPr>
            <w:tcW w:w="4111" w:type="dxa"/>
            <w:gridSpan w:val="2"/>
            <w:tcBorders>
              <w:left w:val="single" w:sz="6" w:space="0" w:color="000000" w:themeColor="text1"/>
              <w:bottom w:val="single" w:sz="4" w:space="0" w:color="auto"/>
              <w:right w:val="single" w:sz="6" w:space="0" w:color="000000" w:themeColor="text1"/>
            </w:tcBorders>
          </w:tcPr>
          <w:p w14:paraId="440F8D0B" w14:textId="28593AE1" w:rsidR="00C15F1B" w:rsidRPr="73A8166D" w:rsidRDefault="001654AA"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23A2B88A" w14:textId="46061F36" w:rsidR="00C15F1B" w:rsidRDefault="001654AA" w:rsidP="005517AE">
            <w:pPr>
              <w:jc w:val="both"/>
            </w:pPr>
            <w:r>
              <w:t>Skat. Vadlīniju 1.8. apakšpunktu.</w:t>
            </w:r>
          </w:p>
        </w:tc>
      </w:tr>
      <w:tr w:rsidR="00C15F1B" w:rsidRPr="00712B66" w14:paraId="16F95196" w14:textId="77777777" w:rsidTr="5FA0F199">
        <w:tc>
          <w:tcPr>
            <w:tcW w:w="708" w:type="dxa"/>
            <w:tcBorders>
              <w:left w:val="single" w:sz="6" w:space="0" w:color="000000" w:themeColor="text1"/>
              <w:bottom w:val="single" w:sz="4" w:space="0" w:color="auto"/>
              <w:right w:val="single" w:sz="6" w:space="0" w:color="000000" w:themeColor="text1"/>
            </w:tcBorders>
          </w:tcPr>
          <w:p w14:paraId="51709A10" w14:textId="3567BFC4" w:rsidR="00C15F1B" w:rsidRDefault="00222C26" w:rsidP="009B0EF6">
            <w:pPr>
              <w:pStyle w:val="naisc"/>
              <w:spacing w:before="0" w:after="0"/>
            </w:pPr>
            <w:r>
              <w:lastRenderedPageBreak/>
              <w:t>27.</w:t>
            </w:r>
          </w:p>
        </w:tc>
        <w:tc>
          <w:tcPr>
            <w:tcW w:w="3086" w:type="dxa"/>
            <w:gridSpan w:val="2"/>
            <w:tcBorders>
              <w:left w:val="single" w:sz="6" w:space="0" w:color="000000" w:themeColor="text1"/>
              <w:bottom w:val="single" w:sz="4" w:space="0" w:color="auto"/>
              <w:right w:val="single" w:sz="6" w:space="0" w:color="000000" w:themeColor="text1"/>
            </w:tcBorders>
          </w:tcPr>
          <w:p w14:paraId="67D3262F" w14:textId="6FBB270E" w:rsidR="00C15F1B" w:rsidRDefault="00222C26" w:rsidP="003F130F">
            <w:pPr>
              <w:pStyle w:val="naisc"/>
              <w:spacing w:before="0" w:after="0"/>
              <w:jc w:val="both"/>
            </w:pPr>
            <w:r>
              <w:t>Vadlīniju 2.2. apakšpunkts.</w:t>
            </w:r>
          </w:p>
        </w:tc>
        <w:tc>
          <w:tcPr>
            <w:tcW w:w="4394" w:type="dxa"/>
            <w:tcBorders>
              <w:left w:val="single" w:sz="6" w:space="0" w:color="000000" w:themeColor="text1"/>
              <w:bottom w:val="single" w:sz="4" w:space="0" w:color="auto"/>
              <w:right w:val="single" w:sz="6" w:space="0" w:color="000000" w:themeColor="text1"/>
            </w:tcBorders>
          </w:tcPr>
          <w:p w14:paraId="47BD2A9B" w14:textId="77777777" w:rsidR="00222C26" w:rsidRPr="0021215C" w:rsidRDefault="00222C26" w:rsidP="004302AF">
            <w:pPr>
              <w:pStyle w:val="naisc"/>
              <w:spacing w:before="0" w:after="0"/>
              <w:rPr>
                <w:b/>
                <w:bCs/>
              </w:rPr>
            </w:pPr>
            <w:r w:rsidRPr="0021215C">
              <w:rPr>
                <w:b/>
                <w:bCs/>
              </w:rPr>
              <w:t>Latvijas</w:t>
            </w:r>
            <w:r>
              <w:rPr>
                <w:b/>
                <w:bCs/>
              </w:rPr>
              <w:t xml:space="preserve"> </w:t>
            </w:r>
            <w:r w:rsidRPr="0021215C">
              <w:rPr>
                <w:b/>
                <w:bCs/>
              </w:rPr>
              <w:t>Brīvo</w:t>
            </w:r>
            <w:r>
              <w:rPr>
                <w:b/>
                <w:bCs/>
              </w:rPr>
              <w:t xml:space="preserve"> </w:t>
            </w:r>
            <w:r w:rsidRPr="0021215C">
              <w:rPr>
                <w:b/>
                <w:bCs/>
              </w:rPr>
              <w:t>arodbiedrību</w:t>
            </w:r>
            <w:r>
              <w:rPr>
                <w:b/>
                <w:bCs/>
              </w:rPr>
              <w:t xml:space="preserve"> </w:t>
            </w:r>
            <w:r w:rsidRPr="0021215C">
              <w:rPr>
                <w:b/>
                <w:bCs/>
              </w:rPr>
              <w:t>savienība</w:t>
            </w:r>
          </w:p>
          <w:p w14:paraId="3F1848A9" w14:textId="77777777" w:rsidR="00222C26" w:rsidRPr="0021215C" w:rsidRDefault="00222C26" w:rsidP="004302AF">
            <w:pPr>
              <w:pStyle w:val="naisc"/>
              <w:spacing w:before="0" w:after="0"/>
              <w:rPr>
                <w:bCs/>
              </w:rPr>
            </w:pPr>
            <w:r w:rsidRPr="0021215C">
              <w:rPr>
                <w:bCs/>
              </w:rPr>
              <w:t>(11.12.2020.</w:t>
            </w:r>
            <w:r>
              <w:rPr>
                <w:bCs/>
              </w:rPr>
              <w:t xml:space="preserve"> </w:t>
            </w:r>
            <w:r w:rsidRPr="0021215C">
              <w:rPr>
                <w:bCs/>
              </w:rPr>
              <w:t>iebildums)</w:t>
            </w:r>
          </w:p>
          <w:p w14:paraId="21A858C2" w14:textId="77777777" w:rsidR="00222C26" w:rsidRDefault="00222C26" w:rsidP="004302AF">
            <w:pPr>
              <w:pStyle w:val="naisc"/>
              <w:spacing w:before="0" w:after="0"/>
              <w:jc w:val="both"/>
              <w:rPr>
                <w:b/>
                <w:bCs/>
              </w:rPr>
            </w:pPr>
          </w:p>
          <w:p w14:paraId="5261CA64" w14:textId="77777777" w:rsidR="00222C26" w:rsidRPr="00C15F1B" w:rsidRDefault="00222C26" w:rsidP="004302AF">
            <w:pPr>
              <w:pStyle w:val="naisc"/>
              <w:spacing w:before="0" w:after="0"/>
              <w:jc w:val="both"/>
              <w:rPr>
                <w:bCs/>
              </w:rPr>
            </w:pPr>
            <w:r w:rsidRPr="00C15F1B">
              <w:rPr>
                <w:bCs/>
              </w:rPr>
              <w:t>Par</w:t>
            </w:r>
            <w:r>
              <w:rPr>
                <w:bCs/>
              </w:rPr>
              <w:t xml:space="preserve"> </w:t>
            </w:r>
            <w:r w:rsidRPr="00C15F1B">
              <w:rPr>
                <w:bCs/>
              </w:rPr>
              <w:t>Vadlīniju</w:t>
            </w:r>
            <w:r>
              <w:rPr>
                <w:bCs/>
              </w:rPr>
              <w:t xml:space="preserve"> </w:t>
            </w:r>
            <w:r w:rsidRPr="00C15F1B">
              <w:rPr>
                <w:bCs/>
              </w:rPr>
              <w:t>2.2.apakšpunktu.</w:t>
            </w:r>
            <w:r>
              <w:rPr>
                <w:bCs/>
              </w:rPr>
              <w:t xml:space="preserve"> </w:t>
            </w:r>
          </w:p>
          <w:p w14:paraId="0C9E35D9" w14:textId="77777777" w:rsidR="00222C26" w:rsidRPr="00C15F1B" w:rsidRDefault="00222C26" w:rsidP="004302AF">
            <w:pPr>
              <w:pStyle w:val="naisc"/>
              <w:spacing w:before="0" w:after="0"/>
              <w:jc w:val="both"/>
              <w:rPr>
                <w:bCs/>
              </w:rPr>
            </w:pPr>
            <w:r w:rsidRPr="0021215C">
              <w:rPr>
                <w:bCs/>
              </w:rPr>
              <w:t>Atkārtoti</w:t>
            </w:r>
            <w:r>
              <w:rPr>
                <w:bCs/>
              </w:rPr>
              <w:t xml:space="preserve"> </w:t>
            </w:r>
            <w:r w:rsidRPr="0021215C">
              <w:rPr>
                <w:bCs/>
              </w:rPr>
              <w:t>lūdzam</w:t>
            </w:r>
            <w:r>
              <w:rPr>
                <w:bCs/>
              </w:rPr>
              <w:t xml:space="preserve"> </w:t>
            </w:r>
            <w:r w:rsidRPr="0021215C">
              <w:rPr>
                <w:bCs/>
              </w:rPr>
              <w:t>pārskatīt</w:t>
            </w:r>
            <w:r>
              <w:rPr>
                <w:bCs/>
              </w:rPr>
              <w:t xml:space="preserve"> </w:t>
            </w:r>
            <w:r w:rsidRPr="0021215C">
              <w:rPr>
                <w:bCs/>
              </w:rPr>
              <w:t>“laika</w:t>
            </w:r>
            <w:r>
              <w:rPr>
                <w:bCs/>
              </w:rPr>
              <w:t xml:space="preserve"> </w:t>
            </w:r>
            <w:r w:rsidRPr="0021215C">
              <w:rPr>
                <w:bCs/>
              </w:rPr>
              <w:t>konta”</w:t>
            </w:r>
            <w:r>
              <w:rPr>
                <w:bCs/>
              </w:rPr>
              <w:t xml:space="preserve"> </w:t>
            </w:r>
            <w:r w:rsidRPr="0021215C">
              <w:rPr>
                <w:bCs/>
              </w:rPr>
              <w:t>skaidrojumu.</w:t>
            </w:r>
            <w:r>
              <w:rPr>
                <w:bCs/>
              </w:rPr>
              <w:t xml:space="preserve"> </w:t>
            </w:r>
          </w:p>
          <w:p w14:paraId="2C847F4E" w14:textId="77777777" w:rsidR="00222C26" w:rsidRPr="00C15F1B" w:rsidRDefault="00222C26" w:rsidP="004302AF">
            <w:pPr>
              <w:pStyle w:val="naisc"/>
              <w:spacing w:before="0" w:after="0"/>
              <w:jc w:val="both"/>
              <w:rPr>
                <w:bCs/>
              </w:rPr>
            </w:pPr>
            <w:r w:rsidRPr="00C15F1B">
              <w:rPr>
                <w:bCs/>
              </w:rPr>
              <w:t>Vadlīnijās</w:t>
            </w:r>
            <w:r>
              <w:rPr>
                <w:bCs/>
              </w:rPr>
              <w:t xml:space="preserve"> </w:t>
            </w:r>
            <w:r w:rsidRPr="00C15F1B">
              <w:rPr>
                <w:bCs/>
              </w:rPr>
              <w:t>raksturojot</w:t>
            </w:r>
            <w:r>
              <w:rPr>
                <w:bCs/>
              </w:rPr>
              <w:t xml:space="preserve"> </w:t>
            </w:r>
            <w:r w:rsidRPr="00C15F1B">
              <w:rPr>
                <w:bCs/>
              </w:rPr>
              <w:t>“laika</w:t>
            </w:r>
            <w:r>
              <w:rPr>
                <w:bCs/>
              </w:rPr>
              <w:t xml:space="preserve"> </w:t>
            </w:r>
            <w:r w:rsidRPr="00C15F1B">
              <w:rPr>
                <w:bCs/>
              </w:rPr>
              <w:t>kontu”</w:t>
            </w:r>
            <w:r>
              <w:rPr>
                <w:bCs/>
              </w:rPr>
              <w:t xml:space="preserve"> </w:t>
            </w:r>
            <w:r w:rsidRPr="00C15F1B">
              <w:rPr>
                <w:bCs/>
              </w:rPr>
              <w:t>tiek</w:t>
            </w:r>
            <w:r>
              <w:rPr>
                <w:bCs/>
              </w:rPr>
              <w:t xml:space="preserve"> </w:t>
            </w:r>
            <w:r w:rsidRPr="00C15F1B">
              <w:rPr>
                <w:bCs/>
              </w:rPr>
              <w:t>norādīts:</w:t>
            </w:r>
            <w:r>
              <w:rPr>
                <w:bCs/>
              </w:rPr>
              <w:t xml:space="preserve"> </w:t>
            </w:r>
            <w:r w:rsidRPr="00C15F1B">
              <w:rPr>
                <w:bCs/>
              </w:rPr>
              <w:t>“Laika</w:t>
            </w:r>
            <w:r>
              <w:rPr>
                <w:bCs/>
              </w:rPr>
              <w:t xml:space="preserve"> </w:t>
            </w:r>
            <w:r w:rsidRPr="00C15F1B">
              <w:rPr>
                <w:bCs/>
              </w:rPr>
              <w:t>kontam”</w:t>
            </w:r>
            <w:r>
              <w:rPr>
                <w:bCs/>
              </w:rPr>
              <w:t xml:space="preserve"> </w:t>
            </w:r>
            <w:r w:rsidRPr="00C15F1B">
              <w:rPr>
                <w:bCs/>
              </w:rPr>
              <w:t>raksturīgas</w:t>
            </w:r>
            <w:r>
              <w:rPr>
                <w:bCs/>
              </w:rPr>
              <w:t xml:space="preserve"> </w:t>
            </w:r>
            <w:r w:rsidRPr="00C15F1B">
              <w:rPr>
                <w:bCs/>
              </w:rPr>
              <w:t>divas</w:t>
            </w:r>
            <w:r>
              <w:rPr>
                <w:bCs/>
              </w:rPr>
              <w:t xml:space="preserve"> </w:t>
            </w:r>
            <w:r w:rsidRPr="00C15F1B">
              <w:rPr>
                <w:bCs/>
              </w:rPr>
              <w:t>puses,</w:t>
            </w:r>
            <w:r>
              <w:rPr>
                <w:bCs/>
              </w:rPr>
              <w:t xml:space="preserve"> </w:t>
            </w:r>
            <w:r w:rsidRPr="00C15F1B">
              <w:rPr>
                <w:bCs/>
              </w:rPr>
              <w:t>no</w:t>
            </w:r>
            <w:r>
              <w:rPr>
                <w:bCs/>
              </w:rPr>
              <w:t xml:space="preserve"> </w:t>
            </w:r>
            <w:r w:rsidRPr="00C15F1B">
              <w:rPr>
                <w:bCs/>
              </w:rPr>
              <w:t>kurām</w:t>
            </w:r>
            <w:r>
              <w:rPr>
                <w:bCs/>
              </w:rPr>
              <w:t xml:space="preserve"> </w:t>
            </w:r>
            <w:r w:rsidRPr="00C15F1B">
              <w:rPr>
                <w:bCs/>
              </w:rPr>
              <w:t>viena</w:t>
            </w:r>
            <w:r>
              <w:rPr>
                <w:bCs/>
              </w:rPr>
              <w:t xml:space="preserve"> </w:t>
            </w:r>
            <w:r w:rsidRPr="00C15F1B">
              <w:rPr>
                <w:bCs/>
              </w:rPr>
              <w:t>ir</w:t>
            </w:r>
            <w:r>
              <w:rPr>
                <w:bCs/>
              </w:rPr>
              <w:t xml:space="preserve"> </w:t>
            </w:r>
            <w:r w:rsidRPr="00C15F1B">
              <w:rPr>
                <w:bCs/>
              </w:rPr>
              <w:t>„pārstrādātais</w:t>
            </w:r>
            <w:r>
              <w:rPr>
                <w:bCs/>
              </w:rPr>
              <w:t xml:space="preserve"> </w:t>
            </w:r>
            <w:r w:rsidRPr="00C15F1B">
              <w:rPr>
                <w:bCs/>
              </w:rPr>
              <w:t>laiks”,</w:t>
            </w:r>
            <w:r>
              <w:rPr>
                <w:bCs/>
              </w:rPr>
              <w:t xml:space="preserve"> </w:t>
            </w:r>
            <w:r w:rsidRPr="00C15F1B">
              <w:rPr>
                <w:bCs/>
              </w:rPr>
              <w:t>bet</w:t>
            </w:r>
            <w:r>
              <w:rPr>
                <w:bCs/>
              </w:rPr>
              <w:t xml:space="preserve"> </w:t>
            </w:r>
            <w:r w:rsidRPr="00C15F1B">
              <w:rPr>
                <w:bCs/>
              </w:rPr>
              <w:t>otra</w:t>
            </w:r>
            <w:r>
              <w:rPr>
                <w:bCs/>
              </w:rPr>
              <w:t xml:space="preserve"> </w:t>
            </w:r>
            <w:r w:rsidRPr="00C15F1B">
              <w:rPr>
                <w:bCs/>
              </w:rPr>
              <w:t>–</w:t>
            </w:r>
            <w:r>
              <w:rPr>
                <w:bCs/>
              </w:rPr>
              <w:t xml:space="preserve"> </w:t>
            </w:r>
            <w:r w:rsidRPr="00C15F1B">
              <w:rPr>
                <w:bCs/>
              </w:rPr>
              <w:t>„parāda</w:t>
            </w:r>
            <w:r>
              <w:rPr>
                <w:bCs/>
              </w:rPr>
              <w:t xml:space="preserve"> </w:t>
            </w:r>
            <w:r w:rsidRPr="00C15F1B">
              <w:rPr>
                <w:bCs/>
              </w:rPr>
              <w:t>stundas”.</w:t>
            </w:r>
            <w:r>
              <w:rPr>
                <w:bCs/>
              </w:rPr>
              <w:t xml:space="preserve"> </w:t>
            </w:r>
            <w:r w:rsidRPr="00C15F1B">
              <w:rPr>
                <w:bCs/>
              </w:rPr>
              <w:t>„Laika</w:t>
            </w:r>
            <w:r>
              <w:rPr>
                <w:bCs/>
              </w:rPr>
              <w:t xml:space="preserve"> </w:t>
            </w:r>
            <w:r w:rsidRPr="00C15F1B">
              <w:rPr>
                <w:bCs/>
              </w:rPr>
              <w:t>kontam”</w:t>
            </w:r>
            <w:r>
              <w:rPr>
                <w:bCs/>
              </w:rPr>
              <w:t xml:space="preserve"> </w:t>
            </w:r>
            <w:r w:rsidRPr="00C15F1B">
              <w:rPr>
                <w:bCs/>
              </w:rPr>
              <w:t>raksturīga</w:t>
            </w:r>
            <w:r>
              <w:rPr>
                <w:bCs/>
              </w:rPr>
              <w:t xml:space="preserve"> </w:t>
            </w:r>
            <w:r w:rsidRPr="00C15F1B">
              <w:rPr>
                <w:bCs/>
              </w:rPr>
              <w:t>nodarbinātā</w:t>
            </w:r>
            <w:r>
              <w:rPr>
                <w:bCs/>
              </w:rPr>
              <w:t xml:space="preserve"> </w:t>
            </w:r>
            <w:r w:rsidRPr="00C15F1B">
              <w:rPr>
                <w:bCs/>
              </w:rPr>
              <w:t>brīvprātīga</w:t>
            </w:r>
            <w:r>
              <w:rPr>
                <w:bCs/>
              </w:rPr>
              <w:t xml:space="preserve"> </w:t>
            </w:r>
            <w:r w:rsidRPr="00C15F1B">
              <w:rPr>
                <w:bCs/>
              </w:rPr>
              <w:t>vēlme,</w:t>
            </w:r>
            <w:r>
              <w:rPr>
                <w:bCs/>
              </w:rPr>
              <w:t xml:space="preserve"> </w:t>
            </w:r>
            <w:r w:rsidRPr="00C15F1B">
              <w:rPr>
                <w:bCs/>
              </w:rPr>
              <w:t>ja</w:t>
            </w:r>
            <w:r>
              <w:rPr>
                <w:bCs/>
              </w:rPr>
              <w:t xml:space="preserve"> </w:t>
            </w:r>
            <w:r w:rsidRPr="00C15F1B">
              <w:rPr>
                <w:bCs/>
              </w:rPr>
              <w:t>tādu</w:t>
            </w:r>
            <w:r>
              <w:rPr>
                <w:bCs/>
              </w:rPr>
              <w:t xml:space="preserve"> </w:t>
            </w:r>
            <w:r w:rsidRPr="00C15F1B">
              <w:rPr>
                <w:bCs/>
              </w:rPr>
              <w:t>pieļauj</w:t>
            </w:r>
            <w:r>
              <w:rPr>
                <w:bCs/>
              </w:rPr>
              <w:t xml:space="preserve"> </w:t>
            </w:r>
            <w:r w:rsidRPr="00C15F1B">
              <w:rPr>
                <w:bCs/>
              </w:rPr>
              <w:t>darba</w:t>
            </w:r>
            <w:r>
              <w:rPr>
                <w:bCs/>
              </w:rPr>
              <w:t xml:space="preserve"> </w:t>
            </w:r>
            <w:r w:rsidRPr="00C15F1B">
              <w:rPr>
                <w:bCs/>
              </w:rPr>
              <w:t>devējs,</w:t>
            </w:r>
            <w:r>
              <w:rPr>
                <w:bCs/>
              </w:rPr>
              <w:t xml:space="preserve"> </w:t>
            </w:r>
            <w:r w:rsidRPr="00C15F1B">
              <w:rPr>
                <w:bCs/>
              </w:rPr>
              <w:t>nostrādāt</w:t>
            </w:r>
            <w:r>
              <w:rPr>
                <w:bCs/>
              </w:rPr>
              <w:t xml:space="preserve"> </w:t>
            </w:r>
            <w:r w:rsidRPr="00C15F1B">
              <w:rPr>
                <w:bCs/>
              </w:rPr>
              <w:t>vairāk</w:t>
            </w:r>
            <w:r>
              <w:rPr>
                <w:bCs/>
              </w:rPr>
              <w:t xml:space="preserve"> </w:t>
            </w:r>
            <w:r w:rsidRPr="00C15F1B">
              <w:rPr>
                <w:bCs/>
              </w:rPr>
              <w:t>stundu</w:t>
            </w:r>
            <w:r>
              <w:rPr>
                <w:bCs/>
              </w:rPr>
              <w:t xml:space="preserve"> </w:t>
            </w:r>
            <w:r w:rsidRPr="00C15F1B">
              <w:rPr>
                <w:bCs/>
              </w:rPr>
              <w:t>kādā</w:t>
            </w:r>
            <w:r>
              <w:rPr>
                <w:bCs/>
              </w:rPr>
              <w:t xml:space="preserve"> </w:t>
            </w:r>
            <w:r w:rsidRPr="00C15F1B">
              <w:rPr>
                <w:bCs/>
              </w:rPr>
              <w:t>dienā.</w:t>
            </w:r>
            <w:r>
              <w:rPr>
                <w:bCs/>
              </w:rPr>
              <w:t xml:space="preserve"> </w:t>
            </w:r>
            <w:r w:rsidRPr="00C15F1B">
              <w:rPr>
                <w:bCs/>
              </w:rPr>
              <w:t>Savukārt</w:t>
            </w:r>
            <w:r>
              <w:rPr>
                <w:bCs/>
              </w:rPr>
              <w:t xml:space="preserve"> </w:t>
            </w:r>
            <w:r w:rsidRPr="00C15F1B">
              <w:rPr>
                <w:bCs/>
              </w:rPr>
              <w:t>virsstundām</w:t>
            </w:r>
            <w:r>
              <w:rPr>
                <w:bCs/>
              </w:rPr>
              <w:t xml:space="preserve"> </w:t>
            </w:r>
            <w:r w:rsidRPr="00C15F1B">
              <w:rPr>
                <w:bCs/>
              </w:rPr>
              <w:t>raksturīga</w:t>
            </w:r>
            <w:r>
              <w:rPr>
                <w:bCs/>
              </w:rPr>
              <w:t xml:space="preserve"> </w:t>
            </w:r>
            <w:r w:rsidRPr="00C15F1B">
              <w:rPr>
                <w:bCs/>
              </w:rPr>
              <w:t>darba</w:t>
            </w:r>
            <w:r>
              <w:rPr>
                <w:bCs/>
              </w:rPr>
              <w:t xml:space="preserve"> </w:t>
            </w:r>
            <w:r w:rsidRPr="00C15F1B">
              <w:rPr>
                <w:bCs/>
              </w:rPr>
              <w:t>devēja</w:t>
            </w:r>
            <w:r>
              <w:rPr>
                <w:bCs/>
              </w:rPr>
              <w:t xml:space="preserve"> </w:t>
            </w:r>
            <w:r w:rsidRPr="00C15F1B">
              <w:rPr>
                <w:bCs/>
              </w:rPr>
              <w:t>nepieciešamība</w:t>
            </w:r>
            <w:r>
              <w:rPr>
                <w:bCs/>
              </w:rPr>
              <w:t xml:space="preserve"> </w:t>
            </w:r>
            <w:r w:rsidRPr="00C15F1B">
              <w:rPr>
                <w:bCs/>
              </w:rPr>
              <w:t>nodarbinātajam</w:t>
            </w:r>
            <w:r>
              <w:rPr>
                <w:bCs/>
              </w:rPr>
              <w:t xml:space="preserve"> </w:t>
            </w:r>
            <w:r w:rsidRPr="00C15F1B">
              <w:rPr>
                <w:bCs/>
              </w:rPr>
              <w:t>strādāt</w:t>
            </w:r>
            <w:r>
              <w:rPr>
                <w:bCs/>
              </w:rPr>
              <w:t xml:space="preserve"> </w:t>
            </w:r>
            <w:r w:rsidRPr="00C15F1B">
              <w:rPr>
                <w:bCs/>
              </w:rPr>
              <w:t>vairāk</w:t>
            </w:r>
            <w:r>
              <w:rPr>
                <w:bCs/>
              </w:rPr>
              <w:t xml:space="preserve"> </w:t>
            </w:r>
            <w:r w:rsidRPr="00C15F1B">
              <w:rPr>
                <w:bCs/>
              </w:rPr>
              <w:t>par</w:t>
            </w:r>
            <w:r>
              <w:rPr>
                <w:bCs/>
              </w:rPr>
              <w:t xml:space="preserve"> </w:t>
            </w:r>
            <w:r w:rsidRPr="00C15F1B">
              <w:rPr>
                <w:bCs/>
              </w:rPr>
              <w:t>astoņām</w:t>
            </w:r>
            <w:r>
              <w:rPr>
                <w:bCs/>
              </w:rPr>
              <w:t xml:space="preserve"> </w:t>
            </w:r>
            <w:r w:rsidRPr="00C15F1B">
              <w:rPr>
                <w:bCs/>
              </w:rPr>
              <w:t>stundām</w:t>
            </w:r>
            <w:r>
              <w:rPr>
                <w:bCs/>
              </w:rPr>
              <w:t xml:space="preserve"> </w:t>
            </w:r>
            <w:r w:rsidRPr="00C15F1B">
              <w:rPr>
                <w:bCs/>
              </w:rPr>
              <w:t>dienā,</w:t>
            </w:r>
            <w:r>
              <w:rPr>
                <w:bCs/>
              </w:rPr>
              <w:t xml:space="preserve"> </w:t>
            </w:r>
            <w:r w:rsidRPr="00C15F1B">
              <w:rPr>
                <w:bCs/>
              </w:rPr>
              <w:t>piemēram,</w:t>
            </w:r>
            <w:r>
              <w:rPr>
                <w:bCs/>
              </w:rPr>
              <w:t xml:space="preserve"> </w:t>
            </w:r>
            <w:r w:rsidRPr="00C15F1B">
              <w:rPr>
                <w:bCs/>
              </w:rPr>
              <w:t>nepieciešams</w:t>
            </w:r>
            <w:r>
              <w:rPr>
                <w:bCs/>
              </w:rPr>
              <w:t xml:space="preserve"> </w:t>
            </w:r>
            <w:r w:rsidRPr="00C15F1B">
              <w:rPr>
                <w:bCs/>
              </w:rPr>
              <w:t>steidzami</w:t>
            </w:r>
            <w:r>
              <w:rPr>
                <w:bCs/>
              </w:rPr>
              <w:t xml:space="preserve"> </w:t>
            </w:r>
            <w:r w:rsidRPr="00C15F1B">
              <w:rPr>
                <w:bCs/>
              </w:rPr>
              <w:t>pabeigt</w:t>
            </w:r>
            <w:r>
              <w:rPr>
                <w:bCs/>
              </w:rPr>
              <w:t xml:space="preserve"> </w:t>
            </w:r>
            <w:r w:rsidRPr="00C15F1B">
              <w:rPr>
                <w:bCs/>
              </w:rPr>
              <w:t>kādu</w:t>
            </w:r>
            <w:r>
              <w:rPr>
                <w:bCs/>
              </w:rPr>
              <w:t xml:space="preserve"> </w:t>
            </w:r>
            <w:r w:rsidRPr="00C15F1B">
              <w:rPr>
                <w:bCs/>
              </w:rPr>
              <w:t>iepriekš</w:t>
            </w:r>
            <w:r>
              <w:rPr>
                <w:bCs/>
              </w:rPr>
              <w:t xml:space="preserve"> </w:t>
            </w:r>
            <w:r w:rsidRPr="00C15F1B">
              <w:rPr>
                <w:bCs/>
              </w:rPr>
              <w:t>neparedzētu</w:t>
            </w:r>
            <w:r>
              <w:rPr>
                <w:bCs/>
              </w:rPr>
              <w:t xml:space="preserve"> </w:t>
            </w:r>
            <w:r w:rsidRPr="00C15F1B">
              <w:rPr>
                <w:bCs/>
              </w:rPr>
              <w:t>darbu</w:t>
            </w:r>
            <w:r>
              <w:rPr>
                <w:bCs/>
              </w:rPr>
              <w:t xml:space="preserve"> </w:t>
            </w:r>
            <w:r w:rsidRPr="00C15F1B">
              <w:rPr>
                <w:bCs/>
              </w:rPr>
              <w:t>noteiktā</w:t>
            </w:r>
            <w:r>
              <w:rPr>
                <w:bCs/>
              </w:rPr>
              <w:t xml:space="preserve"> </w:t>
            </w:r>
            <w:r w:rsidRPr="00C15F1B">
              <w:rPr>
                <w:bCs/>
              </w:rPr>
              <w:t>laikā,</w:t>
            </w:r>
            <w:r>
              <w:rPr>
                <w:bCs/>
              </w:rPr>
              <w:t xml:space="preserve"> </w:t>
            </w:r>
            <w:r w:rsidRPr="00C15F1B">
              <w:rPr>
                <w:bCs/>
              </w:rPr>
              <w:t>par</w:t>
            </w:r>
            <w:r>
              <w:rPr>
                <w:bCs/>
              </w:rPr>
              <w:t xml:space="preserve"> </w:t>
            </w:r>
            <w:r w:rsidRPr="00C15F1B">
              <w:rPr>
                <w:bCs/>
              </w:rPr>
              <w:t>virsstundu</w:t>
            </w:r>
            <w:r>
              <w:rPr>
                <w:bCs/>
              </w:rPr>
              <w:t xml:space="preserve"> </w:t>
            </w:r>
            <w:r w:rsidRPr="00C15F1B">
              <w:rPr>
                <w:bCs/>
              </w:rPr>
              <w:t>darbu</w:t>
            </w:r>
            <w:r>
              <w:rPr>
                <w:bCs/>
              </w:rPr>
              <w:t xml:space="preserve"> </w:t>
            </w:r>
            <w:r w:rsidRPr="00C15F1B">
              <w:rPr>
                <w:bCs/>
              </w:rPr>
              <w:t>slēdz</w:t>
            </w:r>
            <w:r>
              <w:rPr>
                <w:bCs/>
              </w:rPr>
              <w:t xml:space="preserve"> </w:t>
            </w:r>
            <w:r w:rsidRPr="00C15F1B">
              <w:rPr>
                <w:bCs/>
              </w:rPr>
              <w:t>atsevišķu</w:t>
            </w:r>
            <w:r>
              <w:rPr>
                <w:bCs/>
              </w:rPr>
              <w:t xml:space="preserve"> </w:t>
            </w:r>
            <w:r w:rsidRPr="00C15F1B">
              <w:rPr>
                <w:bCs/>
              </w:rPr>
              <w:t>rakstisku</w:t>
            </w:r>
            <w:r>
              <w:rPr>
                <w:bCs/>
              </w:rPr>
              <w:t xml:space="preserve"> </w:t>
            </w:r>
            <w:r w:rsidRPr="00C15F1B">
              <w:rPr>
                <w:bCs/>
              </w:rPr>
              <w:t>vienošanos.”</w:t>
            </w:r>
            <w:r>
              <w:rPr>
                <w:bCs/>
              </w:rPr>
              <w:t xml:space="preserve"> </w:t>
            </w:r>
          </w:p>
          <w:p w14:paraId="72149306" w14:textId="77777777" w:rsidR="00222C26" w:rsidRPr="00C15F1B" w:rsidRDefault="00222C26" w:rsidP="004302AF">
            <w:pPr>
              <w:pStyle w:val="naisc"/>
              <w:spacing w:before="0" w:after="0"/>
              <w:jc w:val="both"/>
              <w:rPr>
                <w:bCs/>
              </w:rPr>
            </w:pPr>
            <w:r w:rsidRPr="0021215C">
              <w:rPr>
                <w:bCs/>
              </w:rPr>
              <w:t>Vēršam</w:t>
            </w:r>
            <w:r>
              <w:rPr>
                <w:bCs/>
              </w:rPr>
              <w:t xml:space="preserve"> </w:t>
            </w:r>
            <w:r w:rsidRPr="0021215C">
              <w:rPr>
                <w:bCs/>
              </w:rPr>
              <w:t>uzmanību,</w:t>
            </w:r>
            <w:r>
              <w:rPr>
                <w:bCs/>
              </w:rPr>
              <w:t xml:space="preserve"> </w:t>
            </w:r>
            <w:r w:rsidRPr="0021215C">
              <w:rPr>
                <w:bCs/>
              </w:rPr>
              <w:t>ka</w:t>
            </w:r>
            <w:r>
              <w:rPr>
                <w:bCs/>
              </w:rPr>
              <w:t xml:space="preserve"> </w:t>
            </w:r>
            <w:r w:rsidRPr="0021215C">
              <w:rPr>
                <w:bCs/>
              </w:rPr>
              <w:t>Darba</w:t>
            </w:r>
            <w:r>
              <w:rPr>
                <w:bCs/>
              </w:rPr>
              <w:t xml:space="preserve"> </w:t>
            </w:r>
            <w:r w:rsidRPr="0021215C">
              <w:rPr>
                <w:bCs/>
              </w:rPr>
              <w:t>likuma</w:t>
            </w:r>
            <w:r>
              <w:rPr>
                <w:bCs/>
              </w:rPr>
              <w:t xml:space="preserve"> </w:t>
            </w:r>
            <w:r w:rsidRPr="0021215C">
              <w:rPr>
                <w:bCs/>
              </w:rPr>
              <w:t>31.nodaļā</w:t>
            </w:r>
            <w:r>
              <w:rPr>
                <w:bCs/>
              </w:rPr>
              <w:t xml:space="preserve"> </w:t>
            </w:r>
            <w:r w:rsidRPr="0021215C">
              <w:rPr>
                <w:bCs/>
              </w:rPr>
              <w:t>ir</w:t>
            </w:r>
            <w:r>
              <w:rPr>
                <w:bCs/>
              </w:rPr>
              <w:t xml:space="preserve"> </w:t>
            </w:r>
            <w:r w:rsidRPr="0021215C">
              <w:rPr>
                <w:bCs/>
              </w:rPr>
              <w:t>skaidrots,</w:t>
            </w:r>
            <w:r>
              <w:rPr>
                <w:bCs/>
              </w:rPr>
              <w:t xml:space="preserve"> </w:t>
            </w:r>
            <w:r w:rsidRPr="0021215C">
              <w:rPr>
                <w:bCs/>
              </w:rPr>
              <w:t>kas</w:t>
            </w:r>
            <w:r>
              <w:rPr>
                <w:bCs/>
              </w:rPr>
              <w:t xml:space="preserve"> </w:t>
            </w:r>
            <w:r w:rsidRPr="0021215C">
              <w:rPr>
                <w:bCs/>
              </w:rPr>
              <w:t>ir</w:t>
            </w:r>
            <w:r>
              <w:rPr>
                <w:bCs/>
              </w:rPr>
              <w:t xml:space="preserve"> </w:t>
            </w:r>
            <w:r w:rsidRPr="0021215C">
              <w:rPr>
                <w:bCs/>
              </w:rPr>
              <w:t>darba</w:t>
            </w:r>
            <w:r>
              <w:rPr>
                <w:bCs/>
              </w:rPr>
              <w:t xml:space="preserve"> </w:t>
            </w:r>
            <w:r w:rsidRPr="0021215C">
              <w:rPr>
                <w:bCs/>
              </w:rPr>
              <w:t>laiks,</w:t>
            </w:r>
            <w:r>
              <w:rPr>
                <w:bCs/>
              </w:rPr>
              <w:t xml:space="preserve"> </w:t>
            </w:r>
            <w:r w:rsidRPr="0021215C">
              <w:rPr>
                <w:bCs/>
              </w:rPr>
              <w:t>normālais,</w:t>
            </w:r>
            <w:r>
              <w:rPr>
                <w:bCs/>
              </w:rPr>
              <w:t xml:space="preserve"> </w:t>
            </w:r>
            <w:r w:rsidRPr="0021215C">
              <w:rPr>
                <w:bCs/>
              </w:rPr>
              <w:t>nepilns</w:t>
            </w:r>
            <w:r>
              <w:rPr>
                <w:bCs/>
              </w:rPr>
              <w:t xml:space="preserve"> </w:t>
            </w:r>
            <w:r w:rsidRPr="0021215C">
              <w:rPr>
                <w:bCs/>
              </w:rPr>
              <w:t>darba</w:t>
            </w:r>
            <w:r>
              <w:rPr>
                <w:bCs/>
              </w:rPr>
              <w:t xml:space="preserve"> </w:t>
            </w:r>
            <w:r w:rsidRPr="0021215C">
              <w:rPr>
                <w:bCs/>
              </w:rPr>
              <w:t>laiks</w:t>
            </w:r>
            <w:r>
              <w:rPr>
                <w:bCs/>
              </w:rPr>
              <w:t xml:space="preserve"> </w:t>
            </w:r>
            <w:r w:rsidRPr="0021215C">
              <w:rPr>
                <w:bCs/>
              </w:rPr>
              <w:t>un</w:t>
            </w:r>
            <w:r>
              <w:rPr>
                <w:bCs/>
              </w:rPr>
              <w:t xml:space="preserve"> </w:t>
            </w:r>
            <w:r w:rsidRPr="0021215C">
              <w:rPr>
                <w:bCs/>
              </w:rPr>
              <w:t>virsstundu</w:t>
            </w:r>
            <w:r>
              <w:rPr>
                <w:bCs/>
              </w:rPr>
              <w:t xml:space="preserve"> </w:t>
            </w:r>
            <w:r w:rsidRPr="0021215C">
              <w:rPr>
                <w:bCs/>
              </w:rPr>
              <w:t>darbu.</w:t>
            </w:r>
            <w:r>
              <w:rPr>
                <w:bCs/>
              </w:rPr>
              <w:t xml:space="preserve"> </w:t>
            </w:r>
            <w:r w:rsidRPr="0021215C">
              <w:rPr>
                <w:bCs/>
              </w:rPr>
              <w:t>Savukārt,</w:t>
            </w:r>
            <w:r>
              <w:rPr>
                <w:bCs/>
              </w:rPr>
              <w:t xml:space="preserve"> </w:t>
            </w:r>
            <w:r w:rsidRPr="0021215C">
              <w:rPr>
                <w:bCs/>
              </w:rPr>
              <w:t>32.nodaļā</w:t>
            </w:r>
            <w:r>
              <w:rPr>
                <w:bCs/>
              </w:rPr>
              <w:t xml:space="preserve"> </w:t>
            </w:r>
            <w:r w:rsidRPr="0021215C">
              <w:rPr>
                <w:bCs/>
              </w:rPr>
              <w:t>ir</w:t>
            </w:r>
            <w:r>
              <w:rPr>
                <w:bCs/>
              </w:rPr>
              <w:t xml:space="preserve"> </w:t>
            </w:r>
            <w:r w:rsidRPr="0021215C">
              <w:rPr>
                <w:bCs/>
              </w:rPr>
              <w:t>aprakstīta</w:t>
            </w:r>
            <w:r>
              <w:rPr>
                <w:bCs/>
              </w:rPr>
              <w:t xml:space="preserve"> </w:t>
            </w:r>
            <w:r w:rsidRPr="0021215C">
              <w:rPr>
                <w:bCs/>
              </w:rPr>
              <w:t>darba</w:t>
            </w:r>
            <w:r>
              <w:rPr>
                <w:bCs/>
              </w:rPr>
              <w:t xml:space="preserve"> </w:t>
            </w:r>
            <w:r w:rsidRPr="0021215C">
              <w:rPr>
                <w:bCs/>
              </w:rPr>
              <w:t>laika</w:t>
            </w:r>
            <w:r>
              <w:rPr>
                <w:bCs/>
              </w:rPr>
              <w:t xml:space="preserve"> </w:t>
            </w:r>
            <w:r w:rsidRPr="0021215C">
              <w:rPr>
                <w:bCs/>
              </w:rPr>
              <w:t>organizācija,</w:t>
            </w:r>
            <w:r>
              <w:rPr>
                <w:bCs/>
              </w:rPr>
              <w:t xml:space="preserve"> </w:t>
            </w:r>
            <w:r w:rsidRPr="0021215C">
              <w:rPr>
                <w:bCs/>
              </w:rPr>
              <w:t>jo</w:t>
            </w:r>
            <w:r>
              <w:rPr>
                <w:bCs/>
              </w:rPr>
              <w:t xml:space="preserve"> </w:t>
            </w:r>
            <w:r w:rsidRPr="0021215C">
              <w:rPr>
                <w:bCs/>
              </w:rPr>
              <w:t>īpaši</w:t>
            </w:r>
            <w:r>
              <w:rPr>
                <w:bCs/>
              </w:rPr>
              <w:t xml:space="preserve"> </w:t>
            </w:r>
            <w:r w:rsidRPr="0021215C">
              <w:rPr>
                <w:bCs/>
              </w:rPr>
              <w:t>summētais</w:t>
            </w:r>
            <w:r>
              <w:rPr>
                <w:bCs/>
              </w:rPr>
              <w:t xml:space="preserve"> </w:t>
            </w:r>
            <w:r w:rsidRPr="0021215C">
              <w:rPr>
                <w:bCs/>
              </w:rPr>
              <w:t>darba</w:t>
            </w:r>
            <w:r>
              <w:rPr>
                <w:bCs/>
              </w:rPr>
              <w:t xml:space="preserve"> </w:t>
            </w:r>
            <w:r w:rsidRPr="0021215C">
              <w:rPr>
                <w:bCs/>
              </w:rPr>
              <w:t>laiks.</w:t>
            </w:r>
            <w:r>
              <w:rPr>
                <w:bCs/>
              </w:rPr>
              <w:t xml:space="preserve"> </w:t>
            </w:r>
          </w:p>
          <w:p w14:paraId="1A593628" w14:textId="77777777" w:rsidR="00222C26" w:rsidRPr="00C15F1B" w:rsidRDefault="00222C26" w:rsidP="004302AF">
            <w:pPr>
              <w:pStyle w:val="naisc"/>
              <w:spacing w:before="0" w:after="0"/>
              <w:jc w:val="both"/>
              <w:rPr>
                <w:bCs/>
              </w:rPr>
            </w:pPr>
            <w:r w:rsidRPr="0021215C">
              <w:rPr>
                <w:bCs/>
              </w:rPr>
              <w:t>Ja</w:t>
            </w:r>
            <w:r>
              <w:rPr>
                <w:bCs/>
              </w:rPr>
              <w:t xml:space="preserve"> </w:t>
            </w:r>
            <w:r w:rsidRPr="0021215C">
              <w:rPr>
                <w:bCs/>
              </w:rPr>
              <w:t>vadlīnijās</w:t>
            </w:r>
            <w:r>
              <w:rPr>
                <w:bCs/>
              </w:rPr>
              <w:t xml:space="preserve"> </w:t>
            </w:r>
            <w:r w:rsidRPr="0021215C">
              <w:rPr>
                <w:bCs/>
              </w:rPr>
              <w:t>“pārstrādātās</w:t>
            </w:r>
            <w:r>
              <w:rPr>
                <w:bCs/>
              </w:rPr>
              <w:t xml:space="preserve"> </w:t>
            </w:r>
            <w:r w:rsidRPr="0021215C">
              <w:rPr>
                <w:bCs/>
              </w:rPr>
              <w:t>stundas”</w:t>
            </w:r>
            <w:r>
              <w:rPr>
                <w:bCs/>
              </w:rPr>
              <w:t xml:space="preserve"> </w:t>
            </w:r>
            <w:r w:rsidRPr="0021215C">
              <w:rPr>
                <w:bCs/>
              </w:rPr>
              <w:t>tiek</w:t>
            </w:r>
            <w:r>
              <w:rPr>
                <w:bCs/>
              </w:rPr>
              <w:t xml:space="preserve"> </w:t>
            </w:r>
            <w:r w:rsidRPr="0021215C">
              <w:rPr>
                <w:bCs/>
              </w:rPr>
              <w:t>lietotas</w:t>
            </w:r>
            <w:r>
              <w:rPr>
                <w:bCs/>
              </w:rPr>
              <w:t xml:space="preserve"> </w:t>
            </w:r>
            <w:r w:rsidRPr="0021215C">
              <w:rPr>
                <w:bCs/>
              </w:rPr>
              <w:t>pie</w:t>
            </w:r>
            <w:r>
              <w:rPr>
                <w:bCs/>
              </w:rPr>
              <w:t xml:space="preserve"> </w:t>
            </w:r>
            <w:r w:rsidRPr="0021215C">
              <w:rPr>
                <w:bCs/>
              </w:rPr>
              <w:t>normālā</w:t>
            </w:r>
            <w:r>
              <w:rPr>
                <w:bCs/>
              </w:rPr>
              <w:t xml:space="preserve"> </w:t>
            </w:r>
            <w:r w:rsidRPr="0021215C">
              <w:rPr>
                <w:bCs/>
              </w:rPr>
              <w:t>dienas</w:t>
            </w:r>
            <w:r>
              <w:rPr>
                <w:bCs/>
              </w:rPr>
              <w:t xml:space="preserve"> </w:t>
            </w:r>
            <w:r w:rsidRPr="0021215C">
              <w:rPr>
                <w:bCs/>
              </w:rPr>
              <w:t>vai</w:t>
            </w:r>
            <w:r>
              <w:rPr>
                <w:bCs/>
              </w:rPr>
              <w:t xml:space="preserve"> </w:t>
            </w:r>
            <w:r w:rsidRPr="0021215C">
              <w:rPr>
                <w:bCs/>
              </w:rPr>
              <w:t>nedēļas</w:t>
            </w:r>
            <w:r>
              <w:rPr>
                <w:bCs/>
              </w:rPr>
              <w:t xml:space="preserve"> </w:t>
            </w:r>
            <w:r w:rsidRPr="0021215C">
              <w:rPr>
                <w:bCs/>
              </w:rPr>
              <w:lastRenderedPageBreak/>
              <w:t>darba</w:t>
            </w:r>
            <w:r>
              <w:rPr>
                <w:bCs/>
              </w:rPr>
              <w:t xml:space="preserve"> </w:t>
            </w:r>
            <w:r w:rsidRPr="0021215C">
              <w:rPr>
                <w:bCs/>
              </w:rPr>
              <w:t>laika,</w:t>
            </w:r>
            <w:r>
              <w:rPr>
                <w:bCs/>
              </w:rPr>
              <w:t xml:space="preserve"> </w:t>
            </w:r>
            <w:r w:rsidRPr="0021215C">
              <w:rPr>
                <w:bCs/>
              </w:rPr>
              <w:t>tad</w:t>
            </w:r>
            <w:r>
              <w:rPr>
                <w:bCs/>
              </w:rPr>
              <w:t xml:space="preserve"> </w:t>
            </w:r>
            <w:r w:rsidRPr="0021215C">
              <w:rPr>
                <w:bCs/>
              </w:rPr>
              <w:t>tās</w:t>
            </w:r>
            <w:r>
              <w:rPr>
                <w:bCs/>
              </w:rPr>
              <w:t xml:space="preserve"> </w:t>
            </w:r>
            <w:r w:rsidRPr="0021215C">
              <w:rPr>
                <w:bCs/>
              </w:rPr>
              <w:t>viennozīmīgi</w:t>
            </w:r>
            <w:r>
              <w:rPr>
                <w:bCs/>
              </w:rPr>
              <w:t xml:space="preserve"> </w:t>
            </w:r>
            <w:r w:rsidRPr="0021215C">
              <w:rPr>
                <w:bCs/>
              </w:rPr>
              <w:t>ir</w:t>
            </w:r>
            <w:r>
              <w:rPr>
                <w:bCs/>
              </w:rPr>
              <w:t xml:space="preserve"> </w:t>
            </w:r>
            <w:r w:rsidRPr="0021215C">
              <w:rPr>
                <w:bCs/>
              </w:rPr>
              <w:t>uzskatāmas,</w:t>
            </w:r>
            <w:r>
              <w:rPr>
                <w:bCs/>
              </w:rPr>
              <w:t xml:space="preserve"> </w:t>
            </w:r>
            <w:r w:rsidRPr="0021215C">
              <w:rPr>
                <w:bCs/>
              </w:rPr>
              <w:t>kā</w:t>
            </w:r>
            <w:r>
              <w:rPr>
                <w:bCs/>
              </w:rPr>
              <w:t xml:space="preserve"> </w:t>
            </w:r>
            <w:r w:rsidRPr="0021215C">
              <w:rPr>
                <w:bCs/>
              </w:rPr>
              <w:t>virsstundas.</w:t>
            </w:r>
            <w:r>
              <w:rPr>
                <w:bCs/>
              </w:rPr>
              <w:t xml:space="preserve"> </w:t>
            </w:r>
            <w:r w:rsidRPr="00C15F1B">
              <w:rPr>
                <w:bCs/>
                <w:lang w:val="en-US"/>
              </w:rPr>
              <w:t>Un</w:t>
            </w:r>
            <w:r>
              <w:rPr>
                <w:bCs/>
                <w:lang w:val="en-US"/>
              </w:rPr>
              <w:t xml:space="preserve"> </w:t>
            </w:r>
            <w:r w:rsidRPr="00C15F1B">
              <w:rPr>
                <w:bCs/>
                <w:lang w:val="en-US"/>
              </w:rPr>
              <w:t>nav</w:t>
            </w:r>
            <w:r>
              <w:rPr>
                <w:bCs/>
                <w:lang w:val="en-US"/>
              </w:rPr>
              <w:t xml:space="preserve"> </w:t>
            </w:r>
            <w:r w:rsidRPr="00C15F1B">
              <w:rPr>
                <w:bCs/>
                <w:lang w:val="en-US"/>
              </w:rPr>
              <w:t>pat</w:t>
            </w:r>
            <w:r>
              <w:rPr>
                <w:bCs/>
                <w:lang w:val="en-US"/>
              </w:rPr>
              <w:t xml:space="preserve"> </w:t>
            </w:r>
            <w:r w:rsidRPr="00C15F1B">
              <w:rPr>
                <w:bCs/>
                <w:lang w:val="en-US"/>
              </w:rPr>
              <w:t>nozīmes</w:t>
            </w:r>
            <w:r>
              <w:rPr>
                <w:bCs/>
                <w:lang w:val="en-US"/>
              </w:rPr>
              <w:t xml:space="preserve"> </w:t>
            </w:r>
            <w:r w:rsidRPr="00C15F1B">
              <w:rPr>
                <w:bCs/>
                <w:lang w:val="en-US"/>
              </w:rPr>
              <w:t>vai</w:t>
            </w:r>
            <w:r>
              <w:rPr>
                <w:bCs/>
                <w:lang w:val="en-US"/>
              </w:rPr>
              <w:t xml:space="preserve"> </w:t>
            </w:r>
            <w:r w:rsidRPr="00C15F1B">
              <w:rPr>
                <w:bCs/>
                <w:lang w:val="en-US"/>
              </w:rPr>
              <w:t>virsstundas</w:t>
            </w:r>
            <w:r>
              <w:rPr>
                <w:bCs/>
                <w:lang w:val="en-US"/>
              </w:rPr>
              <w:t xml:space="preserve"> </w:t>
            </w:r>
            <w:r w:rsidRPr="00C15F1B">
              <w:rPr>
                <w:bCs/>
                <w:lang w:val="en-US"/>
              </w:rPr>
              <w:t>ir</w:t>
            </w:r>
            <w:r>
              <w:rPr>
                <w:bCs/>
                <w:lang w:val="en-US"/>
              </w:rPr>
              <w:t xml:space="preserve"> </w:t>
            </w:r>
            <w:r w:rsidRPr="00C15F1B">
              <w:rPr>
                <w:bCs/>
                <w:lang w:val="en-US"/>
              </w:rPr>
              <w:t>radušās</w:t>
            </w:r>
            <w:r>
              <w:rPr>
                <w:bCs/>
                <w:lang w:val="en-US"/>
              </w:rPr>
              <w:t xml:space="preserve"> </w:t>
            </w:r>
            <w:r w:rsidRPr="00C15F1B">
              <w:rPr>
                <w:bCs/>
                <w:lang w:val="en-US"/>
              </w:rPr>
              <w:t>pēc</w:t>
            </w:r>
            <w:r>
              <w:rPr>
                <w:bCs/>
                <w:lang w:val="en-US"/>
              </w:rPr>
              <w:t xml:space="preserve"> </w:t>
            </w:r>
            <w:r w:rsidRPr="00C15F1B">
              <w:rPr>
                <w:bCs/>
                <w:lang w:val="en-US"/>
              </w:rPr>
              <w:t>darba</w:t>
            </w:r>
            <w:r>
              <w:rPr>
                <w:bCs/>
                <w:lang w:val="en-US"/>
              </w:rPr>
              <w:t xml:space="preserve"> </w:t>
            </w:r>
            <w:r w:rsidRPr="00C15F1B">
              <w:rPr>
                <w:bCs/>
                <w:lang w:val="en-US"/>
              </w:rPr>
              <w:t>devēja</w:t>
            </w:r>
            <w:r>
              <w:rPr>
                <w:bCs/>
                <w:lang w:val="en-US"/>
              </w:rPr>
              <w:t xml:space="preserve"> </w:t>
            </w:r>
            <w:r w:rsidRPr="00C15F1B">
              <w:rPr>
                <w:bCs/>
                <w:lang w:val="en-US"/>
              </w:rPr>
              <w:t>vai</w:t>
            </w:r>
            <w:r>
              <w:rPr>
                <w:bCs/>
                <w:lang w:val="en-US"/>
              </w:rPr>
              <w:t xml:space="preserve"> </w:t>
            </w:r>
            <w:r w:rsidRPr="00C15F1B">
              <w:rPr>
                <w:bCs/>
                <w:lang w:val="en-US"/>
              </w:rPr>
              <w:t>darbinieka</w:t>
            </w:r>
            <w:r>
              <w:rPr>
                <w:bCs/>
                <w:lang w:val="en-US"/>
              </w:rPr>
              <w:t xml:space="preserve"> </w:t>
            </w:r>
            <w:r w:rsidRPr="00C15F1B">
              <w:rPr>
                <w:bCs/>
                <w:lang w:val="en-US"/>
              </w:rPr>
              <w:t>iniciatīvas.</w:t>
            </w:r>
            <w:r>
              <w:rPr>
                <w:bCs/>
              </w:rPr>
              <w:t xml:space="preserve"> </w:t>
            </w:r>
          </w:p>
          <w:p w14:paraId="6B7F6270" w14:textId="77777777" w:rsidR="00222C26" w:rsidRPr="00C15F1B" w:rsidRDefault="00222C26" w:rsidP="004302AF">
            <w:pPr>
              <w:pStyle w:val="naisc"/>
              <w:spacing w:before="0" w:after="0"/>
              <w:jc w:val="both"/>
              <w:rPr>
                <w:bCs/>
              </w:rPr>
            </w:pPr>
            <w:r w:rsidRPr="00C15F1B">
              <w:rPr>
                <w:bCs/>
              </w:rPr>
              <w:t>Savukārt,</w:t>
            </w:r>
            <w:r>
              <w:rPr>
                <w:bCs/>
              </w:rPr>
              <w:t xml:space="preserve"> </w:t>
            </w:r>
            <w:r w:rsidRPr="00C15F1B">
              <w:rPr>
                <w:bCs/>
              </w:rPr>
              <w:t>summētā</w:t>
            </w:r>
            <w:r>
              <w:rPr>
                <w:bCs/>
              </w:rPr>
              <w:t xml:space="preserve"> </w:t>
            </w:r>
            <w:r w:rsidRPr="00C15F1B">
              <w:rPr>
                <w:bCs/>
              </w:rPr>
              <w:t>darba</w:t>
            </w:r>
            <w:r>
              <w:rPr>
                <w:bCs/>
              </w:rPr>
              <w:t xml:space="preserve"> </w:t>
            </w:r>
            <w:r w:rsidRPr="00C15F1B">
              <w:rPr>
                <w:bCs/>
              </w:rPr>
              <w:t>laika</w:t>
            </w:r>
            <w:r>
              <w:rPr>
                <w:bCs/>
              </w:rPr>
              <w:t xml:space="preserve"> </w:t>
            </w:r>
            <w:r w:rsidRPr="00C15F1B">
              <w:rPr>
                <w:bCs/>
              </w:rPr>
              <w:t>organizācija</w:t>
            </w:r>
            <w:r>
              <w:rPr>
                <w:bCs/>
              </w:rPr>
              <w:t xml:space="preserve"> </w:t>
            </w:r>
            <w:r w:rsidRPr="00C15F1B">
              <w:rPr>
                <w:bCs/>
              </w:rPr>
              <w:t>paredz</w:t>
            </w:r>
            <w:r>
              <w:rPr>
                <w:bCs/>
              </w:rPr>
              <w:t xml:space="preserve"> </w:t>
            </w:r>
            <w:r w:rsidRPr="00C15F1B">
              <w:rPr>
                <w:bCs/>
              </w:rPr>
              <w:t>elastīgāku</w:t>
            </w:r>
            <w:r>
              <w:rPr>
                <w:bCs/>
              </w:rPr>
              <w:t xml:space="preserve"> </w:t>
            </w:r>
            <w:r w:rsidRPr="00C15F1B">
              <w:rPr>
                <w:bCs/>
              </w:rPr>
              <w:t>pieeju.</w:t>
            </w:r>
            <w:r>
              <w:rPr>
                <w:bCs/>
              </w:rPr>
              <w:t xml:space="preserve"> </w:t>
            </w:r>
            <w:r w:rsidRPr="00C15F1B">
              <w:rPr>
                <w:bCs/>
              </w:rPr>
              <w:t>Proti,</w:t>
            </w:r>
            <w:r>
              <w:rPr>
                <w:bCs/>
              </w:rPr>
              <w:t xml:space="preserve"> </w:t>
            </w:r>
            <w:r w:rsidRPr="00C15F1B">
              <w:rPr>
                <w:bCs/>
              </w:rPr>
              <w:t>paredz,</w:t>
            </w:r>
            <w:r>
              <w:rPr>
                <w:bCs/>
              </w:rPr>
              <w:t xml:space="preserve"> </w:t>
            </w:r>
            <w:r w:rsidRPr="00C15F1B">
              <w:rPr>
                <w:bCs/>
              </w:rPr>
              <w:t>ka</w:t>
            </w:r>
            <w:r>
              <w:rPr>
                <w:bCs/>
              </w:rPr>
              <w:t xml:space="preserve"> </w:t>
            </w:r>
            <w:r w:rsidRPr="00C15F1B">
              <w:rPr>
                <w:bCs/>
              </w:rPr>
              <w:t>virs</w:t>
            </w:r>
            <w:r>
              <w:rPr>
                <w:bCs/>
              </w:rPr>
              <w:t xml:space="preserve"> </w:t>
            </w:r>
            <w:r w:rsidRPr="00C15F1B">
              <w:rPr>
                <w:bCs/>
              </w:rPr>
              <w:t>dienas</w:t>
            </w:r>
            <w:r>
              <w:rPr>
                <w:bCs/>
              </w:rPr>
              <w:t xml:space="preserve"> </w:t>
            </w:r>
            <w:r w:rsidRPr="00C15F1B">
              <w:rPr>
                <w:bCs/>
              </w:rPr>
              <w:t>vai</w:t>
            </w:r>
            <w:r>
              <w:rPr>
                <w:bCs/>
              </w:rPr>
              <w:t xml:space="preserve"> </w:t>
            </w:r>
            <w:r w:rsidRPr="00C15F1B">
              <w:rPr>
                <w:bCs/>
              </w:rPr>
              <w:t>nedēļas</w:t>
            </w:r>
            <w:r>
              <w:rPr>
                <w:bCs/>
              </w:rPr>
              <w:t xml:space="preserve"> </w:t>
            </w:r>
            <w:r w:rsidRPr="00C15F1B">
              <w:rPr>
                <w:bCs/>
              </w:rPr>
              <w:t>normālā</w:t>
            </w:r>
            <w:r>
              <w:rPr>
                <w:bCs/>
              </w:rPr>
              <w:t xml:space="preserve"> </w:t>
            </w:r>
            <w:r w:rsidRPr="00C15F1B">
              <w:rPr>
                <w:bCs/>
              </w:rPr>
              <w:t>darba</w:t>
            </w:r>
            <w:r>
              <w:rPr>
                <w:bCs/>
              </w:rPr>
              <w:t xml:space="preserve"> </w:t>
            </w:r>
            <w:r w:rsidRPr="00C15F1B">
              <w:rPr>
                <w:bCs/>
              </w:rPr>
              <w:t>laika</w:t>
            </w:r>
            <w:r>
              <w:rPr>
                <w:bCs/>
              </w:rPr>
              <w:t xml:space="preserve"> </w:t>
            </w:r>
            <w:r w:rsidRPr="00C15F1B">
              <w:rPr>
                <w:bCs/>
              </w:rPr>
              <w:t>nostrādātās</w:t>
            </w:r>
            <w:r>
              <w:rPr>
                <w:bCs/>
              </w:rPr>
              <w:t xml:space="preserve"> </w:t>
            </w:r>
            <w:r w:rsidRPr="00C15F1B">
              <w:rPr>
                <w:bCs/>
              </w:rPr>
              <w:t>stundas</w:t>
            </w:r>
            <w:r>
              <w:rPr>
                <w:bCs/>
              </w:rPr>
              <w:t xml:space="preserve"> </w:t>
            </w:r>
            <w:r w:rsidRPr="00C15F1B">
              <w:rPr>
                <w:bCs/>
              </w:rPr>
              <w:t>var</w:t>
            </w:r>
            <w:r>
              <w:rPr>
                <w:bCs/>
              </w:rPr>
              <w:t xml:space="preserve"> </w:t>
            </w:r>
            <w:r w:rsidRPr="00C15F1B">
              <w:rPr>
                <w:bCs/>
              </w:rPr>
              <w:t>“izlīdzināt”</w:t>
            </w:r>
            <w:r>
              <w:rPr>
                <w:bCs/>
              </w:rPr>
              <w:t xml:space="preserve"> </w:t>
            </w:r>
            <w:r w:rsidRPr="00C15F1B">
              <w:rPr>
                <w:bCs/>
              </w:rPr>
              <w:t>vēlāk,</w:t>
            </w:r>
            <w:r>
              <w:rPr>
                <w:bCs/>
              </w:rPr>
              <w:t xml:space="preserve"> </w:t>
            </w:r>
            <w:r w:rsidRPr="00C15F1B">
              <w:rPr>
                <w:bCs/>
              </w:rPr>
              <w:t>lai</w:t>
            </w:r>
            <w:r>
              <w:rPr>
                <w:bCs/>
              </w:rPr>
              <w:t xml:space="preserve"> </w:t>
            </w:r>
            <w:r w:rsidRPr="00C15F1B">
              <w:rPr>
                <w:bCs/>
              </w:rPr>
              <w:t>neveidotos</w:t>
            </w:r>
            <w:r>
              <w:rPr>
                <w:bCs/>
              </w:rPr>
              <w:t xml:space="preserve"> </w:t>
            </w:r>
            <w:r w:rsidRPr="00C15F1B">
              <w:rPr>
                <w:bCs/>
              </w:rPr>
              <w:t>virsstundas</w:t>
            </w:r>
            <w:r>
              <w:rPr>
                <w:bCs/>
              </w:rPr>
              <w:t xml:space="preserve"> </w:t>
            </w:r>
            <w:r w:rsidRPr="00C15F1B">
              <w:rPr>
                <w:bCs/>
              </w:rPr>
              <w:t>pārskata</w:t>
            </w:r>
            <w:r>
              <w:rPr>
                <w:bCs/>
              </w:rPr>
              <w:t xml:space="preserve"> </w:t>
            </w:r>
            <w:r w:rsidRPr="00C15F1B">
              <w:rPr>
                <w:bCs/>
              </w:rPr>
              <w:t>periodā.</w:t>
            </w:r>
            <w:r>
              <w:rPr>
                <w:bCs/>
              </w:rPr>
              <w:t xml:space="preserve"> </w:t>
            </w:r>
            <w:r w:rsidRPr="00C15F1B">
              <w:rPr>
                <w:bCs/>
              </w:rPr>
              <w:t>Līdz</w:t>
            </w:r>
            <w:r>
              <w:rPr>
                <w:bCs/>
              </w:rPr>
              <w:t xml:space="preserve"> </w:t>
            </w:r>
            <w:r w:rsidRPr="00C15F1B">
              <w:rPr>
                <w:bCs/>
              </w:rPr>
              <w:t>ar</w:t>
            </w:r>
            <w:r>
              <w:rPr>
                <w:bCs/>
              </w:rPr>
              <w:t xml:space="preserve"> </w:t>
            </w:r>
            <w:r w:rsidRPr="00C15F1B">
              <w:rPr>
                <w:bCs/>
              </w:rPr>
              <w:t>to</w:t>
            </w:r>
            <w:r>
              <w:rPr>
                <w:bCs/>
              </w:rPr>
              <w:t xml:space="preserve"> </w:t>
            </w:r>
            <w:r w:rsidRPr="00C15F1B">
              <w:rPr>
                <w:bCs/>
              </w:rPr>
              <w:t>“laika</w:t>
            </w:r>
            <w:r>
              <w:rPr>
                <w:bCs/>
              </w:rPr>
              <w:t xml:space="preserve"> </w:t>
            </w:r>
            <w:r w:rsidRPr="00C15F1B">
              <w:rPr>
                <w:bCs/>
              </w:rPr>
              <w:t>konta”</w:t>
            </w:r>
            <w:r>
              <w:rPr>
                <w:bCs/>
              </w:rPr>
              <w:t xml:space="preserve"> </w:t>
            </w:r>
            <w:r w:rsidRPr="00C15F1B">
              <w:rPr>
                <w:bCs/>
              </w:rPr>
              <w:t>regulējums</w:t>
            </w:r>
            <w:r>
              <w:rPr>
                <w:bCs/>
              </w:rPr>
              <w:t xml:space="preserve"> </w:t>
            </w:r>
            <w:r w:rsidRPr="00C15F1B">
              <w:rPr>
                <w:bCs/>
              </w:rPr>
              <w:t>vairāk</w:t>
            </w:r>
            <w:r>
              <w:rPr>
                <w:bCs/>
              </w:rPr>
              <w:t xml:space="preserve"> </w:t>
            </w:r>
            <w:r w:rsidRPr="00C15F1B">
              <w:rPr>
                <w:bCs/>
              </w:rPr>
              <w:t>līdzinās</w:t>
            </w:r>
            <w:r>
              <w:rPr>
                <w:bCs/>
              </w:rPr>
              <w:t xml:space="preserve"> </w:t>
            </w:r>
            <w:r w:rsidRPr="00C15F1B">
              <w:rPr>
                <w:bCs/>
              </w:rPr>
              <w:t>summētā</w:t>
            </w:r>
            <w:r>
              <w:rPr>
                <w:bCs/>
              </w:rPr>
              <w:t xml:space="preserve"> </w:t>
            </w:r>
            <w:r w:rsidRPr="00C15F1B">
              <w:rPr>
                <w:bCs/>
              </w:rPr>
              <w:t>darba</w:t>
            </w:r>
            <w:r>
              <w:rPr>
                <w:bCs/>
              </w:rPr>
              <w:t xml:space="preserve"> </w:t>
            </w:r>
            <w:r w:rsidRPr="00C15F1B">
              <w:rPr>
                <w:bCs/>
              </w:rPr>
              <w:t>laika</w:t>
            </w:r>
            <w:r>
              <w:rPr>
                <w:bCs/>
              </w:rPr>
              <w:t xml:space="preserve"> </w:t>
            </w:r>
            <w:r w:rsidRPr="00C15F1B">
              <w:rPr>
                <w:bCs/>
              </w:rPr>
              <w:t>organizācijai.</w:t>
            </w:r>
            <w:r>
              <w:rPr>
                <w:bCs/>
              </w:rPr>
              <w:t xml:space="preserve"> </w:t>
            </w:r>
          </w:p>
          <w:p w14:paraId="2A6CD921" w14:textId="1B266D86" w:rsidR="00C15F1B" w:rsidRPr="004302AF" w:rsidRDefault="00222C26" w:rsidP="004302AF">
            <w:pPr>
              <w:pStyle w:val="naisc"/>
              <w:spacing w:before="0" w:after="0"/>
              <w:jc w:val="both"/>
              <w:rPr>
                <w:bCs/>
              </w:rPr>
            </w:pPr>
            <w:r w:rsidRPr="00C15F1B">
              <w:rPr>
                <w:b/>
                <w:bCs/>
              </w:rPr>
              <w:t>Līdz</w:t>
            </w:r>
            <w:r>
              <w:rPr>
                <w:b/>
                <w:bCs/>
              </w:rPr>
              <w:t xml:space="preserve"> </w:t>
            </w:r>
            <w:r w:rsidRPr="00C15F1B">
              <w:rPr>
                <w:b/>
                <w:bCs/>
              </w:rPr>
              <w:t>ar</w:t>
            </w:r>
            <w:r>
              <w:rPr>
                <w:b/>
                <w:bCs/>
              </w:rPr>
              <w:t xml:space="preserve"> </w:t>
            </w:r>
            <w:r w:rsidRPr="00C15F1B">
              <w:rPr>
                <w:b/>
                <w:bCs/>
              </w:rPr>
              <w:t>to,</w:t>
            </w:r>
            <w:r>
              <w:rPr>
                <w:b/>
                <w:bCs/>
              </w:rPr>
              <w:t xml:space="preserve"> </w:t>
            </w:r>
            <w:r w:rsidRPr="00C15F1B">
              <w:rPr>
                <w:b/>
                <w:bCs/>
              </w:rPr>
              <w:t>lūdzam</w:t>
            </w:r>
            <w:r>
              <w:rPr>
                <w:b/>
                <w:bCs/>
              </w:rPr>
              <w:t xml:space="preserve"> </w:t>
            </w:r>
            <w:r w:rsidRPr="00C15F1B">
              <w:rPr>
                <w:b/>
                <w:bCs/>
              </w:rPr>
              <w:t>precizēt</w:t>
            </w:r>
            <w:r>
              <w:rPr>
                <w:b/>
                <w:bCs/>
              </w:rPr>
              <w:t xml:space="preserve"> </w:t>
            </w:r>
            <w:r w:rsidRPr="00C15F1B">
              <w:rPr>
                <w:b/>
                <w:bCs/>
              </w:rPr>
              <w:t>skaidrojumu,</w:t>
            </w:r>
            <w:r>
              <w:rPr>
                <w:b/>
                <w:bCs/>
              </w:rPr>
              <w:t xml:space="preserve"> </w:t>
            </w:r>
            <w:r w:rsidRPr="00C15F1B">
              <w:rPr>
                <w:b/>
                <w:bCs/>
              </w:rPr>
              <w:t>lai</w:t>
            </w:r>
            <w:r>
              <w:rPr>
                <w:b/>
                <w:bCs/>
              </w:rPr>
              <w:t xml:space="preserve"> </w:t>
            </w:r>
            <w:r w:rsidRPr="00C15F1B">
              <w:rPr>
                <w:b/>
                <w:bCs/>
              </w:rPr>
              <w:t>būtu</w:t>
            </w:r>
            <w:r>
              <w:rPr>
                <w:b/>
                <w:bCs/>
              </w:rPr>
              <w:t xml:space="preserve"> </w:t>
            </w:r>
            <w:r w:rsidRPr="00C15F1B">
              <w:rPr>
                <w:b/>
                <w:bCs/>
              </w:rPr>
              <w:t>saprotams,</w:t>
            </w:r>
            <w:r>
              <w:rPr>
                <w:b/>
                <w:bCs/>
              </w:rPr>
              <w:t xml:space="preserve"> </w:t>
            </w:r>
            <w:r w:rsidRPr="00C15F1B">
              <w:rPr>
                <w:b/>
                <w:bCs/>
              </w:rPr>
              <w:t>kāds</w:t>
            </w:r>
            <w:r>
              <w:rPr>
                <w:b/>
                <w:bCs/>
              </w:rPr>
              <w:t xml:space="preserve"> </w:t>
            </w:r>
            <w:r w:rsidRPr="00C15F1B">
              <w:rPr>
                <w:b/>
                <w:bCs/>
              </w:rPr>
              <w:t>Darba</w:t>
            </w:r>
            <w:r>
              <w:rPr>
                <w:b/>
                <w:bCs/>
              </w:rPr>
              <w:t xml:space="preserve"> </w:t>
            </w:r>
            <w:r w:rsidRPr="00C15F1B">
              <w:rPr>
                <w:b/>
                <w:bCs/>
              </w:rPr>
              <w:t>likumā</w:t>
            </w:r>
            <w:r>
              <w:rPr>
                <w:b/>
                <w:bCs/>
              </w:rPr>
              <w:t xml:space="preserve"> </w:t>
            </w:r>
            <w:r w:rsidRPr="00C15F1B">
              <w:rPr>
                <w:b/>
                <w:bCs/>
              </w:rPr>
              <w:t>noteiktais</w:t>
            </w:r>
            <w:r>
              <w:rPr>
                <w:b/>
                <w:bCs/>
              </w:rPr>
              <w:t xml:space="preserve"> </w:t>
            </w:r>
            <w:r w:rsidRPr="00C15F1B">
              <w:rPr>
                <w:b/>
                <w:bCs/>
              </w:rPr>
              <w:t>regulējums</w:t>
            </w:r>
            <w:r>
              <w:rPr>
                <w:b/>
                <w:bCs/>
              </w:rPr>
              <w:t xml:space="preserve"> </w:t>
            </w:r>
            <w:r w:rsidRPr="00C15F1B">
              <w:rPr>
                <w:b/>
                <w:bCs/>
              </w:rPr>
              <w:t>tiek</w:t>
            </w:r>
            <w:r>
              <w:rPr>
                <w:b/>
                <w:bCs/>
              </w:rPr>
              <w:t xml:space="preserve"> </w:t>
            </w:r>
            <w:r w:rsidRPr="00C15F1B">
              <w:rPr>
                <w:b/>
                <w:bCs/>
              </w:rPr>
              <w:t>piemērots</w:t>
            </w:r>
            <w:r>
              <w:rPr>
                <w:b/>
                <w:bCs/>
              </w:rPr>
              <w:t xml:space="preserve"> </w:t>
            </w:r>
            <w:r w:rsidRPr="00C15F1B">
              <w:rPr>
                <w:b/>
                <w:bCs/>
              </w:rPr>
              <w:t>“laika</w:t>
            </w:r>
            <w:r>
              <w:rPr>
                <w:b/>
                <w:bCs/>
              </w:rPr>
              <w:t xml:space="preserve"> </w:t>
            </w:r>
            <w:r w:rsidRPr="00C15F1B">
              <w:rPr>
                <w:b/>
                <w:bCs/>
              </w:rPr>
              <w:t>kontam”.</w:t>
            </w:r>
            <w:r>
              <w:rPr>
                <w:bCs/>
              </w:rPr>
              <w:t xml:space="preserve"> </w:t>
            </w:r>
          </w:p>
        </w:tc>
        <w:tc>
          <w:tcPr>
            <w:tcW w:w="4111" w:type="dxa"/>
            <w:gridSpan w:val="2"/>
            <w:tcBorders>
              <w:left w:val="single" w:sz="6" w:space="0" w:color="000000" w:themeColor="text1"/>
              <w:bottom w:val="single" w:sz="4" w:space="0" w:color="auto"/>
              <w:right w:val="single" w:sz="6" w:space="0" w:color="000000" w:themeColor="text1"/>
            </w:tcBorders>
          </w:tcPr>
          <w:p w14:paraId="2CD28ABA" w14:textId="248A2DEA" w:rsidR="00C15F1B" w:rsidRPr="73A8166D" w:rsidRDefault="00EC4F03"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2420BCD7" w14:textId="5D78F690" w:rsidR="00C15F1B" w:rsidRDefault="00EC4F03" w:rsidP="005517AE">
            <w:pPr>
              <w:jc w:val="both"/>
            </w:pPr>
            <w:r>
              <w:t>Skat. Vadlīniju 2.2. apakšpunktu.</w:t>
            </w:r>
          </w:p>
        </w:tc>
      </w:tr>
      <w:tr w:rsidR="00222C26" w:rsidRPr="00712B66" w14:paraId="68829532" w14:textId="77777777" w:rsidTr="5FA0F199">
        <w:tc>
          <w:tcPr>
            <w:tcW w:w="708" w:type="dxa"/>
            <w:tcBorders>
              <w:left w:val="single" w:sz="6" w:space="0" w:color="000000" w:themeColor="text1"/>
              <w:bottom w:val="single" w:sz="4" w:space="0" w:color="auto"/>
              <w:right w:val="single" w:sz="6" w:space="0" w:color="000000" w:themeColor="text1"/>
            </w:tcBorders>
          </w:tcPr>
          <w:p w14:paraId="216DACF9" w14:textId="2A0E3082" w:rsidR="00222C26" w:rsidRDefault="00222C26" w:rsidP="009B0EF6">
            <w:pPr>
              <w:pStyle w:val="naisc"/>
              <w:spacing w:before="0" w:after="0"/>
            </w:pPr>
            <w:r>
              <w:t>28.</w:t>
            </w:r>
          </w:p>
        </w:tc>
        <w:tc>
          <w:tcPr>
            <w:tcW w:w="3086" w:type="dxa"/>
            <w:gridSpan w:val="2"/>
            <w:tcBorders>
              <w:left w:val="single" w:sz="6" w:space="0" w:color="000000" w:themeColor="text1"/>
              <w:bottom w:val="single" w:sz="4" w:space="0" w:color="auto"/>
              <w:right w:val="single" w:sz="6" w:space="0" w:color="000000" w:themeColor="text1"/>
            </w:tcBorders>
          </w:tcPr>
          <w:p w14:paraId="07917D9D" w14:textId="49058E59" w:rsidR="00222C26" w:rsidRDefault="000C7EA9" w:rsidP="003F130F">
            <w:pPr>
              <w:pStyle w:val="naisc"/>
              <w:spacing w:before="0" w:after="0"/>
              <w:jc w:val="both"/>
            </w:pPr>
            <w:r>
              <w:t>Vadlīniju 1.13. apakšpunkts.</w:t>
            </w:r>
          </w:p>
        </w:tc>
        <w:tc>
          <w:tcPr>
            <w:tcW w:w="4394" w:type="dxa"/>
            <w:tcBorders>
              <w:left w:val="single" w:sz="6" w:space="0" w:color="000000" w:themeColor="text1"/>
              <w:bottom w:val="single" w:sz="4" w:space="0" w:color="auto"/>
              <w:right w:val="single" w:sz="6" w:space="0" w:color="000000" w:themeColor="text1"/>
            </w:tcBorders>
          </w:tcPr>
          <w:p w14:paraId="6A74E669" w14:textId="77777777" w:rsidR="00222C26" w:rsidRDefault="00222C26">
            <w:pPr>
              <w:pStyle w:val="naisc"/>
              <w:spacing w:before="0" w:after="0"/>
              <w:rPr>
                <w:b/>
                <w:bCs/>
              </w:rPr>
            </w:pPr>
            <w:r>
              <w:rPr>
                <w:b/>
                <w:bCs/>
              </w:rPr>
              <w:t>Latvijas Pilsoniskā alianse</w:t>
            </w:r>
          </w:p>
          <w:p w14:paraId="0FC60458" w14:textId="77777777" w:rsidR="00222C26" w:rsidRDefault="00222C26">
            <w:pPr>
              <w:pStyle w:val="naisc"/>
              <w:spacing w:before="0" w:after="0"/>
              <w:rPr>
                <w:bCs/>
              </w:rPr>
            </w:pPr>
            <w:r>
              <w:rPr>
                <w:bCs/>
              </w:rPr>
              <w:t>(11.12.2020. iebildums)</w:t>
            </w:r>
          </w:p>
          <w:p w14:paraId="3AA1563F" w14:textId="77777777" w:rsidR="00222C26" w:rsidRDefault="00222C26">
            <w:pPr>
              <w:pStyle w:val="naisc"/>
              <w:spacing w:before="0" w:after="0"/>
              <w:rPr>
                <w:bCs/>
              </w:rPr>
            </w:pPr>
          </w:p>
          <w:p w14:paraId="50C58B90" w14:textId="77777777" w:rsidR="00222C26" w:rsidRPr="00222C26" w:rsidRDefault="00222C26" w:rsidP="004302AF">
            <w:pPr>
              <w:pStyle w:val="naisc"/>
              <w:spacing w:before="0" w:after="0"/>
              <w:jc w:val="both"/>
              <w:rPr>
                <w:bCs/>
              </w:rPr>
            </w:pPr>
            <w:r w:rsidRPr="00222C26">
              <w:rPr>
                <w:bCs/>
              </w:rPr>
              <w:t xml:space="preserve">Ņemot vērā, ka Latvijas Pilsoniskās alianses iebildums nav ņemts vērā, uzturam savus iepriekš izteiktos iebildumus par informatīvo ziņojumu. Valsts kancelejas sagatavotajā izziņā norādīts, ka iebildums ņemts vērā tai pat laikā norādīts: [..] informatīvajā ziņojumā nav paredzēts iekļaut konkrētus nosacījumus attiecībā uz klientu apkalpošanas jautājumiem. </w:t>
            </w:r>
          </w:p>
          <w:p w14:paraId="76EEC35D" w14:textId="365D0824" w:rsidR="00222C26" w:rsidRPr="00222C26" w:rsidRDefault="00222C26" w:rsidP="004302AF">
            <w:pPr>
              <w:pStyle w:val="naisc"/>
              <w:spacing w:before="0" w:after="0"/>
              <w:jc w:val="both"/>
              <w:rPr>
                <w:bCs/>
              </w:rPr>
            </w:pPr>
          </w:p>
          <w:p w14:paraId="738CA981" w14:textId="40C9C6C3" w:rsidR="00222C26" w:rsidRPr="004302AF" w:rsidRDefault="00222C26" w:rsidP="004302AF">
            <w:pPr>
              <w:pStyle w:val="naisc"/>
              <w:spacing w:before="0" w:after="0"/>
              <w:jc w:val="both"/>
              <w:rPr>
                <w:bCs/>
              </w:rPr>
            </w:pPr>
            <w:r w:rsidRPr="00222C26">
              <w:rPr>
                <w:bCs/>
              </w:rPr>
              <w:t xml:space="preserve">Mūsu ieskatā, ir būtiski vadlīnijās minēt un noteikt t.s. kontaktbiroja (angļu valodā front office) nepieciešamību valsts pārvaldes iestādēm, kurām ir pakalpojumi, kas sniedzami klātienē. Jāmin, ka pašreiz </w:t>
            </w:r>
            <w:r w:rsidRPr="00222C26">
              <w:rPr>
                <w:bCs/>
              </w:rPr>
              <w:lastRenderedPageBreak/>
              <w:t>personām eID karte nav obligāts dokuments, līdz ar ko ne visiem ir iespēja šo dokumentu izmantot attālinātai autentifikācijai. Bez tam daļai iedzīvotāju nav tehniski risinājumi, lai varētu attālināti piekļūt un izmantot valsts pārvaldes pakalpojumus.</w:t>
            </w:r>
          </w:p>
        </w:tc>
        <w:tc>
          <w:tcPr>
            <w:tcW w:w="4111" w:type="dxa"/>
            <w:gridSpan w:val="2"/>
            <w:tcBorders>
              <w:left w:val="single" w:sz="6" w:space="0" w:color="000000" w:themeColor="text1"/>
              <w:bottom w:val="single" w:sz="4" w:space="0" w:color="auto"/>
              <w:right w:val="single" w:sz="6" w:space="0" w:color="000000" w:themeColor="text1"/>
            </w:tcBorders>
          </w:tcPr>
          <w:p w14:paraId="764F9FEA" w14:textId="7C8D2462" w:rsidR="00222C26" w:rsidRPr="73A8166D" w:rsidRDefault="000C7EA9"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67B6BD21" w14:textId="48D779F6" w:rsidR="00222C26" w:rsidRDefault="000C7EA9" w:rsidP="005517AE">
            <w:pPr>
              <w:jc w:val="both"/>
            </w:pPr>
            <w:r>
              <w:t>Skat. Vadlīniju 1.13. apakšpunktu.</w:t>
            </w:r>
          </w:p>
        </w:tc>
      </w:tr>
      <w:tr w:rsidR="00222C26" w:rsidRPr="00712B66" w14:paraId="03C87177" w14:textId="77777777" w:rsidTr="5FA0F199">
        <w:tc>
          <w:tcPr>
            <w:tcW w:w="708" w:type="dxa"/>
            <w:tcBorders>
              <w:left w:val="single" w:sz="6" w:space="0" w:color="000000" w:themeColor="text1"/>
              <w:bottom w:val="single" w:sz="4" w:space="0" w:color="auto"/>
              <w:right w:val="single" w:sz="6" w:space="0" w:color="000000" w:themeColor="text1"/>
            </w:tcBorders>
          </w:tcPr>
          <w:p w14:paraId="5097292B" w14:textId="150C7FE4" w:rsidR="00222C26" w:rsidRDefault="004F164E" w:rsidP="009B0EF6">
            <w:pPr>
              <w:pStyle w:val="naisc"/>
              <w:spacing w:before="0" w:after="0"/>
            </w:pPr>
            <w:r>
              <w:t>29.</w:t>
            </w:r>
          </w:p>
        </w:tc>
        <w:tc>
          <w:tcPr>
            <w:tcW w:w="3086" w:type="dxa"/>
            <w:gridSpan w:val="2"/>
            <w:tcBorders>
              <w:left w:val="single" w:sz="6" w:space="0" w:color="000000" w:themeColor="text1"/>
              <w:bottom w:val="single" w:sz="4" w:space="0" w:color="auto"/>
              <w:right w:val="single" w:sz="6" w:space="0" w:color="000000" w:themeColor="text1"/>
            </w:tcBorders>
          </w:tcPr>
          <w:p w14:paraId="5213315C" w14:textId="15A92566" w:rsidR="00222C26" w:rsidRDefault="004F164E" w:rsidP="003F130F">
            <w:pPr>
              <w:pStyle w:val="naisc"/>
              <w:spacing w:before="0" w:after="0"/>
              <w:jc w:val="both"/>
            </w:pPr>
            <w:r>
              <w:t>Skat. vadlīnijas.</w:t>
            </w:r>
          </w:p>
        </w:tc>
        <w:tc>
          <w:tcPr>
            <w:tcW w:w="4394" w:type="dxa"/>
            <w:tcBorders>
              <w:left w:val="single" w:sz="6" w:space="0" w:color="000000" w:themeColor="text1"/>
              <w:bottom w:val="single" w:sz="4" w:space="0" w:color="auto"/>
              <w:right w:val="single" w:sz="6" w:space="0" w:color="000000" w:themeColor="text1"/>
            </w:tcBorders>
          </w:tcPr>
          <w:p w14:paraId="6153ABE4" w14:textId="77777777" w:rsidR="00222C26" w:rsidRDefault="004F164E" w:rsidP="00222C26">
            <w:pPr>
              <w:pStyle w:val="naisc"/>
              <w:spacing w:before="0" w:after="0"/>
              <w:rPr>
                <w:b/>
                <w:bCs/>
              </w:rPr>
            </w:pPr>
            <w:r>
              <w:rPr>
                <w:b/>
                <w:bCs/>
              </w:rPr>
              <w:t>Valsts zemes dienests</w:t>
            </w:r>
          </w:p>
          <w:p w14:paraId="4F1CF08C" w14:textId="77777777" w:rsidR="004F164E" w:rsidRDefault="004F164E" w:rsidP="00222C26">
            <w:pPr>
              <w:pStyle w:val="naisc"/>
              <w:spacing w:before="0" w:after="0"/>
              <w:rPr>
                <w:bCs/>
              </w:rPr>
            </w:pPr>
            <w:r>
              <w:rPr>
                <w:bCs/>
              </w:rPr>
              <w:t>(14.12.2020. iebildums)</w:t>
            </w:r>
          </w:p>
          <w:p w14:paraId="24451B2E" w14:textId="77777777" w:rsidR="004F164E" w:rsidRDefault="004F164E" w:rsidP="00222C26">
            <w:pPr>
              <w:pStyle w:val="naisc"/>
              <w:spacing w:before="0" w:after="0"/>
              <w:rPr>
                <w:bCs/>
              </w:rPr>
            </w:pPr>
          </w:p>
          <w:p w14:paraId="630FC12A" w14:textId="77777777" w:rsidR="004F164E" w:rsidRDefault="004F164E" w:rsidP="004302AF">
            <w:pPr>
              <w:pStyle w:val="naisc"/>
              <w:spacing w:before="0" w:after="0"/>
              <w:jc w:val="both"/>
              <w:rPr>
                <w:bCs/>
              </w:rPr>
            </w:pPr>
            <w:r w:rsidRPr="004F164E">
              <w:rPr>
                <w:bCs/>
              </w:rPr>
              <w:t>Vadlīniju ievadā norādīts, ka "vadītājs var piemērot iespēju attālināto/daļēji attālināto darbu nodarbinātajam veikt, atrodoties arī iestādes reģionālo struktūrvienību (..) telpās". Tādējādi secināms, ka kā attālinātais darbs tiek definēts arī darbs iestādes ietvaros, proti, reģionālajās struktūrvienībās. Valsts zemes dienesta ieskatā tas ir pretrunā attālinātā darba definīcijai, kas nostiprināta Darba aizsardzības likuma 1. panta 20. punktā, kas nosaka, ka attālinātais darbs "pastāvīgi vai regulāri tiek veikts ārpus uzņēmuma (iestādes)".</w:t>
            </w:r>
          </w:p>
          <w:p w14:paraId="6E7250C8" w14:textId="77777777" w:rsidR="00CA2BA7" w:rsidRDefault="00CA2BA7" w:rsidP="004302AF">
            <w:pPr>
              <w:pStyle w:val="naisc"/>
              <w:spacing w:before="0" w:after="0"/>
              <w:jc w:val="both"/>
              <w:rPr>
                <w:bCs/>
              </w:rPr>
            </w:pPr>
          </w:p>
          <w:p w14:paraId="56D47991" w14:textId="77777777" w:rsidR="00CA2BA7" w:rsidRDefault="00CA2BA7" w:rsidP="00CA2BA7">
            <w:pPr>
              <w:pStyle w:val="naisc"/>
              <w:spacing w:before="0" w:after="0"/>
              <w:rPr>
                <w:b/>
                <w:bCs/>
              </w:rPr>
            </w:pPr>
            <w:r>
              <w:rPr>
                <w:b/>
                <w:bCs/>
              </w:rPr>
              <w:t>Tieslietu ministrija</w:t>
            </w:r>
          </w:p>
          <w:p w14:paraId="5281AB8A" w14:textId="77777777" w:rsidR="00CA2BA7" w:rsidRDefault="00CA2BA7" w:rsidP="00CA2BA7">
            <w:pPr>
              <w:pStyle w:val="naisc"/>
              <w:spacing w:before="0" w:after="0"/>
              <w:rPr>
                <w:bCs/>
              </w:rPr>
            </w:pPr>
            <w:r>
              <w:rPr>
                <w:bCs/>
              </w:rPr>
              <w:t>(14.12.2020. iebildums)</w:t>
            </w:r>
          </w:p>
          <w:p w14:paraId="08C8EC83" w14:textId="77777777" w:rsidR="00CA2BA7" w:rsidRDefault="00CA2BA7" w:rsidP="00CA2BA7">
            <w:pPr>
              <w:pStyle w:val="naisc"/>
              <w:spacing w:before="0" w:after="0"/>
              <w:rPr>
                <w:bCs/>
              </w:rPr>
            </w:pPr>
          </w:p>
          <w:p w14:paraId="45596EFD" w14:textId="3CBFFE60" w:rsidR="00CA2BA7" w:rsidRPr="004302AF" w:rsidRDefault="00CA2BA7" w:rsidP="004302AF">
            <w:pPr>
              <w:pStyle w:val="naisc"/>
              <w:spacing w:before="0" w:after="0"/>
              <w:jc w:val="both"/>
              <w:rPr>
                <w:bCs/>
              </w:rPr>
            </w:pPr>
            <w:r w:rsidRPr="00CA2BA7">
              <w:rPr>
                <w:bCs/>
              </w:rPr>
              <w:t xml:space="preserve">Ziņojuma pielikuma "Vadlīnijas elastīgā darba laika nodrošināšanai" (turpmāk – Vadlīnijas) ievadā norādīts, ka "vadītājs var piemērot iespēju attālināto/daļēji attālināto darbu nodarbinātajam veikt, atrodoties arī </w:t>
            </w:r>
            <w:r w:rsidRPr="00CA2BA7">
              <w:rPr>
                <w:bCs/>
              </w:rPr>
              <w:lastRenderedPageBreak/>
              <w:t>iestādes reģionālo struktūrvienību (..) telpās". No minētā secināms, ka attālinātais darbs tiek definēts arī kā darbs iestādes ietvaros, proti, reģionālajās struktūrvienībās. Norādām, ka minētais ir pretrunā attālinātā darba definīcijai, kas nostiprināta Darba aizsardzības likuma 1. panta 20. punktā, kas nosaka, ka attālinātais darbs "pastāvīgi vai regulāri tiek veikts ārpus uzņēmuma (iestādes)". Ievērojot minēto, lūdzam izvērtēt nepieciešamību precizēt vadlīniju ievadu.</w:t>
            </w:r>
          </w:p>
        </w:tc>
        <w:tc>
          <w:tcPr>
            <w:tcW w:w="4111" w:type="dxa"/>
            <w:gridSpan w:val="2"/>
            <w:tcBorders>
              <w:left w:val="single" w:sz="6" w:space="0" w:color="000000" w:themeColor="text1"/>
              <w:bottom w:val="single" w:sz="4" w:space="0" w:color="auto"/>
              <w:right w:val="single" w:sz="6" w:space="0" w:color="000000" w:themeColor="text1"/>
            </w:tcBorders>
          </w:tcPr>
          <w:p w14:paraId="1303AE37" w14:textId="67DFD308" w:rsidR="00222C26" w:rsidRPr="73A8166D" w:rsidRDefault="0073451C"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F3F2057" w14:textId="54B31703" w:rsidR="00222C26" w:rsidRDefault="0073451C" w:rsidP="005517AE">
            <w:pPr>
              <w:jc w:val="both"/>
            </w:pPr>
            <w:r>
              <w:t>Skat. Vadlīnijas.</w:t>
            </w:r>
          </w:p>
        </w:tc>
      </w:tr>
      <w:tr w:rsidR="00222C26" w:rsidRPr="00712B66" w14:paraId="6919741C" w14:textId="77777777" w:rsidTr="5FA0F199">
        <w:tc>
          <w:tcPr>
            <w:tcW w:w="708" w:type="dxa"/>
            <w:tcBorders>
              <w:left w:val="single" w:sz="6" w:space="0" w:color="000000" w:themeColor="text1"/>
              <w:bottom w:val="single" w:sz="4" w:space="0" w:color="auto"/>
              <w:right w:val="single" w:sz="6" w:space="0" w:color="000000" w:themeColor="text1"/>
            </w:tcBorders>
          </w:tcPr>
          <w:p w14:paraId="27982FA4" w14:textId="133C32D4" w:rsidR="00222C26" w:rsidRDefault="0073451C" w:rsidP="009B0EF6">
            <w:pPr>
              <w:pStyle w:val="naisc"/>
              <w:spacing w:before="0" w:after="0"/>
            </w:pPr>
            <w:r>
              <w:t>30.</w:t>
            </w:r>
          </w:p>
        </w:tc>
        <w:tc>
          <w:tcPr>
            <w:tcW w:w="3086" w:type="dxa"/>
            <w:gridSpan w:val="2"/>
            <w:tcBorders>
              <w:left w:val="single" w:sz="6" w:space="0" w:color="000000" w:themeColor="text1"/>
              <w:bottom w:val="single" w:sz="4" w:space="0" w:color="auto"/>
              <w:right w:val="single" w:sz="6" w:space="0" w:color="000000" w:themeColor="text1"/>
            </w:tcBorders>
          </w:tcPr>
          <w:p w14:paraId="1468813F" w14:textId="212A8ACE" w:rsidR="00222C26" w:rsidRDefault="004F164E" w:rsidP="003F130F">
            <w:pPr>
              <w:pStyle w:val="naisc"/>
              <w:spacing w:before="0" w:after="0"/>
              <w:jc w:val="both"/>
            </w:pPr>
            <w:r>
              <w:t>Vadlīniju 2.2. apakšpunkts.</w:t>
            </w:r>
          </w:p>
        </w:tc>
        <w:tc>
          <w:tcPr>
            <w:tcW w:w="4394" w:type="dxa"/>
            <w:tcBorders>
              <w:left w:val="single" w:sz="6" w:space="0" w:color="000000" w:themeColor="text1"/>
              <w:bottom w:val="single" w:sz="4" w:space="0" w:color="auto"/>
              <w:right w:val="single" w:sz="6" w:space="0" w:color="000000" w:themeColor="text1"/>
            </w:tcBorders>
          </w:tcPr>
          <w:p w14:paraId="5C799035" w14:textId="77777777" w:rsidR="004F164E" w:rsidRDefault="004F164E" w:rsidP="004F164E">
            <w:pPr>
              <w:pStyle w:val="naisc"/>
              <w:spacing w:before="0" w:after="0"/>
              <w:rPr>
                <w:b/>
                <w:bCs/>
              </w:rPr>
            </w:pPr>
            <w:r>
              <w:rPr>
                <w:b/>
                <w:bCs/>
              </w:rPr>
              <w:t>Valsts zemes dienests</w:t>
            </w:r>
          </w:p>
          <w:p w14:paraId="3E9E23DC" w14:textId="77777777" w:rsidR="004F164E" w:rsidRDefault="004F164E" w:rsidP="004F164E">
            <w:pPr>
              <w:pStyle w:val="naisc"/>
              <w:spacing w:before="0" w:after="0"/>
              <w:rPr>
                <w:bCs/>
              </w:rPr>
            </w:pPr>
            <w:r>
              <w:rPr>
                <w:bCs/>
              </w:rPr>
              <w:t>(14.12.2020. iebildums)</w:t>
            </w:r>
          </w:p>
          <w:p w14:paraId="0B172ACC" w14:textId="77777777" w:rsidR="00222C26" w:rsidRDefault="00222C26" w:rsidP="00222C26">
            <w:pPr>
              <w:pStyle w:val="naisc"/>
              <w:spacing w:before="0" w:after="0"/>
              <w:rPr>
                <w:b/>
                <w:bCs/>
              </w:rPr>
            </w:pPr>
          </w:p>
          <w:p w14:paraId="36587358" w14:textId="77777777" w:rsidR="004F164E" w:rsidRDefault="004F164E" w:rsidP="004302AF">
            <w:pPr>
              <w:pStyle w:val="naisc"/>
              <w:spacing w:before="0" w:after="0"/>
              <w:jc w:val="both"/>
              <w:rPr>
                <w:bCs/>
              </w:rPr>
            </w:pPr>
            <w:r w:rsidRPr="004302AF">
              <w:rPr>
                <w:bCs/>
              </w:rPr>
              <w:t>Izziņas II sadaļas 11. punktā atzīmēts, ka ņemts vērā Tieslietu ministrijas iebildums. Taču vadlīnijas nav papildinātas ar informāciju par ieteicamajiem rīkiem "laika konta" uzskaites veikšanai. Līdz ar to uzturam izziņas II sadaļas 11. punktā izteikto Tieslietu ministrijas iebildumu.</w:t>
            </w:r>
          </w:p>
          <w:p w14:paraId="7A4DC86A" w14:textId="77777777" w:rsidR="00CA2BA7" w:rsidRDefault="00CA2BA7" w:rsidP="004302AF">
            <w:pPr>
              <w:pStyle w:val="naisc"/>
              <w:spacing w:before="0" w:after="0"/>
              <w:jc w:val="both"/>
              <w:rPr>
                <w:bCs/>
              </w:rPr>
            </w:pPr>
          </w:p>
          <w:p w14:paraId="7ACD39E5" w14:textId="77777777" w:rsidR="00CA2BA7" w:rsidRDefault="00CA2BA7" w:rsidP="00CA2BA7">
            <w:pPr>
              <w:pStyle w:val="naisc"/>
              <w:spacing w:before="0" w:after="0"/>
              <w:rPr>
                <w:b/>
                <w:bCs/>
              </w:rPr>
            </w:pPr>
            <w:r>
              <w:rPr>
                <w:b/>
                <w:bCs/>
              </w:rPr>
              <w:t>Tieslietu ministrija</w:t>
            </w:r>
          </w:p>
          <w:p w14:paraId="024B6EC5" w14:textId="77777777" w:rsidR="00CA2BA7" w:rsidRDefault="00CA2BA7" w:rsidP="00CA2BA7">
            <w:pPr>
              <w:pStyle w:val="naisc"/>
              <w:spacing w:before="0" w:after="0"/>
              <w:rPr>
                <w:bCs/>
              </w:rPr>
            </w:pPr>
            <w:r>
              <w:rPr>
                <w:bCs/>
              </w:rPr>
              <w:t>(14.12.2020. iebildums)</w:t>
            </w:r>
          </w:p>
          <w:p w14:paraId="4D16CCFF" w14:textId="77777777" w:rsidR="00CA2BA7" w:rsidRDefault="00CA2BA7" w:rsidP="00CA2BA7">
            <w:pPr>
              <w:pStyle w:val="naisc"/>
              <w:spacing w:before="0" w:after="0"/>
              <w:rPr>
                <w:bCs/>
              </w:rPr>
            </w:pPr>
          </w:p>
          <w:p w14:paraId="4A6F3367" w14:textId="77777777" w:rsidR="00CA2BA7" w:rsidRPr="00CA2BA7" w:rsidRDefault="00CA2BA7" w:rsidP="004302AF">
            <w:pPr>
              <w:pStyle w:val="naisc"/>
              <w:jc w:val="both"/>
              <w:rPr>
                <w:bCs/>
              </w:rPr>
            </w:pPr>
            <w:r w:rsidRPr="00CA2BA7">
              <w:rPr>
                <w:bCs/>
              </w:rPr>
              <w:t xml:space="preserve">Vadlīniju 2.2. punkts skaidro darba organizācijas veidu – "laika konts"" un kā to izmantot. Minētais skaidrojums ir labvēlīgs nodarbinātajiem, bet vienlaikus nav skaidri noteikts mehānisms tā ieviešanai un uzskaites veikšanai valsts pārvaldes darbībā, lai nodrošinātu iestādes </w:t>
            </w:r>
            <w:r w:rsidRPr="00CA2BA7">
              <w:rPr>
                <w:bCs/>
              </w:rPr>
              <w:lastRenderedPageBreak/>
              <w:t xml:space="preserve">darbības nepārtrauktību, kā arī neradītu papildu administratīvo slogu citiem nodarbinātajiem gadījumos, kad tiek izmantots "laika konts". Vienlaikus, nosakot vadlīnijās skaidru "laika konta" ieviešanas – darbības mehānismu, nepieciešams saņemt Valsts kontroles viedokli – saskaņojumu, lai “laika konts” nebūtu pretrunā ar Valsts un pašvaldību institūciju amatpersonu un darbinieku atlīdzības likuma normām. </w:t>
            </w:r>
          </w:p>
          <w:p w14:paraId="0832F920" w14:textId="6C8E741C" w:rsidR="00CA2BA7" w:rsidRPr="004302AF" w:rsidRDefault="00CA2BA7" w:rsidP="004302AF">
            <w:pPr>
              <w:pStyle w:val="naisc"/>
              <w:spacing w:before="0" w:after="0"/>
              <w:jc w:val="both"/>
              <w:rPr>
                <w:bCs/>
              </w:rPr>
            </w:pPr>
            <w:r w:rsidRPr="00CA2BA7">
              <w:rPr>
                <w:bCs/>
              </w:rPr>
              <w:t>Vienlaikus ierosinām papildināt vadlīnijas ar darba izpildes novērtēšanas rezultātu vai konkrētas kompetences novērtēšanas rezultātu kā kritēriju elastīgā darba veida noteikšanai.</w:t>
            </w:r>
          </w:p>
        </w:tc>
        <w:tc>
          <w:tcPr>
            <w:tcW w:w="4111" w:type="dxa"/>
            <w:gridSpan w:val="2"/>
            <w:tcBorders>
              <w:left w:val="single" w:sz="6" w:space="0" w:color="000000" w:themeColor="text1"/>
              <w:bottom w:val="single" w:sz="4" w:space="0" w:color="auto"/>
              <w:right w:val="single" w:sz="6" w:space="0" w:color="000000" w:themeColor="text1"/>
            </w:tcBorders>
          </w:tcPr>
          <w:p w14:paraId="268BECAF" w14:textId="7CDA8F1F" w:rsidR="00222C26" w:rsidRPr="73A8166D" w:rsidRDefault="00EC4F03"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6103C7EB" w14:textId="32803C86" w:rsidR="00222C26" w:rsidRDefault="00EC4F03" w:rsidP="005517AE">
            <w:pPr>
              <w:jc w:val="both"/>
            </w:pPr>
            <w:r>
              <w:t xml:space="preserve">Skat. Vadlīniju 2.2. apakšpunktu. </w:t>
            </w:r>
          </w:p>
        </w:tc>
      </w:tr>
      <w:tr w:rsidR="00222C26" w:rsidRPr="00712B66" w14:paraId="507E2272" w14:textId="77777777" w:rsidTr="5FA0F199">
        <w:tc>
          <w:tcPr>
            <w:tcW w:w="708" w:type="dxa"/>
            <w:tcBorders>
              <w:left w:val="single" w:sz="6" w:space="0" w:color="000000" w:themeColor="text1"/>
              <w:bottom w:val="single" w:sz="4" w:space="0" w:color="auto"/>
              <w:right w:val="single" w:sz="6" w:space="0" w:color="000000" w:themeColor="text1"/>
            </w:tcBorders>
          </w:tcPr>
          <w:p w14:paraId="69872952" w14:textId="6C55BE41" w:rsidR="00222C26" w:rsidRDefault="0073451C" w:rsidP="009B0EF6">
            <w:pPr>
              <w:pStyle w:val="naisc"/>
              <w:spacing w:before="0" w:after="0"/>
            </w:pPr>
            <w:r>
              <w:t>31.</w:t>
            </w:r>
          </w:p>
        </w:tc>
        <w:tc>
          <w:tcPr>
            <w:tcW w:w="3086" w:type="dxa"/>
            <w:gridSpan w:val="2"/>
            <w:tcBorders>
              <w:left w:val="single" w:sz="6" w:space="0" w:color="000000" w:themeColor="text1"/>
              <w:bottom w:val="single" w:sz="4" w:space="0" w:color="auto"/>
              <w:right w:val="single" w:sz="6" w:space="0" w:color="000000" w:themeColor="text1"/>
            </w:tcBorders>
          </w:tcPr>
          <w:p w14:paraId="01490DBA" w14:textId="7B1F5C35" w:rsidR="00222C26" w:rsidRDefault="000A1CFB" w:rsidP="003F130F">
            <w:pPr>
              <w:pStyle w:val="naisc"/>
              <w:spacing w:before="0" w:after="0"/>
              <w:jc w:val="both"/>
            </w:pPr>
            <w:r>
              <w:t>Protokollēmuma 5. punkts.</w:t>
            </w:r>
          </w:p>
        </w:tc>
        <w:tc>
          <w:tcPr>
            <w:tcW w:w="4394" w:type="dxa"/>
            <w:tcBorders>
              <w:left w:val="single" w:sz="6" w:space="0" w:color="000000" w:themeColor="text1"/>
              <w:bottom w:val="single" w:sz="4" w:space="0" w:color="auto"/>
              <w:right w:val="single" w:sz="6" w:space="0" w:color="000000" w:themeColor="text1"/>
            </w:tcBorders>
          </w:tcPr>
          <w:p w14:paraId="53D28A42" w14:textId="77777777" w:rsidR="004F164E" w:rsidRDefault="004F164E" w:rsidP="004F164E">
            <w:pPr>
              <w:pStyle w:val="naisc"/>
              <w:spacing w:before="0" w:after="0"/>
              <w:rPr>
                <w:b/>
                <w:bCs/>
              </w:rPr>
            </w:pPr>
            <w:r>
              <w:rPr>
                <w:b/>
                <w:bCs/>
              </w:rPr>
              <w:t>Valsts zemes dienests</w:t>
            </w:r>
          </w:p>
          <w:p w14:paraId="4F0EEFED" w14:textId="77777777" w:rsidR="004F164E" w:rsidRDefault="004F164E" w:rsidP="004F164E">
            <w:pPr>
              <w:pStyle w:val="naisc"/>
              <w:spacing w:before="0" w:after="0"/>
              <w:rPr>
                <w:bCs/>
              </w:rPr>
            </w:pPr>
            <w:r>
              <w:rPr>
                <w:bCs/>
              </w:rPr>
              <w:t>(14.12.2020. iebildums)</w:t>
            </w:r>
          </w:p>
          <w:p w14:paraId="189CAB22" w14:textId="77777777" w:rsidR="00222C26" w:rsidRDefault="00222C26" w:rsidP="00222C26">
            <w:pPr>
              <w:pStyle w:val="naisc"/>
              <w:spacing w:before="0" w:after="0"/>
              <w:rPr>
                <w:b/>
                <w:bCs/>
              </w:rPr>
            </w:pPr>
          </w:p>
          <w:p w14:paraId="6685EEE3" w14:textId="77777777" w:rsidR="002F60E6" w:rsidRDefault="002F60E6" w:rsidP="004302AF">
            <w:pPr>
              <w:pStyle w:val="naisc"/>
              <w:spacing w:before="0" w:after="0"/>
              <w:jc w:val="both"/>
              <w:rPr>
                <w:bCs/>
              </w:rPr>
            </w:pPr>
            <w:r w:rsidRPr="004302AF">
              <w:rPr>
                <w:bCs/>
              </w:rPr>
              <w:t>Izziņas II sadaļas 19. punktā atzīmēts, ka ņemts vērā Tieslietu ministrijas iebildums. Taču vēl joprojām nav skaidrs, kā praktiski risināms jautājums par iespēju citu iestāžu darbiniekiem veikt pienākumus iestādes darba telpās, norēķinu kārtību utt. Valsts zemes dienesta ieskatā Ministru kabineta sēdes protokollēmuma projekta 5. punktā iekļautais uzdevums iestādēm ir svītrojams.</w:t>
            </w:r>
          </w:p>
          <w:p w14:paraId="3B2A6CBB" w14:textId="77777777" w:rsidR="00CA2BA7" w:rsidRDefault="00CA2BA7" w:rsidP="004302AF">
            <w:pPr>
              <w:pStyle w:val="naisc"/>
              <w:spacing w:before="0" w:after="0"/>
              <w:jc w:val="both"/>
              <w:rPr>
                <w:bCs/>
              </w:rPr>
            </w:pPr>
          </w:p>
          <w:p w14:paraId="08675638" w14:textId="77777777" w:rsidR="00CA2BA7" w:rsidRDefault="00CA2BA7" w:rsidP="00CA2BA7">
            <w:pPr>
              <w:pStyle w:val="naisc"/>
              <w:spacing w:before="0" w:after="0"/>
              <w:rPr>
                <w:b/>
                <w:bCs/>
              </w:rPr>
            </w:pPr>
            <w:r>
              <w:rPr>
                <w:b/>
                <w:bCs/>
              </w:rPr>
              <w:t>Tieslietu ministrija</w:t>
            </w:r>
          </w:p>
          <w:p w14:paraId="10EA0A7E" w14:textId="77777777" w:rsidR="00CA2BA7" w:rsidRDefault="00CA2BA7" w:rsidP="00CA2BA7">
            <w:pPr>
              <w:pStyle w:val="naisc"/>
              <w:spacing w:before="0" w:after="0"/>
              <w:rPr>
                <w:bCs/>
              </w:rPr>
            </w:pPr>
            <w:r>
              <w:rPr>
                <w:bCs/>
              </w:rPr>
              <w:t>(14.12.2020. iebildums)</w:t>
            </w:r>
          </w:p>
          <w:p w14:paraId="2C476A22" w14:textId="77777777" w:rsidR="00CA2BA7" w:rsidRDefault="00CA2BA7" w:rsidP="00CA2BA7">
            <w:pPr>
              <w:pStyle w:val="naisc"/>
              <w:spacing w:before="0" w:after="0"/>
              <w:rPr>
                <w:bCs/>
              </w:rPr>
            </w:pPr>
          </w:p>
          <w:p w14:paraId="6AA0515D" w14:textId="6A799313" w:rsidR="00CA2BA7" w:rsidRPr="004302AF" w:rsidRDefault="00CA2BA7" w:rsidP="004302AF">
            <w:pPr>
              <w:pStyle w:val="naisc"/>
              <w:spacing w:before="0" w:after="0"/>
              <w:jc w:val="both"/>
              <w:rPr>
                <w:bCs/>
              </w:rPr>
            </w:pPr>
            <w:r w:rsidRPr="00CA2BA7">
              <w:rPr>
                <w:bCs/>
              </w:rPr>
              <w:lastRenderedPageBreak/>
              <w:t> Izziņas II sadaļas 19. punktā atzīmēts, ka Tieslietu ministrijas iebildums ņemts vērā. Taču vēl joprojām nav skaidrs, kā praktiski risināms jautājums par iespēju citu iestāžu darbiniekiem veikt pienākumus iestādes darba telpās, norēķinu kārtību utt. Līdz ar to Ministru kabineta sēdes protokollēmuma projekta 5. punktā iekļautais uzdevums iestādēm ir svītrojams.</w:t>
            </w:r>
          </w:p>
        </w:tc>
        <w:tc>
          <w:tcPr>
            <w:tcW w:w="4111" w:type="dxa"/>
            <w:gridSpan w:val="2"/>
            <w:tcBorders>
              <w:left w:val="single" w:sz="6" w:space="0" w:color="000000" w:themeColor="text1"/>
              <w:bottom w:val="single" w:sz="4" w:space="0" w:color="auto"/>
              <w:right w:val="single" w:sz="6" w:space="0" w:color="000000" w:themeColor="text1"/>
            </w:tcBorders>
          </w:tcPr>
          <w:p w14:paraId="15E714A1" w14:textId="77777777" w:rsidR="003F5392" w:rsidRDefault="00EC4F03" w:rsidP="73A8166D">
            <w:pPr>
              <w:pStyle w:val="naisc"/>
              <w:spacing w:before="0" w:after="0"/>
              <w:jc w:val="left"/>
              <w:rPr>
                <w:b/>
                <w:bCs/>
              </w:rPr>
            </w:pPr>
            <w:r>
              <w:rPr>
                <w:b/>
                <w:bCs/>
              </w:rPr>
              <w:lastRenderedPageBreak/>
              <w:t>Iebildums atsaukts</w:t>
            </w:r>
            <w:r w:rsidR="003F5392">
              <w:rPr>
                <w:b/>
                <w:bCs/>
              </w:rPr>
              <w:t xml:space="preserve"> </w:t>
            </w:r>
          </w:p>
          <w:p w14:paraId="67524E13" w14:textId="77777777" w:rsidR="00222C26" w:rsidRDefault="003F5392" w:rsidP="003F5392">
            <w:pPr>
              <w:pStyle w:val="naisc"/>
              <w:spacing w:before="0" w:after="0"/>
              <w:jc w:val="both"/>
              <w:rPr>
                <w:bCs/>
              </w:rPr>
            </w:pPr>
            <w:r>
              <w:rPr>
                <w:bCs/>
              </w:rPr>
              <w:t>(14.01.2021. sanāksmē ar Tieslietu ministrijas valsts sekretāru R. Kronbergu)</w:t>
            </w:r>
          </w:p>
          <w:p w14:paraId="5B8A13AE" w14:textId="77777777" w:rsidR="0032184E" w:rsidRDefault="0032184E" w:rsidP="003F5392">
            <w:pPr>
              <w:pStyle w:val="naisc"/>
              <w:spacing w:before="0" w:after="0"/>
              <w:jc w:val="both"/>
              <w:rPr>
                <w:bCs/>
              </w:rPr>
            </w:pPr>
          </w:p>
          <w:p w14:paraId="235E50DA" w14:textId="6440AACE" w:rsidR="0032184E" w:rsidRPr="003F5392" w:rsidRDefault="0032184E" w:rsidP="003F5392">
            <w:pPr>
              <w:pStyle w:val="naisc"/>
              <w:spacing w:before="0" w:after="0"/>
              <w:jc w:val="both"/>
              <w:rPr>
                <w:bCs/>
              </w:rPr>
            </w:pPr>
            <w:r>
              <w:rPr>
                <w:bCs/>
              </w:rPr>
              <w:t>Nor</w:t>
            </w:r>
            <w:r w:rsidR="004E4BFA">
              <w:rPr>
                <w:bCs/>
              </w:rPr>
              <w:t>ādām, ka minētājā Protokollēmuma punktā</w:t>
            </w:r>
            <w:r>
              <w:rPr>
                <w:bCs/>
              </w:rPr>
              <w:t xml:space="preserve"> ir tikai norādīts aicinājums veikt izvērtējumu, tajā nav ietverts pienākums iestādēm tādu veikt.</w:t>
            </w:r>
          </w:p>
        </w:tc>
        <w:tc>
          <w:tcPr>
            <w:tcW w:w="2693" w:type="dxa"/>
            <w:tcBorders>
              <w:top w:val="single" w:sz="4" w:space="0" w:color="auto"/>
              <w:left w:val="single" w:sz="4" w:space="0" w:color="auto"/>
              <w:bottom w:val="single" w:sz="4" w:space="0" w:color="auto"/>
            </w:tcBorders>
          </w:tcPr>
          <w:p w14:paraId="745087FE" w14:textId="7A379C5B" w:rsidR="00222C26" w:rsidRDefault="00BE4600" w:rsidP="005517AE">
            <w:pPr>
              <w:jc w:val="both"/>
            </w:pPr>
            <w:r>
              <w:t>Skat. Protokollēmuma 5. punktu.</w:t>
            </w:r>
          </w:p>
        </w:tc>
      </w:tr>
      <w:tr w:rsidR="00CA2BA7" w:rsidRPr="00712B66" w14:paraId="18CFA6BB" w14:textId="77777777" w:rsidTr="5FA0F199">
        <w:tc>
          <w:tcPr>
            <w:tcW w:w="708" w:type="dxa"/>
            <w:tcBorders>
              <w:left w:val="single" w:sz="6" w:space="0" w:color="000000" w:themeColor="text1"/>
              <w:bottom w:val="single" w:sz="4" w:space="0" w:color="auto"/>
              <w:right w:val="single" w:sz="6" w:space="0" w:color="000000" w:themeColor="text1"/>
            </w:tcBorders>
          </w:tcPr>
          <w:p w14:paraId="3B7D7609" w14:textId="1786F2C0" w:rsidR="00CA2BA7" w:rsidRDefault="0073451C" w:rsidP="009B0EF6">
            <w:pPr>
              <w:pStyle w:val="naisc"/>
              <w:spacing w:before="0" w:after="0"/>
            </w:pPr>
            <w:r>
              <w:t>32.</w:t>
            </w:r>
          </w:p>
        </w:tc>
        <w:tc>
          <w:tcPr>
            <w:tcW w:w="3086" w:type="dxa"/>
            <w:gridSpan w:val="2"/>
            <w:tcBorders>
              <w:left w:val="single" w:sz="6" w:space="0" w:color="000000" w:themeColor="text1"/>
              <w:bottom w:val="single" w:sz="4" w:space="0" w:color="auto"/>
              <w:right w:val="single" w:sz="6" w:space="0" w:color="000000" w:themeColor="text1"/>
            </w:tcBorders>
          </w:tcPr>
          <w:p w14:paraId="57260BDD" w14:textId="384A8057" w:rsidR="00CA2BA7" w:rsidRDefault="0073451C" w:rsidP="003F130F">
            <w:pPr>
              <w:pStyle w:val="naisc"/>
              <w:spacing w:before="0" w:after="0"/>
              <w:jc w:val="both"/>
            </w:pPr>
            <w:r>
              <w:t>Vadlīniju 2.1. apakšpunkts.</w:t>
            </w:r>
          </w:p>
        </w:tc>
        <w:tc>
          <w:tcPr>
            <w:tcW w:w="4394" w:type="dxa"/>
            <w:tcBorders>
              <w:left w:val="single" w:sz="6" w:space="0" w:color="000000" w:themeColor="text1"/>
              <w:bottom w:val="single" w:sz="4" w:space="0" w:color="auto"/>
              <w:right w:val="single" w:sz="6" w:space="0" w:color="000000" w:themeColor="text1"/>
            </w:tcBorders>
          </w:tcPr>
          <w:p w14:paraId="69926F88" w14:textId="77777777" w:rsidR="00CA2BA7" w:rsidRDefault="00CA2BA7" w:rsidP="004F164E">
            <w:pPr>
              <w:pStyle w:val="naisc"/>
              <w:spacing w:before="0" w:after="0"/>
              <w:rPr>
                <w:b/>
                <w:bCs/>
              </w:rPr>
            </w:pPr>
            <w:r>
              <w:rPr>
                <w:b/>
                <w:bCs/>
              </w:rPr>
              <w:t>Tieslietu ministrija</w:t>
            </w:r>
          </w:p>
          <w:p w14:paraId="5E7711BC" w14:textId="77777777" w:rsidR="00CA2BA7" w:rsidRDefault="00CA2BA7" w:rsidP="004F164E">
            <w:pPr>
              <w:pStyle w:val="naisc"/>
              <w:spacing w:before="0" w:after="0"/>
              <w:rPr>
                <w:bCs/>
              </w:rPr>
            </w:pPr>
            <w:r>
              <w:rPr>
                <w:bCs/>
              </w:rPr>
              <w:t>(14.12.2020. iebildums)</w:t>
            </w:r>
          </w:p>
          <w:p w14:paraId="18F0390F" w14:textId="77777777" w:rsidR="00CA2BA7" w:rsidRDefault="00CA2BA7" w:rsidP="004F164E">
            <w:pPr>
              <w:pStyle w:val="naisc"/>
              <w:spacing w:before="0" w:after="0"/>
              <w:rPr>
                <w:bCs/>
              </w:rPr>
            </w:pPr>
          </w:p>
          <w:p w14:paraId="69A1F9E5" w14:textId="0A651628" w:rsidR="00CA2BA7" w:rsidRPr="004302AF" w:rsidRDefault="00CA2BA7" w:rsidP="004302AF">
            <w:pPr>
              <w:pStyle w:val="naisc"/>
              <w:spacing w:before="0" w:after="0"/>
              <w:jc w:val="both"/>
              <w:rPr>
                <w:bCs/>
              </w:rPr>
            </w:pPr>
            <w:r w:rsidRPr="00CA2BA7">
              <w:rPr>
                <w:bCs/>
              </w:rPr>
              <w:t>Vadlīniju 2.1. punkts noteic koncentrēto darba laiku nodarbinātajiem. Attiecībā uz nodarbinātajiem, kuri strādā normālo darba laiku, minēti piemēri: "darbs četras dienas nedēļā pa 9 stundām, piektajā dienā strādā tikai četras stundas (40 stundu darba nedēļa saglabājas) un "no pirmdienas līdz ceturtdienai darbs no plkst. 8.00 līdz plkst. 12.00 un no plkst. 13.00 līdz plkst. 18.00, bet piektdienās no plkst. 8.00 līdz plkst.  12.00 un no plkst. 13.00 līdz plkst. 15.00 u. c.". Minētie piemēri ir pretrunā ar Darba likuma 131. panta otro daļu, turklāt 2. piemērā nodarbinātajiem minēts nekorekts darba laiks – 42 stundu darba nedēļa. Ievērojot minēto, lūdzam svītrot minētos piemērus no vadlīnijām. </w:t>
            </w:r>
          </w:p>
        </w:tc>
        <w:tc>
          <w:tcPr>
            <w:tcW w:w="4111" w:type="dxa"/>
            <w:gridSpan w:val="2"/>
            <w:tcBorders>
              <w:left w:val="single" w:sz="6" w:space="0" w:color="000000" w:themeColor="text1"/>
              <w:bottom w:val="single" w:sz="4" w:space="0" w:color="auto"/>
              <w:right w:val="single" w:sz="6" w:space="0" w:color="000000" w:themeColor="text1"/>
            </w:tcBorders>
          </w:tcPr>
          <w:p w14:paraId="7AD43783" w14:textId="4371BB92" w:rsidR="00CA2BA7" w:rsidRDefault="0073451C" w:rsidP="09668FAC">
            <w:pPr>
              <w:pStyle w:val="naisc"/>
              <w:spacing w:before="0" w:after="0"/>
              <w:jc w:val="left"/>
              <w:rPr>
                <w:b/>
                <w:bCs/>
              </w:rPr>
            </w:pPr>
            <w:r w:rsidRPr="09668FAC">
              <w:rPr>
                <w:b/>
                <w:bCs/>
              </w:rPr>
              <w:t>Ņemts vērā</w:t>
            </w:r>
          </w:p>
          <w:p w14:paraId="1BEA82C5" w14:textId="5BCE2BF0" w:rsidR="005A0AE0" w:rsidRDefault="005A0AE0" w:rsidP="09668FAC">
            <w:pPr>
              <w:pStyle w:val="naisc"/>
              <w:spacing w:before="0" w:after="0"/>
              <w:jc w:val="left"/>
              <w:rPr>
                <w:b/>
                <w:bCs/>
              </w:rPr>
            </w:pPr>
          </w:p>
          <w:p w14:paraId="65D29C97" w14:textId="1ED3E8E0" w:rsidR="005A0AE0" w:rsidRPr="73A8166D" w:rsidRDefault="005A0AE0" w:rsidP="09668FAC">
            <w:pPr>
              <w:pStyle w:val="naisc"/>
              <w:spacing w:before="0" w:after="0"/>
              <w:jc w:val="left"/>
              <w:rPr>
                <w:b/>
                <w:bCs/>
              </w:rPr>
            </w:pPr>
            <w:r>
              <w:rPr>
                <w:bCs/>
              </w:rPr>
              <w:t>Precizēts 2. piemērs.</w:t>
            </w:r>
          </w:p>
          <w:p w14:paraId="1D572AAA" w14:textId="1AEACEEE" w:rsidR="00CA2BA7" w:rsidRPr="73A8166D" w:rsidRDefault="00CA2BA7" w:rsidP="09668FAC">
            <w:pPr>
              <w:pStyle w:val="naisc"/>
              <w:spacing w:before="0" w:after="0"/>
              <w:jc w:val="left"/>
              <w:rPr>
                <w:b/>
                <w:bCs/>
              </w:rPr>
            </w:pPr>
          </w:p>
          <w:p w14:paraId="05FCB384" w14:textId="2A3BBBC6" w:rsidR="006036EF" w:rsidRPr="00F73D26" w:rsidRDefault="597638B6" w:rsidP="00F73D26">
            <w:pPr>
              <w:pStyle w:val="naisc"/>
              <w:jc w:val="both"/>
            </w:pPr>
            <w:r>
              <w:t xml:space="preserve">Norādām, ka Darba likuma 131. </w:t>
            </w:r>
            <w:r w:rsidR="11B48784">
              <w:t>panta otrā daļa paredz, ka</w:t>
            </w:r>
            <w:r w:rsidR="71109F6B">
              <w:t xml:space="preserve">, </w:t>
            </w:r>
            <w:r w:rsidR="006036EF">
              <w:t>j</w:t>
            </w:r>
            <w:r w:rsidR="006036EF" w:rsidRPr="006036EF">
              <w:t>a dienas darba laiks kādā no nedēļas darba dienām ir īsāks par normālo dienas darba laiku, citā nedēļas darba dienā normālo dienas darba laiku var pagarināt, bet ne vairāk kā par vienu stundu. Šādā gadījumā jāievēro noteikumi par nedēļas darba laika ilgumu.</w:t>
            </w:r>
            <w:r w:rsidR="006036EF">
              <w:t xml:space="preserve"> Līdz ar to šajā punktā ietvertais piemērs par to, ka nodarbinātais, kurš strādā normālo darba laiku, četras dienas nedēļā strādā pa deviņām stundām dienām un piektajā dienā strādā tikai četras stundas, nav pretrunā Darba likuma 131. panta otrajai daļai. Šī norma pieļauj darba laiku pagarināt var vienu stundu, ja citā dienā darba laiks ir īsāks par normālo dienas darba laiku. </w:t>
            </w:r>
            <w:r w:rsidR="005A0AE0">
              <w:t xml:space="preserve">Darba likuma komentāros ir norādīts, ka "svarīgi, ka panta pirmajā </w:t>
            </w:r>
            <w:r w:rsidR="005A0AE0">
              <w:lastRenderedPageBreak/>
              <w:t>daļā noteikto dienas darba laiku drīkst pagarināt ne vairāk kā par vienu stundu. Ievērojot šo nosacījumu, ja darba devējam vai darbiniekam ir nepieciešams kādā no nedēļas dienām nostrādāt tikai piecas stundas, tad citā nedēļas dienā darba dienas ilgumu nevarēs pagarināt par trīs stundām, tās būs proporcionāli jāizdala uz citām nedēļas dienām tā, lai katrā no tām normālais dienas darba laiks tiktu pagarināts tikai par vienu stundu."</w:t>
            </w:r>
            <w:r w:rsidR="005A0AE0">
              <w:rPr>
                <w:rStyle w:val="FootnoteReference"/>
              </w:rPr>
              <w:footnoteReference w:id="2"/>
            </w:r>
          </w:p>
        </w:tc>
        <w:tc>
          <w:tcPr>
            <w:tcW w:w="2693" w:type="dxa"/>
            <w:tcBorders>
              <w:top w:val="single" w:sz="4" w:space="0" w:color="auto"/>
              <w:left w:val="single" w:sz="4" w:space="0" w:color="auto"/>
              <w:bottom w:val="single" w:sz="4" w:space="0" w:color="auto"/>
            </w:tcBorders>
          </w:tcPr>
          <w:p w14:paraId="4A7F82F4" w14:textId="49C8AFFD" w:rsidR="00CA2BA7" w:rsidRDefault="0073451C" w:rsidP="005517AE">
            <w:pPr>
              <w:jc w:val="both"/>
            </w:pPr>
            <w:r>
              <w:lastRenderedPageBreak/>
              <w:t>Skat. Vadlīniju 2.1. apakšpunktu.</w:t>
            </w:r>
          </w:p>
        </w:tc>
      </w:tr>
      <w:tr w:rsidR="00CA2BA7" w:rsidRPr="00712B66" w14:paraId="3348C605" w14:textId="77777777" w:rsidTr="5FA0F199">
        <w:tc>
          <w:tcPr>
            <w:tcW w:w="708" w:type="dxa"/>
            <w:tcBorders>
              <w:left w:val="single" w:sz="6" w:space="0" w:color="000000" w:themeColor="text1"/>
              <w:bottom w:val="single" w:sz="4" w:space="0" w:color="auto"/>
              <w:right w:val="single" w:sz="6" w:space="0" w:color="000000" w:themeColor="text1"/>
            </w:tcBorders>
          </w:tcPr>
          <w:p w14:paraId="516B34E4" w14:textId="3BA82449" w:rsidR="00CA2BA7" w:rsidRDefault="0073451C" w:rsidP="009B0EF6">
            <w:pPr>
              <w:pStyle w:val="naisc"/>
              <w:spacing w:before="0" w:after="0"/>
            </w:pPr>
            <w:r>
              <w:t>33.</w:t>
            </w:r>
          </w:p>
        </w:tc>
        <w:tc>
          <w:tcPr>
            <w:tcW w:w="3086" w:type="dxa"/>
            <w:gridSpan w:val="2"/>
            <w:tcBorders>
              <w:left w:val="single" w:sz="6" w:space="0" w:color="000000" w:themeColor="text1"/>
              <w:bottom w:val="single" w:sz="4" w:space="0" w:color="auto"/>
              <w:right w:val="single" w:sz="6" w:space="0" w:color="000000" w:themeColor="text1"/>
            </w:tcBorders>
          </w:tcPr>
          <w:p w14:paraId="18D8E5F9" w14:textId="6F7684EF" w:rsidR="00CA2BA7" w:rsidRDefault="001654AA" w:rsidP="003F130F">
            <w:pPr>
              <w:pStyle w:val="naisc"/>
              <w:spacing w:before="0" w:after="0"/>
              <w:jc w:val="both"/>
            </w:pPr>
            <w:r>
              <w:t>Vadlīniju 1.8. apakšpunkts.</w:t>
            </w:r>
          </w:p>
        </w:tc>
        <w:tc>
          <w:tcPr>
            <w:tcW w:w="4394" w:type="dxa"/>
            <w:tcBorders>
              <w:left w:val="single" w:sz="6" w:space="0" w:color="000000" w:themeColor="text1"/>
              <w:bottom w:val="single" w:sz="4" w:space="0" w:color="auto"/>
              <w:right w:val="single" w:sz="6" w:space="0" w:color="000000" w:themeColor="text1"/>
            </w:tcBorders>
          </w:tcPr>
          <w:p w14:paraId="777A90CB" w14:textId="77777777" w:rsidR="001654AA" w:rsidRDefault="001654AA" w:rsidP="001654AA">
            <w:pPr>
              <w:pStyle w:val="paragraph"/>
              <w:shd w:val="clear" w:color="auto" w:fill="FFFFFF"/>
              <w:spacing w:before="0" w:beforeAutospacing="0" w:after="0" w:afterAutospacing="0"/>
              <w:jc w:val="center"/>
              <w:textAlignment w:val="baseline"/>
              <w:rPr>
                <w:rStyle w:val="eop"/>
                <w:b/>
              </w:rPr>
            </w:pPr>
            <w:r>
              <w:rPr>
                <w:rStyle w:val="eop"/>
                <w:b/>
              </w:rPr>
              <w:t>Tieslietu ministrija</w:t>
            </w:r>
          </w:p>
          <w:p w14:paraId="3411BE0C" w14:textId="77777777" w:rsidR="001654AA" w:rsidRDefault="001654AA" w:rsidP="001654AA">
            <w:pPr>
              <w:pStyle w:val="paragraph"/>
              <w:shd w:val="clear" w:color="auto" w:fill="FFFFFF"/>
              <w:spacing w:before="0" w:beforeAutospacing="0" w:after="0" w:afterAutospacing="0"/>
              <w:jc w:val="center"/>
              <w:textAlignment w:val="baseline"/>
              <w:rPr>
                <w:rStyle w:val="eop"/>
              </w:rPr>
            </w:pPr>
            <w:r>
              <w:rPr>
                <w:rStyle w:val="eop"/>
              </w:rPr>
              <w:t>(14.12.2020. iebildums)</w:t>
            </w:r>
          </w:p>
          <w:p w14:paraId="27B4A768" w14:textId="77777777" w:rsidR="001654AA" w:rsidRDefault="001654AA" w:rsidP="001654AA">
            <w:pPr>
              <w:pStyle w:val="paragraph"/>
              <w:shd w:val="clear" w:color="auto" w:fill="FFFFFF"/>
              <w:spacing w:before="0" w:beforeAutospacing="0" w:after="0" w:afterAutospacing="0"/>
              <w:jc w:val="center"/>
              <w:textAlignment w:val="baseline"/>
              <w:rPr>
                <w:rStyle w:val="eop"/>
              </w:rPr>
            </w:pPr>
          </w:p>
          <w:p w14:paraId="5886FA7A" w14:textId="77777777" w:rsidR="001654AA" w:rsidRDefault="001654AA" w:rsidP="001654AA">
            <w:pPr>
              <w:pStyle w:val="paragraph"/>
              <w:shd w:val="clear" w:color="auto" w:fill="FFFFFF"/>
              <w:spacing w:before="0" w:beforeAutospacing="0" w:after="0" w:afterAutospacing="0"/>
              <w:jc w:val="both"/>
              <w:textAlignment w:val="baseline"/>
            </w:pPr>
            <w:r>
              <w:t xml:space="preserve">Vēršam uz uzmanību uz Darba likuma 40. panta otrās daļas 4.punktu, kas nosaka, ka darba līgumā jānorāda darba vieta. Tiesiskās skaidrības nodrošināšanai lūdzam papildināt vadlīniju 1.8. apakšpunktu ar informāciju, ka, ja darbiniekam darba līgumā ir noteikta mobila darba vieta (jeb darbinieks var tikt nodarbināts dažādās vietās), darba devējam ir tiesības to mainīt ar vienpusēju rīkojumu, neveicot grozījumus darba līgumā. Savukārt darbiniekam, kuram darba līgumā noteikta stacionāra darba vieta, taču darbinieks kaut vai daļēji veic darbu attālināti, nepieciešams veikt grozījumus </w:t>
            </w:r>
            <w:r>
              <w:lastRenderedPageBreak/>
              <w:t xml:space="preserve">darba līgumā, ievērojot Darba likuma 97. vai 98. pantā noteikto kārtību. </w:t>
            </w:r>
          </w:p>
          <w:p w14:paraId="53FB3E73" w14:textId="4D43EEEA" w:rsidR="00CA2BA7" w:rsidRDefault="001654AA" w:rsidP="004302AF">
            <w:pPr>
              <w:pStyle w:val="naisc"/>
              <w:spacing w:before="0" w:after="0"/>
              <w:jc w:val="both"/>
              <w:rPr>
                <w:b/>
                <w:bCs/>
              </w:rPr>
            </w:pPr>
            <w:r>
              <w:t>Atkārtoti aicinām papildināt Vadlīnijas ar skaidrojumu, kāda informācija norādāma darba līguma grozījumos, vai papildināt Vadlīnijas ar labās prakses dokumentu paraugiem.</w:t>
            </w:r>
          </w:p>
        </w:tc>
        <w:tc>
          <w:tcPr>
            <w:tcW w:w="4111" w:type="dxa"/>
            <w:gridSpan w:val="2"/>
            <w:tcBorders>
              <w:left w:val="single" w:sz="6" w:space="0" w:color="000000" w:themeColor="text1"/>
              <w:bottom w:val="single" w:sz="4" w:space="0" w:color="auto"/>
              <w:right w:val="single" w:sz="6" w:space="0" w:color="000000" w:themeColor="text1"/>
            </w:tcBorders>
          </w:tcPr>
          <w:p w14:paraId="39862329" w14:textId="0054CBA0" w:rsidR="00EC4F03" w:rsidRDefault="00C528BC" w:rsidP="73A8166D">
            <w:pPr>
              <w:pStyle w:val="naisc"/>
              <w:spacing w:before="0" w:after="0"/>
              <w:jc w:val="left"/>
              <w:rPr>
                <w:b/>
                <w:bCs/>
              </w:rPr>
            </w:pPr>
            <w:r>
              <w:rPr>
                <w:b/>
                <w:bCs/>
              </w:rPr>
              <w:lastRenderedPageBreak/>
              <w:t>Ņemts vērā</w:t>
            </w:r>
          </w:p>
          <w:p w14:paraId="11E8DF1A" w14:textId="77777777" w:rsidR="00EC4F03" w:rsidRDefault="00EC4F03" w:rsidP="73A8166D">
            <w:pPr>
              <w:pStyle w:val="naisc"/>
              <w:spacing w:before="0" w:after="0"/>
              <w:jc w:val="left"/>
              <w:rPr>
                <w:b/>
                <w:bCs/>
              </w:rPr>
            </w:pPr>
          </w:p>
          <w:p w14:paraId="0497D3CC" w14:textId="5D3F7675" w:rsidR="00EC4F03" w:rsidRDefault="00EC4F03" w:rsidP="00F73D26">
            <w:pPr>
              <w:pStyle w:val="naisc"/>
              <w:spacing w:before="0" w:after="0"/>
              <w:jc w:val="both"/>
              <w:rPr>
                <w:bCs/>
              </w:rPr>
            </w:pPr>
            <w:r>
              <w:rPr>
                <w:bCs/>
              </w:rPr>
              <w:t>Vadlīniju 1.8. apak</w:t>
            </w:r>
            <w:r w:rsidR="00F73D26">
              <w:rPr>
                <w:bCs/>
              </w:rPr>
              <w:t>špunkts papildināts ar piemēru, kuru</w:t>
            </w:r>
            <w:r>
              <w:rPr>
                <w:bCs/>
              </w:rPr>
              <w:t xml:space="preserve"> iespējams izmantot darba līgumu grozīšanai. </w:t>
            </w:r>
          </w:p>
          <w:p w14:paraId="06E3D359" w14:textId="77777777" w:rsidR="00EC4F03" w:rsidRDefault="00EC4F03" w:rsidP="73A8166D">
            <w:pPr>
              <w:pStyle w:val="naisc"/>
              <w:spacing w:before="0" w:after="0"/>
              <w:jc w:val="left"/>
              <w:rPr>
                <w:bCs/>
              </w:rPr>
            </w:pPr>
          </w:p>
          <w:p w14:paraId="3240288A" w14:textId="6F1AB9FA" w:rsidR="00D35A53" w:rsidRPr="004302AF" w:rsidRDefault="00F02DFA" w:rsidP="004302AF">
            <w:pPr>
              <w:pStyle w:val="naisc"/>
              <w:jc w:val="both"/>
              <w:rPr>
                <w:bCs/>
              </w:rPr>
            </w:pPr>
            <w:r>
              <w:rPr>
                <w:bCs/>
              </w:rPr>
              <w:t>Norādām, ka a</w:t>
            </w:r>
            <w:r w:rsidR="00D35A53" w:rsidRPr="004302AF">
              <w:rPr>
                <w:bCs/>
              </w:rPr>
              <w:t>ttiecībā uz vadlīniju papildināšanu ar informāciju par mobilas darba vietas iekļ</w:t>
            </w:r>
            <w:r>
              <w:rPr>
                <w:bCs/>
              </w:rPr>
              <w:t>aušanu darba līgumā</w:t>
            </w:r>
            <w:r w:rsidR="00D35A53" w:rsidRPr="004302AF">
              <w:rPr>
                <w:bCs/>
              </w:rPr>
              <w:t xml:space="preserve"> Latvijas Republikas Augstākās tiesas Senāta Civillietu departamenta 2012. gada 28. novembra spriedumam lietā Nr.SKC-2263/2012 ir pievienotas atsevišķās domas, kas norāda, ka tajā ietvertā interpretācija par mobilu darba vietu nav viennozīmīga.</w:t>
            </w:r>
          </w:p>
          <w:p w14:paraId="68979612" w14:textId="28CCDD79" w:rsidR="00CA2BA7" w:rsidRPr="73A8166D" w:rsidRDefault="00D35A53" w:rsidP="004E4BFA">
            <w:pPr>
              <w:pStyle w:val="naisc"/>
              <w:spacing w:before="0" w:after="0"/>
              <w:jc w:val="both"/>
              <w:rPr>
                <w:b/>
                <w:bCs/>
              </w:rPr>
            </w:pPr>
            <w:r w:rsidRPr="004302AF">
              <w:rPr>
                <w:bCs/>
              </w:rPr>
              <w:t xml:space="preserve">Valsts kancelejas ieskatā nav liekama vienādības zīme starp jēdzieniem </w:t>
            </w:r>
            <w:r w:rsidRPr="004302AF">
              <w:rPr>
                <w:bCs/>
              </w:rPr>
              <w:lastRenderedPageBreak/>
              <w:t xml:space="preserve">"attālinātais darbs" un "mobila darba vieta", jo atbilstoši spriedumā norādītājam, ja darba līgumā darbiniekam ir noteikta mobila darba vieta, tad darba devējs var vienpusēji ar rīkojumu noteikt darbinieka darba vietu (arī reģionālā aspektā). Savukārt, ja nodarbinātais savu darbu veic, strādājot attālināti, nav nepieciešams paredzēt tik plašu rīcības brīvību darba devējam vienpusēji noteikt darba veikšanas vietu. Tādēļ, lai gan šāds risinājums var būt izdevīgs </w:t>
            </w:r>
            <w:r w:rsidR="00F73D26">
              <w:rPr>
                <w:bCs/>
              </w:rPr>
              <w:t>darba devējam, tā izmantošana būtu</w:t>
            </w:r>
            <w:r w:rsidRPr="004302AF">
              <w:rPr>
                <w:bCs/>
              </w:rPr>
              <w:t xml:space="preserve"> rūpīgi jāizvērtē, ņemot vērā darbinieka veicamā darba raksturu, un jāizskaidro darbiniekam, lai neveidotu pārpratumus nākotnē, jo tas dod darba devējam lielu brīvību, vienpusēji noteikt darba veikšanas vietu.</w:t>
            </w:r>
          </w:p>
        </w:tc>
        <w:tc>
          <w:tcPr>
            <w:tcW w:w="2693" w:type="dxa"/>
            <w:tcBorders>
              <w:top w:val="single" w:sz="4" w:space="0" w:color="auto"/>
              <w:left w:val="single" w:sz="4" w:space="0" w:color="auto"/>
              <w:bottom w:val="single" w:sz="4" w:space="0" w:color="auto"/>
            </w:tcBorders>
          </w:tcPr>
          <w:p w14:paraId="1A6517A5" w14:textId="0D754B8B" w:rsidR="00CA2BA7" w:rsidRDefault="008243DB" w:rsidP="005517AE">
            <w:pPr>
              <w:jc w:val="both"/>
            </w:pPr>
            <w:r>
              <w:lastRenderedPageBreak/>
              <w:t>Skat. Vadlīniju 1.8. apakšpunktu.</w:t>
            </w:r>
          </w:p>
        </w:tc>
      </w:tr>
      <w:tr w:rsidR="0086530C" w:rsidRPr="00712B66" w14:paraId="5600025F" w14:textId="77777777" w:rsidTr="5FA0F199">
        <w:tc>
          <w:tcPr>
            <w:tcW w:w="708" w:type="dxa"/>
            <w:tcBorders>
              <w:left w:val="single" w:sz="6" w:space="0" w:color="000000" w:themeColor="text1"/>
              <w:bottom w:val="single" w:sz="4" w:space="0" w:color="auto"/>
              <w:right w:val="single" w:sz="6" w:space="0" w:color="000000" w:themeColor="text1"/>
            </w:tcBorders>
          </w:tcPr>
          <w:p w14:paraId="5B104005" w14:textId="467953AA" w:rsidR="0086530C" w:rsidRDefault="00AE0774" w:rsidP="009B0EF6">
            <w:pPr>
              <w:pStyle w:val="naisc"/>
              <w:spacing w:before="0" w:after="0"/>
            </w:pPr>
            <w:r>
              <w:t>34.</w:t>
            </w:r>
          </w:p>
        </w:tc>
        <w:tc>
          <w:tcPr>
            <w:tcW w:w="3086" w:type="dxa"/>
            <w:gridSpan w:val="2"/>
            <w:tcBorders>
              <w:left w:val="single" w:sz="6" w:space="0" w:color="000000" w:themeColor="text1"/>
              <w:bottom w:val="single" w:sz="4" w:space="0" w:color="auto"/>
              <w:right w:val="single" w:sz="6" w:space="0" w:color="000000" w:themeColor="text1"/>
            </w:tcBorders>
          </w:tcPr>
          <w:p w14:paraId="1974D5B0" w14:textId="3DBC5D0D" w:rsidR="0086530C" w:rsidRDefault="00AE0774" w:rsidP="003F130F">
            <w:pPr>
              <w:pStyle w:val="naisc"/>
              <w:spacing w:before="0" w:after="0"/>
              <w:jc w:val="both"/>
            </w:pPr>
            <w:r>
              <w:t>Vadlīniju 1.8. apakšpunkts.</w:t>
            </w:r>
          </w:p>
        </w:tc>
        <w:tc>
          <w:tcPr>
            <w:tcW w:w="4394" w:type="dxa"/>
            <w:tcBorders>
              <w:left w:val="single" w:sz="6" w:space="0" w:color="000000" w:themeColor="text1"/>
              <w:bottom w:val="single" w:sz="4" w:space="0" w:color="auto"/>
              <w:right w:val="single" w:sz="6" w:space="0" w:color="000000" w:themeColor="text1"/>
            </w:tcBorders>
          </w:tcPr>
          <w:p w14:paraId="615B43A3" w14:textId="77777777" w:rsidR="0086530C" w:rsidRDefault="0086530C" w:rsidP="001654AA">
            <w:pPr>
              <w:pStyle w:val="paragraph"/>
              <w:shd w:val="clear" w:color="auto" w:fill="FFFFFF"/>
              <w:spacing w:before="0" w:beforeAutospacing="0" w:after="0" w:afterAutospacing="0"/>
              <w:jc w:val="center"/>
              <w:textAlignment w:val="baseline"/>
              <w:rPr>
                <w:rStyle w:val="eop"/>
                <w:b/>
              </w:rPr>
            </w:pPr>
            <w:r>
              <w:rPr>
                <w:rStyle w:val="eop"/>
                <w:b/>
              </w:rPr>
              <w:t>Labklājības ministrija</w:t>
            </w:r>
          </w:p>
          <w:p w14:paraId="630C0410" w14:textId="77777777" w:rsidR="0086530C" w:rsidRPr="0086530C" w:rsidRDefault="0086530C" w:rsidP="001654AA">
            <w:pPr>
              <w:pStyle w:val="paragraph"/>
              <w:shd w:val="clear" w:color="auto" w:fill="FFFFFF"/>
              <w:spacing w:before="0" w:beforeAutospacing="0" w:after="0" w:afterAutospacing="0"/>
              <w:jc w:val="center"/>
              <w:textAlignment w:val="baseline"/>
              <w:rPr>
                <w:rStyle w:val="eop"/>
              </w:rPr>
            </w:pPr>
            <w:r w:rsidRPr="0086530C">
              <w:rPr>
                <w:rStyle w:val="eop"/>
              </w:rPr>
              <w:t>(18.02.2021. iebildums)</w:t>
            </w:r>
          </w:p>
          <w:p w14:paraId="5F04CB41" w14:textId="77777777" w:rsidR="0086530C" w:rsidRDefault="0086530C" w:rsidP="001654AA">
            <w:pPr>
              <w:pStyle w:val="paragraph"/>
              <w:shd w:val="clear" w:color="auto" w:fill="FFFFFF"/>
              <w:spacing w:before="0" w:beforeAutospacing="0" w:after="0" w:afterAutospacing="0"/>
              <w:jc w:val="center"/>
              <w:textAlignment w:val="baseline"/>
              <w:rPr>
                <w:rStyle w:val="eop"/>
                <w:b/>
              </w:rPr>
            </w:pPr>
          </w:p>
          <w:p w14:paraId="32367A8F" w14:textId="405A0B08" w:rsidR="0086530C" w:rsidRPr="0086530C" w:rsidRDefault="0086530C" w:rsidP="0086530C">
            <w:pPr>
              <w:pStyle w:val="paragraph"/>
              <w:shd w:val="clear" w:color="auto" w:fill="FFFFFF"/>
              <w:spacing w:before="0" w:beforeAutospacing="0" w:after="0" w:afterAutospacing="0"/>
              <w:jc w:val="both"/>
              <w:textAlignment w:val="baseline"/>
              <w:rPr>
                <w:rStyle w:val="eop"/>
              </w:rPr>
            </w:pPr>
            <w:r w:rsidRPr="0086530C">
              <w:rPr>
                <w:rStyle w:val="eop"/>
              </w:rPr>
              <w:t>Vēršam Jūsu uzmanību uz to, ka Darba likuma 53.panta pirmā daļa jau šobrīd paredz, ka darbiniekam ir pienākums veikt darbu uzņēmumā, ja darbinieks un darba devējs nav vienojusies citādi. Līdz ar to lūdzam papildināt Vadlīniju 1.8.sadaļu ar atsauci uz Darba likuma 53.panta pirmo daļu, tādejādi sniedzot norādi uz to, ka jau šobrīd darba tiesisko attiecību puses var vienoties par attālināto darbu.</w:t>
            </w:r>
          </w:p>
        </w:tc>
        <w:tc>
          <w:tcPr>
            <w:tcW w:w="4111" w:type="dxa"/>
            <w:gridSpan w:val="2"/>
            <w:tcBorders>
              <w:left w:val="single" w:sz="6" w:space="0" w:color="000000" w:themeColor="text1"/>
              <w:bottom w:val="single" w:sz="4" w:space="0" w:color="auto"/>
              <w:right w:val="single" w:sz="6" w:space="0" w:color="000000" w:themeColor="text1"/>
            </w:tcBorders>
          </w:tcPr>
          <w:p w14:paraId="6F088D93" w14:textId="19AD6E04" w:rsidR="0086530C" w:rsidRPr="00BC5CC2" w:rsidRDefault="0007658F" w:rsidP="73A8166D">
            <w:pPr>
              <w:pStyle w:val="naisc"/>
              <w:spacing w:before="0" w:after="0"/>
              <w:jc w:val="left"/>
              <w:rPr>
                <w:bCs/>
              </w:rPr>
            </w:pPr>
            <w:r>
              <w:rPr>
                <w:b/>
                <w:bCs/>
              </w:rPr>
              <w:t>Ņemts vērā</w:t>
            </w:r>
          </w:p>
        </w:tc>
        <w:tc>
          <w:tcPr>
            <w:tcW w:w="2693" w:type="dxa"/>
            <w:tcBorders>
              <w:top w:val="single" w:sz="4" w:space="0" w:color="auto"/>
              <w:left w:val="single" w:sz="4" w:space="0" w:color="auto"/>
              <w:bottom w:val="single" w:sz="4" w:space="0" w:color="auto"/>
            </w:tcBorders>
          </w:tcPr>
          <w:p w14:paraId="362C2123" w14:textId="2BE2804B" w:rsidR="0086530C" w:rsidRDefault="00A67415" w:rsidP="005517AE">
            <w:pPr>
              <w:jc w:val="both"/>
            </w:pPr>
            <w:r>
              <w:t xml:space="preserve">Skat. Vadlīniju 1.8. apakšpunktu. </w:t>
            </w:r>
          </w:p>
        </w:tc>
      </w:tr>
      <w:tr w:rsidR="0086530C" w:rsidRPr="00712B66" w14:paraId="20F677FC" w14:textId="77777777" w:rsidTr="5FA0F199">
        <w:tc>
          <w:tcPr>
            <w:tcW w:w="708" w:type="dxa"/>
            <w:tcBorders>
              <w:left w:val="single" w:sz="6" w:space="0" w:color="000000" w:themeColor="text1"/>
              <w:bottom w:val="single" w:sz="4" w:space="0" w:color="auto"/>
              <w:right w:val="single" w:sz="6" w:space="0" w:color="000000" w:themeColor="text1"/>
            </w:tcBorders>
          </w:tcPr>
          <w:p w14:paraId="44822C9A" w14:textId="715E1545" w:rsidR="0086530C" w:rsidRDefault="00AE0774" w:rsidP="009B0EF6">
            <w:pPr>
              <w:pStyle w:val="naisc"/>
              <w:spacing w:before="0" w:after="0"/>
            </w:pPr>
            <w:r>
              <w:lastRenderedPageBreak/>
              <w:t>35.</w:t>
            </w:r>
          </w:p>
        </w:tc>
        <w:tc>
          <w:tcPr>
            <w:tcW w:w="3086" w:type="dxa"/>
            <w:gridSpan w:val="2"/>
            <w:tcBorders>
              <w:left w:val="single" w:sz="6" w:space="0" w:color="000000" w:themeColor="text1"/>
              <w:bottom w:val="single" w:sz="4" w:space="0" w:color="auto"/>
              <w:right w:val="single" w:sz="6" w:space="0" w:color="000000" w:themeColor="text1"/>
            </w:tcBorders>
          </w:tcPr>
          <w:p w14:paraId="50F5DFAB" w14:textId="4DFCC0B8" w:rsidR="0086530C" w:rsidRDefault="00661B72" w:rsidP="003F130F">
            <w:pPr>
              <w:pStyle w:val="naisc"/>
              <w:spacing w:before="0" w:after="0"/>
              <w:jc w:val="both"/>
            </w:pPr>
            <w:r>
              <w:t>Vadlīniju 1.8. un 1.9</w:t>
            </w:r>
            <w:r w:rsidR="00AE0774">
              <w:t>. apakšpunkts.</w:t>
            </w:r>
          </w:p>
        </w:tc>
        <w:tc>
          <w:tcPr>
            <w:tcW w:w="4394" w:type="dxa"/>
            <w:tcBorders>
              <w:left w:val="single" w:sz="6" w:space="0" w:color="000000" w:themeColor="text1"/>
              <w:bottom w:val="single" w:sz="4" w:space="0" w:color="auto"/>
              <w:right w:val="single" w:sz="6" w:space="0" w:color="000000" w:themeColor="text1"/>
            </w:tcBorders>
          </w:tcPr>
          <w:p w14:paraId="58699259" w14:textId="77777777" w:rsidR="0086530C" w:rsidRDefault="0086530C" w:rsidP="0086530C">
            <w:pPr>
              <w:pStyle w:val="paragraph"/>
              <w:shd w:val="clear" w:color="auto" w:fill="FFFFFF"/>
              <w:spacing w:before="0" w:beforeAutospacing="0" w:after="0" w:afterAutospacing="0"/>
              <w:jc w:val="center"/>
              <w:textAlignment w:val="baseline"/>
              <w:rPr>
                <w:rStyle w:val="eop"/>
                <w:b/>
              </w:rPr>
            </w:pPr>
            <w:r>
              <w:rPr>
                <w:rStyle w:val="eop"/>
                <w:b/>
              </w:rPr>
              <w:t>Labklājības ministrija</w:t>
            </w:r>
          </w:p>
          <w:p w14:paraId="59CAE96B" w14:textId="23BA3540" w:rsidR="0086530C" w:rsidRDefault="0086530C" w:rsidP="0086530C">
            <w:pPr>
              <w:pStyle w:val="paragraph"/>
              <w:shd w:val="clear" w:color="auto" w:fill="FFFFFF"/>
              <w:spacing w:before="0" w:beforeAutospacing="0" w:after="0" w:afterAutospacing="0"/>
              <w:jc w:val="center"/>
              <w:textAlignment w:val="baseline"/>
              <w:rPr>
                <w:rStyle w:val="eop"/>
              </w:rPr>
            </w:pPr>
            <w:r w:rsidRPr="0086530C">
              <w:rPr>
                <w:rStyle w:val="eop"/>
              </w:rPr>
              <w:t>(18.02.2021. iebildums)</w:t>
            </w:r>
          </w:p>
          <w:p w14:paraId="3E8D1610" w14:textId="315F9835" w:rsidR="0086530C" w:rsidRPr="0086530C" w:rsidRDefault="0086530C" w:rsidP="0086530C">
            <w:pPr>
              <w:pStyle w:val="paragraph"/>
              <w:shd w:val="clear" w:color="auto" w:fill="FFFFFF"/>
              <w:jc w:val="both"/>
              <w:textAlignment w:val="baseline"/>
              <w:rPr>
                <w:rStyle w:val="eop"/>
              </w:rPr>
            </w:pPr>
            <w:r w:rsidRPr="0086530C">
              <w:rPr>
                <w:rStyle w:val="eop"/>
              </w:rPr>
              <w:t xml:space="preserve">Aicinām papildināt Vadlīniju 1.8.sadaļu (9.lpp.) ar atsauci uz Darba likuma 76.pantu, kas jau šobrīd paredz darba devēja obligātu pienākumu atlīdzināt darbinieka izdevumus, kuri atbilstoši darba līguma noteikumiem nepieciešami darba veikšanai vai arī ir radušies ar darba devēja piekrišanu. </w:t>
            </w:r>
          </w:p>
          <w:p w14:paraId="03928728" w14:textId="45943EC7" w:rsidR="0086530C" w:rsidRPr="0086530C" w:rsidRDefault="0086530C" w:rsidP="0086530C">
            <w:pPr>
              <w:pStyle w:val="paragraph"/>
              <w:shd w:val="clear" w:color="auto" w:fill="FFFFFF"/>
              <w:spacing w:before="0" w:beforeAutospacing="0" w:after="0" w:afterAutospacing="0"/>
              <w:jc w:val="both"/>
              <w:textAlignment w:val="baseline"/>
              <w:rPr>
                <w:rStyle w:val="eop"/>
              </w:rPr>
            </w:pPr>
            <w:r w:rsidRPr="0086530C">
              <w:rPr>
                <w:rStyle w:val="eop"/>
              </w:rPr>
              <w:t>Vienlaikus aicinām rūpīgi izvērtēt, vai Vadlīniju 1.8.sadaļā ir nepieciešams detalizēti aprakstīt plānotos grozījumus Darba likuma 76.pantā (Nr: 717/Lp13), kas šobrīd tiek skatīti atbildīgajā Saeimas komisijā pirms trešā lasījuma. Ņemot vērā to, ka vairākas organizācijas ir iesniegušas savus priekšlikumus un viedokli par Ministru kabineta apstiprinātajiem un iesniegtajiem parlamentā grozījumiem saistībā ar attālināto darbu, Labklājības ministrijas ieskatā būtu pāragri pieņemt, ka tieši tādā redakcijā piedāvātie grozījumi Darba likuma 76.pantā tiks apstiprināti Saeimā pēdējā lasījumā. Tādēļ lūdzam detalizēto piedāvāto grozījumu aprakstu aizstāt ar vispārīgu norādi vai arī svītrot šo teksta daļu.</w:t>
            </w:r>
          </w:p>
        </w:tc>
        <w:tc>
          <w:tcPr>
            <w:tcW w:w="4111" w:type="dxa"/>
            <w:gridSpan w:val="2"/>
            <w:tcBorders>
              <w:left w:val="single" w:sz="6" w:space="0" w:color="000000" w:themeColor="text1"/>
              <w:bottom w:val="single" w:sz="4" w:space="0" w:color="auto"/>
              <w:right w:val="single" w:sz="6" w:space="0" w:color="000000" w:themeColor="text1"/>
            </w:tcBorders>
          </w:tcPr>
          <w:p w14:paraId="2757A974" w14:textId="32FBB82C" w:rsidR="0086530C" w:rsidRDefault="00661B72" w:rsidP="73A8166D">
            <w:pPr>
              <w:pStyle w:val="naisc"/>
              <w:spacing w:before="0" w:after="0"/>
              <w:jc w:val="left"/>
              <w:rPr>
                <w:b/>
                <w:bCs/>
              </w:rPr>
            </w:pPr>
            <w:r>
              <w:rPr>
                <w:b/>
                <w:bCs/>
              </w:rPr>
              <w:t>Ņemts vērā</w:t>
            </w:r>
          </w:p>
        </w:tc>
        <w:tc>
          <w:tcPr>
            <w:tcW w:w="2693" w:type="dxa"/>
            <w:tcBorders>
              <w:top w:val="single" w:sz="4" w:space="0" w:color="auto"/>
              <w:left w:val="single" w:sz="4" w:space="0" w:color="auto"/>
              <w:bottom w:val="single" w:sz="4" w:space="0" w:color="auto"/>
            </w:tcBorders>
          </w:tcPr>
          <w:p w14:paraId="690C8926" w14:textId="3736D7AC" w:rsidR="0086530C" w:rsidRDefault="00661B72" w:rsidP="005517AE">
            <w:pPr>
              <w:jc w:val="both"/>
            </w:pPr>
            <w:r>
              <w:t>Skat. Vadlīniju 1.8. un 1.9. apakšpunktu.</w:t>
            </w:r>
          </w:p>
        </w:tc>
      </w:tr>
      <w:tr w:rsidR="0086530C" w:rsidRPr="00712B66" w14:paraId="3C8C89EC" w14:textId="77777777" w:rsidTr="5FA0F199">
        <w:tc>
          <w:tcPr>
            <w:tcW w:w="708" w:type="dxa"/>
            <w:tcBorders>
              <w:left w:val="single" w:sz="6" w:space="0" w:color="000000" w:themeColor="text1"/>
              <w:bottom w:val="single" w:sz="4" w:space="0" w:color="auto"/>
              <w:right w:val="single" w:sz="6" w:space="0" w:color="000000" w:themeColor="text1"/>
            </w:tcBorders>
          </w:tcPr>
          <w:p w14:paraId="77E4B7CB" w14:textId="48CFE568" w:rsidR="0086530C" w:rsidRDefault="00AE0774" w:rsidP="009B0EF6">
            <w:pPr>
              <w:pStyle w:val="naisc"/>
              <w:spacing w:before="0" w:after="0"/>
            </w:pPr>
            <w:r>
              <w:t>36.</w:t>
            </w:r>
          </w:p>
        </w:tc>
        <w:tc>
          <w:tcPr>
            <w:tcW w:w="3086" w:type="dxa"/>
            <w:gridSpan w:val="2"/>
            <w:tcBorders>
              <w:left w:val="single" w:sz="6" w:space="0" w:color="000000" w:themeColor="text1"/>
              <w:bottom w:val="single" w:sz="4" w:space="0" w:color="auto"/>
              <w:right w:val="single" w:sz="6" w:space="0" w:color="000000" w:themeColor="text1"/>
            </w:tcBorders>
          </w:tcPr>
          <w:p w14:paraId="1C6BD69E" w14:textId="604FCD48" w:rsidR="0086530C" w:rsidRDefault="00AE0774" w:rsidP="003F130F">
            <w:pPr>
              <w:pStyle w:val="naisc"/>
              <w:spacing w:before="0" w:after="0"/>
              <w:jc w:val="both"/>
            </w:pPr>
            <w:r>
              <w:t xml:space="preserve">Vadlīniju 2.1. apakšpunkts. </w:t>
            </w:r>
          </w:p>
        </w:tc>
        <w:tc>
          <w:tcPr>
            <w:tcW w:w="4394" w:type="dxa"/>
            <w:tcBorders>
              <w:left w:val="single" w:sz="6" w:space="0" w:color="000000" w:themeColor="text1"/>
              <w:bottom w:val="single" w:sz="4" w:space="0" w:color="auto"/>
              <w:right w:val="single" w:sz="6" w:space="0" w:color="000000" w:themeColor="text1"/>
            </w:tcBorders>
          </w:tcPr>
          <w:p w14:paraId="42E80995" w14:textId="77777777" w:rsidR="0086530C" w:rsidRDefault="0086530C" w:rsidP="0086530C">
            <w:pPr>
              <w:pStyle w:val="paragraph"/>
              <w:shd w:val="clear" w:color="auto" w:fill="FFFFFF"/>
              <w:spacing w:before="0" w:beforeAutospacing="0" w:after="0" w:afterAutospacing="0"/>
              <w:jc w:val="center"/>
              <w:textAlignment w:val="baseline"/>
              <w:rPr>
                <w:rStyle w:val="eop"/>
                <w:b/>
              </w:rPr>
            </w:pPr>
            <w:r>
              <w:rPr>
                <w:rStyle w:val="eop"/>
                <w:b/>
              </w:rPr>
              <w:t>Labklājības ministrija</w:t>
            </w:r>
          </w:p>
          <w:p w14:paraId="5AC464E1" w14:textId="77777777" w:rsidR="0086530C" w:rsidRDefault="0086530C" w:rsidP="0086530C">
            <w:pPr>
              <w:pStyle w:val="paragraph"/>
              <w:shd w:val="clear" w:color="auto" w:fill="FFFFFF"/>
              <w:spacing w:before="0" w:beforeAutospacing="0" w:after="0" w:afterAutospacing="0"/>
              <w:jc w:val="center"/>
              <w:textAlignment w:val="baseline"/>
              <w:rPr>
                <w:rStyle w:val="eop"/>
              </w:rPr>
            </w:pPr>
            <w:r w:rsidRPr="0086530C">
              <w:rPr>
                <w:rStyle w:val="eop"/>
              </w:rPr>
              <w:t>(18.02.2021. iebildums)</w:t>
            </w:r>
          </w:p>
          <w:p w14:paraId="0C325454" w14:textId="77777777" w:rsidR="0086530C" w:rsidRDefault="0086530C" w:rsidP="0086530C">
            <w:pPr>
              <w:pStyle w:val="paragraph"/>
              <w:shd w:val="clear" w:color="auto" w:fill="FFFFFF"/>
              <w:jc w:val="both"/>
              <w:textAlignment w:val="baseline"/>
              <w:rPr>
                <w:rStyle w:val="eop"/>
              </w:rPr>
            </w:pPr>
            <w:r w:rsidRPr="0086530C">
              <w:rPr>
                <w:rStyle w:val="eop"/>
              </w:rPr>
              <w:lastRenderedPageBreak/>
              <w:t>Labklājības ministrija atkārtoti vērš uzmanību uz to, ka Latvijas normatīvajos aktos nav definēts jēdziens “koncentrētais darba laiks”, tādēļ lūdzam precizēt Vadlīniju 2.1.sadaļu. Jau vairākkārt Labklājības ministrija ir minējusi, ka šajā sadaļā aprakstītais “koncentrētais darba laiks” atbilst summētā darba laika jēdzienam. Līdz ar to lūdzam Projektā lietoto terminoloģiju salāgot ar spēkā esošajos normatīva</w:t>
            </w:r>
            <w:r>
              <w:rPr>
                <w:rStyle w:val="eop"/>
              </w:rPr>
              <w:t>jos aktos minētajiem terminiem.</w:t>
            </w:r>
          </w:p>
          <w:p w14:paraId="70152637" w14:textId="01D9C9CD" w:rsidR="0086530C" w:rsidRPr="0086530C" w:rsidRDefault="0086530C" w:rsidP="0086530C">
            <w:pPr>
              <w:pStyle w:val="paragraph"/>
              <w:shd w:val="clear" w:color="auto" w:fill="FFFFFF"/>
              <w:jc w:val="both"/>
              <w:textAlignment w:val="baseline"/>
              <w:rPr>
                <w:rStyle w:val="eop"/>
              </w:rPr>
            </w:pPr>
            <w:r w:rsidRPr="0086530C">
              <w:rPr>
                <w:rStyle w:val="eop"/>
              </w:rPr>
              <w:t>Tāpat vēršam uzmanību, ka summētais darba laiks ir darba laika organizācijas veids, nevis darba laiks.</w:t>
            </w:r>
          </w:p>
        </w:tc>
        <w:tc>
          <w:tcPr>
            <w:tcW w:w="4111" w:type="dxa"/>
            <w:gridSpan w:val="2"/>
            <w:tcBorders>
              <w:left w:val="single" w:sz="6" w:space="0" w:color="000000" w:themeColor="text1"/>
              <w:bottom w:val="single" w:sz="4" w:space="0" w:color="auto"/>
              <w:right w:val="single" w:sz="6" w:space="0" w:color="000000" w:themeColor="text1"/>
            </w:tcBorders>
          </w:tcPr>
          <w:p w14:paraId="7667FC5F" w14:textId="524775A2" w:rsidR="0086530C" w:rsidRDefault="00867DA5"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E49B40A" w14:textId="62F13DAF" w:rsidR="0086530C" w:rsidRDefault="00867DA5" w:rsidP="005517AE">
            <w:pPr>
              <w:jc w:val="both"/>
            </w:pPr>
            <w:r>
              <w:t>Skat. Vadlīniju 2.1. apakšpunktu.</w:t>
            </w:r>
          </w:p>
        </w:tc>
      </w:tr>
      <w:tr w:rsidR="0086530C" w:rsidRPr="00712B66" w14:paraId="112A05B8" w14:textId="77777777" w:rsidTr="5FA0F199">
        <w:tc>
          <w:tcPr>
            <w:tcW w:w="708" w:type="dxa"/>
            <w:tcBorders>
              <w:left w:val="single" w:sz="6" w:space="0" w:color="000000" w:themeColor="text1"/>
              <w:bottom w:val="single" w:sz="4" w:space="0" w:color="auto"/>
              <w:right w:val="single" w:sz="6" w:space="0" w:color="000000" w:themeColor="text1"/>
            </w:tcBorders>
          </w:tcPr>
          <w:p w14:paraId="1739B386" w14:textId="443B1E10" w:rsidR="0086530C" w:rsidRDefault="00AE0774" w:rsidP="009B0EF6">
            <w:pPr>
              <w:pStyle w:val="naisc"/>
              <w:spacing w:before="0" w:after="0"/>
            </w:pPr>
            <w:r>
              <w:t>37.</w:t>
            </w:r>
          </w:p>
        </w:tc>
        <w:tc>
          <w:tcPr>
            <w:tcW w:w="3086" w:type="dxa"/>
            <w:gridSpan w:val="2"/>
            <w:tcBorders>
              <w:left w:val="single" w:sz="6" w:space="0" w:color="000000" w:themeColor="text1"/>
              <w:bottom w:val="single" w:sz="4" w:space="0" w:color="auto"/>
              <w:right w:val="single" w:sz="6" w:space="0" w:color="000000" w:themeColor="text1"/>
            </w:tcBorders>
          </w:tcPr>
          <w:p w14:paraId="1BA8E9D5" w14:textId="6E57E5B0" w:rsidR="0086530C" w:rsidRDefault="00AE0774" w:rsidP="003F130F">
            <w:pPr>
              <w:pStyle w:val="naisc"/>
              <w:spacing w:before="0" w:after="0"/>
              <w:jc w:val="both"/>
            </w:pPr>
            <w:r>
              <w:t xml:space="preserve">Vadlīniju 3.1. apakšpunkts. </w:t>
            </w:r>
          </w:p>
        </w:tc>
        <w:tc>
          <w:tcPr>
            <w:tcW w:w="4394" w:type="dxa"/>
            <w:tcBorders>
              <w:left w:val="single" w:sz="6" w:space="0" w:color="000000" w:themeColor="text1"/>
              <w:bottom w:val="single" w:sz="4" w:space="0" w:color="auto"/>
              <w:right w:val="single" w:sz="6" w:space="0" w:color="000000" w:themeColor="text1"/>
            </w:tcBorders>
          </w:tcPr>
          <w:p w14:paraId="1B1F6231" w14:textId="77777777" w:rsidR="0086530C" w:rsidRDefault="0086530C" w:rsidP="0086530C">
            <w:pPr>
              <w:pStyle w:val="paragraph"/>
              <w:shd w:val="clear" w:color="auto" w:fill="FFFFFF"/>
              <w:spacing w:before="0" w:beforeAutospacing="0" w:after="0" w:afterAutospacing="0"/>
              <w:jc w:val="center"/>
              <w:textAlignment w:val="baseline"/>
              <w:rPr>
                <w:rStyle w:val="eop"/>
                <w:b/>
              </w:rPr>
            </w:pPr>
            <w:r>
              <w:rPr>
                <w:rStyle w:val="eop"/>
                <w:b/>
              </w:rPr>
              <w:t>Labklājības ministrija</w:t>
            </w:r>
          </w:p>
          <w:p w14:paraId="1E06A56E" w14:textId="77777777" w:rsidR="0086530C" w:rsidRDefault="0086530C" w:rsidP="0086530C">
            <w:pPr>
              <w:pStyle w:val="paragraph"/>
              <w:shd w:val="clear" w:color="auto" w:fill="FFFFFF"/>
              <w:spacing w:before="0" w:beforeAutospacing="0" w:after="0" w:afterAutospacing="0"/>
              <w:jc w:val="center"/>
              <w:textAlignment w:val="baseline"/>
              <w:rPr>
                <w:rStyle w:val="eop"/>
              </w:rPr>
            </w:pPr>
            <w:r w:rsidRPr="0086530C">
              <w:rPr>
                <w:rStyle w:val="eop"/>
              </w:rPr>
              <w:t>(18.02.2021. iebildums)</w:t>
            </w:r>
          </w:p>
          <w:p w14:paraId="640A08B2" w14:textId="77777777" w:rsidR="0086530C" w:rsidRDefault="0086530C" w:rsidP="001654AA">
            <w:pPr>
              <w:pStyle w:val="paragraph"/>
              <w:shd w:val="clear" w:color="auto" w:fill="FFFFFF"/>
              <w:spacing w:before="0" w:beforeAutospacing="0" w:after="0" w:afterAutospacing="0"/>
              <w:jc w:val="center"/>
              <w:textAlignment w:val="baseline"/>
              <w:rPr>
                <w:rStyle w:val="eop"/>
                <w:b/>
              </w:rPr>
            </w:pPr>
          </w:p>
          <w:p w14:paraId="3A1F552A" w14:textId="048521CF" w:rsidR="0086530C" w:rsidRPr="0086530C" w:rsidRDefault="0086530C" w:rsidP="0086530C">
            <w:pPr>
              <w:pStyle w:val="paragraph"/>
              <w:shd w:val="clear" w:color="auto" w:fill="FFFFFF"/>
              <w:spacing w:before="0" w:beforeAutospacing="0" w:after="0" w:afterAutospacing="0"/>
              <w:jc w:val="both"/>
              <w:textAlignment w:val="baseline"/>
              <w:rPr>
                <w:rStyle w:val="eop"/>
              </w:rPr>
            </w:pPr>
            <w:r w:rsidRPr="0086530C">
              <w:rPr>
                <w:rStyle w:val="eop"/>
              </w:rPr>
              <w:t>Vienlaikus lūdzam veikt labojumus Vadlīniju 3.1.sadaļā, paredzot, ka “mainīgais darba laiks (angļu val. flexitime) ir darba laika organizēšanas modelis”, nevis darba laika veids.</w:t>
            </w:r>
          </w:p>
        </w:tc>
        <w:tc>
          <w:tcPr>
            <w:tcW w:w="4111" w:type="dxa"/>
            <w:gridSpan w:val="2"/>
            <w:tcBorders>
              <w:left w:val="single" w:sz="6" w:space="0" w:color="000000" w:themeColor="text1"/>
              <w:bottom w:val="single" w:sz="4" w:space="0" w:color="auto"/>
              <w:right w:val="single" w:sz="6" w:space="0" w:color="000000" w:themeColor="text1"/>
            </w:tcBorders>
          </w:tcPr>
          <w:p w14:paraId="5F12FC5B" w14:textId="006688B2" w:rsidR="0086530C" w:rsidRDefault="00867DA5" w:rsidP="73A8166D">
            <w:pPr>
              <w:pStyle w:val="naisc"/>
              <w:spacing w:before="0" w:after="0"/>
              <w:jc w:val="left"/>
              <w:rPr>
                <w:b/>
                <w:bCs/>
              </w:rPr>
            </w:pPr>
            <w:r>
              <w:rPr>
                <w:b/>
                <w:bCs/>
              </w:rPr>
              <w:t>Ņemts vērā</w:t>
            </w:r>
          </w:p>
        </w:tc>
        <w:tc>
          <w:tcPr>
            <w:tcW w:w="2693" w:type="dxa"/>
            <w:tcBorders>
              <w:top w:val="single" w:sz="4" w:space="0" w:color="auto"/>
              <w:left w:val="single" w:sz="4" w:space="0" w:color="auto"/>
              <w:bottom w:val="single" w:sz="4" w:space="0" w:color="auto"/>
            </w:tcBorders>
          </w:tcPr>
          <w:p w14:paraId="76680F90" w14:textId="5C613AE0" w:rsidR="0086530C" w:rsidRDefault="00867DA5" w:rsidP="005517AE">
            <w:pPr>
              <w:jc w:val="both"/>
            </w:pPr>
            <w:r>
              <w:t>Skat. Vadlīniju 3.1. apakšpunktu.</w:t>
            </w:r>
          </w:p>
        </w:tc>
      </w:tr>
      <w:tr w:rsidR="0086530C" w:rsidRPr="00712B66" w14:paraId="59F9B2CD" w14:textId="77777777" w:rsidTr="5FA0F199">
        <w:tc>
          <w:tcPr>
            <w:tcW w:w="708" w:type="dxa"/>
            <w:tcBorders>
              <w:left w:val="single" w:sz="6" w:space="0" w:color="000000" w:themeColor="text1"/>
              <w:bottom w:val="single" w:sz="4" w:space="0" w:color="auto"/>
              <w:right w:val="single" w:sz="6" w:space="0" w:color="000000" w:themeColor="text1"/>
            </w:tcBorders>
          </w:tcPr>
          <w:p w14:paraId="7BB8FB54" w14:textId="7CE5D374" w:rsidR="0086530C" w:rsidRDefault="00AE0774" w:rsidP="009B0EF6">
            <w:pPr>
              <w:pStyle w:val="naisc"/>
              <w:spacing w:before="0" w:after="0"/>
            </w:pPr>
            <w:r>
              <w:t>38.</w:t>
            </w:r>
          </w:p>
        </w:tc>
        <w:tc>
          <w:tcPr>
            <w:tcW w:w="3086" w:type="dxa"/>
            <w:gridSpan w:val="2"/>
            <w:tcBorders>
              <w:left w:val="single" w:sz="6" w:space="0" w:color="000000" w:themeColor="text1"/>
              <w:bottom w:val="single" w:sz="4" w:space="0" w:color="auto"/>
              <w:right w:val="single" w:sz="6" w:space="0" w:color="000000" w:themeColor="text1"/>
            </w:tcBorders>
          </w:tcPr>
          <w:p w14:paraId="028EC0ED" w14:textId="33E41540" w:rsidR="0086530C" w:rsidRDefault="00AE0774" w:rsidP="003F130F">
            <w:pPr>
              <w:pStyle w:val="naisc"/>
              <w:spacing w:before="0" w:after="0"/>
              <w:jc w:val="both"/>
            </w:pPr>
            <w:r>
              <w:t>Skat. informatīvo ziņojumu un vadlīnijas.</w:t>
            </w:r>
          </w:p>
        </w:tc>
        <w:tc>
          <w:tcPr>
            <w:tcW w:w="4394" w:type="dxa"/>
            <w:tcBorders>
              <w:left w:val="single" w:sz="6" w:space="0" w:color="000000" w:themeColor="text1"/>
              <w:bottom w:val="single" w:sz="4" w:space="0" w:color="auto"/>
              <w:right w:val="single" w:sz="6" w:space="0" w:color="000000" w:themeColor="text1"/>
            </w:tcBorders>
          </w:tcPr>
          <w:p w14:paraId="31B747EA" w14:textId="77777777" w:rsidR="003E4DD1" w:rsidRDefault="003E4DD1" w:rsidP="001654AA">
            <w:pPr>
              <w:pStyle w:val="paragraph"/>
              <w:shd w:val="clear" w:color="auto" w:fill="FFFFFF"/>
              <w:spacing w:before="0" w:beforeAutospacing="0" w:after="0" w:afterAutospacing="0"/>
              <w:jc w:val="center"/>
              <w:textAlignment w:val="baseline"/>
              <w:rPr>
                <w:rStyle w:val="eop"/>
                <w:b/>
              </w:rPr>
            </w:pPr>
            <w:r>
              <w:rPr>
                <w:rStyle w:val="eop"/>
                <w:b/>
              </w:rPr>
              <w:t>Finanšu ministrija</w:t>
            </w:r>
          </w:p>
          <w:p w14:paraId="3CF4F9E6" w14:textId="77777777" w:rsidR="003E4DD1" w:rsidRDefault="003E4DD1" w:rsidP="001654AA">
            <w:pPr>
              <w:pStyle w:val="paragraph"/>
              <w:shd w:val="clear" w:color="auto" w:fill="FFFFFF"/>
              <w:spacing w:before="0" w:beforeAutospacing="0" w:after="0" w:afterAutospacing="0"/>
              <w:jc w:val="center"/>
              <w:textAlignment w:val="baseline"/>
              <w:rPr>
                <w:rStyle w:val="eop"/>
              </w:rPr>
            </w:pPr>
            <w:r>
              <w:rPr>
                <w:rStyle w:val="eop"/>
              </w:rPr>
              <w:t>(25.02.2021. iebildums)</w:t>
            </w:r>
          </w:p>
          <w:p w14:paraId="5F1AF689" w14:textId="77777777" w:rsidR="003E4DD1" w:rsidRDefault="003E4DD1" w:rsidP="001654AA">
            <w:pPr>
              <w:pStyle w:val="paragraph"/>
              <w:shd w:val="clear" w:color="auto" w:fill="FFFFFF"/>
              <w:spacing w:before="0" w:beforeAutospacing="0" w:after="0" w:afterAutospacing="0"/>
              <w:jc w:val="center"/>
              <w:textAlignment w:val="baseline"/>
              <w:rPr>
                <w:rStyle w:val="eop"/>
              </w:rPr>
            </w:pPr>
          </w:p>
          <w:p w14:paraId="7869288E" w14:textId="77777777" w:rsidR="003E4DD1" w:rsidRPr="003E4DD1" w:rsidRDefault="003E4DD1" w:rsidP="003E4DD1">
            <w:pPr>
              <w:pStyle w:val="paragraph"/>
              <w:shd w:val="clear" w:color="auto" w:fill="FFFFFF"/>
              <w:spacing w:before="0" w:beforeAutospacing="0" w:after="0" w:afterAutospacing="0"/>
              <w:jc w:val="both"/>
              <w:textAlignment w:val="baseline"/>
              <w:rPr>
                <w:rStyle w:val="eop"/>
              </w:rPr>
            </w:pPr>
            <w:r w:rsidRPr="003E4DD1">
              <w:rPr>
                <w:rStyle w:val="eop"/>
              </w:rPr>
              <w:t xml:space="preserve">Informatīvajā ziņojumā norādīts, ka “attālinātais darbs, kā arī citi elastīgā darba organizācijas veidi sniedz daudzus ieguvumus gan iestādei, gan nodarbinātajiem, kuriem strādājot no </w:t>
            </w:r>
            <w:r w:rsidRPr="003E4DD1">
              <w:rPr>
                <w:rStyle w:val="eop"/>
              </w:rPr>
              <w:lastRenderedPageBreak/>
              <w:t>mājām, ir iespēja ieekonomēt laiku, kas līdz šim tika pavadīts ceļā uz un no darba. Izmantojot attālinātā darba iespējas, šo laiku tagad var veltīt savai privātajai dzīvei un pavadīt laiku kopā ar ģimeni, tādā veidā sabalansējot attiecību starp darba un privāto dzīvi. Attālinātais darbs saistāms arī ar ekonomiskiem apsvērumiem, jo nodarbinātajiem ir iespēja ietaupīt līdzekļus, kas tiek veltīti transporta izdevumiem (degviela, transporta biļetes)”.</w:t>
            </w:r>
          </w:p>
          <w:p w14:paraId="7545BDF4" w14:textId="77777777" w:rsidR="003E4DD1" w:rsidRPr="003E4DD1" w:rsidRDefault="003E4DD1" w:rsidP="003E4DD1">
            <w:pPr>
              <w:pStyle w:val="paragraph"/>
              <w:shd w:val="clear" w:color="auto" w:fill="FFFFFF"/>
              <w:spacing w:before="0" w:beforeAutospacing="0" w:after="0" w:afterAutospacing="0"/>
              <w:jc w:val="both"/>
              <w:textAlignment w:val="baseline"/>
              <w:rPr>
                <w:rStyle w:val="eop"/>
              </w:rPr>
            </w:pPr>
            <w:r w:rsidRPr="003E4DD1">
              <w:rPr>
                <w:rStyle w:val="eop"/>
              </w:rPr>
              <w:t xml:space="preserve">Izvērtējot Informatīvajā ziņojumā iepriekš minēto, kā arī ņemot vērā faktus, ka atlīdzības fonds valsts pārvaldē strādājošajiem un darbinieku atalgojums, salīdzinoši ar privāto sektoru, nav samazinājies, kā arī iestādes var izsniegt materiāli tehnisko nodrošinājumu (piemēram, datori, telefoni, galdi) amata pienākumu kvalitatīvai un pilnvērtīgai  veikšanai attālināti, neatbalstām papildu finansējuma piešķīrumu un atlīdzības fonda palielināšanu valsts pārvaldē strādājošiem, lai veiktu kompensācijas izmaksu par attālināto darbu. </w:t>
            </w:r>
          </w:p>
          <w:p w14:paraId="0F9528EA" w14:textId="77777777" w:rsidR="003E4DD1" w:rsidRPr="003E4DD1" w:rsidRDefault="003E4DD1" w:rsidP="003E4DD1">
            <w:pPr>
              <w:pStyle w:val="paragraph"/>
              <w:shd w:val="clear" w:color="auto" w:fill="FFFFFF"/>
              <w:spacing w:before="0" w:beforeAutospacing="0" w:after="0" w:afterAutospacing="0"/>
              <w:jc w:val="both"/>
              <w:textAlignment w:val="baseline"/>
              <w:rPr>
                <w:rStyle w:val="eop"/>
              </w:rPr>
            </w:pPr>
            <w:r w:rsidRPr="003E4DD1">
              <w:rPr>
                <w:rStyle w:val="eop"/>
              </w:rPr>
              <w:t xml:space="preserve">Turklāt valsts pārvaldē strādājošiem ir iespēja saņemt kompetences piemaksas, kas tieši saistītas ar paveiktā darba kvalitāti, noteikto uzdevumu veikšanu  un iestādes kopējo mērķu sasniegšanu. Līdz ar to ierosinām Valsts kancelejai izvērtēt pēc būtības normu lietderību, kas nav saistītas </w:t>
            </w:r>
            <w:r w:rsidRPr="003E4DD1">
              <w:rPr>
                <w:rStyle w:val="eop"/>
              </w:rPr>
              <w:lastRenderedPageBreak/>
              <w:t xml:space="preserve">ar paveiktā darba rezultātu, bet gan ar darbinieka atrašanās vietu. </w:t>
            </w:r>
          </w:p>
          <w:p w14:paraId="398BFDDE" w14:textId="57280789" w:rsidR="0086530C" w:rsidRDefault="003E4DD1" w:rsidP="003E4DD1">
            <w:pPr>
              <w:pStyle w:val="paragraph"/>
              <w:shd w:val="clear" w:color="auto" w:fill="FFFFFF"/>
              <w:spacing w:before="0" w:beforeAutospacing="0" w:after="0" w:afterAutospacing="0"/>
              <w:jc w:val="both"/>
              <w:textAlignment w:val="baseline"/>
              <w:rPr>
                <w:rStyle w:val="eop"/>
                <w:b/>
              </w:rPr>
            </w:pPr>
            <w:r w:rsidRPr="003E4DD1">
              <w:rPr>
                <w:rStyle w:val="eop"/>
              </w:rPr>
              <w:t>Ņemot vērā minēto, lūdzam Valsts kanceleju veidot vienotu pieeju valsts pārvaldē strādājošiem attiecībā uz attālināto darbu, izvērtējot kopējo situāciju valstī, valsts pārvaldē strādājošo sociālās garantijas un virzīt  jautājumu izskatīšanai Ministru kabinetā piedāvājot efektīvāko nodokļu maksātāju finansējuma izlietojumu.</w:t>
            </w:r>
          </w:p>
        </w:tc>
        <w:tc>
          <w:tcPr>
            <w:tcW w:w="4111" w:type="dxa"/>
            <w:gridSpan w:val="2"/>
            <w:tcBorders>
              <w:left w:val="single" w:sz="6" w:space="0" w:color="000000" w:themeColor="text1"/>
              <w:bottom w:val="single" w:sz="4" w:space="0" w:color="auto"/>
              <w:right w:val="single" w:sz="6" w:space="0" w:color="000000" w:themeColor="text1"/>
            </w:tcBorders>
          </w:tcPr>
          <w:p w14:paraId="39D1F217" w14:textId="4E187931" w:rsidR="005D3872" w:rsidRDefault="005D3872" w:rsidP="00AF2ED9">
            <w:pPr>
              <w:pStyle w:val="naisc"/>
              <w:spacing w:before="0" w:after="0"/>
              <w:jc w:val="both"/>
              <w:rPr>
                <w:b/>
                <w:bCs/>
              </w:rPr>
            </w:pPr>
            <w:r>
              <w:rPr>
                <w:b/>
                <w:bCs/>
              </w:rPr>
              <w:lastRenderedPageBreak/>
              <w:t>Ņ</w:t>
            </w:r>
            <w:r w:rsidR="00257A0C">
              <w:rPr>
                <w:b/>
                <w:bCs/>
              </w:rPr>
              <w:t>emts vērā daļēji</w:t>
            </w:r>
            <w:r>
              <w:rPr>
                <w:b/>
                <w:bCs/>
              </w:rPr>
              <w:t xml:space="preserve"> </w:t>
            </w:r>
          </w:p>
          <w:p w14:paraId="4B8D1315" w14:textId="77777777" w:rsidR="005D3872" w:rsidRDefault="005D3872" w:rsidP="00AF2ED9">
            <w:pPr>
              <w:pStyle w:val="naisc"/>
              <w:spacing w:before="0" w:after="0"/>
              <w:jc w:val="both"/>
              <w:rPr>
                <w:b/>
                <w:bCs/>
              </w:rPr>
            </w:pPr>
          </w:p>
          <w:p w14:paraId="531301F0" w14:textId="5B02F4A5" w:rsidR="00FA2448" w:rsidRDefault="3220043A" w:rsidP="00FA2448">
            <w:pPr>
              <w:pStyle w:val="naisc"/>
              <w:spacing w:before="0" w:after="0" w:line="259" w:lineRule="auto"/>
              <w:jc w:val="both"/>
            </w:pPr>
            <w:r>
              <w:t xml:space="preserve">Jānorāda, ka </w:t>
            </w:r>
            <w:r w:rsidR="2ACD4D51">
              <w:t>Informatīvais ziņojums un Vadlīnijas nav izstrādātas priekš Covid-19 pandēmijas apstākļiem, tieši pretēji, tās izstrādātas, ņemot vērā pandēmijas laikā gūtās atziņas, ar s</w:t>
            </w:r>
            <w:r w:rsidR="00FA2448">
              <w:t xml:space="preserve">katu uz nākotni. Tās veidotas pēc iespējas vispārīgas, lai </w:t>
            </w:r>
            <w:r w:rsidR="00FA2448">
              <w:lastRenderedPageBreak/>
              <w:t>būtu piemērojamas pēc iespējas plaši. Vienlaikus, ņemot vērā pašreizējo situāciju, Vadlīnijās ietverti atsevišķi aspekti, kas attiecināmi tieši uz pandēmijas apstākļiem, kad noteikti īpaši ierobežojumi.</w:t>
            </w:r>
          </w:p>
          <w:p w14:paraId="197E2181" w14:textId="3D69DDD8" w:rsidR="00AF2ED9" w:rsidRPr="00AF2ED9" w:rsidRDefault="00AF2ED9" w:rsidP="00FA2448">
            <w:pPr>
              <w:pStyle w:val="naisc"/>
              <w:spacing w:before="0" w:after="0" w:line="259" w:lineRule="auto"/>
              <w:jc w:val="both"/>
            </w:pPr>
            <w:r>
              <w:t xml:space="preserve">Vadlīniju 1.9. apakšpunktā norādīta vispārīga informācija saistībā ar attālinātā darba izdevumu atlīdzināšanu nodarbinātajiem atbilstoši normatīvajos aktos paredzētajam. Tostarp izcelts tas, ka kompensācijas par attālināto darbu valsts pārvaldes iestādēs sedzamas esošo budžeta līdzekļu ietvaros. </w:t>
            </w:r>
          </w:p>
          <w:p w14:paraId="4A970936" w14:textId="1F628CEC" w:rsidR="00FC63A6" w:rsidRDefault="00AF2ED9" w:rsidP="00AF2ED9">
            <w:pPr>
              <w:pStyle w:val="naisc"/>
              <w:spacing w:before="0" w:after="0"/>
              <w:jc w:val="both"/>
              <w:rPr>
                <w:b/>
                <w:bCs/>
              </w:rPr>
            </w:pPr>
            <w:r w:rsidRPr="00AF2ED9">
              <w:rPr>
                <w:bCs/>
              </w:rPr>
              <w:t xml:space="preserve">Norādām, ka darbiniekam par veicamajiem amata pienākumiem un atbildību tiek noteikta mēnešalga, tās apmērs ir atkarīgs no konkrētās mēnešalgu grupas un iestādē izveidotās darba samaksas politikas. Papildus tam darbiniekam par papildus darbu veikšanu, par iestādei svarīgu mērķu sasniegšanu var tikt piemēroti papildus motivācijas elementi, kā piemēram piemaksas vai naudas balvas. Visi papildu elementi ir cieši saistīti ar darbinieka darba sniegumu un augstu darba kvalitāti. Savukārt, vieta, kur darbinieks veic savus amata pienākumus un veids kā to dara, ir saistāms ar iestādē noteikto darba organizāciju. Atbilstoši Darba likuma 51. panta otrajai daļai </w:t>
            </w:r>
            <w:r w:rsidRPr="00AF2ED9">
              <w:rPr>
                <w:bCs/>
              </w:rPr>
              <w:lastRenderedPageBreak/>
              <w:t>darba devējam ir pienākums nodrošināt tādu darba organizāciju un darba apstākļus, lai darbinieks varētu izpildīt viņam noteikto darbu. Tādēļ darba devējam ir pienākums nodrošināt darbinieku ar darba veikšanai nepieciešamajiem resursiem, kas, strādājot attālināti, pamatā ir tieši atbilstošas datortehnikas nodrošinājums. Veicot darba pienākumus klātienē, darbiniekiem ir nodrošināta datortehnika un, ņemot vērā šobrīd esošo ārkārtas situāciju, darba devējam ir jārod iespēja to nogādāt darbiniekam viņa dzīves vietā. Tād</w:t>
            </w:r>
            <w:r w:rsidR="006D6EA9">
              <w:rPr>
                <w:bCs/>
              </w:rPr>
              <w:t>ē</w:t>
            </w:r>
            <w:r w:rsidRPr="00AF2ED9">
              <w:rPr>
                <w:bCs/>
              </w:rPr>
              <w:t xml:space="preserve">jādi darba devējs īsteno rūpes par to, lai darbiniekam būt iespēja darba pienākumus veikt atbilstošā apjomā un kvalitātē. Vēršam uzmanību, ka viss iepriekš minētais pasākumu komplekss nav saistāms ar darbinieka  papildu labuma gūšanu - piemaksu par darba rezultātiem un sociālo garantiju noteikšanu, bet gan darba organizācijas jautājumiem. Vienlaikus norādām, ka lai nodrošinātu vienotu pieeju kā risināmi ar darba organizāciju un darba samaksu saistīti jautājumi, īpaši Covid-19 pandēmijas apstākļos, Valsts kanceleja ir izstrādājusi Vadlīnijas darba organizācijai, darba samaksai un klientu apkalpošanai valsts pārvaldes institūcijās Covid -19 pandēmijas laikā, kur apkopoti biežāk uzdotie jautājumi un </w:t>
            </w:r>
            <w:r w:rsidRPr="00AF2ED9">
              <w:rPr>
                <w:bCs/>
              </w:rPr>
              <w:lastRenderedPageBreak/>
              <w:t>sniegtas atbildes. Arī šobrīd izveidotās vadlīnijas veido vienotu pieeju visā valsts pārvaldē. Attālinātais darbs ir tikai viena no daudzām darba formām, kas kļuvusi īpaši aktuāla Covid-19 pandēmijas apstākļos, nodrošinot darbiniekiem un to ģimenes locekļiem iespēju turpināt veikt amata pienākumus nepārvietojoties no dzīves vietas. Arī iepriekš (pirms Covid-19 pandēmijas) darbiniekiem bija iespēja, pirms tam vienojoties ar darba devēju, daļu amata pienākumiem veikt attālināti ārpus darba vietas, t.sk. arī dzīves vietā. Minētās vadlīnijas sniedz atbalstu iestādes vadītājam izvēlēties piemērotāko darba veikšanas veidu, vienlaikus sabalansējot darba devēja vajadzīb</w:t>
            </w:r>
            <w:r w:rsidR="006D6EA9">
              <w:rPr>
                <w:bCs/>
              </w:rPr>
              <w:t>a</w:t>
            </w:r>
            <w:r w:rsidRPr="00AF2ED9">
              <w:rPr>
                <w:bCs/>
              </w:rPr>
              <w:t xml:space="preserve">s un darbinieka vēlmes, kā arī ievērojot darbinieka privātās dzīves un darba pienākumu veikšanas savstarpējo līdzsvaru. Panākot līdzsvaru starp veicamajiem pienākumiem un salāgojot darba devēja un darbinieka intereses tiek rasti arī racionāli risinājumi, kuri ne vienmēr ir finanšu ietilpīgi, bet ir vērsti uz efektīvu visu resursu kopuma izlietojumu. Vadlīnijas ir publicētas un visiem pieejamas Valsts kancelejas tīmekļvietnē. Attiecībā uz finansējuma izlietojumu norādām, ka minētais jautājums nav risināms Informatīvā </w:t>
            </w:r>
            <w:r w:rsidRPr="00AF2ED9">
              <w:rPr>
                <w:bCs/>
              </w:rPr>
              <w:lastRenderedPageBreak/>
              <w:t>ziņojuma un Vadlīniju par Elastīgā darba organizēšanu valsts pārvaldē ietvaros.</w:t>
            </w:r>
          </w:p>
        </w:tc>
        <w:tc>
          <w:tcPr>
            <w:tcW w:w="2693" w:type="dxa"/>
            <w:tcBorders>
              <w:top w:val="single" w:sz="4" w:space="0" w:color="auto"/>
              <w:left w:val="single" w:sz="4" w:space="0" w:color="auto"/>
              <w:bottom w:val="single" w:sz="4" w:space="0" w:color="auto"/>
            </w:tcBorders>
          </w:tcPr>
          <w:p w14:paraId="1F494C1D" w14:textId="70C069D4" w:rsidR="0086530C" w:rsidRDefault="005D3872" w:rsidP="005517AE">
            <w:pPr>
              <w:jc w:val="both"/>
            </w:pPr>
            <w:r>
              <w:lastRenderedPageBreak/>
              <w:t xml:space="preserve">Skat. Vadlīniju 1.9. apakšpunktu. </w:t>
            </w:r>
          </w:p>
        </w:tc>
      </w:tr>
      <w:tr w:rsidR="0086530C" w:rsidRPr="00712B66" w14:paraId="2AC279A3" w14:textId="77777777" w:rsidTr="5FA0F199">
        <w:tc>
          <w:tcPr>
            <w:tcW w:w="708" w:type="dxa"/>
            <w:tcBorders>
              <w:left w:val="single" w:sz="6" w:space="0" w:color="000000" w:themeColor="text1"/>
              <w:bottom w:val="single" w:sz="4" w:space="0" w:color="auto"/>
              <w:right w:val="single" w:sz="6" w:space="0" w:color="000000" w:themeColor="text1"/>
            </w:tcBorders>
          </w:tcPr>
          <w:p w14:paraId="241C3933" w14:textId="1187EC4D" w:rsidR="0086530C" w:rsidRDefault="00AE0774" w:rsidP="009B0EF6">
            <w:pPr>
              <w:pStyle w:val="naisc"/>
              <w:spacing w:before="0" w:after="0"/>
            </w:pPr>
            <w:r>
              <w:lastRenderedPageBreak/>
              <w:t>39.</w:t>
            </w:r>
          </w:p>
        </w:tc>
        <w:tc>
          <w:tcPr>
            <w:tcW w:w="3086" w:type="dxa"/>
            <w:gridSpan w:val="2"/>
            <w:tcBorders>
              <w:left w:val="single" w:sz="6" w:space="0" w:color="000000" w:themeColor="text1"/>
              <w:bottom w:val="single" w:sz="4" w:space="0" w:color="auto"/>
              <w:right w:val="single" w:sz="6" w:space="0" w:color="000000" w:themeColor="text1"/>
            </w:tcBorders>
          </w:tcPr>
          <w:p w14:paraId="69CB2AAC" w14:textId="13DFEFFA" w:rsidR="0086530C" w:rsidRDefault="00AE0774" w:rsidP="003F130F">
            <w:pPr>
              <w:pStyle w:val="naisc"/>
              <w:spacing w:before="0" w:after="0"/>
              <w:jc w:val="both"/>
            </w:pPr>
            <w:r>
              <w:t>Vadlīniju 5. punkts.</w:t>
            </w:r>
          </w:p>
        </w:tc>
        <w:tc>
          <w:tcPr>
            <w:tcW w:w="4394" w:type="dxa"/>
            <w:tcBorders>
              <w:left w:val="single" w:sz="6" w:space="0" w:color="000000" w:themeColor="text1"/>
              <w:bottom w:val="single" w:sz="4" w:space="0" w:color="auto"/>
              <w:right w:val="single" w:sz="6" w:space="0" w:color="000000" w:themeColor="text1"/>
            </w:tcBorders>
          </w:tcPr>
          <w:p w14:paraId="520795BE" w14:textId="77777777" w:rsidR="003E4DD1" w:rsidRDefault="003E4DD1" w:rsidP="001654AA">
            <w:pPr>
              <w:pStyle w:val="paragraph"/>
              <w:shd w:val="clear" w:color="auto" w:fill="FFFFFF"/>
              <w:spacing w:before="0" w:beforeAutospacing="0" w:after="0" w:afterAutospacing="0"/>
              <w:jc w:val="center"/>
              <w:textAlignment w:val="baseline"/>
              <w:rPr>
                <w:rStyle w:val="eop"/>
                <w:b/>
              </w:rPr>
            </w:pPr>
            <w:r>
              <w:rPr>
                <w:rStyle w:val="eop"/>
                <w:b/>
              </w:rPr>
              <w:t>Finanšu ministrija</w:t>
            </w:r>
          </w:p>
          <w:p w14:paraId="263DA466" w14:textId="77777777" w:rsidR="003E4DD1" w:rsidRDefault="003E4DD1" w:rsidP="001654AA">
            <w:pPr>
              <w:pStyle w:val="paragraph"/>
              <w:shd w:val="clear" w:color="auto" w:fill="FFFFFF"/>
              <w:spacing w:before="0" w:beforeAutospacing="0" w:after="0" w:afterAutospacing="0"/>
              <w:jc w:val="center"/>
              <w:textAlignment w:val="baseline"/>
              <w:rPr>
                <w:rStyle w:val="eop"/>
              </w:rPr>
            </w:pPr>
            <w:r>
              <w:rPr>
                <w:rStyle w:val="eop"/>
              </w:rPr>
              <w:t>(25.02.2021. iebildums)</w:t>
            </w:r>
          </w:p>
          <w:p w14:paraId="0599E49E" w14:textId="77777777" w:rsidR="003E4DD1" w:rsidRDefault="003E4DD1" w:rsidP="001654AA">
            <w:pPr>
              <w:pStyle w:val="paragraph"/>
              <w:shd w:val="clear" w:color="auto" w:fill="FFFFFF"/>
              <w:spacing w:before="0" w:beforeAutospacing="0" w:after="0" w:afterAutospacing="0"/>
              <w:jc w:val="center"/>
              <w:textAlignment w:val="baseline"/>
              <w:rPr>
                <w:rStyle w:val="eop"/>
              </w:rPr>
            </w:pPr>
          </w:p>
          <w:p w14:paraId="1DE784A5" w14:textId="77777777" w:rsidR="003E4DD1" w:rsidRPr="003E4DD1" w:rsidRDefault="003E4DD1" w:rsidP="003E4DD1">
            <w:pPr>
              <w:pStyle w:val="paragraph"/>
              <w:shd w:val="clear" w:color="auto" w:fill="FFFFFF"/>
              <w:spacing w:before="0" w:beforeAutospacing="0" w:after="0" w:afterAutospacing="0"/>
              <w:jc w:val="both"/>
              <w:textAlignment w:val="baseline"/>
              <w:rPr>
                <w:rStyle w:val="eop"/>
              </w:rPr>
            </w:pPr>
            <w:r w:rsidRPr="003E4DD1">
              <w:rPr>
                <w:rStyle w:val="eop"/>
              </w:rPr>
              <w:t xml:space="preserve">Vadlīniju 5. punkta 6. ieteikums paredz, ka, ņemot vērā Darba likuma 11. un 17. pantā minēto, elastīgā darba organizācijas vajadzību un risinājumu veidošanā jākonsultējas arī ar arodbiedrībām. </w:t>
            </w:r>
          </w:p>
          <w:p w14:paraId="55D87DF7" w14:textId="77777777" w:rsidR="003E4DD1" w:rsidRPr="003E4DD1" w:rsidRDefault="003E4DD1" w:rsidP="003E4DD1">
            <w:pPr>
              <w:pStyle w:val="paragraph"/>
              <w:shd w:val="clear" w:color="auto" w:fill="FFFFFF"/>
              <w:spacing w:before="0" w:beforeAutospacing="0" w:after="0" w:afterAutospacing="0"/>
              <w:jc w:val="both"/>
              <w:textAlignment w:val="baseline"/>
              <w:rPr>
                <w:rStyle w:val="eop"/>
              </w:rPr>
            </w:pPr>
            <w:r w:rsidRPr="003E4DD1">
              <w:rPr>
                <w:rStyle w:val="eop"/>
              </w:rPr>
              <w:t>Pretēji darba tiesiskajām attiecībām civildienestā pastāv pakļautības attiecības un nav paredzēta pušu vienošanās starp valsts institūciju un ierēdni (nav noslēgts darba līgums un koplīgums), tādējādi darba organizācijas jautājumi civildienestā nav obligāti saskaņojami ar darbinieku pārstāvjiem (t.sk. arodbiedrībām). Turklāt, lai izpildītu šādu prasību, darba devējam nepieciešams uzkrāt informāciju par arodbiedrībām, kādās tā nodarbinātie ir iestājušies, taču nodarbinātajiem ir tiesības brīvi izvēlēties arodbiedrību un nav pienākuma par to informēt darba devēju, kā arī darba devējam nav pienākuma uzkrāt šādu informāciju.</w:t>
            </w:r>
          </w:p>
          <w:p w14:paraId="3230FDD3" w14:textId="6D654644" w:rsidR="0086530C" w:rsidRDefault="003E4DD1" w:rsidP="003E4DD1">
            <w:pPr>
              <w:pStyle w:val="paragraph"/>
              <w:shd w:val="clear" w:color="auto" w:fill="FFFFFF"/>
              <w:spacing w:before="0" w:beforeAutospacing="0" w:after="0" w:afterAutospacing="0"/>
              <w:jc w:val="both"/>
              <w:textAlignment w:val="baseline"/>
              <w:rPr>
                <w:rStyle w:val="eop"/>
                <w:b/>
              </w:rPr>
            </w:pPr>
            <w:r w:rsidRPr="003E4DD1">
              <w:rPr>
                <w:rStyle w:val="eop"/>
              </w:rPr>
              <w:t>Ņemot vērā minēto, lūdzam vadlīniju 5. punkta 6. ieteikumu atstāt iepriekšējā redakcijā, proti, ka elastīgā darba organizācijas vajadzību un risinājumu veidošanā var konsultēties ar arodbiedrībām.</w:t>
            </w:r>
            <w:r w:rsidRPr="003E4DD1">
              <w:rPr>
                <w:rStyle w:val="eop"/>
                <w:b/>
              </w:rPr>
              <w:t xml:space="preserve">  </w:t>
            </w:r>
          </w:p>
        </w:tc>
        <w:tc>
          <w:tcPr>
            <w:tcW w:w="4111" w:type="dxa"/>
            <w:gridSpan w:val="2"/>
            <w:tcBorders>
              <w:left w:val="single" w:sz="6" w:space="0" w:color="000000" w:themeColor="text1"/>
              <w:bottom w:val="single" w:sz="4" w:space="0" w:color="auto"/>
              <w:right w:val="single" w:sz="6" w:space="0" w:color="000000" w:themeColor="text1"/>
            </w:tcBorders>
          </w:tcPr>
          <w:p w14:paraId="7F84ACC9" w14:textId="3485742D" w:rsidR="002A0EE5" w:rsidRDefault="7A154D31" w:rsidP="73A8166D">
            <w:pPr>
              <w:pStyle w:val="naisc"/>
              <w:spacing w:before="0" w:after="0"/>
              <w:jc w:val="left"/>
              <w:rPr>
                <w:b/>
                <w:bCs/>
              </w:rPr>
            </w:pPr>
            <w:r w:rsidRPr="5FA0F199">
              <w:rPr>
                <w:b/>
                <w:bCs/>
              </w:rPr>
              <w:t>Ņemts vērā</w:t>
            </w:r>
            <w:r w:rsidR="0A00F06E" w:rsidRPr="5FA0F199">
              <w:rPr>
                <w:b/>
                <w:bCs/>
              </w:rPr>
              <w:t xml:space="preserve"> daļēji</w:t>
            </w:r>
          </w:p>
          <w:p w14:paraId="4666CCB1" w14:textId="77777777" w:rsidR="002A0EE5" w:rsidRDefault="002A0EE5" w:rsidP="73A8166D">
            <w:pPr>
              <w:pStyle w:val="naisc"/>
              <w:spacing w:before="0" w:after="0"/>
              <w:jc w:val="left"/>
              <w:rPr>
                <w:b/>
                <w:bCs/>
              </w:rPr>
            </w:pPr>
          </w:p>
          <w:p w14:paraId="1C864C5D" w14:textId="73CBF2CD" w:rsidR="0086530C" w:rsidRDefault="7A154D31" w:rsidP="00BE5B24">
            <w:pPr>
              <w:pStyle w:val="naisc"/>
              <w:spacing w:before="0" w:after="0"/>
              <w:jc w:val="both"/>
              <w:rPr>
                <w:b/>
                <w:bCs/>
              </w:rPr>
            </w:pPr>
            <w:r w:rsidRPr="00BE5B24">
              <w:rPr>
                <w:color w:val="000000" w:themeColor="text1"/>
              </w:rPr>
              <w:t xml:space="preserve">Izvērtēts un secināts, ka valsts pārvaldes iestādēs ir nodarbināti </w:t>
            </w:r>
            <w:r w:rsidR="00FF4DF4" w:rsidRPr="39755887">
              <w:t>ne tikai ierēdņi,</w:t>
            </w:r>
            <w:r w:rsidR="00FF4DF4">
              <w:t xml:space="preserve"> bet</w:t>
            </w:r>
            <w:r w:rsidR="00B23C86">
              <w:t xml:space="preserve"> arī</w:t>
            </w:r>
            <w:r w:rsidR="00FF4DF4">
              <w:t xml:space="preserve"> darbinieki, uz kuriem attiec</w:t>
            </w:r>
            <w:r w:rsidR="00B23C86">
              <w:t>as</w:t>
            </w:r>
            <w:r w:rsidR="00FF4DF4">
              <w:t xml:space="preserve"> Darba likuma noteikumi, tostarp saistībā ar darbinieku pārstāvniec</w:t>
            </w:r>
            <w:r w:rsidR="00B23C86">
              <w:t>ību un darba koplīgumiem. Ņemot vērā, ka Vadlīnijas ir izstrādātas kā visaptverošs palīgmateriāls visām valsts pārvaldes iestādēm</w:t>
            </w:r>
            <w:r w:rsidR="003074CF">
              <w:t xml:space="preserve"> attiecībā uz visiem valsts pārvaldē nodarbinātajiem</w:t>
            </w:r>
            <w:r w:rsidR="00B23C86">
              <w:t xml:space="preserve">, nav pamata mainīt Vadlīnijās ietverto </w:t>
            </w:r>
            <w:r w:rsidR="003074CF">
              <w:t>formulējumu</w:t>
            </w:r>
            <w:r w:rsidR="00B23C86">
              <w:t xml:space="preserve">. </w:t>
            </w:r>
            <w:r w:rsidR="003074CF">
              <w:t xml:space="preserve">Vienlaikus norādām, ka </w:t>
            </w:r>
            <w:r w:rsidR="00B23C86">
              <w:t xml:space="preserve">Vadlīnijām ir ieteikuma raksturs un iestādei jebkurā gadījumā ir jāievēro normatīvajos aktos noteiktie pienākumi attiecībā uz atšķirīgām nodarbinātības grupām un Vadlīnijās minētais piemērojams atbilstoši normatīvajos aktos noteiktajām prasībām. </w:t>
            </w:r>
          </w:p>
        </w:tc>
        <w:tc>
          <w:tcPr>
            <w:tcW w:w="2693" w:type="dxa"/>
            <w:tcBorders>
              <w:top w:val="single" w:sz="4" w:space="0" w:color="auto"/>
              <w:left w:val="single" w:sz="4" w:space="0" w:color="auto"/>
              <w:bottom w:val="single" w:sz="4" w:space="0" w:color="auto"/>
            </w:tcBorders>
          </w:tcPr>
          <w:p w14:paraId="672C54EA" w14:textId="5825B221" w:rsidR="0086530C" w:rsidRDefault="009E5B20" w:rsidP="005517AE">
            <w:pPr>
              <w:jc w:val="both"/>
            </w:pPr>
            <w:r>
              <w:t>Skat. Vadlīniju 5. punktu.</w:t>
            </w:r>
          </w:p>
        </w:tc>
      </w:tr>
      <w:tr w:rsidR="00F857CA" w:rsidRPr="00712B66" w14:paraId="56EEA500" w14:textId="77777777" w:rsidTr="5FA0F199">
        <w:tc>
          <w:tcPr>
            <w:tcW w:w="708" w:type="dxa"/>
            <w:tcBorders>
              <w:left w:val="single" w:sz="6" w:space="0" w:color="000000" w:themeColor="text1"/>
              <w:bottom w:val="single" w:sz="4" w:space="0" w:color="auto"/>
              <w:right w:val="single" w:sz="6" w:space="0" w:color="000000" w:themeColor="text1"/>
            </w:tcBorders>
          </w:tcPr>
          <w:p w14:paraId="2F1F6E1E" w14:textId="1FE59A8D" w:rsidR="00F857CA" w:rsidRDefault="00AE0774" w:rsidP="009B0EF6">
            <w:pPr>
              <w:pStyle w:val="naisc"/>
              <w:spacing w:before="0" w:after="0"/>
            </w:pPr>
            <w:r>
              <w:lastRenderedPageBreak/>
              <w:t>40.</w:t>
            </w:r>
          </w:p>
        </w:tc>
        <w:tc>
          <w:tcPr>
            <w:tcW w:w="3086" w:type="dxa"/>
            <w:gridSpan w:val="2"/>
            <w:tcBorders>
              <w:left w:val="single" w:sz="6" w:space="0" w:color="000000" w:themeColor="text1"/>
              <w:bottom w:val="single" w:sz="4" w:space="0" w:color="auto"/>
              <w:right w:val="single" w:sz="6" w:space="0" w:color="000000" w:themeColor="text1"/>
            </w:tcBorders>
          </w:tcPr>
          <w:p w14:paraId="63D03A6E" w14:textId="34CCEC56" w:rsidR="00F857CA" w:rsidRDefault="00AE0774" w:rsidP="003F130F">
            <w:pPr>
              <w:pStyle w:val="naisc"/>
              <w:spacing w:before="0" w:after="0"/>
              <w:jc w:val="both"/>
            </w:pPr>
            <w:r>
              <w:t>Skat. informatīvo ziņojumu un vadlīnijas.</w:t>
            </w:r>
          </w:p>
        </w:tc>
        <w:tc>
          <w:tcPr>
            <w:tcW w:w="4394" w:type="dxa"/>
            <w:tcBorders>
              <w:left w:val="single" w:sz="6" w:space="0" w:color="000000" w:themeColor="text1"/>
              <w:bottom w:val="single" w:sz="4" w:space="0" w:color="auto"/>
              <w:right w:val="single" w:sz="6" w:space="0" w:color="000000" w:themeColor="text1"/>
            </w:tcBorders>
          </w:tcPr>
          <w:p w14:paraId="220D3DB1" w14:textId="77777777" w:rsidR="00F857CA" w:rsidRDefault="00F857CA" w:rsidP="001654AA">
            <w:pPr>
              <w:pStyle w:val="paragraph"/>
              <w:shd w:val="clear" w:color="auto" w:fill="FFFFFF"/>
              <w:spacing w:before="0" w:beforeAutospacing="0" w:after="0" w:afterAutospacing="0"/>
              <w:jc w:val="center"/>
              <w:textAlignment w:val="baseline"/>
              <w:rPr>
                <w:rStyle w:val="eop"/>
                <w:b/>
              </w:rPr>
            </w:pPr>
            <w:r>
              <w:rPr>
                <w:rStyle w:val="eop"/>
                <w:b/>
              </w:rPr>
              <w:t>Tieslietu ministrija</w:t>
            </w:r>
          </w:p>
          <w:p w14:paraId="07208BFA" w14:textId="77777777" w:rsidR="00F857CA" w:rsidRDefault="00F857CA" w:rsidP="001654AA">
            <w:pPr>
              <w:pStyle w:val="paragraph"/>
              <w:shd w:val="clear" w:color="auto" w:fill="FFFFFF"/>
              <w:spacing w:before="0" w:beforeAutospacing="0" w:after="0" w:afterAutospacing="0"/>
              <w:jc w:val="center"/>
              <w:textAlignment w:val="baseline"/>
              <w:rPr>
                <w:rStyle w:val="eop"/>
              </w:rPr>
            </w:pPr>
            <w:r>
              <w:rPr>
                <w:rStyle w:val="eop"/>
              </w:rPr>
              <w:t>(25.02.2021. iebildums)</w:t>
            </w:r>
          </w:p>
          <w:p w14:paraId="71E74D3B" w14:textId="77777777" w:rsidR="00F857CA" w:rsidRDefault="00F857CA" w:rsidP="00F857CA">
            <w:pPr>
              <w:pStyle w:val="paragraph"/>
              <w:shd w:val="clear" w:color="auto" w:fill="FFFFFF"/>
              <w:spacing w:before="0" w:beforeAutospacing="0" w:after="0" w:afterAutospacing="0"/>
              <w:jc w:val="both"/>
              <w:textAlignment w:val="baseline"/>
              <w:rPr>
                <w:rStyle w:val="eop"/>
              </w:rPr>
            </w:pPr>
          </w:p>
          <w:p w14:paraId="465E7D61" w14:textId="3AD75511" w:rsidR="00F857CA" w:rsidRPr="00F857CA" w:rsidRDefault="00F857CA" w:rsidP="00F857CA">
            <w:pPr>
              <w:pStyle w:val="paragraph"/>
              <w:shd w:val="clear" w:color="auto" w:fill="FFFFFF"/>
              <w:spacing w:before="0" w:beforeAutospacing="0" w:after="0" w:afterAutospacing="0"/>
              <w:jc w:val="both"/>
              <w:textAlignment w:val="baseline"/>
              <w:rPr>
                <w:rStyle w:val="eop"/>
              </w:rPr>
            </w:pPr>
            <w:r w:rsidRPr="00F857CA">
              <w:rPr>
                <w:rStyle w:val="eop"/>
              </w:rPr>
              <w:t>Ziņojumā lūdzam papildus noteikt un skaidrot kārtību un mehānismu finanšu līdzekļu saņemšanai attālinātā darba nodrošināšanai (vai minētie finanšu līdzekļi ir pašu iestāžu budžeta jautājums vai tiks paredzēts vienots mehānisms izdevumu atlīdzināšanas jautājumā). Tas nepieciešams, ņemot vērā, ka esošā redakcija nodod finanšu jautājumu iestāžu ziņā, bet nepieciešams vienots mehānisms, lai radītu visu iestāžu nodarbinātajiem vienlīdzīgas iespējas.</w:t>
            </w:r>
          </w:p>
        </w:tc>
        <w:tc>
          <w:tcPr>
            <w:tcW w:w="4111" w:type="dxa"/>
            <w:gridSpan w:val="2"/>
            <w:tcBorders>
              <w:left w:val="single" w:sz="6" w:space="0" w:color="000000" w:themeColor="text1"/>
              <w:bottom w:val="single" w:sz="4" w:space="0" w:color="auto"/>
              <w:right w:val="single" w:sz="6" w:space="0" w:color="000000" w:themeColor="text1"/>
            </w:tcBorders>
          </w:tcPr>
          <w:p w14:paraId="31FCCFE6" w14:textId="46979CBA" w:rsidR="00F857CA" w:rsidRDefault="732E6D94" w:rsidP="00BC5CC2">
            <w:pPr>
              <w:pStyle w:val="naisc"/>
              <w:spacing w:before="0" w:after="0" w:line="259" w:lineRule="auto"/>
              <w:jc w:val="left"/>
              <w:rPr>
                <w:b/>
                <w:bCs/>
              </w:rPr>
            </w:pPr>
            <w:r w:rsidRPr="521C7B46">
              <w:rPr>
                <w:b/>
                <w:bCs/>
              </w:rPr>
              <w:t>Iebildums atsaukts</w:t>
            </w:r>
          </w:p>
        </w:tc>
        <w:tc>
          <w:tcPr>
            <w:tcW w:w="2693" w:type="dxa"/>
            <w:tcBorders>
              <w:top w:val="single" w:sz="4" w:space="0" w:color="auto"/>
              <w:left w:val="single" w:sz="4" w:space="0" w:color="auto"/>
              <w:bottom w:val="single" w:sz="4" w:space="0" w:color="auto"/>
            </w:tcBorders>
          </w:tcPr>
          <w:p w14:paraId="4AC08657" w14:textId="31BAFCD0" w:rsidR="00F857CA" w:rsidRDefault="00BE46AC" w:rsidP="005517AE">
            <w:pPr>
              <w:jc w:val="both"/>
            </w:pPr>
            <w:r>
              <w:t>Skat. Vadlīniju 1.9. apakšpunktu.</w:t>
            </w:r>
          </w:p>
        </w:tc>
      </w:tr>
      <w:tr w:rsidR="00F857CA" w:rsidRPr="00712B66" w14:paraId="2FCCA32C" w14:textId="77777777" w:rsidTr="5FA0F199">
        <w:tc>
          <w:tcPr>
            <w:tcW w:w="708" w:type="dxa"/>
            <w:tcBorders>
              <w:left w:val="single" w:sz="6" w:space="0" w:color="000000" w:themeColor="text1"/>
              <w:bottom w:val="single" w:sz="4" w:space="0" w:color="auto"/>
              <w:right w:val="single" w:sz="6" w:space="0" w:color="000000" w:themeColor="text1"/>
            </w:tcBorders>
          </w:tcPr>
          <w:p w14:paraId="3D3A8B40" w14:textId="2E9C6688" w:rsidR="00F857CA" w:rsidRDefault="00AE0774" w:rsidP="009B0EF6">
            <w:pPr>
              <w:pStyle w:val="naisc"/>
              <w:spacing w:before="0" w:after="0"/>
            </w:pPr>
            <w:r>
              <w:t>41.</w:t>
            </w:r>
          </w:p>
        </w:tc>
        <w:tc>
          <w:tcPr>
            <w:tcW w:w="3086" w:type="dxa"/>
            <w:gridSpan w:val="2"/>
            <w:tcBorders>
              <w:left w:val="single" w:sz="6" w:space="0" w:color="000000" w:themeColor="text1"/>
              <w:bottom w:val="single" w:sz="4" w:space="0" w:color="auto"/>
              <w:right w:val="single" w:sz="6" w:space="0" w:color="000000" w:themeColor="text1"/>
            </w:tcBorders>
          </w:tcPr>
          <w:p w14:paraId="09FCF88F" w14:textId="7FA66D75" w:rsidR="00F857CA" w:rsidRDefault="00AE0774" w:rsidP="003F130F">
            <w:pPr>
              <w:pStyle w:val="naisc"/>
              <w:spacing w:before="0" w:after="0"/>
              <w:jc w:val="both"/>
            </w:pPr>
            <w:r>
              <w:t>Vadlīniju 1.8. apakšpunkts.</w:t>
            </w:r>
          </w:p>
        </w:tc>
        <w:tc>
          <w:tcPr>
            <w:tcW w:w="4394" w:type="dxa"/>
            <w:tcBorders>
              <w:left w:val="single" w:sz="6" w:space="0" w:color="000000" w:themeColor="text1"/>
              <w:bottom w:val="single" w:sz="4" w:space="0" w:color="auto"/>
              <w:right w:val="single" w:sz="6" w:space="0" w:color="000000" w:themeColor="text1"/>
            </w:tcBorders>
          </w:tcPr>
          <w:p w14:paraId="09399F62" w14:textId="77777777" w:rsidR="00F857CA" w:rsidRDefault="00F857CA" w:rsidP="00F857CA">
            <w:pPr>
              <w:pStyle w:val="paragraph"/>
              <w:shd w:val="clear" w:color="auto" w:fill="FFFFFF"/>
              <w:spacing w:before="0" w:beforeAutospacing="0" w:after="0" w:afterAutospacing="0"/>
              <w:jc w:val="center"/>
              <w:textAlignment w:val="baseline"/>
              <w:rPr>
                <w:rStyle w:val="eop"/>
                <w:b/>
              </w:rPr>
            </w:pPr>
            <w:r>
              <w:rPr>
                <w:rStyle w:val="eop"/>
                <w:b/>
              </w:rPr>
              <w:t>Tieslietu ministrija</w:t>
            </w:r>
          </w:p>
          <w:p w14:paraId="02A4227C" w14:textId="77777777" w:rsidR="00F857CA" w:rsidRDefault="00F857CA" w:rsidP="00F857CA">
            <w:pPr>
              <w:pStyle w:val="paragraph"/>
              <w:shd w:val="clear" w:color="auto" w:fill="FFFFFF"/>
              <w:spacing w:before="0" w:beforeAutospacing="0" w:after="0" w:afterAutospacing="0"/>
              <w:jc w:val="center"/>
              <w:textAlignment w:val="baseline"/>
              <w:rPr>
                <w:rStyle w:val="eop"/>
              </w:rPr>
            </w:pPr>
            <w:r>
              <w:rPr>
                <w:rStyle w:val="eop"/>
              </w:rPr>
              <w:t>(25.02.2021. iebildums)</w:t>
            </w:r>
          </w:p>
          <w:p w14:paraId="57195305" w14:textId="77777777" w:rsidR="00F857CA" w:rsidRDefault="00F857CA" w:rsidP="001654AA">
            <w:pPr>
              <w:pStyle w:val="paragraph"/>
              <w:shd w:val="clear" w:color="auto" w:fill="FFFFFF"/>
              <w:spacing w:before="0" w:beforeAutospacing="0" w:after="0" w:afterAutospacing="0"/>
              <w:jc w:val="center"/>
              <w:textAlignment w:val="baseline"/>
              <w:rPr>
                <w:rStyle w:val="eop"/>
                <w:b/>
              </w:rPr>
            </w:pPr>
          </w:p>
          <w:p w14:paraId="48D8456A" w14:textId="2FB3A37F" w:rsidR="00F857CA" w:rsidRPr="00F857CA" w:rsidRDefault="00F857CA" w:rsidP="00F857CA">
            <w:pPr>
              <w:pStyle w:val="paragraph"/>
              <w:shd w:val="clear" w:color="auto" w:fill="FFFFFF"/>
              <w:spacing w:before="0" w:beforeAutospacing="0" w:after="0" w:afterAutospacing="0"/>
              <w:jc w:val="both"/>
              <w:textAlignment w:val="baseline"/>
              <w:rPr>
                <w:rStyle w:val="eop"/>
              </w:rPr>
            </w:pPr>
            <w:r w:rsidRPr="00F857CA">
              <w:rPr>
                <w:rStyle w:val="eop"/>
              </w:rPr>
              <w:t xml:space="preserve">Ziņojuma pielikuma "Vadlīnijas elastīgā darba laika nodrošināšanai" (turpmāk – vadlīnijas) 1.8. punktā norādīts, ka "attiecībā uz darbiniekiem, kuri darbu kaut vai daļēji veic attālināti, būtu nepieciešams veikt attiecīgus grozījumus darba līgumā vai noslēgt vienošanos, kas paredz darba veikšanu attālināti, ievērojot Darba likuma 97. un 98. panta nosacījumus. " Darba likuma 98. panta pirmā daļa nosaka, ka "darba devējam saskaņā ar šā likuma 101. panta pirmās daļas noteikumiem ir tiesības ne vēlāk kā vienu mēnesi iepriekš rakstveidā uzteikt darba līgumu ar nosacījumu, ka darba tiesiskās attiecības </w:t>
            </w:r>
            <w:r w:rsidRPr="00F857CA">
              <w:rPr>
                <w:rStyle w:val="eop"/>
              </w:rPr>
              <w:lastRenderedPageBreak/>
              <w:t>tiks izbeigtas, ja darbinieks nepiekritīs tās turpināt atbilstoši darba devēja piedāvātajiem darba līguma grozījumiem". Ja vadlīniju 1.8. punktā tiek dota atsauce uz konkrētām Darba likuma normām, saskaņā ar kurām darba devējam būtu jāveic grozījumi ar darbinieku noslēgtajā darba līgumā, tad nepieciešams precizēt, vai tiešām gadījumā, ja darbinieks nepiekrīt grozījumu veikšanai darba līgumā attiecībā uz attālinātā darba noteikšanu, darba devējam būtu tiesības uzteikt darba līgumu, un kurš no Darba likuma 101. panta pirmajā daļā minētajiem darba līguma uzteikuma pamatojumiem tādā gadījumā varētu tikt izmantots.</w:t>
            </w:r>
          </w:p>
        </w:tc>
        <w:tc>
          <w:tcPr>
            <w:tcW w:w="4111" w:type="dxa"/>
            <w:gridSpan w:val="2"/>
            <w:tcBorders>
              <w:left w:val="single" w:sz="6" w:space="0" w:color="000000" w:themeColor="text1"/>
              <w:bottom w:val="single" w:sz="4" w:space="0" w:color="auto"/>
              <w:right w:val="single" w:sz="6" w:space="0" w:color="000000" w:themeColor="text1"/>
            </w:tcBorders>
          </w:tcPr>
          <w:p w14:paraId="2BEBC794" w14:textId="3AFC7AAA" w:rsidR="00F857CA" w:rsidRDefault="00661B72"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0F544AF7" w14:textId="49070DFC" w:rsidR="00F857CA" w:rsidRDefault="004C5A04" w:rsidP="005517AE">
            <w:pPr>
              <w:jc w:val="both"/>
            </w:pPr>
            <w:r>
              <w:t>Skat. Vadlīniju 1.8. apakšpunktu.</w:t>
            </w:r>
          </w:p>
        </w:tc>
      </w:tr>
      <w:tr w:rsidR="00F857CA" w:rsidRPr="00712B66" w14:paraId="62E40113" w14:textId="77777777" w:rsidTr="5FA0F199">
        <w:tc>
          <w:tcPr>
            <w:tcW w:w="708" w:type="dxa"/>
            <w:tcBorders>
              <w:left w:val="single" w:sz="6" w:space="0" w:color="000000" w:themeColor="text1"/>
              <w:bottom w:val="single" w:sz="4" w:space="0" w:color="auto"/>
              <w:right w:val="single" w:sz="6" w:space="0" w:color="000000" w:themeColor="text1"/>
            </w:tcBorders>
          </w:tcPr>
          <w:p w14:paraId="75AC39DD" w14:textId="43838220" w:rsidR="00F857CA" w:rsidRDefault="00AE0774" w:rsidP="009B0EF6">
            <w:pPr>
              <w:pStyle w:val="naisc"/>
              <w:spacing w:before="0" w:after="0"/>
            </w:pPr>
            <w:r>
              <w:t>42.</w:t>
            </w:r>
          </w:p>
        </w:tc>
        <w:tc>
          <w:tcPr>
            <w:tcW w:w="3086" w:type="dxa"/>
            <w:gridSpan w:val="2"/>
            <w:tcBorders>
              <w:left w:val="single" w:sz="6" w:space="0" w:color="000000" w:themeColor="text1"/>
              <w:bottom w:val="single" w:sz="4" w:space="0" w:color="auto"/>
              <w:right w:val="single" w:sz="6" w:space="0" w:color="000000" w:themeColor="text1"/>
            </w:tcBorders>
          </w:tcPr>
          <w:p w14:paraId="6B34D6C8" w14:textId="7688E33B" w:rsidR="00F857CA" w:rsidRDefault="00AE0774" w:rsidP="003F130F">
            <w:pPr>
              <w:pStyle w:val="naisc"/>
              <w:spacing w:before="0" w:after="0"/>
              <w:jc w:val="both"/>
            </w:pPr>
            <w:r>
              <w:t>Vadlīniju 1.8. apakšpunkts.</w:t>
            </w:r>
          </w:p>
        </w:tc>
        <w:tc>
          <w:tcPr>
            <w:tcW w:w="4394" w:type="dxa"/>
            <w:tcBorders>
              <w:left w:val="single" w:sz="6" w:space="0" w:color="000000" w:themeColor="text1"/>
              <w:bottom w:val="single" w:sz="4" w:space="0" w:color="auto"/>
              <w:right w:val="single" w:sz="6" w:space="0" w:color="000000" w:themeColor="text1"/>
            </w:tcBorders>
          </w:tcPr>
          <w:p w14:paraId="6DCBA525" w14:textId="77777777" w:rsidR="00F857CA" w:rsidRDefault="00F857CA" w:rsidP="00F857CA">
            <w:pPr>
              <w:pStyle w:val="paragraph"/>
              <w:shd w:val="clear" w:color="auto" w:fill="FFFFFF"/>
              <w:spacing w:before="0" w:beforeAutospacing="0" w:after="0" w:afterAutospacing="0"/>
              <w:jc w:val="center"/>
              <w:textAlignment w:val="baseline"/>
              <w:rPr>
                <w:rStyle w:val="eop"/>
                <w:b/>
              </w:rPr>
            </w:pPr>
            <w:r>
              <w:rPr>
                <w:rStyle w:val="eop"/>
                <w:b/>
              </w:rPr>
              <w:t>Tieslietu ministrija</w:t>
            </w:r>
          </w:p>
          <w:p w14:paraId="388B5BD4" w14:textId="77777777" w:rsidR="00F857CA" w:rsidRDefault="00F857CA" w:rsidP="00F857CA">
            <w:pPr>
              <w:pStyle w:val="paragraph"/>
              <w:shd w:val="clear" w:color="auto" w:fill="FFFFFF"/>
              <w:spacing w:before="0" w:beforeAutospacing="0" w:after="0" w:afterAutospacing="0"/>
              <w:jc w:val="center"/>
              <w:textAlignment w:val="baseline"/>
              <w:rPr>
                <w:rStyle w:val="eop"/>
              </w:rPr>
            </w:pPr>
            <w:r>
              <w:rPr>
                <w:rStyle w:val="eop"/>
              </w:rPr>
              <w:t>(25.02.2021. iebildums)</w:t>
            </w:r>
          </w:p>
          <w:p w14:paraId="19941A67" w14:textId="77777777" w:rsidR="00F857CA" w:rsidRDefault="00F857CA" w:rsidP="001654AA">
            <w:pPr>
              <w:pStyle w:val="paragraph"/>
              <w:shd w:val="clear" w:color="auto" w:fill="FFFFFF"/>
              <w:spacing w:before="0" w:beforeAutospacing="0" w:after="0" w:afterAutospacing="0"/>
              <w:jc w:val="center"/>
              <w:textAlignment w:val="baseline"/>
              <w:rPr>
                <w:rStyle w:val="eop"/>
                <w:b/>
              </w:rPr>
            </w:pPr>
          </w:p>
          <w:p w14:paraId="6520AE77" w14:textId="6FDD7BA5" w:rsidR="00F857CA" w:rsidRPr="00F857CA" w:rsidRDefault="00F857CA" w:rsidP="00F857CA">
            <w:pPr>
              <w:pStyle w:val="paragraph"/>
              <w:shd w:val="clear" w:color="auto" w:fill="FFFFFF"/>
              <w:spacing w:before="0" w:beforeAutospacing="0" w:after="0" w:afterAutospacing="0"/>
              <w:jc w:val="both"/>
              <w:textAlignment w:val="baseline"/>
              <w:rPr>
                <w:rStyle w:val="eop"/>
              </w:rPr>
            </w:pPr>
            <w:r w:rsidRPr="00F857CA">
              <w:rPr>
                <w:rStyle w:val="eop"/>
              </w:rPr>
              <w:t xml:space="preserve">Vadlīniju 1.8. punktā noteikts, ka "… Pandēmijas laikā, kad ir nepieciešama iestādes mobilizācija, ir pieļaujams darba organizācijas jautājumus attiecībā uz visiem iestādē nodarbinātajiem noteikt ar rīkojumu vai darba kārtības noteikumos, attiecīgi negrozot ar darbiniekiem noslēgtos darba līgumus. Taču iestādes vadītājam jebkurā gadījumā ir jāizvērtē un jāizvēlas atbilstošākais risinājums, lai nodrošinātu iestādes funkciju veikšanu. Vienlaikus gadījumos, kad darba līgumā nav paredzēta darba veikšana attālināti, attālinātais darbs ir pieļaujams tikai darbiniekam un darba </w:t>
            </w:r>
            <w:r w:rsidRPr="00F857CA">
              <w:rPr>
                <w:rStyle w:val="eop"/>
              </w:rPr>
              <w:lastRenderedPageBreak/>
              <w:t xml:space="preserve">devējam savstarpēji vienojoties. Līdz ar to, ja darbinieks atsakās darba pienākumus veikt attālināti, darba devējam ir jānodrošina darbiniekam iespēja, ievērojot epidemioloģiskās drošības un darba drošības pasākumus, veikt pienākumus savā darba vietā. Darbinieka atteikšanās strādāt attālināti nevar būt par iemeslu jebkādu nelabvēlīgu seku radīšanai darbiniekam". Minētā redakcija ir neskaidra, jo sākotnēji noteikts, ka "pandēmijas" laikā visiem nodarbinātajiem var noteikt attālināto darbu, bet turpmāk norādīts, ka attiecībā uz darbiniekiem attālinātais darbs pieļaujams tikai savstarpēji vienojoties. Vienošanās darba tiesiskajās attiecībās var būt tikai rakstveidā, līdz ar to nepieciešams precizēt, ka vienošanās starp darba devēju un darbinieku nepieciešama, ja nav ārkārtējā situācija – "pandēmija". Ņemot vērā to, ka ar ārkārtējo situāciju saistītais periods aptver gandrīz vienu gadu un dažu iestāžu esošajos līgumos veikti grozījumi, bet jauno darba līgumu redakcijas ietver precizējumus attiecībā uz attālinātā darba noteikšanu, ierosinām no vadlīniju 1.8. punkta svītrot atsauci uz "pandēmiju" vai precizēt esošo redakciju.  </w:t>
            </w:r>
          </w:p>
        </w:tc>
        <w:tc>
          <w:tcPr>
            <w:tcW w:w="4111" w:type="dxa"/>
            <w:gridSpan w:val="2"/>
            <w:tcBorders>
              <w:left w:val="single" w:sz="6" w:space="0" w:color="000000" w:themeColor="text1"/>
              <w:bottom w:val="single" w:sz="4" w:space="0" w:color="auto"/>
              <w:right w:val="single" w:sz="6" w:space="0" w:color="000000" w:themeColor="text1"/>
            </w:tcBorders>
          </w:tcPr>
          <w:p w14:paraId="31D1F628" w14:textId="5C6F0B5A" w:rsidR="00F857CA" w:rsidRDefault="00867DA5" w:rsidP="73A8166D">
            <w:pPr>
              <w:pStyle w:val="naisc"/>
              <w:spacing w:before="0" w:after="0"/>
              <w:jc w:val="left"/>
              <w:rPr>
                <w:b/>
                <w:bCs/>
              </w:rPr>
            </w:pPr>
            <w:r>
              <w:rPr>
                <w:b/>
                <w:bCs/>
              </w:rPr>
              <w:lastRenderedPageBreak/>
              <w:t>Ņemts vērā</w:t>
            </w:r>
          </w:p>
        </w:tc>
        <w:tc>
          <w:tcPr>
            <w:tcW w:w="2693" w:type="dxa"/>
            <w:tcBorders>
              <w:top w:val="single" w:sz="4" w:space="0" w:color="auto"/>
              <w:left w:val="single" w:sz="4" w:space="0" w:color="auto"/>
              <w:bottom w:val="single" w:sz="4" w:space="0" w:color="auto"/>
            </w:tcBorders>
          </w:tcPr>
          <w:p w14:paraId="5EDD17B9" w14:textId="454EC100" w:rsidR="00F857CA" w:rsidRDefault="00867DA5" w:rsidP="005517AE">
            <w:pPr>
              <w:jc w:val="both"/>
            </w:pPr>
            <w:r>
              <w:t>Skat. Vadlīniju 1.8. apakšpunktu.</w:t>
            </w:r>
          </w:p>
        </w:tc>
      </w:tr>
      <w:tr w:rsidR="00F857CA" w:rsidRPr="00712B66" w14:paraId="41CB84CC" w14:textId="77777777" w:rsidTr="5FA0F199">
        <w:tc>
          <w:tcPr>
            <w:tcW w:w="708" w:type="dxa"/>
            <w:tcBorders>
              <w:left w:val="single" w:sz="6" w:space="0" w:color="000000" w:themeColor="text1"/>
              <w:bottom w:val="single" w:sz="4" w:space="0" w:color="auto"/>
              <w:right w:val="single" w:sz="6" w:space="0" w:color="000000" w:themeColor="text1"/>
            </w:tcBorders>
          </w:tcPr>
          <w:p w14:paraId="471F889C" w14:textId="69F7F8AA" w:rsidR="00F857CA" w:rsidRDefault="00AE0774" w:rsidP="009B0EF6">
            <w:pPr>
              <w:pStyle w:val="naisc"/>
              <w:spacing w:before="0" w:after="0"/>
            </w:pPr>
            <w:r>
              <w:t>43.</w:t>
            </w:r>
          </w:p>
        </w:tc>
        <w:tc>
          <w:tcPr>
            <w:tcW w:w="3086" w:type="dxa"/>
            <w:gridSpan w:val="2"/>
            <w:tcBorders>
              <w:left w:val="single" w:sz="6" w:space="0" w:color="000000" w:themeColor="text1"/>
              <w:bottom w:val="single" w:sz="4" w:space="0" w:color="auto"/>
              <w:right w:val="single" w:sz="6" w:space="0" w:color="000000" w:themeColor="text1"/>
            </w:tcBorders>
          </w:tcPr>
          <w:p w14:paraId="1FC8AB81" w14:textId="0F2C39F8" w:rsidR="00F857CA" w:rsidRDefault="00AE0774" w:rsidP="003F130F">
            <w:pPr>
              <w:pStyle w:val="naisc"/>
              <w:spacing w:before="0" w:after="0"/>
              <w:jc w:val="both"/>
            </w:pPr>
            <w:r>
              <w:t xml:space="preserve">Skat. Vadlīnijas. </w:t>
            </w:r>
          </w:p>
        </w:tc>
        <w:tc>
          <w:tcPr>
            <w:tcW w:w="4394" w:type="dxa"/>
            <w:tcBorders>
              <w:left w:val="single" w:sz="6" w:space="0" w:color="000000" w:themeColor="text1"/>
              <w:bottom w:val="single" w:sz="4" w:space="0" w:color="auto"/>
              <w:right w:val="single" w:sz="6" w:space="0" w:color="000000" w:themeColor="text1"/>
            </w:tcBorders>
          </w:tcPr>
          <w:p w14:paraId="554EA743" w14:textId="77777777" w:rsidR="00F857CA" w:rsidRDefault="00F857CA" w:rsidP="00F857CA">
            <w:pPr>
              <w:pStyle w:val="paragraph"/>
              <w:shd w:val="clear" w:color="auto" w:fill="FFFFFF"/>
              <w:spacing w:before="0" w:beforeAutospacing="0" w:after="0" w:afterAutospacing="0"/>
              <w:jc w:val="center"/>
              <w:textAlignment w:val="baseline"/>
              <w:rPr>
                <w:rStyle w:val="eop"/>
                <w:b/>
              </w:rPr>
            </w:pPr>
            <w:r>
              <w:rPr>
                <w:rStyle w:val="eop"/>
                <w:b/>
              </w:rPr>
              <w:t>Tieslietu ministrija</w:t>
            </w:r>
          </w:p>
          <w:p w14:paraId="4573879C" w14:textId="77777777" w:rsidR="00F857CA" w:rsidRDefault="00F857CA" w:rsidP="00F857CA">
            <w:pPr>
              <w:pStyle w:val="paragraph"/>
              <w:shd w:val="clear" w:color="auto" w:fill="FFFFFF"/>
              <w:spacing w:before="0" w:beforeAutospacing="0" w:after="0" w:afterAutospacing="0"/>
              <w:jc w:val="center"/>
              <w:textAlignment w:val="baseline"/>
              <w:rPr>
                <w:rStyle w:val="eop"/>
              </w:rPr>
            </w:pPr>
            <w:r>
              <w:rPr>
                <w:rStyle w:val="eop"/>
              </w:rPr>
              <w:t>(25.02.2021. iebildums)</w:t>
            </w:r>
          </w:p>
          <w:p w14:paraId="49A88298" w14:textId="77777777" w:rsidR="00F857CA" w:rsidRDefault="00F857CA" w:rsidP="00F857CA">
            <w:pPr>
              <w:pStyle w:val="paragraph"/>
              <w:shd w:val="clear" w:color="auto" w:fill="FFFFFF"/>
              <w:spacing w:before="0" w:beforeAutospacing="0" w:after="0" w:afterAutospacing="0"/>
              <w:jc w:val="both"/>
              <w:textAlignment w:val="baseline"/>
              <w:rPr>
                <w:rStyle w:val="eop"/>
                <w:b/>
              </w:rPr>
            </w:pPr>
          </w:p>
          <w:p w14:paraId="70683DBD" w14:textId="3D3587D3" w:rsidR="00F857CA" w:rsidRPr="00F857CA" w:rsidRDefault="00F857CA" w:rsidP="00F857CA">
            <w:pPr>
              <w:pStyle w:val="paragraph"/>
              <w:shd w:val="clear" w:color="auto" w:fill="FFFFFF"/>
              <w:spacing w:before="0" w:beforeAutospacing="0" w:after="0" w:afterAutospacing="0"/>
              <w:jc w:val="both"/>
              <w:textAlignment w:val="baseline"/>
              <w:rPr>
                <w:rStyle w:val="eop"/>
              </w:rPr>
            </w:pPr>
            <w:r w:rsidRPr="00F857CA">
              <w:rPr>
                <w:rStyle w:val="eop"/>
              </w:rPr>
              <w:t xml:space="preserve">Ņemot vērā atsevišķu iestāžu funkciju nodrošināšanai nepieciešamās prasmes un </w:t>
            </w:r>
            <w:r w:rsidRPr="00F857CA">
              <w:rPr>
                <w:rStyle w:val="eop"/>
              </w:rPr>
              <w:lastRenderedPageBreak/>
              <w:t>kompetences amata pienākumu veikšanai, kuras tiek apgūtas un nostiprinātas nodarbinātā pārbaudes laikā, nepieciešams papildināt vadlīnijas ar darba izpildes novērtēšanas rezultātu vai konkrētās kompetences novērtēšanas rezultātu kā kritēriju elastīgā darba veida noteikšanai.</w:t>
            </w:r>
          </w:p>
        </w:tc>
        <w:tc>
          <w:tcPr>
            <w:tcW w:w="4111" w:type="dxa"/>
            <w:gridSpan w:val="2"/>
            <w:tcBorders>
              <w:left w:val="single" w:sz="6" w:space="0" w:color="000000" w:themeColor="text1"/>
              <w:bottom w:val="single" w:sz="4" w:space="0" w:color="auto"/>
              <w:right w:val="single" w:sz="6" w:space="0" w:color="000000" w:themeColor="text1"/>
            </w:tcBorders>
          </w:tcPr>
          <w:p w14:paraId="6A157F9B" w14:textId="5450DD36" w:rsidR="00F857CA" w:rsidRDefault="61030EAC" w:rsidP="00BC5CC2">
            <w:pPr>
              <w:pStyle w:val="naisc"/>
              <w:spacing w:before="0" w:after="0" w:line="259" w:lineRule="auto"/>
              <w:jc w:val="left"/>
              <w:rPr>
                <w:b/>
                <w:bCs/>
              </w:rPr>
            </w:pPr>
            <w:r w:rsidRPr="521C7B46">
              <w:rPr>
                <w:b/>
                <w:bCs/>
              </w:rPr>
              <w:lastRenderedPageBreak/>
              <w:t>Iebildums atsaukts</w:t>
            </w:r>
          </w:p>
        </w:tc>
        <w:tc>
          <w:tcPr>
            <w:tcW w:w="2693" w:type="dxa"/>
            <w:tcBorders>
              <w:top w:val="single" w:sz="4" w:space="0" w:color="auto"/>
              <w:left w:val="single" w:sz="4" w:space="0" w:color="auto"/>
              <w:bottom w:val="single" w:sz="4" w:space="0" w:color="auto"/>
            </w:tcBorders>
          </w:tcPr>
          <w:p w14:paraId="55CD5891" w14:textId="045A88FF" w:rsidR="00F857CA" w:rsidRDefault="61030EAC" w:rsidP="005517AE">
            <w:pPr>
              <w:jc w:val="both"/>
            </w:pPr>
            <w:r>
              <w:t>Skat. Vadlīnijas.</w:t>
            </w:r>
          </w:p>
        </w:tc>
      </w:tr>
      <w:tr w:rsidR="00EF11E8" w:rsidRPr="00712B66" w14:paraId="092F9653" w14:textId="77777777" w:rsidTr="5FA0F199">
        <w:tc>
          <w:tcPr>
            <w:tcW w:w="708" w:type="dxa"/>
            <w:tcBorders>
              <w:left w:val="single" w:sz="6" w:space="0" w:color="000000" w:themeColor="text1"/>
              <w:bottom w:val="single" w:sz="4" w:space="0" w:color="auto"/>
              <w:right w:val="single" w:sz="6" w:space="0" w:color="000000" w:themeColor="text1"/>
            </w:tcBorders>
          </w:tcPr>
          <w:p w14:paraId="7B09DDE0" w14:textId="7A17D430" w:rsidR="00EF11E8" w:rsidRDefault="00EF11E8" w:rsidP="009B0EF6">
            <w:pPr>
              <w:pStyle w:val="naisc"/>
              <w:spacing w:before="0" w:after="0"/>
            </w:pPr>
            <w:r>
              <w:t>44.</w:t>
            </w:r>
          </w:p>
        </w:tc>
        <w:tc>
          <w:tcPr>
            <w:tcW w:w="3086" w:type="dxa"/>
            <w:gridSpan w:val="2"/>
            <w:tcBorders>
              <w:left w:val="single" w:sz="6" w:space="0" w:color="000000" w:themeColor="text1"/>
              <w:bottom w:val="single" w:sz="4" w:space="0" w:color="auto"/>
              <w:right w:val="single" w:sz="6" w:space="0" w:color="000000" w:themeColor="text1"/>
            </w:tcBorders>
          </w:tcPr>
          <w:p w14:paraId="4491E6DE" w14:textId="2FDEAD21" w:rsidR="00EF11E8" w:rsidRDefault="00EF11E8" w:rsidP="003F130F">
            <w:pPr>
              <w:pStyle w:val="naisc"/>
              <w:spacing w:before="0" w:after="0"/>
              <w:jc w:val="both"/>
            </w:pPr>
            <w:r>
              <w:t>Skat. Vadlīnijas un informatīvo ziņojumu.</w:t>
            </w:r>
          </w:p>
        </w:tc>
        <w:tc>
          <w:tcPr>
            <w:tcW w:w="4394" w:type="dxa"/>
            <w:tcBorders>
              <w:left w:val="single" w:sz="6" w:space="0" w:color="000000" w:themeColor="text1"/>
              <w:bottom w:val="single" w:sz="4" w:space="0" w:color="auto"/>
              <w:right w:val="single" w:sz="6" w:space="0" w:color="000000" w:themeColor="text1"/>
            </w:tcBorders>
          </w:tcPr>
          <w:p w14:paraId="6683921E" w14:textId="77777777" w:rsidR="00EF11E8" w:rsidRDefault="00EF11E8" w:rsidP="00F857CA">
            <w:pPr>
              <w:pStyle w:val="paragraph"/>
              <w:shd w:val="clear" w:color="auto" w:fill="FFFFFF"/>
              <w:spacing w:before="0" w:beforeAutospacing="0" w:after="0" w:afterAutospacing="0"/>
              <w:jc w:val="center"/>
              <w:textAlignment w:val="baseline"/>
              <w:rPr>
                <w:rStyle w:val="eop"/>
                <w:b/>
              </w:rPr>
            </w:pPr>
            <w:r>
              <w:rPr>
                <w:rStyle w:val="eop"/>
                <w:b/>
              </w:rPr>
              <w:t>Finanšu ministrija</w:t>
            </w:r>
          </w:p>
          <w:p w14:paraId="659E4C63" w14:textId="77777777" w:rsidR="00EF11E8" w:rsidRDefault="00EF11E8" w:rsidP="00F857CA">
            <w:pPr>
              <w:pStyle w:val="paragraph"/>
              <w:shd w:val="clear" w:color="auto" w:fill="FFFFFF"/>
              <w:spacing w:before="0" w:beforeAutospacing="0" w:after="0" w:afterAutospacing="0"/>
              <w:jc w:val="center"/>
              <w:textAlignment w:val="baseline"/>
              <w:rPr>
                <w:rStyle w:val="eop"/>
              </w:rPr>
            </w:pPr>
            <w:r>
              <w:rPr>
                <w:rStyle w:val="eop"/>
              </w:rPr>
              <w:t>(01.04.2021. iebildums)</w:t>
            </w:r>
          </w:p>
          <w:p w14:paraId="04E559BF" w14:textId="77777777" w:rsidR="00EF11E8" w:rsidRDefault="00EF11E8" w:rsidP="00F857CA">
            <w:pPr>
              <w:pStyle w:val="paragraph"/>
              <w:shd w:val="clear" w:color="auto" w:fill="FFFFFF"/>
              <w:spacing w:before="0" w:beforeAutospacing="0" w:after="0" w:afterAutospacing="0"/>
              <w:jc w:val="center"/>
              <w:textAlignment w:val="baseline"/>
              <w:rPr>
                <w:rStyle w:val="eop"/>
              </w:rPr>
            </w:pPr>
          </w:p>
          <w:p w14:paraId="7828725E" w14:textId="77777777" w:rsidR="00EF11E8" w:rsidRPr="0037208B" w:rsidRDefault="00EF11E8" w:rsidP="00EF11E8">
            <w:pPr>
              <w:pStyle w:val="naisnod"/>
              <w:spacing w:before="0" w:after="0"/>
              <w:ind w:firstLine="720"/>
              <w:jc w:val="both"/>
              <w:rPr>
                <w:b w:val="0"/>
              </w:rPr>
            </w:pPr>
            <w:r w:rsidRPr="0037208B">
              <w:rPr>
                <w:b w:val="0"/>
                <w:noProof/>
              </w:rPr>
              <w:t>Finanšu ministrija var tikai daļēji piekrist Valsts kancelejas sniegtajam viedoklim</w:t>
            </w:r>
            <w:r w:rsidRPr="0037208B">
              <w:rPr>
                <w:b w:val="0"/>
              </w:rPr>
              <w:t xml:space="preserve"> izziņā par atzinumos sniegtajiem iebildumiem par informatīvā ziņojuma projektu</w:t>
            </w:r>
            <w:r>
              <w:rPr>
                <w:b w:val="0"/>
              </w:rPr>
              <w:t xml:space="preserve"> (turpmāk – izziņa) attiecībā uz iebildumu par kompensācijas izmaksu</w:t>
            </w:r>
            <w:r w:rsidRPr="0037208B">
              <w:rPr>
                <w:b w:val="0"/>
              </w:rPr>
              <w:t>.</w:t>
            </w:r>
          </w:p>
          <w:p w14:paraId="42B87A5B" w14:textId="77777777" w:rsidR="00EF11E8" w:rsidRPr="0037208B" w:rsidRDefault="00EF11E8" w:rsidP="00EF11E8">
            <w:pPr>
              <w:pStyle w:val="naisnod"/>
              <w:spacing w:before="0" w:after="0"/>
              <w:ind w:firstLine="720"/>
              <w:jc w:val="both"/>
              <w:rPr>
                <w:b w:val="0"/>
              </w:rPr>
            </w:pPr>
            <w:r w:rsidRPr="0037208B">
              <w:rPr>
                <w:b w:val="0"/>
              </w:rPr>
              <w:t xml:space="preserve">Izziņā ir norādīts, ka </w:t>
            </w:r>
            <w:r>
              <w:rPr>
                <w:b w:val="0"/>
              </w:rPr>
              <w:t>vadlīnijas</w:t>
            </w:r>
            <w:r w:rsidRPr="0037208B">
              <w:rPr>
                <w:b w:val="0"/>
              </w:rPr>
              <w:t xml:space="preserve"> tiek veidotas ar skatu uz nākotni un pēc iespējas vispārīgas, lai būtu piemērojamas pēc iespējas plaši.  </w:t>
            </w:r>
            <w:r>
              <w:rPr>
                <w:b w:val="0"/>
              </w:rPr>
              <w:t>Savukārt v</w:t>
            </w:r>
            <w:r w:rsidRPr="0037208B">
              <w:rPr>
                <w:b w:val="0"/>
              </w:rPr>
              <w:t xml:space="preserve">adlīniju pielikumā </w:t>
            </w:r>
            <w:r>
              <w:rPr>
                <w:b w:val="0"/>
              </w:rPr>
              <w:t>norādīts</w:t>
            </w:r>
            <w:r w:rsidRPr="0037208B">
              <w:rPr>
                <w:b w:val="0"/>
              </w:rPr>
              <w:t xml:space="preserve">, ka  kompensāciju izmaksa atbilstoši </w:t>
            </w:r>
            <w:r w:rsidRPr="0037208B">
              <w:rPr>
                <w:b w:val="0"/>
                <w:color w:val="000000" w:themeColor="text1"/>
              </w:rPr>
              <w:t xml:space="preserve">grozījumiem likumā "Par iedzīvotāju ienākuma nodokli", atlīdzinot ar attālināto darbu saistītos, attiecināma tikai uz </w:t>
            </w:r>
            <w:r w:rsidRPr="00D95202">
              <w:rPr>
                <w:b w:val="0"/>
                <w:color w:val="000000" w:themeColor="text1"/>
              </w:rPr>
              <w:t>2021.gadu</w:t>
            </w:r>
            <w:r w:rsidRPr="0037208B">
              <w:rPr>
                <w:b w:val="0"/>
                <w:color w:val="000000" w:themeColor="text1"/>
              </w:rPr>
              <w:t xml:space="preserve"> un tas, mūsuprāt neatbilst izziņā sniegtajam skaidrojumam, ka </w:t>
            </w:r>
            <w:r>
              <w:rPr>
                <w:b w:val="0"/>
                <w:color w:val="000000" w:themeColor="text1"/>
              </w:rPr>
              <w:t>v</w:t>
            </w:r>
            <w:r w:rsidRPr="0037208B">
              <w:rPr>
                <w:b w:val="0"/>
                <w:color w:val="000000" w:themeColor="text1"/>
              </w:rPr>
              <w:t>adlīnijās iekļautie darba organizācijas principi ir orientēti uz  ilgtermiņu. Uzskatām,  ka īpaši 2021.gadā</w:t>
            </w:r>
            <w:r>
              <w:rPr>
                <w:b w:val="0"/>
                <w:color w:val="000000" w:themeColor="text1"/>
              </w:rPr>
              <w:t xml:space="preserve">, </w:t>
            </w:r>
            <w:r w:rsidRPr="0037208B">
              <w:rPr>
                <w:b w:val="0"/>
                <w:color w:val="000000" w:themeColor="text1"/>
              </w:rPr>
              <w:t xml:space="preserve"> ir jāņem vērā valsts ekonomiskā situācija un Covid ietekme uz to.</w:t>
            </w:r>
          </w:p>
          <w:p w14:paraId="3A3AD8CA" w14:textId="77777777" w:rsidR="00EF11E8" w:rsidRPr="0037208B" w:rsidRDefault="00EF11E8" w:rsidP="00EF11E8">
            <w:pPr>
              <w:pStyle w:val="naisnod"/>
              <w:spacing w:before="0" w:after="0"/>
              <w:ind w:firstLine="720"/>
              <w:jc w:val="both"/>
              <w:rPr>
                <w:b w:val="0"/>
                <w:color w:val="000000" w:themeColor="text1"/>
              </w:rPr>
            </w:pPr>
            <w:r>
              <w:rPr>
                <w:b w:val="0"/>
                <w:color w:val="000000" w:themeColor="text1"/>
              </w:rPr>
              <w:t>Līdz ar to a</w:t>
            </w:r>
            <w:r w:rsidRPr="0037208B">
              <w:rPr>
                <w:b w:val="0"/>
                <w:color w:val="000000" w:themeColor="text1"/>
              </w:rPr>
              <w:t>tkārtoti lūdzam Valsts kanceleju</w:t>
            </w:r>
            <w:r>
              <w:rPr>
                <w:b w:val="0"/>
                <w:color w:val="000000" w:themeColor="text1"/>
              </w:rPr>
              <w:t>,</w:t>
            </w:r>
            <w:r w:rsidRPr="0037208B">
              <w:rPr>
                <w:b w:val="0"/>
                <w:color w:val="000000" w:themeColor="text1"/>
              </w:rPr>
              <w:t xml:space="preserve"> </w:t>
            </w:r>
            <w:r w:rsidRPr="0037208B">
              <w:rPr>
                <w:b w:val="0"/>
              </w:rPr>
              <w:t xml:space="preserve">izvērtējot kopējo situāciju valstī, </w:t>
            </w:r>
            <w:r w:rsidRPr="0037208B">
              <w:rPr>
                <w:b w:val="0"/>
              </w:rPr>
              <w:lastRenderedPageBreak/>
              <w:t>valsts pārvaldē strādājošo kopējās sociālās garantijas un to,  ka iestādes var nodrošināt darbinieku ar darba veikšanai nepieciešamajiem materiāli tehniskajiem resursiem, virzīt  jautājumu izskatīšanai Ministru kabinetā piedāvājot efektīvāko nodokļu maksātāju finansējuma izlietojumu.</w:t>
            </w:r>
            <w:r w:rsidRPr="0037208B">
              <w:rPr>
                <w:b w:val="0"/>
                <w:color w:val="000000" w:themeColor="text1"/>
              </w:rPr>
              <w:t xml:space="preserve"> Lūd</w:t>
            </w:r>
            <w:r>
              <w:rPr>
                <w:b w:val="0"/>
                <w:color w:val="000000" w:themeColor="text1"/>
              </w:rPr>
              <w:t>zam izvērtēt iespēju un izslēgt</w:t>
            </w:r>
            <w:r w:rsidRPr="0037208B">
              <w:rPr>
                <w:b w:val="0"/>
                <w:color w:val="000000" w:themeColor="text1"/>
              </w:rPr>
              <w:t xml:space="preserve"> no </w:t>
            </w:r>
            <w:r>
              <w:rPr>
                <w:b w:val="0"/>
                <w:color w:val="000000" w:themeColor="text1"/>
              </w:rPr>
              <w:t>v</w:t>
            </w:r>
            <w:r w:rsidRPr="0037208B">
              <w:rPr>
                <w:b w:val="0"/>
                <w:color w:val="000000" w:themeColor="text1"/>
              </w:rPr>
              <w:t>adlīniju pielikuma 1.9. sadaļu (</w:t>
            </w:r>
            <w:r w:rsidRPr="0037208B">
              <w:rPr>
                <w:b w:val="0"/>
              </w:rPr>
              <w:t>Vai institūcijai ir jāapmaksā izdevumi, kas nodarbinātajam rodas, strādājot attālināti?)</w:t>
            </w:r>
            <w:r w:rsidRPr="0037208B">
              <w:rPr>
                <w:b w:val="0"/>
                <w:color w:val="000000" w:themeColor="text1"/>
              </w:rPr>
              <w:t>.</w:t>
            </w:r>
          </w:p>
          <w:p w14:paraId="2C529C4E" w14:textId="30A96707" w:rsidR="00EF11E8" w:rsidRPr="00EF11E8" w:rsidRDefault="00EF11E8" w:rsidP="00EF11E8">
            <w:pPr>
              <w:ind w:firstLine="720"/>
              <w:jc w:val="both"/>
              <w:rPr>
                <w:rStyle w:val="eop"/>
                <w:bCs/>
              </w:rPr>
            </w:pPr>
            <w:r w:rsidRPr="00695A39">
              <w:rPr>
                <w:color w:val="000000" w:themeColor="text1"/>
              </w:rPr>
              <w:t>Nepiekrītam, Valsts kancelejas izziņā sniegtajam viedoklim, ka</w:t>
            </w:r>
            <w:r>
              <w:rPr>
                <w:b/>
                <w:color w:val="000000" w:themeColor="text1"/>
              </w:rPr>
              <w:t xml:space="preserve">  </w:t>
            </w:r>
            <w:r w:rsidRPr="00D657C7">
              <w:rPr>
                <w:color w:val="000000" w:themeColor="text1"/>
              </w:rPr>
              <w:t>“</w:t>
            </w:r>
            <w:r>
              <w:rPr>
                <w:bCs/>
              </w:rPr>
              <w:t>a</w:t>
            </w:r>
            <w:r w:rsidRPr="00AF2ED9">
              <w:rPr>
                <w:bCs/>
              </w:rPr>
              <w:t>ttiecībā uz finansējuma izlietojumu minētais jautājums nav risināms Informatīvā ziņojuma un Vadlīniju par Elastīgā darba organizēšanu valsts pārvaldē ietvaros.</w:t>
            </w:r>
            <w:r>
              <w:rPr>
                <w:bCs/>
              </w:rPr>
              <w:t>”, jo, ja tiek plānots iekļaut normas, kas var ietekmēt iestādes budžeta izlietojumu (arī esošo līdzekļu ietvaros), svarīgi ir izvērtēt un sniegt lietderības pamatojumu.</w:t>
            </w:r>
          </w:p>
        </w:tc>
        <w:tc>
          <w:tcPr>
            <w:tcW w:w="4111" w:type="dxa"/>
            <w:gridSpan w:val="2"/>
            <w:tcBorders>
              <w:left w:val="single" w:sz="6" w:space="0" w:color="000000" w:themeColor="text1"/>
              <w:bottom w:val="single" w:sz="4" w:space="0" w:color="auto"/>
              <w:right w:val="single" w:sz="6" w:space="0" w:color="000000" w:themeColor="text1"/>
            </w:tcBorders>
          </w:tcPr>
          <w:p w14:paraId="39DEB3E3" w14:textId="77777777" w:rsidR="00EF11E8" w:rsidRDefault="00EF11E8" w:rsidP="00BC5CC2">
            <w:pPr>
              <w:pStyle w:val="naisc"/>
              <w:spacing w:before="0" w:after="0" w:line="259" w:lineRule="auto"/>
              <w:jc w:val="left"/>
              <w:rPr>
                <w:b/>
                <w:bCs/>
              </w:rPr>
            </w:pPr>
            <w:r>
              <w:rPr>
                <w:b/>
                <w:bCs/>
              </w:rPr>
              <w:lastRenderedPageBreak/>
              <w:t>Ņemts vērā</w:t>
            </w:r>
          </w:p>
          <w:p w14:paraId="2FA7E29C" w14:textId="77777777" w:rsidR="00EF11E8" w:rsidRDefault="00EF11E8" w:rsidP="00BC5CC2">
            <w:pPr>
              <w:pStyle w:val="naisc"/>
              <w:spacing w:before="0" w:after="0" w:line="259" w:lineRule="auto"/>
              <w:jc w:val="left"/>
              <w:rPr>
                <w:b/>
                <w:bCs/>
              </w:rPr>
            </w:pPr>
          </w:p>
          <w:p w14:paraId="78432503" w14:textId="0CFA4CB4" w:rsidR="00EF11E8" w:rsidRPr="00EF11E8" w:rsidRDefault="00EF11E8" w:rsidP="00EF11E8">
            <w:pPr>
              <w:pStyle w:val="naisc"/>
              <w:spacing w:before="0" w:after="0" w:line="259" w:lineRule="auto"/>
              <w:jc w:val="both"/>
              <w:rPr>
                <w:bCs/>
              </w:rPr>
            </w:pPr>
            <w:r>
              <w:rPr>
                <w:bCs/>
              </w:rPr>
              <w:t xml:space="preserve">No informatīvā ziņojuma un Vadlīnijām (1.9. apakšpunkts) izslēgta informācija saistībā ar attālināta darba izdevumu kompensēšanu. </w:t>
            </w:r>
          </w:p>
        </w:tc>
        <w:tc>
          <w:tcPr>
            <w:tcW w:w="2693" w:type="dxa"/>
            <w:tcBorders>
              <w:top w:val="single" w:sz="4" w:space="0" w:color="auto"/>
              <w:left w:val="single" w:sz="4" w:space="0" w:color="auto"/>
              <w:bottom w:val="single" w:sz="4" w:space="0" w:color="auto"/>
            </w:tcBorders>
          </w:tcPr>
          <w:p w14:paraId="42EFEBA3" w14:textId="713FDBC3" w:rsidR="00EF11E8" w:rsidRDefault="00EF11E8" w:rsidP="005517AE">
            <w:pPr>
              <w:jc w:val="both"/>
            </w:pPr>
            <w:r>
              <w:t xml:space="preserve">Skat. Vadlīnijas un informatīvo ziņojumu. </w:t>
            </w:r>
          </w:p>
        </w:tc>
      </w:tr>
      <w:tr w:rsidR="003F130F" w:rsidRPr="00712B66" w14:paraId="75082334" w14:textId="77777777" w:rsidTr="5FA0F19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D6B1D6" w14:textId="608970D3" w:rsidR="003F130F" w:rsidRPr="00712B66" w:rsidRDefault="003F130F" w:rsidP="003F130F">
            <w:pPr>
              <w:pStyle w:val="naiskr"/>
              <w:spacing w:before="0" w:after="0"/>
            </w:pPr>
          </w:p>
          <w:p w14:paraId="77D75534" w14:textId="77777777" w:rsidR="003F130F" w:rsidRPr="00712B66" w:rsidRDefault="003F130F" w:rsidP="003F130F">
            <w:pPr>
              <w:pStyle w:val="naiskr"/>
              <w:spacing w:before="0" w:after="0"/>
            </w:pPr>
            <w:r w:rsidRPr="00712B66">
              <w:t>Atbildīgā amatpersona</w:t>
            </w:r>
          </w:p>
        </w:tc>
        <w:tc>
          <w:tcPr>
            <w:tcW w:w="617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1C67A9" w14:textId="77777777" w:rsidR="003F130F" w:rsidRPr="00712B66" w:rsidRDefault="003F130F" w:rsidP="003F130F">
            <w:pPr>
              <w:pStyle w:val="naiskr"/>
              <w:spacing w:before="0" w:after="0"/>
              <w:ind w:firstLine="720"/>
            </w:pPr>
            <w:r w:rsidRPr="00712B66">
              <w:t>  </w:t>
            </w:r>
          </w:p>
        </w:tc>
      </w:tr>
      <w:tr w:rsidR="003F130F" w:rsidRPr="00712B66" w14:paraId="35D044C7" w14:textId="77777777" w:rsidTr="5FA0F19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7DBC151" w14:textId="77777777" w:rsidR="003F130F" w:rsidRPr="00712B66" w:rsidRDefault="003F130F" w:rsidP="003F130F">
            <w:pPr>
              <w:pStyle w:val="naiskr"/>
              <w:spacing w:before="0" w:after="0"/>
              <w:ind w:firstLine="720"/>
            </w:pPr>
          </w:p>
        </w:tc>
        <w:tc>
          <w:tcPr>
            <w:tcW w:w="6179" w:type="dxa"/>
            <w:gridSpan w:val="3"/>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20E06019" w14:textId="77777777" w:rsidR="003F130F" w:rsidRPr="00712B66" w:rsidRDefault="003F130F" w:rsidP="003F130F">
            <w:pPr>
              <w:pStyle w:val="naisc"/>
              <w:spacing w:before="0" w:after="0"/>
              <w:ind w:firstLine="720"/>
            </w:pPr>
            <w:r w:rsidRPr="00712B66">
              <w:t>(paraksts*)</w:t>
            </w:r>
          </w:p>
        </w:tc>
      </w:tr>
    </w:tbl>
    <w:p w14:paraId="2613E9C1" w14:textId="77777777" w:rsidR="003B71E0" w:rsidRPr="00712B66" w:rsidRDefault="003B71E0" w:rsidP="00F73D26">
      <w:pPr>
        <w:pStyle w:val="naisf"/>
        <w:spacing w:before="0" w:after="0"/>
        <w:ind w:firstLine="0"/>
      </w:pPr>
    </w:p>
    <w:p w14:paraId="6736615E" w14:textId="77777777"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9762A5D" w14:textId="77777777" w:rsidR="00351120" w:rsidRPr="00712B66" w:rsidRDefault="00351120" w:rsidP="00DB7395">
      <w:pPr>
        <w:pStyle w:val="naisf"/>
        <w:spacing w:before="0" w:after="0"/>
        <w:ind w:firstLine="720"/>
      </w:pPr>
    </w:p>
    <w:p w14:paraId="1037B8A3" w14:textId="6FE891D9" w:rsidR="004373E1" w:rsidRPr="00712B66" w:rsidRDefault="00351120" w:rsidP="00351120">
      <w:pPr>
        <w:pStyle w:val="naisf"/>
        <w:spacing w:before="0" w:after="0"/>
        <w:ind w:left="2880" w:firstLine="720"/>
        <w:jc w:val="left"/>
      </w:pPr>
      <w:r>
        <w:t>Andra Voiciša</w:t>
      </w:r>
    </w:p>
    <w:tbl>
      <w:tblPr>
        <w:tblW w:w="0" w:type="auto"/>
        <w:tblLook w:val="00A0" w:firstRow="1" w:lastRow="0" w:firstColumn="1" w:lastColumn="0" w:noHBand="0" w:noVBand="0"/>
      </w:tblPr>
      <w:tblGrid>
        <w:gridCol w:w="8268"/>
      </w:tblGrid>
      <w:tr w:rsidR="008655A2" w:rsidRPr="00712B66" w14:paraId="7731B0B6" w14:textId="77777777">
        <w:tc>
          <w:tcPr>
            <w:tcW w:w="8268" w:type="dxa"/>
            <w:tcBorders>
              <w:top w:val="single" w:sz="4" w:space="0" w:color="000000"/>
            </w:tcBorders>
          </w:tcPr>
          <w:p w14:paraId="67745254"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687C6DE0" w14:textId="77777777">
        <w:tc>
          <w:tcPr>
            <w:tcW w:w="8268" w:type="dxa"/>
            <w:tcBorders>
              <w:bottom w:val="single" w:sz="4" w:space="0" w:color="000000"/>
            </w:tcBorders>
          </w:tcPr>
          <w:p w14:paraId="5B2F9378" w14:textId="55FE6F64" w:rsidR="008655A2" w:rsidRPr="00712B66" w:rsidRDefault="00351120" w:rsidP="00351120">
            <w:pPr>
              <w:jc w:val="center"/>
            </w:pPr>
            <w:r>
              <w:t>Valsts kancelejas Valsts pārvaldes politikas departamenta Cilvēkresursu politikas nodaļas konsultante</w:t>
            </w:r>
          </w:p>
        </w:tc>
      </w:tr>
      <w:tr w:rsidR="008655A2" w:rsidRPr="00712B66" w14:paraId="6882289E" w14:textId="77777777">
        <w:tc>
          <w:tcPr>
            <w:tcW w:w="8268" w:type="dxa"/>
            <w:tcBorders>
              <w:top w:val="single" w:sz="4" w:space="0" w:color="000000"/>
            </w:tcBorders>
          </w:tcPr>
          <w:p w14:paraId="33E6876F" w14:textId="77777777" w:rsidR="008655A2" w:rsidRPr="00712B66" w:rsidRDefault="00184479" w:rsidP="00184479">
            <w:pPr>
              <w:jc w:val="center"/>
            </w:pPr>
            <w:r>
              <w:t>(</w:t>
            </w:r>
            <w:r w:rsidR="008655A2" w:rsidRPr="00712B66">
              <w:t>amats</w:t>
            </w:r>
            <w:r>
              <w:t>)</w:t>
            </w:r>
          </w:p>
        </w:tc>
      </w:tr>
      <w:tr w:rsidR="008655A2" w:rsidRPr="00712B66" w14:paraId="58E6DD4E" w14:textId="77777777">
        <w:tc>
          <w:tcPr>
            <w:tcW w:w="8268" w:type="dxa"/>
            <w:tcBorders>
              <w:bottom w:val="single" w:sz="4" w:space="0" w:color="000000"/>
            </w:tcBorders>
          </w:tcPr>
          <w:p w14:paraId="7D3BEE8F" w14:textId="6A195D75" w:rsidR="008655A2" w:rsidRPr="00712B66" w:rsidRDefault="00351120" w:rsidP="00351120">
            <w:pPr>
              <w:jc w:val="center"/>
            </w:pPr>
            <w:r>
              <w:lastRenderedPageBreak/>
              <w:t>67082904</w:t>
            </w:r>
          </w:p>
        </w:tc>
      </w:tr>
      <w:tr w:rsidR="008655A2" w:rsidRPr="00712B66" w14:paraId="2122F961" w14:textId="77777777">
        <w:tc>
          <w:tcPr>
            <w:tcW w:w="8268" w:type="dxa"/>
            <w:tcBorders>
              <w:top w:val="single" w:sz="4" w:space="0" w:color="000000"/>
            </w:tcBorders>
          </w:tcPr>
          <w:p w14:paraId="12321BE2" w14:textId="77777777" w:rsidR="008655A2" w:rsidRPr="00712B66" w:rsidRDefault="00184479" w:rsidP="00184479">
            <w:pPr>
              <w:jc w:val="center"/>
            </w:pPr>
            <w:r>
              <w:t>(</w:t>
            </w:r>
            <w:r w:rsidR="008655A2" w:rsidRPr="00712B66">
              <w:t>tālruņa un faksa numurs</w:t>
            </w:r>
            <w:r>
              <w:t>)</w:t>
            </w:r>
          </w:p>
        </w:tc>
      </w:tr>
      <w:tr w:rsidR="008655A2" w:rsidRPr="00712B66" w14:paraId="3B88899E" w14:textId="77777777">
        <w:tc>
          <w:tcPr>
            <w:tcW w:w="8268" w:type="dxa"/>
            <w:tcBorders>
              <w:bottom w:val="single" w:sz="4" w:space="0" w:color="000000"/>
            </w:tcBorders>
          </w:tcPr>
          <w:p w14:paraId="69E2BB2B" w14:textId="1216F796" w:rsidR="008655A2" w:rsidRPr="00712B66" w:rsidRDefault="00351120" w:rsidP="00351120">
            <w:pPr>
              <w:jc w:val="center"/>
            </w:pPr>
            <w:r>
              <w:t>Andra.Voicisa@mk.gov.lv</w:t>
            </w:r>
          </w:p>
        </w:tc>
      </w:tr>
      <w:tr w:rsidR="008655A2" w:rsidRPr="00712B66" w14:paraId="087042BF" w14:textId="77777777">
        <w:tc>
          <w:tcPr>
            <w:tcW w:w="8268" w:type="dxa"/>
            <w:tcBorders>
              <w:top w:val="single" w:sz="4" w:space="0" w:color="000000"/>
            </w:tcBorders>
          </w:tcPr>
          <w:p w14:paraId="06262EF4" w14:textId="77777777" w:rsidR="008655A2" w:rsidRPr="00712B66" w:rsidRDefault="00184479" w:rsidP="00184479">
            <w:pPr>
              <w:jc w:val="center"/>
            </w:pPr>
            <w:r>
              <w:t>(</w:t>
            </w:r>
            <w:r w:rsidR="008655A2" w:rsidRPr="00712B66">
              <w:t>e-pasta adrese</w:t>
            </w:r>
            <w:r>
              <w:t>)</w:t>
            </w:r>
          </w:p>
        </w:tc>
      </w:tr>
    </w:tbl>
    <w:p w14:paraId="57C0D796" w14:textId="77777777" w:rsidR="007116C7" w:rsidRDefault="007116C7" w:rsidP="00F73D26">
      <w:pPr>
        <w:pStyle w:val="naisf"/>
        <w:spacing w:before="0" w:after="0"/>
        <w:ind w:firstLine="0"/>
        <w:jc w:val="left"/>
        <w:rPr>
          <w:sz w:val="28"/>
          <w:szCs w:val="28"/>
        </w:rPr>
      </w:pPr>
    </w:p>
    <w:sectPr w:rsidR="007116C7" w:rsidSect="00364BB6">
      <w:headerReference w:type="even" r:id="rId15"/>
      <w:headerReference w:type="default" r:id="rId16"/>
      <w:footerReference w:type="default" r:id="rId17"/>
      <w:footerReference w:type="first" r:id="rId18"/>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B023" w14:textId="77777777" w:rsidR="00105931" w:rsidRDefault="00105931">
      <w:r>
        <w:separator/>
      </w:r>
    </w:p>
  </w:endnote>
  <w:endnote w:type="continuationSeparator" w:id="0">
    <w:p w14:paraId="35670DAD" w14:textId="77777777" w:rsidR="00105931" w:rsidRDefault="00105931">
      <w:r>
        <w:continuationSeparator/>
      </w:r>
    </w:p>
  </w:endnote>
  <w:endnote w:type="continuationNotice" w:id="1">
    <w:p w14:paraId="6B1E42E8" w14:textId="77777777" w:rsidR="00105931" w:rsidRDefault="0010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F27E" w14:textId="03C3E30F" w:rsidR="00FC63A6" w:rsidRPr="00032DF1" w:rsidRDefault="00032DF1" w:rsidP="00032DF1">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MKizz_240521_Elastigais</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B966" w14:textId="6F94F620" w:rsidR="00FC63A6" w:rsidRPr="00032DF1" w:rsidRDefault="00032DF1" w:rsidP="00032DF1">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MKizz_240521_Elastigais</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FC725" w14:textId="77777777" w:rsidR="00105931" w:rsidRDefault="00105931">
      <w:r>
        <w:separator/>
      </w:r>
    </w:p>
  </w:footnote>
  <w:footnote w:type="continuationSeparator" w:id="0">
    <w:p w14:paraId="38889C97" w14:textId="77777777" w:rsidR="00105931" w:rsidRDefault="00105931">
      <w:r>
        <w:continuationSeparator/>
      </w:r>
    </w:p>
  </w:footnote>
  <w:footnote w:type="continuationNotice" w:id="1">
    <w:p w14:paraId="5B1A08EA" w14:textId="77777777" w:rsidR="00105931" w:rsidRDefault="00105931"/>
  </w:footnote>
  <w:footnote w:id="2">
    <w:p w14:paraId="3C8FA4BF" w14:textId="338E9192" w:rsidR="00FC63A6" w:rsidRDefault="00FC63A6">
      <w:pPr>
        <w:pStyle w:val="FootnoteText"/>
      </w:pPr>
      <w:r w:rsidRPr="004302AF">
        <w:rPr>
          <w:rStyle w:val="FootnoteReference"/>
        </w:rPr>
        <w:footnoteRef/>
      </w:r>
      <w:r w:rsidRPr="004302AF">
        <w:t xml:space="preserve"> </w:t>
      </w:r>
      <w:r w:rsidRPr="004302AF">
        <w:rPr>
          <w:rStyle w:val="normaltextrun"/>
          <w:rFonts w:ascii="Verdana" w:hAnsi="Verdana" w:cs="Segoe UI"/>
          <w:sz w:val="16"/>
          <w:szCs w:val="16"/>
          <w:shd w:val="clear" w:color="auto" w:fill="FFFFFF"/>
        </w:rPr>
        <w:t>Latvijas Brīvo arodbiedrību savienība, Zvērinātu advokātu birojs “BDO </w:t>
      </w:r>
      <w:r w:rsidRPr="004302AF">
        <w:rPr>
          <w:rStyle w:val="spellingerror"/>
          <w:rFonts w:ascii="Verdana" w:hAnsi="Verdana" w:cs="Segoe UI"/>
          <w:sz w:val="16"/>
          <w:szCs w:val="16"/>
          <w:u w:val="single"/>
          <w:shd w:val="clear" w:color="auto" w:fill="FFFFFF"/>
        </w:rPr>
        <w:t>Law</w:t>
      </w:r>
      <w:r w:rsidRPr="004302AF">
        <w:rPr>
          <w:rStyle w:val="normaltextrun"/>
          <w:rFonts w:ascii="Verdana" w:hAnsi="Verdana" w:cs="Segoe UI"/>
          <w:sz w:val="16"/>
          <w:szCs w:val="16"/>
          <w:shd w:val="clear" w:color="auto" w:fill="FFFFFF"/>
        </w:rPr>
        <w:t>", Darba likums ar komentāriem. 2020. 355.lpp. Pieejams: </w:t>
      </w:r>
      <w:r>
        <w:t xml:space="preserve"> </w:t>
      </w:r>
      <w:r w:rsidRPr="00F73D26">
        <w:t>https://arodbiedribas.lv/wp-content/uploads/2020/02/new_dl_ar_kom.pdf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FC63A6" w:rsidRDefault="00FC63A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FC42D" w14:textId="77777777" w:rsidR="00FC63A6" w:rsidRDefault="00FC6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B734" w14:textId="77777777" w:rsidR="00FC63A6" w:rsidRDefault="00FC63A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DF1">
      <w:rPr>
        <w:rStyle w:val="PageNumber"/>
        <w:noProof/>
      </w:rPr>
      <w:t>7</w:t>
    </w:r>
    <w:r>
      <w:rPr>
        <w:rStyle w:val="PageNumber"/>
      </w:rPr>
      <w:fldChar w:fldCharType="end"/>
    </w:r>
  </w:p>
  <w:p w14:paraId="120C4E94" w14:textId="77777777" w:rsidR="00FC63A6" w:rsidRDefault="00FC6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A1B"/>
    <w:multiLevelType w:val="multilevel"/>
    <w:tmpl w:val="6526F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A7652"/>
    <w:multiLevelType w:val="multilevel"/>
    <w:tmpl w:val="170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11616"/>
    <w:multiLevelType w:val="hybridMultilevel"/>
    <w:tmpl w:val="FC04AF10"/>
    <w:lvl w:ilvl="0" w:tplc="70921FCC">
      <w:start w:val="3"/>
      <w:numFmt w:val="decimal"/>
      <w:lvlText w:val="%1."/>
      <w:lvlJc w:val="left"/>
      <w:pPr>
        <w:tabs>
          <w:tab w:val="num" w:pos="720"/>
        </w:tabs>
        <w:ind w:left="720" w:hanging="360"/>
      </w:pPr>
    </w:lvl>
    <w:lvl w:ilvl="1" w:tplc="2A7678AA" w:tentative="1">
      <w:start w:val="1"/>
      <w:numFmt w:val="decimal"/>
      <w:lvlText w:val="%2."/>
      <w:lvlJc w:val="left"/>
      <w:pPr>
        <w:tabs>
          <w:tab w:val="num" w:pos="1440"/>
        </w:tabs>
        <w:ind w:left="1440" w:hanging="360"/>
      </w:pPr>
    </w:lvl>
    <w:lvl w:ilvl="2" w:tplc="A184E39A" w:tentative="1">
      <w:start w:val="1"/>
      <w:numFmt w:val="decimal"/>
      <w:lvlText w:val="%3."/>
      <w:lvlJc w:val="left"/>
      <w:pPr>
        <w:tabs>
          <w:tab w:val="num" w:pos="2160"/>
        </w:tabs>
        <w:ind w:left="2160" w:hanging="360"/>
      </w:pPr>
    </w:lvl>
    <w:lvl w:ilvl="3" w:tplc="50064938" w:tentative="1">
      <w:start w:val="1"/>
      <w:numFmt w:val="decimal"/>
      <w:lvlText w:val="%4."/>
      <w:lvlJc w:val="left"/>
      <w:pPr>
        <w:tabs>
          <w:tab w:val="num" w:pos="2880"/>
        </w:tabs>
        <w:ind w:left="2880" w:hanging="360"/>
      </w:pPr>
    </w:lvl>
    <w:lvl w:ilvl="4" w:tplc="3DDEE452" w:tentative="1">
      <w:start w:val="1"/>
      <w:numFmt w:val="decimal"/>
      <w:lvlText w:val="%5."/>
      <w:lvlJc w:val="left"/>
      <w:pPr>
        <w:tabs>
          <w:tab w:val="num" w:pos="3600"/>
        </w:tabs>
        <w:ind w:left="3600" w:hanging="360"/>
      </w:pPr>
    </w:lvl>
    <w:lvl w:ilvl="5" w:tplc="DADEF78E" w:tentative="1">
      <w:start w:val="1"/>
      <w:numFmt w:val="decimal"/>
      <w:lvlText w:val="%6."/>
      <w:lvlJc w:val="left"/>
      <w:pPr>
        <w:tabs>
          <w:tab w:val="num" w:pos="4320"/>
        </w:tabs>
        <w:ind w:left="4320" w:hanging="360"/>
      </w:pPr>
    </w:lvl>
    <w:lvl w:ilvl="6" w:tplc="9B2EDC4A" w:tentative="1">
      <w:start w:val="1"/>
      <w:numFmt w:val="decimal"/>
      <w:lvlText w:val="%7."/>
      <w:lvlJc w:val="left"/>
      <w:pPr>
        <w:tabs>
          <w:tab w:val="num" w:pos="5040"/>
        </w:tabs>
        <w:ind w:left="5040" w:hanging="360"/>
      </w:pPr>
    </w:lvl>
    <w:lvl w:ilvl="7" w:tplc="A588BB42" w:tentative="1">
      <w:start w:val="1"/>
      <w:numFmt w:val="decimal"/>
      <w:lvlText w:val="%8."/>
      <w:lvlJc w:val="left"/>
      <w:pPr>
        <w:tabs>
          <w:tab w:val="num" w:pos="5760"/>
        </w:tabs>
        <w:ind w:left="5760" w:hanging="360"/>
      </w:pPr>
    </w:lvl>
    <w:lvl w:ilvl="8" w:tplc="8530F27A" w:tentative="1">
      <w:start w:val="1"/>
      <w:numFmt w:val="decimal"/>
      <w:lvlText w:val="%9."/>
      <w:lvlJc w:val="left"/>
      <w:pPr>
        <w:tabs>
          <w:tab w:val="num" w:pos="6480"/>
        </w:tabs>
        <w:ind w:left="6480" w:hanging="360"/>
      </w:pPr>
    </w:lvl>
  </w:abstractNum>
  <w:abstractNum w:abstractNumId="3" w15:restartNumberingAfterBreak="0">
    <w:nsid w:val="1C1F0637"/>
    <w:multiLevelType w:val="hybridMultilevel"/>
    <w:tmpl w:val="2C4EF446"/>
    <w:lvl w:ilvl="0" w:tplc="46F6D256">
      <w:start w:val="1"/>
      <w:numFmt w:val="decimal"/>
      <w:lvlText w:val="%1."/>
      <w:lvlJc w:val="left"/>
      <w:pPr>
        <w:tabs>
          <w:tab w:val="num" w:pos="720"/>
        </w:tabs>
        <w:ind w:left="720" w:hanging="360"/>
      </w:pPr>
    </w:lvl>
    <w:lvl w:ilvl="1" w:tplc="A3A44E76" w:tentative="1">
      <w:start w:val="1"/>
      <w:numFmt w:val="decimal"/>
      <w:lvlText w:val="%2."/>
      <w:lvlJc w:val="left"/>
      <w:pPr>
        <w:tabs>
          <w:tab w:val="num" w:pos="1440"/>
        </w:tabs>
        <w:ind w:left="1440" w:hanging="360"/>
      </w:pPr>
    </w:lvl>
    <w:lvl w:ilvl="2" w:tplc="6E7E4CBC" w:tentative="1">
      <w:start w:val="1"/>
      <w:numFmt w:val="decimal"/>
      <w:lvlText w:val="%3."/>
      <w:lvlJc w:val="left"/>
      <w:pPr>
        <w:tabs>
          <w:tab w:val="num" w:pos="2160"/>
        </w:tabs>
        <w:ind w:left="2160" w:hanging="360"/>
      </w:pPr>
    </w:lvl>
    <w:lvl w:ilvl="3" w:tplc="38ACA690" w:tentative="1">
      <w:start w:val="1"/>
      <w:numFmt w:val="decimal"/>
      <w:lvlText w:val="%4."/>
      <w:lvlJc w:val="left"/>
      <w:pPr>
        <w:tabs>
          <w:tab w:val="num" w:pos="2880"/>
        </w:tabs>
        <w:ind w:left="2880" w:hanging="360"/>
      </w:pPr>
    </w:lvl>
    <w:lvl w:ilvl="4" w:tplc="574A4464" w:tentative="1">
      <w:start w:val="1"/>
      <w:numFmt w:val="decimal"/>
      <w:lvlText w:val="%5."/>
      <w:lvlJc w:val="left"/>
      <w:pPr>
        <w:tabs>
          <w:tab w:val="num" w:pos="3600"/>
        </w:tabs>
        <w:ind w:left="3600" w:hanging="360"/>
      </w:pPr>
    </w:lvl>
    <w:lvl w:ilvl="5" w:tplc="1DF49606" w:tentative="1">
      <w:start w:val="1"/>
      <w:numFmt w:val="decimal"/>
      <w:lvlText w:val="%6."/>
      <w:lvlJc w:val="left"/>
      <w:pPr>
        <w:tabs>
          <w:tab w:val="num" w:pos="4320"/>
        </w:tabs>
        <w:ind w:left="4320" w:hanging="360"/>
      </w:pPr>
    </w:lvl>
    <w:lvl w:ilvl="6" w:tplc="F134D910" w:tentative="1">
      <w:start w:val="1"/>
      <w:numFmt w:val="decimal"/>
      <w:lvlText w:val="%7."/>
      <w:lvlJc w:val="left"/>
      <w:pPr>
        <w:tabs>
          <w:tab w:val="num" w:pos="5040"/>
        </w:tabs>
        <w:ind w:left="5040" w:hanging="360"/>
      </w:pPr>
    </w:lvl>
    <w:lvl w:ilvl="7" w:tplc="BDA4B984" w:tentative="1">
      <w:start w:val="1"/>
      <w:numFmt w:val="decimal"/>
      <w:lvlText w:val="%8."/>
      <w:lvlJc w:val="left"/>
      <w:pPr>
        <w:tabs>
          <w:tab w:val="num" w:pos="5760"/>
        </w:tabs>
        <w:ind w:left="5760" w:hanging="360"/>
      </w:pPr>
    </w:lvl>
    <w:lvl w:ilvl="8" w:tplc="8146CA58" w:tentative="1">
      <w:start w:val="1"/>
      <w:numFmt w:val="decimal"/>
      <w:lvlText w:val="%9."/>
      <w:lvlJc w:val="left"/>
      <w:pPr>
        <w:tabs>
          <w:tab w:val="num" w:pos="6480"/>
        </w:tabs>
        <w:ind w:left="6480" w:hanging="360"/>
      </w:pPr>
    </w:lvl>
  </w:abstractNum>
  <w:abstractNum w:abstractNumId="4" w15:restartNumberingAfterBreak="0">
    <w:nsid w:val="3B641E9E"/>
    <w:multiLevelType w:val="hybridMultilevel"/>
    <w:tmpl w:val="B8D8EA3A"/>
    <w:lvl w:ilvl="0" w:tplc="296C9828">
      <w:start w:val="1"/>
      <w:numFmt w:val="bullet"/>
      <w:lvlText w:val=""/>
      <w:lvlJc w:val="left"/>
      <w:pPr>
        <w:tabs>
          <w:tab w:val="num" w:pos="720"/>
        </w:tabs>
        <w:ind w:left="720" w:hanging="360"/>
      </w:pPr>
      <w:rPr>
        <w:rFonts w:ascii="Symbol" w:hAnsi="Symbol" w:hint="default"/>
        <w:sz w:val="20"/>
      </w:rPr>
    </w:lvl>
    <w:lvl w:ilvl="1" w:tplc="A7E6CCE4" w:tentative="1">
      <w:start w:val="1"/>
      <w:numFmt w:val="bullet"/>
      <w:lvlText w:val=""/>
      <w:lvlJc w:val="left"/>
      <w:pPr>
        <w:tabs>
          <w:tab w:val="num" w:pos="1440"/>
        </w:tabs>
        <w:ind w:left="1440" w:hanging="360"/>
      </w:pPr>
      <w:rPr>
        <w:rFonts w:ascii="Symbol" w:hAnsi="Symbol" w:hint="default"/>
        <w:sz w:val="20"/>
      </w:rPr>
    </w:lvl>
    <w:lvl w:ilvl="2" w:tplc="F77CDC42" w:tentative="1">
      <w:start w:val="1"/>
      <w:numFmt w:val="bullet"/>
      <w:lvlText w:val=""/>
      <w:lvlJc w:val="left"/>
      <w:pPr>
        <w:tabs>
          <w:tab w:val="num" w:pos="2160"/>
        </w:tabs>
        <w:ind w:left="2160" w:hanging="360"/>
      </w:pPr>
      <w:rPr>
        <w:rFonts w:ascii="Symbol" w:hAnsi="Symbol" w:hint="default"/>
        <w:sz w:val="20"/>
      </w:rPr>
    </w:lvl>
    <w:lvl w:ilvl="3" w:tplc="8B583720" w:tentative="1">
      <w:start w:val="1"/>
      <w:numFmt w:val="bullet"/>
      <w:lvlText w:val=""/>
      <w:lvlJc w:val="left"/>
      <w:pPr>
        <w:tabs>
          <w:tab w:val="num" w:pos="2880"/>
        </w:tabs>
        <w:ind w:left="2880" w:hanging="360"/>
      </w:pPr>
      <w:rPr>
        <w:rFonts w:ascii="Symbol" w:hAnsi="Symbol" w:hint="default"/>
        <w:sz w:val="20"/>
      </w:rPr>
    </w:lvl>
    <w:lvl w:ilvl="4" w:tplc="0F14ADD4" w:tentative="1">
      <w:start w:val="1"/>
      <w:numFmt w:val="bullet"/>
      <w:lvlText w:val=""/>
      <w:lvlJc w:val="left"/>
      <w:pPr>
        <w:tabs>
          <w:tab w:val="num" w:pos="3600"/>
        </w:tabs>
        <w:ind w:left="3600" w:hanging="360"/>
      </w:pPr>
      <w:rPr>
        <w:rFonts w:ascii="Symbol" w:hAnsi="Symbol" w:hint="default"/>
        <w:sz w:val="20"/>
      </w:rPr>
    </w:lvl>
    <w:lvl w:ilvl="5" w:tplc="0DCEFB88" w:tentative="1">
      <w:start w:val="1"/>
      <w:numFmt w:val="bullet"/>
      <w:lvlText w:val=""/>
      <w:lvlJc w:val="left"/>
      <w:pPr>
        <w:tabs>
          <w:tab w:val="num" w:pos="4320"/>
        </w:tabs>
        <w:ind w:left="4320" w:hanging="360"/>
      </w:pPr>
      <w:rPr>
        <w:rFonts w:ascii="Symbol" w:hAnsi="Symbol" w:hint="default"/>
        <w:sz w:val="20"/>
      </w:rPr>
    </w:lvl>
    <w:lvl w:ilvl="6" w:tplc="238AF07C" w:tentative="1">
      <w:start w:val="1"/>
      <w:numFmt w:val="bullet"/>
      <w:lvlText w:val=""/>
      <w:lvlJc w:val="left"/>
      <w:pPr>
        <w:tabs>
          <w:tab w:val="num" w:pos="5040"/>
        </w:tabs>
        <w:ind w:left="5040" w:hanging="360"/>
      </w:pPr>
      <w:rPr>
        <w:rFonts w:ascii="Symbol" w:hAnsi="Symbol" w:hint="default"/>
        <w:sz w:val="20"/>
      </w:rPr>
    </w:lvl>
    <w:lvl w:ilvl="7" w:tplc="7B247DC8" w:tentative="1">
      <w:start w:val="1"/>
      <w:numFmt w:val="bullet"/>
      <w:lvlText w:val=""/>
      <w:lvlJc w:val="left"/>
      <w:pPr>
        <w:tabs>
          <w:tab w:val="num" w:pos="5760"/>
        </w:tabs>
        <w:ind w:left="5760" w:hanging="360"/>
      </w:pPr>
      <w:rPr>
        <w:rFonts w:ascii="Symbol" w:hAnsi="Symbol" w:hint="default"/>
        <w:sz w:val="20"/>
      </w:rPr>
    </w:lvl>
    <w:lvl w:ilvl="8" w:tplc="EBDCDB6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752D5"/>
    <w:multiLevelType w:val="hybridMultilevel"/>
    <w:tmpl w:val="1532785C"/>
    <w:lvl w:ilvl="0" w:tplc="F184098C">
      <w:start w:val="8"/>
      <w:numFmt w:val="decimal"/>
      <w:lvlText w:val="%1."/>
      <w:lvlJc w:val="left"/>
      <w:pPr>
        <w:tabs>
          <w:tab w:val="num" w:pos="720"/>
        </w:tabs>
        <w:ind w:left="720" w:hanging="360"/>
      </w:pPr>
    </w:lvl>
    <w:lvl w:ilvl="1" w:tplc="ABD6C1CC" w:tentative="1">
      <w:start w:val="1"/>
      <w:numFmt w:val="decimal"/>
      <w:lvlText w:val="%2."/>
      <w:lvlJc w:val="left"/>
      <w:pPr>
        <w:tabs>
          <w:tab w:val="num" w:pos="1440"/>
        </w:tabs>
        <w:ind w:left="1440" w:hanging="360"/>
      </w:pPr>
    </w:lvl>
    <w:lvl w:ilvl="2" w:tplc="60308F2E" w:tentative="1">
      <w:start w:val="1"/>
      <w:numFmt w:val="decimal"/>
      <w:lvlText w:val="%3."/>
      <w:lvlJc w:val="left"/>
      <w:pPr>
        <w:tabs>
          <w:tab w:val="num" w:pos="2160"/>
        </w:tabs>
        <w:ind w:left="2160" w:hanging="360"/>
      </w:pPr>
    </w:lvl>
    <w:lvl w:ilvl="3" w:tplc="7610B4A4" w:tentative="1">
      <w:start w:val="1"/>
      <w:numFmt w:val="decimal"/>
      <w:lvlText w:val="%4."/>
      <w:lvlJc w:val="left"/>
      <w:pPr>
        <w:tabs>
          <w:tab w:val="num" w:pos="2880"/>
        </w:tabs>
        <w:ind w:left="2880" w:hanging="360"/>
      </w:pPr>
    </w:lvl>
    <w:lvl w:ilvl="4" w:tplc="A934BE62" w:tentative="1">
      <w:start w:val="1"/>
      <w:numFmt w:val="decimal"/>
      <w:lvlText w:val="%5."/>
      <w:lvlJc w:val="left"/>
      <w:pPr>
        <w:tabs>
          <w:tab w:val="num" w:pos="3600"/>
        </w:tabs>
        <w:ind w:left="3600" w:hanging="360"/>
      </w:pPr>
    </w:lvl>
    <w:lvl w:ilvl="5" w:tplc="6B3C6F90" w:tentative="1">
      <w:start w:val="1"/>
      <w:numFmt w:val="decimal"/>
      <w:lvlText w:val="%6."/>
      <w:lvlJc w:val="left"/>
      <w:pPr>
        <w:tabs>
          <w:tab w:val="num" w:pos="4320"/>
        </w:tabs>
        <w:ind w:left="4320" w:hanging="360"/>
      </w:pPr>
    </w:lvl>
    <w:lvl w:ilvl="6" w:tplc="60FAE804" w:tentative="1">
      <w:start w:val="1"/>
      <w:numFmt w:val="decimal"/>
      <w:lvlText w:val="%7."/>
      <w:lvlJc w:val="left"/>
      <w:pPr>
        <w:tabs>
          <w:tab w:val="num" w:pos="5040"/>
        </w:tabs>
        <w:ind w:left="5040" w:hanging="360"/>
      </w:pPr>
    </w:lvl>
    <w:lvl w:ilvl="7" w:tplc="836C45AA" w:tentative="1">
      <w:start w:val="1"/>
      <w:numFmt w:val="decimal"/>
      <w:lvlText w:val="%8."/>
      <w:lvlJc w:val="left"/>
      <w:pPr>
        <w:tabs>
          <w:tab w:val="num" w:pos="5760"/>
        </w:tabs>
        <w:ind w:left="5760" w:hanging="360"/>
      </w:pPr>
    </w:lvl>
    <w:lvl w:ilvl="8" w:tplc="18CA7BCE" w:tentative="1">
      <w:start w:val="1"/>
      <w:numFmt w:val="decimal"/>
      <w:lvlText w:val="%9."/>
      <w:lvlJc w:val="left"/>
      <w:pPr>
        <w:tabs>
          <w:tab w:val="num" w:pos="6480"/>
        </w:tabs>
        <w:ind w:left="6480" w:hanging="360"/>
      </w:pPr>
    </w:lvl>
  </w:abstractNum>
  <w:abstractNum w:abstractNumId="6" w15:restartNumberingAfterBreak="0">
    <w:nsid w:val="41286056"/>
    <w:multiLevelType w:val="hybridMultilevel"/>
    <w:tmpl w:val="2692FD48"/>
    <w:lvl w:ilvl="0" w:tplc="9CB6898E">
      <w:start w:val="2"/>
      <w:numFmt w:val="decimal"/>
      <w:lvlText w:val="%1."/>
      <w:lvlJc w:val="left"/>
      <w:pPr>
        <w:tabs>
          <w:tab w:val="num" w:pos="720"/>
        </w:tabs>
        <w:ind w:left="720" w:hanging="360"/>
      </w:pPr>
    </w:lvl>
    <w:lvl w:ilvl="1" w:tplc="8BE8EF86" w:tentative="1">
      <w:start w:val="1"/>
      <w:numFmt w:val="decimal"/>
      <w:lvlText w:val="%2."/>
      <w:lvlJc w:val="left"/>
      <w:pPr>
        <w:tabs>
          <w:tab w:val="num" w:pos="1440"/>
        </w:tabs>
        <w:ind w:left="1440" w:hanging="360"/>
      </w:pPr>
    </w:lvl>
    <w:lvl w:ilvl="2" w:tplc="81AAF58C" w:tentative="1">
      <w:start w:val="1"/>
      <w:numFmt w:val="decimal"/>
      <w:lvlText w:val="%3."/>
      <w:lvlJc w:val="left"/>
      <w:pPr>
        <w:tabs>
          <w:tab w:val="num" w:pos="2160"/>
        </w:tabs>
        <w:ind w:left="2160" w:hanging="360"/>
      </w:pPr>
    </w:lvl>
    <w:lvl w:ilvl="3" w:tplc="A7948BE4" w:tentative="1">
      <w:start w:val="1"/>
      <w:numFmt w:val="decimal"/>
      <w:lvlText w:val="%4."/>
      <w:lvlJc w:val="left"/>
      <w:pPr>
        <w:tabs>
          <w:tab w:val="num" w:pos="2880"/>
        </w:tabs>
        <w:ind w:left="2880" w:hanging="360"/>
      </w:pPr>
    </w:lvl>
    <w:lvl w:ilvl="4" w:tplc="0B6233E4" w:tentative="1">
      <w:start w:val="1"/>
      <w:numFmt w:val="decimal"/>
      <w:lvlText w:val="%5."/>
      <w:lvlJc w:val="left"/>
      <w:pPr>
        <w:tabs>
          <w:tab w:val="num" w:pos="3600"/>
        </w:tabs>
        <w:ind w:left="3600" w:hanging="360"/>
      </w:pPr>
    </w:lvl>
    <w:lvl w:ilvl="5" w:tplc="32623604" w:tentative="1">
      <w:start w:val="1"/>
      <w:numFmt w:val="decimal"/>
      <w:lvlText w:val="%6."/>
      <w:lvlJc w:val="left"/>
      <w:pPr>
        <w:tabs>
          <w:tab w:val="num" w:pos="4320"/>
        </w:tabs>
        <w:ind w:left="4320" w:hanging="360"/>
      </w:pPr>
    </w:lvl>
    <w:lvl w:ilvl="6" w:tplc="B1E05174" w:tentative="1">
      <w:start w:val="1"/>
      <w:numFmt w:val="decimal"/>
      <w:lvlText w:val="%7."/>
      <w:lvlJc w:val="left"/>
      <w:pPr>
        <w:tabs>
          <w:tab w:val="num" w:pos="5040"/>
        </w:tabs>
        <w:ind w:left="5040" w:hanging="360"/>
      </w:pPr>
    </w:lvl>
    <w:lvl w:ilvl="7" w:tplc="54CCA6B6" w:tentative="1">
      <w:start w:val="1"/>
      <w:numFmt w:val="decimal"/>
      <w:lvlText w:val="%8."/>
      <w:lvlJc w:val="left"/>
      <w:pPr>
        <w:tabs>
          <w:tab w:val="num" w:pos="5760"/>
        </w:tabs>
        <w:ind w:left="5760" w:hanging="360"/>
      </w:pPr>
    </w:lvl>
    <w:lvl w:ilvl="8" w:tplc="21CE2244" w:tentative="1">
      <w:start w:val="1"/>
      <w:numFmt w:val="decimal"/>
      <w:lvlText w:val="%9."/>
      <w:lvlJc w:val="left"/>
      <w:pPr>
        <w:tabs>
          <w:tab w:val="num" w:pos="6480"/>
        </w:tabs>
        <w:ind w:left="6480" w:hanging="360"/>
      </w:pPr>
    </w:lvl>
  </w:abstractNum>
  <w:abstractNum w:abstractNumId="7" w15:restartNumberingAfterBreak="0">
    <w:nsid w:val="4CC26292"/>
    <w:multiLevelType w:val="hybridMultilevel"/>
    <w:tmpl w:val="79F6428C"/>
    <w:lvl w:ilvl="0" w:tplc="9B2EC384">
      <w:start w:val="12"/>
      <w:numFmt w:val="decimal"/>
      <w:lvlText w:val="%1."/>
      <w:lvlJc w:val="left"/>
      <w:pPr>
        <w:tabs>
          <w:tab w:val="num" w:pos="720"/>
        </w:tabs>
        <w:ind w:left="720" w:hanging="360"/>
      </w:pPr>
    </w:lvl>
    <w:lvl w:ilvl="1" w:tplc="59D84944" w:tentative="1">
      <w:start w:val="1"/>
      <w:numFmt w:val="decimal"/>
      <w:lvlText w:val="%2."/>
      <w:lvlJc w:val="left"/>
      <w:pPr>
        <w:tabs>
          <w:tab w:val="num" w:pos="1440"/>
        </w:tabs>
        <w:ind w:left="1440" w:hanging="360"/>
      </w:pPr>
    </w:lvl>
    <w:lvl w:ilvl="2" w:tplc="2C74C950" w:tentative="1">
      <w:start w:val="1"/>
      <w:numFmt w:val="decimal"/>
      <w:lvlText w:val="%3."/>
      <w:lvlJc w:val="left"/>
      <w:pPr>
        <w:tabs>
          <w:tab w:val="num" w:pos="2160"/>
        </w:tabs>
        <w:ind w:left="2160" w:hanging="360"/>
      </w:pPr>
    </w:lvl>
    <w:lvl w:ilvl="3" w:tplc="B94050D0" w:tentative="1">
      <w:start w:val="1"/>
      <w:numFmt w:val="decimal"/>
      <w:lvlText w:val="%4."/>
      <w:lvlJc w:val="left"/>
      <w:pPr>
        <w:tabs>
          <w:tab w:val="num" w:pos="2880"/>
        </w:tabs>
        <w:ind w:left="2880" w:hanging="360"/>
      </w:pPr>
    </w:lvl>
    <w:lvl w:ilvl="4" w:tplc="B30AF40E" w:tentative="1">
      <w:start w:val="1"/>
      <w:numFmt w:val="decimal"/>
      <w:lvlText w:val="%5."/>
      <w:lvlJc w:val="left"/>
      <w:pPr>
        <w:tabs>
          <w:tab w:val="num" w:pos="3600"/>
        </w:tabs>
        <w:ind w:left="3600" w:hanging="360"/>
      </w:pPr>
    </w:lvl>
    <w:lvl w:ilvl="5" w:tplc="6F0C7FF0" w:tentative="1">
      <w:start w:val="1"/>
      <w:numFmt w:val="decimal"/>
      <w:lvlText w:val="%6."/>
      <w:lvlJc w:val="left"/>
      <w:pPr>
        <w:tabs>
          <w:tab w:val="num" w:pos="4320"/>
        </w:tabs>
        <w:ind w:left="4320" w:hanging="360"/>
      </w:pPr>
    </w:lvl>
    <w:lvl w:ilvl="6" w:tplc="91BC54C0" w:tentative="1">
      <w:start w:val="1"/>
      <w:numFmt w:val="decimal"/>
      <w:lvlText w:val="%7."/>
      <w:lvlJc w:val="left"/>
      <w:pPr>
        <w:tabs>
          <w:tab w:val="num" w:pos="5040"/>
        </w:tabs>
        <w:ind w:left="5040" w:hanging="360"/>
      </w:pPr>
    </w:lvl>
    <w:lvl w:ilvl="7" w:tplc="CDB63E2A" w:tentative="1">
      <w:start w:val="1"/>
      <w:numFmt w:val="decimal"/>
      <w:lvlText w:val="%8."/>
      <w:lvlJc w:val="left"/>
      <w:pPr>
        <w:tabs>
          <w:tab w:val="num" w:pos="5760"/>
        </w:tabs>
        <w:ind w:left="5760" w:hanging="360"/>
      </w:pPr>
    </w:lvl>
    <w:lvl w:ilvl="8" w:tplc="5A06FEFC" w:tentative="1">
      <w:start w:val="1"/>
      <w:numFmt w:val="decimal"/>
      <w:lvlText w:val="%9."/>
      <w:lvlJc w:val="left"/>
      <w:pPr>
        <w:tabs>
          <w:tab w:val="num" w:pos="6480"/>
        </w:tabs>
        <w:ind w:left="6480" w:hanging="36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CF3BF1"/>
    <w:multiLevelType w:val="hybridMultilevel"/>
    <w:tmpl w:val="B0CE663A"/>
    <w:lvl w:ilvl="0" w:tplc="0650A4D4">
      <w:start w:val="1"/>
      <w:numFmt w:val="bullet"/>
      <w:lvlText w:val=""/>
      <w:lvlJc w:val="left"/>
      <w:pPr>
        <w:tabs>
          <w:tab w:val="num" w:pos="720"/>
        </w:tabs>
        <w:ind w:left="720" w:hanging="360"/>
      </w:pPr>
      <w:rPr>
        <w:rFonts w:ascii="Symbol" w:hAnsi="Symbol" w:hint="default"/>
        <w:sz w:val="20"/>
      </w:rPr>
    </w:lvl>
    <w:lvl w:ilvl="1" w:tplc="CC5EEF9C">
      <w:start w:val="1"/>
      <w:numFmt w:val="bullet"/>
      <w:lvlText w:val=""/>
      <w:lvlJc w:val="left"/>
      <w:pPr>
        <w:tabs>
          <w:tab w:val="num" w:pos="1440"/>
        </w:tabs>
        <w:ind w:left="1440" w:hanging="360"/>
      </w:pPr>
      <w:rPr>
        <w:rFonts w:ascii="Symbol" w:hAnsi="Symbol" w:hint="default"/>
        <w:sz w:val="20"/>
      </w:rPr>
    </w:lvl>
    <w:lvl w:ilvl="2" w:tplc="D1AC5758" w:tentative="1">
      <w:start w:val="1"/>
      <w:numFmt w:val="bullet"/>
      <w:lvlText w:val=""/>
      <w:lvlJc w:val="left"/>
      <w:pPr>
        <w:tabs>
          <w:tab w:val="num" w:pos="2160"/>
        </w:tabs>
        <w:ind w:left="2160" w:hanging="360"/>
      </w:pPr>
      <w:rPr>
        <w:rFonts w:ascii="Symbol" w:hAnsi="Symbol" w:hint="default"/>
        <w:sz w:val="20"/>
      </w:rPr>
    </w:lvl>
    <w:lvl w:ilvl="3" w:tplc="27F8C328" w:tentative="1">
      <w:start w:val="1"/>
      <w:numFmt w:val="bullet"/>
      <w:lvlText w:val=""/>
      <w:lvlJc w:val="left"/>
      <w:pPr>
        <w:tabs>
          <w:tab w:val="num" w:pos="2880"/>
        </w:tabs>
        <w:ind w:left="2880" w:hanging="360"/>
      </w:pPr>
      <w:rPr>
        <w:rFonts w:ascii="Symbol" w:hAnsi="Symbol" w:hint="default"/>
        <w:sz w:val="20"/>
      </w:rPr>
    </w:lvl>
    <w:lvl w:ilvl="4" w:tplc="91BED260" w:tentative="1">
      <w:start w:val="1"/>
      <w:numFmt w:val="bullet"/>
      <w:lvlText w:val=""/>
      <w:lvlJc w:val="left"/>
      <w:pPr>
        <w:tabs>
          <w:tab w:val="num" w:pos="3600"/>
        </w:tabs>
        <w:ind w:left="3600" w:hanging="360"/>
      </w:pPr>
      <w:rPr>
        <w:rFonts w:ascii="Symbol" w:hAnsi="Symbol" w:hint="default"/>
        <w:sz w:val="20"/>
      </w:rPr>
    </w:lvl>
    <w:lvl w:ilvl="5" w:tplc="4DC604DC" w:tentative="1">
      <w:start w:val="1"/>
      <w:numFmt w:val="bullet"/>
      <w:lvlText w:val=""/>
      <w:lvlJc w:val="left"/>
      <w:pPr>
        <w:tabs>
          <w:tab w:val="num" w:pos="4320"/>
        </w:tabs>
        <w:ind w:left="4320" w:hanging="360"/>
      </w:pPr>
      <w:rPr>
        <w:rFonts w:ascii="Symbol" w:hAnsi="Symbol" w:hint="default"/>
        <w:sz w:val="20"/>
      </w:rPr>
    </w:lvl>
    <w:lvl w:ilvl="6" w:tplc="EA323D4E" w:tentative="1">
      <w:start w:val="1"/>
      <w:numFmt w:val="bullet"/>
      <w:lvlText w:val=""/>
      <w:lvlJc w:val="left"/>
      <w:pPr>
        <w:tabs>
          <w:tab w:val="num" w:pos="5040"/>
        </w:tabs>
        <w:ind w:left="5040" w:hanging="360"/>
      </w:pPr>
      <w:rPr>
        <w:rFonts w:ascii="Symbol" w:hAnsi="Symbol" w:hint="default"/>
        <w:sz w:val="20"/>
      </w:rPr>
    </w:lvl>
    <w:lvl w:ilvl="7" w:tplc="6BE6EFE6" w:tentative="1">
      <w:start w:val="1"/>
      <w:numFmt w:val="bullet"/>
      <w:lvlText w:val=""/>
      <w:lvlJc w:val="left"/>
      <w:pPr>
        <w:tabs>
          <w:tab w:val="num" w:pos="5760"/>
        </w:tabs>
        <w:ind w:left="5760" w:hanging="360"/>
      </w:pPr>
      <w:rPr>
        <w:rFonts w:ascii="Symbol" w:hAnsi="Symbol" w:hint="default"/>
        <w:sz w:val="20"/>
      </w:rPr>
    </w:lvl>
    <w:lvl w:ilvl="8" w:tplc="CB82BBE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323CA3"/>
    <w:multiLevelType w:val="hybridMultilevel"/>
    <w:tmpl w:val="CEDEB9D0"/>
    <w:lvl w:ilvl="0" w:tplc="DFE88600">
      <w:start w:val="4"/>
      <w:numFmt w:val="decimal"/>
      <w:lvlText w:val="%1."/>
      <w:lvlJc w:val="left"/>
      <w:pPr>
        <w:tabs>
          <w:tab w:val="num" w:pos="720"/>
        </w:tabs>
        <w:ind w:left="720" w:hanging="360"/>
      </w:pPr>
    </w:lvl>
    <w:lvl w:ilvl="1" w:tplc="5510BD80" w:tentative="1">
      <w:start w:val="1"/>
      <w:numFmt w:val="decimal"/>
      <w:lvlText w:val="%2."/>
      <w:lvlJc w:val="left"/>
      <w:pPr>
        <w:tabs>
          <w:tab w:val="num" w:pos="1440"/>
        </w:tabs>
        <w:ind w:left="1440" w:hanging="360"/>
      </w:pPr>
    </w:lvl>
    <w:lvl w:ilvl="2" w:tplc="46A6C98A" w:tentative="1">
      <w:start w:val="1"/>
      <w:numFmt w:val="decimal"/>
      <w:lvlText w:val="%3."/>
      <w:lvlJc w:val="left"/>
      <w:pPr>
        <w:tabs>
          <w:tab w:val="num" w:pos="2160"/>
        </w:tabs>
        <w:ind w:left="2160" w:hanging="360"/>
      </w:pPr>
    </w:lvl>
    <w:lvl w:ilvl="3" w:tplc="5004336A" w:tentative="1">
      <w:start w:val="1"/>
      <w:numFmt w:val="decimal"/>
      <w:lvlText w:val="%4."/>
      <w:lvlJc w:val="left"/>
      <w:pPr>
        <w:tabs>
          <w:tab w:val="num" w:pos="2880"/>
        </w:tabs>
        <w:ind w:left="2880" w:hanging="360"/>
      </w:pPr>
    </w:lvl>
    <w:lvl w:ilvl="4" w:tplc="DB98F068" w:tentative="1">
      <w:start w:val="1"/>
      <w:numFmt w:val="decimal"/>
      <w:lvlText w:val="%5."/>
      <w:lvlJc w:val="left"/>
      <w:pPr>
        <w:tabs>
          <w:tab w:val="num" w:pos="3600"/>
        </w:tabs>
        <w:ind w:left="3600" w:hanging="360"/>
      </w:pPr>
    </w:lvl>
    <w:lvl w:ilvl="5" w:tplc="5596B786" w:tentative="1">
      <w:start w:val="1"/>
      <w:numFmt w:val="decimal"/>
      <w:lvlText w:val="%6."/>
      <w:lvlJc w:val="left"/>
      <w:pPr>
        <w:tabs>
          <w:tab w:val="num" w:pos="4320"/>
        </w:tabs>
        <w:ind w:left="4320" w:hanging="360"/>
      </w:pPr>
    </w:lvl>
    <w:lvl w:ilvl="6" w:tplc="2FC61D04" w:tentative="1">
      <w:start w:val="1"/>
      <w:numFmt w:val="decimal"/>
      <w:lvlText w:val="%7."/>
      <w:lvlJc w:val="left"/>
      <w:pPr>
        <w:tabs>
          <w:tab w:val="num" w:pos="5040"/>
        </w:tabs>
        <w:ind w:left="5040" w:hanging="360"/>
      </w:pPr>
    </w:lvl>
    <w:lvl w:ilvl="7" w:tplc="92D80A8C" w:tentative="1">
      <w:start w:val="1"/>
      <w:numFmt w:val="decimal"/>
      <w:lvlText w:val="%8."/>
      <w:lvlJc w:val="left"/>
      <w:pPr>
        <w:tabs>
          <w:tab w:val="num" w:pos="5760"/>
        </w:tabs>
        <w:ind w:left="5760" w:hanging="360"/>
      </w:pPr>
    </w:lvl>
    <w:lvl w:ilvl="8" w:tplc="189A2D64" w:tentative="1">
      <w:start w:val="1"/>
      <w:numFmt w:val="decimal"/>
      <w:lvlText w:val="%9."/>
      <w:lvlJc w:val="left"/>
      <w:pPr>
        <w:tabs>
          <w:tab w:val="num" w:pos="6480"/>
        </w:tabs>
        <w:ind w:left="6480" w:hanging="360"/>
      </w:pPr>
    </w:lvl>
  </w:abstractNum>
  <w:abstractNum w:abstractNumId="13" w15:restartNumberingAfterBreak="0">
    <w:nsid w:val="797850FD"/>
    <w:multiLevelType w:val="multilevel"/>
    <w:tmpl w:val="78D62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8080A"/>
    <w:multiLevelType w:val="multilevel"/>
    <w:tmpl w:val="885CB3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9"/>
  </w:num>
  <w:num w:numId="5">
    <w:abstractNumId w:val="8"/>
  </w:num>
  <w:num w:numId="6">
    <w:abstractNumId w:val="3"/>
  </w:num>
  <w:num w:numId="7">
    <w:abstractNumId w:val="6"/>
  </w:num>
  <w:num w:numId="8">
    <w:abstractNumId w:val="13"/>
  </w:num>
  <w:num w:numId="9">
    <w:abstractNumId w:val="2"/>
  </w:num>
  <w:num w:numId="10">
    <w:abstractNumId w:val="4"/>
  </w:num>
  <w:num w:numId="11">
    <w:abstractNumId w:val="5"/>
  </w:num>
  <w:num w:numId="12">
    <w:abstractNumId w:val="10"/>
  </w:num>
  <w:num w:numId="13">
    <w:abstractNumId w:val="1"/>
  </w:num>
  <w:num w:numId="14">
    <w:abstractNumId w:val="7"/>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96F"/>
    <w:rsid w:val="00003C53"/>
    <w:rsid w:val="0000456E"/>
    <w:rsid w:val="000055EA"/>
    <w:rsid w:val="00006BF1"/>
    <w:rsid w:val="0001118D"/>
    <w:rsid w:val="0001131F"/>
    <w:rsid w:val="00011663"/>
    <w:rsid w:val="00012249"/>
    <w:rsid w:val="0001249F"/>
    <w:rsid w:val="000125C0"/>
    <w:rsid w:val="0001270C"/>
    <w:rsid w:val="000136AA"/>
    <w:rsid w:val="00013B4C"/>
    <w:rsid w:val="00013BF6"/>
    <w:rsid w:val="0001554C"/>
    <w:rsid w:val="00015B94"/>
    <w:rsid w:val="00015C84"/>
    <w:rsid w:val="00015DE5"/>
    <w:rsid w:val="000172E2"/>
    <w:rsid w:val="00017449"/>
    <w:rsid w:val="000176C3"/>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DF1"/>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D53"/>
    <w:rsid w:val="00053E04"/>
    <w:rsid w:val="000579E6"/>
    <w:rsid w:val="00060E03"/>
    <w:rsid w:val="000641CE"/>
    <w:rsid w:val="00065271"/>
    <w:rsid w:val="00066176"/>
    <w:rsid w:val="0006618D"/>
    <w:rsid w:val="00066885"/>
    <w:rsid w:val="0006694E"/>
    <w:rsid w:val="00066A37"/>
    <w:rsid w:val="00066F05"/>
    <w:rsid w:val="00067561"/>
    <w:rsid w:val="00072628"/>
    <w:rsid w:val="000728ED"/>
    <w:rsid w:val="000733F5"/>
    <w:rsid w:val="000733FF"/>
    <w:rsid w:val="0007577A"/>
    <w:rsid w:val="0007658F"/>
    <w:rsid w:val="000775D0"/>
    <w:rsid w:val="0007766F"/>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1CFB"/>
    <w:rsid w:val="000A4035"/>
    <w:rsid w:val="000A483A"/>
    <w:rsid w:val="000A4FA3"/>
    <w:rsid w:val="000A55D2"/>
    <w:rsid w:val="000A64D3"/>
    <w:rsid w:val="000A77B9"/>
    <w:rsid w:val="000A7EA7"/>
    <w:rsid w:val="000B0403"/>
    <w:rsid w:val="000B057B"/>
    <w:rsid w:val="000B06E7"/>
    <w:rsid w:val="000B0C94"/>
    <w:rsid w:val="000B15E5"/>
    <w:rsid w:val="000B2382"/>
    <w:rsid w:val="000B3171"/>
    <w:rsid w:val="000B34A5"/>
    <w:rsid w:val="000B4746"/>
    <w:rsid w:val="000B4FC4"/>
    <w:rsid w:val="000B7966"/>
    <w:rsid w:val="000B7C36"/>
    <w:rsid w:val="000B7CB1"/>
    <w:rsid w:val="000C0AE6"/>
    <w:rsid w:val="000C0D0D"/>
    <w:rsid w:val="000C0F3F"/>
    <w:rsid w:val="000C2555"/>
    <w:rsid w:val="000C3067"/>
    <w:rsid w:val="000C3545"/>
    <w:rsid w:val="000C498A"/>
    <w:rsid w:val="000C4C16"/>
    <w:rsid w:val="000C56FC"/>
    <w:rsid w:val="000C67E2"/>
    <w:rsid w:val="000C7907"/>
    <w:rsid w:val="000C7A11"/>
    <w:rsid w:val="000C7EA9"/>
    <w:rsid w:val="000C7F5E"/>
    <w:rsid w:val="000D00AC"/>
    <w:rsid w:val="000D0AED"/>
    <w:rsid w:val="000D3602"/>
    <w:rsid w:val="000D4D89"/>
    <w:rsid w:val="000D59D6"/>
    <w:rsid w:val="000D6BBD"/>
    <w:rsid w:val="000D7751"/>
    <w:rsid w:val="000D7C23"/>
    <w:rsid w:val="000E0A16"/>
    <w:rsid w:val="000E1BFA"/>
    <w:rsid w:val="000E1D42"/>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2B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931"/>
    <w:rsid w:val="00106F4F"/>
    <w:rsid w:val="001071D3"/>
    <w:rsid w:val="001075A8"/>
    <w:rsid w:val="00110259"/>
    <w:rsid w:val="00110AA9"/>
    <w:rsid w:val="00111681"/>
    <w:rsid w:val="0011254D"/>
    <w:rsid w:val="001139C2"/>
    <w:rsid w:val="00114559"/>
    <w:rsid w:val="00114961"/>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3EA"/>
    <w:rsid w:val="00137403"/>
    <w:rsid w:val="00140706"/>
    <w:rsid w:val="0014122A"/>
    <w:rsid w:val="00141E85"/>
    <w:rsid w:val="0014319C"/>
    <w:rsid w:val="001436B3"/>
    <w:rsid w:val="00143976"/>
    <w:rsid w:val="00143DAC"/>
    <w:rsid w:val="00144622"/>
    <w:rsid w:val="00144781"/>
    <w:rsid w:val="00144917"/>
    <w:rsid w:val="0014702D"/>
    <w:rsid w:val="00147596"/>
    <w:rsid w:val="001506C0"/>
    <w:rsid w:val="00152718"/>
    <w:rsid w:val="001530CF"/>
    <w:rsid w:val="00153F12"/>
    <w:rsid w:val="001543DB"/>
    <w:rsid w:val="00154583"/>
    <w:rsid w:val="0015510E"/>
    <w:rsid w:val="00155473"/>
    <w:rsid w:val="00155DC2"/>
    <w:rsid w:val="0015616D"/>
    <w:rsid w:val="00156D90"/>
    <w:rsid w:val="00156E9F"/>
    <w:rsid w:val="00157A57"/>
    <w:rsid w:val="00157DB6"/>
    <w:rsid w:val="00157EC2"/>
    <w:rsid w:val="00162A68"/>
    <w:rsid w:val="00162E08"/>
    <w:rsid w:val="001633F1"/>
    <w:rsid w:val="00164305"/>
    <w:rsid w:val="0016531E"/>
    <w:rsid w:val="001654AA"/>
    <w:rsid w:val="0016565C"/>
    <w:rsid w:val="00166314"/>
    <w:rsid w:val="00166746"/>
    <w:rsid w:val="00167590"/>
    <w:rsid w:val="00167918"/>
    <w:rsid w:val="00167C1E"/>
    <w:rsid w:val="0017043B"/>
    <w:rsid w:val="001706A1"/>
    <w:rsid w:val="00170914"/>
    <w:rsid w:val="00170DF2"/>
    <w:rsid w:val="00174841"/>
    <w:rsid w:val="0017484E"/>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682B"/>
    <w:rsid w:val="00187398"/>
    <w:rsid w:val="00187F73"/>
    <w:rsid w:val="00187FB0"/>
    <w:rsid w:val="001902E9"/>
    <w:rsid w:val="00190327"/>
    <w:rsid w:val="00190A0A"/>
    <w:rsid w:val="001926F2"/>
    <w:rsid w:val="00192B19"/>
    <w:rsid w:val="00193BCE"/>
    <w:rsid w:val="00194B87"/>
    <w:rsid w:val="0019569A"/>
    <w:rsid w:val="00195962"/>
    <w:rsid w:val="00197533"/>
    <w:rsid w:val="001977E7"/>
    <w:rsid w:val="00197CCA"/>
    <w:rsid w:val="001A0D8A"/>
    <w:rsid w:val="001A192D"/>
    <w:rsid w:val="001A6460"/>
    <w:rsid w:val="001A77A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C2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6C6"/>
    <w:rsid w:val="00252E1E"/>
    <w:rsid w:val="002538BA"/>
    <w:rsid w:val="0025469D"/>
    <w:rsid w:val="002552B1"/>
    <w:rsid w:val="00255D01"/>
    <w:rsid w:val="00256E55"/>
    <w:rsid w:val="00257A0C"/>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4D8"/>
    <w:rsid w:val="002927D3"/>
    <w:rsid w:val="00294BDE"/>
    <w:rsid w:val="00295DB6"/>
    <w:rsid w:val="0029788B"/>
    <w:rsid w:val="00297D1B"/>
    <w:rsid w:val="00297F4D"/>
    <w:rsid w:val="002A0226"/>
    <w:rsid w:val="002A0661"/>
    <w:rsid w:val="002A0EE5"/>
    <w:rsid w:val="002A1CF2"/>
    <w:rsid w:val="002A2ED0"/>
    <w:rsid w:val="002A3A84"/>
    <w:rsid w:val="002A3A87"/>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0F"/>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E76D6"/>
    <w:rsid w:val="002F071F"/>
    <w:rsid w:val="002F16D5"/>
    <w:rsid w:val="002F1A90"/>
    <w:rsid w:val="002F1C2F"/>
    <w:rsid w:val="002F3D1C"/>
    <w:rsid w:val="002F4EA1"/>
    <w:rsid w:val="002F52DE"/>
    <w:rsid w:val="002F55C1"/>
    <w:rsid w:val="002F60E6"/>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4CF"/>
    <w:rsid w:val="0031146F"/>
    <w:rsid w:val="00311795"/>
    <w:rsid w:val="003117B1"/>
    <w:rsid w:val="00311B70"/>
    <w:rsid w:val="00311CBE"/>
    <w:rsid w:val="00312280"/>
    <w:rsid w:val="00312CD0"/>
    <w:rsid w:val="00312EEC"/>
    <w:rsid w:val="0031449F"/>
    <w:rsid w:val="003145A5"/>
    <w:rsid w:val="003148B9"/>
    <w:rsid w:val="00314A2E"/>
    <w:rsid w:val="00315266"/>
    <w:rsid w:val="0031693B"/>
    <w:rsid w:val="003169CE"/>
    <w:rsid w:val="00316F0A"/>
    <w:rsid w:val="00317DC7"/>
    <w:rsid w:val="00317E0B"/>
    <w:rsid w:val="003200F9"/>
    <w:rsid w:val="00320F38"/>
    <w:rsid w:val="00321183"/>
    <w:rsid w:val="00321694"/>
    <w:rsid w:val="0032184E"/>
    <w:rsid w:val="00321F0A"/>
    <w:rsid w:val="003223CE"/>
    <w:rsid w:val="00322A2D"/>
    <w:rsid w:val="00322E80"/>
    <w:rsid w:val="00324181"/>
    <w:rsid w:val="00324D5B"/>
    <w:rsid w:val="00325045"/>
    <w:rsid w:val="00325D91"/>
    <w:rsid w:val="003267B4"/>
    <w:rsid w:val="00331193"/>
    <w:rsid w:val="003333D4"/>
    <w:rsid w:val="00334951"/>
    <w:rsid w:val="00336411"/>
    <w:rsid w:val="0033678D"/>
    <w:rsid w:val="0033720D"/>
    <w:rsid w:val="003373E8"/>
    <w:rsid w:val="00343698"/>
    <w:rsid w:val="003443DD"/>
    <w:rsid w:val="00344D5A"/>
    <w:rsid w:val="00346EB6"/>
    <w:rsid w:val="00347EDB"/>
    <w:rsid w:val="00350797"/>
    <w:rsid w:val="00351120"/>
    <w:rsid w:val="00351A85"/>
    <w:rsid w:val="003522E8"/>
    <w:rsid w:val="003536A4"/>
    <w:rsid w:val="00353989"/>
    <w:rsid w:val="00355B7A"/>
    <w:rsid w:val="0035617C"/>
    <w:rsid w:val="00356E7E"/>
    <w:rsid w:val="00356EB8"/>
    <w:rsid w:val="00357B83"/>
    <w:rsid w:val="0036027F"/>
    <w:rsid w:val="003614A8"/>
    <w:rsid w:val="0036160E"/>
    <w:rsid w:val="00362610"/>
    <w:rsid w:val="00363830"/>
    <w:rsid w:val="00363AAA"/>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81E"/>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4DD1"/>
    <w:rsid w:val="003E5FA8"/>
    <w:rsid w:val="003E6252"/>
    <w:rsid w:val="003F1200"/>
    <w:rsid w:val="003F130F"/>
    <w:rsid w:val="003F1421"/>
    <w:rsid w:val="003F1844"/>
    <w:rsid w:val="003F241E"/>
    <w:rsid w:val="003F28C0"/>
    <w:rsid w:val="003F52B2"/>
    <w:rsid w:val="003F5392"/>
    <w:rsid w:val="003F704F"/>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02AF"/>
    <w:rsid w:val="00431481"/>
    <w:rsid w:val="0043233C"/>
    <w:rsid w:val="004332BE"/>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792"/>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3B3A"/>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A7BD7"/>
    <w:rsid w:val="004B3EC7"/>
    <w:rsid w:val="004B5664"/>
    <w:rsid w:val="004C2107"/>
    <w:rsid w:val="004C3152"/>
    <w:rsid w:val="004C5A04"/>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4BFA"/>
    <w:rsid w:val="004E50F0"/>
    <w:rsid w:val="004E6A03"/>
    <w:rsid w:val="004F0070"/>
    <w:rsid w:val="004F0468"/>
    <w:rsid w:val="004F0C51"/>
    <w:rsid w:val="004F164E"/>
    <w:rsid w:val="004F263C"/>
    <w:rsid w:val="004F2BB1"/>
    <w:rsid w:val="004F2EC7"/>
    <w:rsid w:val="004F3CE8"/>
    <w:rsid w:val="004F5150"/>
    <w:rsid w:val="004F6BFB"/>
    <w:rsid w:val="004F7E4A"/>
    <w:rsid w:val="0050147C"/>
    <w:rsid w:val="0050182B"/>
    <w:rsid w:val="005019AE"/>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0AD"/>
    <w:rsid w:val="00530397"/>
    <w:rsid w:val="00530ED3"/>
    <w:rsid w:val="00530F73"/>
    <w:rsid w:val="00533B8E"/>
    <w:rsid w:val="00535417"/>
    <w:rsid w:val="00535833"/>
    <w:rsid w:val="00536D28"/>
    <w:rsid w:val="005372C5"/>
    <w:rsid w:val="005373E0"/>
    <w:rsid w:val="00537A26"/>
    <w:rsid w:val="00537CDD"/>
    <w:rsid w:val="00540E47"/>
    <w:rsid w:val="00543283"/>
    <w:rsid w:val="0054364C"/>
    <w:rsid w:val="00546747"/>
    <w:rsid w:val="00547510"/>
    <w:rsid w:val="00547ECC"/>
    <w:rsid w:val="005517AE"/>
    <w:rsid w:val="00551D5A"/>
    <w:rsid w:val="00551EC3"/>
    <w:rsid w:val="00554A44"/>
    <w:rsid w:val="00554C53"/>
    <w:rsid w:val="00554F18"/>
    <w:rsid w:val="00555220"/>
    <w:rsid w:val="005555F0"/>
    <w:rsid w:val="00555739"/>
    <w:rsid w:val="00556E26"/>
    <w:rsid w:val="00556E75"/>
    <w:rsid w:val="00556F2D"/>
    <w:rsid w:val="0056069A"/>
    <w:rsid w:val="00560C3B"/>
    <w:rsid w:val="00561D3C"/>
    <w:rsid w:val="00561EA1"/>
    <w:rsid w:val="00562799"/>
    <w:rsid w:val="00564804"/>
    <w:rsid w:val="00565038"/>
    <w:rsid w:val="00565598"/>
    <w:rsid w:val="00565B5A"/>
    <w:rsid w:val="00565D97"/>
    <w:rsid w:val="00567E8F"/>
    <w:rsid w:val="005702D6"/>
    <w:rsid w:val="00572588"/>
    <w:rsid w:val="00572960"/>
    <w:rsid w:val="00573A50"/>
    <w:rsid w:val="005746D2"/>
    <w:rsid w:val="00574E8A"/>
    <w:rsid w:val="00577775"/>
    <w:rsid w:val="0058121A"/>
    <w:rsid w:val="00581863"/>
    <w:rsid w:val="00581EA3"/>
    <w:rsid w:val="0058205A"/>
    <w:rsid w:val="0058260B"/>
    <w:rsid w:val="00584D1E"/>
    <w:rsid w:val="00586795"/>
    <w:rsid w:val="00586B82"/>
    <w:rsid w:val="00587E13"/>
    <w:rsid w:val="00593108"/>
    <w:rsid w:val="005933AA"/>
    <w:rsid w:val="005940AA"/>
    <w:rsid w:val="00594614"/>
    <w:rsid w:val="00594E10"/>
    <w:rsid w:val="00596306"/>
    <w:rsid w:val="00596487"/>
    <w:rsid w:val="005A0809"/>
    <w:rsid w:val="005A0AE0"/>
    <w:rsid w:val="005A0B91"/>
    <w:rsid w:val="005A1494"/>
    <w:rsid w:val="005A3590"/>
    <w:rsid w:val="005A3DA9"/>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7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B66"/>
    <w:rsid w:val="006003E5"/>
    <w:rsid w:val="00600E63"/>
    <w:rsid w:val="00601561"/>
    <w:rsid w:val="00601E55"/>
    <w:rsid w:val="00602037"/>
    <w:rsid w:val="006029DD"/>
    <w:rsid w:val="00602C6A"/>
    <w:rsid w:val="006036EF"/>
    <w:rsid w:val="00603AF5"/>
    <w:rsid w:val="00606C66"/>
    <w:rsid w:val="00610145"/>
    <w:rsid w:val="00610D1F"/>
    <w:rsid w:val="006123C6"/>
    <w:rsid w:val="00612C02"/>
    <w:rsid w:val="00612CDD"/>
    <w:rsid w:val="0061562E"/>
    <w:rsid w:val="00616D41"/>
    <w:rsid w:val="00617292"/>
    <w:rsid w:val="006200A9"/>
    <w:rsid w:val="00622225"/>
    <w:rsid w:val="00622D03"/>
    <w:rsid w:val="00622D3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443"/>
    <w:rsid w:val="00641A0B"/>
    <w:rsid w:val="00641D5A"/>
    <w:rsid w:val="00641E06"/>
    <w:rsid w:val="00643007"/>
    <w:rsid w:val="006431D0"/>
    <w:rsid w:val="006432C5"/>
    <w:rsid w:val="006436FA"/>
    <w:rsid w:val="00643852"/>
    <w:rsid w:val="00643C27"/>
    <w:rsid w:val="0064474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1B72"/>
    <w:rsid w:val="00663F24"/>
    <w:rsid w:val="00664695"/>
    <w:rsid w:val="00664840"/>
    <w:rsid w:val="00664B44"/>
    <w:rsid w:val="006652BF"/>
    <w:rsid w:val="00665774"/>
    <w:rsid w:val="0066630C"/>
    <w:rsid w:val="00667BBD"/>
    <w:rsid w:val="00671149"/>
    <w:rsid w:val="00671615"/>
    <w:rsid w:val="00671741"/>
    <w:rsid w:val="00671766"/>
    <w:rsid w:val="00672914"/>
    <w:rsid w:val="006744C3"/>
    <w:rsid w:val="0067537F"/>
    <w:rsid w:val="00676410"/>
    <w:rsid w:val="006768A6"/>
    <w:rsid w:val="00680509"/>
    <w:rsid w:val="006805CB"/>
    <w:rsid w:val="006809ED"/>
    <w:rsid w:val="00681CC1"/>
    <w:rsid w:val="0068233B"/>
    <w:rsid w:val="00682E11"/>
    <w:rsid w:val="00683081"/>
    <w:rsid w:val="00684C95"/>
    <w:rsid w:val="006850D3"/>
    <w:rsid w:val="00685249"/>
    <w:rsid w:val="006856B9"/>
    <w:rsid w:val="00685BDE"/>
    <w:rsid w:val="00686085"/>
    <w:rsid w:val="00687C0D"/>
    <w:rsid w:val="00687D76"/>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27"/>
    <w:rsid w:val="006B27D4"/>
    <w:rsid w:val="006B2C9C"/>
    <w:rsid w:val="006B48EB"/>
    <w:rsid w:val="006B4C00"/>
    <w:rsid w:val="006B56FC"/>
    <w:rsid w:val="006B6DDA"/>
    <w:rsid w:val="006B7184"/>
    <w:rsid w:val="006B73D9"/>
    <w:rsid w:val="006B7DF0"/>
    <w:rsid w:val="006B7E74"/>
    <w:rsid w:val="006C0D75"/>
    <w:rsid w:val="006C1C48"/>
    <w:rsid w:val="006C3C1D"/>
    <w:rsid w:val="006C3E94"/>
    <w:rsid w:val="006C41FF"/>
    <w:rsid w:val="006C5145"/>
    <w:rsid w:val="006C65A8"/>
    <w:rsid w:val="006D05AD"/>
    <w:rsid w:val="006D0EC1"/>
    <w:rsid w:val="006D0F52"/>
    <w:rsid w:val="006D16F8"/>
    <w:rsid w:val="006D1813"/>
    <w:rsid w:val="006D24A9"/>
    <w:rsid w:val="006D2AF3"/>
    <w:rsid w:val="006D4D79"/>
    <w:rsid w:val="006D4FBD"/>
    <w:rsid w:val="006D5879"/>
    <w:rsid w:val="006D63FD"/>
    <w:rsid w:val="006D65B4"/>
    <w:rsid w:val="006D6EA9"/>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CF5"/>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51C"/>
    <w:rsid w:val="00735557"/>
    <w:rsid w:val="00737108"/>
    <w:rsid w:val="007379CE"/>
    <w:rsid w:val="007419A7"/>
    <w:rsid w:val="00741B21"/>
    <w:rsid w:val="00741DD8"/>
    <w:rsid w:val="00741E49"/>
    <w:rsid w:val="00742504"/>
    <w:rsid w:val="0074250D"/>
    <w:rsid w:val="007445E2"/>
    <w:rsid w:val="00745496"/>
    <w:rsid w:val="007460DA"/>
    <w:rsid w:val="0074705B"/>
    <w:rsid w:val="007470EC"/>
    <w:rsid w:val="0075020B"/>
    <w:rsid w:val="00751017"/>
    <w:rsid w:val="00751960"/>
    <w:rsid w:val="00752DD3"/>
    <w:rsid w:val="007531A4"/>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9F5"/>
    <w:rsid w:val="00777CE9"/>
    <w:rsid w:val="00780D05"/>
    <w:rsid w:val="00783C7B"/>
    <w:rsid w:val="00783F04"/>
    <w:rsid w:val="0078556C"/>
    <w:rsid w:val="007855C5"/>
    <w:rsid w:val="007856D3"/>
    <w:rsid w:val="00785ABD"/>
    <w:rsid w:val="007860C6"/>
    <w:rsid w:val="00786254"/>
    <w:rsid w:val="00786DB0"/>
    <w:rsid w:val="00787D47"/>
    <w:rsid w:val="0079014E"/>
    <w:rsid w:val="0079148B"/>
    <w:rsid w:val="00792971"/>
    <w:rsid w:val="00792E3F"/>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0613"/>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117"/>
    <w:rsid w:val="007F6625"/>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17C5D"/>
    <w:rsid w:val="008200D4"/>
    <w:rsid w:val="00820370"/>
    <w:rsid w:val="00820CC6"/>
    <w:rsid w:val="00822C41"/>
    <w:rsid w:val="008243DB"/>
    <w:rsid w:val="00825043"/>
    <w:rsid w:val="00825267"/>
    <w:rsid w:val="008264EC"/>
    <w:rsid w:val="00827C0D"/>
    <w:rsid w:val="00830642"/>
    <w:rsid w:val="00831250"/>
    <w:rsid w:val="00831D8D"/>
    <w:rsid w:val="00832220"/>
    <w:rsid w:val="008333B7"/>
    <w:rsid w:val="008336EC"/>
    <w:rsid w:val="008337B9"/>
    <w:rsid w:val="00834548"/>
    <w:rsid w:val="00834FD2"/>
    <w:rsid w:val="00835084"/>
    <w:rsid w:val="00835184"/>
    <w:rsid w:val="00835569"/>
    <w:rsid w:val="00835802"/>
    <w:rsid w:val="00836295"/>
    <w:rsid w:val="00836B3A"/>
    <w:rsid w:val="008370EE"/>
    <w:rsid w:val="0084093F"/>
    <w:rsid w:val="0084098A"/>
    <w:rsid w:val="00840DB0"/>
    <w:rsid w:val="00840EDE"/>
    <w:rsid w:val="008418A5"/>
    <w:rsid w:val="00843548"/>
    <w:rsid w:val="0084383C"/>
    <w:rsid w:val="00843CC0"/>
    <w:rsid w:val="00844ADD"/>
    <w:rsid w:val="0084534E"/>
    <w:rsid w:val="00846062"/>
    <w:rsid w:val="00847333"/>
    <w:rsid w:val="008474C1"/>
    <w:rsid w:val="00847C1C"/>
    <w:rsid w:val="0085055E"/>
    <w:rsid w:val="00850C3B"/>
    <w:rsid w:val="00850CDC"/>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8D8"/>
    <w:rsid w:val="00863C9F"/>
    <w:rsid w:val="008645D6"/>
    <w:rsid w:val="0086530C"/>
    <w:rsid w:val="0086552B"/>
    <w:rsid w:val="008655A2"/>
    <w:rsid w:val="0086584F"/>
    <w:rsid w:val="008671C7"/>
    <w:rsid w:val="00867DA5"/>
    <w:rsid w:val="00867EB8"/>
    <w:rsid w:val="00870335"/>
    <w:rsid w:val="00870AA2"/>
    <w:rsid w:val="00872502"/>
    <w:rsid w:val="00873D88"/>
    <w:rsid w:val="0087433B"/>
    <w:rsid w:val="008755E2"/>
    <w:rsid w:val="0087621E"/>
    <w:rsid w:val="008767B2"/>
    <w:rsid w:val="00876A8A"/>
    <w:rsid w:val="00877328"/>
    <w:rsid w:val="0087787A"/>
    <w:rsid w:val="008802F0"/>
    <w:rsid w:val="00880992"/>
    <w:rsid w:val="00881692"/>
    <w:rsid w:val="00883143"/>
    <w:rsid w:val="00884EC8"/>
    <w:rsid w:val="00886154"/>
    <w:rsid w:val="00890277"/>
    <w:rsid w:val="00890525"/>
    <w:rsid w:val="0089061A"/>
    <w:rsid w:val="008915C6"/>
    <w:rsid w:val="00891677"/>
    <w:rsid w:val="00892DB5"/>
    <w:rsid w:val="008937D8"/>
    <w:rsid w:val="00894B61"/>
    <w:rsid w:val="00894F50"/>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DB0"/>
    <w:rsid w:val="008D3235"/>
    <w:rsid w:val="008D33C8"/>
    <w:rsid w:val="008D3893"/>
    <w:rsid w:val="008D45CD"/>
    <w:rsid w:val="008D55F1"/>
    <w:rsid w:val="008D5CD7"/>
    <w:rsid w:val="008D718E"/>
    <w:rsid w:val="008E09C5"/>
    <w:rsid w:val="008E0AA7"/>
    <w:rsid w:val="008E1518"/>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1DA"/>
    <w:rsid w:val="0091045D"/>
    <w:rsid w:val="00912103"/>
    <w:rsid w:val="0091281A"/>
    <w:rsid w:val="00912B24"/>
    <w:rsid w:val="009139B5"/>
    <w:rsid w:val="00914514"/>
    <w:rsid w:val="00914549"/>
    <w:rsid w:val="00914C08"/>
    <w:rsid w:val="00914DC8"/>
    <w:rsid w:val="00914F2F"/>
    <w:rsid w:val="00916057"/>
    <w:rsid w:val="00916AD1"/>
    <w:rsid w:val="00917637"/>
    <w:rsid w:val="00917FEE"/>
    <w:rsid w:val="0092023D"/>
    <w:rsid w:val="00920472"/>
    <w:rsid w:val="00921251"/>
    <w:rsid w:val="00921861"/>
    <w:rsid w:val="0092189E"/>
    <w:rsid w:val="009219FD"/>
    <w:rsid w:val="00921DF7"/>
    <w:rsid w:val="00922FB2"/>
    <w:rsid w:val="00923B34"/>
    <w:rsid w:val="009257B0"/>
    <w:rsid w:val="009258BD"/>
    <w:rsid w:val="00925DEB"/>
    <w:rsid w:val="009263C0"/>
    <w:rsid w:val="009302D4"/>
    <w:rsid w:val="009307F2"/>
    <w:rsid w:val="00930CEC"/>
    <w:rsid w:val="00930F4A"/>
    <w:rsid w:val="00931F10"/>
    <w:rsid w:val="0093375E"/>
    <w:rsid w:val="00933BEF"/>
    <w:rsid w:val="009344DD"/>
    <w:rsid w:val="0093787E"/>
    <w:rsid w:val="009412CC"/>
    <w:rsid w:val="0094388B"/>
    <w:rsid w:val="00943D09"/>
    <w:rsid w:val="00944826"/>
    <w:rsid w:val="00944BA5"/>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317"/>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5C0F"/>
    <w:rsid w:val="0099643A"/>
    <w:rsid w:val="00997959"/>
    <w:rsid w:val="009A0BAF"/>
    <w:rsid w:val="009A1431"/>
    <w:rsid w:val="009A153D"/>
    <w:rsid w:val="009A1634"/>
    <w:rsid w:val="009A2F7D"/>
    <w:rsid w:val="009A3956"/>
    <w:rsid w:val="009A3A34"/>
    <w:rsid w:val="009A3FE2"/>
    <w:rsid w:val="009A400C"/>
    <w:rsid w:val="009A4B2C"/>
    <w:rsid w:val="009A5592"/>
    <w:rsid w:val="009A59BA"/>
    <w:rsid w:val="009A6417"/>
    <w:rsid w:val="009B01DF"/>
    <w:rsid w:val="009B020D"/>
    <w:rsid w:val="009B072F"/>
    <w:rsid w:val="009B07A1"/>
    <w:rsid w:val="009B09CC"/>
    <w:rsid w:val="009B0EF6"/>
    <w:rsid w:val="009B173B"/>
    <w:rsid w:val="009B1A1A"/>
    <w:rsid w:val="009B2608"/>
    <w:rsid w:val="009B2A71"/>
    <w:rsid w:val="009B4027"/>
    <w:rsid w:val="009B4094"/>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C7438"/>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5B20"/>
    <w:rsid w:val="009E5E68"/>
    <w:rsid w:val="009E660A"/>
    <w:rsid w:val="009E6B64"/>
    <w:rsid w:val="009E72E5"/>
    <w:rsid w:val="009F1150"/>
    <w:rsid w:val="009F46C8"/>
    <w:rsid w:val="009F4F2A"/>
    <w:rsid w:val="009F660B"/>
    <w:rsid w:val="009F671E"/>
    <w:rsid w:val="009F6B08"/>
    <w:rsid w:val="009F7ED1"/>
    <w:rsid w:val="00A0149B"/>
    <w:rsid w:val="00A01607"/>
    <w:rsid w:val="00A018D4"/>
    <w:rsid w:val="00A02F9D"/>
    <w:rsid w:val="00A03767"/>
    <w:rsid w:val="00A03C75"/>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8CD"/>
    <w:rsid w:val="00A63AC9"/>
    <w:rsid w:val="00A64502"/>
    <w:rsid w:val="00A64B5F"/>
    <w:rsid w:val="00A65EA0"/>
    <w:rsid w:val="00A66517"/>
    <w:rsid w:val="00A67415"/>
    <w:rsid w:val="00A67B0E"/>
    <w:rsid w:val="00A67B4C"/>
    <w:rsid w:val="00A718EF"/>
    <w:rsid w:val="00A72134"/>
    <w:rsid w:val="00A726A8"/>
    <w:rsid w:val="00A72951"/>
    <w:rsid w:val="00A73350"/>
    <w:rsid w:val="00A73505"/>
    <w:rsid w:val="00A75E02"/>
    <w:rsid w:val="00A76E79"/>
    <w:rsid w:val="00A7771B"/>
    <w:rsid w:val="00A77B53"/>
    <w:rsid w:val="00A811F1"/>
    <w:rsid w:val="00A82887"/>
    <w:rsid w:val="00A83010"/>
    <w:rsid w:val="00A8340E"/>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778"/>
    <w:rsid w:val="00AB0064"/>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774"/>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2ED9"/>
    <w:rsid w:val="00AF3AC0"/>
    <w:rsid w:val="00AF4F4A"/>
    <w:rsid w:val="00B00C24"/>
    <w:rsid w:val="00B00F93"/>
    <w:rsid w:val="00B01BBE"/>
    <w:rsid w:val="00B01FF4"/>
    <w:rsid w:val="00B03F92"/>
    <w:rsid w:val="00B055D8"/>
    <w:rsid w:val="00B05DF3"/>
    <w:rsid w:val="00B06CD6"/>
    <w:rsid w:val="00B06EBC"/>
    <w:rsid w:val="00B079C6"/>
    <w:rsid w:val="00B11D2D"/>
    <w:rsid w:val="00B123F0"/>
    <w:rsid w:val="00B12891"/>
    <w:rsid w:val="00B146C1"/>
    <w:rsid w:val="00B146E7"/>
    <w:rsid w:val="00B14874"/>
    <w:rsid w:val="00B156DF"/>
    <w:rsid w:val="00B15ABB"/>
    <w:rsid w:val="00B16973"/>
    <w:rsid w:val="00B2036A"/>
    <w:rsid w:val="00B21057"/>
    <w:rsid w:val="00B2202B"/>
    <w:rsid w:val="00B23422"/>
    <w:rsid w:val="00B23C86"/>
    <w:rsid w:val="00B24948"/>
    <w:rsid w:val="00B24CBD"/>
    <w:rsid w:val="00B25CA3"/>
    <w:rsid w:val="00B30028"/>
    <w:rsid w:val="00B31E8D"/>
    <w:rsid w:val="00B3313B"/>
    <w:rsid w:val="00B331E8"/>
    <w:rsid w:val="00B331EA"/>
    <w:rsid w:val="00B34732"/>
    <w:rsid w:val="00B353B8"/>
    <w:rsid w:val="00B35C56"/>
    <w:rsid w:val="00B36F17"/>
    <w:rsid w:val="00B372ED"/>
    <w:rsid w:val="00B38D6F"/>
    <w:rsid w:val="00B40603"/>
    <w:rsid w:val="00B40AF6"/>
    <w:rsid w:val="00B41071"/>
    <w:rsid w:val="00B425C0"/>
    <w:rsid w:val="00B42DB6"/>
    <w:rsid w:val="00B46957"/>
    <w:rsid w:val="00B47B54"/>
    <w:rsid w:val="00B50E99"/>
    <w:rsid w:val="00B51587"/>
    <w:rsid w:val="00B51926"/>
    <w:rsid w:val="00B51F9A"/>
    <w:rsid w:val="00B54DA7"/>
    <w:rsid w:val="00B600C6"/>
    <w:rsid w:val="00B60167"/>
    <w:rsid w:val="00B60FC0"/>
    <w:rsid w:val="00B61665"/>
    <w:rsid w:val="00B63528"/>
    <w:rsid w:val="00B63DAF"/>
    <w:rsid w:val="00B63E98"/>
    <w:rsid w:val="00B65754"/>
    <w:rsid w:val="00B6575A"/>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10"/>
    <w:rsid w:val="00B935A1"/>
    <w:rsid w:val="00B95DAD"/>
    <w:rsid w:val="00B9623C"/>
    <w:rsid w:val="00B96C0C"/>
    <w:rsid w:val="00B9734D"/>
    <w:rsid w:val="00B97732"/>
    <w:rsid w:val="00BA193D"/>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3BD"/>
    <w:rsid w:val="00BC1F79"/>
    <w:rsid w:val="00BC2201"/>
    <w:rsid w:val="00BC3C7A"/>
    <w:rsid w:val="00BC5CC2"/>
    <w:rsid w:val="00BC6155"/>
    <w:rsid w:val="00BC7C83"/>
    <w:rsid w:val="00BC7DC6"/>
    <w:rsid w:val="00BD1039"/>
    <w:rsid w:val="00BD13B5"/>
    <w:rsid w:val="00BD2698"/>
    <w:rsid w:val="00BD2EFC"/>
    <w:rsid w:val="00BD340E"/>
    <w:rsid w:val="00BD60AD"/>
    <w:rsid w:val="00BD6C02"/>
    <w:rsid w:val="00BE1244"/>
    <w:rsid w:val="00BE165D"/>
    <w:rsid w:val="00BE2394"/>
    <w:rsid w:val="00BE2702"/>
    <w:rsid w:val="00BE4326"/>
    <w:rsid w:val="00BE4600"/>
    <w:rsid w:val="00BE46AC"/>
    <w:rsid w:val="00BE5B24"/>
    <w:rsid w:val="00BE5F4F"/>
    <w:rsid w:val="00BE60DB"/>
    <w:rsid w:val="00BF0191"/>
    <w:rsid w:val="00BF13EC"/>
    <w:rsid w:val="00BF1C07"/>
    <w:rsid w:val="00BF3DEE"/>
    <w:rsid w:val="00BF54AC"/>
    <w:rsid w:val="00BF54BD"/>
    <w:rsid w:val="00BF6B8E"/>
    <w:rsid w:val="00C025A5"/>
    <w:rsid w:val="00C03C78"/>
    <w:rsid w:val="00C04FD3"/>
    <w:rsid w:val="00C065A2"/>
    <w:rsid w:val="00C07901"/>
    <w:rsid w:val="00C07919"/>
    <w:rsid w:val="00C103F9"/>
    <w:rsid w:val="00C104AC"/>
    <w:rsid w:val="00C110E1"/>
    <w:rsid w:val="00C1198F"/>
    <w:rsid w:val="00C11FA1"/>
    <w:rsid w:val="00C12E21"/>
    <w:rsid w:val="00C12E65"/>
    <w:rsid w:val="00C13C20"/>
    <w:rsid w:val="00C13F74"/>
    <w:rsid w:val="00C146D3"/>
    <w:rsid w:val="00C15F1B"/>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37CF8"/>
    <w:rsid w:val="00C400F7"/>
    <w:rsid w:val="00C40EC6"/>
    <w:rsid w:val="00C419AD"/>
    <w:rsid w:val="00C41B5F"/>
    <w:rsid w:val="00C42DA9"/>
    <w:rsid w:val="00C4326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8BC"/>
    <w:rsid w:val="00C52D62"/>
    <w:rsid w:val="00C52EF3"/>
    <w:rsid w:val="00C533D4"/>
    <w:rsid w:val="00C53A01"/>
    <w:rsid w:val="00C53A4C"/>
    <w:rsid w:val="00C5448D"/>
    <w:rsid w:val="00C5477F"/>
    <w:rsid w:val="00C547B7"/>
    <w:rsid w:val="00C5503B"/>
    <w:rsid w:val="00C55A32"/>
    <w:rsid w:val="00C564F2"/>
    <w:rsid w:val="00C56F11"/>
    <w:rsid w:val="00C61F3A"/>
    <w:rsid w:val="00C6218A"/>
    <w:rsid w:val="00C629CB"/>
    <w:rsid w:val="00C62B75"/>
    <w:rsid w:val="00C63B9A"/>
    <w:rsid w:val="00C657B5"/>
    <w:rsid w:val="00C661E1"/>
    <w:rsid w:val="00C66686"/>
    <w:rsid w:val="00C668A3"/>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2BA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49"/>
    <w:rsid w:val="00CD23AE"/>
    <w:rsid w:val="00CD27DF"/>
    <w:rsid w:val="00CD2D8A"/>
    <w:rsid w:val="00CD3BAC"/>
    <w:rsid w:val="00CD3FF2"/>
    <w:rsid w:val="00CD4A65"/>
    <w:rsid w:val="00CD531F"/>
    <w:rsid w:val="00CD6FA3"/>
    <w:rsid w:val="00CE1264"/>
    <w:rsid w:val="00CE2184"/>
    <w:rsid w:val="00CE2546"/>
    <w:rsid w:val="00CE3B7F"/>
    <w:rsid w:val="00CE3FA2"/>
    <w:rsid w:val="00CE41A0"/>
    <w:rsid w:val="00CE4958"/>
    <w:rsid w:val="00CE68E2"/>
    <w:rsid w:val="00CE706E"/>
    <w:rsid w:val="00CE70B1"/>
    <w:rsid w:val="00CE7AE4"/>
    <w:rsid w:val="00CF0A4C"/>
    <w:rsid w:val="00CF150A"/>
    <w:rsid w:val="00CF2225"/>
    <w:rsid w:val="00CF252F"/>
    <w:rsid w:val="00CF25E7"/>
    <w:rsid w:val="00CF3C77"/>
    <w:rsid w:val="00CF4239"/>
    <w:rsid w:val="00CF45A2"/>
    <w:rsid w:val="00CF52E7"/>
    <w:rsid w:val="00CF64B5"/>
    <w:rsid w:val="00CF7853"/>
    <w:rsid w:val="00D004ED"/>
    <w:rsid w:val="00D0260F"/>
    <w:rsid w:val="00D03708"/>
    <w:rsid w:val="00D06776"/>
    <w:rsid w:val="00D06E46"/>
    <w:rsid w:val="00D06F95"/>
    <w:rsid w:val="00D1158C"/>
    <w:rsid w:val="00D11600"/>
    <w:rsid w:val="00D119A2"/>
    <w:rsid w:val="00D12239"/>
    <w:rsid w:val="00D12E31"/>
    <w:rsid w:val="00D137F9"/>
    <w:rsid w:val="00D1458C"/>
    <w:rsid w:val="00D161DA"/>
    <w:rsid w:val="00D1620E"/>
    <w:rsid w:val="00D16867"/>
    <w:rsid w:val="00D16EEC"/>
    <w:rsid w:val="00D2047A"/>
    <w:rsid w:val="00D20631"/>
    <w:rsid w:val="00D207FC"/>
    <w:rsid w:val="00D22177"/>
    <w:rsid w:val="00D2260B"/>
    <w:rsid w:val="00D22D49"/>
    <w:rsid w:val="00D23930"/>
    <w:rsid w:val="00D23A23"/>
    <w:rsid w:val="00D24D8A"/>
    <w:rsid w:val="00D24DA4"/>
    <w:rsid w:val="00D24E6B"/>
    <w:rsid w:val="00D25235"/>
    <w:rsid w:val="00D25383"/>
    <w:rsid w:val="00D25670"/>
    <w:rsid w:val="00D301FF"/>
    <w:rsid w:val="00D31962"/>
    <w:rsid w:val="00D3257F"/>
    <w:rsid w:val="00D340E2"/>
    <w:rsid w:val="00D35A53"/>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361B"/>
    <w:rsid w:val="00D5410F"/>
    <w:rsid w:val="00D564DF"/>
    <w:rsid w:val="00D576DD"/>
    <w:rsid w:val="00D57CB4"/>
    <w:rsid w:val="00D6039F"/>
    <w:rsid w:val="00D61477"/>
    <w:rsid w:val="00D619E2"/>
    <w:rsid w:val="00D62036"/>
    <w:rsid w:val="00D620CC"/>
    <w:rsid w:val="00D634B8"/>
    <w:rsid w:val="00D63EF3"/>
    <w:rsid w:val="00D64441"/>
    <w:rsid w:val="00D64FB0"/>
    <w:rsid w:val="00D65497"/>
    <w:rsid w:val="00D654DA"/>
    <w:rsid w:val="00D6609E"/>
    <w:rsid w:val="00D67A9F"/>
    <w:rsid w:val="00D67C20"/>
    <w:rsid w:val="00D7094A"/>
    <w:rsid w:val="00D70C1B"/>
    <w:rsid w:val="00D70E5C"/>
    <w:rsid w:val="00D7146C"/>
    <w:rsid w:val="00D718CD"/>
    <w:rsid w:val="00D7193F"/>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0FD"/>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9A4"/>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801"/>
    <w:rsid w:val="00E33E21"/>
    <w:rsid w:val="00E34BC4"/>
    <w:rsid w:val="00E3540C"/>
    <w:rsid w:val="00E36187"/>
    <w:rsid w:val="00E36332"/>
    <w:rsid w:val="00E36C9B"/>
    <w:rsid w:val="00E37638"/>
    <w:rsid w:val="00E3769F"/>
    <w:rsid w:val="00E37E9D"/>
    <w:rsid w:val="00E417FD"/>
    <w:rsid w:val="00E41B71"/>
    <w:rsid w:val="00E42569"/>
    <w:rsid w:val="00E434A0"/>
    <w:rsid w:val="00E43F9E"/>
    <w:rsid w:val="00E446FB"/>
    <w:rsid w:val="00E44D30"/>
    <w:rsid w:val="00E4597F"/>
    <w:rsid w:val="00E46CB7"/>
    <w:rsid w:val="00E4723D"/>
    <w:rsid w:val="00E4D3B3"/>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1C"/>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38FF"/>
    <w:rsid w:val="00E968FD"/>
    <w:rsid w:val="00E96D55"/>
    <w:rsid w:val="00E97993"/>
    <w:rsid w:val="00EA0D5D"/>
    <w:rsid w:val="00EA1192"/>
    <w:rsid w:val="00EA153F"/>
    <w:rsid w:val="00EA2788"/>
    <w:rsid w:val="00EA2C6E"/>
    <w:rsid w:val="00EA4964"/>
    <w:rsid w:val="00EA4F1A"/>
    <w:rsid w:val="00EA5B9C"/>
    <w:rsid w:val="00EB02DE"/>
    <w:rsid w:val="00EB0A07"/>
    <w:rsid w:val="00EB1B69"/>
    <w:rsid w:val="00EB1C78"/>
    <w:rsid w:val="00EB3B46"/>
    <w:rsid w:val="00EB4F08"/>
    <w:rsid w:val="00EB5E75"/>
    <w:rsid w:val="00EC0327"/>
    <w:rsid w:val="00EC2E07"/>
    <w:rsid w:val="00EC43C7"/>
    <w:rsid w:val="00EC465D"/>
    <w:rsid w:val="00EC4F03"/>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1E8"/>
    <w:rsid w:val="00EF14FF"/>
    <w:rsid w:val="00EF2BFE"/>
    <w:rsid w:val="00EF2D85"/>
    <w:rsid w:val="00EF402C"/>
    <w:rsid w:val="00EF45E0"/>
    <w:rsid w:val="00EF4E6F"/>
    <w:rsid w:val="00EF5C82"/>
    <w:rsid w:val="00EF7073"/>
    <w:rsid w:val="00EF7A15"/>
    <w:rsid w:val="00F01F8C"/>
    <w:rsid w:val="00F02DFA"/>
    <w:rsid w:val="00F035A6"/>
    <w:rsid w:val="00F04AD0"/>
    <w:rsid w:val="00F06E4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341C"/>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7D2"/>
    <w:rsid w:val="00F47F3E"/>
    <w:rsid w:val="00F523D7"/>
    <w:rsid w:val="00F530E6"/>
    <w:rsid w:val="00F532C7"/>
    <w:rsid w:val="00F547CD"/>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D26"/>
    <w:rsid w:val="00F75415"/>
    <w:rsid w:val="00F773F9"/>
    <w:rsid w:val="00F77A82"/>
    <w:rsid w:val="00F8101C"/>
    <w:rsid w:val="00F817B9"/>
    <w:rsid w:val="00F81CB7"/>
    <w:rsid w:val="00F82280"/>
    <w:rsid w:val="00F8235F"/>
    <w:rsid w:val="00F83A22"/>
    <w:rsid w:val="00F83A97"/>
    <w:rsid w:val="00F844F0"/>
    <w:rsid w:val="00F84895"/>
    <w:rsid w:val="00F84E9D"/>
    <w:rsid w:val="00F857CA"/>
    <w:rsid w:val="00F8659E"/>
    <w:rsid w:val="00F86CE4"/>
    <w:rsid w:val="00F86F42"/>
    <w:rsid w:val="00F91941"/>
    <w:rsid w:val="00F92E3F"/>
    <w:rsid w:val="00F938D2"/>
    <w:rsid w:val="00F96389"/>
    <w:rsid w:val="00F9650E"/>
    <w:rsid w:val="00F96B73"/>
    <w:rsid w:val="00F977C7"/>
    <w:rsid w:val="00FA0890"/>
    <w:rsid w:val="00FA164A"/>
    <w:rsid w:val="00FA2448"/>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6E50"/>
    <w:rsid w:val="00FB74E8"/>
    <w:rsid w:val="00FC0263"/>
    <w:rsid w:val="00FC0348"/>
    <w:rsid w:val="00FC0FB5"/>
    <w:rsid w:val="00FC102A"/>
    <w:rsid w:val="00FC154C"/>
    <w:rsid w:val="00FC1DBC"/>
    <w:rsid w:val="00FC2637"/>
    <w:rsid w:val="00FC393B"/>
    <w:rsid w:val="00FC4052"/>
    <w:rsid w:val="00FC478C"/>
    <w:rsid w:val="00FC5252"/>
    <w:rsid w:val="00FC6356"/>
    <w:rsid w:val="00FC63A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4DF4"/>
    <w:rsid w:val="00FF575C"/>
    <w:rsid w:val="00FF5FA3"/>
    <w:rsid w:val="00FF5FCE"/>
    <w:rsid w:val="00FF6177"/>
    <w:rsid w:val="00FF6AD9"/>
    <w:rsid w:val="01411FD2"/>
    <w:rsid w:val="016DFFD1"/>
    <w:rsid w:val="02398E63"/>
    <w:rsid w:val="04202A60"/>
    <w:rsid w:val="04280470"/>
    <w:rsid w:val="04829C6C"/>
    <w:rsid w:val="056565FD"/>
    <w:rsid w:val="076A5A67"/>
    <w:rsid w:val="077A526B"/>
    <w:rsid w:val="07BC9332"/>
    <w:rsid w:val="07F17548"/>
    <w:rsid w:val="09668FAC"/>
    <w:rsid w:val="09F38B08"/>
    <w:rsid w:val="0A00F06E"/>
    <w:rsid w:val="0A9F41BE"/>
    <w:rsid w:val="0B267446"/>
    <w:rsid w:val="0B92EEF4"/>
    <w:rsid w:val="0DAF2603"/>
    <w:rsid w:val="0EAA4D8D"/>
    <w:rsid w:val="0EF22C8E"/>
    <w:rsid w:val="0F234DB8"/>
    <w:rsid w:val="10B5317F"/>
    <w:rsid w:val="11B48784"/>
    <w:rsid w:val="12137658"/>
    <w:rsid w:val="12C8DC8D"/>
    <w:rsid w:val="12EE1BA2"/>
    <w:rsid w:val="141E3196"/>
    <w:rsid w:val="16AF4169"/>
    <w:rsid w:val="175659AC"/>
    <w:rsid w:val="1C372B9F"/>
    <w:rsid w:val="1C99362D"/>
    <w:rsid w:val="1CAB5F48"/>
    <w:rsid w:val="1CBFB570"/>
    <w:rsid w:val="1CC83BC7"/>
    <w:rsid w:val="2226FD20"/>
    <w:rsid w:val="225433D8"/>
    <w:rsid w:val="2276D4F7"/>
    <w:rsid w:val="22A753E3"/>
    <w:rsid w:val="22C59BC2"/>
    <w:rsid w:val="236735DE"/>
    <w:rsid w:val="25C4B279"/>
    <w:rsid w:val="27EC24FC"/>
    <w:rsid w:val="29B5E3B3"/>
    <w:rsid w:val="29B67B3F"/>
    <w:rsid w:val="2ACD4D51"/>
    <w:rsid w:val="2B5015F9"/>
    <w:rsid w:val="2C3417DF"/>
    <w:rsid w:val="2C3D8799"/>
    <w:rsid w:val="2E7AA527"/>
    <w:rsid w:val="2E8F5549"/>
    <w:rsid w:val="2EB48CFF"/>
    <w:rsid w:val="2EE0496C"/>
    <w:rsid w:val="2F5EACC6"/>
    <w:rsid w:val="2F5F1733"/>
    <w:rsid w:val="30659E28"/>
    <w:rsid w:val="31C4ADC0"/>
    <w:rsid w:val="3220043A"/>
    <w:rsid w:val="338F82DC"/>
    <w:rsid w:val="347C4886"/>
    <w:rsid w:val="349EC6AE"/>
    <w:rsid w:val="34DB7855"/>
    <w:rsid w:val="3748B7BE"/>
    <w:rsid w:val="381E1349"/>
    <w:rsid w:val="38849650"/>
    <w:rsid w:val="38D98F11"/>
    <w:rsid w:val="39755887"/>
    <w:rsid w:val="399669A0"/>
    <w:rsid w:val="3B41D70E"/>
    <w:rsid w:val="3BC463A7"/>
    <w:rsid w:val="3DA0373F"/>
    <w:rsid w:val="3DAE9D14"/>
    <w:rsid w:val="3EE11332"/>
    <w:rsid w:val="40F1118E"/>
    <w:rsid w:val="41CF795A"/>
    <w:rsid w:val="46373D25"/>
    <w:rsid w:val="47D3ECB2"/>
    <w:rsid w:val="4904275E"/>
    <w:rsid w:val="49420010"/>
    <w:rsid w:val="4AA248A9"/>
    <w:rsid w:val="4D03CA54"/>
    <w:rsid w:val="4DE229D7"/>
    <w:rsid w:val="4F8E0993"/>
    <w:rsid w:val="4FD6932B"/>
    <w:rsid w:val="505B776F"/>
    <w:rsid w:val="521C7B46"/>
    <w:rsid w:val="52BD42F8"/>
    <w:rsid w:val="52F45A9F"/>
    <w:rsid w:val="539B81EC"/>
    <w:rsid w:val="563016A8"/>
    <w:rsid w:val="56F53F5C"/>
    <w:rsid w:val="57754815"/>
    <w:rsid w:val="58463DBA"/>
    <w:rsid w:val="588A027E"/>
    <w:rsid w:val="592A7D9C"/>
    <w:rsid w:val="597638B6"/>
    <w:rsid w:val="5AE0CDBC"/>
    <w:rsid w:val="5E35EACB"/>
    <w:rsid w:val="5F81CDE5"/>
    <w:rsid w:val="5F8A6084"/>
    <w:rsid w:val="5FA0F199"/>
    <w:rsid w:val="61030EAC"/>
    <w:rsid w:val="6171E0B0"/>
    <w:rsid w:val="63099848"/>
    <w:rsid w:val="63EA7D94"/>
    <w:rsid w:val="658CB3A3"/>
    <w:rsid w:val="6627AA2E"/>
    <w:rsid w:val="67069236"/>
    <w:rsid w:val="67FF9788"/>
    <w:rsid w:val="68F69C1F"/>
    <w:rsid w:val="6AD92736"/>
    <w:rsid w:val="6B356839"/>
    <w:rsid w:val="6C1A1845"/>
    <w:rsid w:val="6CEF189D"/>
    <w:rsid w:val="6D1CDF40"/>
    <w:rsid w:val="701E09AA"/>
    <w:rsid w:val="71109F6B"/>
    <w:rsid w:val="72BC4BB1"/>
    <w:rsid w:val="72FD3BB3"/>
    <w:rsid w:val="732E6D94"/>
    <w:rsid w:val="73A8166D"/>
    <w:rsid w:val="779E81E1"/>
    <w:rsid w:val="77DC51D7"/>
    <w:rsid w:val="782AAF81"/>
    <w:rsid w:val="792C2533"/>
    <w:rsid w:val="7A154D31"/>
    <w:rsid w:val="7D69773E"/>
    <w:rsid w:val="7ECFB40C"/>
    <w:rsid w:val="7F80E2E0"/>
    <w:rsid w:val="7FFBEA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7B127"/>
  <w15:chartTrackingRefBased/>
  <w15:docId w15:val="{30A36E43-ED54-4E7E-A44B-75A44A13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rmaltextrun">
    <w:name w:val="normaltextrun"/>
    <w:rsid w:val="004A7BD7"/>
  </w:style>
  <w:style w:type="character" w:customStyle="1" w:styleId="eop">
    <w:name w:val="eop"/>
    <w:rsid w:val="004A7BD7"/>
  </w:style>
  <w:style w:type="paragraph" w:customStyle="1" w:styleId="paragraph">
    <w:name w:val="paragraph"/>
    <w:basedOn w:val="Normal"/>
    <w:rsid w:val="004A7BD7"/>
    <w:pPr>
      <w:spacing w:before="100" w:beforeAutospacing="1" w:after="100" w:afterAutospacing="1"/>
    </w:pPr>
  </w:style>
  <w:style w:type="character" w:customStyle="1" w:styleId="spellingerror">
    <w:name w:val="spellingerror"/>
    <w:rsid w:val="009101DA"/>
  </w:style>
  <w:style w:type="character" w:customStyle="1" w:styleId="Neatrisintapieminana1">
    <w:name w:val="Neatrisināta pieminēšana1"/>
    <w:basedOn w:val="DefaultParagraphFont"/>
    <w:uiPriority w:val="99"/>
    <w:semiHidden/>
    <w:unhideWhenUsed/>
    <w:rsid w:val="003F130F"/>
    <w:rPr>
      <w:color w:val="605E5C"/>
      <w:shd w:val="clear" w:color="auto" w:fill="E1DFDD"/>
    </w:rPr>
  </w:style>
  <w:style w:type="character" w:customStyle="1" w:styleId="spelle">
    <w:name w:val="spelle"/>
    <w:basedOn w:val="DefaultParagraphFont"/>
    <w:rsid w:val="009B4094"/>
  </w:style>
  <w:style w:type="paragraph" w:styleId="FootnoteText">
    <w:name w:val="footnote text"/>
    <w:basedOn w:val="Normal"/>
    <w:link w:val="FootnoteTextChar"/>
    <w:uiPriority w:val="99"/>
    <w:semiHidden/>
    <w:unhideWhenUsed/>
    <w:rsid w:val="006036EF"/>
    <w:rPr>
      <w:sz w:val="20"/>
      <w:szCs w:val="20"/>
    </w:rPr>
  </w:style>
  <w:style w:type="character" w:customStyle="1" w:styleId="FootnoteTextChar">
    <w:name w:val="Footnote Text Char"/>
    <w:basedOn w:val="DefaultParagraphFont"/>
    <w:link w:val="FootnoteText"/>
    <w:uiPriority w:val="99"/>
    <w:semiHidden/>
    <w:rsid w:val="006036EF"/>
    <w:rPr>
      <w:lang w:eastAsia="lv-LV"/>
    </w:rPr>
  </w:style>
  <w:style w:type="character" w:styleId="FootnoteReference">
    <w:name w:val="footnote reference"/>
    <w:basedOn w:val="DefaultParagraphFont"/>
    <w:uiPriority w:val="99"/>
    <w:semiHidden/>
    <w:unhideWhenUsed/>
    <w:rsid w:val="00603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1221">
      <w:bodyDiv w:val="1"/>
      <w:marLeft w:val="0"/>
      <w:marRight w:val="0"/>
      <w:marTop w:val="0"/>
      <w:marBottom w:val="0"/>
      <w:divBdr>
        <w:top w:val="none" w:sz="0" w:space="0" w:color="auto"/>
        <w:left w:val="none" w:sz="0" w:space="0" w:color="auto"/>
        <w:bottom w:val="none" w:sz="0" w:space="0" w:color="auto"/>
        <w:right w:val="none" w:sz="0" w:space="0" w:color="auto"/>
      </w:divBdr>
      <w:divsChild>
        <w:div w:id="332684968">
          <w:marLeft w:val="0"/>
          <w:marRight w:val="0"/>
          <w:marTop w:val="0"/>
          <w:marBottom w:val="0"/>
          <w:divBdr>
            <w:top w:val="none" w:sz="0" w:space="0" w:color="auto"/>
            <w:left w:val="none" w:sz="0" w:space="0" w:color="auto"/>
            <w:bottom w:val="none" w:sz="0" w:space="0" w:color="auto"/>
            <w:right w:val="none" w:sz="0" w:space="0" w:color="auto"/>
          </w:divBdr>
        </w:div>
        <w:div w:id="1175877147">
          <w:marLeft w:val="0"/>
          <w:marRight w:val="0"/>
          <w:marTop w:val="0"/>
          <w:marBottom w:val="0"/>
          <w:divBdr>
            <w:top w:val="none" w:sz="0" w:space="0" w:color="auto"/>
            <w:left w:val="none" w:sz="0" w:space="0" w:color="auto"/>
            <w:bottom w:val="none" w:sz="0" w:space="0" w:color="auto"/>
            <w:right w:val="none" w:sz="0" w:space="0" w:color="auto"/>
          </w:divBdr>
        </w:div>
      </w:divsChild>
    </w:div>
    <w:div w:id="253709619">
      <w:bodyDiv w:val="1"/>
      <w:marLeft w:val="0"/>
      <w:marRight w:val="0"/>
      <w:marTop w:val="0"/>
      <w:marBottom w:val="0"/>
      <w:divBdr>
        <w:top w:val="none" w:sz="0" w:space="0" w:color="auto"/>
        <w:left w:val="none" w:sz="0" w:space="0" w:color="auto"/>
        <w:bottom w:val="none" w:sz="0" w:space="0" w:color="auto"/>
        <w:right w:val="none" w:sz="0" w:space="0" w:color="auto"/>
      </w:divBdr>
      <w:divsChild>
        <w:div w:id="763186444">
          <w:marLeft w:val="0"/>
          <w:marRight w:val="0"/>
          <w:marTop w:val="0"/>
          <w:marBottom w:val="0"/>
          <w:divBdr>
            <w:top w:val="none" w:sz="0" w:space="0" w:color="auto"/>
            <w:left w:val="none" w:sz="0" w:space="0" w:color="auto"/>
            <w:bottom w:val="none" w:sz="0" w:space="0" w:color="auto"/>
            <w:right w:val="none" w:sz="0" w:space="0" w:color="auto"/>
          </w:divBdr>
        </w:div>
        <w:div w:id="1959992387">
          <w:marLeft w:val="0"/>
          <w:marRight w:val="0"/>
          <w:marTop w:val="0"/>
          <w:marBottom w:val="0"/>
          <w:divBdr>
            <w:top w:val="none" w:sz="0" w:space="0" w:color="auto"/>
            <w:left w:val="none" w:sz="0" w:space="0" w:color="auto"/>
            <w:bottom w:val="none" w:sz="0" w:space="0" w:color="auto"/>
            <w:right w:val="none" w:sz="0" w:space="0" w:color="auto"/>
          </w:divBdr>
        </w:div>
        <w:div w:id="1041634558">
          <w:marLeft w:val="0"/>
          <w:marRight w:val="0"/>
          <w:marTop w:val="0"/>
          <w:marBottom w:val="0"/>
          <w:divBdr>
            <w:top w:val="none" w:sz="0" w:space="0" w:color="auto"/>
            <w:left w:val="none" w:sz="0" w:space="0" w:color="auto"/>
            <w:bottom w:val="none" w:sz="0" w:space="0" w:color="auto"/>
            <w:right w:val="none" w:sz="0" w:space="0" w:color="auto"/>
          </w:divBdr>
        </w:div>
        <w:div w:id="1342781874">
          <w:marLeft w:val="0"/>
          <w:marRight w:val="0"/>
          <w:marTop w:val="0"/>
          <w:marBottom w:val="0"/>
          <w:divBdr>
            <w:top w:val="none" w:sz="0" w:space="0" w:color="auto"/>
            <w:left w:val="none" w:sz="0" w:space="0" w:color="auto"/>
            <w:bottom w:val="none" w:sz="0" w:space="0" w:color="auto"/>
            <w:right w:val="none" w:sz="0" w:space="0" w:color="auto"/>
          </w:divBdr>
        </w:div>
        <w:div w:id="1888949132">
          <w:marLeft w:val="0"/>
          <w:marRight w:val="0"/>
          <w:marTop w:val="0"/>
          <w:marBottom w:val="0"/>
          <w:divBdr>
            <w:top w:val="none" w:sz="0" w:space="0" w:color="auto"/>
            <w:left w:val="none" w:sz="0" w:space="0" w:color="auto"/>
            <w:bottom w:val="none" w:sz="0" w:space="0" w:color="auto"/>
            <w:right w:val="none" w:sz="0" w:space="0" w:color="auto"/>
          </w:divBdr>
        </w:div>
        <w:div w:id="1657296021">
          <w:marLeft w:val="0"/>
          <w:marRight w:val="0"/>
          <w:marTop w:val="0"/>
          <w:marBottom w:val="0"/>
          <w:divBdr>
            <w:top w:val="none" w:sz="0" w:space="0" w:color="auto"/>
            <w:left w:val="none" w:sz="0" w:space="0" w:color="auto"/>
            <w:bottom w:val="none" w:sz="0" w:space="0" w:color="auto"/>
            <w:right w:val="none" w:sz="0" w:space="0" w:color="auto"/>
          </w:divBdr>
        </w:div>
        <w:div w:id="136577683">
          <w:marLeft w:val="0"/>
          <w:marRight w:val="0"/>
          <w:marTop w:val="0"/>
          <w:marBottom w:val="0"/>
          <w:divBdr>
            <w:top w:val="none" w:sz="0" w:space="0" w:color="auto"/>
            <w:left w:val="none" w:sz="0" w:space="0" w:color="auto"/>
            <w:bottom w:val="none" w:sz="0" w:space="0" w:color="auto"/>
            <w:right w:val="none" w:sz="0" w:space="0" w:color="auto"/>
          </w:divBdr>
        </w:div>
        <w:div w:id="1539589110">
          <w:marLeft w:val="0"/>
          <w:marRight w:val="0"/>
          <w:marTop w:val="0"/>
          <w:marBottom w:val="0"/>
          <w:divBdr>
            <w:top w:val="none" w:sz="0" w:space="0" w:color="auto"/>
            <w:left w:val="none" w:sz="0" w:space="0" w:color="auto"/>
            <w:bottom w:val="none" w:sz="0" w:space="0" w:color="auto"/>
            <w:right w:val="none" w:sz="0" w:space="0" w:color="auto"/>
          </w:divBdr>
        </w:div>
        <w:div w:id="1169441640">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183174">
      <w:bodyDiv w:val="1"/>
      <w:marLeft w:val="0"/>
      <w:marRight w:val="0"/>
      <w:marTop w:val="0"/>
      <w:marBottom w:val="0"/>
      <w:divBdr>
        <w:top w:val="none" w:sz="0" w:space="0" w:color="auto"/>
        <w:left w:val="none" w:sz="0" w:space="0" w:color="auto"/>
        <w:bottom w:val="none" w:sz="0" w:space="0" w:color="auto"/>
        <w:right w:val="none" w:sz="0" w:space="0" w:color="auto"/>
      </w:divBdr>
    </w:div>
    <w:div w:id="532152328">
      <w:bodyDiv w:val="1"/>
      <w:marLeft w:val="0"/>
      <w:marRight w:val="0"/>
      <w:marTop w:val="0"/>
      <w:marBottom w:val="0"/>
      <w:divBdr>
        <w:top w:val="none" w:sz="0" w:space="0" w:color="auto"/>
        <w:left w:val="none" w:sz="0" w:space="0" w:color="auto"/>
        <w:bottom w:val="none" w:sz="0" w:space="0" w:color="auto"/>
        <w:right w:val="none" w:sz="0" w:space="0" w:color="auto"/>
      </w:divBdr>
      <w:divsChild>
        <w:div w:id="1736656766">
          <w:marLeft w:val="0"/>
          <w:marRight w:val="0"/>
          <w:marTop w:val="0"/>
          <w:marBottom w:val="0"/>
          <w:divBdr>
            <w:top w:val="none" w:sz="0" w:space="0" w:color="auto"/>
            <w:left w:val="none" w:sz="0" w:space="0" w:color="auto"/>
            <w:bottom w:val="none" w:sz="0" w:space="0" w:color="auto"/>
            <w:right w:val="none" w:sz="0" w:space="0" w:color="auto"/>
          </w:divBdr>
        </w:div>
        <w:div w:id="1435787908">
          <w:marLeft w:val="0"/>
          <w:marRight w:val="0"/>
          <w:marTop w:val="0"/>
          <w:marBottom w:val="0"/>
          <w:divBdr>
            <w:top w:val="none" w:sz="0" w:space="0" w:color="auto"/>
            <w:left w:val="none" w:sz="0" w:space="0" w:color="auto"/>
            <w:bottom w:val="none" w:sz="0" w:space="0" w:color="auto"/>
            <w:right w:val="none" w:sz="0" w:space="0" w:color="auto"/>
          </w:divBdr>
        </w:div>
        <w:div w:id="40495709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558780">
      <w:bodyDiv w:val="1"/>
      <w:marLeft w:val="0"/>
      <w:marRight w:val="0"/>
      <w:marTop w:val="0"/>
      <w:marBottom w:val="0"/>
      <w:divBdr>
        <w:top w:val="none" w:sz="0" w:space="0" w:color="auto"/>
        <w:left w:val="none" w:sz="0" w:space="0" w:color="auto"/>
        <w:bottom w:val="none" w:sz="0" w:space="0" w:color="auto"/>
        <w:right w:val="none" w:sz="0" w:space="0" w:color="auto"/>
      </w:divBdr>
      <w:divsChild>
        <w:div w:id="1479952336">
          <w:marLeft w:val="0"/>
          <w:marRight w:val="0"/>
          <w:marTop w:val="0"/>
          <w:marBottom w:val="0"/>
          <w:divBdr>
            <w:top w:val="none" w:sz="0" w:space="0" w:color="auto"/>
            <w:left w:val="none" w:sz="0" w:space="0" w:color="auto"/>
            <w:bottom w:val="none" w:sz="0" w:space="0" w:color="auto"/>
            <w:right w:val="none" w:sz="0" w:space="0" w:color="auto"/>
          </w:divBdr>
        </w:div>
        <w:div w:id="206647434">
          <w:marLeft w:val="0"/>
          <w:marRight w:val="0"/>
          <w:marTop w:val="0"/>
          <w:marBottom w:val="0"/>
          <w:divBdr>
            <w:top w:val="none" w:sz="0" w:space="0" w:color="auto"/>
            <w:left w:val="none" w:sz="0" w:space="0" w:color="auto"/>
            <w:bottom w:val="none" w:sz="0" w:space="0" w:color="auto"/>
            <w:right w:val="none" w:sz="0" w:space="0" w:color="auto"/>
          </w:divBdr>
        </w:div>
      </w:divsChild>
    </w:div>
    <w:div w:id="683480199">
      <w:bodyDiv w:val="1"/>
      <w:marLeft w:val="0"/>
      <w:marRight w:val="0"/>
      <w:marTop w:val="0"/>
      <w:marBottom w:val="0"/>
      <w:divBdr>
        <w:top w:val="none" w:sz="0" w:space="0" w:color="auto"/>
        <w:left w:val="none" w:sz="0" w:space="0" w:color="auto"/>
        <w:bottom w:val="none" w:sz="0" w:space="0" w:color="auto"/>
        <w:right w:val="none" w:sz="0" w:space="0" w:color="auto"/>
      </w:divBdr>
      <w:divsChild>
        <w:div w:id="1933318573">
          <w:marLeft w:val="0"/>
          <w:marRight w:val="0"/>
          <w:marTop w:val="0"/>
          <w:marBottom w:val="0"/>
          <w:divBdr>
            <w:top w:val="none" w:sz="0" w:space="0" w:color="auto"/>
            <w:left w:val="none" w:sz="0" w:space="0" w:color="auto"/>
            <w:bottom w:val="none" w:sz="0" w:space="0" w:color="auto"/>
            <w:right w:val="none" w:sz="0" w:space="0" w:color="auto"/>
          </w:divBdr>
        </w:div>
        <w:div w:id="464855814">
          <w:marLeft w:val="0"/>
          <w:marRight w:val="0"/>
          <w:marTop w:val="0"/>
          <w:marBottom w:val="0"/>
          <w:divBdr>
            <w:top w:val="none" w:sz="0" w:space="0" w:color="auto"/>
            <w:left w:val="none" w:sz="0" w:space="0" w:color="auto"/>
            <w:bottom w:val="none" w:sz="0" w:space="0" w:color="auto"/>
            <w:right w:val="none" w:sz="0" w:space="0" w:color="auto"/>
          </w:divBdr>
        </w:div>
        <w:div w:id="561675416">
          <w:marLeft w:val="0"/>
          <w:marRight w:val="0"/>
          <w:marTop w:val="0"/>
          <w:marBottom w:val="0"/>
          <w:divBdr>
            <w:top w:val="none" w:sz="0" w:space="0" w:color="auto"/>
            <w:left w:val="none" w:sz="0" w:space="0" w:color="auto"/>
            <w:bottom w:val="none" w:sz="0" w:space="0" w:color="auto"/>
            <w:right w:val="none" w:sz="0" w:space="0" w:color="auto"/>
          </w:divBdr>
        </w:div>
        <w:div w:id="34502896">
          <w:marLeft w:val="0"/>
          <w:marRight w:val="0"/>
          <w:marTop w:val="0"/>
          <w:marBottom w:val="0"/>
          <w:divBdr>
            <w:top w:val="none" w:sz="0" w:space="0" w:color="auto"/>
            <w:left w:val="none" w:sz="0" w:space="0" w:color="auto"/>
            <w:bottom w:val="none" w:sz="0" w:space="0" w:color="auto"/>
            <w:right w:val="none" w:sz="0" w:space="0" w:color="auto"/>
          </w:divBdr>
        </w:div>
      </w:divsChild>
    </w:div>
    <w:div w:id="884680010">
      <w:bodyDiv w:val="1"/>
      <w:marLeft w:val="0"/>
      <w:marRight w:val="0"/>
      <w:marTop w:val="0"/>
      <w:marBottom w:val="0"/>
      <w:divBdr>
        <w:top w:val="none" w:sz="0" w:space="0" w:color="auto"/>
        <w:left w:val="none" w:sz="0" w:space="0" w:color="auto"/>
        <w:bottom w:val="none" w:sz="0" w:space="0" w:color="auto"/>
        <w:right w:val="none" w:sz="0" w:space="0" w:color="auto"/>
      </w:divBdr>
      <w:divsChild>
        <w:div w:id="614337931">
          <w:marLeft w:val="0"/>
          <w:marRight w:val="0"/>
          <w:marTop w:val="0"/>
          <w:marBottom w:val="0"/>
          <w:divBdr>
            <w:top w:val="none" w:sz="0" w:space="0" w:color="auto"/>
            <w:left w:val="none" w:sz="0" w:space="0" w:color="auto"/>
            <w:bottom w:val="none" w:sz="0" w:space="0" w:color="auto"/>
            <w:right w:val="none" w:sz="0" w:space="0" w:color="auto"/>
          </w:divBdr>
        </w:div>
        <w:div w:id="699548869">
          <w:marLeft w:val="0"/>
          <w:marRight w:val="0"/>
          <w:marTop w:val="0"/>
          <w:marBottom w:val="0"/>
          <w:divBdr>
            <w:top w:val="none" w:sz="0" w:space="0" w:color="auto"/>
            <w:left w:val="none" w:sz="0" w:space="0" w:color="auto"/>
            <w:bottom w:val="none" w:sz="0" w:space="0" w:color="auto"/>
            <w:right w:val="none" w:sz="0" w:space="0" w:color="auto"/>
          </w:divBdr>
        </w:div>
        <w:div w:id="1154488356">
          <w:marLeft w:val="0"/>
          <w:marRight w:val="0"/>
          <w:marTop w:val="0"/>
          <w:marBottom w:val="0"/>
          <w:divBdr>
            <w:top w:val="none" w:sz="0" w:space="0" w:color="auto"/>
            <w:left w:val="none" w:sz="0" w:space="0" w:color="auto"/>
            <w:bottom w:val="none" w:sz="0" w:space="0" w:color="auto"/>
            <w:right w:val="none" w:sz="0" w:space="0" w:color="auto"/>
          </w:divBdr>
        </w:div>
      </w:divsChild>
    </w:div>
    <w:div w:id="89111740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4590242">
      <w:bodyDiv w:val="1"/>
      <w:marLeft w:val="0"/>
      <w:marRight w:val="0"/>
      <w:marTop w:val="0"/>
      <w:marBottom w:val="0"/>
      <w:divBdr>
        <w:top w:val="none" w:sz="0" w:space="0" w:color="auto"/>
        <w:left w:val="none" w:sz="0" w:space="0" w:color="auto"/>
        <w:bottom w:val="none" w:sz="0" w:space="0" w:color="auto"/>
        <w:right w:val="none" w:sz="0" w:space="0" w:color="auto"/>
      </w:divBdr>
    </w:div>
    <w:div w:id="1126047825">
      <w:bodyDiv w:val="1"/>
      <w:marLeft w:val="0"/>
      <w:marRight w:val="0"/>
      <w:marTop w:val="0"/>
      <w:marBottom w:val="0"/>
      <w:divBdr>
        <w:top w:val="none" w:sz="0" w:space="0" w:color="auto"/>
        <w:left w:val="none" w:sz="0" w:space="0" w:color="auto"/>
        <w:bottom w:val="none" w:sz="0" w:space="0" w:color="auto"/>
        <w:right w:val="none" w:sz="0" w:space="0" w:color="auto"/>
      </w:divBdr>
      <w:divsChild>
        <w:div w:id="377584541">
          <w:marLeft w:val="0"/>
          <w:marRight w:val="0"/>
          <w:marTop w:val="0"/>
          <w:marBottom w:val="0"/>
          <w:divBdr>
            <w:top w:val="none" w:sz="0" w:space="0" w:color="auto"/>
            <w:left w:val="none" w:sz="0" w:space="0" w:color="auto"/>
            <w:bottom w:val="none" w:sz="0" w:space="0" w:color="auto"/>
            <w:right w:val="none" w:sz="0" w:space="0" w:color="auto"/>
          </w:divBdr>
        </w:div>
        <w:div w:id="1450783195">
          <w:marLeft w:val="0"/>
          <w:marRight w:val="0"/>
          <w:marTop w:val="0"/>
          <w:marBottom w:val="0"/>
          <w:divBdr>
            <w:top w:val="none" w:sz="0" w:space="0" w:color="auto"/>
            <w:left w:val="none" w:sz="0" w:space="0" w:color="auto"/>
            <w:bottom w:val="none" w:sz="0" w:space="0" w:color="auto"/>
            <w:right w:val="none" w:sz="0" w:space="0" w:color="auto"/>
          </w:divBdr>
        </w:div>
        <w:div w:id="1967078715">
          <w:marLeft w:val="0"/>
          <w:marRight w:val="0"/>
          <w:marTop w:val="0"/>
          <w:marBottom w:val="0"/>
          <w:divBdr>
            <w:top w:val="none" w:sz="0" w:space="0" w:color="auto"/>
            <w:left w:val="none" w:sz="0" w:space="0" w:color="auto"/>
            <w:bottom w:val="none" w:sz="0" w:space="0" w:color="auto"/>
            <w:right w:val="none" w:sz="0" w:space="0" w:color="auto"/>
          </w:divBdr>
        </w:div>
      </w:divsChild>
    </w:div>
    <w:div w:id="1157067530">
      <w:bodyDiv w:val="1"/>
      <w:marLeft w:val="0"/>
      <w:marRight w:val="0"/>
      <w:marTop w:val="0"/>
      <w:marBottom w:val="0"/>
      <w:divBdr>
        <w:top w:val="none" w:sz="0" w:space="0" w:color="auto"/>
        <w:left w:val="none" w:sz="0" w:space="0" w:color="auto"/>
        <w:bottom w:val="none" w:sz="0" w:space="0" w:color="auto"/>
        <w:right w:val="none" w:sz="0" w:space="0" w:color="auto"/>
      </w:divBdr>
      <w:divsChild>
        <w:div w:id="390931360">
          <w:marLeft w:val="0"/>
          <w:marRight w:val="0"/>
          <w:marTop w:val="0"/>
          <w:marBottom w:val="0"/>
          <w:divBdr>
            <w:top w:val="none" w:sz="0" w:space="0" w:color="auto"/>
            <w:left w:val="none" w:sz="0" w:space="0" w:color="auto"/>
            <w:bottom w:val="none" w:sz="0" w:space="0" w:color="auto"/>
            <w:right w:val="none" w:sz="0" w:space="0" w:color="auto"/>
          </w:divBdr>
        </w:div>
        <w:div w:id="1930311477">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3979207">
      <w:bodyDiv w:val="1"/>
      <w:marLeft w:val="0"/>
      <w:marRight w:val="0"/>
      <w:marTop w:val="0"/>
      <w:marBottom w:val="0"/>
      <w:divBdr>
        <w:top w:val="none" w:sz="0" w:space="0" w:color="auto"/>
        <w:left w:val="none" w:sz="0" w:space="0" w:color="auto"/>
        <w:bottom w:val="none" w:sz="0" w:space="0" w:color="auto"/>
        <w:right w:val="none" w:sz="0" w:space="0" w:color="auto"/>
      </w:divBdr>
      <w:divsChild>
        <w:div w:id="1503278166">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304561">
      <w:bodyDiv w:val="1"/>
      <w:marLeft w:val="0"/>
      <w:marRight w:val="0"/>
      <w:marTop w:val="0"/>
      <w:marBottom w:val="0"/>
      <w:divBdr>
        <w:top w:val="none" w:sz="0" w:space="0" w:color="auto"/>
        <w:left w:val="none" w:sz="0" w:space="0" w:color="auto"/>
        <w:bottom w:val="none" w:sz="0" w:space="0" w:color="auto"/>
        <w:right w:val="none" w:sz="0" w:space="0" w:color="auto"/>
      </w:divBdr>
      <w:divsChild>
        <w:div w:id="205870215">
          <w:marLeft w:val="0"/>
          <w:marRight w:val="0"/>
          <w:marTop w:val="0"/>
          <w:marBottom w:val="0"/>
          <w:divBdr>
            <w:top w:val="none" w:sz="0" w:space="0" w:color="auto"/>
            <w:left w:val="none" w:sz="0" w:space="0" w:color="auto"/>
            <w:bottom w:val="none" w:sz="0" w:space="0" w:color="auto"/>
            <w:right w:val="none" w:sz="0" w:space="0" w:color="auto"/>
          </w:divBdr>
        </w:div>
        <w:div w:id="894197630">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4374881">
      <w:bodyDiv w:val="1"/>
      <w:marLeft w:val="0"/>
      <w:marRight w:val="0"/>
      <w:marTop w:val="0"/>
      <w:marBottom w:val="0"/>
      <w:divBdr>
        <w:top w:val="none" w:sz="0" w:space="0" w:color="auto"/>
        <w:left w:val="none" w:sz="0" w:space="0" w:color="auto"/>
        <w:bottom w:val="none" w:sz="0" w:space="0" w:color="auto"/>
        <w:right w:val="none" w:sz="0" w:space="0" w:color="auto"/>
      </w:divBdr>
    </w:div>
    <w:div w:id="1782145183">
      <w:bodyDiv w:val="1"/>
      <w:marLeft w:val="0"/>
      <w:marRight w:val="0"/>
      <w:marTop w:val="0"/>
      <w:marBottom w:val="0"/>
      <w:divBdr>
        <w:top w:val="none" w:sz="0" w:space="0" w:color="auto"/>
        <w:left w:val="none" w:sz="0" w:space="0" w:color="auto"/>
        <w:bottom w:val="none" w:sz="0" w:space="0" w:color="auto"/>
        <w:right w:val="none" w:sz="0" w:space="0" w:color="auto"/>
      </w:divBdr>
      <w:divsChild>
        <w:div w:id="15544551">
          <w:marLeft w:val="0"/>
          <w:marRight w:val="0"/>
          <w:marTop w:val="0"/>
          <w:marBottom w:val="0"/>
          <w:divBdr>
            <w:top w:val="none" w:sz="0" w:space="0" w:color="auto"/>
            <w:left w:val="none" w:sz="0" w:space="0" w:color="auto"/>
            <w:bottom w:val="none" w:sz="0" w:space="0" w:color="auto"/>
            <w:right w:val="none" w:sz="0" w:space="0" w:color="auto"/>
          </w:divBdr>
        </w:div>
        <w:div w:id="45297158">
          <w:marLeft w:val="0"/>
          <w:marRight w:val="0"/>
          <w:marTop w:val="0"/>
          <w:marBottom w:val="0"/>
          <w:divBdr>
            <w:top w:val="none" w:sz="0" w:space="0" w:color="auto"/>
            <w:left w:val="none" w:sz="0" w:space="0" w:color="auto"/>
            <w:bottom w:val="none" w:sz="0" w:space="0" w:color="auto"/>
            <w:right w:val="none" w:sz="0" w:space="0" w:color="auto"/>
          </w:divBdr>
        </w:div>
        <w:div w:id="589002722">
          <w:marLeft w:val="0"/>
          <w:marRight w:val="0"/>
          <w:marTop w:val="0"/>
          <w:marBottom w:val="0"/>
          <w:divBdr>
            <w:top w:val="none" w:sz="0" w:space="0" w:color="auto"/>
            <w:left w:val="none" w:sz="0" w:space="0" w:color="auto"/>
            <w:bottom w:val="none" w:sz="0" w:space="0" w:color="auto"/>
            <w:right w:val="none" w:sz="0" w:space="0" w:color="auto"/>
          </w:divBdr>
        </w:div>
        <w:div w:id="766460130">
          <w:marLeft w:val="0"/>
          <w:marRight w:val="0"/>
          <w:marTop w:val="0"/>
          <w:marBottom w:val="0"/>
          <w:divBdr>
            <w:top w:val="none" w:sz="0" w:space="0" w:color="auto"/>
            <w:left w:val="none" w:sz="0" w:space="0" w:color="auto"/>
            <w:bottom w:val="none" w:sz="0" w:space="0" w:color="auto"/>
            <w:right w:val="none" w:sz="0" w:space="0" w:color="auto"/>
          </w:divBdr>
        </w:div>
        <w:div w:id="888103284">
          <w:marLeft w:val="0"/>
          <w:marRight w:val="0"/>
          <w:marTop w:val="0"/>
          <w:marBottom w:val="0"/>
          <w:divBdr>
            <w:top w:val="none" w:sz="0" w:space="0" w:color="auto"/>
            <w:left w:val="none" w:sz="0" w:space="0" w:color="auto"/>
            <w:bottom w:val="none" w:sz="0" w:space="0" w:color="auto"/>
            <w:right w:val="none" w:sz="0" w:space="0" w:color="auto"/>
          </w:divBdr>
        </w:div>
        <w:div w:id="945582074">
          <w:marLeft w:val="0"/>
          <w:marRight w:val="0"/>
          <w:marTop w:val="0"/>
          <w:marBottom w:val="0"/>
          <w:divBdr>
            <w:top w:val="none" w:sz="0" w:space="0" w:color="auto"/>
            <w:left w:val="none" w:sz="0" w:space="0" w:color="auto"/>
            <w:bottom w:val="none" w:sz="0" w:space="0" w:color="auto"/>
            <w:right w:val="none" w:sz="0" w:space="0" w:color="auto"/>
          </w:divBdr>
        </w:div>
        <w:div w:id="1030495744">
          <w:marLeft w:val="0"/>
          <w:marRight w:val="0"/>
          <w:marTop w:val="0"/>
          <w:marBottom w:val="0"/>
          <w:divBdr>
            <w:top w:val="none" w:sz="0" w:space="0" w:color="auto"/>
            <w:left w:val="none" w:sz="0" w:space="0" w:color="auto"/>
            <w:bottom w:val="none" w:sz="0" w:space="0" w:color="auto"/>
            <w:right w:val="none" w:sz="0" w:space="0" w:color="auto"/>
          </w:divBdr>
        </w:div>
        <w:div w:id="1553419976">
          <w:marLeft w:val="0"/>
          <w:marRight w:val="0"/>
          <w:marTop w:val="0"/>
          <w:marBottom w:val="0"/>
          <w:divBdr>
            <w:top w:val="none" w:sz="0" w:space="0" w:color="auto"/>
            <w:left w:val="none" w:sz="0" w:space="0" w:color="auto"/>
            <w:bottom w:val="none" w:sz="0" w:space="0" w:color="auto"/>
            <w:right w:val="none" w:sz="0" w:space="0" w:color="auto"/>
          </w:divBdr>
        </w:div>
        <w:div w:id="2029674976">
          <w:marLeft w:val="0"/>
          <w:marRight w:val="0"/>
          <w:marTop w:val="0"/>
          <w:marBottom w:val="0"/>
          <w:divBdr>
            <w:top w:val="none" w:sz="0" w:space="0" w:color="auto"/>
            <w:left w:val="none" w:sz="0" w:space="0" w:color="auto"/>
            <w:bottom w:val="none" w:sz="0" w:space="0" w:color="auto"/>
            <w:right w:val="none" w:sz="0" w:space="0" w:color="auto"/>
          </w:divBdr>
        </w:div>
      </w:divsChild>
    </w:div>
    <w:div w:id="1789737142">
      <w:bodyDiv w:val="1"/>
      <w:marLeft w:val="0"/>
      <w:marRight w:val="0"/>
      <w:marTop w:val="0"/>
      <w:marBottom w:val="0"/>
      <w:divBdr>
        <w:top w:val="none" w:sz="0" w:space="0" w:color="auto"/>
        <w:left w:val="none" w:sz="0" w:space="0" w:color="auto"/>
        <w:bottom w:val="none" w:sz="0" w:space="0" w:color="auto"/>
        <w:right w:val="none" w:sz="0" w:space="0" w:color="auto"/>
      </w:divBdr>
      <w:divsChild>
        <w:div w:id="387268286">
          <w:marLeft w:val="0"/>
          <w:marRight w:val="0"/>
          <w:marTop w:val="0"/>
          <w:marBottom w:val="0"/>
          <w:divBdr>
            <w:top w:val="none" w:sz="0" w:space="0" w:color="auto"/>
            <w:left w:val="none" w:sz="0" w:space="0" w:color="auto"/>
            <w:bottom w:val="none" w:sz="0" w:space="0" w:color="auto"/>
            <w:right w:val="none" w:sz="0" w:space="0" w:color="auto"/>
          </w:divBdr>
        </w:div>
        <w:div w:id="126238977">
          <w:marLeft w:val="0"/>
          <w:marRight w:val="0"/>
          <w:marTop w:val="0"/>
          <w:marBottom w:val="0"/>
          <w:divBdr>
            <w:top w:val="none" w:sz="0" w:space="0" w:color="auto"/>
            <w:left w:val="none" w:sz="0" w:space="0" w:color="auto"/>
            <w:bottom w:val="none" w:sz="0" w:space="0" w:color="auto"/>
            <w:right w:val="none" w:sz="0" w:space="0" w:color="auto"/>
          </w:divBdr>
        </w:div>
        <w:div w:id="1556575655">
          <w:marLeft w:val="0"/>
          <w:marRight w:val="0"/>
          <w:marTop w:val="0"/>
          <w:marBottom w:val="0"/>
          <w:divBdr>
            <w:top w:val="none" w:sz="0" w:space="0" w:color="auto"/>
            <w:left w:val="none" w:sz="0" w:space="0" w:color="auto"/>
            <w:bottom w:val="none" w:sz="0" w:space="0" w:color="auto"/>
            <w:right w:val="none" w:sz="0" w:space="0" w:color="auto"/>
          </w:divBdr>
        </w:div>
        <w:div w:id="683018254">
          <w:marLeft w:val="0"/>
          <w:marRight w:val="0"/>
          <w:marTop w:val="0"/>
          <w:marBottom w:val="0"/>
          <w:divBdr>
            <w:top w:val="none" w:sz="0" w:space="0" w:color="auto"/>
            <w:left w:val="none" w:sz="0" w:space="0" w:color="auto"/>
            <w:bottom w:val="none" w:sz="0" w:space="0" w:color="auto"/>
            <w:right w:val="none" w:sz="0" w:space="0" w:color="auto"/>
          </w:divBdr>
        </w:div>
        <w:div w:id="421491746">
          <w:marLeft w:val="0"/>
          <w:marRight w:val="0"/>
          <w:marTop w:val="0"/>
          <w:marBottom w:val="0"/>
          <w:divBdr>
            <w:top w:val="none" w:sz="0" w:space="0" w:color="auto"/>
            <w:left w:val="none" w:sz="0" w:space="0" w:color="auto"/>
            <w:bottom w:val="none" w:sz="0" w:space="0" w:color="auto"/>
            <w:right w:val="none" w:sz="0" w:space="0" w:color="auto"/>
          </w:divBdr>
        </w:div>
        <w:div w:id="1993752168">
          <w:marLeft w:val="0"/>
          <w:marRight w:val="0"/>
          <w:marTop w:val="0"/>
          <w:marBottom w:val="0"/>
          <w:divBdr>
            <w:top w:val="none" w:sz="0" w:space="0" w:color="auto"/>
            <w:left w:val="none" w:sz="0" w:space="0" w:color="auto"/>
            <w:bottom w:val="none" w:sz="0" w:space="0" w:color="auto"/>
            <w:right w:val="none" w:sz="0" w:space="0" w:color="auto"/>
          </w:divBdr>
        </w:div>
        <w:div w:id="972292886">
          <w:marLeft w:val="0"/>
          <w:marRight w:val="0"/>
          <w:marTop w:val="0"/>
          <w:marBottom w:val="0"/>
          <w:divBdr>
            <w:top w:val="none" w:sz="0" w:space="0" w:color="auto"/>
            <w:left w:val="none" w:sz="0" w:space="0" w:color="auto"/>
            <w:bottom w:val="none" w:sz="0" w:space="0" w:color="auto"/>
            <w:right w:val="none" w:sz="0" w:space="0" w:color="auto"/>
          </w:divBdr>
        </w:div>
      </w:divsChild>
    </w:div>
    <w:div w:id="1893803659">
      <w:bodyDiv w:val="1"/>
      <w:marLeft w:val="0"/>
      <w:marRight w:val="0"/>
      <w:marTop w:val="0"/>
      <w:marBottom w:val="0"/>
      <w:divBdr>
        <w:top w:val="none" w:sz="0" w:space="0" w:color="auto"/>
        <w:left w:val="none" w:sz="0" w:space="0" w:color="auto"/>
        <w:bottom w:val="none" w:sz="0" w:space="0" w:color="auto"/>
        <w:right w:val="none" w:sz="0" w:space="0" w:color="auto"/>
      </w:divBdr>
      <w:divsChild>
        <w:div w:id="1519927890">
          <w:marLeft w:val="0"/>
          <w:marRight w:val="0"/>
          <w:marTop w:val="0"/>
          <w:marBottom w:val="0"/>
          <w:divBdr>
            <w:top w:val="none" w:sz="0" w:space="0" w:color="auto"/>
            <w:left w:val="none" w:sz="0" w:space="0" w:color="auto"/>
            <w:bottom w:val="none" w:sz="0" w:space="0" w:color="auto"/>
            <w:right w:val="none" w:sz="0" w:space="0" w:color="auto"/>
          </w:divBdr>
        </w:div>
        <w:div w:id="1804957112">
          <w:marLeft w:val="0"/>
          <w:marRight w:val="0"/>
          <w:marTop w:val="0"/>
          <w:marBottom w:val="0"/>
          <w:divBdr>
            <w:top w:val="none" w:sz="0" w:space="0" w:color="auto"/>
            <w:left w:val="none" w:sz="0" w:space="0" w:color="auto"/>
            <w:bottom w:val="none" w:sz="0" w:space="0" w:color="auto"/>
            <w:right w:val="none" w:sz="0" w:space="0" w:color="auto"/>
          </w:divBdr>
        </w:div>
        <w:div w:id="794637211">
          <w:marLeft w:val="0"/>
          <w:marRight w:val="0"/>
          <w:marTop w:val="0"/>
          <w:marBottom w:val="0"/>
          <w:divBdr>
            <w:top w:val="none" w:sz="0" w:space="0" w:color="auto"/>
            <w:left w:val="none" w:sz="0" w:space="0" w:color="auto"/>
            <w:bottom w:val="none" w:sz="0" w:space="0" w:color="auto"/>
            <w:right w:val="none" w:sz="0" w:space="0" w:color="auto"/>
          </w:divBdr>
        </w:div>
        <w:div w:id="1236935983">
          <w:marLeft w:val="0"/>
          <w:marRight w:val="0"/>
          <w:marTop w:val="0"/>
          <w:marBottom w:val="0"/>
          <w:divBdr>
            <w:top w:val="none" w:sz="0" w:space="0" w:color="auto"/>
            <w:left w:val="none" w:sz="0" w:space="0" w:color="auto"/>
            <w:bottom w:val="none" w:sz="0" w:space="0" w:color="auto"/>
            <w:right w:val="none" w:sz="0" w:space="0" w:color="auto"/>
          </w:divBdr>
        </w:div>
        <w:div w:id="417289623">
          <w:marLeft w:val="0"/>
          <w:marRight w:val="0"/>
          <w:marTop w:val="0"/>
          <w:marBottom w:val="0"/>
          <w:divBdr>
            <w:top w:val="none" w:sz="0" w:space="0" w:color="auto"/>
            <w:left w:val="none" w:sz="0" w:space="0" w:color="auto"/>
            <w:bottom w:val="none" w:sz="0" w:space="0" w:color="auto"/>
            <w:right w:val="none" w:sz="0" w:space="0" w:color="auto"/>
          </w:divBdr>
        </w:div>
        <w:div w:id="426661423">
          <w:marLeft w:val="0"/>
          <w:marRight w:val="0"/>
          <w:marTop w:val="0"/>
          <w:marBottom w:val="0"/>
          <w:divBdr>
            <w:top w:val="none" w:sz="0" w:space="0" w:color="auto"/>
            <w:left w:val="none" w:sz="0" w:space="0" w:color="auto"/>
            <w:bottom w:val="none" w:sz="0" w:space="0" w:color="auto"/>
            <w:right w:val="none" w:sz="0" w:space="0" w:color="auto"/>
          </w:divBdr>
        </w:div>
        <w:div w:id="1986279019">
          <w:marLeft w:val="0"/>
          <w:marRight w:val="0"/>
          <w:marTop w:val="0"/>
          <w:marBottom w:val="0"/>
          <w:divBdr>
            <w:top w:val="none" w:sz="0" w:space="0" w:color="auto"/>
            <w:left w:val="none" w:sz="0" w:space="0" w:color="auto"/>
            <w:bottom w:val="none" w:sz="0" w:space="0" w:color="auto"/>
            <w:right w:val="none" w:sz="0" w:space="0" w:color="auto"/>
          </w:divBdr>
        </w:div>
        <w:div w:id="1303921680">
          <w:marLeft w:val="0"/>
          <w:marRight w:val="0"/>
          <w:marTop w:val="0"/>
          <w:marBottom w:val="0"/>
          <w:divBdr>
            <w:top w:val="none" w:sz="0" w:space="0" w:color="auto"/>
            <w:left w:val="none" w:sz="0" w:space="0" w:color="auto"/>
            <w:bottom w:val="none" w:sz="0" w:space="0" w:color="auto"/>
            <w:right w:val="none" w:sz="0" w:space="0" w:color="auto"/>
          </w:divBdr>
        </w:div>
        <w:div w:id="754784104">
          <w:marLeft w:val="0"/>
          <w:marRight w:val="0"/>
          <w:marTop w:val="0"/>
          <w:marBottom w:val="0"/>
          <w:divBdr>
            <w:top w:val="none" w:sz="0" w:space="0" w:color="auto"/>
            <w:left w:val="none" w:sz="0" w:space="0" w:color="auto"/>
            <w:bottom w:val="none" w:sz="0" w:space="0" w:color="auto"/>
            <w:right w:val="none" w:sz="0" w:space="0" w:color="auto"/>
          </w:divBdr>
        </w:div>
        <w:div w:id="172497395">
          <w:marLeft w:val="0"/>
          <w:marRight w:val="0"/>
          <w:marTop w:val="0"/>
          <w:marBottom w:val="0"/>
          <w:divBdr>
            <w:top w:val="none" w:sz="0" w:space="0" w:color="auto"/>
            <w:left w:val="none" w:sz="0" w:space="0" w:color="auto"/>
            <w:bottom w:val="none" w:sz="0" w:space="0" w:color="auto"/>
            <w:right w:val="none" w:sz="0" w:space="0" w:color="auto"/>
          </w:divBdr>
        </w:div>
        <w:div w:id="113403586">
          <w:marLeft w:val="0"/>
          <w:marRight w:val="0"/>
          <w:marTop w:val="0"/>
          <w:marBottom w:val="0"/>
          <w:divBdr>
            <w:top w:val="none" w:sz="0" w:space="0" w:color="auto"/>
            <w:left w:val="none" w:sz="0" w:space="0" w:color="auto"/>
            <w:bottom w:val="none" w:sz="0" w:space="0" w:color="auto"/>
            <w:right w:val="none" w:sz="0" w:space="0" w:color="auto"/>
          </w:divBdr>
        </w:div>
        <w:div w:id="1380978982">
          <w:marLeft w:val="0"/>
          <w:marRight w:val="0"/>
          <w:marTop w:val="0"/>
          <w:marBottom w:val="0"/>
          <w:divBdr>
            <w:top w:val="none" w:sz="0" w:space="0" w:color="auto"/>
            <w:left w:val="none" w:sz="0" w:space="0" w:color="auto"/>
            <w:bottom w:val="none" w:sz="0" w:space="0" w:color="auto"/>
            <w:right w:val="none" w:sz="0" w:space="0" w:color="auto"/>
          </w:divBdr>
        </w:div>
      </w:divsChild>
    </w:div>
    <w:div w:id="1957563962">
      <w:bodyDiv w:val="1"/>
      <w:marLeft w:val="0"/>
      <w:marRight w:val="0"/>
      <w:marTop w:val="0"/>
      <w:marBottom w:val="0"/>
      <w:divBdr>
        <w:top w:val="none" w:sz="0" w:space="0" w:color="auto"/>
        <w:left w:val="none" w:sz="0" w:space="0" w:color="auto"/>
        <w:bottom w:val="none" w:sz="0" w:space="0" w:color="auto"/>
        <w:right w:val="none" w:sz="0" w:space="0" w:color="auto"/>
      </w:divBdr>
      <w:divsChild>
        <w:div w:id="1425301292">
          <w:marLeft w:val="0"/>
          <w:marRight w:val="0"/>
          <w:marTop w:val="0"/>
          <w:marBottom w:val="0"/>
          <w:divBdr>
            <w:top w:val="none" w:sz="0" w:space="0" w:color="auto"/>
            <w:left w:val="none" w:sz="0" w:space="0" w:color="auto"/>
            <w:bottom w:val="none" w:sz="0" w:space="0" w:color="auto"/>
            <w:right w:val="none" w:sz="0" w:space="0" w:color="auto"/>
          </w:divBdr>
        </w:div>
        <w:div w:id="827599366">
          <w:marLeft w:val="0"/>
          <w:marRight w:val="0"/>
          <w:marTop w:val="0"/>
          <w:marBottom w:val="0"/>
          <w:divBdr>
            <w:top w:val="none" w:sz="0" w:space="0" w:color="auto"/>
            <w:left w:val="none" w:sz="0" w:space="0" w:color="auto"/>
            <w:bottom w:val="none" w:sz="0" w:space="0" w:color="auto"/>
            <w:right w:val="none" w:sz="0" w:space="0" w:color="auto"/>
          </w:divBdr>
        </w:div>
        <w:div w:id="794635898">
          <w:marLeft w:val="0"/>
          <w:marRight w:val="0"/>
          <w:marTop w:val="0"/>
          <w:marBottom w:val="0"/>
          <w:divBdr>
            <w:top w:val="none" w:sz="0" w:space="0" w:color="auto"/>
            <w:left w:val="none" w:sz="0" w:space="0" w:color="auto"/>
            <w:bottom w:val="none" w:sz="0" w:space="0" w:color="auto"/>
            <w:right w:val="none" w:sz="0" w:space="0" w:color="auto"/>
          </w:divBdr>
        </w:div>
        <w:div w:id="442582122">
          <w:marLeft w:val="0"/>
          <w:marRight w:val="0"/>
          <w:marTop w:val="0"/>
          <w:marBottom w:val="0"/>
          <w:divBdr>
            <w:top w:val="none" w:sz="0" w:space="0" w:color="auto"/>
            <w:left w:val="none" w:sz="0" w:space="0" w:color="auto"/>
            <w:bottom w:val="none" w:sz="0" w:space="0" w:color="auto"/>
            <w:right w:val="none" w:sz="0" w:space="0" w:color="auto"/>
          </w:divBdr>
        </w:div>
        <w:div w:id="658267332">
          <w:marLeft w:val="0"/>
          <w:marRight w:val="0"/>
          <w:marTop w:val="0"/>
          <w:marBottom w:val="0"/>
          <w:divBdr>
            <w:top w:val="none" w:sz="0" w:space="0" w:color="auto"/>
            <w:left w:val="none" w:sz="0" w:space="0" w:color="auto"/>
            <w:bottom w:val="none" w:sz="0" w:space="0" w:color="auto"/>
            <w:right w:val="none" w:sz="0" w:space="0" w:color="auto"/>
          </w:divBdr>
        </w:div>
        <w:div w:id="2067755360">
          <w:marLeft w:val="0"/>
          <w:marRight w:val="0"/>
          <w:marTop w:val="0"/>
          <w:marBottom w:val="0"/>
          <w:divBdr>
            <w:top w:val="none" w:sz="0" w:space="0" w:color="auto"/>
            <w:left w:val="none" w:sz="0" w:space="0" w:color="auto"/>
            <w:bottom w:val="none" w:sz="0" w:space="0" w:color="auto"/>
            <w:right w:val="none" w:sz="0" w:space="0" w:color="auto"/>
          </w:divBdr>
        </w:div>
        <w:div w:id="611130483">
          <w:marLeft w:val="0"/>
          <w:marRight w:val="0"/>
          <w:marTop w:val="0"/>
          <w:marBottom w:val="0"/>
          <w:divBdr>
            <w:top w:val="none" w:sz="0" w:space="0" w:color="auto"/>
            <w:left w:val="none" w:sz="0" w:space="0" w:color="auto"/>
            <w:bottom w:val="none" w:sz="0" w:space="0" w:color="auto"/>
            <w:right w:val="none" w:sz="0" w:space="0" w:color="auto"/>
          </w:divBdr>
        </w:div>
        <w:div w:id="2030717867">
          <w:marLeft w:val="0"/>
          <w:marRight w:val="0"/>
          <w:marTop w:val="0"/>
          <w:marBottom w:val="0"/>
          <w:divBdr>
            <w:top w:val="none" w:sz="0" w:space="0" w:color="auto"/>
            <w:left w:val="none" w:sz="0" w:space="0" w:color="auto"/>
            <w:bottom w:val="none" w:sz="0" w:space="0" w:color="auto"/>
            <w:right w:val="none" w:sz="0" w:space="0" w:color="auto"/>
          </w:divBdr>
        </w:div>
        <w:div w:id="1974629886">
          <w:marLeft w:val="0"/>
          <w:marRight w:val="0"/>
          <w:marTop w:val="0"/>
          <w:marBottom w:val="0"/>
          <w:divBdr>
            <w:top w:val="none" w:sz="0" w:space="0" w:color="auto"/>
            <w:left w:val="none" w:sz="0" w:space="0" w:color="auto"/>
            <w:bottom w:val="none" w:sz="0" w:space="0" w:color="auto"/>
            <w:right w:val="none" w:sz="0" w:space="0" w:color="auto"/>
          </w:divBdr>
        </w:div>
        <w:div w:id="1269002293">
          <w:marLeft w:val="0"/>
          <w:marRight w:val="0"/>
          <w:marTop w:val="0"/>
          <w:marBottom w:val="0"/>
          <w:divBdr>
            <w:top w:val="none" w:sz="0" w:space="0" w:color="auto"/>
            <w:left w:val="none" w:sz="0" w:space="0" w:color="auto"/>
            <w:bottom w:val="none" w:sz="0" w:space="0" w:color="auto"/>
            <w:right w:val="none" w:sz="0" w:space="0" w:color="auto"/>
          </w:divBdr>
        </w:div>
        <w:div w:id="1135752865">
          <w:marLeft w:val="0"/>
          <w:marRight w:val="0"/>
          <w:marTop w:val="0"/>
          <w:marBottom w:val="0"/>
          <w:divBdr>
            <w:top w:val="none" w:sz="0" w:space="0" w:color="auto"/>
            <w:left w:val="none" w:sz="0" w:space="0" w:color="auto"/>
            <w:bottom w:val="none" w:sz="0" w:space="0" w:color="auto"/>
            <w:right w:val="none" w:sz="0" w:space="0" w:color="auto"/>
          </w:divBdr>
        </w:div>
        <w:div w:id="1553301236">
          <w:marLeft w:val="0"/>
          <w:marRight w:val="0"/>
          <w:marTop w:val="0"/>
          <w:marBottom w:val="0"/>
          <w:divBdr>
            <w:top w:val="none" w:sz="0" w:space="0" w:color="auto"/>
            <w:left w:val="none" w:sz="0" w:space="0" w:color="auto"/>
            <w:bottom w:val="none" w:sz="0" w:space="0" w:color="auto"/>
            <w:right w:val="none" w:sz="0" w:space="0" w:color="auto"/>
          </w:divBdr>
        </w:div>
      </w:divsChild>
    </w:div>
    <w:div w:id="2057075958">
      <w:bodyDiv w:val="1"/>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 w:id="2101296117">
          <w:marLeft w:val="0"/>
          <w:marRight w:val="0"/>
          <w:marTop w:val="0"/>
          <w:marBottom w:val="0"/>
          <w:divBdr>
            <w:top w:val="none" w:sz="0" w:space="0" w:color="auto"/>
            <w:left w:val="none" w:sz="0" w:space="0" w:color="auto"/>
            <w:bottom w:val="none" w:sz="0" w:space="0" w:color="auto"/>
            <w:right w:val="none" w:sz="0" w:space="0" w:color="auto"/>
          </w:divBdr>
        </w:div>
      </w:divsChild>
    </w:div>
    <w:div w:id="2067487052">
      <w:bodyDiv w:val="1"/>
      <w:marLeft w:val="0"/>
      <w:marRight w:val="0"/>
      <w:marTop w:val="0"/>
      <w:marBottom w:val="0"/>
      <w:divBdr>
        <w:top w:val="none" w:sz="0" w:space="0" w:color="auto"/>
        <w:left w:val="none" w:sz="0" w:space="0" w:color="auto"/>
        <w:bottom w:val="none" w:sz="0" w:space="0" w:color="auto"/>
        <w:right w:val="none" w:sz="0" w:space="0" w:color="auto"/>
      </w:divBdr>
      <w:divsChild>
        <w:div w:id="27419092">
          <w:marLeft w:val="0"/>
          <w:marRight w:val="0"/>
          <w:marTop w:val="0"/>
          <w:marBottom w:val="0"/>
          <w:divBdr>
            <w:top w:val="none" w:sz="0" w:space="0" w:color="auto"/>
            <w:left w:val="none" w:sz="0" w:space="0" w:color="auto"/>
            <w:bottom w:val="none" w:sz="0" w:space="0" w:color="auto"/>
            <w:right w:val="none" w:sz="0" w:space="0" w:color="auto"/>
          </w:divBdr>
        </w:div>
        <w:div w:id="921834240">
          <w:marLeft w:val="0"/>
          <w:marRight w:val="0"/>
          <w:marTop w:val="0"/>
          <w:marBottom w:val="0"/>
          <w:divBdr>
            <w:top w:val="none" w:sz="0" w:space="0" w:color="auto"/>
            <w:left w:val="none" w:sz="0" w:space="0" w:color="auto"/>
            <w:bottom w:val="none" w:sz="0" w:space="0" w:color="auto"/>
            <w:right w:val="none" w:sz="0" w:space="0" w:color="auto"/>
          </w:divBdr>
        </w:div>
        <w:div w:id="1090080036">
          <w:marLeft w:val="0"/>
          <w:marRight w:val="0"/>
          <w:marTop w:val="0"/>
          <w:marBottom w:val="0"/>
          <w:divBdr>
            <w:top w:val="none" w:sz="0" w:space="0" w:color="auto"/>
            <w:left w:val="none" w:sz="0" w:space="0" w:color="auto"/>
            <w:bottom w:val="none" w:sz="0" w:space="0" w:color="auto"/>
            <w:right w:val="none" w:sz="0" w:space="0" w:color="auto"/>
          </w:divBdr>
        </w:div>
      </w:divsChild>
    </w:div>
    <w:div w:id="2091155209">
      <w:bodyDiv w:val="1"/>
      <w:marLeft w:val="0"/>
      <w:marRight w:val="0"/>
      <w:marTop w:val="0"/>
      <w:marBottom w:val="0"/>
      <w:divBdr>
        <w:top w:val="none" w:sz="0" w:space="0" w:color="auto"/>
        <w:left w:val="none" w:sz="0" w:space="0" w:color="auto"/>
        <w:bottom w:val="none" w:sz="0" w:space="0" w:color="auto"/>
        <w:right w:val="none" w:sz="0" w:space="0" w:color="auto"/>
      </w:divBdr>
      <w:divsChild>
        <w:div w:id="1624724936">
          <w:marLeft w:val="0"/>
          <w:marRight w:val="0"/>
          <w:marTop w:val="0"/>
          <w:marBottom w:val="0"/>
          <w:divBdr>
            <w:top w:val="none" w:sz="0" w:space="0" w:color="auto"/>
            <w:left w:val="none" w:sz="0" w:space="0" w:color="auto"/>
            <w:bottom w:val="none" w:sz="0" w:space="0" w:color="auto"/>
            <w:right w:val="none" w:sz="0" w:space="0" w:color="auto"/>
          </w:divBdr>
        </w:div>
      </w:divsChild>
    </w:div>
    <w:div w:id="2139447413">
      <w:bodyDiv w:val="1"/>
      <w:marLeft w:val="0"/>
      <w:marRight w:val="0"/>
      <w:marTop w:val="0"/>
      <w:marBottom w:val="0"/>
      <w:divBdr>
        <w:top w:val="none" w:sz="0" w:space="0" w:color="auto"/>
        <w:left w:val="none" w:sz="0" w:space="0" w:color="auto"/>
        <w:bottom w:val="none" w:sz="0" w:space="0" w:color="auto"/>
        <w:right w:val="none" w:sz="0" w:space="0" w:color="auto"/>
      </w:divBdr>
      <w:divsChild>
        <w:div w:id="433549877">
          <w:marLeft w:val="0"/>
          <w:marRight w:val="0"/>
          <w:marTop w:val="0"/>
          <w:marBottom w:val="0"/>
          <w:divBdr>
            <w:top w:val="none" w:sz="0" w:space="0" w:color="auto"/>
            <w:left w:val="none" w:sz="0" w:space="0" w:color="auto"/>
            <w:bottom w:val="none" w:sz="0" w:space="0" w:color="auto"/>
            <w:right w:val="none" w:sz="0" w:space="0" w:color="auto"/>
          </w:divBdr>
        </w:div>
        <w:div w:id="865291789">
          <w:marLeft w:val="0"/>
          <w:marRight w:val="0"/>
          <w:marTop w:val="0"/>
          <w:marBottom w:val="0"/>
          <w:divBdr>
            <w:top w:val="none" w:sz="0" w:space="0" w:color="auto"/>
            <w:left w:val="none" w:sz="0" w:space="0" w:color="auto"/>
            <w:bottom w:val="none" w:sz="0" w:space="0" w:color="auto"/>
            <w:right w:val="none" w:sz="0" w:space="0" w:color="auto"/>
          </w:divBdr>
        </w:div>
        <w:div w:id="1416784503">
          <w:marLeft w:val="0"/>
          <w:marRight w:val="0"/>
          <w:marTop w:val="0"/>
          <w:marBottom w:val="0"/>
          <w:divBdr>
            <w:top w:val="none" w:sz="0" w:space="0" w:color="auto"/>
            <w:left w:val="none" w:sz="0" w:space="0" w:color="auto"/>
            <w:bottom w:val="none" w:sz="0" w:space="0" w:color="auto"/>
            <w:right w:val="none" w:sz="0" w:space="0" w:color="auto"/>
          </w:divBdr>
        </w:div>
        <w:div w:id="1610241138">
          <w:marLeft w:val="0"/>
          <w:marRight w:val="0"/>
          <w:marTop w:val="0"/>
          <w:marBottom w:val="0"/>
          <w:divBdr>
            <w:top w:val="none" w:sz="0" w:space="0" w:color="auto"/>
            <w:left w:val="none" w:sz="0" w:space="0" w:color="auto"/>
            <w:bottom w:val="none" w:sz="0" w:space="0" w:color="auto"/>
            <w:right w:val="none" w:sz="0" w:space="0" w:color="auto"/>
          </w:divBdr>
        </w:div>
        <w:div w:id="199125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AUTO/?uri=ecli:ECLI%3AEU%3AC%3A2015%3A544&amp;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redirect/?urn=ecli:ECLI%3AEU%3AC%3A2011%3A559&amp;lang=LV&amp;format=html&amp;target=CourtTab&amp;anch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AUTO/?uri=ecli:ECLI%3AEU%3AC%3A2011%3A559&amp;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redirect/?urn=ecli:ECLI%3AEU%3AC%3A2015%3A544&amp;lang=LV&amp;format=html&amp;target=CourtTab&amp;anc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DA98-9ABC-4041-BC98-BB355E6CB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2E8F-66AC-4127-ACD0-4E6E28A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09868-2B83-4895-92A7-2BD616126D22}">
  <ds:schemaRefs>
    <ds:schemaRef ds:uri="http://schemas.microsoft.com/sharepoint/v3/contenttype/forms"/>
  </ds:schemaRefs>
</ds:datastoreItem>
</file>

<file path=customXml/itemProps4.xml><?xml version="1.0" encoding="utf-8"?>
<ds:datastoreItem xmlns:ds="http://schemas.openxmlformats.org/officeDocument/2006/customXml" ds:itemID="{EE1434F0-A160-4668-85CC-C2193730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45021</Words>
  <Characters>25663</Characters>
  <Application>Microsoft Office Word</Application>
  <DocSecurity>0</DocSecurity>
  <Lines>213</Lines>
  <Paragraphs>141</Paragraphs>
  <ScaleCrop>false</ScaleCrop>
  <Company>Valsts kanceleja</Company>
  <LinksUpToDate>false</LinksUpToDate>
  <CharactersWithSpaces>70543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informatīvā ziņojuma projektu "Elastīgā darba organizācija valsts pārvaldē"</dc:title>
  <dc:subject>Izziņa</dc:subject>
  <dc:creator>Andra Voiciša</dc:creator>
  <cp:keywords/>
  <dc:description>67082904, andra.voicisa@mk.gov.lv</dc:description>
  <cp:lastModifiedBy>Andra Voiciša</cp:lastModifiedBy>
  <cp:revision>59</cp:revision>
  <cp:lastPrinted>2009-04-08T18:39:00Z</cp:lastPrinted>
  <dcterms:created xsi:type="dcterms:W3CDTF">2020-12-07T09:20:00Z</dcterms:created>
  <dcterms:modified xsi:type="dcterms:W3CDTF">2021-05-24T11:54:00Z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