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7DB5" w:rsidR="00894C55" w:rsidP="00894C55" w:rsidRDefault="003E1460" w14:paraId="6EE5D548" w14:textId="69B2DA8A">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sdt>
        <w:sdtPr>
          <w:rPr>
            <w:rFonts w:ascii="Times New Roman" w:hAnsi="Times New Roman" w:eastAsia="Times New Roman" w:cs="Times New Roman"/>
            <w:b/>
            <w:bCs/>
            <w:color w:val="000000" w:themeColor="text1"/>
            <w:sz w:val="28"/>
            <w:szCs w:val="24"/>
            <w:lang w:eastAsia="lv-LV"/>
          </w:rPr>
          <w:id w:val="882755678"/>
          <w:placeholder>
            <w:docPart w:val="B2513C7936974E769D1103048039203D"/>
          </w:placeholder>
        </w:sdtPr>
        <w:sdtEndPr/>
        <w:sdtContent>
          <w:r w:rsidRPr="004A7DB5" w:rsidR="004A7DB5">
            <w:rPr>
              <w:rFonts w:ascii="Times New Roman" w:hAnsi="Times New Roman" w:eastAsia="Times New Roman" w:cs="Times New Roman"/>
              <w:b/>
              <w:bCs/>
              <w:color w:val="000000" w:themeColor="text1"/>
              <w:sz w:val="28"/>
              <w:szCs w:val="24"/>
              <w:lang w:eastAsia="lv-LV"/>
            </w:rPr>
            <w:t xml:space="preserve">Ministru kabineta noteikumu </w:t>
          </w:r>
        </w:sdtContent>
      </w:sdt>
      <w:r w:rsidRPr="004A7DB5" w:rsidR="00894C55">
        <w:rPr>
          <w:rFonts w:ascii="Times New Roman" w:hAnsi="Times New Roman" w:eastAsia="Times New Roman" w:cs="Times New Roman"/>
          <w:b/>
          <w:bCs/>
          <w:color w:val="000000" w:themeColor="text1"/>
          <w:sz w:val="28"/>
          <w:szCs w:val="24"/>
          <w:lang w:eastAsia="lv-LV"/>
        </w:rPr>
        <w:t>projekta</w:t>
      </w:r>
      <w:r w:rsidRPr="004A7DB5" w:rsidR="004A7DB5">
        <w:rPr>
          <w:rFonts w:ascii="Times New Roman" w:hAnsi="Times New Roman" w:eastAsia="Times New Roman" w:cs="Times New Roman"/>
          <w:b/>
          <w:bCs/>
          <w:color w:val="000000" w:themeColor="text1"/>
          <w:sz w:val="28"/>
          <w:szCs w:val="24"/>
          <w:lang w:eastAsia="lv-LV"/>
        </w:rPr>
        <w:t xml:space="preserve"> “Grozījumi Ministru kabineta 2008.gada 11.marta </w:t>
      </w:r>
      <w:r w:rsidR="00FF737D">
        <w:rPr>
          <w:rFonts w:ascii="Times New Roman" w:hAnsi="Times New Roman" w:eastAsia="Times New Roman" w:cs="Times New Roman"/>
          <w:b/>
          <w:bCs/>
          <w:color w:val="000000" w:themeColor="text1"/>
          <w:sz w:val="28"/>
          <w:szCs w:val="24"/>
          <w:lang w:eastAsia="lv-LV"/>
        </w:rPr>
        <w:t>n</w:t>
      </w:r>
      <w:r w:rsidRPr="004A7DB5" w:rsidR="004A7DB5">
        <w:rPr>
          <w:rFonts w:ascii="Times New Roman" w:hAnsi="Times New Roman" w:eastAsia="Times New Roman" w:cs="Times New Roman"/>
          <w:b/>
          <w:bCs/>
          <w:color w:val="000000" w:themeColor="text1"/>
          <w:sz w:val="28"/>
          <w:szCs w:val="24"/>
          <w:lang w:eastAsia="lv-LV"/>
        </w:rPr>
        <w:t>oteikumos Nr. 173 “Valsts pamatbudžeta valsts autoceļu fonda programmai piešķirto līdzekļu izlietošanas kārtība”</w:t>
      </w:r>
      <w:r w:rsidR="00FF737D">
        <w:rPr>
          <w:rFonts w:ascii="Times New Roman" w:hAnsi="Times New Roman" w:eastAsia="Times New Roman" w:cs="Times New Roman"/>
          <w:b/>
          <w:bCs/>
          <w:color w:val="000000" w:themeColor="text1"/>
          <w:sz w:val="28"/>
          <w:szCs w:val="24"/>
          <w:lang w:eastAsia="lv-LV"/>
        </w:rPr>
        <w:t>”</w:t>
      </w:r>
      <w:r w:rsidRPr="004A7DB5" w:rsidR="003B0BF9">
        <w:rPr>
          <w:rFonts w:ascii="Times New Roman" w:hAnsi="Times New Roman" w:eastAsia="Times New Roman" w:cs="Times New Roman"/>
          <w:b/>
          <w:bCs/>
          <w:color w:val="000000" w:themeColor="text1"/>
          <w:sz w:val="28"/>
          <w:szCs w:val="24"/>
          <w:lang w:eastAsia="lv-LV"/>
        </w:rPr>
        <w:br/>
      </w:r>
      <w:r w:rsidRPr="004A7DB5" w:rsidR="00894C55">
        <w:rPr>
          <w:rFonts w:ascii="Times New Roman" w:hAnsi="Times New Roman" w:eastAsia="Times New Roman" w:cs="Times New Roman"/>
          <w:b/>
          <w:bCs/>
          <w:color w:val="000000" w:themeColor="text1"/>
          <w:sz w:val="28"/>
          <w:szCs w:val="24"/>
          <w:lang w:eastAsia="lv-LV"/>
        </w:rPr>
        <w:t>sākotnējās ietekmes novērtējuma ziņojums (anotācija)</w:t>
      </w:r>
    </w:p>
    <w:p w:rsidRPr="004A7DB5" w:rsidR="00E5323B" w:rsidP="00894C55" w:rsidRDefault="00E5323B" w14:paraId="02340F57" w14:textId="77777777">
      <w:pPr>
        <w:shd w:val="clear" w:color="auto" w:fill="FFFFFF"/>
        <w:spacing w:after="0" w:line="240" w:lineRule="auto"/>
        <w:jc w:val="center"/>
        <w:rPr>
          <w:rFonts w:ascii="Times New Roman" w:hAnsi="Times New Roman" w:eastAsia="Times New Roman" w:cs="Times New Roman"/>
          <w:b/>
          <w:bCs/>
          <w:color w:val="000000" w:themeColor="text1"/>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97"/>
        <w:gridCol w:w="5524"/>
      </w:tblGrid>
      <w:tr w:rsidRPr="004A7DB5" w:rsidR="004A7DB5" w:rsidTr="00E5323B" w14:paraId="1F95B0E0"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4A7DB5" w:rsidR="00655F2C" w:rsidP="00ED5D1A" w:rsidRDefault="00E5323B" w14:paraId="223D2A8A"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4A7DB5">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4A7DB5" w:rsidR="004A7DB5" w:rsidTr="00E5323B" w14:paraId="0BB3BDF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4A7DB5" w:rsidR="00E5323B" w:rsidP="00E5323B" w:rsidRDefault="00E5323B" w14:paraId="4CAF4975"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4A7DB5">
              <w:rPr>
                <w:rFonts w:ascii="Times New Roman" w:hAnsi="Times New Roman" w:eastAsia="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4A7DB5" w:rsidR="00E5323B" w:rsidP="00CE1489" w:rsidRDefault="008A36A6" w14:paraId="7BA1DD4D" w14:textId="63277204">
            <w:pPr>
              <w:spacing w:after="0" w:line="240" w:lineRule="auto"/>
              <w:jc w:val="both"/>
              <w:rPr>
                <w:rFonts w:ascii="Times New Roman" w:hAnsi="Times New Roman" w:eastAsia="Times New Roman" w:cs="Times New Roman"/>
                <w:iCs/>
                <w:color w:val="000000" w:themeColor="text1"/>
                <w:sz w:val="24"/>
                <w:szCs w:val="24"/>
                <w:lang w:val="sv-SE" w:eastAsia="lv-LV"/>
              </w:rPr>
            </w:pPr>
            <w:r w:rsidRPr="00136247">
              <w:rPr>
                <w:rFonts w:ascii="Times New Roman" w:hAnsi="Times New Roman" w:eastAsia="Times New Roman" w:cs="Times New Roman"/>
                <w:color w:val="0D0D0D" w:themeColor="text1" w:themeTint="F2"/>
                <w:sz w:val="24"/>
                <w:szCs w:val="24"/>
                <w:lang w:eastAsia="lv-LV"/>
              </w:rPr>
              <w:t>Neaizpilda atbilstoši Ministru kabineta 2009.</w:t>
            </w:r>
            <w:r w:rsidR="001D1DF3">
              <w:rPr>
                <w:rFonts w:ascii="Times New Roman" w:hAnsi="Times New Roman" w:eastAsia="Times New Roman" w:cs="Times New Roman"/>
                <w:color w:val="0D0D0D" w:themeColor="text1" w:themeTint="F2"/>
                <w:sz w:val="24"/>
                <w:szCs w:val="24"/>
                <w:lang w:eastAsia="lv-LV"/>
              </w:rPr>
              <w:t xml:space="preserve"> </w:t>
            </w:r>
            <w:r w:rsidRPr="00136247">
              <w:rPr>
                <w:rFonts w:ascii="Times New Roman" w:hAnsi="Times New Roman" w:eastAsia="Times New Roman" w:cs="Times New Roman"/>
                <w:color w:val="0D0D0D" w:themeColor="text1" w:themeTint="F2"/>
                <w:sz w:val="24"/>
                <w:szCs w:val="24"/>
                <w:lang w:eastAsia="lv-LV"/>
              </w:rPr>
              <w:t>gada 15.</w:t>
            </w:r>
            <w:r w:rsidR="001D1DF3">
              <w:rPr>
                <w:rFonts w:ascii="Times New Roman" w:hAnsi="Times New Roman" w:eastAsia="Times New Roman" w:cs="Times New Roman"/>
                <w:color w:val="0D0D0D" w:themeColor="text1" w:themeTint="F2"/>
                <w:sz w:val="24"/>
                <w:szCs w:val="24"/>
                <w:lang w:eastAsia="lv-LV"/>
              </w:rPr>
              <w:t xml:space="preserve"> </w:t>
            </w:r>
            <w:r w:rsidRPr="00136247">
              <w:rPr>
                <w:rFonts w:ascii="Times New Roman" w:hAnsi="Times New Roman" w:eastAsia="Times New Roman" w:cs="Times New Roman"/>
                <w:color w:val="0D0D0D" w:themeColor="text1" w:themeTint="F2"/>
                <w:sz w:val="24"/>
                <w:szCs w:val="24"/>
                <w:lang w:eastAsia="lv-LV"/>
              </w:rPr>
              <w:t>decembra instrukcijas Nr.19 “Tiesību akta projekta sākotnējās ietekmes izvērtēšanas kārtība”  5.</w:t>
            </w:r>
            <w:r w:rsidRPr="00136247">
              <w:rPr>
                <w:rFonts w:ascii="Times New Roman" w:hAnsi="Times New Roman" w:eastAsia="Times New Roman" w:cs="Times New Roman"/>
                <w:color w:val="0D0D0D" w:themeColor="text1" w:themeTint="F2"/>
                <w:sz w:val="24"/>
                <w:szCs w:val="24"/>
                <w:vertAlign w:val="superscript"/>
                <w:lang w:eastAsia="lv-LV"/>
              </w:rPr>
              <w:t>1</w:t>
            </w:r>
            <w:r w:rsidRPr="00136247">
              <w:rPr>
                <w:rFonts w:ascii="Times New Roman" w:hAnsi="Times New Roman" w:eastAsia="Times New Roman" w:cs="Times New Roman"/>
                <w:color w:val="0D0D0D" w:themeColor="text1" w:themeTint="F2"/>
                <w:sz w:val="24"/>
                <w:szCs w:val="24"/>
                <w:lang w:eastAsia="lv-LV"/>
              </w:rPr>
              <w:t xml:space="preserve"> punktam</w:t>
            </w:r>
            <w:r w:rsidR="00746C62">
              <w:rPr>
                <w:rFonts w:ascii="Times New Roman" w:hAnsi="Times New Roman" w:eastAsia="Times New Roman" w:cs="Times New Roman"/>
                <w:color w:val="0D0D0D" w:themeColor="text1" w:themeTint="F2"/>
                <w:sz w:val="24"/>
                <w:szCs w:val="24"/>
                <w:lang w:eastAsia="lv-LV"/>
              </w:rPr>
              <w:t>.</w:t>
            </w:r>
          </w:p>
        </w:tc>
      </w:tr>
    </w:tbl>
    <w:p w:rsidRPr="004A7DB5" w:rsidR="00E5323B" w:rsidP="00E5323B" w:rsidRDefault="00E5323B" w14:paraId="098BBB9F" w14:textId="77777777">
      <w:pPr>
        <w:spacing w:after="0" w:line="240" w:lineRule="auto"/>
        <w:rPr>
          <w:rFonts w:ascii="Times New Roman" w:hAnsi="Times New Roman" w:eastAsia="Times New Roman" w:cs="Times New Roman"/>
          <w:iCs/>
          <w:color w:val="000000" w:themeColor="text1"/>
          <w:sz w:val="24"/>
          <w:szCs w:val="24"/>
          <w:lang w:val="sv-SE" w:eastAsia="lv-LV"/>
        </w:rPr>
      </w:pPr>
      <w:r w:rsidRPr="004A7DB5">
        <w:rPr>
          <w:rFonts w:ascii="Times New Roman" w:hAnsi="Times New Roman" w:eastAsia="Times New Roman" w:cs="Times New Roman"/>
          <w:iCs/>
          <w:color w:val="000000" w:themeColor="text1"/>
          <w:sz w:val="24"/>
          <w:szCs w:val="24"/>
          <w:lang w:val="sv-SE"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396DFD" w:rsidR="004A7DB5" w:rsidTr="00E5323B" w14:paraId="1265DA1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96DFD" w:rsidR="00655F2C" w:rsidP="00ED5D1A" w:rsidRDefault="00E5323B" w14:paraId="50A98526"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396DFD">
              <w:rPr>
                <w:rFonts w:ascii="Times New Roman" w:hAnsi="Times New Roman" w:eastAsia="Times New Roman" w:cs="Times New Roman"/>
                <w:b/>
                <w:bCs/>
                <w:iCs/>
                <w:color w:val="000000" w:themeColor="text1"/>
                <w:sz w:val="24"/>
                <w:szCs w:val="24"/>
                <w:lang w:eastAsia="lv-LV"/>
              </w:rPr>
              <w:t>I. Tiesību akta projekta izstrādes nepieciešamība</w:t>
            </w:r>
          </w:p>
        </w:tc>
      </w:tr>
      <w:tr w:rsidRPr="00396DFD" w:rsidR="004A7DB5" w:rsidTr="00E5323B" w14:paraId="1F0739D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396DFD" w:rsidR="00655F2C" w:rsidP="00E5323B" w:rsidRDefault="00E5323B" w14:paraId="686CBC02" w14:textId="77777777">
            <w:pPr>
              <w:spacing w:after="0" w:line="240" w:lineRule="auto"/>
              <w:rPr>
                <w:rFonts w:ascii="Times New Roman" w:hAnsi="Times New Roman" w:eastAsia="Times New Roman" w:cs="Times New Roman"/>
                <w:iCs/>
                <w:color w:val="000000" w:themeColor="text1"/>
                <w:sz w:val="24"/>
                <w:szCs w:val="24"/>
                <w:lang w:eastAsia="lv-LV"/>
              </w:rPr>
            </w:pPr>
            <w:r w:rsidRPr="00396DFD">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396DFD" w:rsidR="00E5323B" w:rsidP="00E5323B" w:rsidRDefault="00E5323B" w14:paraId="2E758B25" w14:textId="77777777">
            <w:pPr>
              <w:spacing w:after="0" w:line="240" w:lineRule="auto"/>
              <w:rPr>
                <w:rFonts w:ascii="Times New Roman" w:hAnsi="Times New Roman" w:eastAsia="Times New Roman" w:cs="Times New Roman"/>
                <w:iCs/>
                <w:color w:val="000000" w:themeColor="text1"/>
                <w:sz w:val="24"/>
                <w:szCs w:val="24"/>
                <w:lang w:eastAsia="lv-LV"/>
              </w:rPr>
            </w:pPr>
            <w:r w:rsidRPr="00396DFD">
              <w:rPr>
                <w:rFonts w:ascii="Times New Roman" w:hAnsi="Times New Roman" w:eastAsia="Times New Roman" w:cs="Times New Roman"/>
                <w:iCs/>
                <w:color w:val="000000" w:themeColor="text1"/>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396DFD" w:rsidR="00E5323B" w:rsidP="00E5323B" w:rsidRDefault="004A7DB5" w14:paraId="6E67CBED" w14:textId="0EBCE4C5">
            <w:pPr>
              <w:spacing w:after="0" w:line="240" w:lineRule="auto"/>
              <w:rPr>
                <w:rFonts w:ascii="Times New Roman" w:hAnsi="Times New Roman" w:eastAsia="Times New Roman" w:cs="Times New Roman"/>
                <w:iCs/>
                <w:color w:val="000000" w:themeColor="text1"/>
                <w:sz w:val="24"/>
                <w:szCs w:val="24"/>
                <w:lang w:eastAsia="lv-LV"/>
              </w:rPr>
            </w:pPr>
            <w:r w:rsidRPr="00396DFD">
              <w:rPr>
                <w:rFonts w:ascii="Times New Roman" w:hAnsi="Times New Roman" w:eastAsia="Times New Roman" w:cs="Times New Roman"/>
                <w:iCs/>
                <w:color w:val="000000" w:themeColor="text1"/>
                <w:sz w:val="24"/>
                <w:szCs w:val="24"/>
                <w:lang w:eastAsia="lv-LV"/>
              </w:rPr>
              <w:t>Likuma “Par autoceļiem”12.</w:t>
            </w:r>
            <w:r w:rsidR="001D1DF3">
              <w:rPr>
                <w:rFonts w:ascii="Times New Roman" w:hAnsi="Times New Roman" w:eastAsia="Times New Roman" w:cs="Times New Roman"/>
                <w:iCs/>
                <w:color w:val="000000" w:themeColor="text1"/>
                <w:sz w:val="24"/>
                <w:szCs w:val="24"/>
                <w:lang w:eastAsia="lv-LV"/>
              </w:rPr>
              <w:t xml:space="preserve"> </w:t>
            </w:r>
            <w:r w:rsidRPr="00396DFD">
              <w:rPr>
                <w:rFonts w:ascii="Times New Roman" w:hAnsi="Times New Roman" w:eastAsia="Times New Roman" w:cs="Times New Roman"/>
                <w:iCs/>
                <w:color w:val="000000" w:themeColor="text1"/>
                <w:sz w:val="24"/>
                <w:szCs w:val="24"/>
                <w:lang w:eastAsia="lv-LV"/>
              </w:rPr>
              <w:t xml:space="preserve">panta trešā un septītā daļa. </w:t>
            </w:r>
          </w:p>
        </w:tc>
      </w:tr>
      <w:tr w:rsidRPr="00775F6E" w:rsidR="00775F6E" w:rsidTr="00E5323B" w14:paraId="69988B4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73438303"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0005FEFB"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775F6E" w:rsidR="00037BDC" w:rsidP="00037BDC" w:rsidRDefault="00037BDC" w14:paraId="08F42279" w14:textId="648D367D">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2020.</w:t>
            </w:r>
            <w:r w:rsidRPr="00775F6E" w:rsidR="001D1DF3">
              <w:rPr>
                <w:rFonts w:ascii="Times New Roman" w:hAnsi="Times New Roman" w:eastAsia="Times New Roman" w:cs="Times New Roman"/>
                <w:iCs/>
                <w:sz w:val="24"/>
                <w:szCs w:val="24"/>
                <w:lang w:eastAsia="lv-LV"/>
              </w:rPr>
              <w:t xml:space="preserve"> </w:t>
            </w:r>
            <w:r w:rsidRPr="00775F6E">
              <w:rPr>
                <w:rFonts w:ascii="Times New Roman" w:hAnsi="Times New Roman" w:eastAsia="Times New Roman" w:cs="Times New Roman"/>
                <w:iCs/>
                <w:sz w:val="24"/>
                <w:szCs w:val="24"/>
                <w:lang w:eastAsia="lv-LV"/>
              </w:rPr>
              <w:t>gada 23.</w:t>
            </w:r>
            <w:r w:rsidRPr="00775F6E" w:rsidR="001D1DF3">
              <w:rPr>
                <w:rFonts w:ascii="Times New Roman" w:hAnsi="Times New Roman" w:eastAsia="Times New Roman" w:cs="Times New Roman"/>
                <w:iCs/>
                <w:sz w:val="24"/>
                <w:szCs w:val="24"/>
                <w:lang w:eastAsia="lv-LV"/>
              </w:rPr>
              <w:t xml:space="preserve"> </w:t>
            </w:r>
            <w:r w:rsidRPr="00775F6E">
              <w:rPr>
                <w:rFonts w:ascii="Times New Roman" w:hAnsi="Times New Roman" w:eastAsia="Times New Roman" w:cs="Times New Roman"/>
                <w:iCs/>
                <w:sz w:val="24"/>
                <w:szCs w:val="24"/>
                <w:lang w:eastAsia="lv-LV"/>
              </w:rPr>
              <w:t>jūnijā stājās spēkā Administratīvo teritoriju un apdzīvoto vietu likums, k</w:t>
            </w:r>
            <w:r w:rsidRPr="00775F6E" w:rsidR="00764D43">
              <w:rPr>
                <w:rFonts w:ascii="Times New Roman" w:hAnsi="Times New Roman" w:eastAsia="Times New Roman" w:cs="Times New Roman"/>
                <w:iCs/>
                <w:sz w:val="24"/>
                <w:szCs w:val="24"/>
                <w:lang w:eastAsia="lv-LV"/>
              </w:rPr>
              <w:t>as</w:t>
            </w:r>
            <w:r w:rsidRPr="00775F6E">
              <w:rPr>
                <w:rFonts w:ascii="Times New Roman" w:hAnsi="Times New Roman" w:eastAsia="Times New Roman" w:cs="Times New Roman"/>
                <w:iCs/>
                <w:sz w:val="24"/>
                <w:szCs w:val="24"/>
                <w:lang w:eastAsia="lv-LV"/>
              </w:rPr>
              <w:t xml:space="preserve"> tika izstrādāts, lai noteiktu administratīvi teritoriālo iedalījumu, ievērojot Latvijas Republikas Saeimas 2019.</w:t>
            </w:r>
            <w:r w:rsidRPr="00775F6E" w:rsidR="001D1DF3">
              <w:rPr>
                <w:rFonts w:ascii="Times New Roman" w:hAnsi="Times New Roman" w:eastAsia="Times New Roman" w:cs="Times New Roman"/>
                <w:iCs/>
                <w:sz w:val="24"/>
                <w:szCs w:val="24"/>
                <w:lang w:eastAsia="lv-LV"/>
              </w:rPr>
              <w:t xml:space="preserve"> </w:t>
            </w:r>
            <w:r w:rsidRPr="00775F6E">
              <w:rPr>
                <w:rFonts w:ascii="Times New Roman" w:hAnsi="Times New Roman" w:eastAsia="Times New Roman" w:cs="Times New Roman"/>
                <w:iCs/>
                <w:sz w:val="24"/>
                <w:szCs w:val="24"/>
                <w:lang w:eastAsia="lv-LV"/>
              </w:rPr>
              <w:t>gada 21.</w:t>
            </w:r>
            <w:r w:rsidRPr="00775F6E" w:rsidR="001D1DF3">
              <w:rPr>
                <w:rFonts w:ascii="Times New Roman" w:hAnsi="Times New Roman" w:eastAsia="Times New Roman" w:cs="Times New Roman"/>
                <w:iCs/>
                <w:sz w:val="24"/>
                <w:szCs w:val="24"/>
                <w:lang w:eastAsia="lv-LV"/>
              </w:rPr>
              <w:t xml:space="preserve"> </w:t>
            </w:r>
            <w:r w:rsidRPr="00775F6E">
              <w:rPr>
                <w:rFonts w:ascii="Times New Roman" w:hAnsi="Times New Roman" w:eastAsia="Times New Roman" w:cs="Times New Roman"/>
                <w:iCs/>
                <w:sz w:val="24"/>
                <w:szCs w:val="24"/>
                <w:lang w:eastAsia="lv-LV"/>
              </w:rPr>
              <w:t>marta paziņojumā “Par administratīvi teritoriālās reformas turpināšanu” noteikto.</w:t>
            </w:r>
          </w:p>
          <w:p w:rsidRPr="00775F6E" w:rsidR="00457F10" w:rsidP="00396DFD" w:rsidRDefault="00037BDC" w14:paraId="799DC3A1" w14:textId="26C256C9">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Ņemot vērā Administratīvo teritoriju un apdzīvoto vietu likuma pārejas noteikumu 2.punktu, kā arī to, ka administratīvi teritoriālās reformas ietvaros paredzēts mainīt atsevišķu administratīvo teritoriju iedalījumu un nosaukumus, nepieciešams izstrādāt grozījumus</w:t>
            </w:r>
            <w:r w:rsidRPr="00775F6E" w:rsidR="001A4925">
              <w:rPr>
                <w:rFonts w:ascii="Times New Roman" w:hAnsi="Times New Roman" w:eastAsia="Times New Roman" w:cs="Times New Roman"/>
                <w:iCs/>
                <w:sz w:val="24"/>
                <w:szCs w:val="24"/>
                <w:lang w:eastAsia="lv-LV"/>
              </w:rPr>
              <w:t xml:space="preserve"> </w:t>
            </w:r>
            <w:r w:rsidRPr="00775F6E" w:rsidR="009F4A15">
              <w:rPr>
                <w:rFonts w:ascii="Times New Roman" w:hAnsi="Times New Roman" w:eastAsia="Times New Roman" w:cs="Times New Roman"/>
                <w:iCs/>
                <w:sz w:val="24"/>
                <w:szCs w:val="24"/>
                <w:lang w:eastAsia="lv-LV"/>
              </w:rPr>
              <w:t>Ministru kabineta 2008.</w:t>
            </w:r>
            <w:r w:rsidRPr="00775F6E" w:rsidR="001D1DF3">
              <w:rPr>
                <w:rFonts w:ascii="Times New Roman" w:hAnsi="Times New Roman" w:eastAsia="Times New Roman" w:cs="Times New Roman"/>
                <w:iCs/>
                <w:sz w:val="24"/>
                <w:szCs w:val="24"/>
                <w:lang w:eastAsia="lv-LV"/>
              </w:rPr>
              <w:t xml:space="preserve"> </w:t>
            </w:r>
            <w:r w:rsidRPr="00775F6E" w:rsidR="009F4A15">
              <w:rPr>
                <w:rFonts w:ascii="Times New Roman" w:hAnsi="Times New Roman" w:eastAsia="Times New Roman" w:cs="Times New Roman"/>
                <w:iCs/>
                <w:sz w:val="24"/>
                <w:szCs w:val="24"/>
                <w:lang w:eastAsia="lv-LV"/>
              </w:rPr>
              <w:t>gada 11.</w:t>
            </w:r>
            <w:r w:rsidRPr="00775F6E" w:rsidR="001D1DF3">
              <w:rPr>
                <w:rFonts w:ascii="Times New Roman" w:hAnsi="Times New Roman" w:eastAsia="Times New Roman" w:cs="Times New Roman"/>
                <w:iCs/>
                <w:sz w:val="24"/>
                <w:szCs w:val="24"/>
                <w:lang w:eastAsia="lv-LV"/>
              </w:rPr>
              <w:t xml:space="preserve"> </w:t>
            </w:r>
            <w:r w:rsidRPr="00775F6E" w:rsidR="009F4A15">
              <w:rPr>
                <w:rFonts w:ascii="Times New Roman" w:hAnsi="Times New Roman" w:eastAsia="Times New Roman" w:cs="Times New Roman"/>
                <w:iCs/>
                <w:sz w:val="24"/>
                <w:szCs w:val="24"/>
                <w:lang w:eastAsia="lv-LV"/>
              </w:rPr>
              <w:t>marta noteikumos Nr.173 “Valsts pamatbudžeta valsts autoceļu fonda programmai piešķirto līdzekļu izlietošanas kārtība</w:t>
            </w:r>
            <w:r w:rsidRPr="00775F6E" w:rsidR="00834A6B">
              <w:rPr>
                <w:rFonts w:ascii="Times New Roman" w:hAnsi="Times New Roman" w:eastAsia="Times New Roman" w:cs="Times New Roman"/>
                <w:iCs/>
                <w:sz w:val="24"/>
                <w:szCs w:val="24"/>
                <w:lang w:eastAsia="lv-LV"/>
              </w:rPr>
              <w:t>”</w:t>
            </w:r>
            <w:r w:rsidRPr="00775F6E" w:rsidR="002B532F">
              <w:rPr>
                <w:rFonts w:ascii="Times New Roman" w:hAnsi="Times New Roman" w:eastAsia="Times New Roman" w:cs="Times New Roman"/>
                <w:iCs/>
                <w:sz w:val="24"/>
                <w:szCs w:val="24"/>
                <w:lang w:eastAsia="lv-LV"/>
              </w:rPr>
              <w:t xml:space="preserve"> (turpmāk – projekts)</w:t>
            </w:r>
            <w:r w:rsidRPr="00775F6E" w:rsidR="00834A6B">
              <w:rPr>
                <w:rFonts w:ascii="Times New Roman" w:hAnsi="Times New Roman" w:eastAsia="Times New Roman" w:cs="Times New Roman"/>
                <w:iCs/>
                <w:sz w:val="24"/>
                <w:szCs w:val="24"/>
                <w:lang w:eastAsia="lv-LV"/>
              </w:rPr>
              <w:t xml:space="preserve"> un </w:t>
            </w:r>
            <w:r w:rsidRPr="00775F6E" w:rsidR="00457F10">
              <w:rPr>
                <w:rFonts w:ascii="Times New Roman" w:hAnsi="Times New Roman" w:eastAsia="Times New Roman" w:cs="Times New Roman"/>
                <w:iCs/>
                <w:sz w:val="24"/>
                <w:szCs w:val="24"/>
                <w:lang w:eastAsia="lv-LV"/>
              </w:rPr>
              <w:t>precizēt 1.</w:t>
            </w:r>
            <w:r w:rsidRPr="00775F6E" w:rsidR="002B532F">
              <w:rPr>
                <w:rFonts w:ascii="Times New Roman" w:hAnsi="Times New Roman" w:eastAsia="Times New Roman" w:cs="Times New Roman"/>
                <w:iCs/>
                <w:sz w:val="24"/>
                <w:szCs w:val="24"/>
                <w:lang w:eastAsia="lv-LV"/>
              </w:rPr>
              <w:t xml:space="preserve"> </w:t>
            </w:r>
            <w:r w:rsidRPr="00775F6E" w:rsidR="00457F10">
              <w:rPr>
                <w:rFonts w:ascii="Times New Roman" w:hAnsi="Times New Roman" w:eastAsia="Times New Roman" w:cs="Times New Roman"/>
                <w:iCs/>
                <w:sz w:val="24"/>
                <w:szCs w:val="24"/>
                <w:lang w:eastAsia="lv-LV"/>
              </w:rPr>
              <w:t>pielikum</w:t>
            </w:r>
            <w:r w:rsidRPr="00775F6E" w:rsidR="002B532F">
              <w:rPr>
                <w:rFonts w:ascii="Times New Roman" w:hAnsi="Times New Roman" w:eastAsia="Times New Roman" w:cs="Times New Roman"/>
                <w:iCs/>
                <w:sz w:val="24"/>
                <w:szCs w:val="24"/>
                <w:lang w:eastAsia="lv-LV"/>
              </w:rPr>
              <w:t xml:space="preserve">a tabulā </w:t>
            </w:r>
            <w:r w:rsidRPr="00775F6E" w:rsidR="00396DFD">
              <w:rPr>
                <w:rFonts w:ascii="Times New Roman" w:hAnsi="Times New Roman" w:eastAsia="Times New Roman" w:cs="Times New Roman"/>
                <w:iCs/>
                <w:sz w:val="24"/>
                <w:szCs w:val="24"/>
                <w:lang w:eastAsia="lv-LV"/>
              </w:rPr>
              <w:t xml:space="preserve"> noteikto pašvaldību ceļu un ielu finansēšanai paredzētās valsts budžeta mērķdotācijas</w:t>
            </w:r>
            <w:r w:rsidRPr="00775F6E" w:rsidR="00D308DC">
              <w:rPr>
                <w:rFonts w:ascii="Times New Roman" w:hAnsi="Times New Roman" w:eastAsia="Times New Roman" w:cs="Times New Roman"/>
                <w:iCs/>
                <w:sz w:val="24"/>
                <w:szCs w:val="24"/>
                <w:lang w:eastAsia="lv-LV"/>
              </w:rPr>
              <w:t xml:space="preserve"> (turpmāk – mērķdotācija)</w:t>
            </w:r>
            <w:r w:rsidRPr="00775F6E" w:rsidR="00396DFD">
              <w:rPr>
                <w:rFonts w:ascii="Times New Roman" w:hAnsi="Times New Roman" w:eastAsia="Times New Roman" w:cs="Times New Roman"/>
                <w:iCs/>
                <w:sz w:val="24"/>
                <w:szCs w:val="24"/>
                <w:lang w:eastAsia="lv-LV"/>
              </w:rPr>
              <w:t xml:space="preserve"> </w:t>
            </w:r>
            <w:r w:rsidRPr="00775F6E" w:rsidR="002B532F">
              <w:rPr>
                <w:rFonts w:ascii="Times New Roman" w:hAnsi="Times New Roman" w:eastAsia="Times New Roman" w:cs="Times New Roman"/>
                <w:iCs/>
                <w:sz w:val="24"/>
                <w:szCs w:val="24"/>
                <w:lang w:eastAsia="lv-LV"/>
              </w:rPr>
              <w:t xml:space="preserve">procentuālo </w:t>
            </w:r>
            <w:r w:rsidRPr="00775F6E" w:rsidR="00396DFD">
              <w:rPr>
                <w:rFonts w:ascii="Times New Roman" w:hAnsi="Times New Roman" w:eastAsia="Times New Roman" w:cs="Times New Roman"/>
                <w:iCs/>
                <w:sz w:val="24"/>
                <w:szCs w:val="24"/>
                <w:lang w:eastAsia="lv-LV"/>
              </w:rPr>
              <w:t>sadalījum</w:t>
            </w:r>
            <w:r w:rsidRPr="00775F6E" w:rsidR="001B6C74">
              <w:rPr>
                <w:rFonts w:ascii="Times New Roman" w:hAnsi="Times New Roman" w:eastAsia="Times New Roman" w:cs="Times New Roman"/>
                <w:iCs/>
                <w:sz w:val="24"/>
                <w:szCs w:val="24"/>
                <w:lang w:eastAsia="lv-LV"/>
              </w:rPr>
              <w:t>u</w:t>
            </w:r>
            <w:r w:rsidR="008158A7">
              <w:rPr>
                <w:rFonts w:ascii="Times New Roman" w:hAnsi="Times New Roman" w:eastAsia="Times New Roman" w:cs="Times New Roman"/>
                <w:iCs/>
                <w:sz w:val="24"/>
                <w:szCs w:val="24"/>
                <w:lang w:eastAsia="lv-LV"/>
              </w:rPr>
              <w:t>, kas veidojas</w:t>
            </w:r>
            <w:r w:rsidR="003E1460">
              <w:rPr>
                <w:rFonts w:ascii="Times New Roman" w:hAnsi="Times New Roman" w:eastAsia="Times New Roman" w:cs="Times New Roman"/>
                <w:iCs/>
                <w:sz w:val="24"/>
                <w:szCs w:val="24"/>
                <w:lang w:eastAsia="lv-LV"/>
              </w:rPr>
              <w:t>,</w:t>
            </w:r>
            <w:r w:rsidR="008158A7">
              <w:rPr>
                <w:rFonts w:ascii="Times New Roman" w:hAnsi="Times New Roman" w:eastAsia="Times New Roman" w:cs="Times New Roman"/>
                <w:iCs/>
                <w:sz w:val="24"/>
                <w:szCs w:val="24"/>
                <w:lang w:eastAsia="lv-LV"/>
              </w:rPr>
              <w:t xml:space="preserve"> </w:t>
            </w:r>
            <w:r w:rsidRPr="008158A7" w:rsidR="008158A7">
              <w:rPr>
                <w:rFonts w:ascii="Times New Roman" w:hAnsi="Times New Roman" w:eastAsia="Times New Roman" w:cs="Times New Roman"/>
                <w:iCs/>
                <w:sz w:val="24"/>
                <w:szCs w:val="24"/>
                <w:lang w:eastAsia="lv-LV"/>
              </w:rPr>
              <w:t>sasummējot līdz šim spēkā esošā 1. pielikuma tabulā atrodamos novadu un teritoriālo vienību</w:t>
            </w:r>
            <w:r w:rsidR="006A3A7F">
              <w:rPr>
                <w:rFonts w:ascii="Times New Roman" w:hAnsi="Times New Roman" w:eastAsia="Times New Roman" w:cs="Times New Roman"/>
                <w:iCs/>
                <w:sz w:val="24"/>
                <w:szCs w:val="24"/>
                <w:lang w:eastAsia="lv-LV"/>
              </w:rPr>
              <w:t>,</w:t>
            </w:r>
            <w:r w:rsidRPr="008158A7" w:rsidR="008158A7">
              <w:rPr>
                <w:rFonts w:ascii="Times New Roman" w:hAnsi="Times New Roman" w:eastAsia="Times New Roman" w:cs="Times New Roman"/>
                <w:iCs/>
                <w:sz w:val="24"/>
                <w:szCs w:val="24"/>
                <w:lang w:eastAsia="lv-LV"/>
              </w:rPr>
              <w:t xml:space="preserve"> mērķdotācijas procentuālos apjomus</w:t>
            </w:r>
            <w:r w:rsidR="008158A7">
              <w:rPr>
                <w:rFonts w:ascii="Times New Roman" w:hAnsi="Times New Roman" w:eastAsia="Times New Roman" w:cs="Times New Roman"/>
                <w:iCs/>
                <w:sz w:val="24"/>
                <w:szCs w:val="24"/>
                <w:lang w:eastAsia="lv-LV"/>
              </w:rPr>
              <w:t xml:space="preserve"> atbilstoši jaunajam administratīvi teritoriālajam iedalījumam.</w:t>
            </w:r>
          </w:p>
          <w:p w:rsidRPr="00775F6E" w:rsidR="001D1DF3" w:rsidP="00396DFD" w:rsidRDefault="001D1DF3" w14:paraId="783D34BD" w14:textId="088819CA">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Jautājums par to pašvaldību (Augšdaugavas novada</w:t>
            </w:r>
            <w:r w:rsidRPr="00775F6E" w:rsidR="00056959">
              <w:rPr>
                <w:rFonts w:ascii="Times New Roman" w:hAnsi="Times New Roman" w:eastAsia="Times New Roman" w:cs="Times New Roman"/>
                <w:iCs/>
                <w:sz w:val="24"/>
                <w:szCs w:val="24"/>
                <w:lang w:eastAsia="lv-LV"/>
              </w:rPr>
              <w:t xml:space="preserve"> Bebrenes, Dvietes, Eglaines, Pilskalnes, Prodes un Šēderes pagasti, kā arī Subates </w:t>
            </w:r>
            <w:r w:rsidRPr="00775F6E" w:rsidR="00543960">
              <w:rPr>
                <w:rFonts w:ascii="Times New Roman" w:hAnsi="Times New Roman" w:eastAsia="Times New Roman" w:cs="Times New Roman"/>
                <w:iCs/>
                <w:sz w:val="24"/>
                <w:szCs w:val="24"/>
                <w:lang w:eastAsia="lv-LV"/>
              </w:rPr>
              <w:t xml:space="preserve">un Ilūkstes </w:t>
            </w:r>
            <w:r w:rsidRPr="00775F6E" w:rsidR="00056959">
              <w:rPr>
                <w:rFonts w:ascii="Times New Roman" w:hAnsi="Times New Roman" w:eastAsia="Times New Roman" w:cs="Times New Roman"/>
                <w:iCs/>
                <w:sz w:val="24"/>
                <w:szCs w:val="24"/>
                <w:lang w:eastAsia="lv-LV"/>
              </w:rPr>
              <w:t>pilsēta</w:t>
            </w:r>
            <w:r w:rsidRPr="00775F6E" w:rsidR="00543960">
              <w:rPr>
                <w:rFonts w:ascii="Times New Roman" w:hAnsi="Times New Roman" w:eastAsia="Times New Roman" w:cs="Times New Roman"/>
                <w:iCs/>
                <w:sz w:val="24"/>
                <w:szCs w:val="24"/>
                <w:lang w:eastAsia="lv-LV"/>
              </w:rPr>
              <w:t>s</w:t>
            </w:r>
            <w:r w:rsidRPr="00775F6E" w:rsidR="00056959">
              <w:rPr>
                <w:rFonts w:ascii="Times New Roman" w:hAnsi="Times New Roman" w:eastAsia="Times New Roman" w:cs="Times New Roman"/>
                <w:iCs/>
                <w:sz w:val="24"/>
                <w:szCs w:val="24"/>
                <w:lang w:eastAsia="lv-LV"/>
              </w:rPr>
              <w:t xml:space="preserve">; Jelgavas novada Cenu, Ozolnieku un Salgales pagasti) </w:t>
            </w:r>
            <w:r w:rsidRPr="00775F6E">
              <w:rPr>
                <w:rFonts w:ascii="Times New Roman" w:hAnsi="Times New Roman" w:eastAsia="Times New Roman" w:cs="Times New Roman"/>
                <w:iCs/>
                <w:sz w:val="24"/>
                <w:szCs w:val="24"/>
                <w:lang w:eastAsia="lv-LV"/>
              </w:rPr>
              <w:t>mērķdotācij</w:t>
            </w:r>
            <w:r w:rsidRPr="00775F6E" w:rsidR="00397015">
              <w:rPr>
                <w:rFonts w:ascii="Times New Roman" w:hAnsi="Times New Roman" w:eastAsia="Times New Roman" w:cs="Times New Roman"/>
                <w:iCs/>
                <w:sz w:val="24"/>
                <w:szCs w:val="24"/>
                <w:lang w:eastAsia="lv-LV"/>
              </w:rPr>
              <w:t>u apjomu</w:t>
            </w:r>
            <w:r w:rsidRPr="00775F6E">
              <w:rPr>
                <w:rFonts w:ascii="Times New Roman" w:hAnsi="Times New Roman" w:eastAsia="Times New Roman" w:cs="Times New Roman"/>
                <w:iCs/>
                <w:sz w:val="24"/>
                <w:szCs w:val="24"/>
                <w:lang w:eastAsia="lv-LV"/>
              </w:rPr>
              <w:t>, attiecībā uz kurām ir bijuši Satversmes tiesas spriedumi, kas stājas spēkā no 2022. gada 1. janvāra, par administratīvi teritoriālās reformas regulējuma atzīšanu par spēkā neesošu</w:t>
            </w:r>
            <w:r w:rsidRPr="00775F6E" w:rsidR="00543960">
              <w:rPr>
                <w:rFonts w:ascii="Times New Roman" w:hAnsi="Times New Roman" w:eastAsia="Times New Roman" w:cs="Times New Roman"/>
                <w:iCs/>
                <w:sz w:val="24"/>
                <w:szCs w:val="24"/>
                <w:lang w:eastAsia="lv-LV"/>
              </w:rPr>
              <w:t>,</w:t>
            </w:r>
            <w:r w:rsidRPr="00775F6E">
              <w:rPr>
                <w:rFonts w:ascii="Times New Roman" w:hAnsi="Times New Roman" w:eastAsia="Times New Roman" w:cs="Times New Roman"/>
                <w:iCs/>
                <w:sz w:val="24"/>
                <w:szCs w:val="24"/>
                <w:lang w:eastAsia="lv-LV"/>
              </w:rPr>
              <w:t xml:space="preserve"> tiks risināti</w:t>
            </w:r>
            <w:r w:rsidRPr="00775F6E" w:rsidR="00543960">
              <w:rPr>
                <w:rFonts w:ascii="Times New Roman" w:hAnsi="Times New Roman" w:eastAsia="Times New Roman" w:cs="Times New Roman"/>
                <w:iCs/>
                <w:sz w:val="24"/>
                <w:szCs w:val="24"/>
                <w:lang w:eastAsia="lv-LV"/>
              </w:rPr>
              <w:t xml:space="preserve"> pēc </w:t>
            </w:r>
            <w:r w:rsidRPr="00775F6E">
              <w:rPr>
                <w:rFonts w:ascii="Times New Roman" w:hAnsi="Times New Roman" w:eastAsia="Times New Roman" w:cs="Times New Roman"/>
                <w:iCs/>
                <w:sz w:val="24"/>
                <w:szCs w:val="24"/>
                <w:lang w:eastAsia="lv-LV"/>
              </w:rPr>
              <w:t xml:space="preserve"> Satversmes tiesas spriedumiem atbilstošu </w:t>
            </w:r>
            <w:r w:rsidRPr="00775F6E" w:rsidR="00543960">
              <w:rPr>
                <w:rFonts w:ascii="Times New Roman" w:hAnsi="Times New Roman" w:eastAsia="Times New Roman" w:cs="Times New Roman"/>
                <w:iCs/>
                <w:sz w:val="24"/>
                <w:szCs w:val="24"/>
                <w:lang w:eastAsia="lv-LV"/>
              </w:rPr>
              <w:t>lēmumu</w:t>
            </w:r>
            <w:r w:rsidRPr="00775F6E" w:rsidR="00F13610">
              <w:rPr>
                <w:rFonts w:ascii="Times New Roman" w:hAnsi="Times New Roman" w:eastAsia="Times New Roman" w:cs="Times New Roman"/>
                <w:iCs/>
                <w:sz w:val="24"/>
                <w:szCs w:val="24"/>
                <w:lang w:eastAsia="lv-LV"/>
              </w:rPr>
              <w:t xml:space="preserve"> par administratīvi teritoriālo vienību piederību novadiem</w:t>
            </w:r>
            <w:r w:rsidRPr="00775F6E" w:rsidR="00543960">
              <w:rPr>
                <w:rFonts w:ascii="Times New Roman" w:hAnsi="Times New Roman" w:eastAsia="Times New Roman" w:cs="Times New Roman"/>
                <w:iCs/>
                <w:sz w:val="24"/>
                <w:szCs w:val="24"/>
                <w:lang w:eastAsia="lv-LV"/>
              </w:rPr>
              <w:t xml:space="preserve"> pieņemšanas, veicot atbilstošus </w:t>
            </w:r>
            <w:r w:rsidRPr="00775F6E">
              <w:rPr>
                <w:rFonts w:ascii="Times New Roman" w:hAnsi="Times New Roman" w:eastAsia="Times New Roman" w:cs="Times New Roman"/>
                <w:iCs/>
                <w:sz w:val="24"/>
                <w:szCs w:val="24"/>
                <w:lang w:eastAsia="lv-LV"/>
              </w:rPr>
              <w:t>noteikumu grozījumus</w:t>
            </w:r>
            <w:r w:rsidRPr="00775F6E" w:rsidR="00543960">
              <w:rPr>
                <w:rFonts w:ascii="Times New Roman" w:hAnsi="Times New Roman" w:eastAsia="Times New Roman" w:cs="Times New Roman"/>
                <w:iCs/>
                <w:sz w:val="24"/>
                <w:szCs w:val="24"/>
                <w:lang w:eastAsia="lv-LV"/>
              </w:rPr>
              <w:t>.</w:t>
            </w:r>
          </w:p>
          <w:p w:rsidRPr="00775F6E" w:rsidR="002B532F" w:rsidP="00396DFD" w:rsidRDefault="002B532F" w14:paraId="04559836" w14:textId="50514E25">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Projekts paredz, ka 1. pielikuma tabulā noteikto piemēro no 2021. gada 1. jūlija, kas ir datums, ar kuru</w:t>
            </w:r>
            <w:r w:rsidRPr="00775F6E">
              <w:t xml:space="preserve"> </w:t>
            </w:r>
            <w:r w:rsidRPr="00775F6E">
              <w:rPr>
                <w:rFonts w:ascii="Times New Roman" w:hAnsi="Times New Roman" w:eastAsia="Times New Roman" w:cs="Times New Roman"/>
                <w:iCs/>
                <w:sz w:val="24"/>
                <w:szCs w:val="24"/>
                <w:lang w:eastAsia="lv-LV"/>
              </w:rPr>
              <w:t xml:space="preserve">izbeigsies visu bijušo pašvaldību domju pilnvaras un  darbu uzsāk jaunizveidotās pašvaldības, kas izveidotas </w:t>
            </w:r>
            <w:r w:rsidRPr="00775F6E">
              <w:rPr>
                <w:rFonts w:ascii="Times New Roman" w:hAnsi="Times New Roman" w:eastAsia="Times New Roman" w:cs="Times New Roman"/>
                <w:iCs/>
                <w:sz w:val="24"/>
                <w:szCs w:val="24"/>
                <w:lang w:eastAsia="lv-LV"/>
              </w:rPr>
              <w:lastRenderedPageBreak/>
              <w:t>atbilstoši Administratīvo teritoriju un apdzīvoto vietu likumā noteiktajam.</w:t>
            </w:r>
          </w:p>
          <w:p w:rsidRPr="00775F6E" w:rsidR="002B532F" w:rsidP="00396DFD" w:rsidRDefault="002B532F" w14:paraId="26DA77F8" w14:textId="26391FEA">
            <w:pPr>
              <w:spacing w:after="0" w:line="240" w:lineRule="auto"/>
              <w:jc w:val="both"/>
              <w:rPr>
                <w:rFonts w:ascii="Times New Roman" w:hAnsi="Times New Roman" w:eastAsia="Times New Roman" w:cs="Times New Roman"/>
                <w:iCs/>
                <w:sz w:val="24"/>
                <w:szCs w:val="24"/>
                <w:lang w:eastAsia="lv-LV"/>
              </w:rPr>
            </w:pPr>
          </w:p>
          <w:p w:rsidRPr="00775F6E" w:rsidR="00822A35" w:rsidP="008158A7" w:rsidRDefault="002B532F" w14:paraId="0113A473" w14:textId="685219C5">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Papildus</w:t>
            </w:r>
            <w:r w:rsidR="003E1460">
              <w:rPr>
                <w:rFonts w:ascii="Times New Roman" w:hAnsi="Times New Roman" w:eastAsia="Times New Roman" w:cs="Times New Roman"/>
                <w:iCs/>
                <w:sz w:val="24"/>
                <w:szCs w:val="24"/>
                <w:lang w:eastAsia="lv-LV"/>
              </w:rPr>
              <w:t>,</w:t>
            </w:r>
            <w:r w:rsidRPr="00775F6E">
              <w:rPr>
                <w:rFonts w:ascii="Times New Roman" w:hAnsi="Times New Roman" w:eastAsia="Times New Roman" w:cs="Times New Roman"/>
                <w:iCs/>
                <w:sz w:val="24"/>
                <w:szCs w:val="24"/>
                <w:lang w:eastAsia="lv-LV"/>
              </w:rPr>
              <w:t xml:space="preserve"> ņemot vērā, ka, saskaņā ar Latvijas Republikas Uzņēmumu reģistra 2020. gada 9. decembra lēmumu Nr.6-12/122494 “Par reorganizācijas ierakstīšanu komercreģistrā” valsts akciju sabiedrības “Latvijas Valsts ceļi” statuss ir mainīts uz valsts sabiedrību ar ierobežotu atbildību “Latvijas Valsts ceļi”, noteikumu projekts paredz </w:t>
            </w:r>
            <w:r w:rsidRPr="00775F6E" w:rsidR="008158A7">
              <w:rPr>
                <w:rFonts w:ascii="Times New Roman" w:hAnsi="Times New Roman" w:eastAsia="Times New Roman" w:cs="Times New Roman"/>
                <w:iCs/>
                <w:sz w:val="24"/>
                <w:szCs w:val="24"/>
                <w:lang w:eastAsia="lv-LV"/>
              </w:rPr>
              <w:t xml:space="preserve">visā noteikumu tekstā </w:t>
            </w:r>
            <w:r w:rsidR="008158A7">
              <w:rPr>
                <w:rFonts w:ascii="Times New Roman" w:hAnsi="Times New Roman" w:eastAsia="Times New Roman" w:cs="Times New Roman"/>
                <w:iCs/>
                <w:sz w:val="24"/>
                <w:szCs w:val="24"/>
                <w:lang w:eastAsia="lv-LV"/>
              </w:rPr>
              <w:t xml:space="preserve">redakcionāli </w:t>
            </w:r>
            <w:r w:rsidRPr="00775F6E">
              <w:rPr>
                <w:rFonts w:ascii="Times New Roman" w:hAnsi="Times New Roman" w:eastAsia="Times New Roman" w:cs="Times New Roman"/>
                <w:iCs/>
                <w:sz w:val="24"/>
                <w:szCs w:val="24"/>
                <w:lang w:eastAsia="lv-LV"/>
              </w:rPr>
              <w:t xml:space="preserve">precizēt </w:t>
            </w:r>
            <w:r w:rsidR="008158A7">
              <w:rPr>
                <w:rFonts w:ascii="Times New Roman" w:hAnsi="Times New Roman" w:eastAsia="Times New Roman" w:cs="Times New Roman"/>
                <w:iCs/>
                <w:sz w:val="24"/>
                <w:szCs w:val="24"/>
                <w:lang w:eastAsia="lv-LV"/>
              </w:rPr>
              <w:t xml:space="preserve"> kapitālsabiedrības uzņēmējdarbības formu.</w:t>
            </w:r>
          </w:p>
        </w:tc>
      </w:tr>
      <w:tr w:rsidRPr="00775F6E" w:rsidR="00775F6E" w:rsidTr="00E5323B" w14:paraId="0DEDD77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1C23C61B"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2373AF29"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D5767F" w:rsidRDefault="00037BDC" w14:paraId="281377F6" w14:textId="286F4929">
            <w:pPr>
              <w:pStyle w:val="naiskr"/>
              <w:spacing w:before="0" w:beforeAutospacing="0" w:after="0" w:afterAutospacing="0"/>
              <w:jc w:val="both"/>
            </w:pPr>
            <w:r w:rsidRPr="00775F6E">
              <w:rPr>
                <w:iCs/>
              </w:rPr>
              <w:t>Satiksmes ministrija</w:t>
            </w:r>
            <w:r w:rsidRPr="00775F6E" w:rsidR="00764D43">
              <w:rPr>
                <w:iCs/>
              </w:rPr>
              <w:t>.</w:t>
            </w:r>
          </w:p>
        </w:tc>
      </w:tr>
      <w:tr w:rsidRPr="00775F6E" w:rsidR="00775F6E" w:rsidTr="00E5323B" w14:paraId="56DE083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786F7B18"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67D22E85"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037BDC" w14:paraId="054F8640" w14:textId="4E37B02B">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Nav.</w:t>
            </w:r>
          </w:p>
        </w:tc>
      </w:tr>
    </w:tbl>
    <w:p w:rsidRPr="00775F6E" w:rsidR="00E23158" w:rsidP="00E5323B" w:rsidRDefault="00E5323B" w14:paraId="769F6ECC" w14:textId="5C5DC6FA">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  </w:t>
      </w:r>
    </w:p>
    <w:tbl>
      <w:tblPr>
        <w:tblW w:w="4996"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04"/>
        <w:gridCol w:w="3076"/>
        <w:gridCol w:w="5434"/>
      </w:tblGrid>
      <w:tr w:rsidRPr="00775F6E" w:rsidR="00775F6E" w:rsidTr="00E840EE" w14:paraId="56D7413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tcPr>
          <w:p w:rsidRPr="00775F6E" w:rsidR="00E840EE" w:rsidP="00764D43" w:rsidRDefault="00E840EE" w14:paraId="4A73C848" w14:textId="66ADEA9C">
            <w:pPr>
              <w:spacing w:after="0" w:line="240" w:lineRule="auto"/>
              <w:jc w:val="center"/>
              <w:rPr>
                <w:rFonts w:ascii="Times New Roman" w:hAnsi="Times New Roman" w:eastAsia="Times New Roman" w:cs="Times New Roman"/>
                <w:b/>
                <w:bCs/>
                <w:iCs/>
                <w:sz w:val="24"/>
                <w:szCs w:val="24"/>
                <w:lang w:eastAsia="lv-LV"/>
              </w:rPr>
            </w:pPr>
            <w:r w:rsidRPr="00775F6E">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775F6E" w:rsidR="00775F6E" w:rsidTr="00E840EE" w14:paraId="236432E2" w14:textId="77777777">
        <w:trPr>
          <w:tblCellSpacing w:w="15" w:type="dxa"/>
        </w:trPr>
        <w:tc>
          <w:tcPr>
            <w:tcW w:w="36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0FA459D6" w14:textId="52AFEA99">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1.</w:t>
            </w:r>
          </w:p>
        </w:tc>
        <w:tc>
          <w:tcPr>
            <w:tcW w:w="1664"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68E12174" w14:textId="41C7DB08">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Sabiedrības mērķgrupas, kuras tiesiskais regulējums ietekmē vai varētu ietekmēt</w:t>
            </w:r>
          </w:p>
        </w:tc>
        <w:tc>
          <w:tcPr>
            <w:tcW w:w="291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2F1713ED" w14:textId="2594F83C">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Pašvaldības</w:t>
            </w:r>
            <w:r w:rsidRPr="00775F6E" w:rsidR="00ED4B8D">
              <w:rPr>
                <w:rFonts w:ascii="Times New Roman" w:hAnsi="Times New Roman" w:eastAsia="Times New Roman" w:cs="Times New Roman"/>
                <w:iCs/>
                <w:sz w:val="24"/>
                <w:szCs w:val="24"/>
                <w:lang w:eastAsia="lv-LV"/>
              </w:rPr>
              <w:t>.</w:t>
            </w:r>
          </w:p>
        </w:tc>
      </w:tr>
      <w:tr w:rsidRPr="00775F6E" w:rsidR="00775F6E" w:rsidTr="00E840EE" w14:paraId="26DF136E" w14:textId="77777777">
        <w:trPr>
          <w:tblCellSpacing w:w="15" w:type="dxa"/>
        </w:trPr>
        <w:tc>
          <w:tcPr>
            <w:tcW w:w="36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4A54753A" w14:textId="2B2A8784">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2.</w:t>
            </w:r>
          </w:p>
        </w:tc>
        <w:tc>
          <w:tcPr>
            <w:tcW w:w="1664"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207436D2" w14:textId="199DA2FB">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Tiesiskā regulējuma ietekme uz tautsaimniecību un administratīvo slogu</w:t>
            </w:r>
          </w:p>
        </w:tc>
        <w:tc>
          <w:tcPr>
            <w:tcW w:w="2910" w:type="pct"/>
            <w:tcBorders>
              <w:top w:val="outset" w:color="auto" w:sz="6" w:space="0"/>
              <w:left w:val="outset" w:color="auto" w:sz="6" w:space="0"/>
              <w:bottom w:val="outset" w:color="auto" w:sz="6" w:space="0"/>
              <w:right w:val="outset" w:color="auto" w:sz="6" w:space="0"/>
            </w:tcBorders>
          </w:tcPr>
          <w:p w:rsidRPr="00775F6E" w:rsidR="00E840EE" w:rsidP="00E840EE" w:rsidRDefault="00C8356A" w14:paraId="190E9EDB" w14:textId="07E5127B">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A</w:t>
            </w:r>
            <w:r w:rsidRPr="00775F6E" w:rsidR="00E840EE">
              <w:rPr>
                <w:rFonts w:ascii="Times New Roman" w:hAnsi="Times New Roman" w:eastAsia="Times New Roman" w:cs="Times New Roman"/>
                <w:iCs/>
                <w:sz w:val="24"/>
                <w:szCs w:val="24"/>
                <w:lang w:eastAsia="lv-LV"/>
              </w:rPr>
              <w:t xml:space="preserve">dministratīvi teritoriālās reformas ietvaros paredzēts mainīt atsevišķu administratīvo teritoriju iedalījumu un nosaukumus. </w:t>
            </w:r>
          </w:p>
          <w:p w:rsidRPr="00775F6E" w:rsidR="00E840EE" w:rsidP="00E840EE" w:rsidRDefault="00E840EE" w14:paraId="60F0FB71" w14:textId="10ADA315">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Iepriekš minēto izmaiņu rezultātā tiek jaunizveidoti Aizkraukles (apvienojot Aizkraukles, Jaunjelgavas, Kokneses, Neretas, Pļaviņu un Skrīveru novadus) Augšdaugavas (apvienojot Daugavpils un Ilūkstes novadus), Ādažu (apvienojot Ādažu un Carnikavas novadus), Balvu (apvienojot Baltinavas, Balvu, Rugāju un Viļakas novadus), Bauskas (apvienojot Bauskas, Iecavas, Rundāles un Vecumnieku novadus), Cēsu (apvienojot Amatas, Cēsu, Jaunpiebalgas, Līgatnes, Pārgaujas, Priekuļu un Vecpiebalgas novadus), Dienvidkurzemes (apvienojot Aizputes, Durbes, Grobiņas, Nīcas, Pāvilostas, Priekules, Rucavas un Vaiņodes novadus), Dobeles (apvienojot Auces, Dobeles un Tērvetes novadus), Jelgavas (apvienojot Jelgavas un Ozolnieku novadus), Jēkabpils (apvienojot Aknīstes, Jēkabpils, Krustpils, Salas, Viesītes novadus un Jēkabpils pilsētu), Krāslavas (apvienojot Dagdas un Krāslavas novadus ar Grāveru, Kastuļinas un Šķeltovas pagastiem), Kuldīgas (apvienojot Alsungas, Kuldīgas un Skrundas novadus), Ķekavas (apvienojot Baldones un Ķekavas novadus), Limbažu (apvienojot Alojas, Limbažu un Salacgrīvas novadus), Ludzas (apvienojot Ciblas, Kārsavas, Ludzas un Zilupes novadus), Madonas (apvienojot </w:t>
            </w:r>
            <w:r w:rsidRPr="00775F6E">
              <w:rPr>
                <w:rFonts w:ascii="Times New Roman" w:hAnsi="Times New Roman" w:eastAsia="Times New Roman" w:cs="Times New Roman"/>
                <w:iCs/>
                <w:sz w:val="24"/>
                <w:szCs w:val="24"/>
                <w:lang w:eastAsia="lv-LV"/>
              </w:rPr>
              <w:lastRenderedPageBreak/>
              <w:t>Cesvaines, Ērgļu, Lubānas un Madonas novadus), Mārupes (apvienojot Babītes un Mārupes novadus), Ogres (apvienojot Ikšķiles, Ķeguma, Lielvārdes un Ogres novadus), Preiļu (apvienojot Preiļu, Riebiņu un Vārkavas novadus ar Aglonas pagastu), Rēzeknes (apvienojot Rēzeknes un Viļānu novadus), Ropažu (apvienojot Garkalnes, Ropažu un Stopiņu novadus ar Vangažu pilsētu), Saldus (apvienojot Brocēnu un Saldus novadus), Saulkrastu (apvienojot Saulkrastu un Sējas novadus), Siguldas (apvienojot Krimuldas, Mālpils un Siguldas novadus ar Inčukalna pagastu), Smiltenes (apvienojot Apes, Raunas un Smiltenes novadus), Talsu (apvienojot Dundagas, Mērsraga, Rojas un Talsu novadus), Tukuma (apvienojot Engures, Jaunpils, Kandavas un Tukuma novadus) un Valmieras (apvienojot Beverīnas, Burtnieku, Kocēnu, Mazsalacas, Naukšēnu, Rūjienas Strenču novadus un Valmieras pilsētu) novadi, kuru mērķdotācijas procentuālais apjoms noteikts sasummējot apvienoto novadu un teritoriālo vienību mērķdotācijas</w:t>
            </w:r>
            <w:r w:rsidR="008158A7">
              <w:rPr>
                <w:rFonts w:ascii="Times New Roman" w:hAnsi="Times New Roman" w:eastAsia="Times New Roman" w:cs="Times New Roman"/>
                <w:iCs/>
                <w:sz w:val="24"/>
                <w:szCs w:val="24"/>
                <w:lang w:eastAsia="lv-LV"/>
              </w:rPr>
              <w:t xml:space="preserve"> procentuālos</w:t>
            </w:r>
            <w:r w:rsidRPr="00775F6E">
              <w:rPr>
                <w:rFonts w:ascii="Times New Roman" w:hAnsi="Times New Roman" w:eastAsia="Times New Roman" w:cs="Times New Roman"/>
                <w:iCs/>
                <w:sz w:val="24"/>
                <w:szCs w:val="24"/>
                <w:lang w:eastAsia="lv-LV"/>
              </w:rPr>
              <w:t xml:space="preserve"> apjomus. Pašvaldībām, kuras tiek apvienotas administratīvais slogs un secīgi tiesības un pienākumi, kā arī veicamās darbības samazinās, jo tās vairs nebūs mērķdotācijas saņēmējas, savukārt jaunizveidotajām pašvaldībām rodas jauns (tiek pārņemts) administratīvais slogs un secīgi tiesības un pienākumi, kā arī veicamās darbības, kas saistītas ar mērķdotācijas saņemšanu, tajā skaitā izlietojuma plānošanu. </w:t>
            </w:r>
          </w:p>
          <w:p w:rsidRPr="00775F6E" w:rsidR="00E840EE" w:rsidP="00E840EE" w:rsidRDefault="00E840EE" w14:paraId="17EB0D9F" w14:textId="77777777">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Iepriekš minētās izmaiņas neskar Rīgas, Daugavpils, Jelgavas, Jūrmalas, Liepājas, Rēzeknes un Ventspils pilsētas, kā arī Alūksnes, Gulbenes, Līvānu, Olaines, Salaspils, Valkas, Ventspils un Varakļānu novadus, kuru mērķdotācijas procentuālais apjoms nemainās un secīgi nemainās arī to tiesības un pienākumi, kā arī veicamās darbības.</w:t>
            </w:r>
          </w:p>
          <w:p w:rsidRPr="00775F6E" w:rsidR="00E840EE" w:rsidP="00E840EE" w:rsidRDefault="00E840EE" w14:paraId="2522107B" w14:textId="54CFFD10">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Ņemot vērā iepriekš minēto</w:t>
            </w:r>
            <w:r w:rsidR="00D349A6">
              <w:rPr>
                <w:rFonts w:ascii="Times New Roman" w:hAnsi="Times New Roman" w:eastAsia="Times New Roman" w:cs="Times New Roman"/>
                <w:iCs/>
                <w:sz w:val="24"/>
                <w:szCs w:val="24"/>
                <w:lang w:eastAsia="lv-LV"/>
              </w:rPr>
              <w:t>,</w:t>
            </w:r>
            <w:r w:rsidRPr="00775F6E">
              <w:rPr>
                <w:rFonts w:ascii="Times New Roman" w:hAnsi="Times New Roman" w:eastAsia="Times New Roman" w:cs="Times New Roman"/>
                <w:iCs/>
                <w:sz w:val="24"/>
                <w:szCs w:val="24"/>
                <w:lang w:eastAsia="lv-LV"/>
              </w:rPr>
              <w:t xml:space="preserve"> kopumā administratīvā sloga izmaiņas nav paredzētas. </w:t>
            </w:r>
          </w:p>
        </w:tc>
      </w:tr>
      <w:tr w:rsidRPr="00775F6E" w:rsidR="00775F6E" w:rsidTr="00E840EE" w14:paraId="01DE186F" w14:textId="77777777">
        <w:trPr>
          <w:tblCellSpacing w:w="15" w:type="dxa"/>
        </w:trPr>
        <w:tc>
          <w:tcPr>
            <w:tcW w:w="36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56F92725" w14:textId="4F822A5C">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lastRenderedPageBreak/>
              <w:t>3.</w:t>
            </w:r>
          </w:p>
        </w:tc>
        <w:tc>
          <w:tcPr>
            <w:tcW w:w="1664"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1D8B49A6" w14:textId="4F9FE795">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Administratīvo izmaksu monetārs novērtējums</w:t>
            </w:r>
          </w:p>
        </w:tc>
        <w:tc>
          <w:tcPr>
            <w:tcW w:w="291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2F5F9B85" w14:textId="70390508">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Ietekme uz administratīvo slogu nav paredzēta.</w:t>
            </w:r>
          </w:p>
        </w:tc>
      </w:tr>
      <w:tr w:rsidRPr="00775F6E" w:rsidR="00775F6E" w:rsidTr="00E840EE" w14:paraId="29C5A156" w14:textId="77777777">
        <w:trPr>
          <w:tblCellSpacing w:w="15" w:type="dxa"/>
        </w:trPr>
        <w:tc>
          <w:tcPr>
            <w:tcW w:w="36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5768386E" w14:textId="44842901">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4.</w:t>
            </w:r>
          </w:p>
        </w:tc>
        <w:tc>
          <w:tcPr>
            <w:tcW w:w="1664"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0B5471C7" w14:textId="1D25D818">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Atbilstības izmaksu monetārs novērtējums</w:t>
            </w:r>
          </w:p>
        </w:tc>
        <w:tc>
          <w:tcPr>
            <w:tcW w:w="291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5449AED9" w14:textId="229757AF">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Projekts šo jomu neskar.</w:t>
            </w:r>
          </w:p>
        </w:tc>
      </w:tr>
      <w:tr w:rsidRPr="00775F6E" w:rsidR="00775F6E" w:rsidTr="00E840EE" w14:paraId="5293CDBF" w14:textId="77777777">
        <w:trPr>
          <w:tblCellSpacing w:w="15" w:type="dxa"/>
        </w:trPr>
        <w:tc>
          <w:tcPr>
            <w:tcW w:w="360"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2C70C235" w14:textId="4FDFC432">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5.</w:t>
            </w:r>
          </w:p>
        </w:tc>
        <w:tc>
          <w:tcPr>
            <w:tcW w:w="1664" w:type="pct"/>
            <w:tcBorders>
              <w:top w:val="outset" w:color="auto" w:sz="6" w:space="0"/>
              <w:left w:val="outset" w:color="auto" w:sz="6" w:space="0"/>
              <w:bottom w:val="outset" w:color="auto" w:sz="6" w:space="0"/>
              <w:right w:val="outset" w:color="auto" w:sz="6" w:space="0"/>
            </w:tcBorders>
          </w:tcPr>
          <w:p w:rsidRPr="00775F6E" w:rsidR="00E840EE" w:rsidP="00E840EE" w:rsidRDefault="00E840EE" w14:paraId="56731176" w14:textId="567683D6">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cs="Times New Roman"/>
                <w:sz w:val="24"/>
                <w:szCs w:val="24"/>
              </w:rPr>
              <w:t>Cita informācija</w:t>
            </w:r>
          </w:p>
        </w:tc>
        <w:tc>
          <w:tcPr>
            <w:tcW w:w="2910" w:type="pct"/>
            <w:tcBorders>
              <w:top w:val="outset" w:color="auto" w:sz="6" w:space="0"/>
              <w:left w:val="outset" w:color="auto" w:sz="6" w:space="0"/>
              <w:bottom w:val="outset" w:color="auto" w:sz="6" w:space="0"/>
              <w:right w:val="outset" w:color="auto" w:sz="6" w:space="0"/>
            </w:tcBorders>
            <w:hideMark/>
          </w:tcPr>
          <w:p w:rsidRPr="00775F6E" w:rsidR="00E840EE" w:rsidP="00E840EE" w:rsidRDefault="00E840EE" w14:paraId="7800D261" w14:textId="329E2AA3">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Nav.</w:t>
            </w:r>
          </w:p>
        </w:tc>
      </w:tr>
    </w:tbl>
    <w:p w:rsidRPr="00775F6E" w:rsidR="00E5323B" w:rsidP="00E5323B" w:rsidRDefault="00E5323B" w14:paraId="03213D78"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775F6E" w:rsidR="00775F6E" w:rsidTr="00E5323B" w14:paraId="06706F4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5F6E" w:rsidR="00655F2C" w:rsidP="00764D43" w:rsidRDefault="00E5323B" w14:paraId="2D3FDF90" w14:textId="77777777">
            <w:pPr>
              <w:spacing w:after="0" w:line="240" w:lineRule="auto"/>
              <w:jc w:val="center"/>
              <w:rPr>
                <w:rFonts w:ascii="Times New Roman" w:hAnsi="Times New Roman" w:eastAsia="Times New Roman" w:cs="Times New Roman"/>
                <w:b/>
                <w:bCs/>
                <w:iCs/>
                <w:sz w:val="24"/>
                <w:szCs w:val="24"/>
                <w:lang w:eastAsia="lv-LV"/>
              </w:rPr>
            </w:pPr>
            <w:r w:rsidRPr="00775F6E">
              <w:rPr>
                <w:rFonts w:ascii="Times New Roman" w:hAnsi="Times New Roman" w:eastAsia="Times New Roman" w:cs="Times New Roman"/>
                <w:b/>
                <w:bCs/>
                <w:iCs/>
                <w:sz w:val="24"/>
                <w:szCs w:val="24"/>
                <w:lang w:eastAsia="lv-LV"/>
              </w:rPr>
              <w:t>III. Tiesību akta projekta ietekme uz valsts budžetu un pašvaldību budžetiem</w:t>
            </w:r>
          </w:p>
        </w:tc>
      </w:tr>
      <w:tr w:rsidRPr="00775F6E" w:rsidR="00775F6E" w:rsidTr="00E5323B" w14:paraId="75B6D44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775F6E" w:rsidR="00037BDC" w:rsidP="00037BDC" w:rsidRDefault="00037BDC" w14:paraId="73754A78" w14:textId="047F9BC6">
            <w:pPr>
              <w:spacing w:after="0" w:line="240" w:lineRule="auto"/>
              <w:jc w:val="center"/>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Projekts šo jomu neskar.</w:t>
            </w:r>
          </w:p>
        </w:tc>
      </w:tr>
    </w:tbl>
    <w:p w:rsidRPr="00775F6E" w:rsidR="00E5323B" w:rsidP="00E5323B" w:rsidRDefault="00E5323B" w14:paraId="41CD9B63"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775F6E" w:rsidR="00775F6E" w:rsidTr="00E5323B" w14:paraId="28D8D01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5F6E" w:rsidR="00655F2C" w:rsidP="00764D43" w:rsidRDefault="00E5323B" w14:paraId="07CEEFF9" w14:textId="77777777">
            <w:pPr>
              <w:spacing w:after="0" w:line="240" w:lineRule="auto"/>
              <w:jc w:val="center"/>
              <w:rPr>
                <w:rFonts w:ascii="Times New Roman" w:hAnsi="Times New Roman" w:eastAsia="Times New Roman" w:cs="Times New Roman"/>
                <w:b/>
                <w:bCs/>
                <w:iCs/>
                <w:sz w:val="24"/>
                <w:szCs w:val="24"/>
                <w:lang w:eastAsia="lv-LV"/>
              </w:rPr>
            </w:pPr>
            <w:r w:rsidRPr="00775F6E">
              <w:rPr>
                <w:rFonts w:ascii="Times New Roman" w:hAnsi="Times New Roman" w:eastAsia="Times New Roman" w:cs="Times New Roman"/>
                <w:b/>
                <w:bCs/>
                <w:iCs/>
                <w:sz w:val="24"/>
                <w:szCs w:val="24"/>
                <w:lang w:eastAsia="lv-LV"/>
              </w:rPr>
              <w:t>IV. Tiesību akta projekta ietekme uz spēkā esošo tiesību normu sistēmu</w:t>
            </w:r>
          </w:p>
        </w:tc>
      </w:tr>
      <w:tr w:rsidRPr="00775F6E" w:rsidR="00775F6E" w:rsidTr="00E5323B" w14:paraId="4538A19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775F6E" w:rsidR="00037BDC" w:rsidP="00037BDC" w:rsidRDefault="00037BDC" w14:paraId="275A1086" w14:textId="644EE4F3">
            <w:pPr>
              <w:spacing w:after="0" w:line="240" w:lineRule="auto"/>
              <w:jc w:val="center"/>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lastRenderedPageBreak/>
              <w:t>Projekts šo jomu neskar.</w:t>
            </w:r>
          </w:p>
        </w:tc>
      </w:tr>
    </w:tbl>
    <w:p w:rsidRPr="00775F6E" w:rsidR="00E5323B" w:rsidP="00E5323B" w:rsidRDefault="00E5323B" w14:paraId="67EDB73B"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775F6E" w:rsidR="00775F6E" w:rsidTr="00E5323B" w14:paraId="4D3D884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75F6E" w:rsidR="00655F2C" w:rsidP="00E5323B" w:rsidRDefault="00E5323B" w14:paraId="259B2DEC" w14:textId="77777777">
            <w:pPr>
              <w:spacing w:after="0" w:line="240" w:lineRule="auto"/>
              <w:rPr>
                <w:rFonts w:ascii="Times New Roman" w:hAnsi="Times New Roman" w:eastAsia="Times New Roman" w:cs="Times New Roman"/>
                <w:b/>
                <w:bCs/>
                <w:iCs/>
                <w:sz w:val="24"/>
                <w:szCs w:val="24"/>
                <w:lang w:eastAsia="lv-LV"/>
              </w:rPr>
            </w:pPr>
            <w:r w:rsidRPr="00775F6E">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775F6E" w:rsidR="00775F6E" w:rsidTr="00E5323B" w14:paraId="4842C10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775F6E" w:rsidR="00037BDC" w:rsidP="00037BDC" w:rsidRDefault="00037BDC" w14:paraId="04EB0C47" w14:textId="3EEECC79">
            <w:pPr>
              <w:spacing w:after="0" w:line="240" w:lineRule="auto"/>
              <w:jc w:val="center"/>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Projekts šo jomu neskar.</w:t>
            </w:r>
          </w:p>
        </w:tc>
      </w:tr>
    </w:tbl>
    <w:p w:rsidRPr="00775F6E" w:rsidR="00E5323B" w:rsidP="00E5323B" w:rsidRDefault="00E5323B" w14:paraId="5F374062" w14:textId="19A234C4">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775F6E" w:rsidR="00775F6E" w:rsidTr="00E5323B" w14:paraId="599C88A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5F6E" w:rsidR="00655F2C" w:rsidP="00E5323B" w:rsidRDefault="00E5323B" w14:paraId="65ADDA4C" w14:textId="77777777">
            <w:pPr>
              <w:spacing w:after="0" w:line="240" w:lineRule="auto"/>
              <w:rPr>
                <w:rFonts w:ascii="Times New Roman" w:hAnsi="Times New Roman" w:eastAsia="Times New Roman" w:cs="Times New Roman"/>
                <w:b/>
                <w:bCs/>
                <w:iCs/>
                <w:sz w:val="24"/>
                <w:szCs w:val="24"/>
                <w:lang w:eastAsia="lv-LV"/>
              </w:rPr>
            </w:pPr>
            <w:r w:rsidRPr="00775F6E">
              <w:rPr>
                <w:rFonts w:ascii="Times New Roman" w:hAnsi="Times New Roman" w:eastAsia="Times New Roman" w:cs="Times New Roman"/>
                <w:b/>
                <w:bCs/>
                <w:iCs/>
                <w:sz w:val="24"/>
                <w:szCs w:val="24"/>
                <w:lang w:eastAsia="lv-LV"/>
              </w:rPr>
              <w:t>VI. Sabiedrības līdzdalība un komunikācijas aktivitātes</w:t>
            </w:r>
          </w:p>
        </w:tc>
      </w:tr>
      <w:tr w:rsidRPr="00775F6E" w:rsidR="00775F6E" w:rsidTr="00E5323B" w14:paraId="5CDD3C9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653234FE"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5227F06E"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775F6E" w:rsidR="00314238" w:rsidP="00CE1489" w:rsidRDefault="00314238" w14:paraId="2C122010" w14:textId="77777777">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Atbilstoši Ministru kabineta 2009. gada 25. augusta noteikumu Nr. 970 „Sabiedrības līdzdalības kārtība attīstības plānošanas procesā” 7.4.</w:t>
            </w:r>
            <w:r w:rsidRPr="00775F6E">
              <w:rPr>
                <w:rFonts w:ascii="Times New Roman" w:hAnsi="Times New Roman" w:eastAsia="Times New Roman" w:cs="Times New Roman"/>
                <w:iCs/>
                <w:sz w:val="24"/>
                <w:szCs w:val="24"/>
                <w:vertAlign w:val="superscript"/>
                <w:lang w:eastAsia="lv-LV"/>
              </w:rPr>
              <w:t>1</w:t>
            </w:r>
            <w:r w:rsidRPr="00775F6E">
              <w:rPr>
                <w:rFonts w:ascii="Times New Roman" w:hAnsi="Times New Roman" w:eastAsia="Times New Roman" w:cs="Times New Roman"/>
                <w:iCs/>
                <w:sz w:val="24"/>
                <w:szCs w:val="24"/>
                <w:lang w:eastAsia="lv-LV"/>
              </w:rPr>
              <w:t xml:space="preserve"> apakšpunktam sabiedrībai tika dota iespēja rakstiski sniegt viedokli par noteikumu projektu tā izstrādes stadijā.</w:t>
            </w:r>
          </w:p>
          <w:p w:rsidRPr="00775F6E" w:rsidR="00E5323B" w:rsidP="00314238" w:rsidRDefault="00E5323B" w14:paraId="613F84F9" w14:textId="1BEE3994">
            <w:pPr>
              <w:spacing w:after="0" w:line="240" w:lineRule="auto"/>
              <w:jc w:val="both"/>
              <w:rPr>
                <w:rFonts w:ascii="Times New Roman" w:hAnsi="Times New Roman" w:eastAsia="Times New Roman" w:cs="Times New Roman"/>
                <w:iCs/>
                <w:sz w:val="24"/>
                <w:szCs w:val="24"/>
                <w:lang w:eastAsia="lv-LV"/>
              </w:rPr>
            </w:pPr>
          </w:p>
        </w:tc>
      </w:tr>
      <w:tr w:rsidRPr="00775F6E" w:rsidR="00775F6E" w:rsidTr="00E5323B" w14:paraId="6D5E7FD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2E696709"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1CA28E60"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775F6E" w:rsidR="00314238" w:rsidP="00314238" w:rsidRDefault="00314238" w14:paraId="5F67DB88" w14:textId="51D5C788">
            <w:pPr>
              <w:spacing w:after="0" w:line="240" w:lineRule="auto"/>
              <w:jc w:val="both"/>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Paziņojums par līdzdalības iespējām noteikumu projekta izstrādes procesā</w:t>
            </w:r>
            <w:r w:rsidR="00F40F9A">
              <w:rPr>
                <w:rFonts w:ascii="Times New Roman" w:hAnsi="Times New Roman" w:eastAsia="Times New Roman" w:cs="Times New Roman"/>
                <w:iCs/>
                <w:sz w:val="24"/>
                <w:szCs w:val="24"/>
                <w:lang w:eastAsia="lv-LV"/>
              </w:rPr>
              <w:t xml:space="preserve"> no</w:t>
            </w:r>
            <w:r w:rsidRPr="00775F6E">
              <w:rPr>
                <w:rFonts w:ascii="Times New Roman" w:hAnsi="Times New Roman" w:eastAsia="Times New Roman" w:cs="Times New Roman"/>
                <w:iCs/>
                <w:sz w:val="24"/>
                <w:szCs w:val="24"/>
                <w:lang w:eastAsia="lv-LV"/>
              </w:rPr>
              <w:t xml:space="preserve"> 2021.</w:t>
            </w:r>
            <w:r w:rsidR="00F40F9A">
              <w:rPr>
                <w:rFonts w:ascii="Times New Roman" w:hAnsi="Times New Roman" w:eastAsia="Times New Roman" w:cs="Times New Roman"/>
                <w:iCs/>
                <w:sz w:val="24"/>
                <w:szCs w:val="24"/>
                <w:lang w:eastAsia="lv-LV"/>
              </w:rPr>
              <w:t xml:space="preserve"> </w:t>
            </w:r>
            <w:r w:rsidRPr="00775F6E">
              <w:rPr>
                <w:rFonts w:ascii="Times New Roman" w:hAnsi="Times New Roman" w:eastAsia="Times New Roman" w:cs="Times New Roman"/>
                <w:iCs/>
                <w:sz w:val="24"/>
                <w:szCs w:val="24"/>
                <w:lang w:eastAsia="lv-LV"/>
              </w:rPr>
              <w:t>gada 23.</w:t>
            </w:r>
            <w:r w:rsidR="00F40F9A">
              <w:rPr>
                <w:rFonts w:ascii="Times New Roman" w:hAnsi="Times New Roman" w:eastAsia="Times New Roman" w:cs="Times New Roman"/>
                <w:iCs/>
                <w:sz w:val="24"/>
                <w:szCs w:val="24"/>
                <w:lang w:eastAsia="lv-LV"/>
              </w:rPr>
              <w:t xml:space="preserve"> </w:t>
            </w:r>
            <w:r w:rsidRPr="00775F6E">
              <w:rPr>
                <w:rFonts w:ascii="Times New Roman" w:hAnsi="Times New Roman" w:eastAsia="Times New Roman" w:cs="Times New Roman"/>
                <w:iCs/>
                <w:sz w:val="24"/>
                <w:szCs w:val="24"/>
                <w:lang w:eastAsia="lv-LV"/>
              </w:rPr>
              <w:t>aprī</w:t>
            </w:r>
            <w:r w:rsidR="00F40F9A">
              <w:rPr>
                <w:rFonts w:ascii="Times New Roman" w:hAnsi="Times New Roman" w:eastAsia="Times New Roman" w:cs="Times New Roman"/>
                <w:iCs/>
                <w:sz w:val="24"/>
                <w:szCs w:val="24"/>
                <w:lang w:eastAsia="lv-LV"/>
              </w:rPr>
              <w:t xml:space="preserve">ļa līdz </w:t>
            </w:r>
            <w:r w:rsidRPr="00775F6E">
              <w:rPr>
                <w:rFonts w:ascii="Times New Roman" w:hAnsi="Times New Roman" w:eastAsia="Times New Roman" w:cs="Times New Roman"/>
                <w:iCs/>
                <w:sz w:val="24"/>
                <w:szCs w:val="24"/>
                <w:lang w:eastAsia="lv-LV"/>
              </w:rPr>
              <w:t xml:space="preserve"> </w:t>
            </w:r>
            <w:r w:rsidR="00F40F9A">
              <w:rPr>
                <w:rFonts w:ascii="Times New Roman" w:hAnsi="Times New Roman" w:eastAsia="Times New Roman" w:cs="Times New Roman"/>
                <w:iCs/>
                <w:sz w:val="24"/>
                <w:szCs w:val="24"/>
                <w:lang w:eastAsia="lv-LV"/>
              </w:rPr>
              <w:t xml:space="preserve">7. maijam bija </w:t>
            </w:r>
            <w:r w:rsidRPr="00775F6E">
              <w:rPr>
                <w:rFonts w:ascii="Times New Roman" w:hAnsi="Times New Roman" w:eastAsia="Times New Roman" w:cs="Times New Roman"/>
                <w:iCs/>
                <w:sz w:val="24"/>
                <w:szCs w:val="24"/>
                <w:lang w:eastAsia="lv-LV"/>
              </w:rPr>
              <w:t xml:space="preserve">ievietots Satiksmes ministrijas tīmekļa vietnē </w:t>
            </w:r>
            <w:hyperlink w:history="1" r:id="rId7">
              <w:r w:rsidRPr="002A5A68" w:rsidR="00F40F9A">
                <w:rPr>
                  <w:rStyle w:val="Hyperlink"/>
                  <w:rFonts w:ascii="Times New Roman" w:hAnsi="Times New Roman" w:eastAsia="Times New Roman" w:cs="Times New Roman"/>
                  <w:iCs/>
                  <w:sz w:val="24"/>
                  <w:szCs w:val="24"/>
                  <w:lang w:eastAsia="lv-LV"/>
                </w:rPr>
                <w:t>https://www.sam.gov.lv/lv/izstrade-esosie-attistibas-planosanas-dokumenti-un-tiesibu-akti</w:t>
              </w:r>
            </w:hyperlink>
            <w:r w:rsidR="00F40F9A">
              <w:rPr>
                <w:rFonts w:ascii="Times New Roman" w:hAnsi="Times New Roman" w:eastAsia="Times New Roman" w:cs="Times New Roman"/>
                <w:iCs/>
                <w:sz w:val="24"/>
                <w:szCs w:val="24"/>
                <w:lang w:eastAsia="lv-LV"/>
              </w:rPr>
              <w:t>.</w:t>
            </w:r>
            <w:r w:rsidR="00F40F9A">
              <w:rPr>
                <w:rStyle w:val="Hyperlink"/>
              </w:rPr>
              <w:t xml:space="preserve"> </w:t>
            </w:r>
          </w:p>
          <w:p w:rsidRPr="00775F6E" w:rsidR="00E5323B" w:rsidP="00CE1489" w:rsidRDefault="00E5323B" w14:paraId="233CC501" w14:textId="0747CE6E">
            <w:pPr>
              <w:spacing w:after="0" w:line="240" w:lineRule="auto"/>
              <w:jc w:val="both"/>
              <w:rPr>
                <w:rFonts w:ascii="Times New Roman" w:hAnsi="Times New Roman" w:eastAsia="Times New Roman" w:cs="Times New Roman"/>
                <w:iCs/>
                <w:sz w:val="24"/>
                <w:szCs w:val="24"/>
                <w:lang w:eastAsia="lv-LV"/>
              </w:rPr>
            </w:pPr>
          </w:p>
        </w:tc>
      </w:tr>
      <w:tr w:rsidRPr="00775F6E" w:rsidR="00775F6E" w:rsidTr="00E5323B" w14:paraId="723E6C7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5D5A6791"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7043FC37"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D12198" w14:paraId="7B2FC250" w14:textId="2DCFE0E9">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Iebildumi vai priekšlikumi netika saņemti.</w:t>
            </w:r>
          </w:p>
        </w:tc>
      </w:tr>
      <w:tr w:rsidRPr="00775F6E" w:rsidR="00775F6E" w:rsidTr="00E5323B" w14:paraId="28E99E5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5FD45012"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6F10B4F4"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F40F9A" w14:paraId="6EFADC7D" w14:textId="7C8C459B">
            <w:pPr>
              <w:spacing w:after="0" w:line="240" w:lineRule="auto"/>
              <w:rPr>
                <w:rFonts w:ascii="Times New Roman" w:hAnsi="Times New Roman" w:eastAsia="Times New Roman" w:cs="Times New Roman"/>
                <w:iCs/>
                <w:sz w:val="24"/>
                <w:szCs w:val="24"/>
                <w:lang w:eastAsia="lv-LV"/>
              </w:rPr>
            </w:pPr>
            <w:r w:rsidRPr="00337F25">
              <w:rPr>
                <w:rFonts w:ascii="Times New Roman" w:hAnsi="Times New Roman" w:eastAsia="Times New Roman" w:cs="Times New Roman"/>
                <w:sz w:val="24"/>
                <w:szCs w:val="24"/>
                <w:lang w:eastAsia="lv-LV"/>
              </w:rPr>
              <w:t>Ministru kabineta noteikumus pēc to pieņemšanas Ministru kabinetā izsludina, publicējot oficiālajā izdevumā "Latvijas Vēstnesis" (</w:t>
            </w:r>
            <w:hyperlink w:history="1" r:id="rId8">
              <w:r w:rsidRPr="00337F25">
                <w:rPr>
                  <w:rStyle w:val="Hyperlink"/>
                  <w:rFonts w:ascii="Times New Roman" w:hAnsi="Times New Roman" w:eastAsia="Times New Roman" w:cs="Times New Roman"/>
                  <w:sz w:val="24"/>
                  <w:szCs w:val="24"/>
                  <w:lang w:eastAsia="lv-LV"/>
                </w:rPr>
                <w:t>www.vestnesis.lv</w:t>
              </w:r>
            </w:hyperlink>
            <w:r w:rsidRPr="00337F25">
              <w:rPr>
                <w:rFonts w:ascii="Times New Roman" w:hAnsi="Times New Roman" w:eastAsia="Times New Roman" w:cs="Times New Roman"/>
                <w:sz w:val="24"/>
                <w:szCs w:val="24"/>
                <w:lang w:eastAsia="lv-LV"/>
              </w:rPr>
              <w:t>), kā arī tie ir pieejami sistematizēti portālā Likumi.lv (</w:t>
            </w:r>
            <w:hyperlink w:history="1" r:id="rId9">
              <w:r w:rsidRPr="00337F25">
                <w:rPr>
                  <w:rStyle w:val="Hyperlink"/>
                  <w:rFonts w:ascii="Times New Roman" w:hAnsi="Times New Roman" w:eastAsia="Times New Roman" w:cs="Times New Roman"/>
                  <w:sz w:val="24"/>
                  <w:szCs w:val="24"/>
                  <w:lang w:eastAsia="lv-LV"/>
                </w:rPr>
                <w:t>www.likumi.lv</w:t>
              </w:r>
            </w:hyperlink>
            <w:r w:rsidRPr="00337F25">
              <w:rPr>
                <w:rFonts w:ascii="Times New Roman" w:hAnsi="Times New Roman" w:eastAsia="Times New Roman" w:cs="Times New Roman"/>
                <w:sz w:val="24"/>
                <w:szCs w:val="24"/>
                <w:lang w:eastAsia="lv-LV"/>
              </w:rPr>
              <w:t xml:space="preserve"> ).</w:t>
            </w:r>
          </w:p>
        </w:tc>
      </w:tr>
    </w:tbl>
    <w:p w:rsidRPr="00775F6E" w:rsidR="00E5323B" w:rsidP="00E5323B" w:rsidRDefault="00E5323B" w14:paraId="256B93D2"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775F6E" w:rsidR="00775F6E" w:rsidTr="00E5323B" w14:paraId="0566BA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75F6E" w:rsidR="00655F2C" w:rsidP="00E5323B" w:rsidRDefault="00E5323B" w14:paraId="2B12A593" w14:textId="77777777">
            <w:pPr>
              <w:spacing w:after="0" w:line="240" w:lineRule="auto"/>
              <w:rPr>
                <w:rFonts w:ascii="Times New Roman" w:hAnsi="Times New Roman" w:eastAsia="Times New Roman" w:cs="Times New Roman"/>
                <w:b/>
                <w:bCs/>
                <w:iCs/>
                <w:sz w:val="24"/>
                <w:szCs w:val="24"/>
                <w:lang w:eastAsia="lv-LV"/>
              </w:rPr>
            </w:pPr>
            <w:r w:rsidRPr="00775F6E">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775F6E" w:rsidR="00775F6E" w:rsidTr="00E5323B" w14:paraId="62D15DF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510A4F52"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1391DC53"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842A1F" w14:paraId="5DBE2654" w14:textId="155B89AF">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Satiksmes ministrija, pašvaldības</w:t>
            </w:r>
            <w:r w:rsidRPr="00775F6E" w:rsidR="00314238">
              <w:rPr>
                <w:rFonts w:ascii="Times New Roman" w:hAnsi="Times New Roman" w:eastAsia="Times New Roman" w:cs="Times New Roman"/>
                <w:iCs/>
                <w:sz w:val="24"/>
                <w:szCs w:val="24"/>
                <w:lang w:eastAsia="lv-LV"/>
              </w:rPr>
              <w:t>.</w:t>
            </w:r>
          </w:p>
        </w:tc>
      </w:tr>
      <w:tr w:rsidRPr="00775F6E" w:rsidR="00775F6E" w:rsidTr="00E5323B" w14:paraId="6B41D9D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150F0428"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7C1F3F2E"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Projekta izpildes ietekme uz pārvaldes funkcijām un institucionālo struktūru.</w:t>
            </w:r>
            <w:r w:rsidRPr="00775F6E">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D83D87" w14:paraId="55C7C0F2" w14:textId="56DF9000">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Projekts šo jomu neskar.</w:t>
            </w:r>
          </w:p>
        </w:tc>
      </w:tr>
      <w:tr w:rsidRPr="00775F6E" w:rsidR="00775F6E" w:rsidTr="00E5323B" w14:paraId="65D4150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75F6E" w:rsidR="00655F2C" w:rsidP="00E5323B" w:rsidRDefault="00E5323B" w14:paraId="584F8D82"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E5323B" w14:paraId="7EF4A43E" w14:textId="77777777">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75F6E" w:rsidR="00E5323B" w:rsidP="00E5323B" w:rsidRDefault="00037BDC" w14:paraId="0A4DCD92" w14:textId="7DF8D5A5">
            <w:pPr>
              <w:spacing w:after="0" w:line="240" w:lineRule="auto"/>
              <w:rPr>
                <w:rFonts w:ascii="Times New Roman" w:hAnsi="Times New Roman" w:eastAsia="Times New Roman" w:cs="Times New Roman"/>
                <w:iCs/>
                <w:sz w:val="24"/>
                <w:szCs w:val="24"/>
                <w:lang w:eastAsia="lv-LV"/>
              </w:rPr>
            </w:pPr>
            <w:r w:rsidRPr="00775F6E">
              <w:rPr>
                <w:rFonts w:ascii="Times New Roman" w:hAnsi="Times New Roman" w:eastAsia="Times New Roman" w:cs="Times New Roman"/>
                <w:iCs/>
                <w:sz w:val="24"/>
                <w:szCs w:val="24"/>
                <w:lang w:eastAsia="lv-LV"/>
              </w:rPr>
              <w:t>Nav.</w:t>
            </w:r>
          </w:p>
        </w:tc>
      </w:tr>
    </w:tbl>
    <w:p w:rsidRPr="00775F6E" w:rsidR="00C25B49" w:rsidP="00894C55" w:rsidRDefault="00C25B49" w14:paraId="1436C5B2" w14:textId="77777777">
      <w:pPr>
        <w:spacing w:after="0" w:line="240" w:lineRule="auto"/>
        <w:rPr>
          <w:rFonts w:ascii="Times New Roman" w:hAnsi="Times New Roman" w:cs="Times New Roman"/>
          <w:sz w:val="28"/>
          <w:szCs w:val="28"/>
        </w:rPr>
      </w:pPr>
    </w:p>
    <w:p w:rsidRPr="00775F6E" w:rsidR="00E5323B" w:rsidP="00894C55" w:rsidRDefault="00E5323B" w14:paraId="144AFA95" w14:textId="77777777">
      <w:pPr>
        <w:spacing w:after="0" w:line="240" w:lineRule="auto"/>
        <w:rPr>
          <w:rFonts w:ascii="Times New Roman" w:hAnsi="Times New Roman" w:cs="Times New Roman"/>
          <w:sz w:val="28"/>
          <w:szCs w:val="28"/>
        </w:rPr>
      </w:pPr>
    </w:p>
    <w:p w:rsidRPr="00775F6E" w:rsidR="00037BDC" w:rsidP="00037BDC" w:rsidRDefault="00037BDC" w14:paraId="3DAF4005" w14:textId="0B3FAC43">
      <w:pPr>
        <w:tabs>
          <w:tab w:val="left" w:pos="6237"/>
        </w:tabs>
        <w:spacing w:after="0" w:line="240" w:lineRule="auto"/>
        <w:ind w:firstLine="720"/>
        <w:rPr>
          <w:rFonts w:ascii="Times New Roman" w:hAnsi="Times New Roman" w:cs="Times New Roman"/>
          <w:sz w:val="24"/>
          <w:szCs w:val="24"/>
        </w:rPr>
      </w:pPr>
      <w:r w:rsidRPr="00775F6E">
        <w:rPr>
          <w:rFonts w:ascii="Times New Roman" w:hAnsi="Times New Roman" w:cs="Times New Roman"/>
          <w:sz w:val="24"/>
          <w:szCs w:val="24"/>
        </w:rPr>
        <w:t>Satiksmes ministrs</w:t>
      </w:r>
      <w:r w:rsidRPr="00775F6E">
        <w:rPr>
          <w:rFonts w:ascii="Times New Roman" w:hAnsi="Times New Roman" w:cs="Times New Roman"/>
          <w:sz w:val="24"/>
          <w:szCs w:val="24"/>
        </w:rPr>
        <w:tab/>
      </w:r>
      <w:r w:rsidRPr="00775F6E">
        <w:rPr>
          <w:rFonts w:ascii="Times New Roman" w:hAnsi="Times New Roman" w:cs="Times New Roman"/>
          <w:sz w:val="24"/>
          <w:szCs w:val="24"/>
        </w:rPr>
        <w:tab/>
      </w:r>
      <w:r w:rsidRPr="00775F6E">
        <w:rPr>
          <w:rFonts w:ascii="Times New Roman" w:hAnsi="Times New Roman" w:cs="Times New Roman"/>
          <w:sz w:val="24"/>
          <w:szCs w:val="24"/>
        </w:rPr>
        <w:tab/>
        <w:t>T. Linkaits</w:t>
      </w:r>
    </w:p>
    <w:p w:rsidRPr="00775F6E" w:rsidR="00037BDC" w:rsidP="00037BDC" w:rsidRDefault="00037BDC" w14:paraId="0737DDDB" w14:textId="77777777">
      <w:pPr>
        <w:tabs>
          <w:tab w:val="left" w:pos="6237"/>
        </w:tabs>
        <w:spacing w:after="0" w:line="240" w:lineRule="auto"/>
        <w:ind w:firstLine="720"/>
        <w:rPr>
          <w:rFonts w:ascii="Times New Roman" w:hAnsi="Times New Roman" w:cs="Times New Roman"/>
          <w:sz w:val="24"/>
          <w:szCs w:val="24"/>
        </w:rPr>
      </w:pPr>
    </w:p>
    <w:p w:rsidRPr="00775F6E" w:rsidR="00894C55" w:rsidP="00037BDC" w:rsidRDefault="00037BDC" w14:paraId="29219555" w14:textId="2C4EC1D7">
      <w:pPr>
        <w:tabs>
          <w:tab w:val="left" w:pos="6237"/>
        </w:tabs>
        <w:spacing w:after="0" w:line="240" w:lineRule="auto"/>
        <w:ind w:firstLine="720"/>
        <w:rPr>
          <w:rFonts w:ascii="Times New Roman" w:hAnsi="Times New Roman" w:cs="Times New Roman"/>
          <w:sz w:val="24"/>
          <w:szCs w:val="24"/>
        </w:rPr>
      </w:pPr>
      <w:r w:rsidRPr="00775F6E">
        <w:rPr>
          <w:rFonts w:ascii="Times New Roman" w:hAnsi="Times New Roman" w:cs="Times New Roman"/>
          <w:sz w:val="24"/>
          <w:szCs w:val="24"/>
        </w:rPr>
        <w:t>V</w:t>
      </w:r>
      <w:r w:rsidRPr="00775F6E" w:rsidR="004A70B0">
        <w:rPr>
          <w:rFonts w:ascii="Times New Roman" w:hAnsi="Times New Roman" w:cs="Times New Roman"/>
          <w:sz w:val="24"/>
          <w:szCs w:val="24"/>
        </w:rPr>
        <w:t>ī</w:t>
      </w:r>
      <w:r w:rsidRPr="00775F6E">
        <w:rPr>
          <w:rFonts w:ascii="Times New Roman" w:hAnsi="Times New Roman" w:cs="Times New Roman"/>
          <w:sz w:val="24"/>
          <w:szCs w:val="24"/>
        </w:rPr>
        <w:t>za: valsts sekretāre</w:t>
      </w:r>
      <w:r w:rsidRPr="00775F6E">
        <w:rPr>
          <w:rFonts w:ascii="Times New Roman" w:hAnsi="Times New Roman" w:cs="Times New Roman"/>
          <w:sz w:val="24"/>
          <w:szCs w:val="24"/>
        </w:rPr>
        <w:tab/>
      </w:r>
      <w:r w:rsidRPr="00775F6E">
        <w:rPr>
          <w:rFonts w:ascii="Times New Roman" w:hAnsi="Times New Roman" w:cs="Times New Roman"/>
          <w:sz w:val="24"/>
          <w:szCs w:val="24"/>
        </w:rPr>
        <w:tab/>
      </w:r>
      <w:r w:rsidRPr="00775F6E">
        <w:rPr>
          <w:rFonts w:ascii="Times New Roman" w:hAnsi="Times New Roman" w:cs="Times New Roman"/>
          <w:sz w:val="24"/>
          <w:szCs w:val="24"/>
        </w:rPr>
        <w:tab/>
        <w:t>I. Stepanova</w:t>
      </w:r>
    </w:p>
    <w:p w:rsidRPr="00775F6E" w:rsidR="00764D43" w:rsidP="00037BDC" w:rsidRDefault="00764D43" w14:paraId="31768577" w14:textId="77777777">
      <w:pPr>
        <w:tabs>
          <w:tab w:val="left" w:pos="6237"/>
        </w:tabs>
        <w:spacing w:after="0" w:line="240" w:lineRule="auto"/>
        <w:rPr>
          <w:rFonts w:ascii="Times New Roman" w:hAnsi="Times New Roman" w:cs="Times New Roman"/>
          <w:sz w:val="20"/>
        </w:rPr>
      </w:pPr>
    </w:p>
    <w:p w:rsidRPr="00775F6E" w:rsidR="00037BDC" w:rsidP="00037BDC" w:rsidRDefault="00037BDC" w14:paraId="705D9C85" w14:textId="77777777">
      <w:pPr>
        <w:rPr>
          <w:rFonts w:ascii="Times New Roman" w:hAnsi="Times New Roman" w:cs="Times New Roman"/>
          <w:sz w:val="24"/>
          <w:szCs w:val="28"/>
        </w:rPr>
      </w:pPr>
    </w:p>
    <w:sectPr w:rsidRPr="00775F6E" w:rsidR="00037BDC" w:rsidSect="00E23158">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E043" w14:textId="77777777" w:rsidR="00B12BE8" w:rsidRDefault="00B12BE8" w:rsidP="00894C55">
      <w:pPr>
        <w:spacing w:after="0" w:line="240" w:lineRule="auto"/>
      </w:pPr>
      <w:r>
        <w:separator/>
      </w:r>
    </w:p>
  </w:endnote>
  <w:endnote w:type="continuationSeparator" w:id="0">
    <w:p w14:paraId="4C8A9F34" w14:textId="77777777" w:rsidR="00B12BE8" w:rsidRDefault="00B12BE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8210" w14:textId="32A1FDB0" w:rsidR="00396DFD" w:rsidRDefault="002D2252" w:rsidP="00396DFD">
    <w:pPr>
      <w:pStyle w:val="Footer"/>
      <w:rPr>
        <w:rFonts w:ascii="Times New Roman" w:hAnsi="Times New Roman" w:cs="Times New Roman"/>
        <w:sz w:val="20"/>
        <w:szCs w:val="20"/>
      </w:rPr>
    </w:pPr>
    <w:r>
      <w:rPr>
        <w:rFonts w:ascii="Times New Roman" w:hAnsi="Times New Roman" w:cs="Times New Roman"/>
        <w:sz w:val="20"/>
        <w:szCs w:val="20"/>
      </w:rPr>
      <w:t>SM</w:t>
    </w:r>
    <w:r w:rsidR="00396DFD">
      <w:rPr>
        <w:rFonts w:ascii="Times New Roman" w:hAnsi="Times New Roman" w:cs="Times New Roman"/>
        <w:sz w:val="20"/>
        <w:szCs w:val="20"/>
      </w:rPr>
      <w:t>anot_</w:t>
    </w:r>
    <w:r w:rsidR="00A729A8">
      <w:rPr>
        <w:rFonts w:ascii="Times New Roman" w:hAnsi="Times New Roman" w:cs="Times New Roman"/>
        <w:sz w:val="20"/>
        <w:szCs w:val="20"/>
      </w:rPr>
      <w:t>300621</w:t>
    </w:r>
    <w:r w:rsidR="00396DFD">
      <w:rPr>
        <w:rFonts w:ascii="Times New Roman" w:hAnsi="Times New Roman" w:cs="Times New Roman"/>
        <w:sz w:val="20"/>
        <w:szCs w:val="20"/>
      </w:rPr>
      <w:t>_M</w:t>
    </w:r>
    <w:r w:rsidR="00512F31">
      <w:rPr>
        <w:rFonts w:ascii="Times New Roman" w:hAnsi="Times New Roman" w:cs="Times New Roman"/>
        <w:sz w:val="20"/>
        <w:szCs w:val="20"/>
      </w:rPr>
      <w:t>KN</w:t>
    </w:r>
    <w:r w:rsidR="00396DFD">
      <w:rPr>
        <w:rFonts w:ascii="Times New Roman" w:hAnsi="Times New Roman" w:cs="Times New Roman"/>
        <w:sz w:val="20"/>
        <w:szCs w:val="20"/>
      </w:rPr>
      <w:t>groz</w:t>
    </w:r>
    <w:r w:rsidR="00512F31">
      <w:rPr>
        <w:rFonts w:ascii="Times New Roman" w:hAnsi="Times New Roman" w:cs="Times New Roman"/>
        <w:sz w:val="20"/>
        <w:szCs w:val="20"/>
      </w:rPr>
      <w:t>173</w:t>
    </w:r>
  </w:p>
  <w:p w14:paraId="70A048E3" w14:textId="77777777" w:rsidR="00E407A9" w:rsidRPr="009A2654" w:rsidRDefault="00E407A9" w:rsidP="00396DFD">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B7D" w14:textId="02E328FE" w:rsidR="009A2654" w:rsidRPr="009A2654" w:rsidRDefault="002D225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A729A8">
      <w:rPr>
        <w:rFonts w:ascii="Times New Roman" w:hAnsi="Times New Roman" w:cs="Times New Roman"/>
        <w:sz w:val="20"/>
        <w:szCs w:val="20"/>
      </w:rPr>
      <w:t>300621</w:t>
    </w:r>
    <w:r w:rsidR="009A2654">
      <w:rPr>
        <w:rFonts w:ascii="Times New Roman" w:hAnsi="Times New Roman" w:cs="Times New Roman"/>
        <w:sz w:val="20"/>
        <w:szCs w:val="20"/>
      </w:rPr>
      <w:t>_</w:t>
    </w:r>
    <w:r w:rsidR="00D5767F">
      <w:rPr>
        <w:rFonts w:ascii="Times New Roman" w:hAnsi="Times New Roman" w:cs="Times New Roman"/>
        <w:sz w:val="20"/>
        <w:szCs w:val="20"/>
      </w:rPr>
      <w:t>M</w:t>
    </w:r>
    <w:r w:rsidR="00512F31">
      <w:rPr>
        <w:rFonts w:ascii="Times New Roman" w:hAnsi="Times New Roman" w:cs="Times New Roman"/>
        <w:sz w:val="20"/>
        <w:szCs w:val="20"/>
      </w:rPr>
      <w:t>KN</w:t>
    </w:r>
    <w:r w:rsidR="006D1FC5">
      <w:rPr>
        <w:rFonts w:ascii="Times New Roman" w:hAnsi="Times New Roman" w:cs="Times New Roman"/>
        <w:sz w:val="20"/>
        <w:szCs w:val="20"/>
      </w:rPr>
      <w:t>groz</w:t>
    </w:r>
    <w:r w:rsidR="00512F31">
      <w:rPr>
        <w:rFonts w:ascii="Times New Roman" w:hAnsi="Times New Roman" w:cs="Times New Roman"/>
        <w:sz w:val="20"/>
        <w:szCs w:val="20"/>
      </w:rPr>
      <w:t>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945F" w14:textId="77777777" w:rsidR="00B12BE8" w:rsidRDefault="00B12BE8" w:rsidP="00894C55">
      <w:pPr>
        <w:spacing w:after="0" w:line="240" w:lineRule="auto"/>
      </w:pPr>
      <w:r>
        <w:separator/>
      </w:r>
    </w:p>
  </w:footnote>
  <w:footnote w:type="continuationSeparator" w:id="0">
    <w:p w14:paraId="76085D05" w14:textId="77777777" w:rsidR="00B12BE8" w:rsidRDefault="00B12BE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525A4206"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37BDC"/>
    <w:rsid w:val="00056959"/>
    <w:rsid w:val="00064636"/>
    <w:rsid w:val="00094259"/>
    <w:rsid w:val="001003E7"/>
    <w:rsid w:val="00100A64"/>
    <w:rsid w:val="001A4925"/>
    <w:rsid w:val="001B6C74"/>
    <w:rsid w:val="001C6218"/>
    <w:rsid w:val="001D1DF3"/>
    <w:rsid w:val="001F396B"/>
    <w:rsid w:val="002022B2"/>
    <w:rsid w:val="002260FB"/>
    <w:rsid w:val="002265E2"/>
    <w:rsid w:val="00242EC9"/>
    <w:rsid w:val="00243426"/>
    <w:rsid w:val="00276C01"/>
    <w:rsid w:val="002A4CA6"/>
    <w:rsid w:val="002B532F"/>
    <w:rsid w:val="002D2252"/>
    <w:rsid w:val="002E1C05"/>
    <w:rsid w:val="002E5593"/>
    <w:rsid w:val="00314238"/>
    <w:rsid w:val="00335937"/>
    <w:rsid w:val="00395AF3"/>
    <w:rsid w:val="00396DFD"/>
    <w:rsid w:val="00397015"/>
    <w:rsid w:val="003A4F8E"/>
    <w:rsid w:val="003B0BF9"/>
    <w:rsid w:val="003E0791"/>
    <w:rsid w:val="003E1460"/>
    <w:rsid w:val="003E152C"/>
    <w:rsid w:val="003F28AC"/>
    <w:rsid w:val="00406F69"/>
    <w:rsid w:val="00440C8D"/>
    <w:rsid w:val="00444481"/>
    <w:rsid w:val="004454FE"/>
    <w:rsid w:val="00456E40"/>
    <w:rsid w:val="00457F10"/>
    <w:rsid w:val="00471F27"/>
    <w:rsid w:val="004A70B0"/>
    <w:rsid w:val="004A7DB5"/>
    <w:rsid w:val="0050178F"/>
    <w:rsid w:val="00512F31"/>
    <w:rsid w:val="00543960"/>
    <w:rsid w:val="00564B2C"/>
    <w:rsid w:val="00587A42"/>
    <w:rsid w:val="005D014B"/>
    <w:rsid w:val="00636EBC"/>
    <w:rsid w:val="0065193B"/>
    <w:rsid w:val="00655F2C"/>
    <w:rsid w:val="006A3A7F"/>
    <w:rsid w:val="006D1FC5"/>
    <w:rsid w:val="006E0B17"/>
    <w:rsid w:val="006E1081"/>
    <w:rsid w:val="00720585"/>
    <w:rsid w:val="00746C62"/>
    <w:rsid w:val="00755D56"/>
    <w:rsid w:val="00764D43"/>
    <w:rsid w:val="00773AF6"/>
    <w:rsid w:val="00775F6E"/>
    <w:rsid w:val="00795F71"/>
    <w:rsid w:val="007D5731"/>
    <w:rsid w:val="007E5F7A"/>
    <w:rsid w:val="007E73AB"/>
    <w:rsid w:val="007F5017"/>
    <w:rsid w:val="00807B86"/>
    <w:rsid w:val="008158A7"/>
    <w:rsid w:val="00816C11"/>
    <w:rsid w:val="00816E1D"/>
    <w:rsid w:val="00822A35"/>
    <w:rsid w:val="00834A6B"/>
    <w:rsid w:val="00842A1F"/>
    <w:rsid w:val="00846420"/>
    <w:rsid w:val="00852582"/>
    <w:rsid w:val="00857CBA"/>
    <w:rsid w:val="00894C55"/>
    <w:rsid w:val="008A36A6"/>
    <w:rsid w:val="008D2369"/>
    <w:rsid w:val="009A2654"/>
    <w:rsid w:val="009A5995"/>
    <w:rsid w:val="009F4A15"/>
    <w:rsid w:val="00A10FC3"/>
    <w:rsid w:val="00A6073E"/>
    <w:rsid w:val="00A729A8"/>
    <w:rsid w:val="00AE5567"/>
    <w:rsid w:val="00AF1239"/>
    <w:rsid w:val="00B12BE8"/>
    <w:rsid w:val="00B16480"/>
    <w:rsid w:val="00B2165C"/>
    <w:rsid w:val="00B51C0D"/>
    <w:rsid w:val="00BA20AA"/>
    <w:rsid w:val="00BA659F"/>
    <w:rsid w:val="00BD4425"/>
    <w:rsid w:val="00C25B49"/>
    <w:rsid w:val="00C53903"/>
    <w:rsid w:val="00C8356A"/>
    <w:rsid w:val="00CC0D2D"/>
    <w:rsid w:val="00CE1489"/>
    <w:rsid w:val="00CE5657"/>
    <w:rsid w:val="00D12198"/>
    <w:rsid w:val="00D133F8"/>
    <w:rsid w:val="00D14A3E"/>
    <w:rsid w:val="00D308DC"/>
    <w:rsid w:val="00D349A6"/>
    <w:rsid w:val="00D5767F"/>
    <w:rsid w:val="00D6684C"/>
    <w:rsid w:val="00D83D87"/>
    <w:rsid w:val="00DA3F73"/>
    <w:rsid w:val="00DD625A"/>
    <w:rsid w:val="00E23158"/>
    <w:rsid w:val="00E3427A"/>
    <w:rsid w:val="00E3591F"/>
    <w:rsid w:val="00E3716B"/>
    <w:rsid w:val="00E407A9"/>
    <w:rsid w:val="00E5323B"/>
    <w:rsid w:val="00E54AD6"/>
    <w:rsid w:val="00E840EE"/>
    <w:rsid w:val="00E8749E"/>
    <w:rsid w:val="00E90C01"/>
    <w:rsid w:val="00EA486E"/>
    <w:rsid w:val="00EA503B"/>
    <w:rsid w:val="00ED4B8D"/>
    <w:rsid w:val="00ED5D1A"/>
    <w:rsid w:val="00EE3CC0"/>
    <w:rsid w:val="00F06FE4"/>
    <w:rsid w:val="00F13610"/>
    <w:rsid w:val="00F40F9A"/>
    <w:rsid w:val="00F57B0C"/>
    <w:rsid w:val="00FB52FB"/>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C88ED"/>
  <w15:docId w15:val="{5C5FB685-144A-4E77-97C2-6DAF518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A7D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7BDC"/>
    <w:rPr>
      <w:color w:val="605E5C"/>
      <w:shd w:val="clear" w:color="auto" w:fill="E1DFDD"/>
    </w:rPr>
  </w:style>
  <w:style w:type="character" w:styleId="CommentReference">
    <w:name w:val="annotation reference"/>
    <w:basedOn w:val="DefaultParagraphFont"/>
    <w:uiPriority w:val="99"/>
    <w:semiHidden/>
    <w:unhideWhenUsed/>
    <w:rsid w:val="00764D43"/>
    <w:rPr>
      <w:sz w:val="16"/>
      <w:szCs w:val="16"/>
    </w:rPr>
  </w:style>
  <w:style w:type="paragraph" w:styleId="CommentText">
    <w:name w:val="annotation text"/>
    <w:basedOn w:val="Normal"/>
    <w:link w:val="CommentTextChar"/>
    <w:uiPriority w:val="99"/>
    <w:semiHidden/>
    <w:unhideWhenUsed/>
    <w:rsid w:val="00764D43"/>
    <w:pPr>
      <w:spacing w:line="240" w:lineRule="auto"/>
    </w:pPr>
    <w:rPr>
      <w:sz w:val="20"/>
      <w:szCs w:val="20"/>
    </w:rPr>
  </w:style>
  <w:style w:type="character" w:customStyle="1" w:styleId="CommentTextChar">
    <w:name w:val="Comment Text Char"/>
    <w:basedOn w:val="DefaultParagraphFont"/>
    <w:link w:val="CommentText"/>
    <w:uiPriority w:val="99"/>
    <w:semiHidden/>
    <w:rsid w:val="00764D43"/>
    <w:rPr>
      <w:sz w:val="20"/>
      <w:szCs w:val="20"/>
    </w:rPr>
  </w:style>
  <w:style w:type="paragraph" w:styleId="CommentSubject">
    <w:name w:val="annotation subject"/>
    <w:basedOn w:val="CommentText"/>
    <w:next w:val="CommentText"/>
    <w:link w:val="CommentSubjectChar"/>
    <w:uiPriority w:val="99"/>
    <w:semiHidden/>
    <w:unhideWhenUsed/>
    <w:rsid w:val="00764D43"/>
    <w:rPr>
      <w:b/>
      <w:bCs/>
    </w:rPr>
  </w:style>
  <w:style w:type="character" w:customStyle="1" w:styleId="CommentSubjectChar">
    <w:name w:val="Comment Subject Char"/>
    <w:basedOn w:val="CommentTextChar"/>
    <w:link w:val="CommentSubject"/>
    <w:uiPriority w:val="99"/>
    <w:semiHidden/>
    <w:rsid w:val="00764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398C"/>
    <w:rsid w:val="00084514"/>
    <w:rsid w:val="000914DD"/>
    <w:rsid w:val="000A17BC"/>
    <w:rsid w:val="00232C1C"/>
    <w:rsid w:val="00286C53"/>
    <w:rsid w:val="0032539C"/>
    <w:rsid w:val="00344186"/>
    <w:rsid w:val="004614E8"/>
    <w:rsid w:val="00472F39"/>
    <w:rsid w:val="004B331A"/>
    <w:rsid w:val="00523A63"/>
    <w:rsid w:val="006E2CBA"/>
    <w:rsid w:val="00752BF0"/>
    <w:rsid w:val="008952BE"/>
    <w:rsid w:val="008B623B"/>
    <w:rsid w:val="008D39C9"/>
    <w:rsid w:val="008E446C"/>
    <w:rsid w:val="00923BAE"/>
    <w:rsid w:val="009C1B4C"/>
    <w:rsid w:val="00A34839"/>
    <w:rsid w:val="00AD4A2F"/>
    <w:rsid w:val="00B3767C"/>
    <w:rsid w:val="00B60226"/>
    <w:rsid w:val="00C00671"/>
    <w:rsid w:val="00C45E24"/>
    <w:rsid w:val="00C54F21"/>
    <w:rsid w:val="00D31790"/>
    <w:rsid w:val="00D83584"/>
    <w:rsid w:val="00DD1C44"/>
    <w:rsid w:val="00E871D2"/>
    <w:rsid w:val="00F95F73"/>
    <w:rsid w:val="00FA65D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1198-4012-466B-BEF8-96F49748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5703</Words>
  <Characters>3251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11.marta noteikumos Nr. 173 “Valsts pamatbudžeta valsts autoceļu fonda programmai piešķirto līdzekļu izlietošanas kārtība””</vt:lpstr>
    </vt:vector>
  </TitlesOfParts>
  <Company>Iestādes nosaukums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11.marta noteikumos Nr. 173 “Valsts pamatbudžeta valsts autoceļu fonda programmai piešķirto līdzekļu izlietošanas kārtība””sākotnējās ietekmes novērtējuma ziņojums (anotācija)</dc:title>
  <dc:subject>Anotācija</dc:subject>
  <dc:creator>Linda.Lacberga@sam.gov.lv</dc:creator>
  <cp:keywords>Sākotnējās ietekmes novērtējuma ziņojums (anotācija)</cp:keywords>
  <dc:description>Linda Lācberga, 67028066, linda.lacberga@sam.gov.lv</dc:description>
  <cp:lastModifiedBy>Baiba Jirgena</cp:lastModifiedBy>
  <cp:revision>69</cp:revision>
  <dcterms:created xsi:type="dcterms:W3CDTF">2021-02-01T14:24:00Z</dcterms:created>
  <dcterms:modified xsi:type="dcterms:W3CDTF">2021-07-02T07:53:00Z</dcterms:modified>
</cp:coreProperties>
</file>