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619B" w:rsidR="00894C55" w:rsidP="00894C55" w:rsidRDefault="008A4F9E" w14:paraId="0A96BD63" w14:textId="5969FB24">
      <w:pPr>
        <w:shd w:val="clear" w:color="auto" w:fill="FFFFFF"/>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B2513C7936974E769D1103048039203D"/>
          </w:placeholder>
        </w:sdtPr>
        <w:sdtEndPr/>
        <w:sdtContent>
          <w:r w:rsidRPr="0003619B" w:rsidR="00E569BA">
            <w:rPr>
              <w:rFonts w:ascii="Times New Roman" w:hAnsi="Times New Roman" w:eastAsia="Times New Roman" w:cs="Times New Roman"/>
              <w:b/>
              <w:bCs/>
              <w:sz w:val="24"/>
              <w:szCs w:val="24"/>
              <w:lang w:eastAsia="lv-LV"/>
            </w:rPr>
            <w:t xml:space="preserve">Likumprojekta </w:t>
          </w:r>
          <w:r w:rsidRPr="0003619B" w:rsidR="008B4415">
            <w:rPr>
              <w:rFonts w:ascii="Times New Roman" w:hAnsi="Times New Roman" w:eastAsia="Times New Roman" w:cs="Times New Roman"/>
              <w:b/>
              <w:bCs/>
              <w:sz w:val="24"/>
              <w:szCs w:val="24"/>
              <w:lang w:eastAsia="lv-LV"/>
            </w:rPr>
            <w:t>"</w:t>
          </w:r>
          <w:r w:rsidRPr="0003619B" w:rsidR="002E3D88">
            <w:rPr>
              <w:rFonts w:ascii="Times New Roman" w:hAnsi="Times New Roman" w:eastAsia="Times New Roman" w:cs="Times New Roman"/>
              <w:b/>
              <w:bCs/>
              <w:sz w:val="24"/>
              <w:szCs w:val="24"/>
              <w:lang w:eastAsia="lv-LV"/>
            </w:rPr>
            <w:t xml:space="preserve">Grozījumi </w:t>
          </w:r>
          <w:r w:rsidRPr="0003619B" w:rsidR="00205FB6">
            <w:rPr>
              <w:rFonts w:ascii="Times New Roman" w:hAnsi="Times New Roman" w:cs="Times New Roman"/>
              <w:b/>
              <w:bCs/>
              <w:sz w:val="24"/>
              <w:szCs w:val="24"/>
            </w:rPr>
            <w:t>Covid-19 infekcijas izplatības pārvaldības likum</w:t>
          </w:r>
          <w:r w:rsidRPr="0003619B" w:rsidR="002E3D88">
            <w:rPr>
              <w:rFonts w:ascii="Times New Roman" w:hAnsi="Times New Roman" w:cs="Times New Roman"/>
              <w:b/>
              <w:bCs/>
              <w:sz w:val="24"/>
              <w:szCs w:val="24"/>
            </w:rPr>
            <w:t>ā</w:t>
          </w:r>
          <w:r w:rsidRPr="0003619B" w:rsidR="008B4415">
            <w:rPr>
              <w:rFonts w:ascii="Times New Roman" w:hAnsi="Times New Roman" w:cs="Times New Roman"/>
              <w:b/>
              <w:bCs/>
              <w:sz w:val="24"/>
              <w:szCs w:val="24"/>
            </w:rPr>
            <w:t>"</w:t>
          </w:r>
          <w:r w:rsidRPr="0003619B" w:rsidR="000B7295">
            <w:rPr>
              <w:rFonts w:ascii="Times New Roman" w:hAnsi="Times New Roman" w:cs="Times New Roman"/>
              <w:b/>
              <w:bCs/>
              <w:sz w:val="24"/>
              <w:szCs w:val="24"/>
            </w:rPr>
            <w:t xml:space="preserve"> </w:t>
          </w:r>
        </w:sdtContent>
      </w:sdt>
      <w:r w:rsidRPr="0003619B" w:rsidR="00E569BA">
        <w:rPr>
          <w:rFonts w:ascii="Times New Roman" w:hAnsi="Times New Roman" w:eastAsia="Times New Roman" w:cs="Times New Roman"/>
          <w:b/>
          <w:bCs/>
          <w:sz w:val="24"/>
          <w:szCs w:val="24"/>
          <w:lang w:eastAsia="lv-LV"/>
        </w:rPr>
        <w:t xml:space="preserve"> </w:t>
      </w:r>
      <w:r w:rsidRPr="0003619B" w:rsidR="003B0BF9">
        <w:rPr>
          <w:rFonts w:ascii="Times New Roman" w:hAnsi="Times New Roman" w:eastAsia="Times New Roman" w:cs="Times New Roman"/>
          <w:b/>
          <w:bCs/>
          <w:sz w:val="24"/>
          <w:szCs w:val="24"/>
          <w:lang w:eastAsia="lv-LV"/>
        </w:rPr>
        <w:br/>
      </w:r>
      <w:r w:rsidRPr="0003619B" w:rsidR="00894C55">
        <w:rPr>
          <w:rFonts w:ascii="Times New Roman" w:hAnsi="Times New Roman" w:eastAsia="Times New Roman" w:cs="Times New Roman"/>
          <w:b/>
          <w:bCs/>
          <w:sz w:val="24"/>
          <w:szCs w:val="24"/>
          <w:lang w:eastAsia="lv-LV"/>
        </w:rPr>
        <w:t>sākotnējās ietekmes novērtējuma ziņojums (anotācija)</w:t>
      </w:r>
    </w:p>
    <w:p w:rsidRPr="0003619B" w:rsidR="00E5323B" w:rsidP="00894C55" w:rsidRDefault="00E5323B" w14:paraId="53EC35F6"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03619B" w:rsidR="00AE1E53" w:rsidTr="00E5323B" w14:paraId="31C20575"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3619B" w:rsidR="00655F2C" w:rsidP="001B578E" w:rsidRDefault="00E5323B" w14:paraId="27DF04A5" w14:textId="77777777">
            <w:pPr>
              <w:spacing w:after="0" w:line="240" w:lineRule="auto"/>
              <w:jc w:val="center"/>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Tiesību akta projekta anotācijas kopsavilkums</w:t>
            </w:r>
          </w:p>
        </w:tc>
      </w:tr>
      <w:tr w:rsidRPr="0003619B" w:rsidR="00AE1E53" w:rsidTr="00E5323B" w14:paraId="15CED9D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7B583955"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03619B" w:rsidR="002169E4" w:rsidP="00826CD9" w:rsidRDefault="00826CD9" w14:paraId="50C830DF" w14:textId="7EB41CFD">
            <w:pPr>
              <w:spacing w:before="100" w:beforeAutospacing="1" w:after="0" w:line="240" w:lineRule="auto"/>
              <w:jc w:val="both"/>
              <w:rPr>
                <w:rFonts w:ascii="Times New Roman" w:hAnsi="Times New Roman" w:eastAsia="Times New Roman" w:cs="Times New Roman"/>
                <w:sz w:val="24"/>
                <w:szCs w:val="24"/>
                <w:lang w:eastAsia="lv-LV"/>
              </w:rPr>
            </w:pPr>
            <w:bookmarkStart w:name="_Hlk76559461" w:id="0"/>
            <w:r w:rsidRPr="0003619B">
              <w:rPr>
                <w:rFonts w:ascii="Times New Roman" w:hAnsi="Times New Roman" w:eastAsia="Times New Roman" w:cs="Times New Roman"/>
                <w:bCs/>
                <w:sz w:val="24"/>
                <w:szCs w:val="24"/>
                <w:lang w:eastAsia="lv-LV"/>
              </w:rPr>
              <w:t xml:space="preserve">Likumprojekts </w:t>
            </w:r>
            <w:r w:rsidRPr="0003619B" w:rsidR="008B4415">
              <w:rPr>
                <w:rFonts w:ascii="Times New Roman" w:hAnsi="Times New Roman" w:eastAsia="Times New Roman" w:cs="Times New Roman"/>
                <w:bCs/>
                <w:sz w:val="24"/>
                <w:szCs w:val="24"/>
                <w:lang w:eastAsia="lv-LV"/>
              </w:rPr>
              <w:t>"</w:t>
            </w:r>
            <w:r w:rsidRPr="0003619B" w:rsidR="002E3D88">
              <w:rPr>
                <w:rFonts w:ascii="Times New Roman" w:hAnsi="Times New Roman" w:eastAsia="Times New Roman" w:cs="Times New Roman"/>
                <w:sz w:val="24"/>
                <w:szCs w:val="24"/>
                <w:lang w:eastAsia="lv-LV"/>
              </w:rPr>
              <w:t xml:space="preserve">Grozījumi </w:t>
            </w:r>
            <w:r w:rsidRPr="0003619B" w:rsidR="002E3D88">
              <w:rPr>
                <w:rFonts w:ascii="Times New Roman" w:hAnsi="Times New Roman" w:cs="Times New Roman"/>
                <w:sz w:val="24"/>
                <w:szCs w:val="24"/>
              </w:rPr>
              <w:t>Covid-19 infekcijas izplatības</w:t>
            </w:r>
            <w:r w:rsidR="00111FC6">
              <w:rPr>
                <w:rFonts w:ascii="Times New Roman" w:hAnsi="Times New Roman" w:cs="Times New Roman"/>
                <w:sz w:val="24"/>
                <w:szCs w:val="24"/>
              </w:rPr>
              <w:t xml:space="preserve"> </w:t>
            </w:r>
            <w:r w:rsidRPr="0003619B" w:rsidR="002E3D88">
              <w:rPr>
                <w:rFonts w:ascii="Times New Roman" w:hAnsi="Times New Roman" w:cs="Times New Roman"/>
                <w:sz w:val="24"/>
                <w:szCs w:val="24"/>
              </w:rPr>
              <w:t>pārvaldības likumā</w:t>
            </w:r>
            <w:r w:rsidRPr="0003619B" w:rsidR="008B4415">
              <w:rPr>
                <w:rFonts w:ascii="Times New Roman" w:hAnsi="Times New Roman" w:cs="Times New Roman"/>
                <w:sz w:val="24"/>
                <w:szCs w:val="24"/>
              </w:rPr>
              <w:t>"</w:t>
            </w:r>
            <w:r w:rsidRPr="0003619B" w:rsidR="002E3D88">
              <w:rPr>
                <w:rFonts w:ascii="Times New Roman" w:hAnsi="Times New Roman" w:eastAsia="Times New Roman" w:cs="Times New Roman"/>
                <w:bCs/>
                <w:sz w:val="24"/>
                <w:szCs w:val="24"/>
                <w:lang w:eastAsia="lv-LV"/>
              </w:rPr>
              <w:t xml:space="preserve"> (turpmāk – likumprojekts) </w:t>
            </w:r>
            <w:r w:rsidRPr="0003619B">
              <w:rPr>
                <w:rFonts w:ascii="Times New Roman" w:hAnsi="Times New Roman" w:eastAsia="Times New Roman" w:cs="Times New Roman"/>
                <w:bCs/>
                <w:sz w:val="24"/>
                <w:szCs w:val="24"/>
                <w:lang w:eastAsia="lv-LV"/>
              </w:rPr>
              <w:t>izstrādāts</w:t>
            </w:r>
            <w:r w:rsidR="00E9360B">
              <w:rPr>
                <w:rFonts w:ascii="Times New Roman" w:hAnsi="Times New Roman" w:eastAsia="Times New Roman" w:cs="Times New Roman"/>
                <w:bCs/>
                <w:sz w:val="24"/>
                <w:szCs w:val="24"/>
                <w:lang w:eastAsia="lv-LV"/>
              </w:rPr>
              <w:t xml:space="preserve"> sabiedrības drošības un veselības interesēs, paredzot</w:t>
            </w:r>
            <w:r w:rsidRPr="0003619B" w:rsidR="008B4415">
              <w:rPr>
                <w:rFonts w:ascii="Times New Roman" w:hAnsi="Times New Roman" w:eastAsia="Times New Roman" w:cs="Times New Roman"/>
                <w:bCs/>
                <w:sz w:val="24"/>
                <w:szCs w:val="24"/>
                <w:lang w:eastAsia="lv-LV"/>
              </w:rPr>
              <w:t>,</w:t>
            </w:r>
            <w:r w:rsidRPr="0003619B">
              <w:rPr>
                <w:rFonts w:ascii="Times New Roman" w:hAnsi="Times New Roman" w:eastAsia="Times New Roman" w:cs="Times New Roman"/>
                <w:bCs/>
                <w:sz w:val="24"/>
                <w:szCs w:val="24"/>
                <w:lang w:eastAsia="lv-LV"/>
              </w:rPr>
              <w:t xml:space="preserve"> </w:t>
            </w:r>
            <w:r w:rsidR="00E9360B">
              <w:rPr>
                <w:rFonts w:ascii="Times New Roman" w:hAnsi="Times New Roman" w:cs="Times New Roman"/>
                <w:color w:val="000000"/>
                <w:sz w:val="24"/>
                <w:szCs w:val="24"/>
                <w:shd w:val="clear" w:color="auto" w:fill="FFFFFF"/>
              </w:rPr>
              <w:t>ka valsts institūciju un privātpersonu sniegtajiem pakalpojumiem ir jābūt epidemioloģiski drošiem, ka darba devējiem ir jānodrošina epidemioloģiski droša darba un mācību vide, it īpaši šādu prasību attiecinot uz ārstniecības iestādēm, sociālās aprūpes iestādēm un uz darbu izglītības jomā. Likumprojektā noteikts, kā</w:t>
            </w:r>
            <w:r w:rsidR="00271B06">
              <w:rPr>
                <w:rFonts w:ascii="Times New Roman" w:hAnsi="Times New Roman" w:cs="Times New Roman"/>
                <w:color w:val="000000"/>
                <w:sz w:val="24"/>
                <w:szCs w:val="24"/>
                <w:shd w:val="clear" w:color="auto" w:fill="FFFFFF"/>
              </w:rPr>
              <w:t xml:space="preserve"> publiskajā un privātajā sektorā tiek sniegti pakalpojumi, kā tiek organizēts darbs un kā tiek nodrošināta</w:t>
            </w:r>
            <w:r w:rsidR="00E1525D">
              <w:rPr>
                <w:rFonts w:ascii="Times New Roman" w:hAnsi="Times New Roman" w:cs="Times New Roman"/>
                <w:color w:val="000000"/>
                <w:sz w:val="24"/>
                <w:szCs w:val="24"/>
                <w:shd w:val="clear" w:color="auto" w:fill="FFFFFF"/>
              </w:rPr>
              <w:t xml:space="preserve"> prasība pēc </w:t>
            </w:r>
            <w:r w:rsidR="00271B06">
              <w:rPr>
                <w:rFonts w:ascii="Times New Roman" w:hAnsi="Times New Roman" w:cs="Times New Roman"/>
                <w:color w:val="000000"/>
                <w:sz w:val="24"/>
                <w:szCs w:val="24"/>
                <w:shd w:val="clear" w:color="auto" w:fill="FFFFFF"/>
              </w:rPr>
              <w:t xml:space="preserve"> </w:t>
            </w:r>
            <w:r w:rsidR="00765022">
              <w:rPr>
                <w:rFonts w:ascii="Times New Roman" w:hAnsi="Times New Roman" w:cs="Times New Roman"/>
                <w:color w:val="000000"/>
                <w:sz w:val="24"/>
                <w:szCs w:val="24"/>
                <w:shd w:val="clear" w:color="auto" w:fill="FFFFFF"/>
              </w:rPr>
              <w:t xml:space="preserve">epidemioloģiski </w:t>
            </w:r>
            <w:r w:rsidR="00271B06">
              <w:rPr>
                <w:rFonts w:ascii="Times New Roman" w:hAnsi="Times New Roman" w:cs="Times New Roman"/>
                <w:color w:val="000000"/>
                <w:sz w:val="24"/>
                <w:szCs w:val="24"/>
                <w:shd w:val="clear" w:color="auto" w:fill="FFFFFF"/>
              </w:rPr>
              <w:t>droša</w:t>
            </w:r>
            <w:r w:rsidR="00E1525D">
              <w:rPr>
                <w:rFonts w:ascii="Times New Roman" w:hAnsi="Times New Roman" w:cs="Times New Roman"/>
                <w:color w:val="000000"/>
                <w:sz w:val="24"/>
                <w:szCs w:val="24"/>
                <w:shd w:val="clear" w:color="auto" w:fill="FFFFFF"/>
              </w:rPr>
              <w:t>s</w:t>
            </w:r>
            <w:r w:rsidR="00271B06">
              <w:rPr>
                <w:rFonts w:ascii="Times New Roman" w:hAnsi="Times New Roman" w:cs="Times New Roman"/>
                <w:color w:val="000000"/>
                <w:sz w:val="24"/>
                <w:szCs w:val="24"/>
                <w:shd w:val="clear" w:color="auto" w:fill="FFFFFF"/>
              </w:rPr>
              <w:t xml:space="preserve"> darba </w:t>
            </w:r>
            <w:r w:rsidR="00765022">
              <w:rPr>
                <w:rFonts w:ascii="Times New Roman" w:hAnsi="Times New Roman" w:cs="Times New Roman"/>
                <w:color w:val="000000"/>
                <w:sz w:val="24"/>
                <w:szCs w:val="24"/>
                <w:shd w:val="clear" w:color="auto" w:fill="FFFFFF"/>
              </w:rPr>
              <w:t xml:space="preserve">un mācību </w:t>
            </w:r>
            <w:r w:rsidR="00271B06">
              <w:rPr>
                <w:rFonts w:ascii="Times New Roman" w:hAnsi="Times New Roman" w:cs="Times New Roman"/>
                <w:color w:val="000000"/>
                <w:sz w:val="24"/>
                <w:szCs w:val="24"/>
                <w:shd w:val="clear" w:color="auto" w:fill="FFFFFF"/>
              </w:rPr>
              <w:t>vieta</w:t>
            </w:r>
            <w:r w:rsidR="00E1525D">
              <w:rPr>
                <w:rFonts w:ascii="Times New Roman" w:hAnsi="Times New Roman" w:cs="Times New Roman"/>
                <w:color w:val="000000"/>
                <w:sz w:val="24"/>
                <w:szCs w:val="24"/>
                <w:shd w:val="clear" w:color="auto" w:fill="FFFFFF"/>
              </w:rPr>
              <w:t>s.</w:t>
            </w:r>
          </w:p>
          <w:p w:rsidRPr="0003619B" w:rsidR="002169E4" w:rsidP="002169E4" w:rsidRDefault="002169E4" w14:paraId="2069CC49" w14:textId="2B07BC7F">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cs="Times New Roman"/>
                <w:sz w:val="24"/>
                <w:szCs w:val="24"/>
              </w:rPr>
              <w:t>Likumprojekts stāsies spēkā nākamajā dienā pēc izsludināšanas.</w:t>
            </w:r>
            <w:bookmarkEnd w:id="0"/>
          </w:p>
        </w:tc>
      </w:tr>
    </w:tbl>
    <w:p w:rsidRPr="0003619B" w:rsidR="00E5323B" w:rsidP="00E5323B" w:rsidRDefault="00E5323B" w14:paraId="3B881EB1"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Pr="0003619B" w:rsidR="00AE1E53" w:rsidTr="00E817FB" w14:paraId="6E3B4988"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03619B" w:rsidR="00655F2C" w:rsidP="001B578E" w:rsidRDefault="00E5323B" w14:paraId="700E435D" w14:textId="77777777">
            <w:pPr>
              <w:spacing w:after="0" w:line="240" w:lineRule="auto"/>
              <w:jc w:val="center"/>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I. Tiesību akta projekta izstrādes nepieciešamība</w:t>
            </w:r>
          </w:p>
        </w:tc>
      </w:tr>
      <w:tr w:rsidRPr="0003619B" w:rsidR="00AE1E53" w:rsidTr="00E817FB" w14:paraId="615B42C2" w14:textId="77777777">
        <w:trPr>
          <w:trHeight w:val="1038"/>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655F2C" w:rsidP="00E5323B" w:rsidRDefault="00E5323B" w14:paraId="7380E54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1665"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32E802B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Pamatojums</w:t>
            </w:r>
          </w:p>
        </w:tc>
        <w:tc>
          <w:tcPr>
            <w:tcW w:w="2976" w:type="pct"/>
            <w:tcBorders>
              <w:top w:val="outset" w:color="auto" w:sz="6" w:space="0"/>
              <w:left w:val="outset" w:color="auto" w:sz="6" w:space="0"/>
              <w:bottom w:val="outset" w:color="auto" w:sz="6" w:space="0"/>
              <w:right w:val="outset" w:color="auto" w:sz="6" w:space="0"/>
            </w:tcBorders>
            <w:hideMark/>
          </w:tcPr>
          <w:p w:rsidRPr="0003619B" w:rsidR="001C6189" w:rsidP="000C422F" w:rsidRDefault="004F4BBF" w14:paraId="09BE3747" w14:textId="5F348BD9">
            <w:pPr>
              <w:spacing w:after="0" w:line="240" w:lineRule="auto"/>
              <w:jc w:val="both"/>
              <w:rPr>
                <w:rFonts w:ascii="Times New Roman" w:hAnsi="Times New Roman" w:eastAsia="Times New Roman" w:cs="Times New Roman"/>
                <w:iCs/>
                <w:sz w:val="24"/>
                <w:szCs w:val="24"/>
                <w:lang w:eastAsia="lv-LV"/>
              </w:rPr>
            </w:pPr>
            <w:r w:rsidRPr="00FB06D1">
              <w:rPr>
                <w:rFonts w:ascii="Times New Roman" w:hAnsi="Times New Roman"/>
                <w:sz w:val="24"/>
                <w:szCs w:val="24"/>
              </w:rPr>
              <w:t xml:space="preserve">Likumprojekts izstrādāts, pamatojoties uz </w:t>
            </w:r>
            <w:r w:rsidRPr="00EC2BC6" w:rsidR="00EC2BC6">
              <w:rPr>
                <w:rFonts w:ascii="Times New Roman" w:hAnsi="Times New Roman"/>
                <w:sz w:val="24"/>
                <w:szCs w:val="24"/>
              </w:rPr>
              <w:t>Ministru kabineta 2021.</w:t>
            </w:r>
            <w:r w:rsidR="00BE117A">
              <w:rPr>
                <w:rFonts w:ascii="Times New Roman" w:hAnsi="Times New Roman"/>
                <w:sz w:val="24"/>
                <w:szCs w:val="24"/>
              </w:rPr>
              <w:t xml:space="preserve"> </w:t>
            </w:r>
            <w:r w:rsidRPr="00EC2BC6" w:rsidR="00EC2BC6">
              <w:rPr>
                <w:rFonts w:ascii="Times New Roman" w:hAnsi="Times New Roman"/>
                <w:sz w:val="24"/>
                <w:szCs w:val="24"/>
              </w:rPr>
              <w:t>gada 6.</w:t>
            </w:r>
            <w:r w:rsidR="00BE117A">
              <w:rPr>
                <w:rFonts w:ascii="Times New Roman" w:hAnsi="Times New Roman"/>
                <w:sz w:val="24"/>
                <w:szCs w:val="24"/>
              </w:rPr>
              <w:t xml:space="preserve"> </w:t>
            </w:r>
            <w:r w:rsidRPr="00EC2BC6" w:rsidR="00EC2BC6">
              <w:rPr>
                <w:rFonts w:ascii="Times New Roman" w:hAnsi="Times New Roman"/>
                <w:sz w:val="24"/>
                <w:szCs w:val="24"/>
              </w:rPr>
              <w:t xml:space="preserve">jūlija </w:t>
            </w:r>
            <w:proofErr w:type="spellStart"/>
            <w:r w:rsidRPr="00EC2BC6" w:rsidR="00EC2BC6">
              <w:rPr>
                <w:rFonts w:ascii="Times New Roman" w:hAnsi="Times New Roman"/>
                <w:sz w:val="24"/>
                <w:szCs w:val="24"/>
              </w:rPr>
              <w:t>protokollēmuma</w:t>
            </w:r>
            <w:proofErr w:type="spellEnd"/>
            <w:r w:rsidRPr="00EC2BC6" w:rsidR="00EC2BC6">
              <w:rPr>
                <w:rFonts w:ascii="Times New Roman" w:hAnsi="Times New Roman"/>
                <w:sz w:val="24"/>
                <w:szCs w:val="24"/>
              </w:rPr>
              <w:t xml:space="preserve"> Nr.51 105.§ </w:t>
            </w:r>
            <w:r w:rsidR="00EC2BC6">
              <w:rPr>
                <w:rFonts w:ascii="Times New Roman" w:hAnsi="Times New Roman"/>
                <w:sz w:val="24"/>
                <w:szCs w:val="24"/>
              </w:rPr>
              <w:t>doto uzdevumu.</w:t>
            </w:r>
          </w:p>
        </w:tc>
      </w:tr>
      <w:tr w:rsidRPr="0003619B" w:rsidR="00AE1E53" w:rsidTr="00E817FB" w14:paraId="1A825EB3"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DD5725" w:rsidP="00E5323B" w:rsidRDefault="00E5323B" w14:paraId="051CED83"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p w:rsidRPr="0003619B" w:rsidR="00DD5725" w:rsidP="00DD5725" w:rsidRDefault="00DD5725" w14:paraId="41D076AF" w14:textId="77777777">
            <w:pPr>
              <w:rPr>
                <w:rFonts w:ascii="Times New Roman" w:hAnsi="Times New Roman" w:eastAsia="Times New Roman" w:cs="Times New Roman"/>
                <w:sz w:val="24"/>
                <w:szCs w:val="24"/>
                <w:lang w:eastAsia="lv-LV"/>
              </w:rPr>
            </w:pPr>
          </w:p>
          <w:p w:rsidRPr="0003619B" w:rsidR="00DD5725" w:rsidP="00DD5725" w:rsidRDefault="00DD5725" w14:paraId="7565E4F9" w14:textId="77777777">
            <w:pPr>
              <w:rPr>
                <w:rFonts w:ascii="Times New Roman" w:hAnsi="Times New Roman" w:eastAsia="Times New Roman" w:cs="Times New Roman"/>
                <w:sz w:val="24"/>
                <w:szCs w:val="24"/>
                <w:lang w:eastAsia="lv-LV"/>
              </w:rPr>
            </w:pPr>
          </w:p>
          <w:p w:rsidRPr="0003619B" w:rsidR="00DD5725" w:rsidP="00DD5725" w:rsidRDefault="00DD5725" w14:paraId="610E16A5" w14:textId="77777777">
            <w:pPr>
              <w:rPr>
                <w:rFonts w:ascii="Times New Roman" w:hAnsi="Times New Roman" w:eastAsia="Times New Roman" w:cs="Times New Roman"/>
                <w:sz w:val="24"/>
                <w:szCs w:val="24"/>
                <w:lang w:eastAsia="lv-LV"/>
              </w:rPr>
            </w:pPr>
          </w:p>
          <w:p w:rsidRPr="0003619B" w:rsidR="00DD5725" w:rsidP="00DD5725" w:rsidRDefault="00DD5725" w14:paraId="7487B13F" w14:textId="77777777">
            <w:pPr>
              <w:rPr>
                <w:rFonts w:ascii="Times New Roman" w:hAnsi="Times New Roman" w:eastAsia="Times New Roman" w:cs="Times New Roman"/>
                <w:sz w:val="24"/>
                <w:szCs w:val="24"/>
                <w:lang w:eastAsia="lv-LV"/>
              </w:rPr>
            </w:pPr>
          </w:p>
          <w:p w:rsidRPr="0003619B" w:rsidR="00DD5725" w:rsidP="00DD5725" w:rsidRDefault="00DD5725" w14:paraId="14A7C104" w14:textId="77777777">
            <w:pPr>
              <w:rPr>
                <w:rFonts w:ascii="Times New Roman" w:hAnsi="Times New Roman" w:eastAsia="Times New Roman" w:cs="Times New Roman"/>
                <w:sz w:val="24"/>
                <w:szCs w:val="24"/>
                <w:lang w:eastAsia="lv-LV"/>
              </w:rPr>
            </w:pPr>
          </w:p>
          <w:p w:rsidRPr="0003619B" w:rsidR="00DD5725" w:rsidP="00DD5725" w:rsidRDefault="00DD5725" w14:paraId="02A46523" w14:textId="77777777">
            <w:pPr>
              <w:rPr>
                <w:rFonts w:ascii="Times New Roman" w:hAnsi="Times New Roman" w:eastAsia="Times New Roman" w:cs="Times New Roman"/>
                <w:sz w:val="24"/>
                <w:szCs w:val="24"/>
                <w:lang w:eastAsia="lv-LV"/>
              </w:rPr>
            </w:pPr>
          </w:p>
          <w:p w:rsidRPr="0003619B" w:rsidR="00DD5725" w:rsidP="00DD5725" w:rsidRDefault="00DD5725" w14:paraId="77C8A968" w14:textId="77777777">
            <w:pPr>
              <w:rPr>
                <w:rFonts w:ascii="Times New Roman" w:hAnsi="Times New Roman" w:eastAsia="Times New Roman" w:cs="Times New Roman"/>
                <w:sz w:val="24"/>
                <w:szCs w:val="24"/>
                <w:lang w:eastAsia="lv-LV"/>
              </w:rPr>
            </w:pPr>
          </w:p>
          <w:p w:rsidRPr="0003619B" w:rsidR="00DD5725" w:rsidP="00DD5725" w:rsidRDefault="00DD5725" w14:paraId="6817F5BD" w14:textId="77777777">
            <w:pPr>
              <w:rPr>
                <w:rFonts w:ascii="Times New Roman" w:hAnsi="Times New Roman" w:eastAsia="Times New Roman" w:cs="Times New Roman"/>
                <w:sz w:val="24"/>
                <w:szCs w:val="24"/>
                <w:lang w:eastAsia="lv-LV"/>
              </w:rPr>
            </w:pPr>
          </w:p>
          <w:p w:rsidRPr="0003619B" w:rsidR="00DD5725" w:rsidP="00DD5725" w:rsidRDefault="00DD5725" w14:paraId="7A3B4745" w14:textId="77777777">
            <w:pPr>
              <w:rPr>
                <w:rFonts w:ascii="Times New Roman" w:hAnsi="Times New Roman" w:eastAsia="Times New Roman" w:cs="Times New Roman"/>
                <w:sz w:val="24"/>
                <w:szCs w:val="24"/>
                <w:lang w:eastAsia="lv-LV"/>
              </w:rPr>
            </w:pPr>
          </w:p>
          <w:p w:rsidRPr="0003619B" w:rsidR="00DD5725" w:rsidP="00DD5725" w:rsidRDefault="00DD5725" w14:paraId="4F2A2CAF" w14:textId="77777777">
            <w:pPr>
              <w:rPr>
                <w:rFonts w:ascii="Times New Roman" w:hAnsi="Times New Roman" w:eastAsia="Times New Roman" w:cs="Times New Roman"/>
                <w:sz w:val="24"/>
                <w:szCs w:val="24"/>
                <w:lang w:eastAsia="lv-LV"/>
              </w:rPr>
            </w:pPr>
          </w:p>
          <w:p w:rsidRPr="0003619B" w:rsidR="00DD5725" w:rsidP="00DD5725" w:rsidRDefault="00DD5725" w14:paraId="200110EA" w14:textId="77777777">
            <w:pPr>
              <w:rPr>
                <w:rFonts w:ascii="Times New Roman" w:hAnsi="Times New Roman" w:eastAsia="Times New Roman" w:cs="Times New Roman"/>
                <w:sz w:val="24"/>
                <w:szCs w:val="24"/>
                <w:lang w:eastAsia="lv-LV"/>
              </w:rPr>
            </w:pPr>
          </w:p>
          <w:p w:rsidRPr="0003619B" w:rsidR="00DD5725" w:rsidP="00DD5725" w:rsidRDefault="00DD5725" w14:paraId="63F2A497" w14:textId="77777777">
            <w:pPr>
              <w:rPr>
                <w:rFonts w:ascii="Times New Roman" w:hAnsi="Times New Roman" w:eastAsia="Times New Roman" w:cs="Times New Roman"/>
                <w:sz w:val="24"/>
                <w:szCs w:val="24"/>
                <w:lang w:eastAsia="lv-LV"/>
              </w:rPr>
            </w:pPr>
          </w:p>
          <w:p w:rsidRPr="0003619B" w:rsidR="00DD5725" w:rsidP="00DD5725" w:rsidRDefault="00DD5725" w14:paraId="6EA12EE9" w14:textId="77777777">
            <w:pPr>
              <w:rPr>
                <w:rFonts w:ascii="Times New Roman" w:hAnsi="Times New Roman" w:eastAsia="Times New Roman" w:cs="Times New Roman"/>
                <w:sz w:val="24"/>
                <w:szCs w:val="24"/>
                <w:lang w:eastAsia="lv-LV"/>
              </w:rPr>
            </w:pPr>
          </w:p>
          <w:p w:rsidRPr="0003619B" w:rsidR="00DD5725" w:rsidP="00DD5725" w:rsidRDefault="00DD5725" w14:paraId="38919CBA" w14:textId="77777777">
            <w:pPr>
              <w:rPr>
                <w:rFonts w:ascii="Times New Roman" w:hAnsi="Times New Roman" w:eastAsia="Times New Roman" w:cs="Times New Roman"/>
                <w:sz w:val="24"/>
                <w:szCs w:val="24"/>
                <w:lang w:eastAsia="lv-LV"/>
              </w:rPr>
            </w:pPr>
          </w:p>
          <w:p w:rsidRPr="0003619B" w:rsidR="00DD5725" w:rsidP="00DD5725" w:rsidRDefault="00DD5725" w14:paraId="45365D9E" w14:textId="77777777">
            <w:pPr>
              <w:rPr>
                <w:rFonts w:ascii="Times New Roman" w:hAnsi="Times New Roman" w:eastAsia="Times New Roman" w:cs="Times New Roman"/>
                <w:sz w:val="24"/>
                <w:szCs w:val="24"/>
                <w:lang w:eastAsia="lv-LV"/>
              </w:rPr>
            </w:pPr>
          </w:p>
          <w:p w:rsidRPr="0003619B" w:rsidR="00DD5725" w:rsidP="00DD5725" w:rsidRDefault="00DD5725" w14:paraId="51B24C44" w14:textId="77777777">
            <w:pPr>
              <w:rPr>
                <w:rFonts w:ascii="Times New Roman" w:hAnsi="Times New Roman" w:eastAsia="Times New Roman" w:cs="Times New Roman"/>
                <w:sz w:val="24"/>
                <w:szCs w:val="24"/>
                <w:lang w:eastAsia="lv-LV"/>
              </w:rPr>
            </w:pPr>
          </w:p>
          <w:p w:rsidRPr="0003619B" w:rsidR="00DD5725" w:rsidP="00DD5725" w:rsidRDefault="00DD5725" w14:paraId="4024ACB0" w14:textId="77777777">
            <w:pPr>
              <w:rPr>
                <w:rFonts w:ascii="Times New Roman" w:hAnsi="Times New Roman" w:eastAsia="Times New Roman" w:cs="Times New Roman"/>
                <w:sz w:val="24"/>
                <w:szCs w:val="24"/>
                <w:lang w:eastAsia="lv-LV"/>
              </w:rPr>
            </w:pPr>
          </w:p>
          <w:p w:rsidRPr="0003619B" w:rsidR="00DD5725" w:rsidP="00DD5725" w:rsidRDefault="00DD5725" w14:paraId="5A01A990" w14:textId="77777777">
            <w:pPr>
              <w:rPr>
                <w:rFonts w:ascii="Times New Roman" w:hAnsi="Times New Roman" w:eastAsia="Times New Roman" w:cs="Times New Roman"/>
                <w:sz w:val="24"/>
                <w:szCs w:val="24"/>
                <w:lang w:eastAsia="lv-LV"/>
              </w:rPr>
            </w:pPr>
          </w:p>
          <w:p w:rsidRPr="0003619B" w:rsidR="00DD5725" w:rsidP="00DD5725" w:rsidRDefault="00DD5725" w14:paraId="0CD2DA0C" w14:textId="77777777">
            <w:pPr>
              <w:rPr>
                <w:rFonts w:ascii="Times New Roman" w:hAnsi="Times New Roman" w:eastAsia="Times New Roman" w:cs="Times New Roman"/>
                <w:sz w:val="24"/>
                <w:szCs w:val="24"/>
                <w:lang w:eastAsia="lv-LV"/>
              </w:rPr>
            </w:pPr>
          </w:p>
          <w:p w:rsidRPr="0003619B" w:rsidR="00DD5725" w:rsidP="00DD5725" w:rsidRDefault="00DD5725" w14:paraId="1003C4F2" w14:textId="77777777">
            <w:pPr>
              <w:rPr>
                <w:rFonts w:ascii="Times New Roman" w:hAnsi="Times New Roman" w:eastAsia="Times New Roman" w:cs="Times New Roman"/>
                <w:sz w:val="24"/>
                <w:szCs w:val="24"/>
                <w:lang w:eastAsia="lv-LV"/>
              </w:rPr>
            </w:pPr>
          </w:p>
          <w:p w:rsidRPr="0003619B" w:rsidR="00DD5725" w:rsidP="00DD5725" w:rsidRDefault="00DD5725" w14:paraId="7BA72F6F" w14:textId="77777777">
            <w:pPr>
              <w:rPr>
                <w:rFonts w:ascii="Times New Roman" w:hAnsi="Times New Roman" w:eastAsia="Times New Roman" w:cs="Times New Roman"/>
                <w:sz w:val="24"/>
                <w:szCs w:val="24"/>
                <w:lang w:eastAsia="lv-LV"/>
              </w:rPr>
            </w:pPr>
          </w:p>
          <w:p w:rsidRPr="0003619B" w:rsidR="00DD5725" w:rsidP="00DD5725" w:rsidRDefault="00DD5725" w14:paraId="57D3A604" w14:textId="77777777">
            <w:pPr>
              <w:rPr>
                <w:rFonts w:ascii="Times New Roman" w:hAnsi="Times New Roman" w:eastAsia="Times New Roman" w:cs="Times New Roman"/>
                <w:sz w:val="24"/>
                <w:szCs w:val="24"/>
                <w:lang w:eastAsia="lv-LV"/>
              </w:rPr>
            </w:pPr>
          </w:p>
          <w:p w:rsidRPr="0003619B" w:rsidR="00655F2C" w:rsidP="00DD5725" w:rsidRDefault="00655F2C" w14:paraId="6D94C87C" w14:textId="77777777">
            <w:pPr>
              <w:rPr>
                <w:rFonts w:ascii="Times New Roman" w:hAnsi="Times New Roman" w:eastAsia="Times New Roman" w:cs="Times New Roman"/>
                <w:sz w:val="24"/>
                <w:szCs w:val="24"/>
                <w:lang w:eastAsia="lv-LV"/>
              </w:rPr>
            </w:pPr>
          </w:p>
        </w:tc>
        <w:tc>
          <w:tcPr>
            <w:tcW w:w="1665" w:type="pct"/>
            <w:tcBorders>
              <w:top w:val="outset" w:color="auto" w:sz="6" w:space="0"/>
              <w:left w:val="outset" w:color="auto" w:sz="6" w:space="0"/>
              <w:bottom w:val="outset" w:color="auto" w:sz="6" w:space="0"/>
              <w:right w:val="outset" w:color="auto" w:sz="6" w:space="0"/>
            </w:tcBorders>
            <w:hideMark/>
          </w:tcPr>
          <w:p w:rsidR="00E5323B" w:rsidP="00E5323B" w:rsidRDefault="00E5323B" w14:paraId="431E8CDA"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lastRenderedPageBreak/>
              <w:t>Pašreizējā situācija un problēmas, kuru risināšanai tiesību akta projekts izstrādāts, tiesiskā regulējuma mērķis un būtība</w:t>
            </w:r>
          </w:p>
          <w:p w:rsidRPr="002A0E25" w:rsidR="002A0E25" w:rsidP="002A0E25" w:rsidRDefault="002A0E25" w14:paraId="6F68968D" w14:textId="77777777">
            <w:pPr>
              <w:rPr>
                <w:rFonts w:ascii="Times New Roman" w:hAnsi="Times New Roman" w:eastAsia="Times New Roman" w:cs="Times New Roman"/>
                <w:sz w:val="24"/>
                <w:szCs w:val="24"/>
                <w:lang w:eastAsia="lv-LV"/>
              </w:rPr>
            </w:pPr>
          </w:p>
          <w:p w:rsidRPr="002A0E25" w:rsidR="002A0E25" w:rsidP="002A0E25" w:rsidRDefault="002A0E25" w14:paraId="21FFC1DE" w14:textId="77777777">
            <w:pPr>
              <w:rPr>
                <w:rFonts w:ascii="Times New Roman" w:hAnsi="Times New Roman" w:eastAsia="Times New Roman" w:cs="Times New Roman"/>
                <w:sz w:val="24"/>
                <w:szCs w:val="24"/>
                <w:lang w:eastAsia="lv-LV"/>
              </w:rPr>
            </w:pPr>
          </w:p>
          <w:p w:rsidRPr="002A0E25" w:rsidR="002A0E25" w:rsidP="002A0E25" w:rsidRDefault="002A0E25" w14:paraId="4FE8DDE9" w14:textId="77777777">
            <w:pPr>
              <w:rPr>
                <w:rFonts w:ascii="Times New Roman" w:hAnsi="Times New Roman" w:eastAsia="Times New Roman" w:cs="Times New Roman"/>
                <w:sz w:val="24"/>
                <w:szCs w:val="24"/>
                <w:lang w:eastAsia="lv-LV"/>
              </w:rPr>
            </w:pPr>
          </w:p>
          <w:p w:rsidRPr="002A0E25" w:rsidR="002A0E25" w:rsidP="002A0E25" w:rsidRDefault="002A0E25" w14:paraId="1CA775B5" w14:textId="77777777">
            <w:pPr>
              <w:rPr>
                <w:rFonts w:ascii="Times New Roman" w:hAnsi="Times New Roman" w:eastAsia="Times New Roman" w:cs="Times New Roman"/>
                <w:sz w:val="24"/>
                <w:szCs w:val="24"/>
                <w:lang w:eastAsia="lv-LV"/>
              </w:rPr>
            </w:pPr>
          </w:p>
          <w:p w:rsidRPr="002A0E25" w:rsidR="002A0E25" w:rsidP="002A0E25" w:rsidRDefault="002A0E25" w14:paraId="4F2B1C8D" w14:textId="77777777">
            <w:pPr>
              <w:rPr>
                <w:rFonts w:ascii="Times New Roman" w:hAnsi="Times New Roman" w:eastAsia="Times New Roman" w:cs="Times New Roman"/>
                <w:sz w:val="24"/>
                <w:szCs w:val="24"/>
                <w:lang w:eastAsia="lv-LV"/>
              </w:rPr>
            </w:pPr>
          </w:p>
          <w:p w:rsidRPr="002A0E25" w:rsidR="002A0E25" w:rsidP="002A0E25" w:rsidRDefault="002A0E25" w14:paraId="638D12B4" w14:textId="77777777">
            <w:pPr>
              <w:rPr>
                <w:rFonts w:ascii="Times New Roman" w:hAnsi="Times New Roman" w:eastAsia="Times New Roman" w:cs="Times New Roman"/>
                <w:sz w:val="24"/>
                <w:szCs w:val="24"/>
                <w:lang w:eastAsia="lv-LV"/>
              </w:rPr>
            </w:pPr>
          </w:p>
          <w:p w:rsidRPr="002A0E25" w:rsidR="002A0E25" w:rsidP="002A0E25" w:rsidRDefault="002A0E25" w14:paraId="24FFB7A7" w14:textId="77777777">
            <w:pPr>
              <w:rPr>
                <w:rFonts w:ascii="Times New Roman" w:hAnsi="Times New Roman" w:eastAsia="Times New Roman" w:cs="Times New Roman"/>
                <w:sz w:val="24"/>
                <w:szCs w:val="24"/>
                <w:lang w:eastAsia="lv-LV"/>
              </w:rPr>
            </w:pPr>
          </w:p>
          <w:p w:rsidRPr="002A0E25" w:rsidR="002A0E25" w:rsidP="002A0E25" w:rsidRDefault="002A0E25" w14:paraId="73C2C166" w14:textId="77777777">
            <w:pPr>
              <w:rPr>
                <w:rFonts w:ascii="Times New Roman" w:hAnsi="Times New Roman" w:eastAsia="Times New Roman" w:cs="Times New Roman"/>
                <w:sz w:val="24"/>
                <w:szCs w:val="24"/>
                <w:lang w:eastAsia="lv-LV"/>
              </w:rPr>
            </w:pPr>
          </w:p>
          <w:p w:rsidRPr="002A0E25" w:rsidR="002A0E25" w:rsidP="002A0E25" w:rsidRDefault="002A0E25" w14:paraId="5368C5F3" w14:textId="77777777">
            <w:pPr>
              <w:rPr>
                <w:rFonts w:ascii="Times New Roman" w:hAnsi="Times New Roman" w:eastAsia="Times New Roman" w:cs="Times New Roman"/>
                <w:sz w:val="24"/>
                <w:szCs w:val="24"/>
                <w:lang w:eastAsia="lv-LV"/>
              </w:rPr>
            </w:pPr>
          </w:p>
          <w:p w:rsidRPr="002A0E25" w:rsidR="002A0E25" w:rsidP="002A0E25" w:rsidRDefault="002A0E25" w14:paraId="201B768B" w14:textId="77777777">
            <w:pPr>
              <w:rPr>
                <w:rFonts w:ascii="Times New Roman" w:hAnsi="Times New Roman" w:eastAsia="Times New Roman" w:cs="Times New Roman"/>
                <w:sz w:val="24"/>
                <w:szCs w:val="24"/>
                <w:lang w:eastAsia="lv-LV"/>
              </w:rPr>
            </w:pPr>
          </w:p>
          <w:p w:rsidRPr="002A0E25" w:rsidR="002A0E25" w:rsidP="002A0E25" w:rsidRDefault="002A0E25" w14:paraId="79312F6F" w14:textId="77777777">
            <w:pPr>
              <w:rPr>
                <w:rFonts w:ascii="Times New Roman" w:hAnsi="Times New Roman" w:eastAsia="Times New Roman" w:cs="Times New Roman"/>
                <w:sz w:val="24"/>
                <w:szCs w:val="24"/>
                <w:lang w:eastAsia="lv-LV"/>
              </w:rPr>
            </w:pPr>
          </w:p>
          <w:p w:rsidRPr="002A0E25" w:rsidR="002A0E25" w:rsidP="002A0E25" w:rsidRDefault="002A0E25" w14:paraId="5F763980" w14:textId="77777777">
            <w:pPr>
              <w:rPr>
                <w:rFonts w:ascii="Times New Roman" w:hAnsi="Times New Roman" w:eastAsia="Times New Roman" w:cs="Times New Roman"/>
                <w:sz w:val="24"/>
                <w:szCs w:val="24"/>
                <w:lang w:eastAsia="lv-LV"/>
              </w:rPr>
            </w:pPr>
          </w:p>
          <w:p w:rsidRPr="002A0E25" w:rsidR="002A0E25" w:rsidP="002A0E25" w:rsidRDefault="002A0E25" w14:paraId="7C97A476" w14:textId="77777777">
            <w:pPr>
              <w:rPr>
                <w:rFonts w:ascii="Times New Roman" w:hAnsi="Times New Roman" w:eastAsia="Times New Roman" w:cs="Times New Roman"/>
                <w:sz w:val="24"/>
                <w:szCs w:val="24"/>
                <w:lang w:eastAsia="lv-LV"/>
              </w:rPr>
            </w:pPr>
          </w:p>
          <w:p w:rsidR="002A0E25" w:rsidP="002A0E25" w:rsidRDefault="002A0E25" w14:paraId="23CEF842" w14:textId="77777777">
            <w:pPr>
              <w:rPr>
                <w:rFonts w:ascii="Times New Roman" w:hAnsi="Times New Roman" w:eastAsia="Times New Roman" w:cs="Times New Roman"/>
                <w:iCs/>
                <w:sz w:val="24"/>
                <w:szCs w:val="24"/>
                <w:lang w:eastAsia="lv-LV"/>
              </w:rPr>
            </w:pPr>
          </w:p>
          <w:p w:rsidRPr="002A0E25" w:rsidR="002A0E25" w:rsidP="002A0E25" w:rsidRDefault="002A0E25" w14:paraId="7FDC1F80" w14:textId="608D3249">
            <w:pPr>
              <w:jc w:val="center"/>
              <w:rPr>
                <w:rFonts w:ascii="Times New Roman" w:hAnsi="Times New Roman" w:eastAsia="Times New Roman" w:cs="Times New Roman"/>
                <w:sz w:val="24"/>
                <w:szCs w:val="24"/>
                <w:lang w:eastAsia="lv-LV"/>
              </w:rPr>
            </w:pPr>
          </w:p>
        </w:tc>
        <w:tc>
          <w:tcPr>
            <w:tcW w:w="2976" w:type="pct"/>
            <w:tcBorders>
              <w:top w:val="outset" w:color="auto" w:sz="6" w:space="0"/>
              <w:left w:val="outset" w:color="auto" w:sz="6" w:space="0"/>
              <w:bottom w:val="outset" w:color="auto" w:sz="6" w:space="0"/>
              <w:right w:val="outset" w:color="auto" w:sz="6" w:space="0"/>
            </w:tcBorders>
            <w:hideMark/>
          </w:tcPr>
          <w:p w:rsidR="008B4415" w:rsidP="008B4415" w:rsidRDefault="00E9360B" w14:paraId="7D22EBF6" w14:textId="7A8E8A77">
            <w:pPr>
              <w:spacing w:after="0" w:line="240" w:lineRule="auto"/>
              <w:jc w:val="both"/>
              <w:rPr>
                <w:rFonts w:ascii="Times New Roman" w:hAnsi="Times New Roman" w:cs="Times New Roman"/>
                <w:b/>
                <w:bCs/>
                <w:i/>
                <w:iCs/>
                <w:color w:val="FF0000"/>
                <w:sz w:val="24"/>
                <w:szCs w:val="24"/>
                <w:u w:val="single"/>
                <w:shd w:val="clear" w:color="auto" w:fill="FFFFFF"/>
              </w:rPr>
            </w:pPr>
            <w:r>
              <w:rPr>
                <w:rFonts w:ascii="Times New Roman" w:hAnsi="Times New Roman" w:eastAsia="Times New Roman" w:cs="Times New Roman"/>
                <w:sz w:val="24"/>
                <w:szCs w:val="24"/>
              </w:rPr>
              <w:lastRenderedPageBreak/>
              <w:t>Šobrīd valstī epidemioloģiskā situācija Covid-19 infekcijas izplatībā ir uzlabojusies</w:t>
            </w:r>
            <w:r w:rsidR="00593134">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arvien vairāk tiek mīkstināti</w:t>
            </w:r>
            <w:r w:rsidRPr="0003619B" w:rsidR="008B4415">
              <w:rPr>
                <w:rFonts w:ascii="Times New Roman" w:hAnsi="Times New Roman" w:cs="Times New Roman"/>
                <w:color w:val="000000"/>
                <w:sz w:val="24"/>
                <w:szCs w:val="24"/>
                <w:shd w:val="clear" w:color="auto" w:fill="FFFFFF"/>
              </w:rPr>
              <w:t xml:space="preserve"> ierobežojoš</w:t>
            </w:r>
            <w:r>
              <w:rPr>
                <w:rFonts w:ascii="Times New Roman" w:hAnsi="Times New Roman" w:cs="Times New Roman"/>
                <w:color w:val="000000"/>
                <w:sz w:val="24"/>
                <w:szCs w:val="24"/>
                <w:shd w:val="clear" w:color="auto" w:fill="FFFFFF"/>
              </w:rPr>
              <w:t>ie</w:t>
            </w:r>
            <w:r w:rsidRPr="0003619B" w:rsidR="008B4415">
              <w:rPr>
                <w:rFonts w:ascii="Times New Roman" w:hAnsi="Times New Roman" w:cs="Times New Roman"/>
                <w:color w:val="000000"/>
                <w:sz w:val="24"/>
                <w:szCs w:val="24"/>
                <w:shd w:val="clear" w:color="auto" w:fill="FFFFFF"/>
              </w:rPr>
              <w:t xml:space="preserve"> un aizliedzoš</w:t>
            </w:r>
            <w:r>
              <w:rPr>
                <w:rFonts w:ascii="Times New Roman" w:hAnsi="Times New Roman" w:cs="Times New Roman"/>
                <w:color w:val="000000"/>
                <w:sz w:val="24"/>
                <w:szCs w:val="24"/>
                <w:shd w:val="clear" w:color="auto" w:fill="FFFFFF"/>
              </w:rPr>
              <w:t>ie</w:t>
            </w:r>
            <w:r w:rsidRPr="0003619B" w:rsidR="008B4415">
              <w:rPr>
                <w:rFonts w:ascii="Times New Roman" w:hAnsi="Times New Roman" w:cs="Times New Roman"/>
                <w:color w:val="000000"/>
                <w:sz w:val="24"/>
                <w:szCs w:val="24"/>
                <w:shd w:val="clear" w:color="auto" w:fill="FFFFFF"/>
              </w:rPr>
              <w:t xml:space="preserve"> pasākum</w:t>
            </w:r>
            <w:r>
              <w:rPr>
                <w:rFonts w:ascii="Times New Roman" w:hAnsi="Times New Roman" w:cs="Times New Roman"/>
                <w:color w:val="000000"/>
                <w:sz w:val="24"/>
                <w:szCs w:val="24"/>
                <w:shd w:val="clear" w:color="auto" w:fill="FFFFFF"/>
              </w:rPr>
              <w:t>i</w:t>
            </w:r>
            <w:r w:rsidRPr="0003619B" w:rsidR="008B4415">
              <w:rPr>
                <w:rFonts w:ascii="Times New Roman" w:hAnsi="Times New Roman" w:cs="Times New Roman"/>
                <w:color w:val="000000"/>
                <w:sz w:val="24"/>
                <w:szCs w:val="24"/>
                <w:shd w:val="clear" w:color="auto" w:fill="FFFFFF"/>
              </w:rPr>
              <w:t>, kas bija vērsti uz Covid-19 izplatības ierobežošanu</w:t>
            </w:r>
            <w:r>
              <w:rPr>
                <w:rFonts w:ascii="Times New Roman" w:hAnsi="Times New Roman" w:cs="Times New Roman"/>
                <w:color w:val="000000"/>
                <w:sz w:val="24"/>
                <w:szCs w:val="24"/>
                <w:shd w:val="clear" w:color="auto" w:fill="FFFFFF"/>
              </w:rPr>
              <w:t>, iedzīvotājiem ir iespēja vakcinēties pret Covid-19 infekciju</w:t>
            </w:r>
            <w:r w:rsidR="00144DBF">
              <w:rPr>
                <w:rFonts w:ascii="Times New Roman" w:hAnsi="Times New Roman" w:cs="Times New Roman"/>
                <w:color w:val="000000"/>
                <w:sz w:val="24"/>
                <w:szCs w:val="24"/>
                <w:shd w:val="clear" w:color="auto" w:fill="FFFFFF"/>
              </w:rPr>
              <w:t xml:space="preserve">. </w:t>
            </w:r>
            <w:r w:rsidRPr="00074A48" w:rsidR="00144DBF">
              <w:rPr>
                <w:rFonts w:ascii="Times New Roman" w:hAnsi="Times New Roman" w:cs="Times New Roman"/>
                <w:color w:val="000000"/>
                <w:sz w:val="24"/>
                <w:szCs w:val="24"/>
                <w:shd w:val="clear" w:color="auto" w:fill="FFFFFF"/>
              </w:rPr>
              <w:t>V</w:t>
            </w:r>
            <w:r w:rsidRPr="00074A48" w:rsidR="00593134">
              <w:rPr>
                <w:rFonts w:ascii="Times New Roman" w:hAnsi="Times New Roman" w:cs="Times New Roman"/>
                <w:color w:val="000000"/>
                <w:sz w:val="24"/>
                <w:szCs w:val="24"/>
                <w:shd w:val="clear" w:color="auto" w:fill="FFFFFF"/>
              </w:rPr>
              <w:t>akcinācija būtībā ir vienīgais veids, kā cīnīties ar Covid-19 infekciju</w:t>
            </w:r>
            <w:r w:rsidRPr="00074A48" w:rsidR="00144DBF">
              <w:rPr>
                <w:rFonts w:ascii="Times New Roman" w:hAnsi="Times New Roman" w:cs="Times New Roman"/>
                <w:color w:val="000000"/>
                <w:sz w:val="24"/>
                <w:szCs w:val="24"/>
                <w:shd w:val="clear" w:color="auto" w:fill="FFFFFF"/>
              </w:rPr>
              <w:t xml:space="preserve"> un atgriezties normālā dzīvē, taču</w:t>
            </w:r>
            <w:r w:rsidRPr="00074A48">
              <w:rPr>
                <w:rFonts w:ascii="Times New Roman" w:hAnsi="Times New Roman" w:cs="Times New Roman"/>
                <w:color w:val="000000"/>
                <w:sz w:val="24"/>
                <w:szCs w:val="24"/>
                <w:shd w:val="clear" w:color="auto" w:fill="FFFFFF"/>
              </w:rPr>
              <w:t xml:space="preserve"> </w:t>
            </w:r>
            <w:r w:rsidRPr="00074A48" w:rsidR="0003508E">
              <w:rPr>
                <w:rFonts w:ascii="Times New Roman" w:hAnsi="Times New Roman" w:cs="Times New Roman"/>
                <w:color w:val="000000"/>
                <w:sz w:val="24"/>
                <w:szCs w:val="24"/>
                <w:shd w:val="clear" w:color="auto" w:fill="FFFFFF"/>
              </w:rPr>
              <w:t>jāņem vērā</w:t>
            </w:r>
            <w:r w:rsidRPr="00074A48" w:rsidR="00144DBF">
              <w:rPr>
                <w:rFonts w:ascii="Times New Roman" w:hAnsi="Times New Roman" w:cs="Times New Roman"/>
                <w:color w:val="000000"/>
                <w:sz w:val="24"/>
                <w:szCs w:val="24"/>
                <w:shd w:val="clear" w:color="auto" w:fill="FFFFFF"/>
              </w:rPr>
              <w:t xml:space="preserve"> gan tas, ka vakcinācijas tempi sabiedrībā nav augsti, it īpaši riska grupās, gan arī </w:t>
            </w:r>
            <w:r w:rsidRPr="00074A48" w:rsidR="0003508E">
              <w:rPr>
                <w:rFonts w:ascii="Times New Roman" w:hAnsi="Times New Roman" w:cs="Times New Roman"/>
                <w:color w:val="000000"/>
                <w:sz w:val="24"/>
                <w:szCs w:val="24"/>
                <w:shd w:val="clear" w:color="auto" w:fill="FFFFFF"/>
              </w:rPr>
              <w:t>Covid-19 infekcijas jauno paveidu izplatība, kas</w:t>
            </w:r>
            <w:r w:rsidRPr="00074A48" w:rsidR="00144DBF">
              <w:rPr>
                <w:rFonts w:ascii="Times New Roman" w:hAnsi="Times New Roman" w:cs="Times New Roman"/>
                <w:color w:val="000000"/>
                <w:sz w:val="24"/>
                <w:szCs w:val="24"/>
                <w:shd w:val="clear" w:color="auto" w:fill="FFFFFF"/>
              </w:rPr>
              <w:t xml:space="preserve"> savukārt</w:t>
            </w:r>
            <w:r w:rsidRPr="00074A48" w:rsidR="0003508E">
              <w:rPr>
                <w:rFonts w:ascii="Times New Roman" w:hAnsi="Times New Roman" w:cs="Times New Roman"/>
                <w:color w:val="000000"/>
                <w:sz w:val="24"/>
                <w:szCs w:val="24"/>
                <w:shd w:val="clear" w:color="auto" w:fill="FFFFFF"/>
              </w:rPr>
              <w:t xml:space="preserve"> rada papildu riskus šīs infekcijas </w:t>
            </w:r>
            <w:r w:rsidRPr="00074A48" w:rsidR="000A773F">
              <w:rPr>
                <w:rFonts w:ascii="Times New Roman" w:hAnsi="Times New Roman" w:cs="Times New Roman"/>
                <w:color w:val="000000"/>
                <w:sz w:val="24"/>
                <w:szCs w:val="24"/>
                <w:shd w:val="clear" w:color="auto" w:fill="FFFFFF"/>
              </w:rPr>
              <w:t xml:space="preserve">straujai </w:t>
            </w:r>
            <w:r w:rsidRPr="00074A48" w:rsidR="0003508E">
              <w:rPr>
                <w:rFonts w:ascii="Times New Roman" w:hAnsi="Times New Roman" w:cs="Times New Roman"/>
                <w:color w:val="000000"/>
                <w:sz w:val="24"/>
                <w:szCs w:val="24"/>
                <w:shd w:val="clear" w:color="auto" w:fill="FFFFFF"/>
              </w:rPr>
              <w:t>izplatībai</w:t>
            </w:r>
            <w:r w:rsidRPr="00074A48" w:rsidR="00144DBF">
              <w:rPr>
                <w:rFonts w:ascii="Times New Roman" w:hAnsi="Times New Roman" w:cs="Times New Roman"/>
                <w:color w:val="000000"/>
                <w:sz w:val="24"/>
                <w:szCs w:val="24"/>
                <w:shd w:val="clear" w:color="auto" w:fill="FFFFFF"/>
              </w:rPr>
              <w:t>.</w:t>
            </w:r>
            <w:r w:rsidR="005A1196">
              <w:rPr>
                <w:rFonts w:ascii="Times New Roman" w:hAnsi="Times New Roman" w:cs="Times New Roman"/>
                <w:color w:val="000000"/>
                <w:sz w:val="24"/>
                <w:szCs w:val="24"/>
                <w:shd w:val="clear" w:color="auto" w:fill="FFFFFF"/>
              </w:rPr>
              <w:t xml:space="preserve"> </w:t>
            </w:r>
          </w:p>
          <w:p w:rsidRPr="00074A48" w:rsidR="00F52C3A" w:rsidP="00074A48" w:rsidRDefault="00F52C3A" w14:paraId="3FED90EF" w14:textId="22B39CCF">
            <w:pPr>
              <w:pStyle w:val="Sarakstarindkopa"/>
              <w:spacing w:after="0" w:line="240" w:lineRule="auto"/>
              <w:ind w:left="0"/>
              <w:jc w:val="both"/>
              <w:rPr>
                <w:rFonts w:ascii="Times New Roman" w:hAnsi="Times New Roman"/>
                <w:sz w:val="24"/>
                <w:szCs w:val="24"/>
              </w:rPr>
            </w:pPr>
            <w:r w:rsidRPr="00074A48">
              <w:rPr>
                <w:rFonts w:ascii="Times New Roman" w:hAnsi="Times New Roman"/>
                <w:sz w:val="24"/>
                <w:szCs w:val="24"/>
              </w:rPr>
              <w:t xml:space="preserve">Vakcinācija darba vidē ir pamatota ar Epidemioloģiskās drošības likumā noteikto personas pienākumu nepakļaut citas personas inficēšanās riskam, kā arī darba aizsardzību </w:t>
            </w:r>
            <w:r w:rsidRPr="00074A48" w:rsidR="00CA77B3">
              <w:rPr>
                <w:rFonts w:ascii="Times New Roman" w:hAnsi="Times New Roman"/>
                <w:sz w:val="24"/>
                <w:szCs w:val="24"/>
              </w:rPr>
              <w:t xml:space="preserve">regulējošo </w:t>
            </w:r>
            <w:r w:rsidRPr="00074A48">
              <w:rPr>
                <w:rFonts w:ascii="Times New Roman" w:hAnsi="Times New Roman"/>
                <w:sz w:val="24"/>
                <w:szCs w:val="24"/>
              </w:rPr>
              <w:t>normatīvo aktu prasību nepakļaut darbiniekus bioloģisko aģentu radītajam riskam veselībai (inficēšanās riskam). Nepieciešamo aizsardzības līmeni ir iespējams panākt, ja ir vakcinēti darbinieki</w:t>
            </w:r>
            <w:r w:rsidR="00FA528D">
              <w:rPr>
                <w:rFonts w:ascii="Times New Roman" w:hAnsi="Times New Roman"/>
                <w:sz w:val="24"/>
                <w:szCs w:val="24"/>
              </w:rPr>
              <w:t xml:space="preserve"> (amatpersonas)</w:t>
            </w:r>
            <w:r w:rsidRPr="00074A48">
              <w:rPr>
                <w:rFonts w:ascii="Times New Roman" w:hAnsi="Times New Roman"/>
                <w:sz w:val="24"/>
                <w:szCs w:val="24"/>
              </w:rPr>
              <w:t>, kuru darba pienākumos ir darbs situācijās, kurās tiem ir palielināts risks inficēt citas personas, it īpaši strādājot ar personām, kurām Covid-19 infekcija var radīt palielinātus risk</w:t>
            </w:r>
            <w:r w:rsidR="00033FB4">
              <w:rPr>
                <w:rFonts w:ascii="Times New Roman" w:hAnsi="Times New Roman"/>
                <w:sz w:val="24"/>
                <w:szCs w:val="24"/>
              </w:rPr>
              <w:t xml:space="preserve">us </w:t>
            </w:r>
            <w:r w:rsidRPr="00074A48">
              <w:rPr>
                <w:rFonts w:ascii="Times New Roman" w:hAnsi="Times New Roman"/>
                <w:sz w:val="24"/>
                <w:szCs w:val="24"/>
              </w:rPr>
              <w:t xml:space="preserve">veselībai </w:t>
            </w:r>
            <w:r w:rsidRPr="00074A48">
              <w:rPr>
                <w:rFonts w:ascii="Times New Roman" w:hAnsi="Times New Roman"/>
                <w:sz w:val="24"/>
                <w:szCs w:val="24"/>
              </w:rPr>
              <w:lastRenderedPageBreak/>
              <w:t>(gados vecākas personas, personas ar hroniskām slimībām u. c.), kā arī situācijās, kurās ir palielinātas iespējas inficēties pašiem, it īpaši kontaktējoties ar lielu skaitu personu, kuru veselības stāvoklis nav zināms. Šie nosacījumi, vadoties no darba specifikas, attiecināmi uz ārstniecības personām, sociālo pakalpojumu sniegšanā iesaistītajām personām, pedagogiem, mazumtirdzniecībā nodarbinātajiem, pakalpojumu sniedzējiem klātienē, kārtības nodrošināšanas darbiniekiem, darbiniekiem ražotnēs ar lielu skaitu cilvēku u.tml.</w:t>
            </w:r>
          </w:p>
          <w:p w:rsidRPr="00074A48" w:rsidR="00093F7B" w:rsidP="00093F7B" w:rsidRDefault="00093F7B" w14:paraId="31F767CB" w14:textId="12531933">
            <w:pPr>
              <w:spacing w:after="0" w:line="240" w:lineRule="auto"/>
              <w:ind w:firstLine="720"/>
              <w:jc w:val="both"/>
              <w:rPr>
                <w:rFonts w:ascii="Times New Roman" w:hAnsi="Times New Roman" w:cs="Times New Roman"/>
                <w:sz w:val="24"/>
                <w:szCs w:val="24"/>
              </w:rPr>
            </w:pPr>
            <w:r w:rsidRPr="00074A48">
              <w:rPr>
                <w:rFonts w:ascii="Times New Roman" w:hAnsi="Times New Roman" w:cs="Times New Roman"/>
                <w:sz w:val="24"/>
                <w:szCs w:val="24"/>
              </w:rPr>
              <w:t>Kā liecina Eiropas Slimību profilakses un kontroles centra (turpmāk – ECDC) veiktais Covid-19 jauno celmu izplatības riska novērtējums, kas publicēts šī gada 23. jūnijā</w:t>
            </w:r>
            <w:r w:rsidRPr="00074A48">
              <w:rPr>
                <w:rStyle w:val="Vresatsauce"/>
                <w:rFonts w:ascii="Times New Roman" w:hAnsi="Times New Roman" w:cs="Times New Roman"/>
                <w:sz w:val="24"/>
                <w:szCs w:val="24"/>
              </w:rPr>
              <w:footnoteReference w:id="1"/>
            </w:r>
            <w:r w:rsidRPr="00074A48">
              <w:rPr>
                <w:rFonts w:ascii="Times New Roman" w:hAnsi="Times New Roman" w:cs="Times New Roman"/>
                <w:sz w:val="24"/>
                <w:szCs w:val="24"/>
              </w:rPr>
              <w:t>, Eiropas valstīs šobrīd izplatās SARS-CoV-2 Delta (B.1.617.2) celms, kas ir par 40-60 % infekciozāks nekā iepriekš izplatītais Alfa (B.1.1.7.) vīrusa celms, kas šobrīd ir Latvijā visizplatītākais vīrusa paveids.</w:t>
            </w:r>
          </w:p>
          <w:p w:rsidR="00093F7B" w:rsidP="00F52C3A" w:rsidRDefault="008B4415" w14:paraId="1AFC6AA9" w14:textId="045FD397">
            <w:pPr>
              <w:spacing w:after="0" w:line="240" w:lineRule="auto"/>
              <w:ind w:firstLine="720"/>
              <w:jc w:val="both"/>
              <w:rPr>
                <w:rFonts w:ascii="Times New Roman" w:hAnsi="Times New Roman" w:cs="Times New Roman"/>
                <w:color w:val="FF0000"/>
                <w:sz w:val="24"/>
                <w:szCs w:val="24"/>
                <w:shd w:val="clear" w:color="auto" w:fill="FFFFFF"/>
              </w:rPr>
            </w:pPr>
            <w:r w:rsidRPr="0003619B">
              <w:rPr>
                <w:rFonts w:ascii="Times New Roman" w:hAnsi="Times New Roman" w:cs="Times New Roman"/>
                <w:color w:val="000000"/>
                <w:sz w:val="24"/>
                <w:szCs w:val="24"/>
                <w:shd w:val="clear" w:color="auto" w:fill="FFFFFF"/>
              </w:rPr>
              <w:t>Lai uzturētu sasniegto Covid-19 izplatības ierobežošanā un</w:t>
            </w:r>
            <w:r w:rsidR="00593134">
              <w:rPr>
                <w:rFonts w:ascii="Times New Roman" w:hAnsi="Times New Roman" w:cs="Times New Roman"/>
                <w:color w:val="000000"/>
                <w:sz w:val="24"/>
                <w:szCs w:val="24"/>
                <w:shd w:val="clear" w:color="auto" w:fill="FFFFFF"/>
              </w:rPr>
              <w:t xml:space="preserve"> pēc iespējas vairāk</w:t>
            </w:r>
            <w:r w:rsidRPr="0003619B">
              <w:rPr>
                <w:rFonts w:ascii="Times New Roman" w:hAnsi="Times New Roman" w:cs="Times New Roman"/>
                <w:color w:val="000000"/>
                <w:sz w:val="24"/>
                <w:szCs w:val="24"/>
                <w:shd w:val="clear" w:color="auto" w:fill="FFFFFF"/>
              </w:rPr>
              <w:t xml:space="preserve"> pasargātu sabiedrību no lielāka Covid-19</w:t>
            </w:r>
            <w:r w:rsidR="009D76D5">
              <w:rPr>
                <w:rFonts w:ascii="Times New Roman" w:hAnsi="Times New Roman" w:cs="Times New Roman"/>
                <w:color w:val="000000"/>
                <w:sz w:val="24"/>
                <w:szCs w:val="24"/>
                <w:shd w:val="clear" w:color="auto" w:fill="FFFFFF"/>
              </w:rPr>
              <w:t xml:space="preserve"> infekcijas</w:t>
            </w:r>
            <w:r w:rsidRPr="0003619B">
              <w:rPr>
                <w:rFonts w:ascii="Times New Roman" w:hAnsi="Times New Roman" w:cs="Times New Roman"/>
                <w:color w:val="000000"/>
                <w:sz w:val="24"/>
                <w:szCs w:val="24"/>
                <w:shd w:val="clear" w:color="auto" w:fill="FFFFFF"/>
              </w:rPr>
              <w:t xml:space="preserve"> uzliesmojuma, ir svarīgi saglabāt piesardzīb</w:t>
            </w:r>
            <w:r w:rsidR="005A1196">
              <w:rPr>
                <w:rFonts w:ascii="Times New Roman" w:hAnsi="Times New Roman" w:cs="Times New Roman"/>
                <w:color w:val="000000"/>
                <w:sz w:val="24"/>
                <w:szCs w:val="24"/>
                <w:shd w:val="clear" w:color="auto" w:fill="FFFFFF"/>
              </w:rPr>
              <w:t>u, kā arī spert soļus, lai pēc iespējas mazinātu inficēšanās riskus, saņemot valsts institūciju un privātpersonu sniegtos pakalpojumus, kā arī pildot darba un amata</w:t>
            </w:r>
            <w:r w:rsidR="00B75DE6">
              <w:rPr>
                <w:rFonts w:ascii="Times New Roman" w:hAnsi="Times New Roman" w:cs="Times New Roman"/>
                <w:color w:val="000000"/>
                <w:sz w:val="24"/>
                <w:szCs w:val="24"/>
                <w:shd w:val="clear" w:color="auto" w:fill="FFFFFF"/>
              </w:rPr>
              <w:t xml:space="preserve"> (dienesta)</w:t>
            </w:r>
            <w:r w:rsidR="005A1196">
              <w:rPr>
                <w:rFonts w:ascii="Times New Roman" w:hAnsi="Times New Roman" w:cs="Times New Roman"/>
                <w:color w:val="000000"/>
                <w:sz w:val="24"/>
                <w:szCs w:val="24"/>
                <w:shd w:val="clear" w:color="auto" w:fill="FFFFFF"/>
              </w:rPr>
              <w:t xml:space="preserve"> pienākumus</w:t>
            </w:r>
            <w:r w:rsidRPr="0003619B">
              <w:rPr>
                <w:rFonts w:ascii="Times New Roman" w:hAnsi="Times New Roman" w:cs="Times New Roman"/>
                <w:color w:val="000000"/>
                <w:sz w:val="24"/>
                <w:szCs w:val="24"/>
                <w:shd w:val="clear" w:color="auto" w:fill="FFFFFF"/>
              </w:rPr>
              <w:t>.</w:t>
            </w:r>
            <w:r w:rsidR="00C453BE">
              <w:rPr>
                <w:rFonts w:ascii="Times New Roman" w:hAnsi="Times New Roman" w:cs="Times New Roman"/>
                <w:color w:val="000000"/>
                <w:sz w:val="24"/>
                <w:szCs w:val="24"/>
                <w:shd w:val="clear" w:color="auto" w:fill="FFFFFF"/>
              </w:rPr>
              <w:t xml:space="preserve"> </w:t>
            </w:r>
            <w:r w:rsidRPr="0003619B" w:rsidR="00894B0E">
              <w:rPr>
                <w:rFonts w:ascii="Times New Roman" w:hAnsi="Times New Roman" w:eastAsia="Times New Roman" w:cs="Times New Roman"/>
                <w:sz w:val="24"/>
                <w:szCs w:val="24"/>
              </w:rPr>
              <w:t xml:space="preserve">Likumprojekts izstrādāts, lai </w:t>
            </w:r>
            <w:r w:rsidR="00593134">
              <w:rPr>
                <w:rFonts w:ascii="Times New Roman" w:hAnsi="Times New Roman" w:cs="Times New Roman"/>
                <w:color w:val="000000"/>
                <w:sz w:val="24"/>
                <w:szCs w:val="24"/>
                <w:shd w:val="clear" w:color="auto" w:fill="FFFFFF"/>
              </w:rPr>
              <w:t>pasargātu</w:t>
            </w:r>
            <w:r w:rsidR="00843DEF">
              <w:rPr>
                <w:rFonts w:ascii="Times New Roman" w:hAnsi="Times New Roman" w:cs="Times New Roman"/>
                <w:color w:val="000000"/>
                <w:sz w:val="24"/>
                <w:szCs w:val="24"/>
                <w:shd w:val="clear" w:color="auto" w:fill="FFFFFF"/>
              </w:rPr>
              <w:t xml:space="preserve"> sabiedrību no Covid-19 infekcijas straujas izplatības</w:t>
            </w:r>
            <w:r w:rsidR="005A1196">
              <w:rPr>
                <w:rFonts w:ascii="Times New Roman" w:hAnsi="Times New Roman" w:cs="Times New Roman"/>
                <w:color w:val="000000"/>
                <w:sz w:val="24"/>
                <w:szCs w:val="24"/>
                <w:shd w:val="clear" w:color="auto" w:fill="FFFFFF"/>
              </w:rPr>
              <w:t>, mazinātu riskus</w:t>
            </w:r>
            <w:r w:rsidR="001E716F">
              <w:rPr>
                <w:rFonts w:ascii="Times New Roman" w:hAnsi="Times New Roman" w:cs="Times New Roman"/>
                <w:color w:val="000000"/>
                <w:sz w:val="24"/>
                <w:szCs w:val="24"/>
                <w:shd w:val="clear" w:color="auto" w:fill="FFFFFF"/>
              </w:rPr>
              <w:t xml:space="preserve"> personām</w:t>
            </w:r>
            <w:r w:rsidR="005A1196">
              <w:rPr>
                <w:rFonts w:ascii="Times New Roman" w:hAnsi="Times New Roman" w:cs="Times New Roman"/>
                <w:color w:val="000000"/>
                <w:sz w:val="24"/>
                <w:szCs w:val="24"/>
                <w:shd w:val="clear" w:color="auto" w:fill="FFFFFF"/>
              </w:rPr>
              <w:t xml:space="preserve"> inficēties darba vietās un dažādu pakalpojumu saņemšanas laikā.</w:t>
            </w:r>
            <w:r w:rsidR="001E716F">
              <w:t xml:space="preserve"> </w:t>
            </w:r>
          </w:p>
          <w:p w:rsidRPr="00074A48" w:rsidR="00CA5924" w:rsidP="00F52C3A" w:rsidRDefault="00CA5924" w14:paraId="00DDBC67" w14:textId="587DEE47">
            <w:pPr>
              <w:spacing w:after="0" w:line="240" w:lineRule="auto"/>
              <w:ind w:firstLine="720"/>
              <w:jc w:val="both"/>
              <w:rPr>
                <w:rFonts w:ascii="Times New Roman" w:hAnsi="Times New Roman" w:cs="Times New Roman"/>
                <w:sz w:val="24"/>
                <w:szCs w:val="24"/>
              </w:rPr>
            </w:pPr>
            <w:r w:rsidRPr="00074A48">
              <w:rPr>
                <w:rFonts w:ascii="Times New Roman" w:hAnsi="Times New Roman" w:cs="Times New Roman"/>
                <w:sz w:val="24"/>
                <w:szCs w:val="24"/>
              </w:rPr>
              <w:t>Kopš 2021.gada jūnija otrās nedēļas vakcinācijas iespēju piedāvājums pārsniedz pieprasījumu, līdz ar to ikvienam, k</w:t>
            </w:r>
            <w:r w:rsidRPr="00074A48" w:rsidR="00CA77B3">
              <w:rPr>
                <w:rFonts w:ascii="Times New Roman" w:hAnsi="Times New Roman" w:cs="Times New Roman"/>
                <w:sz w:val="24"/>
                <w:szCs w:val="24"/>
              </w:rPr>
              <w:t>urš</w:t>
            </w:r>
            <w:r w:rsidRPr="00074A48">
              <w:rPr>
                <w:rFonts w:ascii="Times New Roman" w:hAnsi="Times New Roman" w:cs="Times New Roman"/>
                <w:sz w:val="24"/>
                <w:szCs w:val="24"/>
              </w:rPr>
              <w:t xml:space="preserve"> to vēlas, ir brīva iespēja iegūt vakcīnu ne ilgāk kā vienas nedēļas laikā.</w:t>
            </w:r>
          </w:p>
          <w:p w:rsidRPr="00074A48" w:rsidR="00093F7B" w:rsidP="00093F7B" w:rsidRDefault="00093F7B" w14:paraId="13E71C83" w14:textId="2B8DA134">
            <w:pPr>
              <w:spacing w:after="0" w:line="240" w:lineRule="auto"/>
              <w:ind w:firstLine="720"/>
              <w:jc w:val="both"/>
              <w:rPr>
                <w:rFonts w:ascii="Times New Roman" w:hAnsi="Times New Roman" w:cs="Times New Roman"/>
                <w:sz w:val="24"/>
                <w:szCs w:val="24"/>
              </w:rPr>
            </w:pPr>
            <w:r w:rsidRPr="00074A48">
              <w:rPr>
                <w:rFonts w:ascii="Times New Roman" w:hAnsi="Times New Roman" w:cs="Times New Roman"/>
                <w:sz w:val="24"/>
                <w:szCs w:val="24"/>
              </w:rPr>
              <w:t xml:space="preserve">Balstoties uz Delta vīrusa paveida izplatības īpatnībām un izmantojot modelēšanas prognozes, </w:t>
            </w:r>
            <w:r w:rsidRPr="00CB05EF" w:rsidR="00CB05EF">
              <w:rPr>
                <w:rFonts w:ascii="Times New Roman" w:hAnsi="Times New Roman" w:cs="Times New Roman"/>
                <w:sz w:val="24"/>
                <w:szCs w:val="24"/>
              </w:rPr>
              <w:t>Eiropas slimību profilakses un kontroles centra (turpmāk – ECDC)</w:t>
            </w:r>
            <w:r w:rsidR="00CB05EF">
              <w:rPr>
                <w:rFonts w:ascii="Times New Roman" w:hAnsi="Times New Roman" w:cs="Times New Roman"/>
                <w:sz w:val="24"/>
                <w:szCs w:val="24"/>
              </w:rPr>
              <w:t xml:space="preserve"> </w:t>
            </w:r>
            <w:r w:rsidRPr="00074A48">
              <w:rPr>
                <w:rFonts w:ascii="Times New Roman" w:hAnsi="Times New Roman" w:cs="Times New Roman"/>
                <w:sz w:val="24"/>
                <w:szCs w:val="24"/>
              </w:rPr>
              <w:t>prognozes liecina, ka augusta sākumā šis variants ES un EEZ valstīs būs 70 % saslimšanas gadījumos un gada beigās – 90 % gadījumos. Balstoties uz šī gada 25. jūnija Slimību profilakses un kontroles centra apkopotajiem datiem, SARS-CoV-2 Delta paveida izplatība Latvijā jau ir sasniegusi 15 % no visiem izmeklētajiem gadījumiem, kas liecina par ļoti strauju šī jaunā vīrusa celma izplatību</w:t>
            </w:r>
            <w:r w:rsidRPr="00074A48" w:rsidR="00CA77B3">
              <w:rPr>
                <w:rFonts w:ascii="Times New Roman" w:hAnsi="Times New Roman" w:cs="Times New Roman"/>
                <w:sz w:val="24"/>
                <w:szCs w:val="24"/>
              </w:rPr>
              <w:t>,</w:t>
            </w:r>
            <w:r w:rsidRPr="00074A48">
              <w:rPr>
                <w:rFonts w:ascii="Times New Roman" w:hAnsi="Times New Roman" w:cs="Times New Roman"/>
                <w:sz w:val="24"/>
                <w:szCs w:val="24"/>
              </w:rPr>
              <w:t xml:space="preserve"> un tuvākajā laikā ir sagaidāms, ka šis vīrusa paveids dominēs Latvijā.</w:t>
            </w:r>
          </w:p>
          <w:p w:rsidRPr="00074A48" w:rsidR="00093F7B" w:rsidP="00093F7B" w:rsidRDefault="00093F7B" w14:paraId="1F313BB8" w14:textId="20589D70">
            <w:pPr>
              <w:spacing w:after="0" w:line="240" w:lineRule="auto"/>
              <w:ind w:firstLine="720"/>
              <w:jc w:val="both"/>
              <w:rPr>
                <w:rFonts w:ascii="Times New Roman" w:hAnsi="Times New Roman" w:cs="Times New Roman"/>
                <w:sz w:val="24"/>
                <w:szCs w:val="24"/>
              </w:rPr>
            </w:pPr>
            <w:r w:rsidRPr="00074A48">
              <w:rPr>
                <w:rFonts w:ascii="Times New Roman" w:hAnsi="Times New Roman" w:cs="Times New Roman"/>
                <w:sz w:val="24"/>
                <w:szCs w:val="24"/>
              </w:rPr>
              <w:lastRenderedPageBreak/>
              <w:t>Modelējot situāciju, ECDC norāda</w:t>
            </w:r>
            <w:r w:rsidRPr="00074A48" w:rsidR="00CA77B3">
              <w:rPr>
                <w:rFonts w:ascii="Times New Roman" w:hAnsi="Times New Roman" w:cs="Times New Roman"/>
                <w:sz w:val="24"/>
                <w:szCs w:val="24"/>
              </w:rPr>
              <w:t xml:space="preserve"> uz</w:t>
            </w:r>
            <w:r w:rsidRPr="00074A48">
              <w:rPr>
                <w:rFonts w:ascii="Times New Roman" w:hAnsi="Times New Roman" w:cs="Times New Roman"/>
                <w:sz w:val="24"/>
                <w:szCs w:val="24"/>
              </w:rPr>
              <w:t xml:space="preserve"> augstu smagas saslimšanas gadījumu un nāves gadījumu risku vecāka gada gājuma cilvēku grupā, kā arī cilvēkiem ar nopietnām hroniskām slimībām. Tāpat arī ECDC prognozē, ka valstīs, kas strauji samazinās nefarmaceitiskos Covid-19 izplatības ierobežošanas pasākumus, piemēram, samazinot pasākumu efektivitāti par 50 %, līdz septembrim tiek prognozēts straujš saslimstības rādītāju pieaugums visās vecuma grupās, bet īpaši vecuma grupā zem 50 gadiem, jo kopumā sabiedrībā nav panākta pietiekama sabiedrības vakcinācijas aptvere</w:t>
            </w:r>
            <w:r w:rsidR="00CD5BC0">
              <w:rPr>
                <w:rFonts w:ascii="Times New Roman" w:hAnsi="Times New Roman" w:cs="Times New Roman"/>
                <w:sz w:val="24"/>
                <w:szCs w:val="24"/>
              </w:rPr>
              <w:t xml:space="preserve"> (skat. </w:t>
            </w:r>
            <w:r w:rsidR="006F61D8">
              <w:rPr>
                <w:rFonts w:ascii="Times New Roman" w:hAnsi="Times New Roman" w:cs="Times New Roman"/>
                <w:sz w:val="24"/>
                <w:szCs w:val="24"/>
              </w:rPr>
              <w:t xml:space="preserve">anotācijas </w:t>
            </w:r>
            <w:r w:rsidR="00CD5BC0">
              <w:rPr>
                <w:rFonts w:ascii="Times New Roman" w:hAnsi="Times New Roman" w:cs="Times New Roman"/>
                <w:sz w:val="24"/>
                <w:szCs w:val="24"/>
              </w:rPr>
              <w:t>1. pielikumu)</w:t>
            </w:r>
          </w:p>
          <w:p w:rsidRPr="00074A48" w:rsidR="00093F7B" w:rsidP="00093F7B" w:rsidRDefault="00093F7B" w14:paraId="2D47189E" w14:textId="7DC58FF9">
            <w:pPr>
              <w:spacing w:after="0" w:line="240" w:lineRule="auto"/>
              <w:ind w:firstLine="720"/>
              <w:jc w:val="both"/>
              <w:rPr>
                <w:rFonts w:ascii="Times New Roman" w:hAnsi="Times New Roman" w:cs="Times New Roman"/>
                <w:sz w:val="24"/>
                <w:szCs w:val="24"/>
              </w:rPr>
            </w:pPr>
            <w:r w:rsidRPr="00074A48">
              <w:rPr>
                <w:rFonts w:ascii="Times New Roman" w:hAnsi="Times New Roman" w:cs="Times New Roman"/>
                <w:sz w:val="24"/>
                <w:szCs w:val="24"/>
              </w:rPr>
              <w:t>Minētais ir jāņem vērā no diviem aspektiem – jaunais Delta vīrusa paveids izsauc smagāku slimības gaitu arī šajā vecuma grupā, kā arī vīrusam cirkulējot šajā sabiedrības daļā inficēšanās risks tiek pārnests arī uz cilvēkiem, kam ir īpaši augsts risks veselībai saistībā ar Covid-19, ja šie cilvēki nav vakcinēti, nav pabeiguši vakcinācijas kursu vai arī cilvēkiem ar imūndeficītu nav izveidojusies pietiekama aizsardzība pret inficēšanos.</w:t>
            </w:r>
          </w:p>
          <w:p w:rsidRPr="00074A48" w:rsidR="00093F7B" w:rsidP="00093F7B" w:rsidRDefault="00093F7B" w14:paraId="3C8D4D9C" w14:textId="73A35DA2">
            <w:pPr>
              <w:spacing w:after="0" w:line="240" w:lineRule="auto"/>
              <w:ind w:firstLine="720"/>
              <w:jc w:val="both"/>
              <w:rPr>
                <w:rFonts w:ascii="Times New Roman" w:hAnsi="Times New Roman" w:cs="Times New Roman"/>
                <w:sz w:val="24"/>
                <w:szCs w:val="24"/>
              </w:rPr>
            </w:pPr>
            <w:r w:rsidRPr="00074A48">
              <w:rPr>
                <w:rFonts w:ascii="Times New Roman" w:hAnsi="Times New Roman" w:cs="Times New Roman"/>
                <w:sz w:val="24"/>
                <w:szCs w:val="24"/>
              </w:rPr>
              <w:t>Ja netiks ieviesti papildu epidemioloģiskās drošības pasākumi, atbilstoši ECDC prognozēm, ES un EEZ valstīs ir sagaidāma tāda pat</w:t>
            </w:r>
            <w:r w:rsidRPr="00074A48" w:rsidR="00CA77B3">
              <w:rPr>
                <w:rFonts w:ascii="Times New Roman" w:hAnsi="Times New Roman" w:cs="Times New Roman"/>
                <w:sz w:val="24"/>
                <w:szCs w:val="24"/>
              </w:rPr>
              <w:t>i</w:t>
            </w:r>
            <w:r w:rsidRPr="00074A48">
              <w:rPr>
                <w:rFonts w:ascii="Times New Roman" w:hAnsi="Times New Roman" w:cs="Times New Roman"/>
                <w:sz w:val="24"/>
                <w:szCs w:val="24"/>
              </w:rPr>
              <w:t xml:space="preserve"> situācija, kāda tā bija 2020. gada rudenī ar augstu hospitalizēto pacientu un nāves gadījumu skaitu.</w:t>
            </w:r>
          </w:p>
          <w:p w:rsidRPr="00074A48" w:rsidR="00ED7424" w:rsidP="00ED7424" w:rsidRDefault="00012A5B" w14:paraId="64BD732E" w14:textId="77777777">
            <w:pPr>
              <w:spacing w:after="0" w:line="240" w:lineRule="auto"/>
              <w:ind w:firstLine="720"/>
              <w:jc w:val="both"/>
              <w:rPr>
                <w:rFonts w:ascii="Times New Roman" w:hAnsi="Times New Roman" w:cs="Times New Roman"/>
                <w:sz w:val="24"/>
                <w:szCs w:val="24"/>
                <w:shd w:val="clear" w:color="auto" w:fill="FFFFFF"/>
              </w:rPr>
            </w:pPr>
            <w:r w:rsidRPr="00074A48">
              <w:rPr>
                <w:rFonts w:ascii="Times New Roman" w:hAnsi="Times New Roman" w:cs="Times New Roman"/>
                <w:sz w:val="24"/>
                <w:szCs w:val="24"/>
              </w:rPr>
              <w:t xml:space="preserve">Kā viens no būtiskiem savlaicīgi ieviešamiem epidemioloģiskās drošības pasākumiem ir prasību noteikšana </w:t>
            </w:r>
            <w:r w:rsidRPr="00074A48">
              <w:rPr>
                <w:rFonts w:ascii="Times New Roman" w:hAnsi="Times New Roman" w:cs="Times New Roman"/>
                <w:sz w:val="24"/>
                <w:szCs w:val="24"/>
                <w:shd w:val="clear" w:color="auto" w:fill="FFFFFF"/>
              </w:rPr>
              <w:t>epidemioloģiski drošu pakalpojumu sniegšanai, kā arī epidemioloģiski drošu darba apstākļu nodrošināšana.</w:t>
            </w:r>
          </w:p>
          <w:p w:rsidRPr="00074A48" w:rsidR="005557A8" w:rsidP="005557A8" w:rsidRDefault="00ED7424" w14:paraId="33B5C703" w14:textId="120BECF6">
            <w:pPr>
              <w:spacing w:after="0" w:line="240" w:lineRule="auto"/>
              <w:ind w:firstLine="720"/>
              <w:jc w:val="both"/>
              <w:rPr>
                <w:rFonts w:ascii="Times New Roman" w:hAnsi="Times New Roman" w:cs="Times New Roman"/>
                <w:sz w:val="24"/>
                <w:szCs w:val="24"/>
                <w:shd w:val="clear" w:color="auto" w:fill="FFFFFF"/>
              </w:rPr>
            </w:pPr>
            <w:r w:rsidRPr="00074A48">
              <w:rPr>
                <w:rFonts w:ascii="Times New Roman" w:hAnsi="Times New Roman" w:eastAsia="Times New Roman" w:cs="Times New Roman"/>
                <w:sz w:val="24"/>
                <w:szCs w:val="24"/>
              </w:rPr>
              <w:t xml:space="preserve">Ņemot vērā Delta celma augsto </w:t>
            </w:r>
            <w:proofErr w:type="spellStart"/>
            <w:r w:rsidRPr="00074A48">
              <w:rPr>
                <w:rFonts w:ascii="Times New Roman" w:hAnsi="Times New Roman" w:eastAsia="Times New Roman" w:cs="Times New Roman"/>
                <w:sz w:val="24"/>
                <w:szCs w:val="24"/>
              </w:rPr>
              <w:t>infekciozitāti</w:t>
            </w:r>
            <w:proofErr w:type="spellEnd"/>
            <w:r w:rsidRPr="00074A48">
              <w:rPr>
                <w:rFonts w:ascii="Times New Roman" w:hAnsi="Times New Roman" w:eastAsia="Times New Roman" w:cs="Times New Roman"/>
                <w:sz w:val="24"/>
                <w:szCs w:val="24"/>
              </w:rPr>
              <w:t>, ir būtiski pastiprināt drošības līdzekļus, lai nodrošinātu nepieciešamo aizsardzības līmeni darbiniekiem</w:t>
            </w:r>
            <w:r w:rsidR="00FA528D">
              <w:rPr>
                <w:rFonts w:ascii="Times New Roman" w:hAnsi="Times New Roman" w:eastAsia="Times New Roman" w:cs="Times New Roman"/>
                <w:sz w:val="24"/>
                <w:szCs w:val="24"/>
              </w:rPr>
              <w:t xml:space="preserve"> (amatpersonām)</w:t>
            </w:r>
            <w:r w:rsidRPr="00074A48">
              <w:rPr>
                <w:rFonts w:ascii="Times New Roman" w:hAnsi="Times New Roman" w:eastAsia="Times New Roman" w:cs="Times New Roman"/>
                <w:sz w:val="24"/>
                <w:szCs w:val="24"/>
              </w:rPr>
              <w:t>, kuru darba</w:t>
            </w:r>
            <w:r w:rsidR="00FA528D">
              <w:rPr>
                <w:rFonts w:ascii="Times New Roman" w:hAnsi="Times New Roman" w:eastAsia="Times New Roman" w:cs="Times New Roman"/>
                <w:sz w:val="24"/>
                <w:szCs w:val="24"/>
              </w:rPr>
              <w:t xml:space="preserve"> (amata</w:t>
            </w:r>
            <w:r w:rsidR="00B75DE6">
              <w:rPr>
                <w:rFonts w:ascii="Times New Roman" w:hAnsi="Times New Roman" w:eastAsia="Times New Roman" w:cs="Times New Roman"/>
                <w:sz w:val="24"/>
                <w:szCs w:val="24"/>
              </w:rPr>
              <w:t>, dienesta</w:t>
            </w:r>
            <w:r w:rsidR="00FA528D">
              <w:rPr>
                <w:rFonts w:ascii="Times New Roman" w:hAnsi="Times New Roman" w:eastAsia="Times New Roman" w:cs="Times New Roman"/>
                <w:sz w:val="24"/>
                <w:szCs w:val="24"/>
              </w:rPr>
              <w:t>)</w:t>
            </w:r>
            <w:r w:rsidRPr="00074A48">
              <w:rPr>
                <w:rFonts w:ascii="Times New Roman" w:hAnsi="Times New Roman" w:eastAsia="Times New Roman" w:cs="Times New Roman"/>
                <w:sz w:val="24"/>
                <w:szCs w:val="24"/>
              </w:rPr>
              <w:t xml:space="preserve"> pienākumos ir darbs situācijās, kurās tiem ir palielināts risks inficēt citas personas vai palielinātas iespējas inficēties pašiem, vai kuru darba</w:t>
            </w:r>
            <w:r w:rsidR="00FA528D">
              <w:rPr>
                <w:rFonts w:ascii="Times New Roman" w:hAnsi="Times New Roman" w:eastAsia="Times New Roman" w:cs="Times New Roman"/>
                <w:sz w:val="24"/>
                <w:szCs w:val="24"/>
              </w:rPr>
              <w:t xml:space="preserve"> (amata</w:t>
            </w:r>
            <w:r w:rsidR="00B75DE6">
              <w:rPr>
                <w:rFonts w:ascii="Times New Roman" w:hAnsi="Times New Roman" w:eastAsia="Times New Roman" w:cs="Times New Roman"/>
                <w:sz w:val="24"/>
                <w:szCs w:val="24"/>
              </w:rPr>
              <w:t>, dienesta</w:t>
            </w:r>
            <w:r w:rsidR="00FA528D">
              <w:rPr>
                <w:rFonts w:ascii="Times New Roman" w:hAnsi="Times New Roman" w:eastAsia="Times New Roman" w:cs="Times New Roman"/>
                <w:sz w:val="24"/>
                <w:szCs w:val="24"/>
              </w:rPr>
              <w:t>)</w:t>
            </w:r>
            <w:r w:rsidRPr="00074A48">
              <w:rPr>
                <w:rFonts w:ascii="Times New Roman" w:hAnsi="Times New Roman" w:eastAsia="Times New Roman" w:cs="Times New Roman"/>
                <w:sz w:val="24"/>
                <w:szCs w:val="24"/>
              </w:rPr>
              <w:t xml:space="preserve"> pienākumi ir kritiski</w:t>
            </w:r>
            <w:r w:rsidRPr="00074A48">
              <w:rPr>
                <w:rFonts w:ascii="Times New Roman" w:hAnsi="Times New Roman" w:cs="Times New Roman"/>
                <w:sz w:val="24"/>
                <w:szCs w:val="24"/>
                <w:shd w:val="clear" w:color="auto" w:fill="FFFFFF"/>
              </w:rPr>
              <w:t xml:space="preserve"> </w:t>
            </w:r>
            <w:r w:rsidRPr="00074A48">
              <w:rPr>
                <w:rFonts w:ascii="Times New Roman" w:hAnsi="Times New Roman" w:eastAsia="Times New Roman" w:cs="Times New Roman"/>
                <w:sz w:val="24"/>
                <w:szCs w:val="24"/>
              </w:rPr>
              <w:t>uzņēmuma darbības nepārtrauktības nodrošināšanai. Tas ir nozīmīgi, gaidot inficēšanās risku pieaugumu rudenī, sezonālu faktoru iespaidā.</w:t>
            </w:r>
          </w:p>
          <w:p w:rsidRPr="00074A48" w:rsidR="005557A8" w:rsidP="005557A8" w:rsidRDefault="005557A8" w14:paraId="2C320851" w14:textId="77E55333">
            <w:pPr>
              <w:spacing w:after="0" w:line="240" w:lineRule="auto"/>
              <w:ind w:firstLine="720"/>
              <w:jc w:val="both"/>
              <w:rPr>
                <w:rFonts w:ascii="Times New Roman" w:hAnsi="Times New Roman" w:cs="Times New Roman"/>
                <w:sz w:val="24"/>
                <w:szCs w:val="24"/>
                <w:shd w:val="clear" w:color="auto" w:fill="FFFFFF"/>
              </w:rPr>
            </w:pPr>
            <w:r w:rsidRPr="00074A48">
              <w:rPr>
                <w:rFonts w:ascii="Times New Roman" w:hAnsi="Times New Roman" w:eastAsia="Times New Roman" w:cs="Times New Roman"/>
                <w:sz w:val="24"/>
                <w:szCs w:val="24"/>
              </w:rPr>
              <w:t xml:space="preserve">Objektīvs pamatojums nevakcinēties veselības stāvokļa dēļ ir ļoti ierobežots. Covid-19 vakcīnu lietošanas instrukcijās un zāļu aprakstos (pieejami arī Zāļu valsts aģentūras tīmekļvietnē) tiek norādīts, ka kontrindikācija ir paaugstināta jutība pret vakcīnas aktīvo vielu vai jebkuru no </w:t>
            </w:r>
            <w:proofErr w:type="spellStart"/>
            <w:r w:rsidRPr="00074A48">
              <w:rPr>
                <w:rFonts w:ascii="Times New Roman" w:hAnsi="Times New Roman" w:eastAsia="Times New Roman" w:cs="Times New Roman"/>
                <w:sz w:val="24"/>
                <w:szCs w:val="24"/>
              </w:rPr>
              <w:t>palīgvielām</w:t>
            </w:r>
            <w:proofErr w:type="spellEnd"/>
            <w:r w:rsidRPr="00074A48">
              <w:rPr>
                <w:rFonts w:ascii="Times New Roman" w:hAnsi="Times New Roman" w:eastAsia="Times New Roman" w:cs="Times New Roman"/>
                <w:sz w:val="24"/>
                <w:szCs w:val="24"/>
              </w:rPr>
              <w:t>. Imunizācijas valsts padome ir norādījusi, ka vienīgā kontrindikācija vakcinācijai pret Covid-19 ir:</w:t>
            </w:r>
          </w:p>
          <w:p w:rsidRPr="00074A48" w:rsidR="005557A8" w:rsidP="005557A8" w:rsidRDefault="005557A8" w14:paraId="1675D3A9" w14:textId="77777777">
            <w:pPr>
              <w:spacing w:after="0" w:line="240" w:lineRule="auto"/>
              <w:jc w:val="both"/>
              <w:rPr>
                <w:rFonts w:ascii="Times New Roman" w:hAnsi="Times New Roman" w:eastAsia="Times New Roman" w:cs="Times New Roman"/>
                <w:sz w:val="24"/>
                <w:szCs w:val="24"/>
              </w:rPr>
            </w:pPr>
            <w:r w:rsidRPr="00074A48">
              <w:rPr>
                <w:rFonts w:ascii="Times New Roman" w:hAnsi="Times New Roman" w:eastAsia="Times New Roman" w:cs="Times New Roman"/>
                <w:sz w:val="24"/>
                <w:szCs w:val="24"/>
              </w:rPr>
              <w:t xml:space="preserve">• </w:t>
            </w:r>
            <w:proofErr w:type="spellStart"/>
            <w:r w:rsidRPr="00074A48">
              <w:rPr>
                <w:rFonts w:ascii="Times New Roman" w:hAnsi="Times New Roman" w:eastAsia="Times New Roman" w:cs="Times New Roman"/>
                <w:sz w:val="24"/>
                <w:szCs w:val="24"/>
              </w:rPr>
              <w:t>anafilakse</w:t>
            </w:r>
            <w:proofErr w:type="spellEnd"/>
            <w:r w:rsidRPr="00074A48">
              <w:rPr>
                <w:rFonts w:ascii="Times New Roman" w:hAnsi="Times New Roman" w:eastAsia="Times New Roman" w:cs="Times New Roman"/>
                <w:sz w:val="24"/>
                <w:szCs w:val="24"/>
              </w:rPr>
              <w:t xml:space="preserve"> pēc konkrētās vakcīnas ievadīšanas (parasti pēc 1. devas);</w:t>
            </w:r>
          </w:p>
          <w:p w:rsidRPr="00074A48" w:rsidR="005557A8" w:rsidP="005557A8" w:rsidRDefault="005557A8" w14:paraId="41399D68" w14:textId="77777777">
            <w:pPr>
              <w:spacing w:after="0" w:line="240" w:lineRule="auto"/>
              <w:jc w:val="both"/>
              <w:rPr>
                <w:rFonts w:ascii="Times New Roman" w:hAnsi="Times New Roman" w:eastAsia="Times New Roman" w:cs="Times New Roman"/>
                <w:sz w:val="24"/>
                <w:szCs w:val="24"/>
              </w:rPr>
            </w:pPr>
            <w:r w:rsidRPr="00074A48">
              <w:rPr>
                <w:rFonts w:ascii="Times New Roman" w:hAnsi="Times New Roman" w:eastAsia="Times New Roman" w:cs="Times New Roman"/>
                <w:sz w:val="24"/>
                <w:szCs w:val="24"/>
              </w:rPr>
              <w:lastRenderedPageBreak/>
              <w:t xml:space="preserve">• </w:t>
            </w:r>
            <w:proofErr w:type="spellStart"/>
            <w:r w:rsidRPr="00074A48">
              <w:rPr>
                <w:rFonts w:ascii="Times New Roman" w:hAnsi="Times New Roman" w:eastAsia="Times New Roman" w:cs="Times New Roman"/>
                <w:sz w:val="24"/>
                <w:szCs w:val="24"/>
              </w:rPr>
              <w:t>anafilakse</w:t>
            </w:r>
            <w:proofErr w:type="spellEnd"/>
            <w:r w:rsidRPr="00074A48">
              <w:rPr>
                <w:rFonts w:ascii="Times New Roman" w:hAnsi="Times New Roman" w:eastAsia="Times New Roman" w:cs="Times New Roman"/>
                <w:sz w:val="24"/>
                <w:szCs w:val="24"/>
              </w:rPr>
              <w:t xml:space="preserve"> pret kādu no vakcīnas sastāvā esošu vielu anamnēzē.</w:t>
            </w:r>
          </w:p>
          <w:p w:rsidRPr="00074A48" w:rsidR="00ED7424" w:rsidP="005557A8" w:rsidRDefault="005557A8" w14:paraId="1B293CD1" w14:textId="5A586C1B">
            <w:pPr>
              <w:spacing w:after="0" w:line="240" w:lineRule="auto"/>
              <w:jc w:val="both"/>
              <w:rPr>
                <w:rFonts w:ascii="Times New Roman" w:hAnsi="Times New Roman" w:eastAsia="Times New Roman" w:cs="Times New Roman"/>
                <w:sz w:val="24"/>
                <w:szCs w:val="24"/>
              </w:rPr>
            </w:pPr>
            <w:r w:rsidRPr="00074A48">
              <w:rPr>
                <w:rFonts w:ascii="Times New Roman" w:hAnsi="Times New Roman" w:eastAsia="Times New Roman" w:cs="Times New Roman"/>
                <w:sz w:val="24"/>
                <w:szCs w:val="24"/>
              </w:rPr>
              <w:t xml:space="preserve">Šādos gadījumos personai </w:t>
            </w:r>
            <w:proofErr w:type="spellStart"/>
            <w:r w:rsidRPr="00074A48">
              <w:rPr>
                <w:rFonts w:ascii="Times New Roman" w:hAnsi="Times New Roman" w:eastAsia="Times New Roman" w:cs="Times New Roman"/>
                <w:sz w:val="24"/>
                <w:szCs w:val="24"/>
              </w:rPr>
              <w:t>balstvakcinācijai</w:t>
            </w:r>
            <w:proofErr w:type="spellEnd"/>
            <w:r w:rsidRPr="00074A48">
              <w:rPr>
                <w:rFonts w:ascii="Times New Roman" w:hAnsi="Times New Roman" w:eastAsia="Times New Roman" w:cs="Times New Roman"/>
                <w:sz w:val="24"/>
                <w:szCs w:val="24"/>
              </w:rPr>
              <w:t xml:space="preserve"> var tikt piedāvāta un izmantota citas tehnoloģijas vakcīna pret Covid-19 un persona var pabeigt vakcināciju pret Covid-19. Imunizācijas valsts padome uzsver, ka nedzīvām vakcīnām – kādas tiek lietotas Latvijā – nav citu medicīnisku, klīnisku, zinātnisku iemeslu un situāciju, kad persona tās nevarētu saņemt. Tādēļ nepastāv teorētiskas un praktiskas situācijas, kad medicīnisku vai ar veselību saistītu iemeslu dēļ persona nevarētu tikt vakcinēta pret Covid-19.</w:t>
            </w:r>
          </w:p>
          <w:p w:rsidRPr="001472FC" w:rsidR="00980E45" w:rsidP="003713DB" w:rsidRDefault="001E716F" w14:paraId="4A5A9E55" w14:textId="4AB30C6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93134">
              <w:rPr>
                <w:rFonts w:ascii="Times New Roman" w:hAnsi="Times New Roman" w:cs="Times New Roman"/>
                <w:color w:val="000000"/>
                <w:sz w:val="24"/>
                <w:szCs w:val="24"/>
                <w:shd w:val="clear" w:color="auto" w:fill="FFFFFF"/>
              </w:rPr>
              <w:t xml:space="preserve"> </w:t>
            </w:r>
            <w:r w:rsidR="00AA6462">
              <w:rPr>
                <w:rFonts w:ascii="Times New Roman" w:hAnsi="Times New Roman" w:cs="Times New Roman"/>
                <w:color w:val="000000"/>
                <w:sz w:val="24"/>
                <w:szCs w:val="24"/>
                <w:shd w:val="clear" w:color="auto" w:fill="FFFFFF"/>
              </w:rPr>
              <w:t xml:space="preserve">Likumprojekts paredz jaunu pieeju Covid-19 infekcijas izplatības mazināšanai un katra indivīda veselības aizsardzībai, nosakot pienākumu valsts institūcijām sniegt epidemioloģiski drošus pakalpojumus, darba devēja pienākumu nodrošināt epidemioloģiski drošu darba vidi, kā arī, </w:t>
            </w:r>
            <w:r w:rsidR="00144DBF">
              <w:rPr>
                <w:rFonts w:ascii="Times New Roman" w:hAnsi="Times New Roman" w:cs="Times New Roman"/>
                <w:color w:val="000000"/>
                <w:sz w:val="24"/>
                <w:szCs w:val="24"/>
                <w:shd w:val="clear" w:color="auto" w:fill="FFFFFF"/>
              </w:rPr>
              <w:t xml:space="preserve">darba vietās nodrošinot to, ka noteiktos gadījumos atkarībā no darba specifikas </w:t>
            </w:r>
            <w:r w:rsidR="00AA6462">
              <w:rPr>
                <w:rFonts w:ascii="Times New Roman" w:hAnsi="Times New Roman" w:cs="Times New Roman"/>
                <w:color w:val="000000"/>
                <w:sz w:val="24"/>
                <w:szCs w:val="24"/>
                <w:shd w:val="clear" w:color="auto" w:fill="FFFFFF"/>
              </w:rPr>
              <w:t>pildīt darba</w:t>
            </w:r>
            <w:r w:rsidR="00FA528D">
              <w:rPr>
                <w:rFonts w:ascii="Times New Roman" w:hAnsi="Times New Roman" w:cs="Times New Roman"/>
                <w:color w:val="000000"/>
                <w:sz w:val="24"/>
                <w:szCs w:val="24"/>
                <w:shd w:val="clear" w:color="auto" w:fill="FFFFFF"/>
              </w:rPr>
              <w:t xml:space="preserve"> (amata</w:t>
            </w:r>
            <w:r w:rsidR="00B75DE6">
              <w:rPr>
                <w:rFonts w:ascii="Times New Roman" w:hAnsi="Times New Roman" w:cs="Times New Roman"/>
                <w:color w:val="000000"/>
                <w:sz w:val="24"/>
                <w:szCs w:val="24"/>
                <w:shd w:val="clear" w:color="auto" w:fill="FFFFFF"/>
              </w:rPr>
              <w:t xml:space="preserve">, </w:t>
            </w:r>
            <w:r w:rsidR="00B75DE6">
              <w:rPr>
                <w:rFonts w:ascii="Times New Roman" w:hAnsi="Times New Roman" w:eastAsia="Times New Roman" w:cs="Times New Roman"/>
                <w:sz w:val="24"/>
                <w:szCs w:val="24"/>
              </w:rPr>
              <w:t>dienesta)</w:t>
            </w:r>
            <w:r w:rsidR="00AA6462">
              <w:rPr>
                <w:rFonts w:ascii="Times New Roman" w:hAnsi="Times New Roman" w:cs="Times New Roman"/>
                <w:color w:val="000000"/>
                <w:sz w:val="24"/>
                <w:szCs w:val="24"/>
                <w:shd w:val="clear" w:color="auto" w:fill="FFFFFF"/>
              </w:rPr>
              <w:t xml:space="preserve"> pienākumus </w:t>
            </w:r>
            <w:r w:rsidR="00144DBF">
              <w:rPr>
                <w:rFonts w:ascii="Times New Roman" w:hAnsi="Times New Roman" w:cs="Times New Roman"/>
                <w:color w:val="000000"/>
                <w:sz w:val="24"/>
                <w:szCs w:val="24"/>
                <w:shd w:val="clear" w:color="auto" w:fill="FFFFFF"/>
              </w:rPr>
              <w:t xml:space="preserve">var tikai tādi darbinieki, kas ir vakcinējušies vai pārslimojuši Covid-19 infekciju, kā arī </w:t>
            </w:r>
            <w:r w:rsidR="00593134">
              <w:rPr>
                <w:rFonts w:ascii="Times New Roman" w:hAnsi="Times New Roman" w:cs="Times New Roman"/>
                <w:color w:val="000000"/>
                <w:sz w:val="24"/>
                <w:szCs w:val="24"/>
                <w:shd w:val="clear" w:color="auto" w:fill="FFFFFF"/>
              </w:rPr>
              <w:t xml:space="preserve">klātienē ļaujot pakalpojumus sniegt un saņemt personām, kam ir </w:t>
            </w:r>
            <w:proofErr w:type="spellStart"/>
            <w:r w:rsidR="00593134">
              <w:rPr>
                <w:rFonts w:ascii="Times New Roman" w:hAnsi="Times New Roman" w:cs="Times New Roman"/>
                <w:color w:val="000000"/>
                <w:sz w:val="24"/>
                <w:szCs w:val="24"/>
                <w:shd w:val="clear" w:color="auto" w:fill="FFFFFF"/>
              </w:rPr>
              <w:t>sadarbspējīgs</w:t>
            </w:r>
            <w:proofErr w:type="spellEnd"/>
            <w:r w:rsidR="00593134">
              <w:rPr>
                <w:rFonts w:ascii="Times New Roman" w:hAnsi="Times New Roman" w:cs="Times New Roman"/>
                <w:color w:val="000000"/>
                <w:sz w:val="24"/>
                <w:szCs w:val="24"/>
                <w:shd w:val="clear" w:color="auto" w:fill="FFFFFF"/>
              </w:rPr>
              <w:t xml:space="preserve"> sertifikāts, kas apliecina vakcinācijas vai pārslimošanas faktu</w:t>
            </w:r>
            <w:r w:rsidR="00E21524">
              <w:rPr>
                <w:rFonts w:ascii="Times New Roman" w:hAnsi="Times New Roman" w:cs="Times New Roman"/>
                <w:color w:val="000000"/>
                <w:sz w:val="24"/>
                <w:szCs w:val="24"/>
                <w:shd w:val="clear" w:color="auto" w:fill="FFFFFF"/>
              </w:rPr>
              <w:t xml:space="preserve"> (turpmāk – </w:t>
            </w:r>
            <w:proofErr w:type="spellStart"/>
            <w:r w:rsidR="00E21524">
              <w:rPr>
                <w:rFonts w:ascii="Times New Roman" w:hAnsi="Times New Roman" w:cs="Times New Roman"/>
                <w:color w:val="000000"/>
                <w:sz w:val="24"/>
                <w:szCs w:val="24"/>
                <w:shd w:val="clear" w:color="auto" w:fill="FFFFFF"/>
              </w:rPr>
              <w:t>sadarbspējīgs</w:t>
            </w:r>
            <w:proofErr w:type="spellEnd"/>
            <w:r w:rsidR="00E21524">
              <w:rPr>
                <w:rFonts w:ascii="Times New Roman" w:hAnsi="Times New Roman" w:cs="Times New Roman"/>
                <w:color w:val="000000"/>
                <w:sz w:val="24"/>
                <w:szCs w:val="24"/>
                <w:shd w:val="clear" w:color="auto" w:fill="FFFFFF"/>
              </w:rPr>
              <w:t xml:space="preserve"> sertifikāts)</w:t>
            </w:r>
            <w:r w:rsidR="00144DBF">
              <w:rPr>
                <w:rFonts w:ascii="Times New Roman" w:hAnsi="Times New Roman" w:cs="Times New Roman"/>
                <w:color w:val="000000"/>
                <w:sz w:val="24"/>
                <w:szCs w:val="24"/>
                <w:shd w:val="clear" w:color="auto" w:fill="FFFFFF"/>
              </w:rPr>
              <w:t>.</w:t>
            </w:r>
          </w:p>
          <w:p w:rsidRPr="00D639A1" w:rsidR="00CF2C0E" w:rsidP="00CF2C0E" w:rsidRDefault="00CF2C0E" w14:paraId="3803C7DF" w14:textId="77777777">
            <w:pPr>
              <w:spacing w:after="0" w:line="240" w:lineRule="auto"/>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Šāda tiesiskā regulējuma pamatā ir apstāklis, ka neatkarīgi no vakcīnu pieejamības, informatīvajām kampaņām, pakalpojuma pieejamībai iespējami tuvu dzīvesvietai, kā arī pastāvošiem būtiskiem epidemioloģiskās drošības riskiem pakalpojumu sniegšanas sfērā, kuri ir plaša saskarsme gan starp pakalpojuma sniedzējiem un saņēmējiem, gan arī pašu darbinieku vidē, tomēr nevakcinēto personu skaits saglabājas salīdzinoši liels, attiecīgi to sniegtie pakalpojumi un atrašanās kopējā darba vidē rada paaugstinātus epidemioloģiskās drošības riskus.</w:t>
            </w:r>
          </w:p>
          <w:p w:rsidRPr="00D639A1" w:rsidR="001472FC" w:rsidP="00CF2C0E" w:rsidRDefault="00CF2C0E" w14:paraId="334A17B9" w14:textId="0417928D">
            <w:pPr>
              <w:spacing w:after="0" w:line="240" w:lineRule="auto"/>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Lai maksimāli iespējami novērstu epidemioloģiskās drošības riskus, kas palielinās līdz ar Delta celma augsto </w:t>
            </w:r>
            <w:proofErr w:type="spellStart"/>
            <w:r w:rsidRPr="00D639A1">
              <w:rPr>
                <w:rFonts w:ascii="Times New Roman" w:hAnsi="Times New Roman" w:eastAsia="Times New Roman" w:cs="Times New Roman"/>
                <w:sz w:val="24"/>
                <w:szCs w:val="24"/>
                <w:lang w:eastAsia="lv-LV"/>
              </w:rPr>
              <w:t>infekciozitāti</w:t>
            </w:r>
            <w:proofErr w:type="spellEnd"/>
            <w:r w:rsidRPr="00D639A1">
              <w:rPr>
                <w:rFonts w:ascii="Times New Roman" w:hAnsi="Times New Roman" w:eastAsia="Times New Roman" w:cs="Times New Roman"/>
                <w:sz w:val="24"/>
                <w:szCs w:val="24"/>
                <w:lang w:eastAsia="lv-LV"/>
              </w:rPr>
              <w:t xml:space="preserve"> un novērstu iespējami ļoti smagu epidemioloģisko situāciju rudenī, ir piemērojami tiesiskie līdzekļi, kuri līdzsvaro sabiedrības tiesības saņemt iespējami augstākajam epidemioloģiskās drošības  līmenim atbilstošus pakalpojumus iepretim personas izvēles brīvībai attiecībā uz vakcināciju.</w:t>
            </w:r>
          </w:p>
          <w:p w:rsidR="007A7D7E" w:rsidP="00395599" w:rsidRDefault="00431083" w14:paraId="4B4A32EA" w14:textId="5A857970">
            <w:pPr>
              <w:spacing w:after="0" w:line="240" w:lineRule="auto"/>
              <w:jc w:val="both"/>
              <w:rPr>
                <w:rFonts w:ascii="Times New Roman" w:hAnsi="Times New Roman" w:eastAsia="Times New Roman" w:cs="Times New Roman"/>
                <w:b/>
                <w:bCs/>
                <w:sz w:val="24"/>
                <w:szCs w:val="24"/>
                <w:lang w:eastAsia="lv-LV"/>
              </w:rPr>
            </w:pPr>
            <w:r w:rsidRPr="0003619B">
              <w:rPr>
                <w:rFonts w:ascii="Times New Roman" w:hAnsi="Times New Roman" w:eastAsia="Times New Roman" w:cs="Times New Roman"/>
                <w:b/>
                <w:bCs/>
                <w:sz w:val="24"/>
                <w:szCs w:val="24"/>
                <w:lang w:eastAsia="lv-LV"/>
              </w:rPr>
              <w:t>1.pants</w:t>
            </w:r>
          </w:p>
          <w:p w:rsidR="00395599" w:rsidP="00395599" w:rsidRDefault="00395599" w14:paraId="4D90A4A3" w14:textId="65AF6B6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 paredz izslēgt likuma 2.pantu, jo tā normas daļēji tiek ietvertas likumprojekta 2.pantā (7.</w:t>
            </w:r>
            <w:r>
              <w:rPr>
                <w:rFonts w:ascii="Times New Roman" w:hAnsi="Times New Roman" w:eastAsia="Times New Roman" w:cs="Times New Roman"/>
                <w:sz w:val="24"/>
                <w:szCs w:val="24"/>
                <w:vertAlign w:val="superscript"/>
                <w:lang w:eastAsia="lv-LV"/>
              </w:rPr>
              <w:t>2</w:t>
            </w:r>
            <w:r>
              <w:rPr>
                <w:rFonts w:ascii="Times New Roman" w:hAnsi="Times New Roman" w:eastAsia="Times New Roman" w:cs="Times New Roman"/>
                <w:sz w:val="24"/>
                <w:szCs w:val="24"/>
                <w:lang w:eastAsia="lv-LV"/>
              </w:rPr>
              <w:t xml:space="preserve"> pantā).</w:t>
            </w:r>
          </w:p>
          <w:p w:rsidR="00395599" w:rsidP="00395599" w:rsidRDefault="00395599" w14:paraId="0CFB13C7" w14:textId="03FB353B">
            <w:pPr>
              <w:spacing w:after="0" w:line="240" w:lineRule="auto"/>
              <w:jc w:val="both"/>
              <w:rPr>
                <w:rFonts w:ascii="Times New Roman" w:hAnsi="Times New Roman" w:eastAsia="Times New Roman" w:cs="Times New Roman"/>
                <w:sz w:val="24"/>
                <w:szCs w:val="24"/>
                <w:lang w:eastAsia="lv-LV"/>
              </w:rPr>
            </w:pPr>
            <w:r w:rsidRPr="00151A30">
              <w:rPr>
                <w:rFonts w:ascii="Times New Roman" w:hAnsi="Times New Roman" w:eastAsia="Times New Roman" w:cs="Times New Roman"/>
                <w:sz w:val="24"/>
                <w:szCs w:val="24"/>
                <w:lang w:eastAsia="lv-LV"/>
              </w:rPr>
              <w:lastRenderedPageBreak/>
              <w:t>Likumprojekts paredz izslēgt likuma 7.</w:t>
            </w:r>
            <w:r w:rsidRPr="00151A30">
              <w:rPr>
                <w:rFonts w:ascii="Times New Roman" w:hAnsi="Times New Roman" w:eastAsia="Times New Roman" w:cs="Times New Roman"/>
                <w:sz w:val="24"/>
                <w:szCs w:val="24"/>
                <w:vertAlign w:val="superscript"/>
                <w:lang w:eastAsia="lv-LV"/>
              </w:rPr>
              <w:t>1</w:t>
            </w:r>
            <w:r w:rsidRPr="00151A30">
              <w:rPr>
                <w:rFonts w:ascii="Times New Roman" w:hAnsi="Times New Roman" w:eastAsia="Times New Roman" w:cs="Times New Roman"/>
                <w:sz w:val="24"/>
                <w:szCs w:val="24"/>
                <w:lang w:eastAsia="lv-LV"/>
              </w:rPr>
              <w:t xml:space="preserve"> pantu, jo tā regulējums tiek ietverts likumprojekta 2.pantā (7.</w:t>
            </w:r>
            <w:r w:rsidRPr="00151A30">
              <w:rPr>
                <w:rFonts w:ascii="Times New Roman" w:hAnsi="Times New Roman" w:eastAsia="Times New Roman" w:cs="Times New Roman"/>
                <w:sz w:val="24"/>
                <w:szCs w:val="24"/>
                <w:vertAlign w:val="superscript"/>
                <w:lang w:eastAsia="lv-LV"/>
              </w:rPr>
              <w:t>5</w:t>
            </w:r>
            <w:r w:rsidRPr="00151A30">
              <w:rPr>
                <w:rFonts w:ascii="Times New Roman" w:hAnsi="Times New Roman" w:eastAsia="Times New Roman" w:cs="Times New Roman"/>
                <w:sz w:val="24"/>
                <w:szCs w:val="24"/>
                <w:lang w:eastAsia="lv-LV"/>
              </w:rPr>
              <w:t xml:space="preserve"> pantā).</w:t>
            </w:r>
          </w:p>
          <w:p w:rsidRPr="006F61D8" w:rsidR="00971EC9" w:rsidP="00395599" w:rsidRDefault="00971EC9" w14:paraId="5735B9C7" w14:textId="4A0C62E2">
            <w:pPr>
              <w:spacing w:after="0" w:line="240" w:lineRule="auto"/>
              <w:jc w:val="both"/>
              <w:rPr>
                <w:rFonts w:ascii="Times New Roman" w:hAnsi="Times New Roman" w:eastAsia="Times New Roman" w:cs="Times New Roman"/>
                <w:b/>
                <w:bCs/>
                <w:sz w:val="24"/>
                <w:szCs w:val="24"/>
                <w:lang w:eastAsia="lv-LV"/>
              </w:rPr>
            </w:pPr>
            <w:r w:rsidRPr="006F61D8">
              <w:rPr>
                <w:rFonts w:ascii="Times New Roman" w:hAnsi="Times New Roman" w:eastAsia="Times New Roman" w:cs="Times New Roman"/>
                <w:b/>
                <w:bCs/>
                <w:sz w:val="24"/>
                <w:szCs w:val="24"/>
                <w:lang w:eastAsia="lv-LV"/>
              </w:rPr>
              <w:t>2.pants</w:t>
            </w:r>
          </w:p>
          <w:p w:rsidR="00BE117A" w:rsidP="00395599" w:rsidRDefault="00971EC9" w14:paraId="2DC04291" w14:textId="27BC8B37">
            <w:pPr>
              <w:spacing w:after="0" w:line="240" w:lineRule="auto"/>
              <w:jc w:val="both"/>
              <w:rPr>
                <w:rFonts w:ascii="Times New Roman" w:hAnsi="Times New Roman" w:eastAsia="Times New Roman" w:cs="Times New Roman"/>
                <w:sz w:val="24"/>
                <w:szCs w:val="24"/>
                <w:lang w:eastAsia="lv-LV"/>
              </w:rPr>
            </w:pPr>
            <w:r w:rsidRPr="00971EC9">
              <w:rPr>
                <w:rFonts w:ascii="Times New Roman" w:hAnsi="Times New Roman" w:eastAsia="Times New Roman" w:cs="Times New Roman"/>
                <w:sz w:val="24"/>
                <w:szCs w:val="24"/>
                <w:lang w:eastAsia="lv-LV"/>
              </w:rPr>
              <w:t xml:space="preserve">Ministru kabinetam tiek deleģēts uzdevums, izvērtējot epidemioloģiskās drošības risku atšķirības, noteikt izņēmumus epidemioloģiskās drošības pasākumu piemērošanai personām, kurām izsniegti </w:t>
            </w:r>
            <w:proofErr w:type="spellStart"/>
            <w:r w:rsidRPr="00971EC9">
              <w:rPr>
                <w:rFonts w:ascii="Times New Roman" w:hAnsi="Times New Roman" w:eastAsia="Times New Roman" w:cs="Times New Roman"/>
                <w:sz w:val="24"/>
                <w:szCs w:val="24"/>
                <w:lang w:eastAsia="lv-LV"/>
              </w:rPr>
              <w:t>sadarbspējīgi</w:t>
            </w:r>
            <w:proofErr w:type="spellEnd"/>
            <w:r w:rsidRPr="00971EC9">
              <w:rPr>
                <w:rFonts w:ascii="Times New Roman" w:hAnsi="Times New Roman" w:eastAsia="Times New Roman" w:cs="Times New Roman"/>
                <w:sz w:val="24"/>
                <w:szCs w:val="24"/>
                <w:lang w:eastAsia="lv-LV"/>
              </w:rPr>
              <w:t xml:space="preserve"> sertifikāti, kas apliecina vakcinācijas vai pārslimošanas faktu vai informāciju par veiktā testa rezultātu</w:t>
            </w:r>
            <w:r w:rsidR="00BE117A">
              <w:rPr>
                <w:rFonts w:ascii="Times New Roman" w:hAnsi="Times New Roman" w:eastAsia="Times New Roman" w:cs="Times New Roman"/>
                <w:sz w:val="24"/>
                <w:szCs w:val="24"/>
                <w:lang w:eastAsia="lv-LV"/>
              </w:rPr>
              <w:t>.</w:t>
            </w:r>
          </w:p>
          <w:p w:rsidR="00BE117A" w:rsidP="00395599" w:rsidRDefault="00BE117A" w14:paraId="30599207" w14:textId="77777777">
            <w:pPr>
              <w:spacing w:after="0" w:line="240" w:lineRule="auto"/>
              <w:jc w:val="both"/>
              <w:rPr>
                <w:rFonts w:ascii="Times New Roman" w:hAnsi="Times New Roman" w:eastAsia="Times New Roman" w:cs="Times New Roman"/>
                <w:sz w:val="24"/>
                <w:szCs w:val="24"/>
                <w:lang w:eastAsia="lv-LV"/>
              </w:rPr>
            </w:pPr>
          </w:p>
          <w:p w:rsidR="003A0EE3" w:rsidP="005D350C" w:rsidRDefault="00C5083D" w14:paraId="74AD70B3" w14:textId="736E0F98">
            <w:pPr>
              <w:pStyle w:val="Bezatstarpm"/>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3</w:t>
            </w:r>
            <w:r w:rsidRPr="00A81EC1" w:rsidR="003A0EE3">
              <w:rPr>
                <w:rFonts w:ascii="Times New Roman" w:hAnsi="Times New Roman" w:eastAsia="Times New Roman" w:cs="Times New Roman"/>
                <w:b/>
                <w:bCs/>
                <w:sz w:val="24"/>
                <w:szCs w:val="24"/>
                <w:lang w:eastAsia="lv-LV"/>
              </w:rPr>
              <w:t>.pants.</w:t>
            </w:r>
          </w:p>
          <w:p w:rsidR="00395599" w:rsidP="005D350C" w:rsidRDefault="00395599" w14:paraId="20FB3625" w14:textId="7B80D51C">
            <w:pPr>
              <w:pStyle w:val="Bezatstarpm"/>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likumprojekta </w:t>
            </w:r>
            <w:r w:rsidR="00BE117A">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.pantu likums tiek papildināts ar jaunu II</w:t>
            </w:r>
            <w:r w:rsidRPr="00FA528D" w:rsidR="00FA528D">
              <w:rPr>
                <w:rFonts w:ascii="Times New Roman" w:hAnsi="Times New Roman" w:eastAsia="Times New Roman" w:cs="Times New Roman"/>
                <w:sz w:val="24"/>
                <w:szCs w:val="24"/>
                <w:vertAlign w:val="superscript"/>
                <w:lang w:eastAsia="lv-LV"/>
              </w:rPr>
              <w:t>1</w:t>
            </w:r>
            <w:r>
              <w:rPr>
                <w:rFonts w:ascii="Times New Roman" w:hAnsi="Times New Roman" w:eastAsia="Times New Roman" w:cs="Times New Roman"/>
                <w:sz w:val="24"/>
                <w:szCs w:val="24"/>
                <w:lang w:eastAsia="lv-LV"/>
              </w:rPr>
              <w:t xml:space="preserve"> </w:t>
            </w:r>
            <w:r w:rsidR="00FA528D">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nodaļu "Drošu pakalpojumu, drošas darba vietas nodrošināšana un darba organizācija", tajā paredzot nosacījumus un prasības, kād</w:t>
            </w:r>
            <w:r w:rsidR="00CE5667">
              <w:rPr>
                <w:rFonts w:ascii="Times New Roman" w:hAnsi="Times New Roman" w:eastAsia="Times New Roman" w:cs="Times New Roman"/>
                <w:sz w:val="24"/>
                <w:szCs w:val="24"/>
                <w:lang w:eastAsia="lv-LV"/>
              </w:rPr>
              <w:t>as</w:t>
            </w:r>
            <w:r>
              <w:rPr>
                <w:rFonts w:ascii="Times New Roman" w:hAnsi="Times New Roman" w:eastAsia="Times New Roman" w:cs="Times New Roman"/>
                <w:sz w:val="24"/>
                <w:szCs w:val="24"/>
                <w:lang w:eastAsia="lv-LV"/>
              </w:rPr>
              <w:t xml:space="preserve"> jāievēro</w:t>
            </w:r>
            <w:r w:rsidR="00CE5667">
              <w:rPr>
                <w:rFonts w:ascii="Times New Roman" w:hAnsi="Times New Roman" w:eastAsia="Times New Roman" w:cs="Times New Roman"/>
                <w:sz w:val="24"/>
                <w:szCs w:val="24"/>
                <w:lang w:eastAsia="lv-LV"/>
              </w:rPr>
              <w:t>, organizējot darbu un sniedzot pakalpojumus gan publiskajā, gan privātajā sektorā.</w:t>
            </w:r>
          </w:p>
          <w:p w:rsidR="006F61D8" w:rsidP="005D350C" w:rsidRDefault="006F61D8" w14:paraId="7CE17940" w14:textId="77777777">
            <w:pPr>
              <w:pStyle w:val="Bezatstarpm"/>
              <w:jc w:val="both"/>
              <w:rPr>
                <w:rFonts w:ascii="Times New Roman" w:hAnsi="Times New Roman" w:eastAsia="Times New Roman" w:cs="Times New Roman"/>
                <w:sz w:val="24"/>
                <w:szCs w:val="24"/>
                <w:lang w:eastAsia="lv-LV"/>
              </w:rPr>
            </w:pPr>
          </w:p>
          <w:p w:rsidR="00CE5667" w:rsidP="005D350C" w:rsidRDefault="00CE5667" w14:paraId="4376D1AF" w14:textId="2DDFC6FC">
            <w:pPr>
              <w:pStyle w:val="Bezatstarpm"/>
              <w:jc w:val="both"/>
              <w:rPr>
                <w:rFonts w:ascii="Times New Roman" w:hAnsi="Times New Roman" w:cs="Times New Roman"/>
                <w:sz w:val="24"/>
                <w:szCs w:val="24"/>
              </w:rPr>
            </w:pPr>
            <w:r>
              <w:rPr>
                <w:rFonts w:ascii="Times New Roman" w:hAnsi="Times New Roman" w:eastAsia="Times New Roman" w:cs="Times New Roman"/>
                <w:sz w:val="24"/>
                <w:szCs w:val="24"/>
                <w:lang w:eastAsia="lv-LV"/>
              </w:rPr>
              <w:t>(</w:t>
            </w:r>
            <w:r w:rsidRPr="00A91E50">
              <w:rPr>
                <w:rFonts w:ascii="Times New Roman" w:hAnsi="Times New Roman" w:eastAsia="Times New Roman" w:cs="Times New Roman"/>
                <w:sz w:val="24"/>
                <w:szCs w:val="24"/>
                <w:u w:val="single"/>
                <w:lang w:eastAsia="lv-LV"/>
              </w:rPr>
              <w:t>7.</w:t>
            </w:r>
            <w:r w:rsidRPr="00A91E50">
              <w:rPr>
                <w:rFonts w:ascii="Times New Roman" w:hAnsi="Times New Roman" w:eastAsia="Times New Roman" w:cs="Times New Roman"/>
                <w:sz w:val="24"/>
                <w:szCs w:val="24"/>
                <w:u w:val="single"/>
                <w:vertAlign w:val="superscript"/>
                <w:lang w:eastAsia="lv-LV"/>
              </w:rPr>
              <w:t>2</w:t>
            </w:r>
            <w:r w:rsidRPr="00A91E50">
              <w:rPr>
                <w:rFonts w:ascii="Times New Roman" w:hAnsi="Times New Roman" w:eastAsia="Times New Roman" w:cs="Times New Roman"/>
                <w:sz w:val="24"/>
                <w:szCs w:val="24"/>
                <w:u w:val="single"/>
                <w:lang w:eastAsia="lv-LV"/>
              </w:rPr>
              <w:t xml:space="preserve"> panta pirmā daļa</w:t>
            </w:r>
            <w:r>
              <w:rPr>
                <w:rFonts w:ascii="Times New Roman" w:hAnsi="Times New Roman" w:eastAsia="Times New Roman" w:cs="Times New Roman"/>
                <w:sz w:val="24"/>
                <w:szCs w:val="24"/>
                <w:lang w:eastAsia="lv-LV"/>
              </w:rPr>
              <w:t>) Likumprojektā daļēji pārņemts spēkā esošā likuma 2.panta regulējums, izņemot 2.panta pirmās daļas 2.punktu. Likumprojektā tas ir precizēts, ņemot vērā pašreizējo situāciju. Proti, 7.</w:t>
            </w:r>
            <w:r>
              <w:rPr>
                <w:rFonts w:ascii="Times New Roman" w:hAnsi="Times New Roman" w:eastAsia="Times New Roman" w:cs="Times New Roman"/>
                <w:sz w:val="24"/>
                <w:szCs w:val="24"/>
                <w:vertAlign w:val="superscript"/>
                <w:lang w:eastAsia="lv-LV"/>
              </w:rPr>
              <w:t>2</w:t>
            </w:r>
            <w:r>
              <w:rPr>
                <w:rFonts w:ascii="Times New Roman" w:hAnsi="Times New Roman" w:eastAsia="Times New Roman" w:cs="Times New Roman"/>
                <w:sz w:val="24"/>
                <w:szCs w:val="24"/>
                <w:lang w:eastAsia="lv-LV"/>
              </w:rPr>
              <w:t xml:space="preserve"> panta pirmās daļas 2.punkts nosaka, ka klātienē tiek sniegti epidemioloģiski droši pakalpojumi (pakalpojumus</w:t>
            </w:r>
            <w:r w:rsidRPr="00CE5667">
              <w:rPr>
                <w:rFonts w:ascii="Times New Roman" w:hAnsi="Times New Roman" w:eastAsia="Times New Roman" w:cs="Times New Roman"/>
                <w:sz w:val="24"/>
                <w:szCs w:val="24"/>
                <w:lang w:eastAsia="lv-LV"/>
              </w:rPr>
              <w:t xml:space="preserve"> </w:t>
            </w:r>
            <w:r w:rsidRPr="00CE5667">
              <w:rPr>
                <w:rFonts w:ascii="Times New Roman" w:hAnsi="Times New Roman" w:cs="Times New Roman"/>
                <w:sz w:val="24"/>
                <w:szCs w:val="24"/>
              </w:rPr>
              <w:t xml:space="preserve">sniedz un saņem personas, kurām ir </w:t>
            </w:r>
            <w:proofErr w:type="spellStart"/>
            <w:r w:rsidRPr="00CE5667">
              <w:rPr>
                <w:rFonts w:ascii="Times New Roman" w:hAnsi="Times New Roman" w:cs="Times New Roman"/>
                <w:sz w:val="24"/>
                <w:szCs w:val="24"/>
              </w:rPr>
              <w:t>sadarbspējīgs</w:t>
            </w:r>
            <w:proofErr w:type="spellEnd"/>
            <w:r w:rsidRPr="00CE5667">
              <w:rPr>
                <w:rFonts w:ascii="Times New Roman" w:hAnsi="Times New Roman" w:cs="Times New Roman"/>
                <w:sz w:val="24"/>
                <w:szCs w:val="24"/>
              </w:rPr>
              <w:t xml:space="preserve"> sertifikāts, kas apliecina vakcinācijas vai pārslimošanas faktu</w:t>
            </w:r>
            <w:r>
              <w:rPr>
                <w:rFonts w:ascii="Times New Roman" w:hAnsi="Times New Roman" w:cs="Times New Roman"/>
                <w:sz w:val="24"/>
                <w:szCs w:val="24"/>
              </w:rPr>
              <w:t xml:space="preserve">). Ja personai nav </w:t>
            </w:r>
            <w:proofErr w:type="spellStart"/>
            <w:r>
              <w:rPr>
                <w:rFonts w:ascii="Times New Roman" w:hAnsi="Times New Roman" w:cs="Times New Roman"/>
                <w:sz w:val="24"/>
                <w:szCs w:val="24"/>
              </w:rPr>
              <w:t>sadarbspējīga</w:t>
            </w:r>
            <w:proofErr w:type="spellEnd"/>
            <w:r>
              <w:rPr>
                <w:rFonts w:ascii="Times New Roman" w:hAnsi="Times New Roman" w:cs="Times New Roman"/>
                <w:sz w:val="24"/>
                <w:szCs w:val="24"/>
              </w:rPr>
              <w:t xml:space="preserve"> sertifikāta, pakalpojumu klātienē tā var saņemt tikai tad, ja to nav iespējams izdarīt</w:t>
            </w:r>
            <w:r w:rsidR="00A91E50">
              <w:rPr>
                <w:rFonts w:ascii="Times New Roman" w:hAnsi="Times New Roman" w:cs="Times New Roman"/>
                <w:sz w:val="24"/>
                <w:szCs w:val="24"/>
              </w:rPr>
              <w:t xml:space="preserve"> attālināti</w:t>
            </w:r>
            <w:r>
              <w:rPr>
                <w:rFonts w:ascii="Times New Roman" w:hAnsi="Times New Roman" w:cs="Times New Roman"/>
                <w:sz w:val="24"/>
                <w:szCs w:val="24"/>
              </w:rPr>
              <w:t xml:space="preserve"> vai arī attālināta pakalpojuma sniegšana rada risku cilvēka </w:t>
            </w:r>
            <w:proofErr w:type="spellStart"/>
            <w:r>
              <w:rPr>
                <w:rFonts w:ascii="Times New Roman" w:hAnsi="Times New Roman" w:cs="Times New Roman"/>
                <w:sz w:val="24"/>
                <w:szCs w:val="24"/>
              </w:rPr>
              <w:t>pamattiesību</w:t>
            </w:r>
            <w:proofErr w:type="spellEnd"/>
            <w:r>
              <w:rPr>
                <w:rFonts w:ascii="Times New Roman" w:hAnsi="Times New Roman" w:cs="Times New Roman"/>
                <w:sz w:val="24"/>
                <w:szCs w:val="24"/>
              </w:rPr>
              <w:t xml:space="preserve"> nodrošināšanai. Līdz ar to primāri klātienē pakalpojumus sniegt un saņemt varēs </w:t>
            </w:r>
            <w:r w:rsidR="00A91E50">
              <w:rPr>
                <w:rFonts w:ascii="Times New Roman" w:hAnsi="Times New Roman" w:cs="Times New Roman"/>
                <w:sz w:val="24"/>
                <w:szCs w:val="24"/>
              </w:rPr>
              <w:t xml:space="preserve">personas, kurām ir </w:t>
            </w:r>
            <w:proofErr w:type="spellStart"/>
            <w:r w:rsidR="00A91E50">
              <w:rPr>
                <w:rFonts w:ascii="Times New Roman" w:hAnsi="Times New Roman" w:cs="Times New Roman"/>
                <w:sz w:val="24"/>
                <w:szCs w:val="24"/>
              </w:rPr>
              <w:t>sadarbspējīgs</w:t>
            </w:r>
            <w:proofErr w:type="spellEnd"/>
            <w:r w:rsidR="00A91E50">
              <w:rPr>
                <w:rFonts w:ascii="Times New Roman" w:hAnsi="Times New Roman" w:cs="Times New Roman"/>
                <w:sz w:val="24"/>
                <w:szCs w:val="24"/>
              </w:rPr>
              <w:t xml:space="preserve"> sertifikāts, kas apliecina vakcinācijas vai pārslimošanas faktu, taču netiek izslēgta iespēja atsevišķos gadījumos arī personām bez </w:t>
            </w:r>
            <w:proofErr w:type="spellStart"/>
            <w:r w:rsidR="00A91E50">
              <w:rPr>
                <w:rFonts w:ascii="Times New Roman" w:hAnsi="Times New Roman" w:cs="Times New Roman"/>
                <w:sz w:val="24"/>
                <w:szCs w:val="24"/>
              </w:rPr>
              <w:t>sadarbspējīga</w:t>
            </w:r>
            <w:proofErr w:type="spellEnd"/>
            <w:r w:rsidR="00A91E50">
              <w:rPr>
                <w:rFonts w:ascii="Times New Roman" w:hAnsi="Times New Roman" w:cs="Times New Roman"/>
                <w:sz w:val="24"/>
                <w:szCs w:val="24"/>
              </w:rPr>
              <w:t xml:space="preserve"> sertifikāta, kas apliecina vakcinācijas vai pārslimošanas faktu, saņemt pakalpojumu klātienē</w:t>
            </w:r>
            <w:r w:rsidR="001E716F">
              <w:rPr>
                <w:rFonts w:ascii="Times New Roman" w:hAnsi="Times New Roman" w:cs="Times New Roman"/>
                <w:sz w:val="24"/>
                <w:szCs w:val="24"/>
              </w:rPr>
              <w:t>.</w:t>
            </w:r>
          </w:p>
          <w:p w:rsidR="005557A8" w:rsidP="005D350C" w:rsidRDefault="00347488" w14:paraId="45F93B00" w14:textId="6AB1567B">
            <w:pPr>
              <w:pStyle w:val="Bezatstarpm"/>
              <w:jc w:val="both"/>
              <w:rPr>
                <w:rFonts w:ascii="Times New Roman" w:hAnsi="Times New Roman" w:cs="Times New Roman"/>
                <w:sz w:val="24"/>
                <w:szCs w:val="24"/>
              </w:rPr>
            </w:pPr>
            <w:r w:rsidRPr="00151A30">
              <w:rPr>
                <w:rFonts w:ascii="Times New Roman" w:hAnsi="Times New Roman" w:cs="Times New Roman"/>
                <w:sz w:val="24"/>
                <w:szCs w:val="24"/>
              </w:rPr>
              <w:t>Covid-19 saslimšanas gadījumi būtiski negatīvi ietekmē institūciju un uzņēmumu darbības nepārtrauktību, jo saslimšanas gadījumā darba nespēja ir ne tikai inficētajam darbiniekiem</w:t>
            </w:r>
            <w:r w:rsidR="00DA761D">
              <w:rPr>
                <w:rFonts w:ascii="Times New Roman" w:hAnsi="Times New Roman" w:cs="Times New Roman"/>
                <w:sz w:val="24"/>
                <w:szCs w:val="24"/>
              </w:rPr>
              <w:t xml:space="preserve"> (amatpersonai)</w:t>
            </w:r>
            <w:r w:rsidRPr="00151A30">
              <w:rPr>
                <w:rFonts w:ascii="Times New Roman" w:hAnsi="Times New Roman" w:cs="Times New Roman"/>
                <w:sz w:val="24"/>
                <w:szCs w:val="24"/>
              </w:rPr>
              <w:t>, bet pastāv risks izveidoties infekcijas perēklim, kā arī tikt inficētiem citiem klientiem</w:t>
            </w:r>
            <w:r w:rsidR="00DA761D">
              <w:rPr>
                <w:rFonts w:ascii="Times New Roman" w:hAnsi="Times New Roman" w:cs="Times New Roman"/>
                <w:sz w:val="24"/>
                <w:szCs w:val="24"/>
              </w:rPr>
              <w:t xml:space="preserve"> (nodarbinātajiem)</w:t>
            </w:r>
            <w:r w:rsidRPr="00151A30">
              <w:rPr>
                <w:rFonts w:ascii="Times New Roman" w:hAnsi="Times New Roman" w:cs="Times New Roman"/>
                <w:sz w:val="24"/>
                <w:szCs w:val="24"/>
              </w:rPr>
              <w:t>.</w:t>
            </w:r>
          </w:p>
          <w:p w:rsidR="006F61D8" w:rsidP="005D350C" w:rsidRDefault="006F61D8" w14:paraId="161FFB11" w14:textId="77777777">
            <w:pPr>
              <w:pStyle w:val="Bezatstarpm"/>
              <w:jc w:val="both"/>
              <w:rPr>
                <w:rFonts w:ascii="Times New Roman" w:hAnsi="Times New Roman" w:cs="Times New Roman"/>
                <w:sz w:val="24"/>
                <w:szCs w:val="24"/>
              </w:rPr>
            </w:pPr>
          </w:p>
          <w:p w:rsidRPr="00BE117A" w:rsidR="00E00822" w:rsidP="005D350C" w:rsidRDefault="00E00822" w14:paraId="0AB15B39" w14:textId="04565148">
            <w:pPr>
              <w:pStyle w:val="Bezatstarpm"/>
              <w:jc w:val="both"/>
              <w:rPr>
                <w:rFonts w:ascii="Times New Roman" w:hAnsi="Times New Roman" w:cs="Times New Roman"/>
                <w:sz w:val="24"/>
                <w:szCs w:val="24"/>
              </w:rPr>
            </w:pPr>
            <w:r w:rsidRPr="00BE117A">
              <w:rPr>
                <w:rFonts w:ascii="Times New Roman" w:hAnsi="Times New Roman" w:cs="Times New Roman"/>
                <w:sz w:val="24"/>
                <w:szCs w:val="24"/>
              </w:rPr>
              <w:t>(7.</w:t>
            </w:r>
            <w:r w:rsidRPr="00BE117A">
              <w:rPr>
                <w:rFonts w:ascii="Times New Roman" w:hAnsi="Times New Roman" w:cs="Times New Roman"/>
                <w:sz w:val="24"/>
                <w:szCs w:val="24"/>
                <w:vertAlign w:val="superscript"/>
              </w:rPr>
              <w:t>2</w:t>
            </w:r>
            <w:r w:rsidRPr="00BE117A">
              <w:rPr>
                <w:rFonts w:ascii="Times New Roman" w:hAnsi="Times New Roman" w:cs="Times New Roman"/>
                <w:sz w:val="24"/>
                <w:szCs w:val="24"/>
              </w:rPr>
              <w:t xml:space="preserve"> panta otrā daļa)</w:t>
            </w:r>
            <w:r w:rsidRPr="00BE117A" w:rsidR="00F405D3">
              <w:rPr>
                <w:rFonts w:ascii="Times New Roman" w:hAnsi="Times New Roman" w:cs="Times New Roman"/>
                <w:sz w:val="24"/>
                <w:szCs w:val="24"/>
              </w:rPr>
              <w:t xml:space="preserve"> </w:t>
            </w:r>
            <w:r w:rsidRPr="00BE117A" w:rsidR="00D96B79">
              <w:rPr>
                <w:rFonts w:ascii="Times New Roman" w:hAnsi="Times New Roman" w:cs="Times New Roman"/>
                <w:sz w:val="24"/>
                <w:szCs w:val="24"/>
              </w:rPr>
              <w:t>Norma papildināta ar norādi, ka šā panta pirmajā daļā minētie nosacījumi attiecināmi arī uz valsts institūciju</w:t>
            </w:r>
            <w:r w:rsidR="00D007DB">
              <w:rPr>
                <w:rFonts w:ascii="Times New Roman" w:hAnsi="Times New Roman" w:cs="Times New Roman"/>
                <w:sz w:val="24"/>
                <w:szCs w:val="24"/>
              </w:rPr>
              <w:t xml:space="preserve"> </w:t>
            </w:r>
            <w:r w:rsidRPr="00BE117A" w:rsidR="00D96B79">
              <w:rPr>
                <w:rFonts w:ascii="Times New Roman" w:hAnsi="Times New Roman" w:cs="Times New Roman"/>
                <w:sz w:val="24"/>
                <w:szCs w:val="24"/>
              </w:rPr>
              <w:t>uzdevumu īstenošanu, kurā ir privātpersonu klātbūtne. Tādējādi tiek novērstas šaubas par to, vai epide</w:t>
            </w:r>
            <w:r w:rsidRPr="00BE117A" w:rsidR="00C67532">
              <w:rPr>
                <w:rFonts w:ascii="Times New Roman" w:hAnsi="Times New Roman" w:cs="Times New Roman"/>
                <w:sz w:val="24"/>
                <w:szCs w:val="24"/>
              </w:rPr>
              <w:t>m</w:t>
            </w:r>
            <w:r w:rsidRPr="00BE117A" w:rsidR="00D96B79">
              <w:rPr>
                <w:rFonts w:ascii="Times New Roman" w:hAnsi="Times New Roman" w:cs="Times New Roman"/>
                <w:sz w:val="24"/>
                <w:szCs w:val="24"/>
              </w:rPr>
              <w:t xml:space="preserve">ioloģiski drošu pakalpojumu sniegšanas princips attiecas arī tādām valsts institūciju </w:t>
            </w:r>
            <w:r w:rsidRPr="00BE117A" w:rsidR="00D96B79">
              <w:rPr>
                <w:rFonts w:ascii="Times New Roman" w:hAnsi="Times New Roman" w:cs="Times New Roman"/>
                <w:sz w:val="24"/>
                <w:szCs w:val="24"/>
              </w:rPr>
              <w:lastRenderedPageBreak/>
              <w:t>darbībām, kas neatbilst vārda “pakalpojums” izpratnei, proti,</w:t>
            </w:r>
            <w:r w:rsidR="00D007DB">
              <w:rPr>
                <w:rFonts w:ascii="Times New Roman" w:hAnsi="Times New Roman" w:cs="Times New Roman"/>
                <w:sz w:val="24"/>
                <w:szCs w:val="24"/>
              </w:rPr>
              <w:t xml:space="preserve"> </w:t>
            </w:r>
            <w:r w:rsidRPr="00BE117A" w:rsidR="00D96B79">
              <w:rPr>
                <w:rFonts w:ascii="Times New Roman" w:hAnsi="Times New Roman" w:cs="Times New Roman"/>
                <w:sz w:val="24"/>
                <w:szCs w:val="24"/>
              </w:rPr>
              <w:t>policijas, prokuratūras un dažādu kontr</w:t>
            </w:r>
            <w:r w:rsidR="00334933">
              <w:rPr>
                <w:rFonts w:ascii="Times New Roman" w:hAnsi="Times New Roman" w:cs="Times New Roman"/>
                <w:sz w:val="24"/>
                <w:szCs w:val="24"/>
              </w:rPr>
              <w:t>olējošo</w:t>
            </w:r>
            <w:r w:rsidRPr="00BE117A" w:rsidR="00D96B79">
              <w:rPr>
                <w:rFonts w:ascii="Times New Roman" w:hAnsi="Times New Roman" w:cs="Times New Roman"/>
                <w:sz w:val="24"/>
                <w:szCs w:val="24"/>
              </w:rPr>
              <w:t xml:space="preserve"> iestāžu darbībām, kurās ir privātpersonu klātbūtne (tiesas sēdes, sabiedriskās kārtības nodrošināšana, inspekciju pārbaudes un citas darbības). </w:t>
            </w:r>
          </w:p>
          <w:p w:rsidR="006F61D8" w:rsidP="005D350C" w:rsidRDefault="006F61D8" w14:paraId="75633818" w14:textId="77777777">
            <w:pPr>
              <w:pStyle w:val="Bezatstarpm"/>
              <w:jc w:val="both"/>
              <w:rPr>
                <w:rFonts w:ascii="Times New Roman" w:hAnsi="Times New Roman" w:eastAsia="Times New Roman" w:cs="Times New Roman"/>
                <w:sz w:val="24"/>
                <w:szCs w:val="24"/>
                <w:lang w:eastAsia="lv-LV"/>
              </w:rPr>
            </w:pPr>
          </w:p>
          <w:p w:rsidR="00151A30" w:rsidP="005D350C" w:rsidRDefault="00A91E50" w14:paraId="103985A4" w14:textId="187C9447">
            <w:pPr>
              <w:pStyle w:val="Bezatstarpm"/>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A91E50">
              <w:rPr>
                <w:rFonts w:ascii="Times New Roman" w:hAnsi="Times New Roman" w:eastAsia="Times New Roman" w:cs="Times New Roman"/>
                <w:sz w:val="24"/>
                <w:szCs w:val="24"/>
                <w:u w:val="single"/>
                <w:lang w:eastAsia="lv-LV"/>
              </w:rPr>
              <w:t>7.</w:t>
            </w:r>
            <w:r w:rsidRPr="00A91E50">
              <w:rPr>
                <w:rFonts w:ascii="Times New Roman" w:hAnsi="Times New Roman" w:eastAsia="Times New Roman" w:cs="Times New Roman"/>
                <w:sz w:val="24"/>
                <w:szCs w:val="24"/>
                <w:u w:val="single"/>
                <w:vertAlign w:val="superscript"/>
                <w:lang w:eastAsia="lv-LV"/>
              </w:rPr>
              <w:t>2</w:t>
            </w:r>
            <w:r w:rsidRPr="00A91E50">
              <w:rPr>
                <w:rFonts w:ascii="Times New Roman" w:hAnsi="Times New Roman" w:eastAsia="Times New Roman" w:cs="Times New Roman"/>
                <w:sz w:val="24"/>
                <w:szCs w:val="24"/>
                <w:u w:val="single"/>
                <w:lang w:eastAsia="lv-LV"/>
              </w:rPr>
              <w:t xml:space="preserve"> panta trešā daļa</w:t>
            </w:r>
            <w:r>
              <w:rPr>
                <w:rFonts w:ascii="Times New Roman" w:hAnsi="Times New Roman" w:eastAsia="Times New Roman" w:cs="Times New Roman"/>
                <w:sz w:val="24"/>
                <w:szCs w:val="24"/>
                <w:lang w:eastAsia="lv-LV"/>
              </w:rPr>
              <w:t xml:space="preserve">) </w:t>
            </w:r>
            <w:r w:rsidRPr="00151A30" w:rsidR="00151A30">
              <w:rPr>
                <w:rFonts w:ascii="Times New Roman" w:hAnsi="Times New Roman" w:eastAsia="Times New Roman" w:cs="Times New Roman"/>
                <w:sz w:val="24"/>
                <w:szCs w:val="24"/>
                <w:lang w:eastAsia="lv-LV"/>
              </w:rPr>
              <w:t xml:space="preserve">Likumprojektā ietverta prasība valsts institūciju un privātpersonu pakalpojumu sniedzējiem nodrošināt publiski pieejamu informāciju, vai pakalpojums ir epidemioloģiski drošs (attiecīgais pakalpojums tiek sniegts (un to sniedz) personām ar </w:t>
            </w:r>
            <w:proofErr w:type="spellStart"/>
            <w:r w:rsidRPr="00151A30" w:rsidR="00151A30">
              <w:rPr>
                <w:rFonts w:ascii="Times New Roman" w:hAnsi="Times New Roman" w:eastAsia="Times New Roman" w:cs="Times New Roman"/>
                <w:sz w:val="24"/>
                <w:szCs w:val="24"/>
                <w:lang w:eastAsia="lv-LV"/>
              </w:rPr>
              <w:t>sadarbspējīgu</w:t>
            </w:r>
            <w:proofErr w:type="spellEnd"/>
            <w:r w:rsidRPr="00151A30" w:rsidR="00151A30">
              <w:rPr>
                <w:rFonts w:ascii="Times New Roman" w:hAnsi="Times New Roman" w:eastAsia="Times New Roman" w:cs="Times New Roman"/>
                <w:sz w:val="24"/>
                <w:szCs w:val="24"/>
                <w:lang w:eastAsia="lv-LV"/>
              </w:rPr>
              <w:t xml:space="preserve"> sertifikātu), vai arī pakalpojumu sniedz personas, kurām ir </w:t>
            </w:r>
            <w:proofErr w:type="spellStart"/>
            <w:r w:rsidRPr="00151A30" w:rsidR="00151A30">
              <w:rPr>
                <w:rFonts w:ascii="Times New Roman" w:hAnsi="Times New Roman" w:eastAsia="Times New Roman" w:cs="Times New Roman"/>
                <w:sz w:val="24"/>
                <w:szCs w:val="24"/>
                <w:lang w:eastAsia="lv-LV"/>
              </w:rPr>
              <w:t>sadarbspējīgs</w:t>
            </w:r>
            <w:proofErr w:type="spellEnd"/>
            <w:r w:rsidRPr="00151A30" w:rsidR="00151A30">
              <w:rPr>
                <w:rFonts w:ascii="Times New Roman" w:hAnsi="Times New Roman" w:eastAsia="Times New Roman" w:cs="Times New Roman"/>
                <w:sz w:val="24"/>
                <w:szCs w:val="24"/>
                <w:lang w:eastAsia="lv-LV"/>
              </w:rPr>
              <w:t xml:space="preserve"> sertifikāts, un pakalpojumu saņem personas, kam </w:t>
            </w:r>
            <w:proofErr w:type="spellStart"/>
            <w:r w:rsidRPr="00151A30" w:rsidR="00151A30">
              <w:rPr>
                <w:rFonts w:ascii="Times New Roman" w:hAnsi="Times New Roman" w:eastAsia="Times New Roman" w:cs="Times New Roman"/>
                <w:sz w:val="24"/>
                <w:szCs w:val="24"/>
                <w:lang w:eastAsia="lv-LV"/>
              </w:rPr>
              <w:t>sadarbspējīga</w:t>
            </w:r>
            <w:proofErr w:type="spellEnd"/>
            <w:r w:rsidRPr="00151A30" w:rsidR="00151A30">
              <w:rPr>
                <w:rFonts w:ascii="Times New Roman" w:hAnsi="Times New Roman" w:eastAsia="Times New Roman" w:cs="Times New Roman"/>
                <w:sz w:val="24"/>
                <w:szCs w:val="24"/>
                <w:lang w:eastAsia="lv-LV"/>
              </w:rPr>
              <w:t xml:space="preserve"> sertifikāta nav. Tādējādi tiek nodrošināts, ka sabiedrība ir informēta par to, kādu pakalpojumu ir iespējams saņemt, un tas ļaus katra</w:t>
            </w:r>
            <w:r w:rsidR="00DA761D">
              <w:rPr>
                <w:rFonts w:ascii="Times New Roman" w:hAnsi="Times New Roman" w:eastAsia="Times New Roman" w:cs="Times New Roman"/>
                <w:sz w:val="24"/>
                <w:szCs w:val="24"/>
                <w:lang w:eastAsia="lv-LV"/>
              </w:rPr>
              <w:t>i</w:t>
            </w:r>
            <w:r w:rsidRPr="00151A30" w:rsidR="00151A30">
              <w:rPr>
                <w:rFonts w:ascii="Times New Roman" w:hAnsi="Times New Roman" w:eastAsia="Times New Roman" w:cs="Times New Roman"/>
                <w:sz w:val="24"/>
                <w:szCs w:val="24"/>
                <w:lang w:eastAsia="lv-LV"/>
              </w:rPr>
              <w:t xml:space="preserve"> personai apzināties pakalpojuma drošumu, kā arī ļaus izvēlēties tādus pakalpojumus, kuru saņemšana nerada riskus personas vai tās tuvinieku veselībai un dzīvībai. Likumprojekts neparedz vienu konkrētu veidu, kā šī informācija ir </w:t>
            </w:r>
            <w:r w:rsidR="00A37E65">
              <w:rPr>
                <w:rFonts w:ascii="Times New Roman" w:hAnsi="Times New Roman" w:eastAsia="Times New Roman" w:cs="Times New Roman"/>
                <w:sz w:val="24"/>
                <w:szCs w:val="24"/>
                <w:lang w:eastAsia="lv-LV"/>
              </w:rPr>
              <w:t>padarāma</w:t>
            </w:r>
            <w:r w:rsidRPr="00151A30" w:rsidR="00151A30">
              <w:rPr>
                <w:rFonts w:ascii="Times New Roman" w:hAnsi="Times New Roman" w:eastAsia="Times New Roman" w:cs="Times New Roman"/>
                <w:sz w:val="24"/>
                <w:szCs w:val="24"/>
                <w:lang w:eastAsia="lv-LV"/>
              </w:rPr>
              <w:t xml:space="preserve"> publiski pieejama. Pakalpojumu sniedzējiem ir tiesības izvēlēties atbilstošāko un ērtāko veidu, kā izpildīt likumprojektā ietverto prasību. Minētā informācija var tikt publicēta pakalpojuma sniedzēja </w:t>
            </w:r>
            <w:r w:rsidR="00DA761D">
              <w:rPr>
                <w:rFonts w:ascii="Times New Roman" w:hAnsi="Times New Roman" w:eastAsia="Times New Roman" w:cs="Times New Roman"/>
                <w:sz w:val="24"/>
                <w:szCs w:val="24"/>
                <w:lang w:eastAsia="lv-LV"/>
              </w:rPr>
              <w:t>tīmekļvietnē</w:t>
            </w:r>
            <w:r w:rsidRPr="00151A30" w:rsidR="00151A30">
              <w:rPr>
                <w:rFonts w:ascii="Times New Roman" w:hAnsi="Times New Roman" w:eastAsia="Times New Roman" w:cs="Times New Roman"/>
                <w:sz w:val="24"/>
                <w:szCs w:val="24"/>
                <w:lang w:eastAsia="lv-LV"/>
              </w:rPr>
              <w:t>, pakalpojuma sniegšanas vietā vai kādā citā veidā, kas ļauj sabiedrībai uzzināt, vai publiski sniegtais pakalpojums ir epidemioloģiski drošs.</w:t>
            </w:r>
          </w:p>
          <w:p w:rsidR="00334933" w:rsidP="002D03D4" w:rsidRDefault="00DB7FA1" w14:paraId="3287A924" w14:textId="3B419777">
            <w:pPr>
              <w:pStyle w:val="Bezatstarpm"/>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A91E50">
              <w:rPr>
                <w:rFonts w:ascii="Times New Roman" w:hAnsi="Times New Roman" w:eastAsia="Times New Roman" w:cs="Times New Roman"/>
                <w:sz w:val="24"/>
                <w:szCs w:val="24"/>
                <w:u w:val="single"/>
                <w:lang w:eastAsia="lv-LV"/>
              </w:rPr>
              <w:t>7.</w:t>
            </w:r>
            <w:r w:rsidRPr="00A91E50">
              <w:rPr>
                <w:rFonts w:ascii="Times New Roman" w:hAnsi="Times New Roman" w:eastAsia="Times New Roman" w:cs="Times New Roman"/>
                <w:sz w:val="24"/>
                <w:szCs w:val="24"/>
                <w:u w:val="single"/>
                <w:vertAlign w:val="superscript"/>
                <w:lang w:eastAsia="lv-LV"/>
              </w:rPr>
              <w:t>2</w:t>
            </w:r>
            <w:r w:rsidRPr="00A91E50">
              <w:rPr>
                <w:rFonts w:ascii="Times New Roman" w:hAnsi="Times New Roman" w:eastAsia="Times New Roman" w:cs="Times New Roman"/>
                <w:sz w:val="24"/>
                <w:szCs w:val="24"/>
                <w:u w:val="single"/>
                <w:lang w:eastAsia="lv-LV"/>
              </w:rPr>
              <w:t xml:space="preserve"> panta </w:t>
            </w:r>
            <w:r>
              <w:rPr>
                <w:rFonts w:ascii="Times New Roman" w:hAnsi="Times New Roman" w:eastAsia="Times New Roman" w:cs="Times New Roman"/>
                <w:sz w:val="24"/>
                <w:szCs w:val="24"/>
                <w:u w:val="single"/>
                <w:lang w:eastAsia="lv-LV"/>
              </w:rPr>
              <w:t xml:space="preserve">ceturtā </w:t>
            </w:r>
            <w:r w:rsidRPr="00A91E50">
              <w:rPr>
                <w:rFonts w:ascii="Times New Roman" w:hAnsi="Times New Roman" w:eastAsia="Times New Roman" w:cs="Times New Roman"/>
                <w:sz w:val="24"/>
                <w:szCs w:val="24"/>
                <w:u w:val="single"/>
                <w:lang w:eastAsia="lv-LV"/>
              </w:rPr>
              <w:t>daļa</w:t>
            </w:r>
            <w:r>
              <w:rPr>
                <w:rFonts w:ascii="Times New Roman" w:hAnsi="Times New Roman" w:eastAsia="Times New Roman" w:cs="Times New Roman"/>
                <w:sz w:val="24"/>
                <w:szCs w:val="24"/>
                <w:lang w:eastAsia="lv-LV"/>
              </w:rPr>
              <w:t xml:space="preserve">) </w:t>
            </w:r>
            <w:r w:rsidRPr="00DB7FA1">
              <w:rPr>
                <w:rFonts w:ascii="Times New Roman" w:hAnsi="Times New Roman" w:eastAsia="Times New Roman" w:cs="Times New Roman"/>
                <w:sz w:val="24"/>
                <w:szCs w:val="24"/>
                <w:lang w:eastAsia="lv-LV"/>
              </w:rPr>
              <w:t xml:space="preserve">Pakalpojuma sniedzējam ir tiesības lūgt pakalpojuma saņēmēju apliecināt, ka tā ir persona, kurai ir </w:t>
            </w:r>
            <w:proofErr w:type="spellStart"/>
            <w:r w:rsidRPr="00DB7FA1">
              <w:rPr>
                <w:rFonts w:ascii="Times New Roman" w:hAnsi="Times New Roman" w:eastAsia="Times New Roman" w:cs="Times New Roman"/>
                <w:sz w:val="24"/>
                <w:szCs w:val="24"/>
                <w:lang w:eastAsia="lv-LV"/>
              </w:rPr>
              <w:t>sadarbspējīgs</w:t>
            </w:r>
            <w:proofErr w:type="spellEnd"/>
            <w:r w:rsidRPr="00DB7FA1">
              <w:rPr>
                <w:rFonts w:ascii="Times New Roman" w:hAnsi="Times New Roman" w:eastAsia="Times New Roman" w:cs="Times New Roman"/>
                <w:sz w:val="24"/>
                <w:szCs w:val="24"/>
                <w:lang w:eastAsia="lv-LV"/>
              </w:rPr>
              <w:t xml:space="preserve"> sertifikāts, kas apliecina vakcinācijas, pārslimošanas faktu </w:t>
            </w:r>
            <w:r w:rsidRPr="00F63259">
              <w:rPr>
                <w:rFonts w:ascii="Times New Roman" w:hAnsi="Times New Roman" w:eastAsia="Times New Roman" w:cs="Times New Roman"/>
                <w:sz w:val="24"/>
                <w:szCs w:val="24"/>
                <w:lang w:eastAsia="lv-LV"/>
              </w:rPr>
              <w:t>vai veiktā testa negatīvu rezultātu.</w:t>
            </w:r>
            <w:r w:rsidRPr="00DB7FA1">
              <w:rPr>
                <w:rFonts w:ascii="Times New Roman" w:hAnsi="Times New Roman" w:eastAsia="Times New Roman" w:cs="Times New Roman"/>
                <w:sz w:val="24"/>
                <w:szCs w:val="24"/>
                <w:lang w:eastAsia="lv-LV"/>
              </w:rPr>
              <w:t xml:space="preserve"> Pakalpojuma saņēmējam ir pienākums uzrādīt pakalpojuma sniedzējam </w:t>
            </w:r>
            <w:proofErr w:type="spellStart"/>
            <w:r w:rsidRPr="00DB7FA1">
              <w:rPr>
                <w:rFonts w:ascii="Times New Roman" w:hAnsi="Times New Roman" w:eastAsia="Times New Roman" w:cs="Times New Roman"/>
                <w:sz w:val="24"/>
                <w:szCs w:val="24"/>
                <w:lang w:eastAsia="lv-LV"/>
              </w:rPr>
              <w:t>sadarbspējīgu</w:t>
            </w:r>
            <w:proofErr w:type="spellEnd"/>
            <w:r w:rsidRPr="00DB7FA1">
              <w:rPr>
                <w:rFonts w:ascii="Times New Roman" w:hAnsi="Times New Roman" w:eastAsia="Times New Roman" w:cs="Times New Roman"/>
                <w:sz w:val="24"/>
                <w:szCs w:val="24"/>
                <w:lang w:eastAsia="lv-LV"/>
              </w:rPr>
              <w:t xml:space="preserve"> </w:t>
            </w:r>
            <w:r w:rsidRPr="00F63259">
              <w:rPr>
                <w:rFonts w:ascii="Times New Roman" w:hAnsi="Times New Roman" w:eastAsia="Times New Roman" w:cs="Times New Roman"/>
                <w:sz w:val="24"/>
                <w:szCs w:val="24"/>
                <w:lang w:eastAsia="lv-LV"/>
              </w:rPr>
              <w:t>sertifikātu vai veiktā testa rezultātu</w:t>
            </w:r>
            <w:r>
              <w:rPr>
                <w:rFonts w:ascii="Times New Roman" w:hAnsi="Times New Roman" w:eastAsia="Times New Roman" w:cs="Times New Roman"/>
                <w:sz w:val="24"/>
                <w:szCs w:val="24"/>
                <w:lang w:eastAsia="lv-LV"/>
              </w:rPr>
              <w:t xml:space="preserve">, un, ja persona to atsakās darīt, pakalpojuma sniedzējam ir pamats uzskatīt, ka personai nav </w:t>
            </w:r>
            <w:proofErr w:type="spellStart"/>
            <w:r>
              <w:rPr>
                <w:rFonts w:ascii="Times New Roman" w:hAnsi="Times New Roman" w:eastAsia="Times New Roman" w:cs="Times New Roman"/>
                <w:sz w:val="24"/>
                <w:szCs w:val="24"/>
                <w:lang w:eastAsia="lv-LV"/>
              </w:rPr>
              <w:t>sadarbspējīgs</w:t>
            </w:r>
            <w:proofErr w:type="spellEnd"/>
            <w:r>
              <w:rPr>
                <w:rFonts w:ascii="Times New Roman" w:hAnsi="Times New Roman" w:eastAsia="Times New Roman" w:cs="Times New Roman"/>
                <w:sz w:val="24"/>
                <w:szCs w:val="24"/>
                <w:lang w:eastAsia="lv-LV"/>
              </w:rPr>
              <w:t xml:space="preserve"> tests vai negatīvs testa rezultāts, kas ļautu klātienē saņemt pakalpojumu (ievērojot izņēmumu, ka </w:t>
            </w:r>
            <w:r w:rsidRPr="00DB7FA1">
              <w:rPr>
                <w:rFonts w:ascii="Times New Roman" w:hAnsi="Times New Roman" w:eastAsia="Times New Roman" w:cs="Times New Roman"/>
                <w:sz w:val="24"/>
                <w:szCs w:val="24"/>
                <w:lang w:eastAsia="lv-LV"/>
              </w:rPr>
              <w:t xml:space="preserve">pakalpojumus sniedz klātienē tad, ja tos nav iespējams sniegt attālināti vai pakalpojuma sniegšana attālināti rada risku cilvēka </w:t>
            </w:r>
            <w:proofErr w:type="spellStart"/>
            <w:r w:rsidRPr="00DB7FA1">
              <w:rPr>
                <w:rFonts w:ascii="Times New Roman" w:hAnsi="Times New Roman" w:eastAsia="Times New Roman" w:cs="Times New Roman"/>
                <w:sz w:val="24"/>
                <w:szCs w:val="24"/>
                <w:lang w:eastAsia="lv-LV"/>
              </w:rPr>
              <w:t>pamattiesību</w:t>
            </w:r>
            <w:proofErr w:type="spellEnd"/>
            <w:r w:rsidRPr="00DB7FA1">
              <w:rPr>
                <w:rFonts w:ascii="Times New Roman" w:hAnsi="Times New Roman" w:eastAsia="Times New Roman" w:cs="Times New Roman"/>
                <w:sz w:val="24"/>
                <w:szCs w:val="24"/>
                <w:lang w:eastAsia="lv-LV"/>
              </w:rPr>
              <w:t xml:space="preserve"> nodrošināšana</w:t>
            </w:r>
            <w:r w:rsidR="00DA761D">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xml:space="preserve">). </w:t>
            </w:r>
          </w:p>
          <w:p w:rsidR="00DA761D" w:rsidP="002D03D4" w:rsidRDefault="00F63259" w14:paraId="00770A74" w14:textId="6E276C8F">
            <w:pPr>
              <w:jc w:val="both"/>
              <w:rPr>
                <w:rFonts w:ascii="Times New Roman" w:hAnsi="Times New Roman" w:cs="Times New Roman"/>
                <w:sz w:val="24"/>
                <w:szCs w:val="24"/>
              </w:rPr>
            </w:pPr>
            <w:r>
              <w:rPr>
                <w:rFonts w:ascii="Times New Roman" w:hAnsi="Times New Roman" w:eastAsia="Times New Roman" w:cs="Times New Roman"/>
                <w:sz w:val="24"/>
                <w:szCs w:val="24"/>
                <w:lang w:eastAsia="lv-LV"/>
              </w:rPr>
              <w:t>(7.</w:t>
            </w:r>
            <w:r>
              <w:rPr>
                <w:rFonts w:ascii="Times New Roman" w:hAnsi="Times New Roman" w:eastAsia="Times New Roman" w:cs="Times New Roman"/>
                <w:sz w:val="24"/>
                <w:szCs w:val="24"/>
                <w:vertAlign w:val="superscript"/>
                <w:lang w:eastAsia="lv-LV"/>
              </w:rPr>
              <w:t>2</w:t>
            </w:r>
            <w:r>
              <w:rPr>
                <w:rFonts w:ascii="Times New Roman" w:hAnsi="Times New Roman" w:eastAsia="Times New Roman" w:cs="Times New Roman"/>
                <w:sz w:val="24"/>
                <w:szCs w:val="24"/>
                <w:lang w:eastAsia="lv-LV"/>
              </w:rPr>
              <w:t xml:space="preserve"> panta piektā daļa) </w:t>
            </w:r>
            <w:r w:rsidRPr="00506ABD">
              <w:rPr>
                <w:rFonts w:ascii="Times New Roman" w:hAnsi="Times New Roman" w:cs="Times New Roman"/>
                <w:sz w:val="24"/>
                <w:szCs w:val="24"/>
              </w:rPr>
              <w:t>Attiecībā uz tiesu varas un tiesu sistēmai piederīgo profesiju amatpersonām, nav pamats attiecināt prasību, ka to funkciju izpilde klātienē ir iespējama tikai tad, ja tiesnesis,</w:t>
            </w:r>
            <w:r w:rsidR="008F7238">
              <w:rPr>
                <w:rFonts w:ascii="Times New Roman" w:hAnsi="Times New Roman" w:cs="Times New Roman"/>
                <w:sz w:val="24"/>
                <w:szCs w:val="24"/>
              </w:rPr>
              <w:t xml:space="preserve"> zvērināts</w:t>
            </w:r>
            <w:r w:rsidRPr="00506ABD">
              <w:rPr>
                <w:rFonts w:ascii="Times New Roman" w:hAnsi="Times New Roman" w:cs="Times New Roman"/>
                <w:sz w:val="24"/>
                <w:szCs w:val="24"/>
              </w:rPr>
              <w:t xml:space="preserve"> tiesu izpildītājs vai</w:t>
            </w:r>
            <w:r w:rsidR="00DA761D">
              <w:rPr>
                <w:rFonts w:ascii="Times New Roman" w:hAnsi="Times New Roman" w:cs="Times New Roman"/>
                <w:sz w:val="24"/>
                <w:szCs w:val="24"/>
              </w:rPr>
              <w:t xml:space="preserve"> zvērināts</w:t>
            </w:r>
            <w:r w:rsidRPr="00506ABD">
              <w:rPr>
                <w:rFonts w:ascii="Times New Roman" w:hAnsi="Times New Roman" w:cs="Times New Roman"/>
                <w:sz w:val="24"/>
                <w:szCs w:val="24"/>
              </w:rPr>
              <w:t xml:space="preserve"> notārs, ir vakcinēti vai pārslimojuši ar Covid-19. Šīm personām ir paredzama iespēja sniegt pakalpojumus arī tad, ja tiesnesis, </w:t>
            </w:r>
            <w:r w:rsidR="00DA761D">
              <w:rPr>
                <w:rFonts w:ascii="Times New Roman" w:hAnsi="Times New Roman" w:cs="Times New Roman"/>
                <w:sz w:val="24"/>
                <w:szCs w:val="24"/>
              </w:rPr>
              <w:t xml:space="preserve">zvērināts </w:t>
            </w:r>
            <w:r w:rsidRPr="00506ABD">
              <w:rPr>
                <w:rFonts w:ascii="Times New Roman" w:hAnsi="Times New Roman" w:cs="Times New Roman"/>
                <w:sz w:val="24"/>
                <w:szCs w:val="24"/>
              </w:rPr>
              <w:t>notārs vai</w:t>
            </w:r>
            <w:r w:rsidR="008F7238">
              <w:rPr>
                <w:rFonts w:ascii="Times New Roman" w:hAnsi="Times New Roman" w:cs="Times New Roman"/>
                <w:sz w:val="24"/>
                <w:szCs w:val="24"/>
              </w:rPr>
              <w:t xml:space="preserve"> zvērināts</w:t>
            </w:r>
            <w:r w:rsidRPr="00506ABD">
              <w:rPr>
                <w:rFonts w:ascii="Times New Roman" w:hAnsi="Times New Roman" w:cs="Times New Roman"/>
                <w:sz w:val="24"/>
                <w:szCs w:val="24"/>
              </w:rPr>
              <w:t xml:space="preserve"> tiesu izpildītājs ir veicis </w:t>
            </w:r>
            <w:r w:rsidRPr="00506ABD">
              <w:rPr>
                <w:rFonts w:ascii="Times New Roman" w:hAnsi="Times New Roman" w:cs="Times New Roman"/>
                <w:sz w:val="24"/>
                <w:szCs w:val="24"/>
              </w:rPr>
              <w:lastRenderedPageBreak/>
              <w:t xml:space="preserve">Covid-19 testu un tas ir negatīvs. </w:t>
            </w:r>
            <w:r>
              <w:rPr>
                <w:rFonts w:ascii="Times New Roman" w:hAnsi="Times New Roman" w:cs="Times New Roman"/>
                <w:sz w:val="24"/>
                <w:szCs w:val="24"/>
              </w:rPr>
              <w:t>T</w:t>
            </w:r>
            <w:r w:rsidRPr="00506ABD">
              <w:rPr>
                <w:rFonts w:ascii="Times New Roman" w:hAnsi="Times New Roman" w:cs="Times New Roman"/>
                <w:sz w:val="24"/>
                <w:szCs w:val="24"/>
              </w:rPr>
              <w:t xml:space="preserve">iesnešu, </w:t>
            </w:r>
            <w:r w:rsidR="00DA761D">
              <w:rPr>
                <w:rFonts w:ascii="Times New Roman" w:hAnsi="Times New Roman" w:cs="Times New Roman"/>
                <w:sz w:val="24"/>
                <w:szCs w:val="24"/>
              </w:rPr>
              <w:t xml:space="preserve">zvērinātu </w:t>
            </w:r>
            <w:r w:rsidRPr="00506ABD">
              <w:rPr>
                <w:rFonts w:ascii="Times New Roman" w:hAnsi="Times New Roman" w:cs="Times New Roman"/>
                <w:sz w:val="24"/>
                <w:szCs w:val="24"/>
              </w:rPr>
              <w:t>notāru un</w:t>
            </w:r>
            <w:r w:rsidR="008F7238">
              <w:rPr>
                <w:rFonts w:ascii="Times New Roman" w:hAnsi="Times New Roman" w:cs="Times New Roman"/>
                <w:sz w:val="24"/>
                <w:szCs w:val="24"/>
              </w:rPr>
              <w:t xml:space="preserve"> zvērinātu</w:t>
            </w:r>
            <w:r w:rsidRPr="00506ABD">
              <w:rPr>
                <w:rFonts w:ascii="Times New Roman" w:hAnsi="Times New Roman" w:cs="Times New Roman"/>
                <w:sz w:val="24"/>
                <w:szCs w:val="24"/>
              </w:rPr>
              <w:t xml:space="preserve"> tiesu izpildītāju skaits ir stingri limitēts (valsts ir noteikusi konkrētu šo personu skaitu). Katrai no šī personām jau ir virkne iesāktu lietu, pat, ja hipotētiski pieļautu iespēju, ka jaunas lietas nedotu/neļautu uzņemties, šo lietu pārņemšana citai amatpersonai nav iespējama procesuālajos likumos noteiktās piekritības dēļ vai arī, ja tas ir iespējams, radītu nepamatotu noslodzi vakcinētajām vai pārslimojušajām amatpersonām.</w:t>
            </w:r>
          </w:p>
          <w:p w:rsidRPr="002D03D4" w:rsidR="00F63259" w:rsidP="002D03D4" w:rsidRDefault="00F63259" w14:paraId="31FFE0A1" w14:textId="7E511A11">
            <w:pPr>
              <w:jc w:val="both"/>
              <w:rPr>
                <w:rFonts w:ascii="Times New Roman" w:hAnsi="Times New Roman" w:cs="Times New Roman"/>
                <w:sz w:val="24"/>
                <w:szCs w:val="24"/>
              </w:rPr>
            </w:pPr>
            <w:r>
              <w:rPr>
                <w:rFonts w:ascii="Times New Roman" w:hAnsi="Times New Roman" w:cs="Times New Roman"/>
                <w:sz w:val="24"/>
                <w:szCs w:val="24"/>
              </w:rPr>
              <w:t>Nav</w:t>
            </w:r>
            <w:r w:rsidRPr="00506ABD">
              <w:rPr>
                <w:rFonts w:ascii="Times New Roman" w:hAnsi="Times New Roman" w:cs="Times New Roman"/>
                <w:sz w:val="24"/>
                <w:szCs w:val="24"/>
              </w:rPr>
              <w:t xml:space="preserve"> tiesiska pamata </w:t>
            </w:r>
            <w:r>
              <w:rPr>
                <w:rFonts w:ascii="Times New Roman" w:hAnsi="Times New Roman" w:cs="Times New Roman"/>
                <w:sz w:val="24"/>
                <w:szCs w:val="24"/>
              </w:rPr>
              <w:t>u</w:t>
            </w:r>
            <w:r w:rsidRPr="00506ABD">
              <w:rPr>
                <w:rFonts w:ascii="Times New Roman" w:hAnsi="Times New Roman" w:cs="Times New Roman"/>
                <w:sz w:val="24"/>
                <w:szCs w:val="24"/>
              </w:rPr>
              <w:t>n ir nepieļaujami atstādināt vai atbrīvot no amata sakarā ar vakcinācijas</w:t>
            </w:r>
            <w:r w:rsidR="00DA761D">
              <w:rPr>
                <w:rFonts w:ascii="Times New Roman" w:hAnsi="Times New Roman" w:cs="Times New Roman"/>
                <w:sz w:val="24"/>
                <w:szCs w:val="24"/>
              </w:rPr>
              <w:t xml:space="preserve"> vai pārslimošanas</w:t>
            </w:r>
            <w:r w:rsidRPr="00506ABD">
              <w:rPr>
                <w:rFonts w:ascii="Times New Roman" w:hAnsi="Times New Roman" w:cs="Times New Roman"/>
                <w:sz w:val="24"/>
                <w:szCs w:val="24"/>
              </w:rPr>
              <w:t xml:space="preserve"> neesamību tiesnesi</w:t>
            </w:r>
            <w:r>
              <w:rPr>
                <w:rFonts w:ascii="Times New Roman" w:hAnsi="Times New Roman" w:cs="Times New Roman"/>
                <w:sz w:val="24"/>
                <w:szCs w:val="24"/>
              </w:rPr>
              <w:t>.</w:t>
            </w:r>
            <w:r w:rsidRPr="00506ABD">
              <w:rPr>
                <w:rFonts w:ascii="Times New Roman" w:hAnsi="Times New Roman" w:cs="Times New Roman"/>
                <w:sz w:val="24"/>
                <w:szCs w:val="24"/>
              </w:rPr>
              <w:t xml:space="preserve"> </w:t>
            </w:r>
            <w:r>
              <w:rPr>
                <w:rFonts w:ascii="Times New Roman" w:hAnsi="Times New Roman" w:cs="Times New Roman"/>
                <w:sz w:val="24"/>
                <w:szCs w:val="24"/>
              </w:rPr>
              <w:t>A</w:t>
            </w:r>
            <w:r w:rsidRPr="00506ABD">
              <w:rPr>
                <w:rFonts w:ascii="Times New Roman" w:hAnsi="Times New Roman" w:cs="Times New Roman"/>
                <w:sz w:val="24"/>
                <w:szCs w:val="24"/>
              </w:rPr>
              <w:t xml:space="preserve">ttiecīga regulējuma noteikšanā saskatāmi konstitucionāli riski. Amatpersonu amatā ieceļ </w:t>
            </w:r>
            <w:r>
              <w:rPr>
                <w:rFonts w:ascii="Times New Roman" w:hAnsi="Times New Roman" w:cs="Times New Roman"/>
                <w:sz w:val="24"/>
                <w:szCs w:val="24"/>
              </w:rPr>
              <w:t xml:space="preserve">Saeima </w:t>
            </w:r>
            <w:r w:rsidRPr="00506ABD">
              <w:rPr>
                <w:rFonts w:ascii="Times New Roman" w:hAnsi="Times New Roman" w:cs="Times New Roman"/>
                <w:sz w:val="24"/>
                <w:szCs w:val="24"/>
              </w:rPr>
              <w:t xml:space="preserve">saskaņā ar </w:t>
            </w:r>
            <w:r>
              <w:rPr>
                <w:rFonts w:ascii="Times New Roman" w:hAnsi="Times New Roman" w:cs="Times New Roman"/>
                <w:sz w:val="24"/>
                <w:szCs w:val="24"/>
              </w:rPr>
              <w:t>Latvijas Republikas Satversmi un likumu “Par tiesu varu”</w:t>
            </w:r>
            <w:r w:rsidRPr="00506ABD">
              <w:rPr>
                <w:rFonts w:ascii="Times New Roman" w:hAnsi="Times New Roman" w:cs="Times New Roman"/>
                <w:sz w:val="24"/>
                <w:szCs w:val="24"/>
              </w:rPr>
              <w:t xml:space="preserve">, kas noteic </w:t>
            </w:r>
            <w:r>
              <w:rPr>
                <w:rFonts w:ascii="Times New Roman" w:hAnsi="Times New Roman" w:cs="Times New Roman"/>
                <w:sz w:val="24"/>
                <w:szCs w:val="24"/>
              </w:rPr>
              <w:t xml:space="preserve">tiesneša amata ieņemšanai </w:t>
            </w:r>
            <w:r w:rsidRPr="00506ABD">
              <w:rPr>
                <w:rFonts w:ascii="Times New Roman" w:hAnsi="Times New Roman" w:cs="Times New Roman"/>
                <w:sz w:val="24"/>
                <w:szCs w:val="24"/>
              </w:rPr>
              <w:t>nepieciešamās kompetences un pieredzes prasības. Nav pieļaujams, ka tiek pēc būtības noteikta tāda jauna prasība, kas attiecas uz amatos jau likumīgi ieceltām amatpersonām un pēc būtības rada šķēršļus to amata pienākumu</w:t>
            </w:r>
            <w:r>
              <w:rPr>
                <w:rFonts w:ascii="Times New Roman" w:hAnsi="Times New Roman" w:cs="Times New Roman"/>
                <w:sz w:val="24"/>
                <w:szCs w:val="24"/>
              </w:rPr>
              <w:t>, kas saistīti ar valsts varas realizāciju,</w:t>
            </w:r>
            <w:r w:rsidRPr="00506ABD">
              <w:rPr>
                <w:rFonts w:ascii="Times New Roman" w:hAnsi="Times New Roman" w:cs="Times New Roman"/>
                <w:sz w:val="24"/>
                <w:szCs w:val="24"/>
              </w:rPr>
              <w:t xml:space="preserve"> izpildei.</w:t>
            </w:r>
            <w:r>
              <w:rPr>
                <w:rFonts w:ascii="Times New Roman" w:hAnsi="Times New Roman" w:cs="Times New Roman"/>
                <w:sz w:val="24"/>
                <w:szCs w:val="24"/>
              </w:rPr>
              <w:t xml:space="preserve"> T</w:t>
            </w:r>
            <w:r w:rsidRPr="00506ABD">
              <w:rPr>
                <w:rFonts w:ascii="Times New Roman" w:hAnsi="Times New Roman" w:cs="Times New Roman"/>
                <w:sz w:val="24"/>
                <w:szCs w:val="24"/>
              </w:rPr>
              <w:t xml:space="preserve">iesnesis atbilstoši Satversmes 84.pantam ir neatceļams. Tiesnesi pret viņa gribu atcelt no amata var Saeima vienīgi likumā paredzētos gadījumos, pamatojoties uz tiesnešu </w:t>
            </w:r>
            <w:proofErr w:type="spellStart"/>
            <w:r w:rsidRPr="00506ABD">
              <w:rPr>
                <w:rFonts w:ascii="Times New Roman" w:hAnsi="Times New Roman" w:cs="Times New Roman"/>
                <w:sz w:val="24"/>
                <w:szCs w:val="24"/>
              </w:rPr>
              <w:t>disciplinārkolēģijas</w:t>
            </w:r>
            <w:proofErr w:type="spellEnd"/>
            <w:r w:rsidRPr="00506ABD">
              <w:rPr>
                <w:rFonts w:ascii="Times New Roman" w:hAnsi="Times New Roman" w:cs="Times New Roman"/>
                <w:sz w:val="24"/>
                <w:szCs w:val="24"/>
              </w:rPr>
              <w:t xml:space="preserve"> lēmumu vai tiesas spriedumu krimināllietā. Satversmē garantētās personu tiesības uz pieeju taisnīgai tiesai. Ja tiktu paredzēts, ka klātienes tiesas sēdē dalība ir iespējama tikai ar </w:t>
            </w:r>
            <w:proofErr w:type="spellStart"/>
            <w:r w:rsidRPr="00506ABD">
              <w:rPr>
                <w:rFonts w:ascii="Times New Roman" w:hAnsi="Times New Roman" w:cs="Times New Roman"/>
                <w:sz w:val="24"/>
                <w:szCs w:val="24"/>
              </w:rPr>
              <w:t>sadarbspējīgu</w:t>
            </w:r>
            <w:proofErr w:type="spellEnd"/>
            <w:r w:rsidRPr="00506ABD">
              <w:rPr>
                <w:rFonts w:ascii="Times New Roman" w:hAnsi="Times New Roman" w:cs="Times New Roman"/>
                <w:sz w:val="24"/>
                <w:szCs w:val="24"/>
              </w:rPr>
              <w:t xml:space="preserve"> Covid</w:t>
            </w:r>
            <w:r w:rsidR="00334933">
              <w:rPr>
                <w:rFonts w:ascii="Times New Roman" w:hAnsi="Times New Roman" w:cs="Times New Roman"/>
                <w:sz w:val="24"/>
                <w:szCs w:val="24"/>
              </w:rPr>
              <w:t>-</w:t>
            </w:r>
            <w:r w:rsidRPr="00506ABD">
              <w:rPr>
                <w:rFonts w:ascii="Times New Roman" w:hAnsi="Times New Roman" w:cs="Times New Roman"/>
                <w:sz w:val="24"/>
                <w:szCs w:val="24"/>
              </w:rPr>
              <w:t>19 sertifikātu, tas būtu personas pieejas tiesai</w:t>
            </w:r>
            <w:r>
              <w:rPr>
                <w:rFonts w:ascii="Times New Roman" w:hAnsi="Times New Roman" w:cs="Times New Roman"/>
                <w:sz w:val="24"/>
                <w:szCs w:val="24"/>
              </w:rPr>
              <w:t xml:space="preserve"> būtisks</w:t>
            </w:r>
            <w:r w:rsidRPr="00506ABD">
              <w:rPr>
                <w:rFonts w:ascii="Times New Roman" w:hAnsi="Times New Roman" w:cs="Times New Roman"/>
                <w:sz w:val="24"/>
                <w:szCs w:val="24"/>
              </w:rPr>
              <w:t xml:space="preserve"> pārkāpums.</w:t>
            </w:r>
          </w:p>
          <w:p w:rsidRPr="00151A30" w:rsidR="001824D4" w:rsidP="005D350C" w:rsidRDefault="001824D4" w14:paraId="563168EF" w14:textId="658530FE">
            <w:pPr>
              <w:pStyle w:val="Bezatstarpm"/>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1824D4">
              <w:rPr>
                <w:rFonts w:ascii="Times New Roman" w:hAnsi="Times New Roman" w:eastAsia="Times New Roman" w:cs="Times New Roman"/>
                <w:sz w:val="24"/>
                <w:szCs w:val="24"/>
                <w:u w:val="single"/>
                <w:lang w:eastAsia="lv-LV"/>
              </w:rPr>
              <w:t>7.</w:t>
            </w:r>
            <w:r w:rsidRPr="001824D4">
              <w:rPr>
                <w:rFonts w:ascii="Times New Roman" w:hAnsi="Times New Roman" w:eastAsia="Times New Roman" w:cs="Times New Roman"/>
                <w:sz w:val="24"/>
                <w:szCs w:val="24"/>
                <w:u w:val="single"/>
                <w:vertAlign w:val="superscript"/>
                <w:lang w:eastAsia="lv-LV"/>
              </w:rPr>
              <w:t>3</w:t>
            </w:r>
            <w:r w:rsidRPr="001824D4">
              <w:rPr>
                <w:rFonts w:ascii="Times New Roman" w:hAnsi="Times New Roman" w:eastAsia="Times New Roman" w:cs="Times New Roman"/>
                <w:sz w:val="24"/>
                <w:szCs w:val="24"/>
                <w:u w:val="single"/>
                <w:lang w:eastAsia="lv-LV"/>
              </w:rPr>
              <w:t xml:space="preserve"> panta pirmā daļa</w:t>
            </w:r>
            <w:r>
              <w:rPr>
                <w:rFonts w:ascii="Times New Roman" w:hAnsi="Times New Roman" w:eastAsia="Times New Roman" w:cs="Times New Roman"/>
                <w:sz w:val="24"/>
                <w:szCs w:val="24"/>
                <w:lang w:eastAsia="lv-LV"/>
              </w:rPr>
              <w:t xml:space="preserve">) </w:t>
            </w:r>
            <w:r w:rsidR="0007432E">
              <w:rPr>
                <w:rFonts w:ascii="Times New Roman" w:hAnsi="Times New Roman" w:eastAsia="Times New Roman" w:cs="Times New Roman"/>
                <w:sz w:val="24"/>
                <w:szCs w:val="24"/>
                <w:lang w:eastAsia="lv-LV"/>
              </w:rPr>
              <w:t>Likumprojekts paredz, ka ikvienam d</w:t>
            </w:r>
            <w:r w:rsidRPr="0007432E" w:rsidR="0007432E">
              <w:rPr>
                <w:rFonts w:ascii="Times New Roman" w:hAnsi="Times New Roman" w:eastAsia="Times New Roman" w:cs="Times New Roman"/>
                <w:sz w:val="24"/>
                <w:szCs w:val="24"/>
                <w:lang w:eastAsia="lv-LV"/>
              </w:rPr>
              <w:t xml:space="preserve">arba devējam ir pienākums nodrošināt epidemioloģiski drošu darba un mācību vidi. </w:t>
            </w:r>
            <w:r w:rsidRPr="00151A30" w:rsidR="0007432E">
              <w:rPr>
                <w:rFonts w:ascii="Times New Roman" w:hAnsi="Times New Roman" w:eastAsia="Times New Roman" w:cs="Times New Roman"/>
                <w:sz w:val="24"/>
                <w:szCs w:val="24"/>
                <w:lang w:eastAsia="lv-LV"/>
              </w:rPr>
              <w:t>Likumprojektā paskaidrots, ka par epidemioloģiski drošu darba un mācību vidi uzskatāma vide, kurā ir būtiski samazināts risks inficēties ar Covid-19 infekciju.  Veselības ministrija savā tīmekļvietnē publicē vadlīnijas par epidemioloģiski drošu darba un mācību vidi.</w:t>
            </w:r>
            <w:r w:rsidRPr="00151A30" w:rsidR="00D82AA8">
              <w:rPr>
                <w:rFonts w:ascii="Times New Roman" w:hAnsi="Times New Roman" w:eastAsia="Times New Roman" w:cs="Times New Roman"/>
                <w:sz w:val="24"/>
                <w:szCs w:val="24"/>
                <w:lang w:eastAsia="lv-LV"/>
              </w:rPr>
              <w:t xml:space="preserve"> </w:t>
            </w:r>
          </w:p>
          <w:p w:rsidRPr="006B1C97" w:rsidR="001824D4" w:rsidP="005D350C" w:rsidRDefault="00696396" w14:paraId="29ECEA61" w14:textId="1E93196F">
            <w:pPr>
              <w:pStyle w:val="Bezatstarpm"/>
              <w:jc w:val="both"/>
              <w:rPr>
                <w:rFonts w:ascii="Times New Roman" w:hAnsi="Times New Roman" w:eastAsia="Times New Roman" w:cs="Times New Roman"/>
                <w:sz w:val="24"/>
                <w:szCs w:val="24"/>
                <w:lang w:eastAsia="lv-LV"/>
              </w:rPr>
            </w:pPr>
            <w:r w:rsidRPr="00151A30">
              <w:rPr>
                <w:rFonts w:ascii="Times New Roman" w:hAnsi="Times New Roman" w:eastAsia="Times New Roman" w:cs="Times New Roman"/>
                <w:sz w:val="24"/>
                <w:szCs w:val="24"/>
                <w:lang w:eastAsia="lv-LV"/>
              </w:rPr>
              <w:t>Darba devēja pienākumi pret darbiniekiem</w:t>
            </w:r>
            <w:r w:rsidR="009F5A88">
              <w:rPr>
                <w:rFonts w:ascii="Times New Roman" w:hAnsi="Times New Roman" w:eastAsia="Times New Roman" w:cs="Times New Roman"/>
                <w:sz w:val="24"/>
                <w:szCs w:val="24"/>
                <w:lang w:eastAsia="lv-LV"/>
              </w:rPr>
              <w:t xml:space="preserve"> (amatpersonām)</w:t>
            </w:r>
            <w:r w:rsidRPr="00151A30">
              <w:rPr>
                <w:rFonts w:ascii="Times New Roman" w:hAnsi="Times New Roman" w:eastAsia="Times New Roman" w:cs="Times New Roman"/>
                <w:sz w:val="24"/>
                <w:szCs w:val="24"/>
                <w:lang w:eastAsia="lv-LV"/>
              </w:rPr>
              <w:t xml:space="preserve"> neaprobežojas tikai ar epidemioloģiskās drošības nodrošināšanu darba viet</w:t>
            </w:r>
            <w:r w:rsidRPr="00151A30" w:rsidR="00B5722A">
              <w:rPr>
                <w:rFonts w:ascii="Times New Roman" w:hAnsi="Times New Roman" w:eastAsia="Times New Roman" w:cs="Times New Roman"/>
                <w:sz w:val="24"/>
                <w:szCs w:val="24"/>
                <w:lang w:eastAsia="lv-LV"/>
              </w:rPr>
              <w:t>ā</w:t>
            </w:r>
            <w:r w:rsidRPr="00151A30">
              <w:rPr>
                <w:rFonts w:ascii="Times New Roman" w:hAnsi="Times New Roman" w:eastAsia="Times New Roman" w:cs="Times New Roman"/>
                <w:sz w:val="24"/>
                <w:szCs w:val="24"/>
                <w:lang w:eastAsia="lv-LV"/>
              </w:rPr>
              <w:t>, bet tas attiecināms arī uz darbinieku</w:t>
            </w:r>
            <w:r w:rsidR="009F5A88">
              <w:rPr>
                <w:rFonts w:ascii="Times New Roman" w:hAnsi="Times New Roman" w:eastAsia="Times New Roman" w:cs="Times New Roman"/>
                <w:sz w:val="24"/>
                <w:szCs w:val="24"/>
                <w:lang w:eastAsia="lv-LV"/>
              </w:rPr>
              <w:t xml:space="preserve"> (amatpersonu)</w:t>
            </w:r>
            <w:r w:rsidRPr="00151A30">
              <w:rPr>
                <w:rFonts w:ascii="Times New Roman" w:hAnsi="Times New Roman" w:eastAsia="Times New Roman" w:cs="Times New Roman"/>
                <w:sz w:val="24"/>
                <w:szCs w:val="24"/>
                <w:lang w:eastAsia="lv-LV"/>
              </w:rPr>
              <w:t xml:space="preserve"> apmācī</w:t>
            </w:r>
            <w:r w:rsidRPr="00151A30" w:rsidR="00512BAB">
              <w:rPr>
                <w:rFonts w:ascii="Times New Roman" w:hAnsi="Times New Roman" w:eastAsia="Times New Roman" w:cs="Times New Roman"/>
                <w:sz w:val="24"/>
                <w:szCs w:val="24"/>
                <w:lang w:eastAsia="lv-LV"/>
              </w:rPr>
              <w:t>bas procesu, kur pastāv tieši tādi paši riski kā darba vietā.</w:t>
            </w:r>
          </w:p>
          <w:p w:rsidR="00334933" w:rsidP="005D350C" w:rsidRDefault="00334933" w14:paraId="66433136" w14:textId="77777777">
            <w:pPr>
              <w:pStyle w:val="Bezatstarpm"/>
              <w:jc w:val="both"/>
              <w:rPr>
                <w:rFonts w:ascii="Times New Roman" w:hAnsi="Times New Roman" w:eastAsia="Times New Roman" w:cs="Times New Roman"/>
                <w:sz w:val="24"/>
                <w:szCs w:val="24"/>
                <w:u w:val="single"/>
                <w:lang w:eastAsia="lv-LV"/>
              </w:rPr>
            </w:pPr>
          </w:p>
          <w:p w:rsidRPr="00F63259" w:rsidR="0078205E" w:rsidP="005D350C" w:rsidRDefault="001824D4" w14:paraId="07948BE1" w14:textId="41B5607B">
            <w:pPr>
              <w:pStyle w:val="Bezatstarpm"/>
              <w:jc w:val="both"/>
              <w:rPr>
                <w:rFonts w:ascii="Times New Roman" w:hAnsi="Times New Roman" w:eastAsia="Times New Roman" w:cs="Times New Roman"/>
                <w:sz w:val="24"/>
                <w:szCs w:val="24"/>
                <w:lang w:eastAsia="lv-LV"/>
              </w:rPr>
            </w:pPr>
            <w:r w:rsidRPr="006B1C97">
              <w:rPr>
                <w:rFonts w:ascii="Times New Roman" w:hAnsi="Times New Roman" w:eastAsia="Times New Roman" w:cs="Times New Roman"/>
                <w:sz w:val="24"/>
                <w:szCs w:val="24"/>
                <w:u w:val="single"/>
                <w:lang w:eastAsia="lv-LV"/>
              </w:rPr>
              <w:lastRenderedPageBreak/>
              <w:t>(7.</w:t>
            </w:r>
            <w:r w:rsidRPr="006B1C97">
              <w:rPr>
                <w:rFonts w:ascii="Times New Roman" w:hAnsi="Times New Roman" w:eastAsia="Times New Roman" w:cs="Times New Roman"/>
                <w:sz w:val="24"/>
                <w:szCs w:val="24"/>
                <w:u w:val="single"/>
                <w:vertAlign w:val="superscript"/>
                <w:lang w:eastAsia="lv-LV"/>
              </w:rPr>
              <w:t>3</w:t>
            </w:r>
            <w:r w:rsidRPr="006B1C97">
              <w:rPr>
                <w:rFonts w:ascii="Times New Roman" w:hAnsi="Times New Roman" w:eastAsia="Times New Roman" w:cs="Times New Roman"/>
                <w:sz w:val="24"/>
                <w:szCs w:val="24"/>
                <w:u w:val="single"/>
                <w:lang w:eastAsia="lv-LV"/>
              </w:rPr>
              <w:t xml:space="preserve"> panta </w:t>
            </w:r>
            <w:r w:rsidRPr="006B1C97" w:rsidR="001339A2">
              <w:rPr>
                <w:rFonts w:ascii="Times New Roman" w:hAnsi="Times New Roman" w:eastAsia="Times New Roman" w:cs="Times New Roman"/>
                <w:sz w:val="24"/>
                <w:szCs w:val="24"/>
                <w:u w:val="single"/>
                <w:lang w:eastAsia="lv-LV"/>
              </w:rPr>
              <w:t>otrā</w:t>
            </w:r>
            <w:r w:rsidRPr="006B1C97">
              <w:rPr>
                <w:rFonts w:ascii="Times New Roman" w:hAnsi="Times New Roman" w:eastAsia="Times New Roman" w:cs="Times New Roman"/>
                <w:sz w:val="24"/>
                <w:szCs w:val="24"/>
                <w:u w:val="single"/>
                <w:lang w:eastAsia="lv-LV"/>
              </w:rPr>
              <w:t xml:space="preserve"> daļa</w:t>
            </w:r>
            <w:r w:rsidRPr="006B1C97" w:rsidR="00DC581B">
              <w:rPr>
                <w:rFonts w:ascii="Times New Roman" w:hAnsi="Times New Roman" w:eastAsia="Times New Roman" w:cs="Times New Roman"/>
                <w:sz w:val="24"/>
                <w:szCs w:val="24"/>
                <w:u w:val="single"/>
                <w:lang w:eastAsia="lv-LV"/>
              </w:rPr>
              <w:t>)</w:t>
            </w:r>
            <w:r w:rsidR="00DC581B">
              <w:rPr>
                <w:rFonts w:ascii="Times New Roman" w:hAnsi="Times New Roman" w:eastAsia="Times New Roman" w:cs="Times New Roman"/>
                <w:sz w:val="24"/>
                <w:szCs w:val="24"/>
                <w:lang w:eastAsia="lv-LV"/>
              </w:rPr>
              <w:t xml:space="preserve"> </w:t>
            </w:r>
            <w:r w:rsidRPr="001339A2" w:rsidR="00DC581B">
              <w:rPr>
                <w:rFonts w:ascii="Times New Roman" w:hAnsi="Times New Roman" w:eastAsia="Times New Roman" w:cs="Times New Roman"/>
                <w:sz w:val="24"/>
                <w:szCs w:val="24"/>
                <w:lang w:eastAsia="lv-LV"/>
              </w:rPr>
              <w:t xml:space="preserve">Likumprojekts paredz, </w:t>
            </w:r>
            <w:r w:rsidR="00A37E65">
              <w:rPr>
                <w:rFonts w:ascii="Times New Roman" w:hAnsi="Times New Roman" w:eastAsia="Times New Roman" w:cs="Times New Roman"/>
                <w:sz w:val="24"/>
                <w:szCs w:val="24"/>
                <w:lang w:eastAsia="lv-LV"/>
              </w:rPr>
              <w:t xml:space="preserve">ka </w:t>
            </w:r>
            <w:r w:rsidRPr="00F63259" w:rsidR="00A37E65">
              <w:rPr>
                <w:rFonts w:ascii="Times New Roman" w:hAnsi="Times New Roman" w:eastAsia="Times New Roman" w:cs="Times New Roman"/>
                <w:sz w:val="24"/>
                <w:szCs w:val="24"/>
                <w:lang w:eastAsia="lv-LV"/>
              </w:rPr>
              <w:t xml:space="preserve">pakalpojumu sniedzēji veselības aprūpes, ilgstošās sociālās aprūpes un sociālās rehabilitācijas institūcijās un izglītības jomā nodrošina epidemioloģiski drošu pakalpojumu sniegšanu, tostarp izglītības programmas īstenošanu, un epidemioloģiski drošu darba un mācību vidi. </w:t>
            </w:r>
            <w:r w:rsidRPr="00F63259" w:rsidR="0078205E">
              <w:rPr>
                <w:rFonts w:ascii="Times New Roman" w:hAnsi="Times New Roman" w:eastAsia="Times New Roman" w:cs="Times New Roman"/>
                <w:sz w:val="24"/>
                <w:szCs w:val="24"/>
                <w:lang w:eastAsia="lv-LV"/>
              </w:rPr>
              <w:t>Epidemioloģiski drošu pakalpojumu sniegšanas pienākums noteikts tām noza</w:t>
            </w:r>
            <w:r w:rsidRPr="00F63259" w:rsidR="00CC0BAB">
              <w:rPr>
                <w:rFonts w:ascii="Times New Roman" w:hAnsi="Times New Roman" w:eastAsia="Times New Roman" w:cs="Times New Roman"/>
                <w:sz w:val="24"/>
                <w:szCs w:val="24"/>
                <w:lang w:eastAsia="lv-LV"/>
              </w:rPr>
              <w:t>r</w:t>
            </w:r>
            <w:r w:rsidRPr="00F63259" w:rsidR="0078205E">
              <w:rPr>
                <w:rFonts w:ascii="Times New Roman" w:hAnsi="Times New Roman" w:eastAsia="Times New Roman" w:cs="Times New Roman"/>
                <w:sz w:val="24"/>
                <w:szCs w:val="24"/>
                <w:lang w:eastAsia="lv-LV"/>
              </w:rPr>
              <w:t>ēm, kurās nodarbinātajiem darba pienākumos ir darbs situācijās, kurās tiem ir palielināts risks inficēt citas personas, it īpaši strādājot ar personām, kurām Covid-19 infekcija var radīt palielinātus riskus veselībai (gados vecākas personas, personas ar hroniskām slimībām u. c.)</w:t>
            </w:r>
            <w:r w:rsidRPr="00F63259" w:rsidR="00BB2094">
              <w:rPr>
                <w:rFonts w:ascii="Times New Roman" w:hAnsi="Times New Roman" w:eastAsia="Times New Roman" w:cs="Times New Roman"/>
                <w:sz w:val="24"/>
                <w:szCs w:val="24"/>
                <w:lang w:eastAsia="lv-LV"/>
              </w:rPr>
              <w:t xml:space="preserve">, kā arī kontaktējoties ar lielu skaitu personu, kuru veselības stāvoklis nav zināms. </w:t>
            </w:r>
          </w:p>
          <w:p w:rsidRPr="00F63259" w:rsidR="00A37E65" w:rsidP="005D350C" w:rsidRDefault="00A37E65" w14:paraId="721AECB8" w14:textId="592F531E">
            <w:pPr>
              <w:pStyle w:val="Bezatstarpm"/>
              <w:jc w:val="both"/>
              <w:rPr>
                <w:rFonts w:ascii="Times New Roman" w:hAnsi="Times New Roman" w:eastAsia="Times New Roman" w:cs="Times New Roman"/>
                <w:sz w:val="24"/>
                <w:szCs w:val="24"/>
                <w:lang w:eastAsia="lv-LV"/>
              </w:rPr>
            </w:pPr>
            <w:r w:rsidRPr="00F63259">
              <w:rPr>
                <w:rFonts w:ascii="Times New Roman" w:hAnsi="Times New Roman" w:eastAsia="Times New Roman" w:cs="Times New Roman"/>
                <w:sz w:val="24"/>
                <w:szCs w:val="24"/>
                <w:lang w:eastAsia="lv-LV"/>
              </w:rPr>
              <w:t xml:space="preserve">Šā panta tvērums attiecas uz visu izglītības jomu. Izglītības jomā prasība par </w:t>
            </w:r>
            <w:proofErr w:type="spellStart"/>
            <w:r w:rsidRPr="00F63259">
              <w:rPr>
                <w:rFonts w:ascii="Times New Roman" w:hAnsi="Times New Roman" w:eastAsia="Times New Roman" w:cs="Times New Roman"/>
                <w:sz w:val="24"/>
                <w:szCs w:val="24"/>
                <w:lang w:eastAsia="lv-LV"/>
              </w:rPr>
              <w:t>sadarbspējīgu</w:t>
            </w:r>
            <w:proofErr w:type="spellEnd"/>
            <w:r w:rsidRPr="00F63259">
              <w:rPr>
                <w:rFonts w:ascii="Times New Roman" w:hAnsi="Times New Roman" w:eastAsia="Times New Roman" w:cs="Times New Roman"/>
                <w:sz w:val="24"/>
                <w:szCs w:val="24"/>
                <w:lang w:eastAsia="lv-LV"/>
              </w:rPr>
              <w:t xml:space="preserve"> sertifikātu ir attiecināma arī uz tām personām, kas nav tieši iesaistītas izglītības pakalpojuma sniegšanā, bet līgumattiecību izpildes laikā izglītības pakalpojuma sniegšanas vietā nonāk saskarē ar izglītojamajiem. Par epidemioloģiski drošiem pakalpojumiem šā panta izpratnē uzskatāmi pakalpojumi, kurus sniedz personas, kurām ir </w:t>
            </w:r>
            <w:proofErr w:type="spellStart"/>
            <w:r w:rsidRPr="00F63259">
              <w:rPr>
                <w:rFonts w:ascii="Times New Roman" w:hAnsi="Times New Roman" w:eastAsia="Times New Roman" w:cs="Times New Roman"/>
                <w:sz w:val="24"/>
                <w:szCs w:val="24"/>
                <w:lang w:eastAsia="lv-LV"/>
              </w:rPr>
              <w:t>sadarbspējīgs</w:t>
            </w:r>
            <w:proofErr w:type="spellEnd"/>
            <w:r w:rsidRPr="00F63259">
              <w:rPr>
                <w:rFonts w:ascii="Times New Roman" w:hAnsi="Times New Roman" w:eastAsia="Times New Roman" w:cs="Times New Roman"/>
                <w:sz w:val="24"/>
                <w:szCs w:val="24"/>
                <w:lang w:eastAsia="lv-LV"/>
              </w:rPr>
              <w:t xml:space="preserve"> sertifikāts.</w:t>
            </w:r>
          </w:p>
          <w:p w:rsidRPr="00464D5C" w:rsidR="00464D5C" w:rsidP="00464D5C" w:rsidRDefault="00B81664" w14:paraId="3278C4C4" w14:textId="0C436722">
            <w:pPr>
              <w:spacing w:after="0" w:line="240" w:lineRule="auto"/>
              <w:jc w:val="both"/>
              <w:rPr>
                <w:rFonts w:ascii="Times New Roman" w:hAnsi="Times New Roman" w:cs="Times New Roman"/>
                <w:sz w:val="24"/>
                <w:szCs w:val="24"/>
              </w:rPr>
            </w:pPr>
            <w:r w:rsidRPr="004A33AB">
              <w:rPr>
                <w:rFonts w:ascii="Times New Roman" w:hAnsi="Times New Roman" w:cs="Times New Roman"/>
                <w:sz w:val="24"/>
                <w:szCs w:val="24"/>
              </w:rPr>
              <w:t>Delta vīrusa paveids ir saistīts ar smagāku slimības gaitu, kā rezultātā pieaug hospitalizēto cilvēku skaits, tai skaitā smaga slimības gaita tiek novērota arī vairāk jaunāka gadagājumā cilvēkiem un arī bērniem. Tā kā bērni pa</w:t>
            </w:r>
            <w:r w:rsidRPr="004A33AB" w:rsidR="00D82AA8">
              <w:rPr>
                <w:rFonts w:ascii="Times New Roman" w:hAnsi="Times New Roman" w:cs="Times New Roman"/>
                <w:sz w:val="24"/>
                <w:szCs w:val="24"/>
              </w:rPr>
              <w:t>š</w:t>
            </w:r>
            <w:r w:rsidRPr="004A33AB">
              <w:rPr>
                <w:rFonts w:ascii="Times New Roman" w:hAnsi="Times New Roman" w:cs="Times New Roman"/>
                <w:sz w:val="24"/>
                <w:szCs w:val="24"/>
              </w:rPr>
              <w:t xml:space="preserve">reiz netiek vakcinēti, bet bērni pieder tai sabiedrības grupai, kur notiek plaša infekcijas izplatība, bērni kļūst par vērā ņemamu infekcijas </w:t>
            </w:r>
            <w:proofErr w:type="spellStart"/>
            <w:r w:rsidRPr="004A33AB">
              <w:rPr>
                <w:rFonts w:ascii="Times New Roman" w:hAnsi="Times New Roman" w:cs="Times New Roman"/>
                <w:sz w:val="24"/>
                <w:szCs w:val="24"/>
              </w:rPr>
              <w:t>pārneses</w:t>
            </w:r>
            <w:proofErr w:type="spellEnd"/>
            <w:r w:rsidRPr="004A33AB">
              <w:rPr>
                <w:rFonts w:ascii="Times New Roman" w:hAnsi="Times New Roman" w:cs="Times New Roman"/>
                <w:sz w:val="24"/>
                <w:szCs w:val="24"/>
              </w:rPr>
              <w:t xml:space="preserve"> faktoru un personu grupu, kurai netiek nodrošināt</w:t>
            </w:r>
            <w:r w:rsidR="00A37E65">
              <w:rPr>
                <w:rFonts w:ascii="Times New Roman" w:hAnsi="Times New Roman" w:cs="Times New Roman"/>
                <w:sz w:val="24"/>
                <w:szCs w:val="24"/>
              </w:rPr>
              <w:t>a</w:t>
            </w:r>
            <w:r w:rsidRPr="004A33AB">
              <w:rPr>
                <w:rFonts w:ascii="Times New Roman" w:hAnsi="Times New Roman" w:cs="Times New Roman"/>
                <w:sz w:val="24"/>
                <w:szCs w:val="24"/>
              </w:rPr>
              <w:t xml:space="preserve"> aizsardzība vakcinācijas veidā.</w:t>
            </w:r>
            <w:r w:rsidR="009F5A88">
              <w:rPr>
                <w:rFonts w:ascii="Times New Roman" w:hAnsi="Times New Roman" w:cs="Times New Roman"/>
                <w:sz w:val="24"/>
                <w:szCs w:val="24"/>
              </w:rPr>
              <w:t xml:space="preserve"> </w:t>
            </w:r>
            <w:r w:rsidRPr="00464D5C" w:rsidR="00464D5C">
              <w:rPr>
                <w:rFonts w:ascii="Times New Roman" w:hAnsi="Times New Roman" w:cs="Times New Roman"/>
                <w:sz w:val="24"/>
                <w:szCs w:val="24"/>
              </w:rPr>
              <w:t xml:space="preserve">Visu vecumu bērni ir uzņēmīgi pret SARS-CoV-2 vīrusu un var to pārnēsāt. SARS-CoV-2 gadījumi jaunākiem bērniem, šķiet, noved pie tālākas pārnešanas retāk nekā gadījumi vecākiem bērniem un pieaugušajiem. Tomēr lielākā daļa pētījumu tika veikti pirms Delta varianta parādīšanās un plašas izplatīšanas [ECDC </w:t>
            </w:r>
            <w:proofErr w:type="spellStart"/>
            <w:r w:rsidRPr="00464D5C" w:rsidR="00464D5C">
              <w:rPr>
                <w:rFonts w:ascii="Times New Roman" w:hAnsi="Times New Roman" w:cs="Times New Roman"/>
                <w:sz w:val="24"/>
                <w:szCs w:val="24"/>
              </w:rPr>
              <w:t>technical</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report</w:t>
            </w:r>
            <w:proofErr w:type="spellEnd"/>
            <w:r w:rsidRPr="00464D5C" w:rsidR="00464D5C">
              <w:rPr>
                <w:rFonts w:ascii="Times New Roman" w:hAnsi="Times New Roman" w:cs="Times New Roman"/>
                <w:sz w:val="24"/>
                <w:szCs w:val="24"/>
              </w:rPr>
              <w:t xml:space="preserve"> “COVID-19 </w:t>
            </w:r>
            <w:proofErr w:type="spellStart"/>
            <w:r w:rsidRPr="00464D5C" w:rsidR="00464D5C">
              <w:rPr>
                <w:rFonts w:ascii="Times New Roman" w:hAnsi="Times New Roman" w:cs="Times New Roman"/>
                <w:sz w:val="24"/>
                <w:szCs w:val="24"/>
              </w:rPr>
              <w:t>in</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children</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and</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the</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role</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of</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school</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settings</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in</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transmission</w:t>
            </w:r>
            <w:proofErr w:type="spellEnd"/>
            <w:r w:rsidRPr="00464D5C" w:rsidR="00464D5C">
              <w:rPr>
                <w:rFonts w:ascii="Times New Roman" w:hAnsi="Times New Roman" w:cs="Times New Roman"/>
                <w:sz w:val="24"/>
                <w:szCs w:val="24"/>
              </w:rPr>
              <w:t xml:space="preserve"> - </w:t>
            </w:r>
            <w:proofErr w:type="spellStart"/>
            <w:r w:rsidRPr="00464D5C" w:rsidR="00464D5C">
              <w:rPr>
                <w:rFonts w:ascii="Times New Roman" w:hAnsi="Times New Roman" w:cs="Times New Roman"/>
                <w:sz w:val="24"/>
                <w:szCs w:val="24"/>
              </w:rPr>
              <w:t>second</w:t>
            </w:r>
            <w:proofErr w:type="spellEnd"/>
            <w:r w:rsidRPr="00464D5C" w:rsidR="00464D5C">
              <w:rPr>
                <w:rFonts w:ascii="Times New Roman" w:hAnsi="Times New Roman" w:cs="Times New Roman"/>
                <w:sz w:val="24"/>
                <w:szCs w:val="24"/>
              </w:rPr>
              <w:t xml:space="preserve"> </w:t>
            </w:r>
            <w:proofErr w:type="spellStart"/>
            <w:r w:rsidRPr="00464D5C" w:rsidR="00464D5C">
              <w:rPr>
                <w:rFonts w:ascii="Times New Roman" w:hAnsi="Times New Roman" w:cs="Times New Roman"/>
                <w:sz w:val="24"/>
                <w:szCs w:val="24"/>
              </w:rPr>
              <w:t>update</w:t>
            </w:r>
            <w:proofErr w:type="spellEnd"/>
            <w:r w:rsidRPr="00464D5C" w:rsidR="00464D5C">
              <w:rPr>
                <w:rFonts w:ascii="Times New Roman" w:hAnsi="Times New Roman" w:cs="Times New Roman"/>
                <w:sz w:val="24"/>
                <w:szCs w:val="24"/>
              </w:rPr>
              <w:t xml:space="preserve">”. 8 </w:t>
            </w:r>
            <w:proofErr w:type="spellStart"/>
            <w:r w:rsidRPr="00464D5C" w:rsidR="00464D5C">
              <w:rPr>
                <w:rFonts w:ascii="Times New Roman" w:hAnsi="Times New Roman" w:cs="Times New Roman"/>
                <w:sz w:val="24"/>
                <w:szCs w:val="24"/>
              </w:rPr>
              <w:t>Jul</w:t>
            </w:r>
            <w:proofErr w:type="spellEnd"/>
            <w:r w:rsidRPr="00464D5C" w:rsidR="00464D5C">
              <w:rPr>
                <w:rFonts w:ascii="Times New Roman" w:hAnsi="Times New Roman" w:cs="Times New Roman"/>
                <w:sz w:val="24"/>
                <w:szCs w:val="24"/>
              </w:rPr>
              <w:t xml:space="preserve"> 2021.].  Delta vīrusa variants daudz vieglāk izplātās neimūno cilvēku vidū, ieskaitot bērnus un jauniešus. Tāpēc ir svarīgi mazināt SARS-CoV-2 vīrusa izplatīšanās risku izglītības iestāžu darbinieku vidū, lai novērstu infekcijas pārnēsāšanu starp grupām un klasēm, mazinātu bērnu inficēšanās un uzliesmojumu risku kolektīvos, kā arī novērsts bērnu ģimenes locekļu, kur var būt riska grupas personas, inficēšanos un turpmāku vīrusa pārnēsāšanu sabiedrībā.</w:t>
            </w:r>
          </w:p>
          <w:p w:rsidRPr="00464D5C" w:rsidR="00464D5C" w:rsidP="00464D5C" w:rsidRDefault="00464D5C" w14:paraId="5E215F07" w14:textId="77777777">
            <w:pPr>
              <w:spacing w:after="0" w:line="240" w:lineRule="auto"/>
              <w:jc w:val="both"/>
              <w:rPr>
                <w:rFonts w:ascii="Times New Roman" w:hAnsi="Times New Roman" w:cs="Times New Roman"/>
                <w:sz w:val="24"/>
                <w:szCs w:val="24"/>
              </w:rPr>
            </w:pPr>
          </w:p>
          <w:p w:rsidRPr="00D639A1" w:rsidR="00E65024" w:rsidP="00D639A1" w:rsidRDefault="00464D5C" w14:paraId="6A455677" w14:textId="0861F9D0">
            <w:pPr>
              <w:spacing w:after="0" w:line="240" w:lineRule="auto"/>
              <w:jc w:val="both"/>
              <w:rPr>
                <w:rFonts w:ascii="Times New Roman" w:hAnsi="Times New Roman" w:cs="Times New Roman"/>
                <w:sz w:val="24"/>
                <w:szCs w:val="24"/>
              </w:rPr>
            </w:pPr>
            <w:r w:rsidRPr="00464D5C">
              <w:rPr>
                <w:rFonts w:ascii="Times New Roman" w:hAnsi="Times New Roman" w:cs="Times New Roman"/>
                <w:sz w:val="24"/>
                <w:szCs w:val="24"/>
              </w:rPr>
              <w:lastRenderedPageBreak/>
              <w:t>Savukārt ārstniecības iestādēs un sociālās aprūpes institūcijās infekcijas izplatība var saistīties ar plašu saslimšanu un smagām sekām, līdz ar to arī šādu pakalpojumu sniedzējiem jānodrošin</w:t>
            </w:r>
            <w:r w:rsidR="009F5A88">
              <w:rPr>
                <w:rFonts w:ascii="Times New Roman" w:hAnsi="Times New Roman" w:cs="Times New Roman"/>
                <w:sz w:val="24"/>
                <w:szCs w:val="24"/>
              </w:rPr>
              <w:t>a</w:t>
            </w:r>
            <w:r w:rsidRPr="00464D5C">
              <w:rPr>
                <w:rFonts w:ascii="Times New Roman" w:hAnsi="Times New Roman" w:cs="Times New Roman"/>
                <w:sz w:val="24"/>
                <w:szCs w:val="24"/>
              </w:rPr>
              <w:t xml:space="preserve"> </w:t>
            </w:r>
            <w:proofErr w:type="spellStart"/>
            <w:r w:rsidRPr="00464D5C">
              <w:rPr>
                <w:rFonts w:ascii="Times New Roman" w:hAnsi="Times New Roman" w:cs="Times New Roman"/>
                <w:sz w:val="24"/>
                <w:szCs w:val="24"/>
              </w:rPr>
              <w:t>sadarbspējīgs</w:t>
            </w:r>
            <w:proofErr w:type="spellEnd"/>
            <w:r w:rsidRPr="00464D5C">
              <w:rPr>
                <w:rFonts w:ascii="Times New Roman" w:hAnsi="Times New Roman" w:cs="Times New Roman"/>
                <w:sz w:val="24"/>
                <w:szCs w:val="24"/>
              </w:rPr>
              <w:t xml:space="preserve"> sertifikāts, kas apliecina vakcinācijas vai pārslimošanas faktu</w:t>
            </w:r>
            <w:r w:rsidR="00A05D8C">
              <w:rPr>
                <w:rFonts w:ascii="Times New Roman" w:hAnsi="Times New Roman" w:cs="Times New Roman"/>
                <w:sz w:val="24"/>
                <w:szCs w:val="24"/>
              </w:rPr>
              <w:t>.</w:t>
            </w:r>
          </w:p>
          <w:p w:rsidR="00334933" w:rsidRDefault="00334933" w14:paraId="075C4768" w14:textId="77777777">
            <w:pPr>
              <w:spacing w:after="0" w:line="240" w:lineRule="auto"/>
              <w:jc w:val="both"/>
              <w:rPr>
                <w:rFonts w:ascii="Times New Roman" w:hAnsi="Times New Roman" w:eastAsia="Times New Roman" w:cs="Times New Roman"/>
                <w:sz w:val="24"/>
                <w:szCs w:val="24"/>
                <w:u w:val="single"/>
                <w:lang w:eastAsia="lv-LV"/>
              </w:rPr>
            </w:pPr>
          </w:p>
          <w:p w:rsidRPr="001C605B" w:rsidR="001C605B" w:rsidRDefault="001824D4" w14:paraId="16CF0048" w14:textId="31B948F3">
            <w:pPr>
              <w:spacing w:after="0" w:line="240" w:lineRule="auto"/>
              <w:jc w:val="both"/>
              <w:rPr>
                <w:rFonts w:ascii="Times New Roman" w:hAnsi="Times New Roman" w:cs="Times New Roman"/>
                <w:sz w:val="24"/>
                <w:szCs w:val="24"/>
              </w:rPr>
            </w:pPr>
            <w:r w:rsidRPr="00D9380D">
              <w:rPr>
                <w:rFonts w:ascii="Times New Roman" w:hAnsi="Times New Roman" w:eastAsia="Times New Roman" w:cs="Times New Roman"/>
                <w:sz w:val="24"/>
                <w:szCs w:val="24"/>
                <w:u w:val="single"/>
                <w:lang w:eastAsia="lv-LV"/>
              </w:rPr>
              <w:t>(7.</w:t>
            </w:r>
            <w:r w:rsidRPr="00D9380D">
              <w:rPr>
                <w:rFonts w:ascii="Times New Roman" w:hAnsi="Times New Roman" w:eastAsia="Times New Roman" w:cs="Times New Roman"/>
                <w:sz w:val="24"/>
                <w:szCs w:val="24"/>
                <w:u w:val="single"/>
                <w:vertAlign w:val="superscript"/>
                <w:lang w:eastAsia="lv-LV"/>
              </w:rPr>
              <w:t>4</w:t>
            </w:r>
            <w:r w:rsidRPr="00D9380D">
              <w:rPr>
                <w:rFonts w:ascii="Times New Roman" w:hAnsi="Times New Roman" w:eastAsia="Times New Roman" w:cs="Times New Roman"/>
                <w:sz w:val="24"/>
                <w:szCs w:val="24"/>
                <w:u w:val="single"/>
                <w:lang w:eastAsia="lv-LV"/>
              </w:rPr>
              <w:t xml:space="preserve"> panta pirmā daļa)</w:t>
            </w:r>
            <w:r w:rsidRPr="00D9380D" w:rsidR="00DC581B">
              <w:rPr>
                <w:rFonts w:ascii="Times New Roman" w:hAnsi="Times New Roman" w:eastAsia="Times New Roman" w:cs="Times New Roman"/>
                <w:sz w:val="24"/>
                <w:szCs w:val="24"/>
                <w:u w:val="single"/>
                <w:lang w:eastAsia="lv-LV"/>
              </w:rPr>
              <w:t>.</w:t>
            </w:r>
            <w:r w:rsidRPr="00D9380D" w:rsidR="00DC581B">
              <w:rPr>
                <w:rFonts w:ascii="Times New Roman" w:hAnsi="Times New Roman" w:eastAsia="Times New Roman" w:cs="Times New Roman"/>
                <w:sz w:val="24"/>
                <w:szCs w:val="24"/>
                <w:lang w:eastAsia="lv-LV"/>
              </w:rPr>
              <w:t xml:space="preserve"> </w:t>
            </w:r>
            <w:r w:rsidR="00DC581B">
              <w:rPr>
                <w:rFonts w:ascii="Times New Roman" w:hAnsi="Times New Roman" w:eastAsia="Times New Roman" w:cs="Times New Roman"/>
                <w:sz w:val="24"/>
                <w:szCs w:val="24"/>
                <w:lang w:eastAsia="lv-LV"/>
              </w:rPr>
              <w:t xml:space="preserve">Šajā normā ir norādīti gadījumi, kādos </w:t>
            </w:r>
            <w:r w:rsidR="00DC581B">
              <w:rPr>
                <w:rFonts w:ascii="Times New Roman" w:hAnsi="Times New Roman" w:cs="Times New Roman"/>
                <w:sz w:val="24"/>
                <w:szCs w:val="24"/>
              </w:rPr>
              <w:t>d</w:t>
            </w:r>
            <w:r w:rsidRPr="00DC581B" w:rsidR="00DC581B">
              <w:rPr>
                <w:rFonts w:ascii="Times New Roman" w:hAnsi="Times New Roman" w:cs="Times New Roman"/>
                <w:sz w:val="24"/>
                <w:szCs w:val="24"/>
              </w:rPr>
              <w:t>arba devējam</w:t>
            </w:r>
            <w:r w:rsidR="00DC581B">
              <w:rPr>
                <w:rFonts w:ascii="Times New Roman" w:hAnsi="Times New Roman" w:cs="Times New Roman"/>
                <w:sz w:val="24"/>
                <w:szCs w:val="24"/>
              </w:rPr>
              <w:t xml:space="preserve"> gan</w:t>
            </w:r>
            <w:r w:rsidRPr="00DC581B" w:rsidR="00DC581B">
              <w:rPr>
                <w:rFonts w:ascii="Times New Roman" w:hAnsi="Times New Roman" w:cs="Times New Roman"/>
                <w:sz w:val="24"/>
                <w:szCs w:val="24"/>
              </w:rPr>
              <w:t xml:space="preserve"> publiskajā</w:t>
            </w:r>
            <w:r w:rsidR="00DC581B">
              <w:rPr>
                <w:rFonts w:ascii="Times New Roman" w:hAnsi="Times New Roman" w:cs="Times New Roman"/>
                <w:sz w:val="24"/>
                <w:szCs w:val="24"/>
              </w:rPr>
              <w:t xml:space="preserve">, gan </w:t>
            </w:r>
            <w:r w:rsidRPr="00DC581B" w:rsidR="00DC581B">
              <w:rPr>
                <w:rFonts w:ascii="Times New Roman" w:hAnsi="Times New Roman" w:cs="Times New Roman"/>
                <w:sz w:val="24"/>
                <w:szCs w:val="24"/>
              </w:rPr>
              <w:t>privātajā sektorā</w:t>
            </w:r>
            <w:r w:rsidR="00DC581B">
              <w:rPr>
                <w:rFonts w:ascii="Times New Roman" w:hAnsi="Times New Roman" w:cs="Times New Roman"/>
                <w:sz w:val="24"/>
                <w:szCs w:val="24"/>
              </w:rPr>
              <w:t xml:space="preserve"> </w:t>
            </w:r>
            <w:r w:rsidRPr="00DC581B" w:rsidR="00DC581B">
              <w:rPr>
                <w:rFonts w:ascii="Times New Roman" w:hAnsi="Times New Roman" w:cs="Times New Roman"/>
                <w:sz w:val="24"/>
                <w:szCs w:val="24"/>
              </w:rPr>
              <w:t xml:space="preserve">ir tiesības prasīt, lai darbiniekam (amatpersonai) būtu </w:t>
            </w:r>
            <w:proofErr w:type="spellStart"/>
            <w:r w:rsidRPr="00DC581B" w:rsidR="00DC581B">
              <w:rPr>
                <w:rFonts w:ascii="Times New Roman" w:hAnsi="Times New Roman" w:cs="Times New Roman"/>
                <w:sz w:val="24"/>
                <w:szCs w:val="24"/>
              </w:rPr>
              <w:t>sadarbspējīgs</w:t>
            </w:r>
            <w:proofErr w:type="spellEnd"/>
            <w:r w:rsidRPr="00DC581B" w:rsidR="00DC581B">
              <w:rPr>
                <w:rFonts w:ascii="Times New Roman" w:hAnsi="Times New Roman" w:cs="Times New Roman"/>
                <w:sz w:val="24"/>
                <w:szCs w:val="24"/>
              </w:rPr>
              <w:t xml:space="preserve"> sertifikāts, kas apliecina vakcinācijas vai pārslimošanas faktu</w:t>
            </w:r>
            <w:r w:rsidR="00DC581B">
              <w:rPr>
                <w:rFonts w:ascii="Times New Roman" w:hAnsi="Times New Roman" w:cs="Times New Roman"/>
                <w:sz w:val="24"/>
                <w:szCs w:val="24"/>
              </w:rPr>
              <w:t xml:space="preserve">. Norma paredz pienākumu darba devējam </w:t>
            </w:r>
            <w:r w:rsidRPr="00DC581B" w:rsidR="00DC581B">
              <w:rPr>
                <w:rFonts w:ascii="Times New Roman" w:hAnsi="Times New Roman" w:cs="Times New Roman"/>
                <w:sz w:val="24"/>
                <w:szCs w:val="24"/>
              </w:rPr>
              <w:t>vērtē</w:t>
            </w:r>
            <w:r w:rsidR="00DC581B">
              <w:rPr>
                <w:rFonts w:ascii="Times New Roman" w:hAnsi="Times New Roman" w:cs="Times New Roman"/>
                <w:sz w:val="24"/>
                <w:szCs w:val="24"/>
              </w:rPr>
              <w:t>t</w:t>
            </w:r>
            <w:r w:rsidRPr="00DC581B" w:rsidR="00DC581B">
              <w:rPr>
                <w:rFonts w:ascii="Times New Roman" w:hAnsi="Times New Roman" w:cs="Times New Roman"/>
                <w:sz w:val="24"/>
                <w:szCs w:val="24"/>
              </w:rPr>
              <w:t xml:space="preserve"> katru gadījumu individuāli</w:t>
            </w:r>
            <w:r w:rsidR="00DC581B">
              <w:rPr>
                <w:rFonts w:ascii="Times New Roman" w:hAnsi="Times New Roman" w:cs="Times New Roman"/>
                <w:sz w:val="24"/>
                <w:szCs w:val="24"/>
              </w:rPr>
              <w:t xml:space="preserve">, </w:t>
            </w:r>
            <w:r w:rsidRPr="00DC581B" w:rsidR="00DC581B">
              <w:rPr>
                <w:rFonts w:ascii="Times New Roman" w:hAnsi="Times New Roman" w:cs="Times New Roman"/>
                <w:sz w:val="24"/>
                <w:szCs w:val="24"/>
              </w:rPr>
              <w:t>ņemot vērā samērīguma, tiesiskuma un vienlīdzības principu</w:t>
            </w:r>
            <w:r w:rsidR="00334933">
              <w:rPr>
                <w:rFonts w:ascii="Times New Roman" w:hAnsi="Times New Roman" w:cs="Times New Roman"/>
                <w:sz w:val="24"/>
                <w:szCs w:val="24"/>
              </w:rPr>
              <w:t>, izņemot 7.</w:t>
            </w:r>
            <w:r w:rsidR="00334933">
              <w:rPr>
                <w:rFonts w:ascii="Times New Roman" w:hAnsi="Times New Roman" w:cs="Times New Roman"/>
                <w:sz w:val="24"/>
                <w:szCs w:val="24"/>
                <w:vertAlign w:val="superscript"/>
              </w:rPr>
              <w:t>3</w:t>
            </w:r>
            <w:r w:rsidR="00334933">
              <w:rPr>
                <w:rFonts w:ascii="Times New Roman" w:hAnsi="Times New Roman" w:cs="Times New Roman"/>
                <w:sz w:val="24"/>
                <w:szCs w:val="24"/>
              </w:rPr>
              <w:t xml:space="preserve"> panta otrajā daļā minētās jomas </w:t>
            </w:r>
            <w:r w:rsidRPr="00334933" w:rsidR="00334933">
              <w:rPr>
                <w:rFonts w:ascii="Times New Roman" w:hAnsi="Times New Roman" w:cs="Times New Roman"/>
                <w:sz w:val="24"/>
                <w:szCs w:val="24"/>
              </w:rPr>
              <w:t>(veselības aprūpes, ilgstošās sociālās aprūpes un sociālās rehabilitācijas institūcijās un izglītības jomā</w:t>
            </w:r>
            <w:r w:rsidR="00033FB4">
              <w:rPr>
                <w:rFonts w:ascii="Times New Roman" w:hAnsi="Times New Roman" w:cs="Times New Roman"/>
                <w:sz w:val="24"/>
                <w:szCs w:val="24"/>
              </w:rPr>
              <w:t xml:space="preserve"> saistībā ar </w:t>
            </w:r>
            <w:r w:rsidRPr="00033FB4" w:rsidR="00033FB4">
              <w:rPr>
                <w:rFonts w:ascii="Times New Roman" w:hAnsi="Times New Roman" w:cs="Times New Roman"/>
                <w:sz w:val="24"/>
                <w:szCs w:val="24"/>
              </w:rPr>
              <w:t>riska līmeni Covid-19 infekcijas izplatīb</w:t>
            </w:r>
            <w:r w:rsidR="009F5A88">
              <w:rPr>
                <w:rFonts w:ascii="Times New Roman" w:hAnsi="Times New Roman" w:cs="Times New Roman"/>
                <w:sz w:val="24"/>
                <w:szCs w:val="24"/>
              </w:rPr>
              <w:t>u</w:t>
            </w:r>
            <w:r w:rsidRPr="00033FB4" w:rsidR="00033FB4">
              <w:rPr>
                <w:rFonts w:ascii="Times New Roman" w:hAnsi="Times New Roman" w:cs="Times New Roman"/>
                <w:sz w:val="24"/>
                <w:szCs w:val="24"/>
              </w:rPr>
              <w:t xml:space="preserve"> šajās jomās.</w:t>
            </w:r>
            <w:r w:rsidRPr="00334933" w:rsidR="00334933">
              <w:rPr>
                <w:rFonts w:ascii="Times New Roman" w:hAnsi="Times New Roman" w:cs="Times New Roman"/>
                <w:sz w:val="24"/>
                <w:szCs w:val="24"/>
              </w:rPr>
              <w:t>)</w:t>
            </w:r>
            <w:r w:rsidRPr="00334933" w:rsidR="00DC581B">
              <w:rPr>
                <w:rFonts w:ascii="Times New Roman" w:hAnsi="Times New Roman" w:cs="Times New Roman"/>
                <w:sz w:val="24"/>
                <w:szCs w:val="24"/>
              </w:rPr>
              <w:t>.</w:t>
            </w:r>
            <w:r w:rsidR="00DC581B">
              <w:rPr>
                <w:rFonts w:ascii="Times New Roman" w:hAnsi="Times New Roman" w:cs="Times New Roman"/>
                <w:sz w:val="24"/>
                <w:szCs w:val="24"/>
              </w:rPr>
              <w:t xml:space="preserve"> Tādējādi darba devējam ir jāņem vērā katra darbinieka vai amatpersonas </w:t>
            </w:r>
            <w:r w:rsidR="006102FE">
              <w:rPr>
                <w:rFonts w:ascii="Times New Roman" w:hAnsi="Times New Roman" w:cs="Times New Roman"/>
                <w:sz w:val="24"/>
                <w:szCs w:val="24"/>
              </w:rPr>
              <w:t xml:space="preserve">reālie un praksē īstenojamie </w:t>
            </w:r>
            <w:r w:rsidR="00DC581B">
              <w:rPr>
                <w:rFonts w:ascii="Times New Roman" w:hAnsi="Times New Roman" w:cs="Times New Roman"/>
                <w:sz w:val="24"/>
                <w:szCs w:val="24"/>
              </w:rPr>
              <w:t>darba vai amata</w:t>
            </w:r>
            <w:r w:rsidR="0097726C">
              <w:rPr>
                <w:rFonts w:ascii="Times New Roman" w:hAnsi="Times New Roman" w:cs="Times New Roman"/>
                <w:sz w:val="24"/>
                <w:szCs w:val="24"/>
              </w:rPr>
              <w:t xml:space="preserve"> (</w:t>
            </w:r>
            <w:r w:rsidR="0097726C">
              <w:rPr>
                <w:rFonts w:ascii="Times New Roman" w:hAnsi="Times New Roman" w:eastAsia="Times New Roman" w:cs="Times New Roman"/>
                <w:sz w:val="24"/>
                <w:szCs w:val="24"/>
              </w:rPr>
              <w:t>dienesta)</w:t>
            </w:r>
            <w:r w:rsidR="00DC581B">
              <w:rPr>
                <w:rFonts w:ascii="Times New Roman" w:hAnsi="Times New Roman" w:cs="Times New Roman"/>
                <w:sz w:val="24"/>
                <w:szCs w:val="24"/>
              </w:rPr>
              <w:t xml:space="preserve"> pienākumi, to specifika un atbilstība šajā normā paredzētajiem nosacījumiem</w:t>
            </w:r>
            <w:r w:rsidR="001A3B52">
              <w:rPr>
                <w:rFonts w:ascii="Times New Roman" w:hAnsi="Times New Roman" w:cs="Times New Roman"/>
                <w:sz w:val="24"/>
                <w:szCs w:val="24"/>
              </w:rPr>
              <w:t xml:space="preserve">, pirms tiek pieņemts lēmums izmantot tiesības pieprasīt, </w:t>
            </w:r>
            <w:r w:rsidRPr="001A3B52" w:rsidR="001A3B52">
              <w:rPr>
                <w:rFonts w:ascii="Times New Roman" w:hAnsi="Times New Roman" w:cs="Times New Roman"/>
                <w:sz w:val="24"/>
                <w:szCs w:val="24"/>
              </w:rPr>
              <w:t xml:space="preserve">lai darbiniekam (amatpersonai) būtu </w:t>
            </w:r>
            <w:proofErr w:type="spellStart"/>
            <w:r w:rsidRPr="001A3B52" w:rsidR="001A3B52">
              <w:rPr>
                <w:rFonts w:ascii="Times New Roman" w:hAnsi="Times New Roman" w:cs="Times New Roman"/>
                <w:sz w:val="24"/>
                <w:szCs w:val="24"/>
              </w:rPr>
              <w:t>sadarbspējīgs</w:t>
            </w:r>
            <w:proofErr w:type="spellEnd"/>
            <w:r w:rsidRPr="001A3B52" w:rsidR="001A3B52">
              <w:rPr>
                <w:rFonts w:ascii="Times New Roman" w:hAnsi="Times New Roman" w:cs="Times New Roman"/>
                <w:sz w:val="24"/>
                <w:szCs w:val="24"/>
              </w:rPr>
              <w:t xml:space="preserve"> sertifikāts, kas apliecina vakcinācijas vai pārslimošanas faktu.</w:t>
            </w:r>
            <w:r w:rsidR="006102FE">
              <w:rPr>
                <w:rFonts w:ascii="Times New Roman" w:hAnsi="Times New Roman" w:cs="Times New Roman"/>
                <w:sz w:val="24"/>
                <w:szCs w:val="24"/>
              </w:rPr>
              <w:t xml:space="preserve"> Ja, piemēram, darba līgumā vai amata aprakstā paredzētie pienākumi atbilst šajā normā uzskaitītajiem nosacījumiem, taču praksē darbinieks vai amatpersona šādus pienākumus neveic, nebūtu samērīgi no personas pieprasīt </w:t>
            </w:r>
            <w:proofErr w:type="spellStart"/>
            <w:r w:rsidRPr="006102FE" w:rsidR="006102FE">
              <w:rPr>
                <w:rFonts w:ascii="Times New Roman" w:hAnsi="Times New Roman" w:cs="Times New Roman"/>
                <w:sz w:val="24"/>
                <w:szCs w:val="24"/>
              </w:rPr>
              <w:t>sadarbspējīg</w:t>
            </w:r>
            <w:r w:rsidR="006102FE">
              <w:rPr>
                <w:rFonts w:ascii="Times New Roman" w:hAnsi="Times New Roman" w:cs="Times New Roman"/>
                <w:sz w:val="24"/>
                <w:szCs w:val="24"/>
              </w:rPr>
              <w:t>u</w:t>
            </w:r>
            <w:proofErr w:type="spellEnd"/>
            <w:r w:rsidRPr="006102FE" w:rsidR="006102FE">
              <w:rPr>
                <w:rFonts w:ascii="Times New Roman" w:hAnsi="Times New Roman" w:cs="Times New Roman"/>
                <w:sz w:val="24"/>
                <w:szCs w:val="24"/>
              </w:rPr>
              <w:t xml:space="preserve"> sertifikāt</w:t>
            </w:r>
            <w:r w:rsidR="006102FE">
              <w:rPr>
                <w:rFonts w:ascii="Times New Roman" w:hAnsi="Times New Roman" w:cs="Times New Roman"/>
                <w:sz w:val="24"/>
                <w:szCs w:val="24"/>
              </w:rPr>
              <w:t>u</w:t>
            </w:r>
            <w:r w:rsidRPr="006102FE" w:rsidR="006102FE">
              <w:rPr>
                <w:rFonts w:ascii="Times New Roman" w:hAnsi="Times New Roman" w:cs="Times New Roman"/>
                <w:sz w:val="24"/>
                <w:szCs w:val="24"/>
              </w:rPr>
              <w:t>, kas apliecina vakcinācijas vai pārslimošanas faktu.</w:t>
            </w:r>
          </w:p>
          <w:p w:rsidRPr="001C605B" w:rsidR="001C605B" w:rsidP="001C605B" w:rsidRDefault="001C605B" w14:paraId="1E4A7BB0" w14:textId="473E7CBD">
            <w:pPr>
              <w:spacing w:after="0" w:line="240" w:lineRule="auto"/>
              <w:jc w:val="both"/>
              <w:rPr>
                <w:rFonts w:ascii="Times New Roman" w:hAnsi="Times New Roman" w:cs="Times New Roman"/>
                <w:sz w:val="24"/>
                <w:szCs w:val="24"/>
              </w:rPr>
            </w:pPr>
            <w:r w:rsidRPr="001C605B">
              <w:rPr>
                <w:rFonts w:ascii="Times New Roman" w:hAnsi="Times New Roman" w:cs="Times New Roman"/>
                <w:sz w:val="24"/>
                <w:szCs w:val="24"/>
              </w:rPr>
              <w:t xml:space="preserve">Likumprojektā ar jēdzienu "amatpersona" </w:t>
            </w:r>
            <w:r>
              <w:rPr>
                <w:rFonts w:ascii="Times New Roman" w:hAnsi="Times New Roman" w:cs="Times New Roman"/>
                <w:sz w:val="24"/>
                <w:szCs w:val="24"/>
              </w:rPr>
              <w:t>saprotama</w:t>
            </w:r>
            <w:r w:rsidRPr="001C605B">
              <w:rPr>
                <w:rFonts w:ascii="Times New Roman" w:hAnsi="Times New Roman" w:cs="Times New Roman"/>
                <w:sz w:val="24"/>
                <w:szCs w:val="24"/>
              </w:rPr>
              <w:t xml:space="preserve"> jebkura amatpersona valsts pārvaldē (gan tiešajā, gan pastarpinātajā), tajā skaitā arī amatpersona, kam ir speciālā dienesta pakāpe, valsts drošības iestāžu amatpersonas</w:t>
            </w:r>
            <w:r w:rsidR="001A3783">
              <w:rPr>
                <w:rFonts w:ascii="Times New Roman" w:hAnsi="Times New Roman" w:cs="Times New Roman"/>
                <w:sz w:val="24"/>
                <w:szCs w:val="24"/>
              </w:rPr>
              <w:t>.</w:t>
            </w:r>
            <w:r w:rsidR="00F63259">
              <w:rPr>
                <w:rFonts w:ascii="Times New Roman" w:hAnsi="Times New Roman" w:cs="Times New Roman"/>
                <w:sz w:val="24"/>
                <w:szCs w:val="24"/>
              </w:rPr>
              <w:t xml:space="preserve"> </w:t>
            </w:r>
            <w:r w:rsidR="000B35A1">
              <w:rPr>
                <w:rFonts w:ascii="Times New Roman" w:hAnsi="Times New Roman" w:cs="Times New Roman"/>
                <w:sz w:val="24"/>
                <w:szCs w:val="24"/>
              </w:rPr>
              <w:t xml:space="preserve">Attiecībā uz </w:t>
            </w:r>
            <w:r w:rsidRPr="000B35A1" w:rsidR="000B35A1">
              <w:rPr>
                <w:rFonts w:ascii="Times New Roman" w:hAnsi="Times New Roman" w:cs="Times New Roman"/>
                <w:sz w:val="24"/>
                <w:szCs w:val="24"/>
              </w:rPr>
              <w:t>Nacionālo bruņoto spēku profesionālā dienesta karavīri</w:t>
            </w:r>
            <w:r w:rsidR="000B35A1">
              <w:rPr>
                <w:rFonts w:ascii="Times New Roman" w:hAnsi="Times New Roman" w:cs="Times New Roman"/>
                <w:sz w:val="24"/>
                <w:szCs w:val="24"/>
              </w:rPr>
              <w:t>em likumprojektā ir iekļauta speciāla norma.</w:t>
            </w:r>
          </w:p>
          <w:p w:rsidRPr="001C605B" w:rsidR="001C605B" w:rsidP="001C605B" w:rsidRDefault="001C605B" w14:paraId="2A77C4E3" w14:textId="4D206B5A">
            <w:pPr>
              <w:spacing w:after="0" w:line="240" w:lineRule="auto"/>
              <w:jc w:val="both"/>
              <w:rPr>
                <w:rFonts w:ascii="Times New Roman" w:hAnsi="Times New Roman" w:cs="Times New Roman"/>
                <w:sz w:val="24"/>
                <w:szCs w:val="24"/>
              </w:rPr>
            </w:pPr>
            <w:r w:rsidRPr="001C605B">
              <w:rPr>
                <w:rFonts w:ascii="Times New Roman" w:hAnsi="Times New Roman" w:cs="Times New Roman"/>
                <w:sz w:val="24"/>
                <w:szCs w:val="24"/>
              </w:rPr>
              <w:t>Saskaņā ar Valsts pārvaldes iekārtas likuma 1.panta 8.punktu amatpersona ir fiziskā persona, kura vispārīgi vai konkrētajā gadījumā ir pilnvarota pieņemt vai sagatavot pārvaldes lēmumu.</w:t>
            </w:r>
            <w:r w:rsidR="005A41A1">
              <w:rPr>
                <w:rFonts w:ascii="Times New Roman" w:hAnsi="Times New Roman" w:cs="Times New Roman"/>
                <w:sz w:val="24"/>
                <w:szCs w:val="24"/>
              </w:rPr>
              <w:t xml:space="preserve"> </w:t>
            </w:r>
            <w:r w:rsidRPr="001C605B">
              <w:rPr>
                <w:rFonts w:ascii="Times New Roman" w:hAnsi="Times New Roman" w:cs="Times New Roman"/>
                <w:sz w:val="24"/>
                <w:szCs w:val="24"/>
              </w:rPr>
              <w:t xml:space="preserve">Atbilstoši likuma "Par interešu konflikta novēršanu valsts amatpersonu darbībā" 4.panta pirmās daļas 25.punktam valsts amatpersona ir arī Iekšlietu ministrijas sistēmas iestādes un Ieslodzījuma vietu pārvaldes amatpersona ar speciālo dienesta pakāpi. Saskaņā ar Iekšlietu ministrijas sistēmas iestāžu un Ieslodzījuma vietu pārvaldes amatpersonu ar speciālajām dienesta pakāpēm dienesta gaitas likuma 2.panta otro daļu Iekšlietu ministrijas sistēmā ietilpst Iekšlietu ministrijas </w:t>
            </w:r>
            <w:r w:rsidRPr="001C605B">
              <w:rPr>
                <w:rFonts w:ascii="Times New Roman" w:hAnsi="Times New Roman" w:cs="Times New Roman"/>
                <w:sz w:val="24"/>
                <w:szCs w:val="24"/>
              </w:rPr>
              <w:lastRenderedPageBreak/>
              <w:t>padotībā esošās iestādes - Iekšējās drošības birojs, Valsts policija, Valsts robežsardze, Valsts ugunsdzēsības un glābšanas dienests -, kā arī šo iestāžu padotībā esošās koledžas.</w:t>
            </w:r>
          </w:p>
          <w:p w:rsidR="009F5A88" w:rsidP="001C605B" w:rsidRDefault="001C605B" w14:paraId="6EB73EC5" w14:textId="2C306872">
            <w:pPr>
              <w:spacing w:after="0" w:line="240" w:lineRule="auto"/>
              <w:jc w:val="both"/>
              <w:rPr>
                <w:rFonts w:ascii="Times New Roman" w:hAnsi="Times New Roman" w:cs="Times New Roman"/>
                <w:sz w:val="24"/>
                <w:szCs w:val="24"/>
              </w:rPr>
            </w:pPr>
            <w:r w:rsidRPr="001C605B">
              <w:rPr>
                <w:rFonts w:ascii="Times New Roman" w:hAnsi="Times New Roman" w:cs="Times New Roman"/>
                <w:sz w:val="24"/>
                <w:szCs w:val="24"/>
              </w:rPr>
              <w:t xml:space="preserve">Likuma "Par interešu konflikta novēršanu valsts amatpersonu darbībā" 4.panta pirmās daļas 9. un 22.punkts nosaka, ka valsts amatpersona ir Satversmes aizsardzības biroja direktors un viņa vietnieks, kā arī Nacionālo bruņoto spēku profesionālā dienesta karavīrs. Saskaņā ar šā likuma 4.panta </w:t>
            </w:r>
            <w:r w:rsidR="009F5A88">
              <w:rPr>
                <w:rFonts w:ascii="Times New Roman" w:hAnsi="Times New Roman" w:cs="Times New Roman"/>
                <w:sz w:val="24"/>
                <w:szCs w:val="24"/>
              </w:rPr>
              <w:t>2.</w:t>
            </w:r>
            <w:r w:rsidRPr="009F5A88" w:rsidR="009F5A88">
              <w:rPr>
                <w:rFonts w:ascii="Times New Roman" w:hAnsi="Times New Roman" w:cs="Times New Roman"/>
                <w:sz w:val="24"/>
                <w:szCs w:val="24"/>
                <w:vertAlign w:val="superscript"/>
              </w:rPr>
              <w:t>1</w:t>
            </w:r>
            <w:r w:rsidRPr="001C605B">
              <w:rPr>
                <w:rFonts w:ascii="Times New Roman" w:hAnsi="Times New Roman" w:cs="Times New Roman"/>
                <w:sz w:val="24"/>
                <w:szCs w:val="24"/>
              </w:rPr>
              <w:t xml:space="preserve"> daļu par valsts amatpersonām uzskatāmas arī personas, kuras, pildot amata </w:t>
            </w:r>
            <w:r w:rsidR="0097726C">
              <w:rPr>
                <w:rFonts w:ascii="Times New Roman" w:hAnsi="Times New Roman" w:cs="Times New Roman"/>
                <w:sz w:val="24"/>
                <w:szCs w:val="24"/>
              </w:rPr>
              <w:t>(</w:t>
            </w:r>
            <w:r w:rsidR="0097726C">
              <w:rPr>
                <w:rFonts w:ascii="Times New Roman" w:hAnsi="Times New Roman" w:eastAsia="Times New Roman" w:cs="Times New Roman"/>
                <w:sz w:val="24"/>
                <w:szCs w:val="24"/>
              </w:rPr>
              <w:t xml:space="preserve">dienesta) </w:t>
            </w:r>
            <w:r w:rsidRPr="001C605B">
              <w:rPr>
                <w:rFonts w:ascii="Times New Roman" w:hAnsi="Times New Roman" w:cs="Times New Roman"/>
                <w:sz w:val="24"/>
                <w:szCs w:val="24"/>
              </w:rPr>
              <w:t>pienākumus valsts drošības iestādēs, veic vismaz vienu no šādām darbībām: izlūkošanu, pretizlūkošanu, operatīvo darbību, izlūkošanas, pretizlūkošanas vai operatīvās darbības ceļā iegūtās informācijas apstrādi, analīzi vai aizsardzību.</w:t>
            </w:r>
            <w:r>
              <w:rPr>
                <w:rFonts w:ascii="Times New Roman" w:hAnsi="Times New Roman" w:cs="Times New Roman"/>
                <w:sz w:val="24"/>
                <w:szCs w:val="24"/>
              </w:rPr>
              <w:t xml:space="preserve"> </w:t>
            </w:r>
          </w:p>
          <w:p w:rsidRPr="008F7238" w:rsidR="009F5A88" w:rsidP="001C605B" w:rsidRDefault="009F5A88" w14:paraId="45D82FB7" w14:textId="797C9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l</w:t>
            </w:r>
            <w:r w:rsidRPr="001C605B">
              <w:rPr>
                <w:rFonts w:ascii="Times New Roman" w:hAnsi="Times New Roman" w:cs="Times New Roman"/>
                <w:sz w:val="24"/>
                <w:szCs w:val="24"/>
              </w:rPr>
              <w:t xml:space="preserve">ikuma "Par interešu konflikta novēršanu valsts amatpersonu darbībā" </w:t>
            </w:r>
            <w:r>
              <w:rPr>
                <w:rFonts w:ascii="Times New Roman" w:hAnsi="Times New Roman" w:cs="Times New Roman"/>
                <w:sz w:val="24"/>
                <w:szCs w:val="24"/>
              </w:rPr>
              <w:t xml:space="preserve"> 4.panta pirmās daļas 10.</w:t>
            </w:r>
            <w:r w:rsidR="008F7238">
              <w:rPr>
                <w:rFonts w:ascii="Times New Roman" w:hAnsi="Times New Roman" w:cs="Times New Roman"/>
                <w:sz w:val="24"/>
                <w:szCs w:val="24"/>
              </w:rPr>
              <w:t xml:space="preserve"> un 17.</w:t>
            </w:r>
            <w:r>
              <w:rPr>
                <w:rFonts w:ascii="Times New Roman" w:hAnsi="Times New Roman" w:cs="Times New Roman"/>
                <w:sz w:val="24"/>
                <w:szCs w:val="24"/>
              </w:rPr>
              <w:t xml:space="preserve">punktā noteikts, ka </w:t>
            </w:r>
            <w:r w:rsidRPr="008F7238">
              <w:rPr>
                <w:rFonts w:ascii="Times New Roman" w:hAnsi="Times New Roman" w:cs="Times New Roman"/>
                <w:sz w:val="24"/>
                <w:szCs w:val="24"/>
              </w:rPr>
              <w:t xml:space="preserve">valsts amatpersonas ir </w:t>
            </w:r>
            <w:r w:rsidRPr="008F7238" w:rsidR="008F7238">
              <w:rPr>
                <w:rFonts w:ascii="Times New Roman" w:hAnsi="Times New Roman" w:cs="Times New Roman"/>
                <w:color w:val="414142"/>
                <w:sz w:val="24"/>
                <w:szCs w:val="24"/>
                <w:shd w:val="clear" w:color="auto" w:fill="FFFFFF"/>
              </w:rPr>
              <w:t>Korupcijas novēršanas un apkarošanas biroja priekšnieks, viņa vietnieki, centrālā aparāta nodaļu vadītāji un viņu vietnieki, teritoriālo nodaļu vadītāji un izmeklētāji</w:t>
            </w:r>
            <w:r w:rsidR="008F7238">
              <w:rPr>
                <w:rFonts w:ascii="Times New Roman" w:hAnsi="Times New Roman" w:cs="Times New Roman"/>
                <w:color w:val="414142"/>
                <w:sz w:val="24"/>
                <w:szCs w:val="24"/>
                <w:shd w:val="clear" w:color="auto" w:fill="FFFFFF"/>
              </w:rPr>
              <w:t xml:space="preserve">, </w:t>
            </w:r>
            <w:r w:rsidRPr="008F7238" w:rsidR="008F7238">
              <w:rPr>
                <w:rFonts w:ascii="Times New Roman" w:hAnsi="Times New Roman" w:cs="Times New Roman"/>
                <w:color w:val="414142"/>
                <w:sz w:val="24"/>
                <w:szCs w:val="24"/>
                <w:shd w:val="clear" w:color="auto" w:fill="FFFFFF"/>
              </w:rPr>
              <w:t>vispārējā un specializētā valsts civildienesta ierēdņi</w:t>
            </w:r>
            <w:r w:rsidR="008F7238">
              <w:rPr>
                <w:rFonts w:ascii="Times New Roman" w:hAnsi="Times New Roman" w:cs="Times New Roman"/>
                <w:color w:val="414142"/>
                <w:sz w:val="24"/>
                <w:szCs w:val="24"/>
                <w:shd w:val="clear" w:color="auto" w:fill="FFFFFF"/>
              </w:rPr>
              <w:t>.</w:t>
            </w:r>
          </w:p>
          <w:p w:rsidR="001C605B" w:rsidP="001C605B" w:rsidRDefault="001C605B" w14:paraId="17B95488" w14:textId="11AB5A39">
            <w:pPr>
              <w:spacing w:after="0" w:line="240" w:lineRule="auto"/>
              <w:jc w:val="both"/>
              <w:rPr>
                <w:rFonts w:ascii="Times New Roman" w:hAnsi="Times New Roman" w:cs="Times New Roman"/>
                <w:sz w:val="24"/>
                <w:szCs w:val="24"/>
              </w:rPr>
            </w:pPr>
            <w:r w:rsidRPr="008F7238">
              <w:rPr>
                <w:rFonts w:ascii="Times New Roman" w:hAnsi="Times New Roman" w:cs="Times New Roman"/>
                <w:sz w:val="24"/>
                <w:szCs w:val="24"/>
              </w:rPr>
              <w:t>Līdz ar to likumprojektā ietvertais regulējums</w:t>
            </w:r>
            <w:r w:rsidRPr="001C605B">
              <w:rPr>
                <w:rFonts w:ascii="Times New Roman" w:hAnsi="Times New Roman" w:cs="Times New Roman"/>
                <w:sz w:val="24"/>
                <w:szCs w:val="24"/>
              </w:rPr>
              <w:t xml:space="preserve"> ir attiecināms </w:t>
            </w:r>
            <w:r w:rsidR="00B53189">
              <w:rPr>
                <w:rFonts w:ascii="Times New Roman" w:hAnsi="Times New Roman" w:cs="Times New Roman"/>
                <w:sz w:val="24"/>
                <w:szCs w:val="24"/>
              </w:rPr>
              <w:t xml:space="preserve">arī </w:t>
            </w:r>
            <w:r w:rsidRPr="001C605B">
              <w:rPr>
                <w:rFonts w:ascii="Times New Roman" w:hAnsi="Times New Roman" w:cs="Times New Roman"/>
                <w:sz w:val="24"/>
                <w:szCs w:val="24"/>
              </w:rPr>
              <w:t xml:space="preserve">uz </w:t>
            </w:r>
            <w:r>
              <w:rPr>
                <w:rFonts w:ascii="Times New Roman" w:hAnsi="Times New Roman" w:cs="Times New Roman"/>
                <w:sz w:val="24"/>
                <w:szCs w:val="24"/>
              </w:rPr>
              <w:t>visām amatpersonām</w:t>
            </w:r>
            <w:r w:rsidRPr="001C605B">
              <w:rPr>
                <w:rFonts w:ascii="Times New Roman" w:hAnsi="Times New Roman" w:cs="Times New Roman"/>
                <w:sz w:val="24"/>
                <w:szCs w:val="24"/>
              </w:rPr>
              <w:t>.</w:t>
            </w:r>
            <w:r w:rsidR="007203A9">
              <w:rPr>
                <w:rFonts w:ascii="Times New Roman" w:hAnsi="Times New Roman" w:cs="Times New Roman"/>
                <w:sz w:val="24"/>
                <w:szCs w:val="24"/>
              </w:rPr>
              <w:t xml:space="preserve"> </w:t>
            </w:r>
          </w:p>
          <w:p w:rsidR="007203A9" w:rsidP="001C605B" w:rsidRDefault="007203A9" w14:paraId="0098C215" w14:textId="1EE42225">
            <w:pPr>
              <w:spacing w:after="0" w:line="240" w:lineRule="auto"/>
              <w:jc w:val="both"/>
              <w:rPr>
                <w:rFonts w:ascii="Times New Roman" w:hAnsi="Times New Roman" w:cs="Times New Roman"/>
                <w:sz w:val="24"/>
                <w:szCs w:val="24"/>
              </w:rPr>
            </w:pPr>
            <w:r w:rsidRPr="007203A9">
              <w:rPr>
                <w:rFonts w:ascii="Times New Roman" w:hAnsi="Times New Roman" w:cs="Times New Roman"/>
                <w:sz w:val="24"/>
                <w:szCs w:val="24"/>
              </w:rPr>
              <w:t>Likumprojektā paredzētā norma paver iespējas darba devējiem</w:t>
            </w:r>
            <w:r w:rsidR="008F7238">
              <w:rPr>
                <w:rFonts w:ascii="Times New Roman" w:hAnsi="Times New Roman" w:cs="Times New Roman"/>
                <w:sz w:val="24"/>
                <w:szCs w:val="24"/>
              </w:rPr>
              <w:t xml:space="preserve"> (iestādei)</w:t>
            </w:r>
            <w:r w:rsidRPr="007203A9">
              <w:rPr>
                <w:rFonts w:ascii="Times New Roman" w:hAnsi="Times New Roman" w:cs="Times New Roman"/>
                <w:sz w:val="24"/>
                <w:szCs w:val="24"/>
              </w:rPr>
              <w:t xml:space="preserve"> jau darbinieku</w:t>
            </w:r>
            <w:r w:rsidR="008F7238">
              <w:rPr>
                <w:rFonts w:ascii="Times New Roman" w:hAnsi="Times New Roman" w:cs="Times New Roman"/>
                <w:sz w:val="24"/>
                <w:szCs w:val="24"/>
              </w:rPr>
              <w:t xml:space="preserve"> (amatpersonu)</w:t>
            </w:r>
            <w:r w:rsidRPr="007203A9">
              <w:rPr>
                <w:rFonts w:ascii="Times New Roman" w:hAnsi="Times New Roman" w:cs="Times New Roman"/>
                <w:sz w:val="24"/>
                <w:szCs w:val="24"/>
              </w:rPr>
              <w:t xml:space="preserve"> atlases procesā pārliecināties, vai kandidātam (vismaz fināla kandidātiem) ir </w:t>
            </w:r>
            <w:proofErr w:type="spellStart"/>
            <w:r w:rsidRPr="007203A9">
              <w:rPr>
                <w:rFonts w:ascii="Times New Roman" w:hAnsi="Times New Roman" w:cs="Times New Roman"/>
                <w:sz w:val="24"/>
                <w:szCs w:val="24"/>
              </w:rPr>
              <w:t>sadarbspējīgs</w:t>
            </w:r>
            <w:proofErr w:type="spellEnd"/>
            <w:r w:rsidRPr="007203A9">
              <w:rPr>
                <w:rFonts w:ascii="Times New Roman" w:hAnsi="Times New Roman" w:cs="Times New Roman"/>
                <w:sz w:val="24"/>
                <w:szCs w:val="24"/>
              </w:rPr>
              <w:t xml:space="preserve"> sertifikāts, īpaši, ja atlase notiek uz amatiem, kurus var veikt tikai šādu sertifikātu īpašnieki.</w:t>
            </w:r>
          </w:p>
          <w:p w:rsidRPr="00D91B70" w:rsidR="00D91B70" w:rsidP="00587B0E" w:rsidRDefault="00D91B70" w14:paraId="3F423F87" w14:textId="77777777">
            <w:pPr>
              <w:spacing w:after="0" w:line="240" w:lineRule="auto"/>
              <w:jc w:val="both"/>
              <w:rPr>
                <w:rFonts w:ascii="Times New Roman" w:hAnsi="Times New Roman" w:cs="Times New Roman"/>
                <w:sz w:val="24"/>
                <w:szCs w:val="24"/>
                <w:u w:val="single"/>
              </w:rPr>
            </w:pPr>
            <w:r w:rsidRPr="00D91B70">
              <w:rPr>
                <w:rFonts w:ascii="Times New Roman" w:hAnsi="Times New Roman" w:cs="Times New Roman"/>
                <w:sz w:val="24"/>
                <w:szCs w:val="24"/>
                <w:u w:val="single"/>
              </w:rPr>
              <w:t>Par normā ietvertajiem kritērijiem:</w:t>
            </w:r>
          </w:p>
          <w:p w:rsidRPr="00587B0E" w:rsidR="00587B0E" w:rsidP="00587B0E" w:rsidRDefault="00587B0E" w14:paraId="3D0F41DC" w14:textId="5823B2E8">
            <w:pPr>
              <w:spacing w:after="0" w:line="240" w:lineRule="auto"/>
              <w:jc w:val="both"/>
              <w:rPr>
                <w:rFonts w:ascii="Times New Roman" w:hAnsi="Times New Roman" w:cs="Times New Roman"/>
                <w:sz w:val="24"/>
                <w:szCs w:val="24"/>
              </w:rPr>
            </w:pPr>
            <w:r w:rsidRPr="00587B0E">
              <w:rPr>
                <w:rFonts w:ascii="Times New Roman" w:hAnsi="Times New Roman" w:cs="Times New Roman"/>
                <w:sz w:val="24"/>
                <w:szCs w:val="24"/>
              </w:rPr>
              <w:t>Eiropas Slimību profilakses un kontroles centrs nos</w:t>
            </w:r>
            <w:r w:rsidR="008F7238">
              <w:rPr>
                <w:rFonts w:ascii="Times New Roman" w:hAnsi="Times New Roman" w:cs="Times New Roman"/>
                <w:sz w:val="24"/>
                <w:szCs w:val="24"/>
              </w:rPr>
              <w:t>a</w:t>
            </w:r>
            <w:r w:rsidRPr="00587B0E">
              <w:rPr>
                <w:rFonts w:ascii="Times New Roman" w:hAnsi="Times New Roman" w:cs="Times New Roman"/>
                <w:sz w:val="24"/>
                <w:szCs w:val="24"/>
              </w:rPr>
              <w:t xml:space="preserve">ka šādus  augsta inficēšanās riska kontakta veidus: </w:t>
            </w:r>
          </w:p>
          <w:p w:rsidRPr="00587B0E" w:rsidR="00587B0E" w:rsidP="00587B0E" w:rsidRDefault="00587B0E" w14:paraId="0D5E78BB" w14:textId="77777777">
            <w:pPr>
              <w:spacing w:after="0" w:line="240" w:lineRule="auto"/>
              <w:jc w:val="both"/>
              <w:rPr>
                <w:rFonts w:ascii="Times New Roman" w:hAnsi="Times New Roman" w:cs="Times New Roman"/>
                <w:sz w:val="24"/>
                <w:szCs w:val="24"/>
              </w:rPr>
            </w:pPr>
            <w:r w:rsidRPr="00587B0E">
              <w:rPr>
                <w:rFonts w:ascii="Times New Roman" w:hAnsi="Times New Roman" w:cs="Times New Roman"/>
                <w:sz w:val="24"/>
                <w:szCs w:val="24"/>
              </w:rPr>
              <w:t>•</w:t>
            </w:r>
            <w:r w:rsidRPr="00587B0E">
              <w:rPr>
                <w:rFonts w:ascii="Times New Roman" w:hAnsi="Times New Roman" w:cs="Times New Roman"/>
                <w:sz w:val="24"/>
                <w:szCs w:val="24"/>
              </w:rPr>
              <w:tab/>
              <w:t xml:space="preserve">tuvs (seja pret seju) kontakts ar Covid-19 gadījumu divu metru attālumā ilgāk par 15 minūtēm 24 stundu laikā (t. sk. atkārtoti kontakti, kas kopā (summāri) ilgst vairāk par 15 minūtēm); </w:t>
            </w:r>
          </w:p>
          <w:p w:rsidRPr="00587B0E" w:rsidR="00587B0E" w:rsidP="00587B0E" w:rsidRDefault="00587B0E" w14:paraId="7C4A4F4F" w14:textId="77777777">
            <w:pPr>
              <w:spacing w:after="0" w:line="240" w:lineRule="auto"/>
              <w:jc w:val="both"/>
              <w:rPr>
                <w:rFonts w:ascii="Times New Roman" w:hAnsi="Times New Roman" w:cs="Times New Roman"/>
                <w:sz w:val="24"/>
                <w:szCs w:val="24"/>
              </w:rPr>
            </w:pPr>
            <w:r w:rsidRPr="00587B0E">
              <w:rPr>
                <w:rFonts w:ascii="Times New Roman" w:hAnsi="Times New Roman" w:cs="Times New Roman"/>
                <w:sz w:val="24"/>
                <w:szCs w:val="24"/>
              </w:rPr>
              <w:t>•</w:t>
            </w:r>
            <w:r w:rsidRPr="00587B0E">
              <w:rPr>
                <w:rFonts w:ascii="Times New Roman" w:hAnsi="Times New Roman" w:cs="Times New Roman"/>
                <w:sz w:val="24"/>
                <w:szCs w:val="24"/>
              </w:rPr>
              <w:tab/>
              <w:t xml:space="preserve">fizisks kontakts ar Covid-19 gadījumu (piemēram, rokasspiediens); </w:t>
            </w:r>
          </w:p>
          <w:p w:rsidRPr="00587B0E" w:rsidR="00587B0E" w:rsidP="00587B0E" w:rsidRDefault="00587B0E" w14:paraId="49D17E70" w14:textId="6C9351C9">
            <w:pPr>
              <w:spacing w:after="0" w:line="240" w:lineRule="auto"/>
              <w:jc w:val="both"/>
              <w:rPr>
                <w:rFonts w:ascii="Times New Roman" w:hAnsi="Times New Roman" w:cs="Times New Roman"/>
                <w:sz w:val="24"/>
                <w:szCs w:val="24"/>
              </w:rPr>
            </w:pPr>
            <w:r w:rsidRPr="00587B0E">
              <w:rPr>
                <w:rFonts w:ascii="Times New Roman" w:hAnsi="Times New Roman" w:cs="Times New Roman"/>
                <w:sz w:val="24"/>
                <w:szCs w:val="24"/>
              </w:rPr>
              <w:t>•</w:t>
            </w:r>
            <w:r w:rsidRPr="00587B0E">
              <w:rPr>
                <w:rFonts w:ascii="Times New Roman" w:hAnsi="Times New Roman" w:cs="Times New Roman"/>
                <w:sz w:val="24"/>
                <w:szCs w:val="24"/>
              </w:rPr>
              <w:tab/>
              <w:t xml:space="preserve">tieša saskare ar Covid-19 gadījuma izdalījumiem (piemēram, personai klepojot); </w:t>
            </w:r>
          </w:p>
          <w:p w:rsidRPr="00587B0E" w:rsidR="00587B0E" w:rsidP="00587B0E" w:rsidRDefault="00587B0E" w14:paraId="04EC6888" w14:textId="77777777">
            <w:pPr>
              <w:spacing w:after="0" w:line="240" w:lineRule="auto"/>
              <w:jc w:val="both"/>
              <w:rPr>
                <w:rFonts w:ascii="Times New Roman" w:hAnsi="Times New Roman" w:cs="Times New Roman"/>
                <w:sz w:val="24"/>
                <w:szCs w:val="24"/>
              </w:rPr>
            </w:pPr>
            <w:r w:rsidRPr="00587B0E">
              <w:rPr>
                <w:rFonts w:ascii="Times New Roman" w:hAnsi="Times New Roman" w:cs="Times New Roman"/>
                <w:sz w:val="24"/>
                <w:szCs w:val="24"/>
              </w:rPr>
              <w:t>•</w:t>
            </w:r>
            <w:r w:rsidRPr="00587B0E">
              <w:rPr>
                <w:rFonts w:ascii="Times New Roman" w:hAnsi="Times New Roman" w:cs="Times New Roman"/>
                <w:sz w:val="24"/>
                <w:szCs w:val="24"/>
              </w:rPr>
              <w:tab/>
              <w:t xml:space="preserve">atrašanās slēgtā vidē (piemēram, mājsaimniecībā, klasē, sanāksmju zāle, slimnīcas uzgaidāmā telpa u.tml.) vai braukšana kopā ar Covid-19 gadījumu ilgāk par 15 minūtēm vienā transportlīdzekļa salonā; </w:t>
            </w:r>
          </w:p>
          <w:p w:rsidR="00591531" w:rsidP="00587B0E" w:rsidRDefault="00587B0E" w14:paraId="77D64023" w14:textId="6AB56E40">
            <w:pPr>
              <w:spacing w:after="0" w:line="240" w:lineRule="auto"/>
              <w:jc w:val="both"/>
              <w:rPr>
                <w:rFonts w:ascii="Times New Roman" w:hAnsi="Times New Roman" w:cs="Times New Roman"/>
                <w:sz w:val="24"/>
                <w:szCs w:val="24"/>
              </w:rPr>
            </w:pPr>
            <w:r w:rsidRPr="00587B0E">
              <w:rPr>
                <w:rFonts w:ascii="Times New Roman" w:hAnsi="Times New Roman" w:cs="Times New Roman"/>
                <w:sz w:val="24"/>
                <w:szCs w:val="24"/>
              </w:rPr>
              <w:t>•</w:t>
            </w:r>
            <w:r w:rsidRPr="00587B0E">
              <w:rPr>
                <w:rFonts w:ascii="Times New Roman" w:hAnsi="Times New Roman" w:cs="Times New Roman"/>
                <w:sz w:val="24"/>
                <w:szCs w:val="24"/>
              </w:rPr>
              <w:tab/>
              <w:t>veselības aprūpes darbinieks vai cita persona, kur</w:t>
            </w:r>
            <w:r w:rsidR="008F7238">
              <w:rPr>
                <w:rFonts w:ascii="Times New Roman" w:hAnsi="Times New Roman" w:cs="Times New Roman"/>
                <w:sz w:val="24"/>
                <w:szCs w:val="24"/>
              </w:rPr>
              <w:t>a</w:t>
            </w:r>
            <w:r w:rsidRPr="00587B0E">
              <w:rPr>
                <w:rFonts w:ascii="Times New Roman" w:hAnsi="Times New Roman" w:cs="Times New Roman"/>
                <w:sz w:val="24"/>
                <w:szCs w:val="24"/>
              </w:rPr>
              <w:t xml:space="preserve"> veic Covid-19 pacienta tiešu aprūpi vai laboratorijas darbinieks, kurš strādājot ar Covid-19 pacientu nav lietojis individuālos aizsardzības līdzekļus </w:t>
            </w:r>
            <w:r w:rsidRPr="00587B0E">
              <w:rPr>
                <w:rFonts w:ascii="Times New Roman" w:hAnsi="Times New Roman" w:cs="Times New Roman"/>
                <w:sz w:val="24"/>
                <w:szCs w:val="24"/>
              </w:rPr>
              <w:lastRenderedPageBreak/>
              <w:t>vai, iespējams, tos lietoja nepareizi vai neievēroja roku higiēnu.</w:t>
            </w:r>
          </w:p>
          <w:p w:rsidR="00587B0E" w:rsidP="00587B0E" w:rsidRDefault="00587B0E" w14:paraId="7C72D4B6" w14:textId="31852BEC">
            <w:pPr>
              <w:spacing w:after="0" w:line="240" w:lineRule="auto"/>
              <w:jc w:val="both"/>
              <w:rPr>
                <w:rFonts w:ascii="Times New Roman" w:hAnsi="Times New Roman" w:cs="Times New Roman"/>
                <w:sz w:val="24"/>
                <w:szCs w:val="24"/>
              </w:rPr>
            </w:pPr>
            <w:r w:rsidRPr="00587B0E">
              <w:rPr>
                <w:rFonts w:ascii="Times New Roman" w:hAnsi="Times New Roman" w:cs="Times New Roman"/>
                <w:sz w:val="24"/>
                <w:szCs w:val="24"/>
              </w:rPr>
              <w:t xml:space="preserve">  </w:t>
            </w:r>
            <w:r w:rsidRPr="00591531" w:rsidR="00591531">
              <w:rPr>
                <w:rFonts w:ascii="Times New Roman" w:hAnsi="Times New Roman" w:cs="Times New Roman"/>
                <w:sz w:val="24"/>
                <w:szCs w:val="24"/>
              </w:rPr>
              <w:t>PVO nor</w:t>
            </w:r>
            <w:r w:rsidR="00591531">
              <w:rPr>
                <w:rFonts w:ascii="Times New Roman" w:hAnsi="Times New Roman" w:cs="Times New Roman"/>
                <w:sz w:val="24"/>
                <w:szCs w:val="24"/>
              </w:rPr>
              <w:t>ā</w:t>
            </w:r>
            <w:r w:rsidRPr="00591531" w:rsidR="00591531">
              <w:rPr>
                <w:rFonts w:ascii="Times New Roman" w:hAnsi="Times New Roman" w:cs="Times New Roman"/>
                <w:sz w:val="24"/>
                <w:szCs w:val="24"/>
              </w:rPr>
              <w:t>da, ka visvairāk smagas Covid-19 infekcijas norise draud cilvēkiem vecumā no 60 gadiem un personām, kurām ir tādas veselības problēmas kā augsts asinsspiediens, hroniskās sirds un asinsvadu slimības un plaušu slimības, diabēts, vēzis vai aptaukošanās (lieks svars). Lieku svaru neuzskata par hronisko slimību, bet tā ir veselības problēma.</w:t>
            </w:r>
          </w:p>
          <w:p w:rsidRPr="00587B0E" w:rsidR="00591531" w:rsidP="00587B0E" w:rsidRDefault="00591531" w14:paraId="5CF2B83A" w14:textId="3F91D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Tuvs kontakts </w:t>
            </w:r>
            <w:r w:rsidRPr="00591531">
              <w:rPr>
                <w:rFonts w:ascii="Times New Roman" w:hAnsi="Times New Roman" w:cs="Times New Roman"/>
                <w:sz w:val="24"/>
                <w:szCs w:val="24"/>
              </w:rPr>
              <w:t>ievērojami palielina šo darbinieku</w:t>
            </w:r>
            <w:r w:rsidR="008F7238">
              <w:rPr>
                <w:rFonts w:ascii="Times New Roman" w:hAnsi="Times New Roman" w:cs="Times New Roman"/>
                <w:sz w:val="24"/>
                <w:szCs w:val="24"/>
              </w:rPr>
              <w:t xml:space="preserve"> (amatpersonu)</w:t>
            </w:r>
            <w:r w:rsidRPr="00591531">
              <w:rPr>
                <w:rFonts w:ascii="Times New Roman" w:hAnsi="Times New Roman" w:cs="Times New Roman"/>
                <w:sz w:val="24"/>
                <w:szCs w:val="24"/>
              </w:rPr>
              <w:t xml:space="preserve"> inficēšanās risku salīdzinājumā ar darbiniekiem</w:t>
            </w:r>
            <w:r w:rsidR="008F7238">
              <w:rPr>
                <w:rFonts w:ascii="Times New Roman" w:hAnsi="Times New Roman" w:cs="Times New Roman"/>
                <w:sz w:val="24"/>
                <w:szCs w:val="24"/>
              </w:rPr>
              <w:t xml:space="preserve"> (amatpersonām)</w:t>
            </w:r>
            <w:r w:rsidRPr="00591531">
              <w:rPr>
                <w:rFonts w:ascii="Times New Roman" w:hAnsi="Times New Roman" w:cs="Times New Roman"/>
                <w:sz w:val="24"/>
                <w:szCs w:val="24"/>
              </w:rPr>
              <w:t>, kuriem citi darba</w:t>
            </w:r>
            <w:r w:rsidR="008F7238">
              <w:rPr>
                <w:rFonts w:ascii="Times New Roman" w:hAnsi="Times New Roman" w:cs="Times New Roman"/>
                <w:sz w:val="24"/>
                <w:szCs w:val="24"/>
              </w:rPr>
              <w:t xml:space="preserve"> (amata</w:t>
            </w:r>
            <w:r w:rsidR="0097726C">
              <w:rPr>
                <w:rFonts w:ascii="Times New Roman" w:hAnsi="Times New Roman" w:cs="Times New Roman"/>
                <w:sz w:val="24"/>
                <w:szCs w:val="24"/>
              </w:rPr>
              <w:t xml:space="preserve">, </w:t>
            </w:r>
            <w:r w:rsidR="0097726C">
              <w:rPr>
                <w:rFonts w:ascii="Times New Roman" w:hAnsi="Times New Roman" w:eastAsia="Times New Roman" w:cs="Times New Roman"/>
                <w:sz w:val="24"/>
                <w:szCs w:val="24"/>
              </w:rPr>
              <w:t>dienesta</w:t>
            </w:r>
            <w:r w:rsidR="008F7238">
              <w:rPr>
                <w:rFonts w:ascii="Times New Roman" w:hAnsi="Times New Roman" w:cs="Times New Roman"/>
                <w:sz w:val="24"/>
                <w:szCs w:val="24"/>
              </w:rPr>
              <w:t>)</w:t>
            </w:r>
            <w:r w:rsidRPr="00591531">
              <w:rPr>
                <w:rFonts w:ascii="Times New Roman" w:hAnsi="Times New Roman" w:cs="Times New Roman"/>
                <w:sz w:val="24"/>
                <w:szCs w:val="24"/>
              </w:rPr>
              <w:t xml:space="preserve"> apstākļi.</w:t>
            </w:r>
          </w:p>
          <w:p w:rsidRPr="00587B0E" w:rsidR="00587B0E" w:rsidP="00587B0E" w:rsidRDefault="00587B0E" w14:paraId="5C5749DE" w14:textId="2B250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87B0E">
              <w:rPr>
                <w:rFonts w:ascii="Times New Roman" w:hAnsi="Times New Roman" w:cs="Times New Roman"/>
                <w:sz w:val="24"/>
                <w:szCs w:val="24"/>
              </w:rPr>
              <w:t xml:space="preserve">irmie trīs no iepriekšminētajiem Eiropas Slimību profilakses un kontroles centra noteiktie augsta inficēšanās riska kontakta veidi ir attiecināmi uz minētā panta daļas 1. un </w:t>
            </w:r>
            <w:r w:rsidR="00F63259">
              <w:rPr>
                <w:rFonts w:ascii="Times New Roman" w:hAnsi="Times New Roman" w:cs="Times New Roman"/>
                <w:sz w:val="24"/>
                <w:szCs w:val="24"/>
              </w:rPr>
              <w:t>2</w:t>
            </w:r>
            <w:r w:rsidRPr="00587B0E">
              <w:rPr>
                <w:rFonts w:ascii="Times New Roman" w:hAnsi="Times New Roman" w:cs="Times New Roman"/>
                <w:sz w:val="24"/>
                <w:szCs w:val="24"/>
              </w:rPr>
              <w:t xml:space="preserve">.punktu. </w:t>
            </w:r>
          </w:p>
          <w:p w:rsidRPr="00FB30CF" w:rsidR="00FB30CF" w:rsidP="00FB30CF" w:rsidRDefault="00FB30CF" w14:paraId="4CEEFD6B" w14:textId="339ACB93">
            <w:pPr>
              <w:spacing w:after="0" w:line="240" w:lineRule="auto"/>
              <w:jc w:val="both"/>
              <w:rPr>
                <w:rFonts w:ascii="Times New Roman" w:hAnsi="Times New Roman" w:cs="Times New Roman"/>
                <w:sz w:val="24"/>
                <w:szCs w:val="24"/>
              </w:rPr>
            </w:pPr>
            <w:r w:rsidRPr="00FB30CF">
              <w:rPr>
                <w:rFonts w:ascii="Times New Roman" w:hAnsi="Times New Roman" w:cs="Times New Roman"/>
                <w:sz w:val="24"/>
                <w:szCs w:val="24"/>
              </w:rPr>
              <w:t>7.</w:t>
            </w:r>
            <w:r w:rsidR="00C856B7">
              <w:rPr>
                <w:rFonts w:ascii="Times New Roman" w:hAnsi="Times New Roman" w:cs="Times New Roman"/>
                <w:sz w:val="24"/>
                <w:szCs w:val="24"/>
                <w:vertAlign w:val="superscript"/>
              </w:rPr>
              <w:t>4</w:t>
            </w:r>
            <w:r w:rsidRPr="00FB30CF">
              <w:rPr>
                <w:rFonts w:ascii="Times New Roman" w:hAnsi="Times New Roman" w:cs="Times New Roman"/>
                <w:sz w:val="24"/>
                <w:szCs w:val="24"/>
              </w:rPr>
              <w:t xml:space="preserve"> panta pirmās daļas </w:t>
            </w:r>
            <w:r w:rsidR="00D639A1">
              <w:rPr>
                <w:rFonts w:ascii="Times New Roman" w:hAnsi="Times New Roman" w:cs="Times New Roman"/>
                <w:sz w:val="24"/>
                <w:szCs w:val="24"/>
              </w:rPr>
              <w:t>3. p</w:t>
            </w:r>
            <w:r w:rsidRPr="00FB30CF">
              <w:rPr>
                <w:rFonts w:ascii="Times New Roman" w:hAnsi="Times New Roman" w:cs="Times New Roman"/>
                <w:sz w:val="24"/>
                <w:szCs w:val="24"/>
              </w:rPr>
              <w:t>unkta kritērijs - darbinieka (amatpersonas) klātienes darba (dienesta) pienākumi ir kritiski sabiedrībai, attiecināms uz darbiniekiem (amatpersonām), kuras ir nodarbinātas kritiskajā infrastruktūrā. Atbilstoši Nacionālās drošības likuma 22.</w:t>
            </w:r>
            <w:r w:rsidR="00C856B7">
              <w:rPr>
                <w:rFonts w:ascii="Times New Roman" w:hAnsi="Times New Roman" w:cs="Times New Roman"/>
                <w:sz w:val="24"/>
                <w:szCs w:val="24"/>
                <w:vertAlign w:val="superscript"/>
              </w:rPr>
              <w:t>2</w:t>
            </w:r>
            <w:r w:rsidRPr="00FB30CF">
              <w:rPr>
                <w:rFonts w:ascii="Times New Roman" w:hAnsi="Times New Roman" w:cs="Times New Roman"/>
                <w:sz w:val="24"/>
                <w:szCs w:val="24"/>
              </w:rPr>
              <w:t xml:space="preserve"> pantam kritiskā infrastruktūra ir Latvijas Republikā izvietoti objekti, sistēmas vai to daļas un pakalpojumi, kuri ir būtiski svarīgu sabiedrības funkciju īstenošanas, kā arī cilvēku veselības aizsardzības, drošības, ekonomiskās vai sociālās labklājības nodrošināšanai un kuru iznīcināšana vai darbības traucējumi būtiski ietekmētu valsts un sabiedrības pamatfunkciju īstenošanu, izņemot šā likuma 22.</w:t>
            </w:r>
            <w:r w:rsidR="00C856B7">
              <w:rPr>
                <w:rFonts w:ascii="Times New Roman" w:hAnsi="Times New Roman" w:cs="Times New Roman"/>
                <w:sz w:val="24"/>
                <w:szCs w:val="24"/>
                <w:vertAlign w:val="superscript"/>
              </w:rPr>
              <w:t>3</w:t>
            </w:r>
            <w:r w:rsidRPr="00FB30CF">
              <w:rPr>
                <w:rFonts w:ascii="Times New Roman" w:hAnsi="Times New Roman" w:cs="Times New Roman"/>
                <w:sz w:val="24"/>
                <w:szCs w:val="24"/>
              </w:rPr>
              <w:t xml:space="preserve"> pantā minētos kritiskos finanšu pakalpojumus un ar tiem saistītās finanšu tirgus infrastruktūras, tajā skaitā maksājumu un finanšu instrumentu norēķinu sistēmas likuma "Par norēķinu galīgumu maksājumu un finanšu instrumentu norēķinu sistēmās" izpratnē. Savukārt kritiskie finanšu pakalpojumi ir skaidras un bezskaidras naudas maksājumi, kurus Latvijas Republikā sniedz Latvijas Republikā licencēta kredītiestāde vai citā Eiropas Savienības dalībvalstī licencēta (reģistrēta) kredītiestāde. </w:t>
            </w:r>
          </w:p>
          <w:p w:rsidR="00D639A1" w:rsidP="00FB30CF" w:rsidRDefault="00FB30CF" w14:paraId="5A83589A" w14:textId="1F635B60">
            <w:pPr>
              <w:spacing w:after="0" w:line="240" w:lineRule="auto"/>
              <w:jc w:val="both"/>
              <w:rPr>
                <w:rFonts w:ascii="Times New Roman" w:hAnsi="Times New Roman" w:cs="Times New Roman"/>
                <w:sz w:val="24"/>
                <w:szCs w:val="24"/>
              </w:rPr>
            </w:pPr>
            <w:r w:rsidRPr="00FB30CF">
              <w:rPr>
                <w:rFonts w:ascii="Times New Roman" w:hAnsi="Times New Roman" w:cs="Times New Roman"/>
                <w:sz w:val="24"/>
                <w:szCs w:val="24"/>
              </w:rPr>
              <w:t xml:space="preserve">Kritisks pakalpojums ir vitāli nepieciešams visai sabiedrībai, tā nenodrošināšana apdraud valsts drošību, cilvēku dzīvību, tas saistīts ar valsts drošību, cilvēku dzīvības apdraudējuma novēršanu. Svarīgs pakalpojums ir svarīgs visai sabiedrībai, tā nenodrošināšana var apdraudēt valsts drošību, cilvēku dzīvību vai veselību, kā arī konstitucionālās </w:t>
            </w:r>
            <w:proofErr w:type="spellStart"/>
            <w:r w:rsidRPr="00FB30CF">
              <w:rPr>
                <w:rFonts w:ascii="Times New Roman" w:hAnsi="Times New Roman" w:cs="Times New Roman"/>
                <w:sz w:val="24"/>
                <w:szCs w:val="24"/>
              </w:rPr>
              <w:t>pamattiesības</w:t>
            </w:r>
            <w:proofErr w:type="spellEnd"/>
            <w:r w:rsidRPr="00FB30CF">
              <w:rPr>
                <w:rFonts w:ascii="Times New Roman" w:hAnsi="Times New Roman" w:cs="Times New Roman"/>
                <w:sz w:val="24"/>
                <w:szCs w:val="24"/>
              </w:rPr>
              <w:t xml:space="preserve"> vai plašas sabiedrības daļas vajadzības, tas saistīts ar sabiedriskās kārtības uzturēšanu, cilvēku veselības apdraudējuma novēršanu, dažādu avārijas </w:t>
            </w:r>
            <w:r w:rsidRPr="00FB30CF">
              <w:rPr>
                <w:rFonts w:ascii="Times New Roman" w:hAnsi="Times New Roman" w:cs="Times New Roman"/>
                <w:sz w:val="24"/>
                <w:szCs w:val="24"/>
              </w:rPr>
              <w:lastRenderedPageBreak/>
              <w:t>dienestu darbību, valsts starptautisko pienākumu pildīšanu, sociālo drošību.</w:t>
            </w:r>
          </w:p>
          <w:p w:rsidRPr="00FB30CF" w:rsidR="005C29EF" w:rsidP="00FB30CF" w:rsidRDefault="005C29EF" w14:paraId="094EF107" w14:textId="72294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C29EF">
              <w:rPr>
                <w:rFonts w:ascii="Times New Roman" w:hAnsi="Times New Roman" w:cs="Times New Roman"/>
                <w:sz w:val="24"/>
                <w:szCs w:val="24"/>
              </w:rPr>
              <w:t>.</w:t>
            </w:r>
            <w:r w:rsidRPr="00D639A1">
              <w:rPr>
                <w:rFonts w:ascii="Times New Roman" w:hAnsi="Times New Roman" w:cs="Times New Roman"/>
                <w:sz w:val="24"/>
                <w:szCs w:val="24"/>
                <w:vertAlign w:val="superscript"/>
              </w:rPr>
              <w:t>4</w:t>
            </w:r>
            <w:r w:rsidRPr="005C29EF">
              <w:rPr>
                <w:rFonts w:ascii="Times New Roman" w:hAnsi="Times New Roman" w:cs="Times New Roman"/>
                <w:sz w:val="24"/>
                <w:szCs w:val="24"/>
              </w:rPr>
              <w:t xml:space="preserve"> panta pirmās daļas </w:t>
            </w:r>
            <w:r w:rsidR="00C856B7">
              <w:rPr>
                <w:rFonts w:ascii="Times New Roman" w:hAnsi="Times New Roman" w:cs="Times New Roman"/>
                <w:sz w:val="24"/>
                <w:szCs w:val="24"/>
              </w:rPr>
              <w:t>4.</w:t>
            </w:r>
            <w:r w:rsidRPr="005C29EF">
              <w:rPr>
                <w:rFonts w:ascii="Times New Roman" w:hAnsi="Times New Roman" w:cs="Times New Roman"/>
                <w:sz w:val="24"/>
                <w:szCs w:val="24"/>
              </w:rPr>
              <w:t xml:space="preserve"> punkta kritērijs</w:t>
            </w:r>
            <w:r>
              <w:rPr>
                <w:rFonts w:ascii="Times New Roman" w:hAnsi="Times New Roman" w:cs="Times New Roman"/>
                <w:sz w:val="24"/>
                <w:szCs w:val="24"/>
              </w:rPr>
              <w:t>:</w:t>
            </w:r>
            <w:r w:rsidRPr="005C29EF">
              <w:rPr>
                <w:rFonts w:ascii="Times New Roman" w:hAnsi="Times New Roman" w:cs="Times New Roman"/>
                <w:sz w:val="24"/>
                <w:szCs w:val="24"/>
              </w:rPr>
              <w:t xml:space="preserve"> darba (dienesta) pienākumu izpildei atbilstoši normatīvo aktu prasībām darbiniekam nepieciešams </w:t>
            </w:r>
            <w:proofErr w:type="spellStart"/>
            <w:r w:rsidRPr="005C29EF">
              <w:rPr>
                <w:rFonts w:ascii="Times New Roman" w:hAnsi="Times New Roman" w:cs="Times New Roman"/>
                <w:sz w:val="24"/>
                <w:szCs w:val="24"/>
              </w:rPr>
              <w:t>sadarbspējīgs</w:t>
            </w:r>
            <w:proofErr w:type="spellEnd"/>
            <w:r w:rsidRPr="005C29EF">
              <w:rPr>
                <w:rFonts w:ascii="Times New Roman" w:hAnsi="Times New Roman" w:cs="Times New Roman"/>
                <w:sz w:val="24"/>
                <w:szCs w:val="24"/>
              </w:rPr>
              <w:t xml:space="preserve"> sertifikāts</w:t>
            </w:r>
            <w:r>
              <w:rPr>
                <w:rFonts w:ascii="Times New Roman" w:hAnsi="Times New Roman" w:cs="Times New Roman"/>
                <w:sz w:val="24"/>
                <w:szCs w:val="24"/>
              </w:rPr>
              <w:t xml:space="preserve">. </w:t>
            </w:r>
            <w:r w:rsidR="0011097F">
              <w:rPr>
                <w:rFonts w:ascii="Times New Roman" w:hAnsi="Times New Roman" w:cs="Times New Roman"/>
                <w:sz w:val="24"/>
                <w:szCs w:val="24"/>
              </w:rPr>
              <w:t>Kritērijs attiecas uz gadījumiem, kad normatīvajā aktā</w:t>
            </w:r>
            <w:r w:rsidR="00DE08DD">
              <w:rPr>
                <w:rFonts w:ascii="Times New Roman" w:hAnsi="Times New Roman" w:cs="Times New Roman"/>
                <w:sz w:val="24"/>
                <w:szCs w:val="24"/>
              </w:rPr>
              <w:t xml:space="preserve">, </w:t>
            </w:r>
            <w:r w:rsidR="0011097F">
              <w:rPr>
                <w:rFonts w:ascii="Times New Roman" w:hAnsi="Times New Roman" w:cs="Times New Roman"/>
                <w:sz w:val="24"/>
                <w:szCs w:val="24"/>
              </w:rPr>
              <w:t>piemēram, Ministru kabineta 2020.gada 9.jūnija noteikumos Nr.360 “</w:t>
            </w:r>
            <w:r w:rsidRPr="0011097F" w:rsidR="0011097F">
              <w:rPr>
                <w:rFonts w:ascii="Times New Roman" w:hAnsi="Times New Roman" w:cs="Times New Roman"/>
                <w:sz w:val="24"/>
                <w:szCs w:val="24"/>
              </w:rPr>
              <w:t>Epidemioloģiskās drošības pasākumi Covid-19 infekcijas izplatības ierobežošanai</w:t>
            </w:r>
            <w:r w:rsidR="0011097F">
              <w:rPr>
                <w:rFonts w:ascii="Times New Roman" w:hAnsi="Times New Roman" w:cs="Times New Roman"/>
                <w:sz w:val="24"/>
                <w:szCs w:val="24"/>
              </w:rPr>
              <w:t>”</w:t>
            </w:r>
            <w:r w:rsidR="00DE08DD">
              <w:rPr>
                <w:rFonts w:ascii="Times New Roman" w:hAnsi="Times New Roman" w:cs="Times New Roman"/>
                <w:sz w:val="24"/>
                <w:szCs w:val="24"/>
              </w:rPr>
              <w:t>,</w:t>
            </w:r>
            <w:r w:rsidR="0011097F">
              <w:rPr>
                <w:rFonts w:ascii="Times New Roman" w:hAnsi="Times New Roman" w:cs="Times New Roman"/>
                <w:sz w:val="24"/>
                <w:szCs w:val="24"/>
              </w:rPr>
              <w:t xml:space="preserve"> pakalpojuma sniegšanai klātienē ir noteikta prasība par </w:t>
            </w:r>
            <w:proofErr w:type="spellStart"/>
            <w:r w:rsidR="0011097F">
              <w:rPr>
                <w:rFonts w:ascii="Times New Roman" w:hAnsi="Times New Roman" w:cs="Times New Roman"/>
                <w:sz w:val="24"/>
                <w:szCs w:val="24"/>
              </w:rPr>
              <w:t>sadarbspējīga</w:t>
            </w:r>
            <w:proofErr w:type="spellEnd"/>
            <w:r w:rsidR="0011097F">
              <w:rPr>
                <w:rFonts w:ascii="Times New Roman" w:hAnsi="Times New Roman" w:cs="Times New Roman"/>
                <w:sz w:val="24"/>
                <w:szCs w:val="24"/>
              </w:rPr>
              <w:t xml:space="preserve"> sertifikāta esamību. </w:t>
            </w:r>
          </w:p>
          <w:p w:rsidR="00724951" w:rsidP="003419D8" w:rsidRDefault="00724951" w14:paraId="683CEA36" w14:textId="77777777">
            <w:pPr>
              <w:spacing w:after="0" w:line="240" w:lineRule="auto"/>
              <w:jc w:val="both"/>
              <w:rPr>
                <w:rFonts w:ascii="Times New Roman" w:hAnsi="Times New Roman" w:cs="Times New Roman"/>
                <w:b/>
                <w:bCs/>
                <w:sz w:val="24"/>
                <w:szCs w:val="24"/>
                <w:u w:val="single"/>
              </w:rPr>
            </w:pPr>
          </w:p>
          <w:p w:rsidRPr="003419D8" w:rsidR="003419D8" w:rsidP="003419D8" w:rsidRDefault="00B53189" w14:paraId="05139D73" w14:textId="588ACFBC">
            <w:pPr>
              <w:spacing w:after="0" w:line="240" w:lineRule="auto"/>
              <w:jc w:val="both"/>
              <w:rPr>
                <w:rFonts w:ascii="Times New Roman" w:hAnsi="Times New Roman" w:cs="Times New Roman"/>
                <w:sz w:val="24"/>
                <w:szCs w:val="24"/>
              </w:rPr>
            </w:pPr>
            <w:r w:rsidRPr="00D639A1">
              <w:rPr>
                <w:rFonts w:ascii="Times New Roman" w:hAnsi="Times New Roman" w:cs="Times New Roman"/>
                <w:b/>
                <w:bCs/>
                <w:sz w:val="24"/>
                <w:szCs w:val="24"/>
                <w:u w:val="single"/>
              </w:rPr>
              <w:t>Vakcinācija kā priekšnoteikums darba (amata</w:t>
            </w:r>
            <w:r w:rsidR="0097726C">
              <w:rPr>
                <w:rFonts w:ascii="Times New Roman" w:hAnsi="Times New Roman" w:cs="Times New Roman"/>
                <w:b/>
                <w:bCs/>
                <w:sz w:val="24"/>
                <w:szCs w:val="24"/>
                <w:u w:val="single"/>
              </w:rPr>
              <w:t>, dienesta</w:t>
            </w:r>
            <w:r w:rsidRPr="00D639A1">
              <w:rPr>
                <w:rFonts w:ascii="Times New Roman" w:hAnsi="Times New Roman" w:cs="Times New Roman"/>
                <w:b/>
                <w:bCs/>
                <w:sz w:val="24"/>
                <w:szCs w:val="24"/>
                <w:u w:val="single"/>
              </w:rPr>
              <w:t>) pienākumu veikšanai:</w:t>
            </w:r>
            <w:r w:rsidR="00FB30CF">
              <w:rPr>
                <w:rFonts w:ascii="Times New Roman" w:hAnsi="Times New Roman" w:cs="Times New Roman"/>
                <w:b/>
                <w:bCs/>
                <w:i/>
                <w:iCs/>
                <w:sz w:val="24"/>
                <w:szCs w:val="24"/>
                <w:u w:val="single"/>
              </w:rPr>
              <w:t xml:space="preserve"> </w:t>
            </w:r>
            <w:r w:rsidRPr="003419D8" w:rsidR="003419D8">
              <w:rPr>
                <w:rFonts w:ascii="Times New Roman" w:hAnsi="Times New Roman" w:cs="Times New Roman"/>
                <w:sz w:val="24"/>
                <w:szCs w:val="24"/>
              </w:rPr>
              <w:t xml:space="preserve">Covid-19 infekcijas izplatības ierobežošanai noteiktie pasākumi un valsts pienākumu un pilnvaru apjoms skatāms Latvijas Republikas Satversmē (turpmāk – Satversme) nostiprināto principu un </w:t>
            </w:r>
            <w:proofErr w:type="spellStart"/>
            <w:r w:rsidRPr="003419D8" w:rsidR="003419D8">
              <w:rPr>
                <w:rFonts w:ascii="Times New Roman" w:hAnsi="Times New Roman" w:cs="Times New Roman"/>
                <w:sz w:val="24"/>
                <w:szCs w:val="24"/>
              </w:rPr>
              <w:t>pamattiesību</w:t>
            </w:r>
            <w:proofErr w:type="spellEnd"/>
            <w:r w:rsidRPr="003419D8" w:rsidR="003419D8">
              <w:rPr>
                <w:rFonts w:ascii="Times New Roman" w:hAnsi="Times New Roman" w:cs="Times New Roman"/>
                <w:sz w:val="24"/>
                <w:szCs w:val="24"/>
              </w:rPr>
              <w:t xml:space="preserve"> kontekstā, kā arī Latvijai saistošajos starptautiskajos tiesību aktos paredzēto tiesību kontekstā</w:t>
            </w:r>
            <w:r w:rsidR="004E4BD5">
              <w:rPr>
                <w:rFonts w:ascii="Times New Roman" w:hAnsi="Times New Roman" w:cs="Times New Roman"/>
                <w:sz w:val="24"/>
                <w:szCs w:val="24"/>
              </w:rPr>
              <w:t xml:space="preserve"> (sīkāk skatīt V sadaļu).</w:t>
            </w:r>
            <w:r w:rsidRPr="003419D8" w:rsidR="003419D8">
              <w:rPr>
                <w:rFonts w:ascii="Times New Roman" w:hAnsi="Times New Roman" w:cs="Times New Roman"/>
                <w:sz w:val="24"/>
                <w:szCs w:val="24"/>
              </w:rPr>
              <w:t xml:space="preserve">  </w:t>
            </w:r>
          </w:p>
          <w:p w:rsidRPr="003419D8" w:rsidR="003419D8" w:rsidP="003419D8" w:rsidRDefault="003419D8" w14:paraId="03438A52" w14:textId="1D0935A1">
            <w:pPr>
              <w:spacing w:after="0" w:line="240" w:lineRule="auto"/>
              <w:jc w:val="both"/>
              <w:rPr>
                <w:rFonts w:ascii="Times New Roman" w:hAnsi="Times New Roman" w:cs="Times New Roman"/>
                <w:sz w:val="24"/>
                <w:szCs w:val="24"/>
              </w:rPr>
            </w:pPr>
            <w:r w:rsidRPr="003419D8">
              <w:rPr>
                <w:rFonts w:ascii="Times New Roman" w:hAnsi="Times New Roman" w:cs="Times New Roman"/>
                <w:sz w:val="24"/>
                <w:szCs w:val="24"/>
              </w:rPr>
              <w:t xml:space="preserve">Satversmes 93.pants noteic, ka ikviena tiesības uz dzīvību aizsargā likums. Tiesības uz dzīvību uzliek valstij pienākumu veikt pasākumus dzīvības saglabāšanai </w:t>
            </w:r>
            <w:r w:rsidR="00D31376">
              <w:rPr>
                <w:rFonts w:ascii="Times New Roman" w:hAnsi="Times New Roman" w:cs="Times New Roman"/>
                <w:sz w:val="24"/>
                <w:szCs w:val="24"/>
              </w:rPr>
              <w:t xml:space="preserve">un aizsardzībai </w:t>
            </w:r>
            <w:r w:rsidRPr="003419D8">
              <w:rPr>
                <w:rFonts w:ascii="Times New Roman" w:hAnsi="Times New Roman" w:cs="Times New Roman"/>
                <w:sz w:val="24"/>
                <w:szCs w:val="24"/>
              </w:rPr>
              <w:t>(piemēram, samazināt bērnu mirstību, likvidēt badu un epidēmijas).</w:t>
            </w:r>
            <w:r w:rsidR="004E4BD5">
              <w:rPr>
                <w:rFonts w:ascii="Times New Roman" w:hAnsi="Times New Roman" w:cs="Times New Roman"/>
                <w:sz w:val="24"/>
                <w:szCs w:val="24"/>
              </w:rPr>
              <w:t xml:space="preserve"> Arī </w:t>
            </w:r>
            <w:r w:rsidRPr="003419D8">
              <w:rPr>
                <w:rFonts w:ascii="Times New Roman" w:hAnsi="Times New Roman" w:cs="Times New Roman"/>
                <w:sz w:val="24"/>
                <w:szCs w:val="24"/>
              </w:rPr>
              <w:t xml:space="preserve">ANO Starptautiskā </w:t>
            </w:r>
            <w:proofErr w:type="spellStart"/>
            <w:r w:rsidRPr="003419D8">
              <w:rPr>
                <w:rFonts w:ascii="Times New Roman" w:hAnsi="Times New Roman" w:cs="Times New Roman"/>
                <w:sz w:val="24"/>
                <w:szCs w:val="24"/>
              </w:rPr>
              <w:t>pakta</w:t>
            </w:r>
            <w:proofErr w:type="spellEnd"/>
            <w:r w:rsidRPr="003419D8">
              <w:rPr>
                <w:rFonts w:ascii="Times New Roman" w:hAnsi="Times New Roman" w:cs="Times New Roman"/>
                <w:sz w:val="24"/>
                <w:szCs w:val="24"/>
              </w:rPr>
              <w:t xml:space="preserve"> par pilsoniskajām un politiskajām tiesībām </w:t>
            </w:r>
            <w:r w:rsidR="004E4BD5">
              <w:rPr>
                <w:rFonts w:ascii="Times New Roman" w:hAnsi="Times New Roman" w:cs="Times New Roman"/>
                <w:sz w:val="24"/>
                <w:szCs w:val="24"/>
              </w:rPr>
              <w:t xml:space="preserve">(Pakts) </w:t>
            </w:r>
            <w:r w:rsidRPr="003419D8">
              <w:rPr>
                <w:rFonts w:ascii="Times New Roman" w:hAnsi="Times New Roman" w:cs="Times New Roman"/>
                <w:sz w:val="24"/>
                <w:szCs w:val="24"/>
              </w:rPr>
              <w:t xml:space="preserve">6. pantā </w:t>
            </w:r>
            <w:r w:rsidR="004E4BD5">
              <w:rPr>
                <w:rFonts w:ascii="Times New Roman" w:hAnsi="Times New Roman" w:cs="Times New Roman"/>
                <w:sz w:val="24"/>
                <w:szCs w:val="24"/>
              </w:rPr>
              <w:t xml:space="preserve">un Eiropas Cilvēka tiesību un pamatbrīvību aizsardzības konvencijas (Konvencija) 2.pantā </w:t>
            </w:r>
            <w:r w:rsidRPr="003419D8">
              <w:rPr>
                <w:rFonts w:ascii="Times New Roman" w:hAnsi="Times New Roman" w:cs="Times New Roman"/>
                <w:sz w:val="24"/>
                <w:szCs w:val="24"/>
              </w:rPr>
              <w:t>ir noteiktas personas tiesības uz dzīvību</w:t>
            </w:r>
            <w:r w:rsidR="004E4BD5">
              <w:rPr>
                <w:rFonts w:ascii="Times New Roman" w:hAnsi="Times New Roman" w:cs="Times New Roman"/>
                <w:sz w:val="24"/>
                <w:szCs w:val="24"/>
              </w:rPr>
              <w:t xml:space="preserve">, savukārt no </w:t>
            </w:r>
            <w:proofErr w:type="spellStart"/>
            <w:r w:rsidR="004E4BD5">
              <w:rPr>
                <w:rFonts w:ascii="Times New Roman" w:hAnsi="Times New Roman" w:cs="Times New Roman"/>
                <w:sz w:val="24"/>
                <w:szCs w:val="24"/>
              </w:rPr>
              <w:t>Pakta</w:t>
            </w:r>
            <w:proofErr w:type="spellEnd"/>
            <w:r w:rsidR="004E4BD5">
              <w:rPr>
                <w:rFonts w:ascii="Times New Roman" w:hAnsi="Times New Roman" w:cs="Times New Roman"/>
                <w:sz w:val="24"/>
                <w:szCs w:val="24"/>
              </w:rPr>
              <w:t xml:space="preserve"> 17.panta un Konvencijas</w:t>
            </w:r>
            <w:r w:rsidRPr="003419D8">
              <w:rPr>
                <w:rFonts w:ascii="Times New Roman" w:hAnsi="Times New Roman" w:cs="Times New Roman"/>
                <w:sz w:val="24"/>
                <w:szCs w:val="24"/>
              </w:rPr>
              <w:t xml:space="preserve"> 8.panta valstīm izriet pozitīvie pienākumi rīkoties, lai aizsargātu cilvēku dzīvību</w:t>
            </w:r>
            <w:r w:rsidR="004E4BD5">
              <w:rPr>
                <w:rFonts w:ascii="Times New Roman" w:hAnsi="Times New Roman" w:cs="Times New Roman"/>
                <w:sz w:val="24"/>
                <w:szCs w:val="24"/>
              </w:rPr>
              <w:t xml:space="preserve"> un citu sabiedrības veselību</w:t>
            </w:r>
            <w:r w:rsidRPr="003419D8">
              <w:rPr>
                <w:rFonts w:ascii="Times New Roman" w:hAnsi="Times New Roman" w:cs="Times New Roman"/>
                <w:sz w:val="24"/>
                <w:szCs w:val="24"/>
              </w:rPr>
              <w:t xml:space="preserve">. </w:t>
            </w:r>
          </w:p>
          <w:p w:rsidR="007F00F5" w:rsidP="007F00F5" w:rsidRDefault="00D31376" w14:paraId="517F9D4D" w14:textId="35C97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Līdzīgi </w:t>
            </w:r>
            <w:r w:rsidRPr="003419D8" w:rsidR="003419D8">
              <w:rPr>
                <w:rFonts w:ascii="Times New Roman" w:hAnsi="Times New Roman" w:cs="Times New Roman"/>
                <w:sz w:val="24"/>
                <w:szCs w:val="24"/>
              </w:rPr>
              <w:t xml:space="preserve">Latvijas Republikas Satversmes 111.pants paredz, ka valsts aizsargā cilvēku veselību un garantē ikvienam medicīniskās palīdzības minimumu. Tādējādi sabiedrības veselība ir viena no Satversmē ietvertajām konstitucionālajām vērtībām, kuras aizsardzībai valsts var ierobežot </w:t>
            </w:r>
            <w:r>
              <w:rPr>
                <w:rFonts w:ascii="Times New Roman" w:hAnsi="Times New Roman" w:cs="Times New Roman"/>
                <w:sz w:val="24"/>
                <w:szCs w:val="24"/>
              </w:rPr>
              <w:t>citu personu tiesības</w:t>
            </w:r>
            <w:r w:rsidRPr="003419D8" w:rsidR="003419D8">
              <w:rPr>
                <w:rFonts w:ascii="Times New Roman" w:hAnsi="Times New Roman" w:cs="Times New Roman"/>
                <w:sz w:val="24"/>
                <w:szCs w:val="24"/>
              </w:rPr>
              <w:t xml:space="preserve">. </w:t>
            </w:r>
            <w:r w:rsidR="007F00F5">
              <w:rPr>
                <w:rFonts w:ascii="Times New Roman" w:hAnsi="Times New Roman" w:cs="Times New Roman"/>
                <w:sz w:val="24"/>
                <w:szCs w:val="24"/>
              </w:rPr>
              <w:t>N</w:t>
            </w:r>
            <w:r w:rsidRPr="00B473C0" w:rsidR="007F00F5">
              <w:rPr>
                <w:rFonts w:ascii="Times New Roman" w:hAnsi="Times New Roman" w:cs="Times New Roman"/>
                <w:sz w:val="24"/>
                <w:szCs w:val="24"/>
              </w:rPr>
              <w:t xml:space="preserve">o Satversmes 111.pantā nostiprinātajām tiesībām uz veselību izriet </w:t>
            </w:r>
            <w:r w:rsidR="007F00F5">
              <w:rPr>
                <w:rFonts w:ascii="Times New Roman" w:hAnsi="Times New Roman" w:cs="Times New Roman"/>
                <w:sz w:val="24"/>
                <w:szCs w:val="24"/>
              </w:rPr>
              <w:t xml:space="preserve">arī </w:t>
            </w:r>
            <w:r w:rsidRPr="00B473C0" w:rsidR="007F00F5">
              <w:rPr>
                <w:rFonts w:ascii="Times New Roman" w:hAnsi="Times New Roman" w:cs="Times New Roman"/>
                <w:sz w:val="24"/>
                <w:szCs w:val="24"/>
              </w:rPr>
              <w:t xml:space="preserve">valsts </w:t>
            </w:r>
            <w:r w:rsidR="007F00F5">
              <w:rPr>
                <w:rFonts w:ascii="Times New Roman" w:hAnsi="Times New Roman" w:cs="Times New Roman"/>
                <w:sz w:val="24"/>
                <w:szCs w:val="24"/>
              </w:rPr>
              <w:t xml:space="preserve">pozitīvs </w:t>
            </w:r>
            <w:r w:rsidRPr="00B473C0" w:rsidR="007F00F5">
              <w:rPr>
                <w:rFonts w:ascii="Times New Roman" w:hAnsi="Times New Roman" w:cs="Times New Roman"/>
                <w:sz w:val="24"/>
                <w:szCs w:val="24"/>
              </w:rPr>
              <w:t>pienākums veikt pasākumus, kas nepieciešami cilvēku veselības aizsargāšanai</w:t>
            </w:r>
            <w:r w:rsidR="007F00F5">
              <w:rPr>
                <w:rFonts w:ascii="Times New Roman" w:hAnsi="Times New Roman" w:cs="Times New Roman"/>
                <w:sz w:val="24"/>
                <w:szCs w:val="24"/>
              </w:rPr>
              <w:t>.</w:t>
            </w:r>
            <w:r w:rsidR="007F00F5">
              <w:rPr>
                <w:rStyle w:val="Vresatsauce"/>
                <w:rFonts w:ascii="Times New Roman" w:hAnsi="Times New Roman" w:cs="Times New Roman"/>
                <w:sz w:val="24"/>
                <w:szCs w:val="24"/>
              </w:rPr>
              <w:footnoteReference w:id="2"/>
            </w:r>
          </w:p>
          <w:p w:rsidRPr="003419D8" w:rsidR="003419D8" w:rsidP="003419D8" w:rsidRDefault="004E4BD5" w14:paraId="0B350A4C" w14:textId="27C26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p</w:t>
            </w:r>
            <w:r w:rsidRPr="003419D8" w:rsidR="003419D8">
              <w:rPr>
                <w:rFonts w:ascii="Times New Roman" w:hAnsi="Times New Roman" w:cs="Times New Roman"/>
                <w:sz w:val="24"/>
                <w:szCs w:val="24"/>
              </w:rPr>
              <w:t xml:space="preserve">ersonas tiesības uz veselību ir noteiktas </w:t>
            </w:r>
            <w:r>
              <w:rPr>
                <w:rFonts w:ascii="Times New Roman" w:hAnsi="Times New Roman" w:cs="Times New Roman"/>
                <w:sz w:val="24"/>
                <w:szCs w:val="24"/>
              </w:rPr>
              <w:t xml:space="preserve">ANO </w:t>
            </w:r>
            <w:r w:rsidRPr="003419D8" w:rsidR="003419D8">
              <w:rPr>
                <w:rFonts w:ascii="Times New Roman" w:hAnsi="Times New Roman" w:cs="Times New Roman"/>
                <w:sz w:val="24"/>
                <w:szCs w:val="24"/>
              </w:rPr>
              <w:t xml:space="preserve">Starptautiskā </w:t>
            </w:r>
            <w:proofErr w:type="spellStart"/>
            <w:r w:rsidRPr="003419D8" w:rsidR="003419D8">
              <w:rPr>
                <w:rFonts w:ascii="Times New Roman" w:hAnsi="Times New Roman" w:cs="Times New Roman"/>
                <w:sz w:val="24"/>
                <w:szCs w:val="24"/>
              </w:rPr>
              <w:t>pakta</w:t>
            </w:r>
            <w:proofErr w:type="spellEnd"/>
            <w:r w:rsidRPr="003419D8" w:rsidR="003419D8">
              <w:rPr>
                <w:rFonts w:ascii="Times New Roman" w:hAnsi="Times New Roman" w:cs="Times New Roman"/>
                <w:sz w:val="24"/>
                <w:szCs w:val="24"/>
              </w:rPr>
              <w:t xml:space="preserve"> par ekonomiskajām, sociālajām un kultūras tiesībām 12.pantā. Tajā noteikts, ka šī </w:t>
            </w:r>
            <w:proofErr w:type="spellStart"/>
            <w:r w:rsidRPr="003419D8" w:rsidR="003419D8">
              <w:rPr>
                <w:rFonts w:ascii="Times New Roman" w:hAnsi="Times New Roman" w:cs="Times New Roman"/>
                <w:sz w:val="24"/>
                <w:szCs w:val="24"/>
              </w:rPr>
              <w:t>pakta</w:t>
            </w:r>
            <w:proofErr w:type="spellEnd"/>
            <w:r w:rsidRPr="003419D8" w:rsidR="003419D8">
              <w:rPr>
                <w:rFonts w:ascii="Times New Roman" w:hAnsi="Times New Roman" w:cs="Times New Roman"/>
                <w:sz w:val="24"/>
                <w:szCs w:val="24"/>
              </w:rPr>
              <w:t xml:space="preserve"> dalībvalstīm ir jāveic pasākumi pilnīgai minēto tiesību realizēšanai, lai nodrošinātu:</w:t>
            </w:r>
          </w:p>
          <w:p w:rsidRPr="003419D8" w:rsidR="003419D8" w:rsidP="003419D8" w:rsidRDefault="003419D8" w14:paraId="0CD8AC6D" w14:textId="731A214A">
            <w:pPr>
              <w:pStyle w:val="Sarakstarindkopa"/>
              <w:numPr>
                <w:ilvl w:val="0"/>
                <w:numId w:val="17"/>
              </w:numPr>
              <w:spacing w:after="0" w:line="240" w:lineRule="auto"/>
              <w:jc w:val="both"/>
              <w:rPr>
                <w:rFonts w:ascii="Times New Roman" w:hAnsi="Times New Roman"/>
                <w:sz w:val="24"/>
                <w:szCs w:val="24"/>
              </w:rPr>
            </w:pPr>
            <w:r w:rsidRPr="003419D8">
              <w:rPr>
                <w:rFonts w:ascii="Times New Roman" w:hAnsi="Times New Roman"/>
                <w:sz w:val="24"/>
                <w:szCs w:val="24"/>
              </w:rPr>
              <w:lastRenderedPageBreak/>
              <w:t>epidēmisko un endēmisko slimību, arodslimību un citu slimību profilaksi un ārstēšanu un to apkarošanu;</w:t>
            </w:r>
          </w:p>
          <w:p w:rsidRPr="003419D8" w:rsidR="003419D8" w:rsidP="003419D8" w:rsidRDefault="003419D8" w14:paraId="6F5B8884" w14:textId="69C3AA6B">
            <w:pPr>
              <w:pStyle w:val="Sarakstarindkopa"/>
              <w:numPr>
                <w:ilvl w:val="0"/>
                <w:numId w:val="17"/>
              </w:numPr>
              <w:spacing w:after="0" w:line="240" w:lineRule="auto"/>
              <w:jc w:val="both"/>
              <w:rPr>
                <w:rFonts w:ascii="Times New Roman" w:hAnsi="Times New Roman"/>
                <w:sz w:val="24"/>
                <w:szCs w:val="24"/>
              </w:rPr>
            </w:pPr>
            <w:r w:rsidRPr="003419D8">
              <w:rPr>
                <w:rFonts w:ascii="Times New Roman" w:hAnsi="Times New Roman"/>
                <w:sz w:val="24"/>
                <w:szCs w:val="24"/>
              </w:rPr>
              <w:t xml:space="preserve">apstākļus, kas ļautu visiem sniegt medicīnisko palīdzību un medicīnisko </w:t>
            </w:r>
            <w:r w:rsidR="00D31376">
              <w:rPr>
                <w:rFonts w:ascii="Times New Roman" w:hAnsi="Times New Roman"/>
                <w:sz w:val="24"/>
                <w:szCs w:val="24"/>
              </w:rPr>
              <w:t>aprūpi</w:t>
            </w:r>
            <w:r w:rsidRPr="003419D8">
              <w:rPr>
                <w:rFonts w:ascii="Times New Roman" w:hAnsi="Times New Roman"/>
                <w:sz w:val="24"/>
                <w:szCs w:val="24"/>
              </w:rPr>
              <w:t>.</w:t>
            </w:r>
          </w:p>
          <w:p w:rsidRPr="00D639A1" w:rsidR="00D95831" w:rsidP="00D639A1" w:rsidRDefault="003419D8" w14:paraId="7D4AA5A0" w14:textId="4D536C2F">
            <w:pPr>
              <w:spacing w:after="0" w:line="240" w:lineRule="auto"/>
              <w:jc w:val="both"/>
              <w:rPr>
                <w:rFonts w:ascii="Times New Roman" w:hAnsi="Times New Roman" w:cs="Times New Roman"/>
                <w:color w:val="FF0000"/>
                <w:sz w:val="24"/>
                <w:szCs w:val="24"/>
              </w:rPr>
            </w:pPr>
            <w:r w:rsidRPr="003419D8">
              <w:rPr>
                <w:rFonts w:ascii="Times New Roman" w:hAnsi="Times New Roman" w:cs="Times New Roman"/>
                <w:sz w:val="24"/>
                <w:szCs w:val="24"/>
              </w:rPr>
              <w:t>Saskaroties ar pandēmiju un būtisku sabiedrības veselības apdraudējumu, valstij ir pienākums nekavējoties rīkoties</w:t>
            </w:r>
            <w:r w:rsidR="00D31376">
              <w:rPr>
                <w:rFonts w:ascii="Times New Roman" w:hAnsi="Times New Roman" w:cs="Times New Roman"/>
                <w:sz w:val="24"/>
                <w:szCs w:val="24"/>
              </w:rPr>
              <w:t>, lai novērstu apdraudējumu</w:t>
            </w:r>
            <w:r w:rsidRPr="003419D8">
              <w:rPr>
                <w:rFonts w:ascii="Times New Roman" w:hAnsi="Times New Roman" w:cs="Times New Roman"/>
                <w:sz w:val="24"/>
                <w:szCs w:val="24"/>
              </w:rPr>
              <w:t xml:space="preserve"> un </w:t>
            </w:r>
            <w:r w:rsidR="00D31376">
              <w:rPr>
                <w:rFonts w:ascii="Times New Roman" w:hAnsi="Times New Roman" w:cs="Times New Roman"/>
                <w:sz w:val="24"/>
                <w:szCs w:val="24"/>
              </w:rPr>
              <w:t>normalizētu situāciju</w:t>
            </w:r>
            <w:r w:rsidRPr="003419D8">
              <w:rPr>
                <w:rFonts w:ascii="Times New Roman" w:hAnsi="Times New Roman" w:cs="Times New Roman"/>
                <w:sz w:val="24"/>
                <w:szCs w:val="24"/>
              </w:rPr>
              <w:t>. Tādējādi valsts pienākums pandēmijas laikā aktīvi rīkoties apdraudējuma novēršanai izriet no Satversmes un Latvijai saistošiem starptautiskiem tiesību aktiem</w:t>
            </w:r>
            <w:r w:rsidR="00B70610">
              <w:rPr>
                <w:rFonts w:ascii="Times New Roman" w:hAnsi="Times New Roman" w:cs="Times New Roman"/>
                <w:sz w:val="24"/>
                <w:szCs w:val="24"/>
              </w:rPr>
              <w:t xml:space="preserve">. </w:t>
            </w:r>
            <w:r w:rsidRPr="001E6237" w:rsidR="00B70610">
              <w:rPr>
                <w:rFonts w:ascii="Times New Roman" w:hAnsi="Times New Roman" w:cs="Times New Roman"/>
                <w:iCs/>
                <w:sz w:val="24"/>
                <w:szCs w:val="24"/>
              </w:rPr>
              <w:t xml:space="preserve">Tomēr Satversmē noteiktās </w:t>
            </w:r>
            <w:proofErr w:type="spellStart"/>
            <w:r w:rsidRPr="001E6237" w:rsidR="00B70610">
              <w:rPr>
                <w:rFonts w:ascii="Times New Roman" w:hAnsi="Times New Roman" w:cs="Times New Roman"/>
                <w:iCs/>
                <w:sz w:val="24"/>
                <w:szCs w:val="24"/>
              </w:rPr>
              <w:t>pamattiesības</w:t>
            </w:r>
            <w:proofErr w:type="spellEnd"/>
            <w:r w:rsidRPr="001E6237" w:rsidR="00B70610">
              <w:rPr>
                <w:rFonts w:ascii="Times New Roman" w:hAnsi="Times New Roman" w:cs="Times New Roman"/>
                <w:iCs/>
                <w:sz w:val="24"/>
                <w:szCs w:val="24"/>
              </w:rPr>
              <w:t xml:space="preserve"> un Latvijai saistošajos starptautiskajos līgumos garantētās cilvēktiesības veido savstarpēji līdzsvarotu sistēmu, un tās nav aplūkojamas atrauti cita no citas, līdz ar to atsevišķām personām garantētās tiesības prasa respektēt arī citām personām noteiktās </w:t>
            </w:r>
            <w:proofErr w:type="spellStart"/>
            <w:r w:rsidRPr="001E6237" w:rsidR="00B70610">
              <w:rPr>
                <w:rFonts w:ascii="Times New Roman" w:hAnsi="Times New Roman" w:cs="Times New Roman"/>
                <w:iCs/>
                <w:sz w:val="24"/>
                <w:szCs w:val="24"/>
              </w:rPr>
              <w:t>pamattiesības</w:t>
            </w:r>
            <w:proofErr w:type="spellEnd"/>
            <w:r w:rsidRPr="001E6237" w:rsidR="00B70610">
              <w:rPr>
                <w:rFonts w:ascii="Times New Roman" w:hAnsi="Times New Roman" w:cs="Times New Roman"/>
                <w:iCs/>
                <w:sz w:val="24"/>
                <w:szCs w:val="24"/>
              </w:rPr>
              <w:t xml:space="preserve">. </w:t>
            </w:r>
            <w:proofErr w:type="spellStart"/>
            <w:r w:rsidRPr="001E6237" w:rsidR="00B70610">
              <w:rPr>
                <w:rFonts w:ascii="Times New Roman" w:hAnsi="Times New Roman" w:cs="Times New Roman"/>
                <w:iCs/>
                <w:sz w:val="24"/>
                <w:szCs w:val="24"/>
              </w:rPr>
              <w:t>Pamattiesību</w:t>
            </w:r>
            <w:proofErr w:type="spellEnd"/>
            <w:r w:rsidRPr="001E6237" w:rsidR="00B70610">
              <w:rPr>
                <w:rFonts w:ascii="Times New Roman" w:hAnsi="Times New Roman" w:cs="Times New Roman"/>
                <w:iCs/>
                <w:sz w:val="24"/>
                <w:szCs w:val="24"/>
              </w:rPr>
              <w:t xml:space="preserve"> ierobežojumu mērķis ir atrast taisnīgu un saprātīgu līdzsvaru starp atsevišķas personas </w:t>
            </w:r>
            <w:proofErr w:type="spellStart"/>
            <w:r w:rsidRPr="001E6237" w:rsidR="00B70610">
              <w:rPr>
                <w:rFonts w:ascii="Times New Roman" w:hAnsi="Times New Roman" w:cs="Times New Roman"/>
                <w:iCs/>
                <w:sz w:val="24"/>
                <w:szCs w:val="24"/>
              </w:rPr>
              <w:t>pamattiesībām</w:t>
            </w:r>
            <w:proofErr w:type="spellEnd"/>
            <w:r w:rsidRPr="001E6237" w:rsidR="00B70610">
              <w:rPr>
                <w:rFonts w:ascii="Times New Roman" w:hAnsi="Times New Roman" w:cs="Times New Roman"/>
                <w:iCs/>
                <w:sz w:val="24"/>
                <w:szCs w:val="24"/>
              </w:rPr>
              <w:t>, no vienas puses, un citām konstitucionālajām vērtībām, no otras puses</w:t>
            </w:r>
            <w:r w:rsidR="00B70610">
              <w:rPr>
                <w:rFonts w:ascii="Times New Roman" w:hAnsi="Times New Roman" w:cs="Times New Roman"/>
                <w:iCs/>
                <w:sz w:val="24"/>
                <w:szCs w:val="24"/>
              </w:rPr>
              <w:t xml:space="preserve"> </w:t>
            </w:r>
            <w:r w:rsidR="00B70610">
              <w:rPr>
                <w:rFonts w:ascii="Times New Roman" w:hAnsi="Times New Roman" w:cs="Times New Roman"/>
                <w:sz w:val="24"/>
                <w:szCs w:val="24"/>
              </w:rPr>
              <w:t>(par regulējuma ietekmi uz Latvijas starptautiskajām saistībām cilvēktiesību jomā skatīt anotācijas V sadaļu).</w:t>
            </w:r>
            <w:r w:rsidR="00F63259">
              <w:rPr>
                <w:rFonts w:ascii="Times New Roman" w:hAnsi="Times New Roman" w:cs="Times New Roman"/>
                <w:sz w:val="24"/>
                <w:szCs w:val="24"/>
              </w:rPr>
              <w:t xml:space="preserve"> </w:t>
            </w:r>
            <w:r w:rsidRPr="00F63259" w:rsidR="00FA553F">
              <w:rPr>
                <w:rFonts w:ascii="Times New Roman" w:hAnsi="Times New Roman" w:cs="Times New Roman"/>
                <w:sz w:val="24"/>
                <w:szCs w:val="24"/>
              </w:rPr>
              <w:t>Vakcinācija kā priekšnoteikums darba vai amata</w:t>
            </w:r>
            <w:r w:rsidR="0097726C">
              <w:rPr>
                <w:rFonts w:ascii="Times New Roman" w:hAnsi="Times New Roman" w:cs="Times New Roman"/>
                <w:sz w:val="24"/>
                <w:szCs w:val="24"/>
              </w:rPr>
              <w:t xml:space="preserve"> (</w:t>
            </w:r>
            <w:r w:rsidR="0097726C">
              <w:rPr>
                <w:rFonts w:ascii="Times New Roman" w:hAnsi="Times New Roman" w:eastAsia="Times New Roman" w:cs="Times New Roman"/>
                <w:sz w:val="24"/>
                <w:szCs w:val="24"/>
              </w:rPr>
              <w:t>dienesta)</w:t>
            </w:r>
            <w:r w:rsidRPr="00F63259" w:rsidR="00FA553F">
              <w:rPr>
                <w:rFonts w:ascii="Times New Roman" w:hAnsi="Times New Roman" w:cs="Times New Roman"/>
                <w:sz w:val="24"/>
                <w:szCs w:val="24"/>
              </w:rPr>
              <w:t xml:space="preserve"> pienākumu veikšanai </w:t>
            </w:r>
            <w:r w:rsidRPr="00F63259" w:rsidR="00FE548E">
              <w:rPr>
                <w:rFonts w:ascii="Times New Roman" w:hAnsi="Times New Roman" w:cs="Times New Roman"/>
                <w:sz w:val="24"/>
                <w:szCs w:val="24"/>
              </w:rPr>
              <w:t>skatāms kopsakarā ar tiesībām uz privātās dzīves neaizskaramību un tiesībām uz domas, apziņas un reliģiskās pārliecības brīvību. Saskaņā ar</w:t>
            </w:r>
            <w:r w:rsidR="00FE548E">
              <w:rPr>
                <w:rFonts w:ascii="Times New Roman" w:hAnsi="Times New Roman" w:cs="Times New Roman"/>
                <w:color w:val="FF0000"/>
                <w:sz w:val="24"/>
                <w:szCs w:val="24"/>
              </w:rPr>
              <w:t xml:space="preserve"> </w:t>
            </w:r>
            <w:r w:rsidRPr="00310555" w:rsidR="00D95831">
              <w:rPr>
                <w:rFonts w:ascii="Times New Roman" w:hAnsi="Times New Roman" w:eastAsia="Times New Roman" w:cs="Times New Roman"/>
                <w:sz w:val="24"/>
                <w:szCs w:val="24"/>
                <w:u w:val="single"/>
                <w:lang w:eastAsia="lv-LV"/>
              </w:rPr>
              <w:t>Satversmes 96.pantā paredzēt</w:t>
            </w:r>
            <w:r w:rsidR="00FE548E">
              <w:rPr>
                <w:rFonts w:ascii="Times New Roman" w:hAnsi="Times New Roman" w:eastAsia="Times New Roman" w:cs="Times New Roman"/>
                <w:sz w:val="24"/>
                <w:szCs w:val="24"/>
                <w:u w:val="single"/>
                <w:lang w:eastAsia="lv-LV"/>
              </w:rPr>
              <w:t>ajām</w:t>
            </w:r>
            <w:r w:rsidRPr="00310555" w:rsidR="00D95831">
              <w:rPr>
                <w:rFonts w:ascii="Times New Roman" w:hAnsi="Times New Roman" w:eastAsia="Times New Roman" w:cs="Times New Roman"/>
                <w:sz w:val="24"/>
                <w:szCs w:val="24"/>
                <w:u w:val="single"/>
                <w:lang w:eastAsia="lv-LV"/>
              </w:rPr>
              <w:t xml:space="preserve"> tiesīb</w:t>
            </w:r>
            <w:r w:rsidR="00FE548E">
              <w:rPr>
                <w:rFonts w:ascii="Times New Roman" w:hAnsi="Times New Roman" w:eastAsia="Times New Roman" w:cs="Times New Roman"/>
                <w:sz w:val="24"/>
                <w:szCs w:val="24"/>
                <w:u w:val="single"/>
                <w:lang w:eastAsia="lv-LV"/>
              </w:rPr>
              <w:t>ām</w:t>
            </w:r>
            <w:r w:rsidRPr="00310555" w:rsidR="00D95831">
              <w:rPr>
                <w:rFonts w:ascii="Times New Roman" w:hAnsi="Times New Roman" w:eastAsia="Times New Roman" w:cs="Times New Roman"/>
                <w:sz w:val="24"/>
                <w:szCs w:val="24"/>
                <w:u w:val="single"/>
                <w:lang w:eastAsia="lv-LV"/>
              </w:rPr>
              <w:t xml:space="preserve"> uz privātās dzīves neaizskaramību</w:t>
            </w:r>
            <w:r w:rsidR="00FE548E">
              <w:rPr>
                <w:rFonts w:ascii="Times New Roman" w:hAnsi="Times New Roman" w:eastAsia="Times New Roman" w:cs="Times New Roman"/>
                <w:sz w:val="24"/>
                <w:szCs w:val="24"/>
                <w:u w:val="single"/>
                <w:lang w:eastAsia="lv-LV"/>
              </w:rPr>
              <w:t xml:space="preserve"> </w:t>
            </w:r>
            <w:r w:rsidRPr="00310555" w:rsidR="00D95831">
              <w:rPr>
                <w:rFonts w:ascii="Times New Roman" w:hAnsi="Times New Roman" w:eastAsia="Times New Roman" w:cs="Times New Roman"/>
                <w:sz w:val="24"/>
                <w:szCs w:val="24"/>
                <w:lang w:eastAsia="lv-LV"/>
              </w:rPr>
              <w:t>personai ir tiesības lemt par savu ķermeni, pieņemt lēmumus, kas skar personas dzīvi un plašas iespējas to vadīt un veidot pēc saviem ieskatiem (vadoties no minētā personas tīri subjektīv</w:t>
            </w:r>
            <w:r w:rsidR="00D95831">
              <w:rPr>
                <w:rFonts w:ascii="Times New Roman" w:hAnsi="Times New Roman" w:eastAsia="Times New Roman" w:cs="Times New Roman"/>
                <w:sz w:val="24"/>
                <w:szCs w:val="24"/>
                <w:lang w:eastAsia="lv-LV"/>
              </w:rPr>
              <w:t>ā</w:t>
            </w:r>
            <w:r w:rsidRPr="00310555" w:rsidR="00D95831">
              <w:rPr>
                <w:rFonts w:ascii="Times New Roman" w:hAnsi="Times New Roman" w:eastAsia="Times New Roman" w:cs="Times New Roman"/>
                <w:sz w:val="24"/>
                <w:szCs w:val="24"/>
                <w:lang w:eastAsia="lv-LV"/>
              </w:rPr>
              <w:t xml:space="preserve"> skatījuma un pat tādā veidā, kas citām personām var nebūt pieņemami, taču privātās dzīves aizsardzības aspektā akcents tiek likts uz to, ka tā ir pašas personas privātā dzīve, kas tiešā veidā nav saistāma ar citām personām, ja vien nerada tiešu un nepārprotamu kaitējumu kādam citam)</w:t>
            </w:r>
            <w:r w:rsidR="00B85801">
              <w:rPr>
                <w:rFonts w:ascii="Times New Roman" w:hAnsi="Times New Roman" w:eastAsia="Times New Roman" w:cs="Times New Roman"/>
                <w:sz w:val="24"/>
                <w:szCs w:val="24"/>
                <w:lang w:eastAsia="lv-LV"/>
              </w:rPr>
              <w:t xml:space="preserve">. Saskaņā ar Satversmes 116.pantu </w:t>
            </w:r>
            <w:r w:rsidRPr="00B85801" w:rsidR="00B85801">
              <w:rPr>
                <w:rFonts w:ascii="Times New Roman" w:hAnsi="Times New Roman" w:eastAsia="Times New Roman" w:cs="Times New Roman"/>
                <w:sz w:val="24"/>
                <w:szCs w:val="24"/>
                <w:lang w:eastAsia="lv-LV"/>
              </w:rPr>
              <w:t xml:space="preserve">Satversmes </w:t>
            </w:r>
            <w:r w:rsidR="00B32A52">
              <w:rPr>
                <w:rFonts w:ascii="Times New Roman" w:hAnsi="Times New Roman" w:eastAsia="Times New Roman" w:cs="Times New Roman"/>
                <w:sz w:val="24"/>
                <w:szCs w:val="24"/>
                <w:lang w:eastAsia="lv-LV"/>
              </w:rPr>
              <w:t>96.</w:t>
            </w:r>
            <w:r w:rsidRPr="00B85801" w:rsidR="00B85801">
              <w:rPr>
                <w:rFonts w:ascii="Times New Roman" w:hAnsi="Times New Roman" w:eastAsia="Times New Roman" w:cs="Times New Roman"/>
                <w:sz w:val="24"/>
                <w:szCs w:val="24"/>
                <w:lang w:eastAsia="lv-LV"/>
              </w:rPr>
              <w:t>pantā</w:t>
            </w:r>
            <w:r w:rsidR="00B85801">
              <w:rPr>
                <w:rFonts w:ascii="Times New Roman" w:hAnsi="Times New Roman" w:eastAsia="Times New Roman" w:cs="Times New Roman"/>
                <w:sz w:val="24"/>
                <w:szCs w:val="24"/>
                <w:lang w:eastAsia="lv-LV"/>
              </w:rPr>
              <w:t xml:space="preserve"> noteiktās tiesības</w:t>
            </w:r>
            <w:r w:rsidRPr="00B85801" w:rsidR="00B85801">
              <w:rPr>
                <w:rFonts w:ascii="Times New Roman" w:hAnsi="Times New Roman" w:eastAsia="Times New Roman" w:cs="Times New Roman"/>
                <w:sz w:val="24"/>
                <w:szCs w:val="24"/>
                <w:lang w:eastAsia="lv-LV"/>
              </w:rPr>
              <w:t xml:space="preserve"> var ierobežot likumā paredzētajos gadījumos, lai aizsargātu citu cilvēku tiesības, demokrātisko valsts iekārtu, sabiedrības drošību, labklājību un tikumību</w:t>
            </w:r>
            <w:r w:rsidR="00FE548E">
              <w:rPr>
                <w:rFonts w:ascii="Times New Roman" w:hAnsi="Times New Roman" w:eastAsia="Times New Roman" w:cs="Times New Roman"/>
                <w:sz w:val="24"/>
                <w:szCs w:val="24"/>
                <w:lang w:eastAsia="lv-LV"/>
              </w:rPr>
              <w:t>.</w:t>
            </w:r>
            <w:r w:rsidR="00FE548E">
              <w:rPr>
                <w:rFonts w:ascii="Times New Roman" w:hAnsi="Times New Roman" w:cs="Times New Roman"/>
                <w:color w:val="FF0000"/>
                <w:sz w:val="24"/>
                <w:szCs w:val="24"/>
              </w:rPr>
              <w:t xml:space="preserve"> </w:t>
            </w:r>
            <w:r w:rsidRPr="00310555" w:rsidR="00D95831">
              <w:rPr>
                <w:rFonts w:ascii="Times New Roman" w:hAnsi="Times New Roman" w:eastAsia="Times New Roman" w:cs="Times New Roman"/>
                <w:sz w:val="24"/>
                <w:szCs w:val="24"/>
                <w:u w:val="single"/>
                <w:lang w:eastAsia="lv-LV"/>
              </w:rPr>
              <w:t xml:space="preserve">Satversmes 99.pantā paredzētās tiesības uz domas, apziņas un reliģiskās pārliecības brīvību. </w:t>
            </w:r>
            <w:r w:rsidRPr="00310555" w:rsidR="00D95831">
              <w:rPr>
                <w:rFonts w:ascii="Times New Roman" w:hAnsi="Times New Roman" w:eastAsia="Times New Roman" w:cs="Times New Roman"/>
                <w:sz w:val="24"/>
                <w:szCs w:val="24"/>
                <w:lang w:eastAsia="lv-LV"/>
              </w:rPr>
              <w:t xml:space="preserve">Personai ir tiesības formēt savu viedokli attiecībā uz vakcināciju no tai pieejamās informācijas un tās uztveres īpatnībām, kā arī savas ticības vai pārliecības. </w:t>
            </w:r>
            <w:r w:rsidR="00B85801">
              <w:rPr>
                <w:rFonts w:ascii="Times New Roman" w:hAnsi="Times New Roman" w:eastAsia="Times New Roman" w:cs="Times New Roman"/>
                <w:sz w:val="24"/>
                <w:szCs w:val="24"/>
                <w:lang w:eastAsia="lv-LV"/>
              </w:rPr>
              <w:t>Satversmes 116.pants pieļauj</w:t>
            </w:r>
            <w:r w:rsidR="00B5292B">
              <w:rPr>
                <w:rFonts w:ascii="Times New Roman" w:hAnsi="Times New Roman" w:eastAsia="Times New Roman" w:cs="Times New Roman"/>
                <w:sz w:val="24"/>
                <w:szCs w:val="24"/>
                <w:lang w:eastAsia="lv-LV"/>
              </w:rPr>
              <w:t xml:space="preserve"> i</w:t>
            </w:r>
            <w:r w:rsidRPr="00B5292B" w:rsidR="00B5292B">
              <w:rPr>
                <w:rFonts w:ascii="Times New Roman" w:hAnsi="Times New Roman" w:eastAsia="Times New Roman" w:cs="Times New Roman"/>
                <w:sz w:val="24"/>
                <w:szCs w:val="24"/>
                <w:lang w:eastAsia="lv-LV"/>
              </w:rPr>
              <w:t>erobežo</w:t>
            </w:r>
            <w:r w:rsidR="00B85801">
              <w:rPr>
                <w:rFonts w:ascii="Times New Roman" w:hAnsi="Times New Roman" w:eastAsia="Times New Roman" w:cs="Times New Roman"/>
                <w:sz w:val="24"/>
                <w:szCs w:val="24"/>
                <w:lang w:eastAsia="lv-LV"/>
              </w:rPr>
              <w:t>t</w:t>
            </w:r>
            <w:r w:rsidRPr="00B5292B" w:rsidR="00B5292B">
              <w:rPr>
                <w:rFonts w:ascii="Times New Roman" w:hAnsi="Times New Roman" w:eastAsia="Times New Roman" w:cs="Times New Roman"/>
                <w:sz w:val="24"/>
                <w:szCs w:val="24"/>
                <w:lang w:eastAsia="lv-LV"/>
              </w:rPr>
              <w:t xml:space="preserve"> vienīgi reliģiskās pārliecības paušan</w:t>
            </w:r>
            <w:r w:rsidR="00B85801">
              <w:rPr>
                <w:rFonts w:ascii="Times New Roman" w:hAnsi="Times New Roman" w:eastAsia="Times New Roman" w:cs="Times New Roman"/>
                <w:sz w:val="24"/>
                <w:szCs w:val="24"/>
                <w:lang w:eastAsia="lv-LV"/>
              </w:rPr>
              <w:t>u</w:t>
            </w:r>
            <w:r w:rsidR="00B5292B">
              <w:rPr>
                <w:rFonts w:ascii="Times New Roman" w:hAnsi="Times New Roman" w:eastAsia="Times New Roman" w:cs="Times New Roman"/>
                <w:sz w:val="24"/>
                <w:szCs w:val="24"/>
                <w:lang w:eastAsia="lv-LV"/>
              </w:rPr>
              <w:t xml:space="preserve">, </w:t>
            </w:r>
            <w:r w:rsidR="00B5292B">
              <w:rPr>
                <w:rFonts w:ascii="Times New Roman" w:hAnsi="Times New Roman" w:eastAsia="Times New Roman" w:cs="Times New Roman"/>
                <w:sz w:val="24"/>
                <w:szCs w:val="24"/>
                <w:lang w:eastAsia="lv-LV"/>
              </w:rPr>
              <w:lastRenderedPageBreak/>
              <w:t>taču r</w:t>
            </w:r>
            <w:r w:rsidRPr="00B5292B" w:rsidR="00B5292B">
              <w:rPr>
                <w:rFonts w:ascii="Times New Roman" w:hAnsi="Times New Roman" w:eastAsia="Times New Roman" w:cs="Times New Roman"/>
                <w:sz w:val="24"/>
                <w:szCs w:val="24"/>
                <w:lang w:eastAsia="lv-LV"/>
              </w:rPr>
              <w:t>eliģiskās pārliecības iekšējās izpausmes nav ierobežojamas</w:t>
            </w:r>
            <w:r w:rsidR="00B5292B">
              <w:rPr>
                <w:rFonts w:ascii="Times New Roman" w:hAnsi="Times New Roman" w:eastAsia="Times New Roman" w:cs="Times New Roman"/>
                <w:sz w:val="24"/>
                <w:szCs w:val="24"/>
                <w:lang w:eastAsia="lv-LV"/>
              </w:rPr>
              <w:t>.</w:t>
            </w:r>
            <w:r w:rsidR="00D2733C">
              <w:rPr>
                <w:rStyle w:val="Vresatsauce"/>
                <w:rFonts w:ascii="Times New Roman" w:hAnsi="Times New Roman" w:eastAsia="Times New Roman" w:cs="Times New Roman"/>
                <w:sz w:val="24"/>
                <w:szCs w:val="24"/>
                <w:lang w:eastAsia="lv-LV"/>
              </w:rPr>
              <w:footnoteReference w:id="3"/>
            </w:r>
            <w:r w:rsidR="00B85801">
              <w:rPr>
                <w:rFonts w:ascii="Times New Roman" w:hAnsi="Times New Roman" w:eastAsia="Times New Roman" w:cs="Times New Roman"/>
                <w:sz w:val="24"/>
                <w:szCs w:val="24"/>
                <w:lang w:eastAsia="lv-LV"/>
              </w:rPr>
              <w:t xml:space="preserve"> </w:t>
            </w:r>
          </w:p>
          <w:p w:rsidRPr="00310555" w:rsidR="00B85801" w:rsidP="00D95831" w:rsidRDefault="00FE548E" w14:paraId="3A27842C" w14:textId="31B0E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iCs/>
                <w:sz w:val="24"/>
                <w:szCs w:val="24"/>
                <w:lang w:eastAsia="lv-LV"/>
              </w:rPr>
            </w:pPr>
            <w:r>
              <w:rPr>
                <w:rFonts w:ascii="Times New Roman" w:hAnsi="Times New Roman" w:eastAsia="Times New Roman" w:cs="Times New Roman"/>
                <w:sz w:val="24"/>
                <w:szCs w:val="24"/>
                <w:lang w:eastAsia="lv-LV"/>
              </w:rPr>
              <w:t xml:space="preserve">Saistībā ar  minētajām personas </w:t>
            </w:r>
            <w:proofErr w:type="spellStart"/>
            <w:r>
              <w:rPr>
                <w:rFonts w:ascii="Times New Roman" w:hAnsi="Times New Roman" w:eastAsia="Times New Roman" w:cs="Times New Roman"/>
                <w:sz w:val="24"/>
                <w:szCs w:val="24"/>
                <w:lang w:eastAsia="lv-LV"/>
              </w:rPr>
              <w:t>pamattiesībām</w:t>
            </w:r>
            <w:proofErr w:type="spellEnd"/>
            <w:r>
              <w:rPr>
                <w:rFonts w:ascii="Times New Roman" w:hAnsi="Times New Roman" w:eastAsia="Times New Roman" w:cs="Times New Roman"/>
                <w:sz w:val="24"/>
                <w:szCs w:val="24"/>
                <w:lang w:eastAsia="lv-LV"/>
              </w:rPr>
              <w:t xml:space="preserve"> u</w:t>
            </w:r>
            <w:r w:rsidR="00B85801">
              <w:rPr>
                <w:rFonts w:ascii="Times New Roman" w:hAnsi="Times New Roman" w:eastAsia="Times New Roman" w:cs="Times New Roman"/>
                <w:sz w:val="24"/>
                <w:szCs w:val="24"/>
                <w:lang w:eastAsia="lv-LV"/>
              </w:rPr>
              <w:t>zsverams, ka likumprojekts neparedz personām veikt obligātu vakcināci</w:t>
            </w:r>
            <w:r w:rsidR="00D47E7C">
              <w:rPr>
                <w:rFonts w:ascii="Times New Roman" w:hAnsi="Times New Roman" w:eastAsia="Times New Roman" w:cs="Times New Roman"/>
                <w:sz w:val="24"/>
                <w:szCs w:val="24"/>
                <w:lang w:eastAsia="lv-LV"/>
              </w:rPr>
              <w:t>j</w:t>
            </w:r>
            <w:r w:rsidR="00B85801">
              <w:rPr>
                <w:rFonts w:ascii="Times New Roman" w:hAnsi="Times New Roman" w:eastAsia="Times New Roman" w:cs="Times New Roman"/>
                <w:sz w:val="24"/>
                <w:szCs w:val="24"/>
                <w:lang w:eastAsia="lv-LV"/>
              </w:rPr>
              <w:t>u</w:t>
            </w:r>
            <w:r w:rsidR="00EE714D">
              <w:rPr>
                <w:rFonts w:ascii="Times New Roman" w:hAnsi="Times New Roman" w:eastAsia="Times New Roman" w:cs="Times New Roman"/>
                <w:sz w:val="24"/>
                <w:szCs w:val="24"/>
                <w:lang w:eastAsia="lv-LV"/>
              </w:rPr>
              <w:t>.</w:t>
            </w:r>
            <w:r w:rsidR="00B85801">
              <w:rPr>
                <w:rFonts w:ascii="Times New Roman" w:hAnsi="Times New Roman" w:eastAsia="Times New Roman" w:cs="Times New Roman"/>
                <w:sz w:val="24"/>
                <w:szCs w:val="24"/>
                <w:lang w:eastAsia="lv-LV"/>
              </w:rPr>
              <w:t xml:space="preserve"> </w:t>
            </w:r>
            <w:r w:rsidRPr="00EE714D" w:rsidR="00EE714D">
              <w:rPr>
                <w:rFonts w:ascii="Times New Roman" w:hAnsi="Times New Roman" w:eastAsia="Times New Roman" w:cs="Times New Roman"/>
                <w:sz w:val="24"/>
                <w:szCs w:val="24"/>
                <w:lang w:eastAsia="lv-LV"/>
              </w:rPr>
              <w:t>Neviena persona nedrīkst tikt pakļauta piespiedu vakcinācijai</w:t>
            </w:r>
            <w:r w:rsidR="00D47E7C">
              <w:rPr>
                <w:rFonts w:ascii="Times New Roman" w:hAnsi="Times New Roman" w:eastAsia="Times New Roman" w:cs="Times New Roman"/>
                <w:sz w:val="24"/>
                <w:szCs w:val="24"/>
                <w:lang w:eastAsia="lv-LV"/>
              </w:rPr>
              <w:t xml:space="preserve"> pretēji</w:t>
            </w:r>
            <w:r w:rsidRPr="00EE714D" w:rsidR="00EE714D">
              <w:rPr>
                <w:rFonts w:ascii="Times New Roman" w:hAnsi="Times New Roman" w:eastAsia="Times New Roman" w:cs="Times New Roman"/>
                <w:sz w:val="24"/>
                <w:szCs w:val="24"/>
                <w:lang w:eastAsia="lv-LV"/>
              </w:rPr>
              <w:t xml:space="preserve"> tās gribai neatkarīgi no iemesliem, kas veido šādu gribu. </w:t>
            </w:r>
            <w:r w:rsidR="00EE714D">
              <w:rPr>
                <w:rFonts w:ascii="Times New Roman" w:hAnsi="Times New Roman" w:eastAsia="Times New Roman" w:cs="Times New Roman"/>
                <w:sz w:val="24"/>
                <w:szCs w:val="24"/>
                <w:lang w:eastAsia="lv-LV"/>
              </w:rPr>
              <w:t>L</w:t>
            </w:r>
            <w:r w:rsidR="00B85801">
              <w:rPr>
                <w:rFonts w:ascii="Times New Roman" w:hAnsi="Times New Roman" w:eastAsia="Times New Roman" w:cs="Times New Roman"/>
                <w:sz w:val="24"/>
                <w:szCs w:val="24"/>
                <w:lang w:eastAsia="lv-LV"/>
              </w:rPr>
              <w:t>ikumprojektā paredzēti konkrēti kritēriji, pie kuriem darba devējs var prasīt, lai darbinieks būtu vakcinējies</w:t>
            </w:r>
            <w:r>
              <w:rPr>
                <w:rFonts w:ascii="Times New Roman" w:hAnsi="Times New Roman" w:eastAsia="Times New Roman" w:cs="Times New Roman"/>
                <w:sz w:val="24"/>
                <w:szCs w:val="24"/>
                <w:lang w:eastAsia="lv-LV"/>
              </w:rPr>
              <w:t xml:space="preserve">, kā arī paredzēts darba devēja pienākums lēmumu pieņemt, </w:t>
            </w:r>
            <w:r w:rsidRPr="00FE548E">
              <w:rPr>
                <w:rFonts w:ascii="Times New Roman" w:hAnsi="Times New Roman" w:eastAsia="Times New Roman" w:cs="Times New Roman"/>
                <w:sz w:val="24"/>
                <w:szCs w:val="24"/>
                <w:lang w:eastAsia="lv-LV"/>
              </w:rPr>
              <w:t>vērtējot katru gadījumu individuāli</w:t>
            </w:r>
            <w:r>
              <w:rPr>
                <w:rFonts w:ascii="Times New Roman" w:hAnsi="Times New Roman" w:eastAsia="Times New Roman" w:cs="Times New Roman"/>
                <w:sz w:val="24"/>
                <w:szCs w:val="24"/>
                <w:lang w:eastAsia="lv-LV"/>
              </w:rPr>
              <w:t>,</w:t>
            </w:r>
            <w:r w:rsidRPr="00FE548E">
              <w:rPr>
                <w:rFonts w:ascii="Times New Roman" w:hAnsi="Times New Roman" w:eastAsia="Times New Roman" w:cs="Times New Roman"/>
                <w:sz w:val="24"/>
                <w:szCs w:val="24"/>
                <w:lang w:eastAsia="lv-LV"/>
              </w:rPr>
              <w:t xml:space="preserve"> un ņemot vērā samērīguma, tiesiskuma un vienlīdzības principu</w:t>
            </w:r>
            <w:r w:rsidR="006F44B2">
              <w:rPr>
                <w:rFonts w:ascii="Times New Roman" w:hAnsi="Times New Roman" w:eastAsia="Times New Roman" w:cs="Times New Roman"/>
                <w:sz w:val="24"/>
                <w:szCs w:val="24"/>
                <w:lang w:eastAsia="lv-LV"/>
              </w:rPr>
              <w:t xml:space="preserve">. Attiecībā uz ārstniecības, ilgstošas sociālās aprūpes un izglītības jomu minētais darba devēja </w:t>
            </w:r>
            <w:proofErr w:type="spellStart"/>
            <w:r w:rsidR="006F44B2">
              <w:rPr>
                <w:rFonts w:ascii="Times New Roman" w:hAnsi="Times New Roman" w:eastAsia="Times New Roman" w:cs="Times New Roman"/>
                <w:sz w:val="24"/>
                <w:szCs w:val="24"/>
                <w:lang w:eastAsia="lv-LV"/>
              </w:rPr>
              <w:t>izvērtējums</w:t>
            </w:r>
            <w:proofErr w:type="spellEnd"/>
            <w:r w:rsidR="006F44B2">
              <w:rPr>
                <w:rFonts w:ascii="Times New Roman" w:hAnsi="Times New Roman" w:eastAsia="Times New Roman" w:cs="Times New Roman"/>
                <w:sz w:val="24"/>
                <w:szCs w:val="24"/>
                <w:lang w:eastAsia="lv-LV"/>
              </w:rPr>
              <w:t xml:space="preserve"> nav attiecināms saistībā riska līmeni Covid-19 infekcijas izplatībai šajās jomās. </w:t>
            </w:r>
            <w:r w:rsidR="00D47E7C">
              <w:rPr>
                <w:rFonts w:ascii="Times New Roman" w:hAnsi="Times New Roman" w:eastAsia="Times New Roman" w:cs="Times New Roman"/>
                <w:sz w:val="24"/>
                <w:szCs w:val="24"/>
                <w:lang w:eastAsia="lv-LV"/>
              </w:rPr>
              <w:t xml:space="preserve">Gadījumos, kad persona nevēlas veikt vakcināciju, tai ir tiesības izvēlēties tādu nodarbošanos, kas nav saistīta ar tādiem Covid-19 infekcijas izplatības riskiem, kuru dēļ </w:t>
            </w:r>
            <w:r>
              <w:rPr>
                <w:rFonts w:ascii="Times New Roman" w:hAnsi="Times New Roman" w:eastAsia="Times New Roman" w:cs="Times New Roman"/>
                <w:sz w:val="24"/>
                <w:szCs w:val="24"/>
                <w:lang w:eastAsia="lv-LV"/>
              </w:rPr>
              <w:t xml:space="preserve">būtu </w:t>
            </w:r>
            <w:r w:rsidR="00D47E7C">
              <w:rPr>
                <w:rFonts w:ascii="Times New Roman" w:hAnsi="Times New Roman" w:eastAsia="Times New Roman" w:cs="Times New Roman"/>
                <w:sz w:val="24"/>
                <w:szCs w:val="24"/>
                <w:lang w:eastAsia="lv-LV"/>
              </w:rPr>
              <w:t xml:space="preserve">izvirzīta prasība par </w:t>
            </w:r>
            <w:proofErr w:type="spellStart"/>
            <w:r w:rsidR="00D47E7C">
              <w:rPr>
                <w:rFonts w:ascii="Times New Roman" w:hAnsi="Times New Roman" w:eastAsia="Times New Roman" w:cs="Times New Roman"/>
                <w:sz w:val="24"/>
                <w:szCs w:val="24"/>
                <w:lang w:eastAsia="lv-LV"/>
              </w:rPr>
              <w:t>sadarbspējīga</w:t>
            </w:r>
            <w:proofErr w:type="spellEnd"/>
            <w:r w:rsidR="00D47E7C">
              <w:rPr>
                <w:rFonts w:ascii="Times New Roman" w:hAnsi="Times New Roman" w:eastAsia="Times New Roman" w:cs="Times New Roman"/>
                <w:sz w:val="24"/>
                <w:szCs w:val="24"/>
                <w:lang w:eastAsia="lv-LV"/>
              </w:rPr>
              <w:t xml:space="preserve"> sertifikāta esamību</w:t>
            </w:r>
            <w:r>
              <w:rPr>
                <w:rFonts w:ascii="Times New Roman" w:hAnsi="Times New Roman" w:eastAsia="Times New Roman" w:cs="Times New Roman"/>
                <w:sz w:val="24"/>
                <w:szCs w:val="24"/>
                <w:lang w:eastAsia="lv-LV"/>
              </w:rPr>
              <w:t>.</w:t>
            </w:r>
          </w:p>
          <w:p w:rsidRPr="00D639A1" w:rsidR="001B5347" w:rsidP="000C3B8F" w:rsidRDefault="00FE548E" w14:paraId="29251087" w14:textId="64869C4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u w:val="single"/>
                <w:lang w:eastAsia="lv-LV"/>
              </w:rPr>
              <w:t>Vakcinācija kā priekšnoteikums darba vai amata</w:t>
            </w:r>
            <w:r w:rsidR="0097726C">
              <w:rPr>
                <w:rFonts w:ascii="Times New Roman" w:hAnsi="Times New Roman" w:eastAsia="Times New Roman" w:cs="Times New Roman"/>
                <w:sz w:val="24"/>
                <w:szCs w:val="24"/>
                <w:u w:val="single"/>
                <w:lang w:eastAsia="lv-LV"/>
              </w:rPr>
              <w:t xml:space="preserve"> (</w:t>
            </w:r>
            <w:r w:rsidR="0097726C">
              <w:rPr>
                <w:rFonts w:ascii="Times New Roman" w:hAnsi="Times New Roman" w:eastAsia="Times New Roman" w:cs="Times New Roman"/>
                <w:sz w:val="24"/>
                <w:szCs w:val="24"/>
              </w:rPr>
              <w:t>dienesta)</w:t>
            </w:r>
            <w:r>
              <w:rPr>
                <w:rFonts w:ascii="Times New Roman" w:hAnsi="Times New Roman" w:eastAsia="Times New Roman" w:cs="Times New Roman"/>
                <w:sz w:val="24"/>
                <w:szCs w:val="24"/>
                <w:u w:val="single"/>
                <w:lang w:eastAsia="lv-LV"/>
              </w:rPr>
              <w:t xml:space="preserve"> pildīšanai skar </w:t>
            </w:r>
            <w:r w:rsidRPr="00310555" w:rsidR="00056459">
              <w:rPr>
                <w:rFonts w:ascii="Times New Roman" w:hAnsi="Times New Roman" w:eastAsia="Times New Roman" w:cs="Times New Roman"/>
                <w:sz w:val="24"/>
                <w:szCs w:val="24"/>
                <w:u w:val="single"/>
                <w:lang w:eastAsia="lv-LV"/>
              </w:rPr>
              <w:t>Satversmes 106.pantā paredzēt</w:t>
            </w:r>
            <w:r w:rsidR="00056459">
              <w:rPr>
                <w:rFonts w:ascii="Times New Roman" w:hAnsi="Times New Roman" w:eastAsia="Times New Roman" w:cs="Times New Roman"/>
                <w:sz w:val="24"/>
                <w:szCs w:val="24"/>
                <w:u w:val="single"/>
                <w:lang w:eastAsia="lv-LV"/>
              </w:rPr>
              <w:t>a</w:t>
            </w:r>
            <w:r w:rsidRPr="00310555" w:rsidR="00056459">
              <w:rPr>
                <w:rFonts w:ascii="Times New Roman" w:hAnsi="Times New Roman" w:eastAsia="Times New Roman" w:cs="Times New Roman"/>
                <w:sz w:val="24"/>
                <w:szCs w:val="24"/>
                <w:u w:val="single"/>
                <w:lang w:eastAsia="lv-LV"/>
              </w:rPr>
              <w:t>s tiesības brīvi izvēlēties nodarbošanos un darbavietu atbilstoši savām spējām un kvalifikācijai</w:t>
            </w:r>
            <w:r w:rsidRPr="00310555" w:rsidR="00056459">
              <w:rPr>
                <w:rFonts w:ascii="Times New Roman" w:hAnsi="Times New Roman" w:eastAsia="Times New Roman" w:cs="Times New Roman"/>
                <w:sz w:val="24"/>
                <w:szCs w:val="24"/>
                <w:lang w:eastAsia="lv-LV"/>
              </w:rPr>
              <w:t>. Satversmes tiesa vairākkārt atzinusi, ka Satversmes 106. panta pirmais teikums tieši negarantē tiesības uz darbu, bet gan tiesības brīvi izvēlēties nodarbošanos un darbavietu, tostarp arī tiesības saglabāt esošo nodarbošanos un darbavietu</w:t>
            </w:r>
            <w:r w:rsidR="00056459">
              <w:rPr>
                <w:rStyle w:val="Vresatsauce"/>
                <w:rFonts w:ascii="Times New Roman" w:hAnsi="Times New Roman" w:eastAsia="Times New Roman" w:cs="Times New Roman"/>
                <w:sz w:val="24"/>
                <w:szCs w:val="24"/>
                <w:lang w:eastAsia="lv-LV"/>
              </w:rPr>
              <w:footnoteReference w:id="4"/>
            </w:r>
            <w:r w:rsidRPr="00310555" w:rsidR="00056459">
              <w:rPr>
                <w:rFonts w:ascii="Times New Roman" w:hAnsi="Times New Roman" w:eastAsia="Times New Roman" w:cs="Times New Roman"/>
                <w:sz w:val="24"/>
                <w:szCs w:val="24"/>
                <w:lang w:eastAsia="lv-LV"/>
              </w:rPr>
              <w:t xml:space="preserve">. Satversmes 106.panta pirmajā teikumā nostiprinātās </w:t>
            </w:r>
            <w:proofErr w:type="spellStart"/>
            <w:r w:rsidRPr="00310555" w:rsidR="00056459">
              <w:rPr>
                <w:rFonts w:ascii="Times New Roman" w:hAnsi="Times New Roman" w:eastAsia="Times New Roman" w:cs="Times New Roman"/>
                <w:sz w:val="24"/>
                <w:szCs w:val="24"/>
                <w:lang w:eastAsia="lv-LV"/>
              </w:rPr>
              <w:t>pamattiesības</w:t>
            </w:r>
            <w:proofErr w:type="spellEnd"/>
            <w:r w:rsidRPr="00310555" w:rsidR="00056459">
              <w:rPr>
                <w:rFonts w:ascii="Times New Roman" w:hAnsi="Times New Roman" w:eastAsia="Times New Roman" w:cs="Times New Roman"/>
                <w:sz w:val="24"/>
                <w:szCs w:val="24"/>
                <w:lang w:eastAsia="lv-LV"/>
              </w:rPr>
              <w:t xml:space="preserve"> aizsargā personu pret visām valsts darbībām, kas ierobežo personas brīvību izvēlēties nodarbošanos</w:t>
            </w:r>
            <w:r w:rsidRPr="00310555" w:rsidR="00056459">
              <w:rPr>
                <w:rFonts w:ascii="Times New Roman" w:hAnsi="Times New Roman" w:eastAsia="Times New Roman" w:cs="Times New Roman"/>
                <w:i/>
                <w:iCs/>
                <w:sz w:val="24"/>
                <w:szCs w:val="24"/>
                <w:lang w:eastAsia="lv-LV"/>
              </w:rPr>
              <w:t>.</w:t>
            </w:r>
            <w:r w:rsidRPr="000939AB" w:rsidR="00056459">
              <w:rPr>
                <w:rStyle w:val="Vresatsauce"/>
                <w:rFonts w:ascii="Times New Roman" w:hAnsi="Times New Roman" w:eastAsia="Times New Roman" w:cs="Times New Roman"/>
                <w:sz w:val="24"/>
                <w:szCs w:val="24"/>
                <w:lang w:eastAsia="lv-LV"/>
              </w:rPr>
              <w:footnoteReference w:id="5"/>
            </w:r>
          </w:p>
          <w:p w:rsidRPr="00F63259" w:rsidR="005B5BD0" w:rsidP="000C3B8F" w:rsidRDefault="00A718A5" w14:paraId="3AA18460" w14:textId="0B702CCA">
            <w:pPr>
              <w:spacing w:after="0" w:line="240" w:lineRule="auto"/>
              <w:jc w:val="both"/>
              <w:rPr>
                <w:rFonts w:ascii="Times New Roman" w:hAnsi="Times New Roman" w:cs="Times New Roman"/>
                <w:sz w:val="24"/>
                <w:szCs w:val="24"/>
              </w:rPr>
            </w:pPr>
            <w:r w:rsidRPr="00F63259">
              <w:rPr>
                <w:rFonts w:ascii="Times New Roman" w:hAnsi="Times New Roman" w:cs="Times New Roman"/>
                <w:sz w:val="24"/>
                <w:szCs w:val="24"/>
              </w:rPr>
              <w:t>Satversmes tiesa atzinusi, ka likumdevējam ir rīcības brīvība izvirzīt prasības attiecībā uz konkrētu profesionālo darbību, ciktāl tas nepieciešams sabiedrības interesēs.</w:t>
            </w:r>
            <w:r w:rsidRPr="00F63259">
              <w:rPr>
                <w:rStyle w:val="Vresatsauce"/>
                <w:rFonts w:ascii="Times New Roman" w:hAnsi="Times New Roman" w:cs="Times New Roman"/>
                <w:sz w:val="24"/>
                <w:szCs w:val="24"/>
              </w:rPr>
              <w:footnoteReference w:id="6"/>
            </w:r>
            <w:r w:rsidRPr="00F63259">
              <w:rPr>
                <w:rFonts w:ascii="Times New Roman" w:hAnsi="Times New Roman" w:cs="Times New Roman"/>
                <w:sz w:val="24"/>
                <w:szCs w:val="24"/>
              </w:rPr>
              <w:t xml:space="preserve"> Tiesības brīvi izvēlēties nodarbošanos, tostarp tiesības saglabāt esošo nodarbošanos, var ierobežot, taču attiecīgajam ierobežojumam ir jābūt noteiktam ar pienācīgā kārtībā pieņemtu likumu, tam jāatbilst kādam no Satversmes 116. pantā noteiktajiem leģitīmajiem mērķiem un jābūt samērīgam.</w:t>
            </w:r>
            <w:r w:rsidRPr="00F63259" w:rsidR="007562EB">
              <w:rPr>
                <w:rStyle w:val="Vresatsauce"/>
                <w:rFonts w:ascii="Times New Roman" w:hAnsi="Times New Roman" w:cs="Times New Roman"/>
                <w:sz w:val="24"/>
                <w:szCs w:val="24"/>
              </w:rPr>
              <w:footnoteReference w:id="7"/>
            </w:r>
            <w:r w:rsidRPr="00F63259" w:rsidR="00D95831">
              <w:rPr>
                <w:rFonts w:ascii="Times New Roman" w:hAnsi="Times New Roman" w:cs="Times New Roman"/>
                <w:sz w:val="24"/>
                <w:szCs w:val="24"/>
              </w:rPr>
              <w:t xml:space="preserve"> </w:t>
            </w:r>
          </w:p>
          <w:p w:rsidR="00B53189" w:rsidP="000C3B8F" w:rsidRDefault="001B5347" w14:paraId="59A0F468" w14:textId="4E2D41CA">
            <w:pPr>
              <w:spacing w:after="0" w:line="240" w:lineRule="auto"/>
              <w:jc w:val="both"/>
              <w:rPr>
                <w:rFonts w:ascii="Times New Roman" w:hAnsi="Times New Roman" w:cs="Times New Roman"/>
                <w:sz w:val="24"/>
                <w:szCs w:val="24"/>
              </w:rPr>
            </w:pPr>
            <w:r w:rsidRPr="00B13316">
              <w:rPr>
                <w:rFonts w:ascii="Times New Roman" w:hAnsi="Times New Roman" w:cs="Times New Roman"/>
                <w:sz w:val="24"/>
                <w:szCs w:val="24"/>
              </w:rPr>
              <w:t>Likumprojektā ietverto prasību mērķis ir nodrošināt epidemioloģiski</w:t>
            </w:r>
            <w:r w:rsidRPr="00B13316" w:rsidR="00A23E12">
              <w:rPr>
                <w:rFonts w:ascii="Times New Roman" w:hAnsi="Times New Roman" w:cs="Times New Roman"/>
                <w:sz w:val="24"/>
                <w:szCs w:val="24"/>
              </w:rPr>
              <w:t xml:space="preserve"> </w:t>
            </w:r>
            <w:r w:rsidRPr="00B13316">
              <w:rPr>
                <w:rFonts w:ascii="Times New Roman" w:hAnsi="Times New Roman" w:cs="Times New Roman"/>
                <w:sz w:val="24"/>
                <w:szCs w:val="24"/>
              </w:rPr>
              <w:t xml:space="preserve">drošu pakalpojumu sniegšanu un </w:t>
            </w:r>
            <w:r w:rsidRPr="00B13316">
              <w:rPr>
                <w:rFonts w:ascii="Times New Roman" w:hAnsi="Times New Roman" w:cs="Times New Roman"/>
                <w:sz w:val="24"/>
                <w:szCs w:val="24"/>
              </w:rPr>
              <w:lastRenderedPageBreak/>
              <w:t xml:space="preserve">drošas darba vietas nodrošināšanu, </w:t>
            </w:r>
            <w:r w:rsidRPr="00B53189" w:rsidR="00B53189">
              <w:rPr>
                <w:rFonts w:ascii="Times New Roman" w:hAnsi="Times New Roman" w:cs="Times New Roman"/>
                <w:sz w:val="24"/>
                <w:szCs w:val="24"/>
              </w:rPr>
              <w:t>lai pēc iespējas mazinātu inficēšanās riskus, saņemot valsts institūciju un privātpersonu sniegtos pakalpojumus, kā arī pildot darba un amata</w:t>
            </w:r>
            <w:r w:rsidR="0097726C">
              <w:rPr>
                <w:rFonts w:ascii="Times New Roman" w:hAnsi="Times New Roman" w:cs="Times New Roman"/>
                <w:sz w:val="24"/>
                <w:szCs w:val="24"/>
              </w:rPr>
              <w:t xml:space="preserve"> (</w:t>
            </w:r>
            <w:r w:rsidR="0097726C">
              <w:rPr>
                <w:rFonts w:ascii="Times New Roman" w:hAnsi="Times New Roman" w:eastAsia="Times New Roman" w:cs="Times New Roman"/>
                <w:sz w:val="24"/>
                <w:szCs w:val="24"/>
              </w:rPr>
              <w:t>dienesta)</w:t>
            </w:r>
            <w:r w:rsidRPr="00B53189" w:rsidR="00B53189">
              <w:rPr>
                <w:rFonts w:ascii="Times New Roman" w:hAnsi="Times New Roman" w:cs="Times New Roman"/>
                <w:sz w:val="24"/>
                <w:szCs w:val="24"/>
              </w:rPr>
              <w:t xml:space="preserve"> pienākumus</w:t>
            </w:r>
            <w:r w:rsidR="00B53189">
              <w:rPr>
                <w:rFonts w:ascii="Times New Roman" w:hAnsi="Times New Roman" w:cs="Times New Roman"/>
                <w:sz w:val="24"/>
                <w:szCs w:val="24"/>
              </w:rPr>
              <w:t xml:space="preserve">, </w:t>
            </w:r>
            <w:r w:rsidRPr="00B13316">
              <w:rPr>
                <w:rFonts w:ascii="Times New Roman" w:hAnsi="Times New Roman" w:cs="Times New Roman"/>
                <w:sz w:val="24"/>
                <w:szCs w:val="24"/>
              </w:rPr>
              <w:t>attiecīgi apturot vai ierobežojot infekcijas izplatīšanos sabiedrībā, kas rodas pakalpojumu sniegšanas un saņemšanas rezultātā vai arī savstarpējā saskarsmē darba vietā</w:t>
            </w:r>
            <w:r w:rsidRPr="00B9604B">
              <w:rPr>
                <w:rFonts w:ascii="Times New Roman" w:hAnsi="Times New Roman" w:cs="Times New Roman"/>
                <w:sz w:val="24"/>
                <w:szCs w:val="24"/>
              </w:rPr>
              <w:t>.</w:t>
            </w:r>
            <w:r w:rsidR="00B53189">
              <w:t xml:space="preserve"> </w:t>
            </w:r>
          </w:p>
          <w:p w:rsidR="006F44B2" w:rsidP="000C3B8F" w:rsidRDefault="007F3DC0" w14:paraId="75FA6BF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paredzētais regulējums izstrādāts, lai aizsargātu cilvēku veselību, pasargājot no inficēšanās ar Covid-19 infekciju dažādu valsts un privātpersonu sniegto pakalpojumu saņemšanas brīdī, kā arī pildot savus darba pienākumus.  Regulējums vērsts arī uz to, lai </w:t>
            </w:r>
            <w:r w:rsidRPr="007F3DC0">
              <w:rPr>
                <w:rFonts w:ascii="Times New Roman" w:hAnsi="Times New Roman" w:cs="Times New Roman"/>
                <w:sz w:val="24"/>
                <w:szCs w:val="24"/>
              </w:rPr>
              <w:t>aptur</w:t>
            </w:r>
            <w:r>
              <w:rPr>
                <w:rFonts w:ascii="Times New Roman" w:hAnsi="Times New Roman" w:cs="Times New Roman"/>
                <w:sz w:val="24"/>
                <w:szCs w:val="24"/>
              </w:rPr>
              <w:t>ētu</w:t>
            </w:r>
            <w:r w:rsidRPr="007F3DC0">
              <w:rPr>
                <w:rFonts w:ascii="Times New Roman" w:hAnsi="Times New Roman" w:cs="Times New Roman"/>
                <w:sz w:val="24"/>
                <w:szCs w:val="24"/>
              </w:rPr>
              <w:t xml:space="preserve"> vai ierobežo</w:t>
            </w:r>
            <w:r>
              <w:rPr>
                <w:rFonts w:ascii="Times New Roman" w:hAnsi="Times New Roman" w:cs="Times New Roman"/>
                <w:sz w:val="24"/>
                <w:szCs w:val="24"/>
              </w:rPr>
              <w:t>tu</w:t>
            </w:r>
            <w:r w:rsidRPr="007F3DC0">
              <w:rPr>
                <w:rFonts w:ascii="Times New Roman" w:hAnsi="Times New Roman" w:cs="Times New Roman"/>
                <w:sz w:val="24"/>
                <w:szCs w:val="24"/>
              </w:rPr>
              <w:t xml:space="preserve"> infekcijas izplatīšanos sabiedrībā</w:t>
            </w:r>
            <w:r>
              <w:rPr>
                <w:rFonts w:ascii="Times New Roman" w:hAnsi="Times New Roman" w:cs="Times New Roman"/>
                <w:sz w:val="24"/>
                <w:szCs w:val="24"/>
              </w:rPr>
              <w:t xml:space="preserve">, tādējādi radot priekšnoteikumu personu </w:t>
            </w:r>
            <w:r w:rsidR="00ED3E82">
              <w:rPr>
                <w:rFonts w:ascii="Times New Roman" w:hAnsi="Times New Roman" w:cs="Times New Roman"/>
                <w:sz w:val="24"/>
                <w:szCs w:val="24"/>
              </w:rPr>
              <w:t xml:space="preserve">brīvas </w:t>
            </w:r>
            <w:r>
              <w:rPr>
                <w:rFonts w:ascii="Times New Roman" w:hAnsi="Times New Roman" w:cs="Times New Roman"/>
                <w:sz w:val="24"/>
                <w:szCs w:val="24"/>
              </w:rPr>
              <w:t>pārvietošanās iespējām</w:t>
            </w:r>
            <w:r w:rsidR="00ED3E82">
              <w:rPr>
                <w:rFonts w:ascii="Times New Roman" w:hAnsi="Times New Roman" w:cs="Times New Roman"/>
                <w:sz w:val="24"/>
                <w:szCs w:val="24"/>
              </w:rPr>
              <w:t>, kā arī</w:t>
            </w:r>
            <w:r>
              <w:rPr>
                <w:rFonts w:ascii="Times New Roman" w:hAnsi="Times New Roman" w:cs="Times New Roman"/>
                <w:sz w:val="24"/>
                <w:szCs w:val="24"/>
              </w:rPr>
              <w:t xml:space="preserve"> dažādu sabiedrībai būtisku pakalpojumu pieejamībai un k</w:t>
            </w:r>
            <w:r w:rsidR="006F44B2">
              <w:rPr>
                <w:rFonts w:ascii="Times New Roman" w:hAnsi="Times New Roman" w:cs="Times New Roman"/>
                <w:sz w:val="24"/>
                <w:szCs w:val="24"/>
              </w:rPr>
              <w:t>valitātei</w:t>
            </w:r>
            <w:r>
              <w:rPr>
                <w:rFonts w:ascii="Times New Roman" w:hAnsi="Times New Roman" w:cs="Times New Roman"/>
                <w:sz w:val="24"/>
                <w:szCs w:val="24"/>
              </w:rPr>
              <w:t xml:space="preserve">, piemēram, veselības aprūpes pakalpojumu un izglītības pieejamībai. </w:t>
            </w:r>
            <w:r w:rsidR="00ED3E82">
              <w:rPr>
                <w:rFonts w:ascii="Times New Roman" w:hAnsi="Times New Roman" w:cs="Times New Roman"/>
                <w:sz w:val="24"/>
                <w:szCs w:val="24"/>
              </w:rPr>
              <w:t xml:space="preserve">Tādējādi </w:t>
            </w:r>
            <w:r w:rsidR="009E0AB0">
              <w:rPr>
                <w:rFonts w:ascii="Times New Roman" w:hAnsi="Times New Roman" w:cs="Times New Roman"/>
                <w:sz w:val="24"/>
                <w:szCs w:val="24"/>
              </w:rPr>
              <w:t>likumprojektā paredzētais regulējums izstrādāts,</w:t>
            </w:r>
            <w:r w:rsidRPr="00D639A1" w:rsidR="00B9604B">
              <w:rPr>
                <w:rFonts w:ascii="Times New Roman" w:hAnsi="Times New Roman" w:cs="Times New Roman"/>
                <w:sz w:val="24"/>
                <w:szCs w:val="24"/>
              </w:rPr>
              <w:t xml:space="preserve"> lai aizsargātu citu cilvēku tiesības</w:t>
            </w:r>
            <w:r w:rsidRPr="00D639A1" w:rsidR="00ED01E7">
              <w:rPr>
                <w:rFonts w:ascii="Times New Roman" w:hAnsi="Times New Roman" w:cs="Times New Roman"/>
                <w:sz w:val="24"/>
                <w:szCs w:val="24"/>
              </w:rPr>
              <w:t>.</w:t>
            </w:r>
            <w:r w:rsidRPr="00D639A1" w:rsidR="00B9604B">
              <w:rPr>
                <w:rFonts w:ascii="Times New Roman" w:hAnsi="Times New Roman" w:cs="Times New Roman"/>
                <w:sz w:val="24"/>
                <w:szCs w:val="24"/>
              </w:rPr>
              <w:t xml:space="preserve"> </w:t>
            </w:r>
            <w:r w:rsidRPr="00933079" w:rsidR="00933079">
              <w:rPr>
                <w:rFonts w:ascii="Times New Roman" w:hAnsi="Times New Roman" w:cs="Times New Roman"/>
                <w:sz w:val="24"/>
                <w:szCs w:val="24"/>
              </w:rPr>
              <w:t xml:space="preserve">Pandēmijas apstākļos, kad pastāv būtisks apdraudējums sabiedrības veselībai, valsts īstenotie pasākumi veselības aizsardzības jomā var tikt vērtēti </w:t>
            </w:r>
            <w:r w:rsidR="00B9604B">
              <w:rPr>
                <w:rFonts w:ascii="Times New Roman" w:hAnsi="Times New Roman" w:cs="Times New Roman"/>
                <w:sz w:val="24"/>
                <w:szCs w:val="24"/>
              </w:rPr>
              <w:t xml:space="preserve">arī </w:t>
            </w:r>
            <w:r w:rsidRPr="00933079" w:rsidR="00933079">
              <w:rPr>
                <w:rFonts w:ascii="Times New Roman" w:hAnsi="Times New Roman" w:cs="Times New Roman"/>
                <w:sz w:val="24"/>
                <w:szCs w:val="24"/>
              </w:rPr>
              <w:t>kā tādi, kas nepieciešami sabiedrības drošības aizsardzībai</w:t>
            </w:r>
            <w:r w:rsidR="00B9604B">
              <w:rPr>
                <w:rFonts w:ascii="Times New Roman" w:hAnsi="Times New Roman" w:cs="Times New Roman"/>
                <w:sz w:val="24"/>
                <w:szCs w:val="24"/>
              </w:rPr>
              <w:t>. Tādējādi likumprojektā</w:t>
            </w:r>
            <w:r w:rsidR="00B9604B">
              <w:t xml:space="preserve"> </w:t>
            </w:r>
            <w:r w:rsidRPr="00B9604B" w:rsidR="00B9604B">
              <w:rPr>
                <w:rFonts w:ascii="Times New Roman" w:hAnsi="Times New Roman" w:cs="Times New Roman"/>
                <w:sz w:val="24"/>
                <w:szCs w:val="24"/>
              </w:rPr>
              <w:t xml:space="preserve">paredzētais regulējums  </w:t>
            </w:r>
            <w:r w:rsidR="00B9604B">
              <w:rPr>
                <w:rFonts w:ascii="Times New Roman" w:hAnsi="Times New Roman" w:cs="Times New Roman"/>
                <w:sz w:val="24"/>
                <w:szCs w:val="24"/>
              </w:rPr>
              <w:t>izstrādāts tādu mērķu sasniegšanai</w:t>
            </w:r>
            <w:r w:rsidR="007771CB">
              <w:rPr>
                <w:rFonts w:ascii="Times New Roman" w:hAnsi="Times New Roman" w:cs="Times New Roman"/>
                <w:sz w:val="24"/>
                <w:szCs w:val="24"/>
              </w:rPr>
              <w:t>, kas</w:t>
            </w:r>
            <w:r w:rsidR="004E00B1">
              <w:rPr>
                <w:rFonts w:ascii="Times New Roman" w:hAnsi="Times New Roman" w:cs="Times New Roman"/>
                <w:sz w:val="24"/>
                <w:szCs w:val="24"/>
              </w:rPr>
              <w:t xml:space="preserve"> </w:t>
            </w:r>
            <w:r w:rsidR="00B9604B">
              <w:rPr>
                <w:rFonts w:ascii="Times New Roman" w:hAnsi="Times New Roman" w:cs="Times New Roman"/>
                <w:sz w:val="24"/>
                <w:szCs w:val="24"/>
              </w:rPr>
              <w:t xml:space="preserve">atbilst </w:t>
            </w:r>
            <w:r w:rsidR="005A3528">
              <w:rPr>
                <w:rFonts w:ascii="Times New Roman" w:hAnsi="Times New Roman" w:cs="Times New Roman"/>
                <w:sz w:val="24"/>
                <w:szCs w:val="24"/>
              </w:rPr>
              <w:t>Satversmes 116.pantā noteiktajiem leģitīmajiem mērķiem</w:t>
            </w:r>
            <w:r w:rsidR="00BE4171">
              <w:rPr>
                <w:rFonts w:ascii="Times New Roman" w:hAnsi="Times New Roman" w:cs="Times New Roman"/>
                <w:sz w:val="24"/>
                <w:szCs w:val="24"/>
              </w:rPr>
              <w:t xml:space="preserve">. </w:t>
            </w:r>
          </w:p>
          <w:p w:rsidRPr="00B13316" w:rsidR="003E21C5" w:rsidP="000C3B8F" w:rsidRDefault="003E21C5" w14:paraId="7DB34F58" w14:textId="13DBE55A">
            <w:pPr>
              <w:spacing w:after="0" w:line="240" w:lineRule="auto"/>
              <w:jc w:val="both"/>
              <w:rPr>
                <w:szCs w:val="24"/>
              </w:rPr>
            </w:pPr>
            <w:r w:rsidRPr="00B13316">
              <w:rPr>
                <w:rFonts w:ascii="Times New Roman" w:hAnsi="Times New Roman" w:cs="Times New Roman"/>
                <w:sz w:val="24"/>
                <w:szCs w:val="24"/>
              </w:rPr>
              <w:t>Likumprojektā ietvertais regulējums ir piemērots</w:t>
            </w:r>
            <w:r w:rsidR="005A3528">
              <w:rPr>
                <w:rFonts w:ascii="Times New Roman" w:hAnsi="Times New Roman" w:cs="Times New Roman"/>
                <w:sz w:val="24"/>
                <w:szCs w:val="24"/>
              </w:rPr>
              <w:t xml:space="preserve"> leģitīmā mērķa sasniegšanai</w:t>
            </w:r>
            <w:r w:rsidRPr="00B13316">
              <w:rPr>
                <w:rFonts w:ascii="Times New Roman" w:hAnsi="Times New Roman" w:cs="Times New Roman"/>
                <w:sz w:val="24"/>
                <w:szCs w:val="24"/>
              </w:rPr>
              <w:t>, ievērojot to, ka vakcinētām personām risks saslimt ar Covid-19 infekciju</w:t>
            </w:r>
            <w:r w:rsidR="00B11E5D">
              <w:rPr>
                <w:rFonts w:ascii="Times New Roman" w:hAnsi="Times New Roman" w:cs="Times New Roman"/>
                <w:sz w:val="24"/>
                <w:szCs w:val="24"/>
              </w:rPr>
              <w:t>,</w:t>
            </w:r>
            <w:r w:rsidRPr="00B13316">
              <w:rPr>
                <w:rFonts w:ascii="Times New Roman" w:hAnsi="Times New Roman" w:cs="Times New Roman"/>
                <w:sz w:val="24"/>
                <w:szCs w:val="24"/>
              </w:rPr>
              <w:t xml:space="preserve"> vai saslimt ar to smagā formā</w:t>
            </w:r>
            <w:r w:rsidR="00B11E5D">
              <w:rPr>
                <w:rFonts w:ascii="Times New Roman" w:hAnsi="Times New Roman" w:cs="Times New Roman"/>
                <w:sz w:val="24"/>
                <w:szCs w:val="24"/>
              </w:rPr>
              <w:t>,</w:t>
            </w:r>
            <w:r w:rsidRPr="00B13316">
              <w:rPr>
                <w:rFonts w:ascii="Times New Roman" w:hAnsi="Times New Roman" w:cs="Times New Roman"/>
                <w:sz w:val="24"/>
                <w:szCs w:val="24"/>
              </w:rPr>
              <w:t xml:space="preserve"> vai to pārnēsāt ir ievērojami zemāks, nekā nevakcinētām personām</w:t>
            </w:r>
            <w:r w:rsidRPr="00B13316" w:rsidR="00B81664">
              <w:rPr>
                <w:rFonts w:ascii="Times New Roman" w:hAnsi="Times New Roman" w:cs="Times New Roman"/>
                <w:sz w:val="24"/>
                <w:szCs w:val="24"/>
              </w:rPr>
              <w:t xml:space="preserve">. </w:t>
            </w:r>
            <w:r w:rsidRPr="00B13316">
              <w:rPr>
                <w:rFonts w:ascii="Times New Roman" w:hAnsi="Times New Roman" w:cs="Times New Roman"/>
                <w:sz w:val="24"/>
                <w:szCs w:val="24"/>
              </w:rPr>
              <w:t xml:space="preserve">Attiecīgi secināms, ka vakcinētas personas rada būtiski mazākus riskus infekcijas </w:t>
            </w:r>
            <w:proofErr w:type="spellStart"/>
            <w:r w:rsidRPr="00B13316">
              <w:rPr>
                <w:rFonts w:ascii="Times New Roman" w:hAnsi="Times New Roman" w:cs="Times New Roman"/>
                <w:sz w:val="24"/>
                <w:szCs w:val="24"/>
              </w:rPr>
              <w:t>pārnesei</w:t>
            </w:r>
            <w:proofErr w:type="spellEnd"/>
            <w:r w:rsidRPr="00B13316">
              <w:rPr>
                <w:rFonts w:ascii="Times New Roman" w:hAnsi="Times New Roman" w:cs="Times New Roman"/>
                <w:sz w:val="24"/>
                <w:szCs w:val="24"/>
              </w:rPr>
              <w:t xml:space="preserve"> citām personām pakalpojuma sniegšanas ietvaros vai darba vietā. Turklāt sniegtā pakalpojuma </w:t>
            </w:r>
            <w:r w:rsidRPr="00B13316" w:rsidR="00A23E12">
              <w:rPr>
                <w:rFonts w:ascii="Times New Roman" w:hAnsi="Times New Roman" w:cs="Times New Roman"/>
                <w:sz w:val="24"/>
                <w:szCs w:val="24"/>
              </w:rPr>
              <w:t xml:space="preserve">epidemioloģiskās </w:t>
            </w:r>
            <w:r w:rsidRPr="00B13316">
              <w:rPr>
                <w:rFonts w:ascii="Times New Roman" w:hAnsi="Times New Roman" w:cs="Times New Roman"/>
                <w:sz w:val="24"/>
                <w:szCs w:val="24"/>
              </w:rPr>
              <w:t xml:space="preserve">drošības nodrošināšanas pienākums gulstas uz pakalpojuma sniedzēju, savukārt valsts pienākums ir nodrošināt atbilstošu tiesisko ietvaru, lai pakalpojuma sniedzējs varētu realizēt </w:t>
            </w:r>
            <w:r w:rsidRPr="00B13316" w:rsidR="00A23E12">
              <w:rPr>
                <w:rFonts w:ascii="Times New Roman" w:hAnsi="Times New Roman" w:cs="Times New Roman"/>
                <w:sz w:val="24"/>
                <w:szCs w:val="24"/>
              </w:rPr>
              <w:t>savus pienākumus.</w:t>
            </w:r>
          </w:p>
          <w:p w:rsidRPr="00B13316" w:rsidR="00FE2173" w:rsidP="00FE2173" w:rsidRDefault="00051819" w14:paraId="3B901DA1" w14:textId="54808EB5">
            <w:pPr>
              <w:spacing w:after="0" w:line="240" w:lineRule="auto"/>
              <w:jc w:val="both"/>
              <w:rPr>
                <w:rFonts w:ascii="Times New Roman" w:hAnsi="Times New Roman" w:cs="Times New Roman"/>
                <w:b/>
                <w:bCs/>
                <w:i/>
                <w:iCs/>
                <w:sz w:val="24"/>
                <w:szCs w:val="24"/>
                <w:highlight w:val="yellow"/>
                <w:u w:val="single"/>
              </w:rPr>
            </w:pPr>
            <w:r w:rsidRPr="00B13316">
              <w:rPr>
                <w:rFonts w:ascii="Times New Roman" w:hAnsi="Times New Roman" w:cs="Times New Roman"/>
                <w:sz w:val="24"/>
                <w:szCs w:val="24"/>
              </w:rPr>
              <w:t xml:space="preserve">Ņemot vērā, ka vakcinētām personām ir būtiski zemāka inficēšanās iespēja un būtiski zemāka infekcijas </w:t>
            </w:r>
            <w:proofErr w:type="spellStart"/>
            <w:r w:rsidRPr="00B13316">
              <w:rPr>
                <w:rFonts w:ascii="Times New Roman" w:hAnsi="Times New Roman" w:cs="Times New Roman"/>
                <w:sz w:val="24"/>
                <w:szCs w:val="24"/>
              </w:rPr>
              <w:t>pārnese</w:t>
            </w:r>
            <w:proofErr w:type="spellEnd"/>
            <w:r w:rsidRPr="00B13316">
              <w:rPr>
                <w:rFonts w:ascii="Times New Roman" w:hAnsi="Times New Roman" w:cs="Times New Roman"/>
                <w:sz w:val="24"/>
                <w:szCs w:val="24"/>
              </w:rPr>
              <w:t>, tad nosacījumi pakalpojumu sniegšanas sfērā un darba vietās, noteikt  nodarbinātajām personām prasību būt vakcinētām pret Covid-19</w:t>
            </w:r>
            <w:r w:rsidR="005A3528">
              <w:rPr>
                <w:rFonts w:ascii="Times New Roman" w:hAnsi="Times New Roman" w:cs="Times New Roman"/>
                <w:sz w:val="24"/>
                <w:szCs w:val="24"/>
              </w:rPr>
              <w:t xml:space="preserve"> infekciju</w:t>
            </w:r>
            <w:r w:rsidRPr="00B13316">
              <w:rPr>
                <w:rFonts w:ascii="Times New Roman" w:hAnsi="Times New Roman" w:cs="Times New Roman"/>
                <w:sz w:val="24"/>
                <w:szCs w:val="24"/>
              </w:rPr>
              <w:t xml:space="preserve"> (izņēmuma gadījums, ja persona ir pārslimojusi)</w:t>
            </w:r>
            <w:r w:rsidRPr="00B13316" w:rsidR="00A64055">
              <w:rPr>
                <w:rFonts w:ascii="Times New Roman" w:hAnsi="Times New Roman" w:cs="Times New Roman"/>
                <w:sz w:val="24"/>
                <w:szCs w:val="24"/>
              </w:rPr>
              <w:t xml:space="preserve"> ir piemērotākais epidemioloģiskās drošības pasākums.</w:t>
            </w:r>
          </w:p>
          <w:p w:rsidRPr="00B13316" w:rsidR="00F14B31" w:rsidP="00FE2173" w:rsidRDefault="00F14B31" w14:paraId="2CBAB33F" w14:textId="09CF53F0">
            <w:pPr>
              <w:spacing w:after="0" w:line="240" w:lineRule="auto"/>
              <w:jc w:val="both"/>
              <w:rPr>
                <w:rFonts w:ascii="Times New Roman" w:hAnsi="Times New Roman" w:cs="Times New Roman"/>
                <w:sz w:val="24"/>
                <w:szCs w:val="24"/>
              </w:rPr>
            </w:pPr>
            <w:r w:rsidRPr="00B13316">
              <w:rPr>
                <w:rFonts w:ascii="Times New Roman" w:hAnsi="Times New Roman" w:cs="Times New Roman"/>
                <w:sz w:val="24"/>
                <w:szCs w:val="24"/>
              </w:rPr>
              <w:t xml:space="preserve">Nepastāv līdzvērtīgu vakcinācijai epidemioloģiskās drošības pasākumu gan attiecībā uz inficēšanās riskiem, gan arī uz infekcijas </w:t>
            </w:r>
            <w:proofErr w:type="spellStart"/>
            <w:r w:rsidRPr="00B13316">
              <w:rPr>
                <w:rFonts w:ascii="Times New Roman" w:hAnsi="Times New Roman" w:cs="Times New Roman"/>
                <w:sz w:val="24"/>
                <w:szCs w:val="24"/>
              </w:rPr>
              <w:t>pārneses</w:t>
            </w:r>
            <w:proofErr w:type="spellEnd"/>
            <w:r w:rsidRPr="00B13316">
              <w:rPr>
                <w:rFonts w:ascii="Times New Roman" w:hAnsi="Times New Roman" w:cs="Times New Roman"/>
                <w:sz w:val="24"/>
                <w:szCs w:val="24"/>
              </w:rPr>
              <w:t xml:space="preserve"> riskiem. Situācijā, kad nepastāv iespēja novērst epidemioloģiskās drošības </w:t>
            </w:r>
            <w:r w:rsidRPr="00B13316">
              <w:rPr>
                <w:rFonts w:ascii="Times New Roman" w:hAnsi="Times New Roman" w:cs="Times New Roman"/>
                <w:sz w:val="24"/>
                <w:szCs w:val="24"/>
              </w:rPr>
              <w:lastRenderedPageBreak/>
              <w:t>draudus, alternatīva iespēja ir tikai plašu ierobežojumu noteikšana pakalpojumu sniegšanai.</w:t>
            </w:r>
          </w:p>
          <w:p w:rsidRPr="00B13316" w:rsidR="00C01C12" w:rsidP="00C01C12" w:rsidRDefault="00C01C12" w14:paraId="0E6B5984" w14:textId="020DA4A8">
            <w:pPr>
              <w:spacing w:after="0" w:line="240" w:lineRule="auto"/>
              <w:jc w:val="both"/>
              <w:rPr>
                <w:rFonts w:ascii="Times New Roman" w:hAnsi="Times New Roman" w:cs="Times New Roman"/>
                <w:sz w:val="24"/>
                <w:szCs w:val="24"/>
              </w:rPr>
            </w:pPr>
            <w:r w:rsidRPr="00B13316">
              <w:rPr>
                <w:rFonts w:ascii="Times New Roman" w:hAnsi="Times New Roman" w:cs="Times New Roman"/>
                <w:sz w:val="24"/>
                <w:szCs w:val="24"/>
              </w:rPr>
              <w:t>Covid-19 tests nav alternatīva vakcinācijai, bet tas var tikt izmantos tikai kā papildu piesardzības pasākums Covid-19 izplatības risku mazināšanai. Lai kontrolētu vīrusa izplatību ar testēšanu, tā ir jāveic nepārtraukti jeb vairākas reizes vienām un tām pašām personām. Atbilstoši ECDC norādēm (</w:t>
            </w:r>
            <w:proofErr w:type="spellStart"/>
            <w:r w:rsidRPr="00B13316">
              <w:rPr>
                <w:rFonts w:ascii="Times New Roman" w:hAnsi="Times New Roman" w:cs="Times New Roman"/>
                <w:i/>
                <w:iCs/>
                <w:sz w:val="24"/>
                <w:szCs w:val="24"/>
              </w:rPr>
              <w:t>Rapid</w:t>
            </w:r>
            <w:proofErr w:type="spellEnd"/>
            <w:r w:rsidRPr="00B13316">
              <w:rPr>
                <w:rFonts w:ascii="Times New Roman" w:hAnsi="Times New Roman" w:cs="Times New Roman"/>
                <w:i/>
                <w:iCs/>
                <w:sz w:val="24"/>
                <w:szCs w:val="24"/>
              </w:rPr>
              <w:t xml:space="preserve"> risk </w:t>
            </w:r>
            <w:proofErr w:type="spellStart"/>
            <w:r w:rsidRPr="00B13316">
              <w:rPr>
                <w:rFonts w:ascii="Times New Roman" w:hAnsi="Times New Roman" w:cs="Times New Roman"/>
                <w:i/>
                <w:iCs/>
                <w:sz w:val="24"/>
                <w:szCs w:val="24"/>
              </w:rPr>
              <w:t>assessment</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Assessing</w:t>
            </w:r>
            <w:proofErr w:type="spellEnd"/>
            <w:r w:rsidRPr="00B13316">
              <w:rPr>
                <w:rFonts w:ascii="Times New Roman" w:hAnsi="Times New Roman" w:cs="Times New Roman"/>
                <w:i/>
                <w:iCs/>
                <w:sz w:val="24"/>
                <w:szCs w:val="24"/>
              </w:rPr>
              <w:t xml:space="preserve"> SARS-CoV-2 </w:t>
            </w:r>
            <w:proofErr w:type="spellStart"/>
            <w:r w:rsidRPr="00B13316">
              <w:rPr>
                <w:rFonts w:ascii="Times New Roman" w:hAnsi="Times New Roman" w:cs="Times New Roman"/>
                <w:i/>
                <w:iCs/>
                <w:sz w:val="24"/>
                <w:szCs w:val="24"/>
              </w:rPr>
              <w:t>circulation</w:t>
            </w:r>
            <w:proofErr w:type="spellEnd"/>
            <w:r w:rsidRPr="00B13316">
              <w:rPr>
                <w:rFonts w:ascii="Times New Roman" w:hAnsi="Times New Roman" w:cs="Times New Roman"/>
                <w:i/>
                <w:iCs/>
                <w:sz w:val="24"/>
                <w:szCs w:val="24"/>
              </w:rPr>
              <w:t xml:space="preserve">, variants </w:t>
            </w:r>
            <w:proofErr w:type="spellStart"/>
            <w:r w:rsidRPr="00B13316">
              <w:rPr>
                <w:rFonts w:ascii="Times New Roman" w:hAnsi="Times New Roman" w:cs="Times New Roman"/>
                <w:i/>
                <w:iCs/>
                <w:sz w:val="24"/>
                <w:szCs w:val="24"/>
              </w:rPr>
              <w:t>of</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concern</w:t>
            </w:r>
            <w:proofErr w:type="spellEnd"/>
            <w:r w:rsidRPr="00B13316">
              <w:rPr>
                <w:rFonts w:ascii="Times New Roman" w:hAnsi="Times New Roman" w:cs="Times New Roman"/>
                <w:i/>
                <w:iCs/>
                <w:sz w:val="24"/>
                <w:szCs w:val="24"/>
              </w:rPr>
              <w:t>, non-</w:t>
            </w:r>
            <w:proofErr w:type="spellStart"/>
            <w:r w:rsidRPr="00B13316">
              <w:rPr>
                <w:rFonts w:ascii="Times New Roman" w:hAnsi="Times New Roman" w:cs="Times New Roman"/>
                <w:i/>
                <w:iCs/>
                <w:sz w:val="24"/>
                <w:szCs w:val="24"/>
              </w:rPr>
              <w:t>pharmaceutical</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interventions</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and</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vaccine</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rollout</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in</w:t>
            </w:r>
            <w:proofErr w:type="spellEnd"/>
            <w:r w:rsidRPr="00B13316">
              <w:rPr>
                <w:rFonts w:ascii="Times New Roman" w:hAnsi="Times New Roman" w:cs="Times New Roman"/>
                <w:i/>
                <w:iCs/>
                <w:sz w:val="24"/>
                <w:szCs w:val="24"/>
              </w:rPr>
              <w:t xml:space="preserve"> </w:t>
            </w:r>
            <w:proofErr w:type="spellStart"/>
            <w:r w:rsidRPr="00B13316">
              <w:rPr>
                <w:rFonts w:ascii="Times New Roman" w:hAnsi="Times New Roman" w:cs="Times New Roman"/>
                <w:i/>
                <w:iCs/>
                <w:sz w:val="24"/>
                <w:szCs w:val="24"/>
              </w:rPr>
              <w:t>the</w:t>
            </w:r>
            <w:proofErr w:type="spellEnd"/>
            <w:r w:rsidRPr="00B13316">
              <w:rPr>
                <w:rFonts w:ascii="Times New Roman" w:hAnsi="Times New Roman" w:cs="Times New Roman"/>
                <w:i/>
                <w:iCs/>
                <w:sz w:val="24"/>
                <w:szCs w:val="24"/>
              </w:rPr>
              <w:t xml:space="preserve"> EU/EEA, 15th </w:t>
            </w:r>
            <w:proofErr w:type="spellStart"/>
            <w:r w:rsidRPr="00B13316">
              <w:rPr>
                <w:rFonts w:ascii="Times New Roman" w:hAnsi="Times New Roman" w:cs="Times New Roman"/>
                <w:i/>
                <w:iCs/>
                <w:sz w:val="24"/>
                <w:szCs w:val="24"/>
              </w:rPr>
              <w:t>update</w:t>
            </w:r>
            <w:proofErr w:type="spellEnd"/>
            <w:r w:rsidRPr="00B13316">
              <w:rPr>
                <w:rFonts w:ascii="Times New Roman" w:hAnsi="Times New Roman" w:cs="Times New Roman"/>
                <w:sz w:val="24"/>
                <w:szCs w:val="24"/>
              </w:rPr>
              <w:t>), citu starptautisko veselības institūciju datiem, kā arī balstoties uz vakcīnu klīnisko pētījumu rezultātiem un citiem pētījumiem, pilnībā vakcinētām personām ir būtiski zemāka inficēšanās iespēja. Ja tomēr inficēšanās ir notikusi, smagas Covid-19 slimības attīstības risks ir ļoti zems, kā arī ir būtiski samazināta iespēja inficētajām vakcinētām personām inficēt citas personas.</w:t>
            </w:r>
          </w:p>
          <w:p w:rsidRPr="00B13316" w:rsidR="00C01C12" w:rsidP="00C01C12" w:rsidRDefault="00C01C12" w14:paraId="4755E09D" w14:textId="77777777">
            <w:pPr>
              <w:pStyle w:val="Sarakstarindkopa"/>
              <w:spacing w:after="0" w:line="240" w:lineRule="auto"/>
              <w:ind w:left="0" w:firstLine="720"/>
              <w:jc w:val="both"/>
              <w:rPr>
                <w:rFonts w:ascii="Times New Roman" w:hAnsi="Times New Roman"/>
                <w:sz w:val="24"/>
                <w:szCs w:val="24"/>
              </w:rPr>
            </w:pPr>
            <w:r w:rsidRPr="00B13316">
              <w:rPr>
                <w:rFonts w:ascii="Times New Roman" w:hAnsi="Times New Roman"/>
                <w:sz w:val="24"/>
                <w:szCs w:val="24"/>
              </w:rPr>
              <w:t>Covid-19 tests nepasargā no saslimšanas ar Covid-19. Tas nozīmē tikai to, ka pēc testa veikšanas persona jebkurā brīdī var inficēties ar SARS-CoV-2 vīrusu. Testēšana nevakcinētām vai nepārslimojušām personām var kalpot tikai kā palīglīdzeklis, kas sniedz informāciju par testētās personas veselības stāvokli tikai tajā brīdī, kad attiecīgā persona veica testēšanos jeb nodeva paraugu. Vienmēr pastāv iespēja, ka cilvēks pēc testēšanās var inficēties. Tāpat ir jāņem vērā, ka tests nepasargā personu no inficēšanās konkrētā pasākuma/pakalpojuma sniegšanas vai saņemšanas laikā. Tikai vakcinēšanās pret Covid-19 vai pārslimošana, kas ir notikusi pēdējā pusgada laikā, sniedz cilvēkam nepieciešamo aizsardzību pret Covid-19 vīrusu jeb imunitāti.</w:t>
            </w:r>
          </w:p>
          <w:p w:rsidRPr="00B13316" w:rsidR="00C01C12" w:rsidP="00C01C12" w:rsidRDefault="00C01C12" w14:paraId="4496C1B3" w14:textId="07AE2592">
            <w:pPr>
              <w:pStyle w:val="Sarakstarindkopa"/>
              <w:spacing w:after="0" w:line="240" w:lineRule="auto"/>
              <w:ind w:left="0" w:firstLine="720"/>
              <w:jc w:val="both"/>
              <w:rPr>
                <w:rFonts w:ascii="Times New Roman" w:hAnsi="Times New Roman"/>
                <w:sz w:val="24"/>
                <w:szCs w:val="24"/>
              </w:rPr>
            </w:pPr>
            <w:r w:rsidRPr="00B13316">
              <w:rPr>
                <w:rFonts w:ascii="Times New Roman" w:hAnsi="Times New Roman"/>
                <w:sz w:val="24"/>
                <w:szCs w:val="24"/>
              </w:rPr>
              <w:t>Tā kā testēta persona jebkurā brīdī var inficēties un šo infekciju nodot arī tālāk, tad pastāv liela varbūtība, ka darbinieks inficēs klientu un citus savus darba kolēģus, rezultātā radot vēl infekcijas slimības uzliesmojumu darba kolektīvā, kas, piemēram, ārstniecības iestādes vai ilgstošas sociālās aprūpes iestādes gadījumā novedīs ne tikai pie darbinieku inficēšanās, bet masveida to klientu inficēšanās, kuri kādu iemeslu dēļ nav vakcinējušies. Šāds scenārijs jau vairākas reizes ir “pierādījies praksē” ar masveida darbinieku un klientu inficēšanos; īpaši tas bija izplatīts laikā, kad vēl nebija uzsākta riska grupu personu vakcinācija pret Covid-19</w:t>
            </w:r>
            <w:r w:rsidR="005A3528">
              <w:rPr>
                <w:rFonts w:ascii="Times New Roman" w:hAnsi="Times New Roman"/>
                <w:sz w:val="24"/>
                <w:szCs w:val="24"/>
              </w:rPr>
              <w:t xml:space="preserve"> infekciju</w:t>
            </w:r>
            <w:r w:rsidRPr="00B13316">
              <w:rPr>
                <w:rFonts w:ascii="Times New Roman" w:hAnsi="Times New Roman"/>
                <w:sz w:val="24"/>
                <w:szCs w:val="24"/>
              </w:rPr>
              <w:t>.</w:t>
            </w:r>
          </w:p>
          <w:p w:rsidRPr="00B13316" w:rsidR="00C01C12" w:rsidP="00C01C12" w:rsidRDefault="00C01C12" w14:paraId="6691C19F" w14:textId="77777777">
            <w:pPr>
              <w:pStyle w:val="Sarakstarindkopa"/>
              <w:spacing w:after="0" w:line="240" w:lineRule="auto"/>
              <w:ind w:left="0" w:firstLine="720"/>
              <w:jc w:val="both"/>
              <w:rPr>
                <w:rFonts w:ascii="Times New Roman" w:hAnsi="Times New Roman"/>
                <w:sz w:val="24"/>
                <w:szCs w:val="24"/>
              </w:rPr>
            </w:pPr>
            <w:r w:rsidRPr="00B13316">
              <w:rPr>
                <w:rFonts w:ascii="Times New Roman" w:hAnsi="Times New Roman"/>
                <w:sz w:val="24"/>
                <w:szCs w:val="24"/>
              </w:rPr>
              <w:t xml:space="preserve">Jāņem vērā arī tas apstāklis, ka testētā persona var atrasties tā saucamajā inkubācijas periodā (kad testa rezultāts vēl ir negatīvs; arī šādi gadījumi ir nereti), kas rada viltus drošības sajūtu attiecīgajai personai sniedzot pakalpojumu/apkalpojot klientu. Rezultātā brīdī, kad </w:t>
            </w:r>
            <w:r w:rsidRPr="00B13316">
              <w:rPr>
                <w:rFonts w:ascii="Times New Roman" w:hAnsi="Times New Roman"/>
                <w:sz w:val="24"/>
                <w:szCs w:val="24"/>
              </w:rPr>
              <w:lastRenderedPageBreak/>
              <w:t>testētais cilvēks kļūst infekciozs, viņš jau var būt paspējis inficēt ievērojamu skaitu citu cilvēku. Tādēļ testēšana var būt tikai kā papildu drošības apstāklis, īpaši gadījumos, kad personas saņem/sniedz vienreizēju/īsu pakalpojumu.</w:t>
            </w:r>
          </w:p>
          <w:p w:rsidRPr="00B13316" w:rsidR="00C01C12" w:rsidP="00C01C12" w:rsidRDefault="00C01C12" w14:paraId="00BDE98D" w14:textId="77777777">
            <w:pPr>
              <w:pStyle w:val="Sarakstarindkopa"/>
              <w:spacing w:after="0" w:line="240" w:lineRule="auto"/>
              <w:ind w:left="0" w:firstLine="720"/>
              <w:jc w:val="both"/>
              <w:rPr>
                <w:rFonts w:ascii="Times New Roman" w:hAnsi="Times New Roman"/>
                <w:sz w:val="24"/>
                <w:szCs w:val="24"/>
              </w:rPr>
            </w:pPr>
            <w:r w:rsidRPr="00B13316">
              <w:rPr>
                <w:rFonts w:ascii="Times New Roman" w:hAnsi="Times New Roman"/>
                <w:sz w:val="24"/>
                <w:szCs w:val="24"/>
              </w:rPr>
              <w:t>Riska pakāpe testētām un vakcinētām/pārslimojušām personām nav salīdzināma, jo cilvēkam, kuram ir iestājusies imunitāte pret SARS-CoV-2 vīrusu, drošības/aizsardzības līmenis palielinās, bet risks inficēties ļoti ievērojami samazinās.</w:t>
            </w:r>
          </w:p>
          <w:p w:rsidR="00322DED" w:rsidP="000C3B8F" w:rsidRDefault="00C01C12" w14:paraId="702523AA" w14:textId="09CBBF66">
            <w:pPr>
              <w:spacing w:after="0" w:line="240" w:lineRule="auto"/>
              <w:jc w:val="both"/>
              <w:rPr>
                <w:rFonts w:ascii="Times New Roman" w:hAnsi="Times New Roman"/>
                <w:sz w:val="24"/>
                <w:szCs w:val="24"/>
              </w:rPr>
            </w:pPr>
            <w:r w:rsidRPr="00B13316">
              <w:rPr>
                <w:rFonts w:ascii="Times New Roman" w:hAnsi="Times New Roman"/>
                <w:sz w:val="24"/>
                <w:szCs w:val="24"/>
              </w:rPr>
              <w:t>Šobrīd minētie pētījumi liecina, ka vakcinācija pret Covid-19 ne tikai pasargā cilvēku no saslimšanas ar Covid-19 smagā formā un nāves, bet arī pasargā no inficēšanās, tādējādi apturot Covid-19 izplatību. Kā liecina Slimību profilakses un kontroles centra dati, salīdzinot Covid-19 infekcijas sastopamības biežumu visiem Latvijas iedzīvotājiem un vakcinētām personām, pilnīgi vakcinēto personu vidū Covid-19 infekcija tika konstatēta 93,6 reizes retāk, kas liecina par augstu vakcinācijas efektivitāti, samazinot inficēšanās risku.</w:t>
            </w:r>
          </w:p>
          <w:p w:rsidRPr="00B13316" w:rsidR="00B53189" w:rsidP="000C3B8F" w:rsidRDefault="00B53189" w14:paraId="687A61C7" w14:textId="1DD287DE">
            <w:pPr>
              <w:spacing w:after="0" w:line="240" w:lineRule="auto"/>
              <w:jc w:val="both"/>
              <w:rPr>
                <w:rFonts w:ascii="Times New Roman" w:hAnsi="Times New Roman" w:cs="Times New Roman"/>
                <w:sz w:val="24"/>
                <w:szCs w:val="24"/>
              </w:rPr>
            </w:pPr>
            <w:r w:rsidRPr="00B53189">
              <w:rPr>
                <w:rFonts w:ascii="Times New Roman" w:hAnsi="Times New Roman" w:cs="Times New Roman"/>
                <w:sz w:val="24"/>
                <w:szCs w:val="24"/>
              </w:rPr>
              <w:t>Situācijā, kad nepastāv iespēja novērst epidemioloģiskās drošības draudus, alternatīva iespēja vakcinācijai ir tikai plašu ierobežojumu noteikšana pakalpojumu sniegšanai. Savukārt šādi ierobežojumi rada nelabvēlīgas sekas arī uz valsts ekonomiku, personu tiesībām brīvi pārvietoties un tiesībām uz izglītību.</w:t>
            </w:r>
          </w:p>
          <w:p w:rsidRPr="00B13316" w:rsidR="00322DED" w:rsidP="000C3B8F" w:rsidRDefault="00816A82" w14:paraId="3F8668B4" w14:textId="4749997F">
            <w:pPr>
              <w:spacing w:after="0" w:line="240" w:lineRule="auto"/>
              <w:jc w:val="both"/>
              <w:rPr>
                <w:rFonts w:ascii="Times New Roman" w:hAnsi="Times New Roman" w:cs="Times New Roman"/>
                <w:sz w:val="24"/>
                <w:szCs w:val="24"/>
              </w:rPr>
            </w:pPr>
            <w:r w:rsidRPr="00B13316">
              <w:rPr>
                <w:rFonts w:ascii="Times New Roman" w:hAnsi="Times New Roman" w:cs="Times New Roman"/>
                <w:sz w:val="24"/>
                <w:szCs w:val="24"/>
              </w:rPr>
              <w:t xml:space="preserve">Tiesību </w:t>
            </w:r>
            <w:r w:rsidR="00AA24C0">
              <w:rPr>
                <w:rFonts w:ascii="Times New Roman" w:hAnsi="Times New Roman" w:cs="Times New Roman"/>
                <w:sz w:val="24"/>
                <w:szCs w:val="24"/>
              </w:rPr>
              <w:t>brīvi izvēlēties nodarbošanos</w:t>
            </w:r>
            <w:r w:rsidRPr="00B13316">
              <w:rPr>
                <w:rFonts w:ascii="Times New Roman" w:hAnsi="Times New Roman" w:cs="Times New Roman"/>
                <w:sz w:val="24"/>
                <w:szCs w:val="24"/>
              </w:rPr>
              <w:t xml:space="preserve"> ierobežojumu, kas izpaužas ar likum</w:t>
            </w:r>
            <w:r w:rsidR="00F54848">
              <w:rPr>
                <w:rFonts w:ascii="Times New Roman" w:hAnsi="Times New Roman" w:cs="Times New Roman"/>
                <w:sz w:val="24"/>
                <w:szCs w:val="24"/>
              </w:rPr>
              <w:t>pro</w:t>
            </w:r>
            <w:r w:rsidR="00933D3B">
              <w:rPr>
                <w:rFonts w:ascii="Times New Roman" w:hAnsi="Times New Roman" w:cs="Times New Roman"/>
                <w:sz w:val="24"/>
                <w:szCs w:val="24"/>
              </w:rPr>
              <w:t>je</w:t>
            </w:r>
            <w:r w:rsidR="00F54848">
              <w:rPr>
                <w:rFonts w:ascii="Times New Roman" w:hAnsi="Times New Roman" w:cs="Times New Roman"/>
                <w:sz w:val="24"/>
                <w:szCs w:val="24"/>
              </w:rPr>
              <w:t>ktā</w:t>
            </w:r>
            <w:r w:rsidRPr="00B13316">
              <w:rPr>
                <w:rFonts w:ascii="Times New Roman" w:hAnsi="Times New Roman" w:cs="Times New Roman"/>
                <w:sz w:val="24"/>
                <w:szCs w:val="24"/>
              </w:rPr>
              <w:t xml:space="preserve"> noteiktu pienākumu </w:t>
            </w:r>
            <w:r w:rsidR="00F54848">
              <w:rPr>
                <w:rFonts w:ascii="Times New Roman" w:hAnsi="Times New Roman" w:cs="Times New Roman"/>
                <w:sz w:val="24"/>
                <w:szCs w:val="24"/>
              </w:rPr>
              <w:t>konkrētās</w:t>
            </w:r>
            <w:r w:rsidRPr="00B13316">
              <w:rPr>
                <w:rFonts w:ascii="Times New Roman" w:hAnsi="Times New Roman" w:cs="Times New Roman"/>
                <w:sz w:val="24"/>
                <w:szCs w:val="24"/>
              </w:rPr>
              <w:t xml:space="preserve"> </w:t>
            </w:r>
            <w:r w:rsidR="00F54848">
              <w:rPr>
                <w:rFonts w:ascii="Times New Roman" w:hAnsi="Times New Roman" w:cs="Times New Roman"/>
                <w:sz w:val="24"/>
                <w:szCs w:val="24"/>
              </w:rPr>
              <w:t xml:space="preserve">jomās un apstākļos iegūt </w:t>
            </w:r>
            <w:proofErr w:type="spellStart"/>
            <w:r w:rsidR="00F54848">
              <w:rPr>
                <w:rFonts w:ascii="Times New Roman" w:hAnsi="Times New Roman" w:cs="Times New Roman"/>
                <w:sz w:val="24"/>
                <w:szCs w:val="24"/>
              </w:rPr>
              <w:t>sadarbspējīgu</w:t>
            </w:r>
            <w:proofErr w:type="spellEnd"/>
            <w:r w:rsidR="00F54848">
              <w:rPr>
                <w:rFonts w:ascii="Times New Roman" w:hAnsi="Times New Roman" w:cs="Times New Roman"/>
                <w:sz w:val="24"/>
                <w:szCs w:val="24"/>
              </w:rPr>
              <w:t xml:space="preserve"> sertifikātu, vakcinējoties</w:t>
            </w:r>
            <w:r w:rsidRPr="00B13316">
              <w:rPr>
                <w:rFonts w:ascii="Times New Roman" w:hAnsi="Times New Roman" w:cs="Times New Roman"/>
                <w:sz w:val="24"/>
                <w:szCs w:val="24"/>
              </w:rPr>
              <w:t xml:space="preserve"> pret sabiedrību apdraudošu infekciju slimību, atsver sabiedrības ieguvums epidemioloģiskās drošības jomā, jo būtiski tiek samazināts citu sabiedrības locekļu risks inficēties, saņemot nepieciešamos pakalpojumus vai vienkārši veicot ikdienas darbu</w:t>
            </w:r>
            <w:r w:rsidR="00933D3B">
              <w:rPr>
                <w:rFonts w:ascii="Times New Roman" w:hAnsi="Times New Roman" w:cs="Times New Roman"/>
                <w:sz w:val="24"/>
                <w:szCs w:val="24"/>
              </w:rPr>
              <w:t xml:space="preserve"> (amata</w:t>
            </w:r>
            <w:r w:rsidR="0097726C">
              <w:rPr>
                <w:rFonts w:ascii="Times New Roman" w:hAnsi="Times New Roman" w:cs="Times New Roman"/>
                <w:sz w:val="24"/>
                <w:szCs w:val="24"/>
              </w:rPr>
              <w:t>,</w:t>
            </w:r>
            <w:r w:rsidR="00933D3B">
              <w:rPr>
                <w:rFonts w:ascii="Times New Roman" w:hAnsi="Times New Roman" w:cs="Times New Roman"/>
                <w:sz w:val="24"/>
                <w:szCs w:val="24"/>
              </w:rPr>
              <w:t xml:space="preserve"> pienākumus)</w:t>
            </w:r>
            <w:r w:rsidRPr="00B13316">
              <w:rPr>
                <w:rFonts w:ascii="Times New Roman" w:hAnsi="Times New Roman" w:cs="Times New Roman"/>
                <w:sz w:val="24"/>
                <w:szCs w:val="24"/>
              </w:rPr>
              <w:t xml:space="preserve"> darba vietā.</w:t>
            </w:r>
            <w:r w:rsidR="00BE2357">
              <w:rPr>
                <w:rFonts w:ascii="Times New Roman" w:hAnsi="Times New Roman" w:cs="Times New Roman"/>
                <w:sz w:val="24"/>
                <w:szCs w:val="24"/>
              </w:rPr>
              <w:t xml:space="preserve"> Epidemioloģiski droši pakalpojumi ārstniecības iestādēs, </w:t>
            </w:r>
            <w:r w:rsidRPr="00BE2357" w:rsidR="00BE2357">
              <w:rPr>
                <w:rFonts w:ascii="Times New Roman" w:hAnsi="Times New Roman" w:cs="Times New Roman"/>
                <w:sz w:val="24"/>
                <w:szCs w:val="24"/>
              </w:rPr>
              <w:t>ilgstošās sociālās aprūpes un sociālās rehabilitācijas institūcijās un izglītības jomā</w:t>
            </w:r>
            <w:r w:rsidR="00BE2357">
              <w:rPr>
                <w:rFonts w:ascii="Times New Roman" w:hAnsi="Times New Roman" w:cs="Times New Roman"/>
                <w:sz w:val="24"/>
                <w:szCs w:val="24"/>
              </w:rPr>
              <w:t xml:space="preserve"> mazinās </w:t>
            </w:r>
            <w:proofErr w:type="spellStart"/>
            <w:r w:rsidR="00BE2357">
              <w:rPr>
                <w:rFonts w:ascii="Times New Roman" w:hAnsi="Times New Roman" w:cs="Times New Roman"/>
                <w:sz w:val="24"/>
                <w:szCs w:val="24"/>
              </w:rPr>
              <w:t>Covid</w:t>
            </w:r>
            <w:proofErr w:type="spellEnd"/>
            <w:r w:rsidR="00BE2357">
              <w:rPr>
                <w:rFonts w:ascii="Times New Roman" w:hAnsi="Times New Roman" w:cs="Times New Roman"/>
                <w:sz w:val="24"/>
                <w:szCs w:val="24"/>
              </w:rPr>
              <w:t xml:space="preserve"> -19 infekcijas izplatību, kas ļaus nodrošināt šo pakalpojumu pieejamību un kv</w:t>
            </w:r>
            <w:r w:rsidR="00933D3B">
              <w:rPr>
                <w:rFonts w:ascii="Times New Roman" w:hAnsi="Times New Roman" w:cs="Times New Roman"/>
                <w:sz w:val="24"/>
                <w:szCs w:val="24"/>
              </w:rPr>
              <w:t>a</w:t>
            </w:r>
            <w:r w:rsidR="00BE2357">
              <w:rPr>
                <w:rFonts w:ascii="Times New Roman" w:hAnsi="Times New Roman" w:cs="Times New Roman"/>
                <w:sz w:val="24"/>
                <w:szCs w:val="24"/>
              </w:rPr>
              <w:t>litāti.</w:t>
            </w:r>
          </w:p>
          <w:p w:rsidR="00A05D8C" w:rsidP="005D350C" w:rsidRDefault="00765038" w14:paraId="248D04FA" w14:textId="33F4B647">
            <w:pPr>
              <w:pStyle w:val="Bezatstarpm"/>
              <w:jc w:val="both"/>
              <w:rPr>
                <w:rFonts w:ascii="Times New Roman" w:hAnsi="Times New Roman"/>
                <w:sz w:val="24"/>
                <w:szCs w:val="24"/>
              </w:rPr>
            </w:pPr>
            <w:r w:rsidRPr="00B13316">
              <w:rPr>
                <w:rFonts w:ascii="Times New Roman" w:hAnsi="Times New Roman"/>
                <w:sz w:val="24"/>
                <w:szCs w:val="24"/>
              </w:rPr>
              <w:t>Darba devējam ir jāvērtē ne tikai savu nodarbināto darba apstākļi saistībā ar augstu risku inficēties ar Covid-19 (ļaujot pildīt darba pienākumus nevakcinētām personām), bet arī klientu tiesības saņemt drošu pakalpojumu, kuru sniedz persona, kura nevar inficēt pakalpojuma saņēmēju. Tādējādi ir jāsalāgo darbinieka</w:t>
            </w:r>
            <w:r w:rsidR="00933D3B">
              <w:rPr>
                <w:rFonts w:ascii="Times New Roman" w:hAnsi="Times New Roman"/>
                <w:sz w:val="24"/>
                <w:szCs w:val="24"/>
              </w:rPr>
              <w:t xml:space="preserve"> (amatpersonas)</w:t>
            </w:r>
            <w:r w:rsidRPr="00B13316">
              <w:rPr>
                <w:rFonts w:ascii="Times New Roman" w:hAnsi="Times New Roman"/>
                <w:sz w:val="24"/>
                <w:szCs w:val="24"/>
              </w:rPr>
              <w:t xml:space="preserve"> tiesības ieņemt konkrētu darba amatu, samazinot individuālu risku inficēties ar </w:t>
            </w:r>
            <w:r w:rsidR="00F54848">
              <w:rPr>
                <w:rFonts w:ascii="Times New Roman" w:hAnsi="Times New Roman"/>
                <w:sz w:val="24"/>
                <w:szCs w:val="24"/>
              </w:rPr>
              <w:t>Covid-19 infekciju</w:t>
            </w:r>
            <w:r w:rsidRPr="00B13316">
              <w:rPr>
                <w:rFonts w:ascii="Times New Roman" w:hAnsi="Times New Roman"/>
                <w:sz w:val="24"/>
                <w:szCs w:val="24"/>
              </w:rPr>
              <w:t>, ar objektīvu nepieciešamību vakcinēties visas sabiedrības labā.</w:t>
            </w:r>
          </w:p>
          <w:p w:rsidRPr="00CF5594" w:rsidR="00502ECA" w:rsidP="005D350C" w:rsidRDefault="00502ECA" w14:paraId="4E018680" w14:textId="288E7CA5">
            <w:pPr>
              <w:pStyle w:val="Bezatstarpm"/>
              <w:jc w:val="both"/>
              <w:rPr>
                <w:rFonts w:ascii="Times New Roman" w:hAnsi="Times New Roman"/>
                <w:sz w:val="24"/>
                <w:szCs w:val="24"/>
                <w:u w:val="single"/>
              </w:rPr>
            </w:pPr>
            <w:r w:rsidRPr="00CF5594">
              <w:rPr>
                <w:rFonts w:ascii="Times New Roman" w:hAnsi="Times New Roman"/>
                <w:sz w:val="24"/>
                <w:szCs w:val="24"/>
                <w:u w:val="single"/>
              </w:rPr>
              <w:lastRenderedPageBreak/>
              <w:t>Riski saistībā ar iestāžu darbību:</w:t>
            </w:r>
          </w:p>
          <w:p w:rsidR="00502ECA" w:rsidP="005D350C" w:rsidRDefault="00502ECA" w14:paraId="7A837B14" w14:textId="6200F485">
            <w:pPr>
              <w:pStyle w:val="Bezatstarpm"/>
              <w:jc w:val="both"/>
              <w:rPr>
                <w:rFonts w:ascii="Times New Roman" w:hAnsi="Times New Roman"/>
                <w:sz w:val="24"/>
                <w:szCs w:val="24"/>
              </w:rPr>
            </w:pPr>
            <w:r w:rsidRPr="00502ECA">
              <w:rPr>
                <w:rFonts w:ascii="Times New Roman" w:hAnsi="Times New Roman"/>
                <w:sz w:val="24"/>
                <w:szCs w:val="24"/>
              </w:rPr>
              <w:t xml:space="preserve">Jāapzinās, ka likumprojektā paredzētais regulējums ietver sevī zināmus riskus saistībā ar iestāžu darba nepārtrauktību. Piemēram, Ieslodzījuma vietu sistēmā ir liels vakanču skaits (13,3%). Atbilstoši  piedāvātajam modelim var nākties atstādināt (un sekojoši pēc tam – atbrīvot no dienesta vai darba) tik lielu amatpersonu ar speciālajām dienesta pakāpēm vai darbinieku skaitu, ka tas kopsummā ar Ieslodzījuma vietu pārvaldē esošo vakanču skaitu, var apdraudēt iestādes darbības nepārtrauktības nodrošināšanu. Šādai situācijai var būt nopietnas sekas attiecībā uz ieslodzījuma vietu drošību, kā arī ieslodzītajiem nodrošināmo tiesību apjomu – piemēram, ēdināšana, apgāde, dažāda veida tiesību īstenošana (uz satikšanos utt.), </w:t>
            </w:r>
            <w:proofErr w:type="spellStart"/>
            <w:r w:rsidRPr="00502ECA">
              <w:rPr>
                <w:rFonts w:ascii="Times New Roman" w:hAnsi="Times New Roman"/>
                <w:sz w:val="24"/>
                <w:szCs w:val="24"/>
              </w:rPr>
              <w:t>resocializācija</w:t>
            </w:r>
            <w:proofErr w:type="spellEnd"/>
            <w:r w:rsidRPr="00502ECA">
              <w:rPr>
                <w:rFonts w:ascii="Times New Roman" w:hAnsi="Times New Roman"/>
                <w:sz w:val="24"/>
                <w:szCs w:val="24"/>
              </w:rPr>
              <w:t xml:space="preserve"> utt., kas var radīt arī dažādu tiesvedību riskus vēlāk. Ilgstošs pārrāvums notiesāto </w:t>
            </w:r>
            <w:proofErr w:type="spellStart"/>
            <w:r w:rsidRPr="00502ECA">
              <w:rPr>
                <w:rFonts w:ascii="Times New Roman" w:hAnsi="Times New Roman"/>
                <w:sz w:val="24"/>
                <w:szCs w:val="24"/>
              </w:rPr>
              <w:t>resocializācijā</w:t>
            </w:r>
            <w:proofErr w:type="spellEnd"/>
            <w:r w:rsidRPr="00502ECA">
              <w:rPr>
                <w:rFonts w:ascii="Times New Roman" w:hAnsi="Times New Roman"/>
                <w:sz w:val="24"/>
                <w:szCs w:val="24"/>
              </w:rPr>
              <w:t xml:space="preserve"> personāla trūkuma dēļ var atstāt negatīvu ietekmi uz notiesātā virzību soda progresīvās izpildes jomā, kas var radīt cilvēktiesību aizskārumu un izrietošas tiesvedības.</w:t>
            </w:r>
          </w:p>
          <w:p w:rsidRPr="00D55279" w:rsidR="00D55279" w:rsidP="00D55279" w:rsidRDefault="00D55279" w14:paraId="2C706629" w14:textId="77777777">
            <w:pPr>
              <w:pStyle w:val="Bezatstarpm"/>
              <w:jc w:val="both"/>
              <w:rPr>
                <w:rFonts w:ascii="Times New Roman" w:hAnsi="Times New Roman"/>
                <w:sz w:val="24"/>
                <w:szCs w:val="24"/>
              </w:rPr>
            </w:pPr>
            <w:r w:rsidRPr="00D55279">
              <w:rPr>
                <w:rFonts w:ascii="Times New Roman" w:hAnsi="Times New Roman"/>
                <w:sz w:val="24"/>
                <w:szCs w:val="24"/>
              </w:rPr>
              <w:t xml:space="preserve">Kultūras ministrija vērš uzmanību, ka valsts un pašvaldību iestādes un kapitālsabiedrības sniedz būtisku kultūras pakalpojumu īpatsvaru, atsevišķās nozarēs – piemēram, bibliotēku, arhīvu un muzeju nozarēs – pakalpojumus sniedz faktiski tikai valsts un pašvaldības sektors. Vienlaikus lielāko daļu kultūras pakalpojumu nav pilnvērtīgi iespējams sniegt attālināti. Kopš Covid-19 infekcijas izplatīšanās sākuma pagājušā gada martā vairums kultūras jomas pakalpojumu ir bijuši būtiski ierobežoti, uz ilgstošiem laika periodiem slēdzot kultūras iestādes un aizliedzot kultūras pasākumu norisi. Šobrīd kultūras pakalpojumi var tikt sniegti tikai personām, kurām ir derīgs </w:t>
            </w:r>
            <w:proofErr w:type="spellStart"/>
            <w:r w:rsidRPr="00D55279">
              <w:rPr>
                <w:rFonts w:ascii="Times New Roman" w:hAnsi="Times New Roman"/>
                <w:sz w:val="24"/>
                <w:szCs w:val="24"/>
              </w:rPr>
              <w:t>sadarbspējīgs</w:t>
            </w:r>
            <w:proofErr w:type="spellEnd"/>
            <w:r w:rsidRPr="00D55279">
              <w:rPr>
                <w:rFonts w:ascii="Times New Roman" w:hAnsi="Times New Roman"/>
                <w:sz w:val="24"/>
                <w:szCs w:val="24"/>
              </w:rPr>
              <w:t xml:space="preserve"> sertifikāts, kas apliecina vakcinācijas vai pārslimošanas faktu vai veikta Covid-19 testa negatīvu rezultātu, identiskus nosacījumus izvirzot arī kultūras pakalpojumu sniedzējiem, t.sk. apkalpojošajam personām un skatuves māksliniekiem. Kultūras ministrijas ieskatā šādi kultūras pakalpojumu sniegšanā būtu saglabājami, vienlaikus aicinot noteikt, ka skatuves mākslinieki, kuriem ir veikts Covid-19 tests un tā rezultāts ir negatīvs, var uzstāties arī pasākumos, kurus apmeklē tikai personas, kas vakcinējušās vai izslimojušas Covid-19, ar nosacījumu, ka šīs personas nenonāk tiešā saskarē ar apmeklētājiem. Pretējā gadījumā tiktu negatīvi ietekmēta kultūras organizāciju spēja pilnvērtīgi īstenot māksliniecisko programmu. </w:t>
            </w:r>
          </w:p>
          <w:p w:rsidRPr="00D55279" w:rsidR="00D55279" w:rsidP="00D55279" w:rsidRDefault="00D55279" w14:paraId="59B17BE4" w14:textId="6F0BED43">
            <w:pPr>
              <w:pStyle w:val="Bezatstarpm"/>
              <w:jc w:val="both"/>
              <w:rPr>
                <w:rFonts w:ascii="Times New Roman" w:hAnsi="Times New Roman"/>
                <w:sz w:val="24"/>
                <w:szCs w:val="24"/>
              </w:rPr>
            </w:pPr>
            <w:r w:rsidRPr="00D55279">
              <w:rPr>
                <w:rFonts w:ascii="Times New Roman" w:hAnsi="Times New Roman"/>
                <w:sz w:val="24"/>
                <w:szCs w:val="24"/>
              </w:rPr>
              <w:t xml:space="preserve">Attiecībā uz bibliotēku, muzeju un arhīvu apmeklējuma iespējām jāuzsver, ka šie pakalpojumi, it īpaši bibliotēku pakalpojumi, ir būtiski, lai nodrošinātu gan sabiedrības tiesības piekļūt uzticamai informācijai, gan </w:t>
            </w:r>
            <w:r w:rsidRPr="00D55279">
              <w:rPr>
                <w:rFonts w:ascii="Times New Roman" w:hAnsi="Times New Roman"/>
                <w:sz w:val="24"/>
                <w:szCs w:val="24"/>
              </w:rPr>
              <w:lastRenderedPageBreak/>
              <w:t>sabiedrības kultūras tiesības. Atgādinām, ka arī situācijā, kad tika slēgta sabiedrības piekļuve lielākajai daļai pakalpojumu, bibliotēku pakalpojumi (grāmatu izsniegšana) un muzeju individuāli apmeklējumi vēl joprojām bija pieejami visiem sabiedrības locekļiem, gan dēļ to svarīguma sabiedrībai, gan iespējas tos sniegt epidemioloģiski drošā veidā. Gadījumā, ja arī uz bibliotēku, arhīvu un muzeju sniegtajiem pakalpojumiem tiek attiecinātas projekta 7.2 panta prasības, paredzot, ka šos pakalpojumus var sniegt un saņemt tikai personas, kas ir vakcinētas pret Covid-19, izslimojušas Covid-19 vai kurām ir negatīvi Covid-19 testa rezultāti, tiks gan ierobežotas sabiedrības informācijas un kultūras tiesības, gan arī pastāv risks, ka atsevišķi muzeji un bibliotēkas vairs nevarēs sniegt pakalpojumus. Informējam, ka šobrīd Latvijas muzejos strādā 2007 darbinieki, savukārt Latvijas bibliotēkās (izņemot vispārējo izglītības iestāžu bibliotēkas) – 2746 darbinieki, tostarp publiskajās bibliotēkās – 2004 darbinieki. Nozīmīga daļa (vismaz 500) publiskajās bibliotēkās nodarbināto ir vienīgie attiecīgās iestādes darbinieki, kas nozīmē, ka gadījumā, ja bibliotēku pakalpojumus varēs sniegt tikai vakcinētas personas, daļai novadu bibliotēku, kurās strādā tikai viens darbinieks, ja tas nav vakcinēts, var nākties pārtraukt pakalpojumu sniegšanu. Līdzīga, taču mazāka ietekme šai prasībai var būt arī uz muzeju nozari, ņemot vērā, ka virknē reģionālo muzeju ir nodarbināts neliels darbinieku skaits (1-4). Savukārt lielajos muzejos prasība pakalpojumus sniegt vakcinētiem darbiniekiem varētu skart atsevišķus amatus, it īpaši maz kvalificēto personālu – garderobistus, zāļu uzraugus –, kas, lai arī nevar paralizēt pakalpojumus sniegšanu, var īstermiņā apgrūtināt muzeju darbību, ņemot vērā šo amatu zemo atalgojumu un prestižu, līdz ar to arī iespējas piesaistīt darbiniekus. Arī bibliotēku jomai ir raksturīgas problēmas personāla piesaistē, it īpaši reģionos, gan zemā atalgojuma, gan arī specifisko kvalifikācijas prasību dēļ, līdz ar to atbrīvojot no darba darbiniekus, kuri nevēlas vakcinēties, jaunu darbinieku piesaiste varētu būt izaicinoša.</w:t>
            </w:r>
          </w:p>
          <w:p w:rsidR="00A05D8C" w:rsidP="005D350C" w:rsidRDefault="00A05D8C" w14:paraId="3CC5F26A" w14:textId="77777777">
            <w:pPr>
              <w:pStyle w:val="Bezatstarpm"/>
              <w:jc w:val="both"/>
              <w:rPr>
                <w:rFonts w:ascii="Times New Roman" w:hAnsi="Times New Roman" w:cs="Times New Roman"/>
                <w:b/>
                <w:bCs/>
                <w:i/>
                <w:iCs/>
                <w:color w:val="FF0000"/>
                <w:sz w:val="24"/>
                <w:szCs w:val="24"/>
                <w:u w:val="single"/>
              </w:rPr>
            </w:pPr>
          </w:p>
          <w:p w:rsidR="001824D4" w:rsidP="005D350C" w:rsidRDefault="001824D4" w14:paraId="49C2A2DC" w14:textId="44A58AAB">
            <w:pPr>
              <w:pStyle w:val="Bezatstarpm"/>
              <w:jc w:val="both"/>
              <w:rPr>
                <w:rFonts w:ascii="Times New Roman" w:hAnsi="Times New Roman" w:eastAsia="Times New Roman" w:cs="Times New Roman"/>
                <w:sz w:val="24"/>
                <w:szCs w:val="24"/>
                <w:lang w:eastAsia="lv-LV"/>
              </w:rPr>
            </w:pPr>
            <w:r w:rsidRPr="00BF3308">
              <w:rPr>
                <w:rFonts w:ascii="Times New Roman" w:hAnsi="Times New Roman" w:eastAsia="Times New Roman" w:cs="Times New Roman"/>
                <w:b/>
                <w:bCs/>
                <w:sz w:val="24"/>
                <w:szCs w:val="24"/>
                <w:lang w:eastAsia="lv-LV"/>
              </w:rPr>
              <w:t>(7.</w:t>
            </w:r>
            <w:r w:rsidRPr="00BF3308">
              <w:rPr>
                <w:rFonts w:ascii="Times New Roman" w:hAnsi="Times New Roman" w:eastAsia="Times New Roman" w:cs="Times New Roman"/>
                <w:b/>
                <w:bCs/>
                <w:sz w:val="24"/>
                <w:szCs w:val="24"/>
                <w:vertAlign w:val="superscript"/>
                <w:lang w:eastAsia="lv-LV"/>
              </w:rPr>
              <w:t>4</w:t>
            </w:r>
            <w:r w:rsidRPr="00BF3308">
              <w:rPr>
                <w:rFonts w:ascii="Times New Roman" w:hAnsi="Times New Roman" w:eastAsia="Times New Roman" w:cs="Times New Roman"/>
                <w:b/>
                <w:bCs/>
                <w:sz w:val="24"/>
                <w:szCs w:val="24"/>
                <w:lang w:eastAsia="lv-LV"/>
              </w:rPr>
              <w:t xml:space="preserve"> panta otrā daļa</w:t>
            </w:r>
            <w:r w:rsidRPr="00BF3308" w:rsidR="0093533F">
              <w:rPr>
                <w:rFonts w:ascii="Times New Roman" w:hAnsi="Times New Roman" w:eastAsia="Times New Roman" w:cs="Times New Roman"/>
                <w:b/>
                <w:bCs/>
                <w:sz w:val="24"/>
                <w:szCs w:val="24"/>
                <w:lang w:eastAsia="lv-LV"/>
              </w:rPr>
              <w:t>)</w:t>
            </w:r>
            <w:r w:rsidR="0093533F">
              <w:rPr>
                <w:rFonts w:ascii="Times New Roman" w:hAnsi="Times New Roman" w:eastAsia="Times New Roman" w:cs="Times New Roman"/>
                <w:sz w:val="24"/>
                <w:szCs w:val="24"/>
                <w:lang w:eastAsia="lv-LV"/>
              </w:rPr>
              <w:t xml:space="preserve"> Norma paredz d</w:t>
            </w:r>
            <w:r w:rsidRPr="0093533F" w:rsidR="0093533F">
              <w:rPr>
                <w:rFonts w:ascii="Times New Roman" w:hAnsi="Times New Roman" w:eastAsia="Times New Roman" w:cs="Times New Roman"/>
                <w:sz w:val="24"/>
                <w:szCs w:val="24"/>
                <w:lang w:eastAsia="lv-LV"/>
              </w:rPr>
              <w:t>arba devēj</w:t>
            </w:r>
            <w:r w:rsidR="0093533F">
              <w:rPr>
                <w:rFonts w:ascii="Times New Roman" w:hAnsi="Times New Roman" w:eastAsia="Times New Roman" w:cs="Times New Roman"/>
                <w:sz w:val="24"/>
                <w:szCs w:val="24"/>
                <w:lang w:eastAsia="lv-LV"/>
              </w:rPr>
              <w:t>am</w:t>
            </w:r>
            <w:r w:rsidRPr="0093533F" w:rsidR="0093533F">
              <w:rPr>
                <w:rFonts w:ascii="Times New Roman" w:hAnsi="Times New Roman" w:eastAsia="Times New Roman" w:cs="Times New Roman"/>
                <w:sz w:val="24"/>
                <w:szCs w:val="24"/>
                <w:lang w:eastAsia="lv-LV"/>
              </w:rPr>
              <w:t xml:space="preserve"> no</w:t>
            </w:r>
            <w:r w:rsidR="0093533F">
              <w:rPr>
                <w:rFonts w:ascii="Times New Roman" w:hAnsi="Times New Roman" w:eastAsia="Times New Roman" w:cs="Times New Roman"/>
                <w:sz w:val="24"/>
                <w:szCs w:val="24"/>
                <w:lang w:eastAsia="lv-LV"/>
              </w:rPr>
              <w:t>teikt</w:t>
            </w:r>
            <w:r w:rsidRPr="0093533F" w:rsidR="0093533F">
              <w:rPr>
                <w:rFonts w:ascii="Times New Roman" w:hAnsi="Times New Roman" w:eastAsia="Times New Roman" w:cs="Times New Roman"/>
                <w:sz w:val="24"/>
                <w:szCs w:val="24"/>
                <w:lang w:eastAsia="lv-LV"/>
              </w:rPr>
              <w:t xml:space="preserve"> amatus un darbinieku kategorijas, kuras atbilst šā panta pirmajā daļā minētajiem nosacījumiem, un informē</w:t>
            </w:r>
            <w:r w:rsidR="0093533F">
              <w:rPr>
                <w:rFonts w:ascii="Times New Roman" w:hAnsi="Times New Roman" w:eastAsia="Times New Roman" w:cs="Times New Roman"/>
                <w:sz w:val="24"/>
                <w:szCs w:val="24"/>
                <w:lang w:eastAsia="lv-LV"/>
              </w:rPr>
              <w:t>t</w:t>
            </w:r>
            <w:r w:rsidRPr="0093533F" w:rsidR="0093533F">
              <w:rPr>
                <w:rFonts w:ascii="Times New Roman" w:hAnsi="Times New Roman" w:eastAsia="Times New Roman" w:cs="Times New Roman"/>
                <w:sz w:val="24"/>
                <w:szCs w:val="24"/>
                <w:lang w:eastAsia="lv-LV"/>
              </w:rPr>
              <w:t xml:space="preserve"> par to darbiniekus</w:t>
            </w:r>
            <w:r w:rsidR="00933D3B">
              <w:rPr>
                <w:rFonts w:ascii="Times New Roman" w:hAnsi="Times New Roman" w:eastAsia="Times New Roman" w:cs="Times New Roman"/>
                <w:sz w:val="24"/>
                <w:szCs w:val="24"/>
                <w:lang w:eastAsia="lv-LV"/>
              </w:rPr>
              <w:t xml:space="preserve"> (amatpersonas)</w:t>
            </w:r>
            <w:r w:rsidR="007260D2">
              <w:rPr>
                <w:rFonts w:ascii="Times New Roman" w:hAnsi="Times New Roman" w:eastAsia="Times New Roman" w:cs="Times New Roman"/>
                <w:sz w:val="24"/>
                <w:szCs w:val="24"/>
                <w:lang w:eastAsia="lv-LV"/>
              </w:rPr>
              <w:t>, lai darbinieki</w:t>
            </w:r>
            <w:r w:rsidR="00933D3B">
              <w:rPr>
                <w:rFonts w:ascii="Times New Roman" w:hAnsi="Times New Roman" w:eastAsia="Times New Roman" w:cs="Times New Roman"/>
                <w:sz w:val="24"/>
                <w:szCs w:val="24"/>
                <w:lang w:eastAsia="lv-LV"/>
              </w:rPr>
              <w:t xml:space="preserve"> (amatpersonas)</w:t>
            </w:r>
            <w:r w:rsidR="007260D2">
              <w:rPr>
                <w:rFonts w:ascii="Times New Roman" w:hAnsi="Times New Roman" w:eastAsia="Times New Roman" w:cs="Times New Roman"/>
                <w:sz w:val="24"/>
                <w:szCs w:val="24"/>
                <w:lang w:eastAsia="lv-LV"/>
              </w:rPr>
              <w:t xml:space="preserve"> būtu informēti, vai t</w:t>
            </w:r>
            <w:r w:rsidR="00724951">
              <w:rPr>
                <w:rFonts w:ascii="Times New Roman" w:hAnsi="Times New Roman" w:eastAsia="Times New Roman" w:cs="Times New Roman"/>
                <w:sz w:val="24"/>
                <w:szCs w:val="24"/>
                <w:lang w:eastAsia="lv-LV"/>
              </w:rPr>
              <w:t>o</w:t>
            </w:r>
            <w:r w:rsidR="007260D2">
              <w:rPr>
                <w:rFonts w:ascii="Times New Roman" w:hAnsi="Times New Roman" w:eastAsia="Times New Roman" w:cs="Times New Roman"/>
                <w:sz w:val="24"/>
                <w:szCs w:val="24"/>
                <w:lang w:eastAsia="lv-LV"/>
              </w:rPr>
              <w:t xml:space="preserve"> darba vai amata</w:t>
            </w:r>
            <w:r w:rsidR="0097726C">
              <w:rPr>
                <w:rFonts w:ascii="Times New Roman" w:hAnsi="Times New Roman" w:eastAsia="Times New Roman" w:cs="Times New Roman"/>
                <w:sz w:val="24"/>
                <w:szCs w:val="24"/>
                <w:lang w:eastAsia="lv-LV"/>
              </w:rPr>
              <w:t xml:space="preserve"> (</w:t>
            </w:r>
            <w:r w:rsidR="0097726C">
              <w:rPr>
                <w:rFonts w:ascii="Times New Roman" w:hAnsi="Times New Roman" w:eastAsia="Times New Roman" w:cs="Times New Roman"/>
                <w:sz w:val="24"/>
                <w:szCs w:val="24"/>
              </w:rPr>
              <w:t>dienesta)</w:t>
            </w:r>
            <w:r w:rsidR="007260D2">
              <w:rPr>
                <w:rFonts w:ascii="Times New Roman" w:hAnsi="Times New Roman" w:eastAsia="Times New Roman" w:cs="Times New Roman"/>
                <w:sz w:val="24"/>
                <w:szCs w:val="24"/>
                <w:lang w:eastAsia="lv-LV"/>
              </w:rPr>
              <w:t xml:space="preserve"> pienākumi ir saistīti ar prasību par </w:t>
            </w:r>
            <w:proofErr w:type="spellStart"/>
            <w:r w:rsidR="007260D2">
              <w:rPr>
                <w:rFonts w:ascii="Times New Roman" w:hAnsi="Times New Roman" w:eastAsia="Times New Roman" w:cs="Times New Roman"/>
                <w:sz w:val="24"/>
                <w:szCs w:val="24"/>
                <w:lang w:eastAsia="lv-LV"/>
              </w:rPr>
              <w:t>sadarbspējīga</w:t>
            </w:r>
            <w:proofErr w:type="spellEnd"/>
            <w:r w:rsidR="007260D2">
              <w:rPr>
                <w:rFonts w:ascii="Times New Roman" w:hAnsi="Times New Roman" w:eastAsia="Times New Roman" w:cs="Times New Roman"/>
                <w:sz w:val="24"/>
                <w:szCs w:val="24"/>
                <w:lang w:eastAsia="lv-LV"/>
              </w:rPr>
              <w:t xml:space="preserve"> vakcinācijas vai pārslimošanas sertifikāta esamību.  </w:t>
            </w:r>
            <w:r w:rsidRPr="0093533F" w:rsidR="0093533F">
              <w:rPr>
                <w:rFonts w:ascii="Times New Roman" w:hAnsi="Times New Roman" w:eastAsia="Times New Roman" w:cs="Times New Roman"/>
                <w:sz w:val="24"/>
                <w:szCs w:val="24"/>
                <w:lang w:eastAsia="lv-LV"/>
              </w:rPr>
              <w:t xml:space="preserve"> Darbiniekiem</w:t>
            </w:r>
            <w:r w:rsidR="00933D3B">
              <w:rPr>
                <w:rFonts w:ascii="Times New Roman" w:hAnsi="Times New Roman" w:eastAsia="Times New Roman" w:cs="Times New Roman"/>
                <w:sz w:val="24"/>
                <w:szCs w:val="24"/>
                <w:lang w:eastAsia="lv-LV"/>
              </w:rPr>
              <w:t xml:space="preserve"> (amatpersonām)</w:t>
            </w:r>
            <w:r w:rsidRPr="0093533F" w:rsidR="0093533F">
              <w:rPr>
                <w:rFonts w:ascii="Times New Roman" w:hAnsi="Times New Roman" w:eastAsia="Times New Roman" w:cs="Times New Roman"/>
                <w:sz w:val="24"/>
                <w:szCs w:val="24"/>
                <w:lang w:eastAsia="lv-LV"/>
              </w:rPr>
              <w:t xml:space="preserve"> </w:t>
            </w:r>
            <w:r w:rsidR="007260D2">
              <w:rPr>
                <w:rFonts w:ascii="Times New Roman" w:hAnsi="Times New Roman" w:eastAsia="Times New Roman" w:cs="Times New Roman"/>
                <w:sz w:val="24"/>
                <w:szCs w:val="24"/>
                <w:lang w:eastAsia="lv-LV"/>
              </w:rPr>
              <w:t>paredzēts</w:t>
            </w:r>
            <w:r w:rsidRPr="0093533F" w:rsidR="0093533F">
              <w:rPr>
                <w:rFonts w:ascii="Times New Roman" w:hAnsi="Times New Roman" w:eastAsia="Times New Roman" w:cs="Times New Roman"/>
                <w:sz w:val="24"/>
                <w:szCs w:val="24"/>
                <w:lang w:eastAsia="lv-LV"/>
              </w:rPr>
              <w:t xml:space="preserve"> pienākums informēt darba devēju par </w:t>
            </w:r>
            <w:proofErr w:type="spellStart"/>
            <w:r w:rsidRPr="0093533F" w:rsidR="0093533F">
              <w:rPr>
                <w:rFonts w:ascii="Times New Roman" w:hAnsi="Times New Roman" w:eastAsia="Times New Roman" w:cs="Times New Roman"/>
                <w:sz w:val="24"/>
                <w:szCs w:val="24"/>
                <w:lang w:eastAsia="lv-LV"/>
              </w:rPr>
              <w:t>sadarbspējīga</w:t>
            </w:r>
            <w:proofErr w:type="spellEnd"/>
            <w:r w:rsidRPr="0093533F" w:rsidR="0093533F">
              <w:rPr>
                <w:rFonts w:ascii="Times New Roman" w:hAnsi="Times New Roman" w:eastAsia="Times New Roman" w:cs="Times New Roman"/>
                <w:sz w:val="24"/>
                <w:szCs w:val="24"/>
                <w:lang w:eastAsia="lv-LV"/>
              </w:rPr>
              <w:t xml:space="preserve"> </w:t>
            </w:r>
            <w:r w:rsidRPr="0093533F" w:rsidR="0093533F">
              <w:rPr>
                <w:rFonts w:ascii="Times New Roman" w:hAnsi="Times New Roman" w:eastAsia="Times New Roman" w:cs="Times New Roman"/>
                <w:sz w:val="24"/>
                <w:szCs w:val="24"/>
                <w:lang w:eastAsia="lv-LV"/>
              </w:rPr>
              <w:lastRenderedPageBreak/>
              <w:t>sertifikāta, kas apliecina vakcinācijas vai pārslimošanas faktu, esamību un pienākums to uzrādīt darba devējam.</w:t>
            </w:r>
          </w:p>
          <w:p w:rsidR="001824D4" w:rsidP="005D350C" w:rsidRDefault="001824D4" w14:paraId="6ADC1125" w14:textId="178A9641">
            <w:pPr>
              <w:pStyle w:val="Bezatstarpm"/>
              <w:jc w:val="both"/>
              <w:rPr>
                <w:rFonts w:ascii="Times New Roman" w:hAnsi="Times New Roman" w:eastAsia="Times New Roman" w:cs="Times New Roman"/>
                <w:sz w:val="24"/>
                <w:szCs w:val="24"/>
                <w:lang w:eastAsia="lv-LV"/>
              </w:rPr>
            </w:pPr>
          </w:p>
          <w:p w:rsidR="001824D4" w:rsidP="005D350C" w:rsidRDefault="001824D4" w14:paraId="3AB2FEF9" w14:textId="155A47F8">
            <w:pPr>
              <w:pStyle w:val="Bezatstarpm"/>
              <w:jc w:val="both"/>
              <w:rPr>
                <w:rFonts w:ascii="Times New Roman" w:hAnsi="Times New Roman" w:eastAsia="Times New Roman" w:cs="Times New Roman"/>
                <w:sz w:val="24"/>
                <w:szCs w:val="24"/>
                <w:lang w:eastAsia="lv-LV"/>
              </w:rPr>
            </w:pPr>
            <w:r w:rsidRPr="00BF3308">
              <w:rPr>
                <w:rFonts w:ascii="Times New Roman" w:hAnsi="Times New Roman" w:eastAsia="Times New Roman" w:cs="Times New Roman"/>
                <w:b/>
                <w:bCs/>
                <w:sz w:val="24"/>
                <w:szCs w:val="24"/>
                <w:lang w:eastAsia="lv-LV"/>
              </w:rPr>
              <w:t>(7.</w:t>
            </w:r>
            <w:r w:rsidRPr="00BF3308">
              <w:rPr>
                <w:rFonts w:ascii="Times New Roman" w:hAnsi="Times New Roman" w:eastAsia="Times New Roman" w:cs="Times New Roman"/>
                <w:b/>
                <w:bCs/>
                <w:sz w:val="24"/>
                <w:szCs w:val="24"/>
                <w:vertAlign w:val="superscript"/>
                <w:lang w:eastAsia="lv-LV"/>
              </w:rPr>
              <w:t>4</w:t>
            </w:r>
            <w:r w:rsidRPr="00BF3308">
              <w:rPr>
                <w:rFonts w:ascii="Times New Roman" w:hAnsi="Times New Roman" w:eastAsia="Times New Roman" w:cs="Times New Roman"/>
                <w:b/>
                <w:bCs/>
                <w:sz w:val="24"/>
                <w:szCs w:val="24"/>
                <w:lang w:eastAsia="lv-LV"/>
              </w:rPr>
              <w:t xml:space="preserve"> panta trešā daļa)</w:t>
            </w:r>
            <w:r w:rsidR="00F562A2">
              <w:rPr>
                <w:rFonts w:ascii="Times New Roman" w:hAnsi="Times New Roman" w:eastAsia="Times New Roman" w:cs="Times New Roman"/>
                <w:sz w:val="24"/>
                <w:szCs w:val="24"/>
                <w:lang w:eastAsia="lv-LV"/>
              </w:rPr>
              <w:t xml:space="preserve"> Paredz, ka </w:t>
            </w:r>
            <w:r w:rsidRPr="00A95F82" w:rsidR="00A95F82">
              <w:rPr>
                <w:rFonts w:ascii="Times New Roman" w:hAnsi="Times New Roman" w:cs="Times New Roman"/>
                <w:sz w:val="24"/>
                <w:szCs w:val="24"/>
              </w:rPr>
              <w:t>veselības aprūpes, ilgstošās sociālās aprūpes un sociālās rehabilitācijas institūcijās un izglītības jomā</w:t>
            </w:r>
            <w:r w:rsidRPr="00A95F82" w:rsidR="00A95F82">
              <w:rPr>
                <w:rFonts w:ascii="Times New Roman" w:hAnsi="Times New Roman" w:cs="Times New Roman"/>
                <w:sz w:val="32"/>
                <w:szCs w:val="32"/>
              </w:rPr>
              <w:t xml:space="preserve"> </w:t>
            </w:r>
            <w:r w:rsidR="00ED7424">
              <w:rPr>
                <w:rFonts w:ascii="Times New Roman" w:hAnsi="Times New Roman" w:eastAsia="Times New Roman" w:cs="Times New Roman"/>
                <w:sz w:val="24"/>
                <w:szCs w:val="24"/>
                <w:lang w:eastAsia="lv-LV"/>
              </w:rPr>
              <w:t>pakalpojuma sniedzējam</w:t>
            </w:r>
            <w:r w:rsidRPr="00EF3C1C" w:rsidR="00EF3C1C">
              <w:rPr>
                <w:rFonts w:ascii="Times New Roman" w:hAnsi="Times New Roman" w:eastAsia="Times New Roman" w:cs="Times New Roman"/>
                <w:sz w:val="24"/>
                <w:szCs w:val="24"/>
                <w:lang w:eastAsia="lv-LV"/>
              </w:rPr>
              <w:t xml:space="preserve"> </w:t>
            </w:r>
            <w:r w:rsidRPr="00EF3C1C" w:rsidR="00EF3C1C">
              <w:rPr>
                <w:rFonts w:ascii="Times New Roman" w:hAnsi="Times New Roman" w:eastAsia="Times New Roman" w:cs="Times New Roman"/>
                <w:b/>
                <w:bCs/>
                <w:sz w:val="24"/>
                <w:szCs w:val="24"/>
                <w:lang w:eastAsia="lv-LV"/>
              </w:rPr>
              <w:t>ir pienākums</w:t>
            </w:r>
            <w:r w:rsidRPr="00EF3C1C" w:rsidR="00EF3C1C">
              <w:rPr>
                <w:rFonts w:ascii="Times New Roman" w:hAnsi="Times New Roman" w:eastAsia="Times New Roman" w:cs="Times New Roman"/>
                <w:sz w:val="24"/>
                <w:szCs w:val="24"/>
                <w:lang w:eastAsia="lv-LV"/>
              </w:rPr>
              <w:t xml:space="preserve"> nodrošināt, lai darbiniekam (amatpersonai), kas darba pienākumu laikā ir tiešā saskarsmē ar pacientiem, klientiem vai bērniem, būtu </w:t>
            </w:r>
            <w:proofErr w:type="spellStart"/>
            <w:r w:rsidRPr="00EF3C1C" w:rsidR="00EF3C1C">
              <w:rPr>
                <w:rFonts w:ascii="Times New Roman" w:hAnsi="Times New Roman" w:eastAsia="Times New Roman" w:cs="Times New Roman"/>
                <w:sz w:val="24"/>
                <w:szCs w:val="24"/>
                <w:lang w:eastAsia="lv-LV"/>
              </w:rPr>
              <w:t>sadarbspējīgs</w:t>
            </w:r>
            <w:proofErr w:type="spellEnd"/>
            <w:r w:rsidRPr="00EF3C1C" w:rsidR="00EF3C1C">
              <w:rPr>
                <w:rFonts w:ascii="Times New Roman" w:hAnsi="Times New Roman" w:eastAsia="Times New Roman" w:cs="Times New Roman"/>
                <w:sz w:val="24"/>
                <w:szCs w:val="24"/>
                <w:lang w:eastAsia="lv-LV"/>
              </w:rPr>
              <w:t xml:space="preserve"> sertifikāts, kas apliecina vakcinācijas vai pārslimošanas faktu.</w:t>
            </w:r>
          </w:p>
          <w:p w:rsidR="000A6F97" w:rsidP="005D350C" w:rsidRDefault="000A6F97" w14:paraId="573B9873" w14:textId="404552EB">
            <w:pPr>
              <w:pStyle w:val="Bezatstarpm"/>
              <w:jc w:val="both"/>
              <w:rPr>
                <w:rFonts w:ascii="Times New Roman" w:hAnsi="Times New Roman" w:eastAsia="Times New Roman" w:cs="Times New Roman"/>
                <w:sz w:val="24"/>
                <w:szCs w:val="24"/>
                <w:lang w:eastAsia="lv-LV"/>
              </w:rPr>
            </w:pPr>
            <w:r w:rsidRPr="006E7DAE">
              <w:rPr>
                <w:rFonts w:ascii="Times New Roman" w:hAnsi="Times New Roman" w:eastAsia="Times New Roman" w:cs="Times New Roman"/>
                <w:sz w:val="24"/>
                <w:szCs w:val="24"/>
                <w:lang w:eastAsia="lv-LV"/>
              </w:rPr>
              <w:t>Pamatojums norādīts pie 7.</w:t>
            </w:r>
            <w:r w:rsidRPr="006E7DAE">
              <w:rPr>
                <w:rFonts w:ascii="Times New Roman" w:hAnsi="Times New Roman" w:eastAsia="Times New Roman" w:cs="Times New Roman"/>
                <w:sz w:val="24"/>
                <w:szCs w:val="24"/>
                <w:vertAlign w:val="superscript"/>
                <w:lang w:eastAsia="lv-LV"/>
              </w:rPr>
              <w:t>3</w:t>
            </w:r>
            <w:r w:rsidRPr="006E7DAE">
              <w:rPr>
                <w:rFonts w:ascii="Times New Roman" w:hAnsi="Times New Roman" w:eastAsia="Times New Roman" w:cs="Times New Roman"/>
                <w:sz w:val="24"/>
                <w:szCs w:val="24"/>
                <w:lang w:eastAsia="lv-LV"/>
              </w:rPr>
              <w:t xml:space="preserve"> panta trešās daļas.</w:t>
            </w:r>
          </w:p>
          <w:p w:rsidR="00FF52F1" w:rsidP="005D350C" w:rsidRDefault="00FF52F1" w14:paraId="3E8AC51B" w14:textId="6CB87E70">
            <w:pPr>
              <w:pStyle w:val="Bezatstarpm"/>
              <w:jc w:val="both"/>
              <w:rPr>
                <w:rFonts w:ascii="Times New Roman" w:hAnsi="Times New Roman" w:eastAsia="Times New Roman" w:cs="Times New Roman"/>
                <w:sz w:val="24"/>
                <w:szCs w:val="24"/>
                <w:lang w:eastAsia="lv-LV"/>
              </w:rPr>
            </w:pPr>
          </w:p>
          <w:p w:rsidRPr="00FF52F1" w:rsidR="00FF52F1" w:rsidP="00FF52F1" w:rsidRDefault="00FF52F1" w14:paraId="36559E6D" w14:textId="6DE199CB">
            <w:pPr>
              <w:pStyle w:val="xxmsonormal"/>
              <w:shd w:val="clear" w:color="auto" w:fill="FFFFFF"/>
              <w:spacing w:before="0" w:beforeAutospacing="0" w:after="0" w:afterAutospacing="0"/>
              <w:jc w:val="both"/>
            </w:pPr>
            <w:r>
              <w:rPr>
                <w:b/>
                <w:bCs/>
              </w:rPr>
              <w:t>(</w:t>
            </w:r>
            <w:r w:rsidRPr="00FF52F1">
              <w:rPr>
                <w:b/>
                <w:bCs/>
              </w:rPr>
              <w:t>7.</w:t>
            </w:r>
            <w:r w:rsidRPr="00FF52F1">
              <w:rPr>
                <w:b/>
                <w:bCs/>
                <w:vertAlign w:val="superscript"/>
              </w:rPr>
              <w:t>4</w:t>
            </w:r>
            <w:r w:rsidRPr="00FF52F1">
              <w:rPr>
                <w:b/>
                <w:bCs/>
              </w:rPr>
              <w:t xml:space="preserve"> panta ceturtā daļa</w:t>
            </w:r>
            <w:r w:rsidRPr="00FF52F1">
              <w:t xml:space="preserve">) Likumprojektā ir ietverts arī tiesiskais risinājums situācijā, ja darbiniekam (amatpersonai) nav iegūts </w:t>
            </w:r>
            <w:proofErr w:type="spellStart"/>
            <w:r w:rsidRPr="00FF52F1">
              <w:t>sadarbspējīgs</w:t>
            </w:r>
            <w:proofErr w:type="spellEnd"/>
            <w:r w:rsidRPr="00FF52F1">
              <w:t xml:space="preserve"> vakcinācijas vai pārslimošanas sertifikāts, bet šāda </w:t>
            </w:r>
            <w:proofErr w:type="spellStart"/>
            <w:r w:rsidRPr="00FF52F1">
              <w:t>sadarbspējīga</w:t>
            </w:r>
            <w:proofErr w:type="spellEnd"/>
            <w:r w:rsidRPr="00FF52F1">
              <w:t xml:space="preserve"> vakcinācijas vai pārslimošanas sertifikāta esamība atbilstoši likuma noteikumiem ir nepieciešama noteikta veida darbu</w:t>
            </w:r>
            <w:r w:rsidR="00933D3B">
              <w:t xml:space="preserve"> (amata</w:t>
            </w:r>
            <w:r w:rsidR="0097726C">
              <w:t>, dienesta</w:t>
            </w:r>
            <w:r w:rsidR="00933D3B">
              <w:t>)</w:t>
            </w:r>
            <w:r w:rsidRPr="00FF52F1">
              <w:t xml:space="preserve"> izpildei.</w:t>
            </w:r>
          </w:p>
          <w:p w:rsidRPr="00FF52F1" w:rsidR="00FF52F1" w:rsidP="00FF52F1" w:rsidRDefault="00FF52F1" w14:paraId="0DAB9BA9" w14:textId="77777777">
            <w:pPr>
              <w:shd w:val="clear" w:color="auto" w:fill="FFFFFF"/>
              <w:spacing w:after="0" w:line="240" w:lineRule="auto"/>
              <w:jc w:val="both"/>
              <w:rPr>
                <w:rFonts w:ascii="Times New Roman" w:hAnsi="Times New Roman" w:eastAsia="Times New Roman" w:cs="Times New Roman"/>
                <w:sz w:val="24"/>
                <w:szCs w:val="24"/>
                <w:lang w:eastAsia="lv-LV"/>
              </w:rPr>
            </w:pPr>
            <w:r w:rsidRPr="00FF52F1">
              <w:rPr>
                <w:rFonts w:ascii="Times New Roman" w:hAnsi="Times New Roman" w:eastAsia="Times New Roman" w:cs="Times New Roman"/>
                <w:sz w:val="24"/>
                <w:szCs w:val="24"/>
                <w:lang w:eastAsia="lv-LV"/>
              </w:rPr>
              <w:t xml:space="preserve">Likumprojektā ir ietverta prezumpcija, kas paredz, ka situācijā, kad darbinieks (amatpersona) nav ieguvis </w:t>
            </w:r>
            <w:proofErr w:type="spellStart"/>
            <w:r w:rsidRPr="00FF52F1">
              <w:rPr>
                <w:rFonts w:ascii="Times New Roman" w:hAnsi="Times New Roman" w:eastAsia="Times New Roman" w:cs="Times New Roman"/>
                <w:sz w:val="24"/>
                <w:szCs w:val="24"/>
                <w:lang w:eastAsia="lv-LV"/>
              </w:rPr>
              <w:t>sadarbspējīgu</w:t>
            </w:r>
            <w:proofErr w:type="spellEnd"/>
            <w:r w:rsidRPr="00FF52F1">
              <w:rPr>
                <w:rFonts w:ascii="Times New Roman" w:hAnsi="Times New Roman" w:eastAsia="Times New Roman" w:cs="Times New Roman"/>
                <w:sz w:val="24"/>
                <w:szCs w:val="24"/>
                <w:lang w:eastAsia="lv-LV"/>
              </w:rPr>
              <w:t xml:space="preserve"> sertifikātu, kas nepieciešams darba (dienesta) pienākumu izpildei, tas ir pietiekams pamats uzskatīt, ka šī persona neatbilst veicamajam darbam (ieņemamam amatam), kas saistīts ar epidemioloģiski droša pakalpojuma nodrošināšanu.</w:t>
            </w:r>
          </w:p>
          <w:p w:rsidRPr="00BF3308" w:rsidR="001824D4" w:rsidP="005D350C" w:rsidRDefault="001824D4" w14:paraId="15684F19" w14:textId="5DAF2C26">
            <w:pPr>
              <w:pStyle w:val="Bezatstarpm"/>
              <w:jc w:val="both"/>
              <w:rPr>
                <w:rFonts w:ascii="Times New Roman" w:hAnsi="Times New Roman" w:eastAsia="Times New Roman" w:cs="Times New Roman"/>
                <w:b/>
                <w:bCs/>
                <w:sz w:val="24"/>
                <w:szCs w:val="24"/>
                <w:lang w:eastAsia="lv-LV"/>
              </w:rPr>
            </w:pPr>
          </w:p>
          <w:p w:rsidR="009231C1" w:rsidP="005D350C" w:rsidRDefault="001824D4" w14:paraId="22CFDFA3" w14:textId="0135E8B2">
            <w:pPr>
              <w:pStyle w:val="Bezatstarpm"/>
              <w:jc w:val="both"/>
              <w:rPr>
                <w:rFonts w:ascii="Times New Roman" w:hAnsi="Times New Roman" w:eastAsia="Times New Roman" w:cs="Times New Roman"/>
                <w:sz w:val="24"/>
                <w:szCs w:val="24"/>
                <w:lang w:eastAsia="lv-LV"/>
              </w:rPr>
            </w:pPr>
            <w:r w:rsidRPr="00BF3308">
              <w:rPr>
                <w:rFonts w:ascii="Times New Roman" w:hAnsi="Times New Roman" w:eastAsia="Times New Roman" w:cs="Times New Roman"/>
                <w:b/>
                <w:bCs/>
                <w:sz w:val="24"/>
                <w:szCs w:val="24"/>
                <w:lang w:eastAsia="lv-LV"/>
              </w:rPr>
              <w:t>(</w:t>
            </w:r>
            <w:r w:rsidRPr="00FF52F1">
              <w:rPr>
                <w:rFonts w:ascii="Times New Roman" w:hAnsi="Times New Roman" w:eastAsia="Times New Roman" w:cs="Times New Roman"/>
                <w:b/>
                <w:bCs/>
                <w:sz w:val="24"/>
                <w:szCs w:val="24"/>
                <w:lang w:eastAsia="lv-LV"/>
              </w:rPr>
              <w:t>7.</w:t>
            </w:r>
            <w:r w:rsidRPr="00FF52F1">
              <w:rPr>
                <w:rFonts w:ascii="Times New Roman" w:hAnsi="Times New Roman" w:eastAsia="Times New Roman" w:cs="Times New Roman"/>
                <w:b/>
                <w:bCs/>
                <w:sz w:val="24"/>
                <w:szCs w:val="24"/>
                <w:vertAlign w:val="superscript"/>
                <w:lang w:eastAsia="lv-LV"/>
              </w:rPr>
              <w:t>4</w:t>
            </w:r>
            <w:r w:rsidRPr="00FF52F1">
              <w:rPr>
                <w:rFonts w:ascii="Times New Roman" w:hAnsi="Times New Roman" w:eastAsia="Times New Roman" w:cs="Times New Roman"/>
                <w:b/>
                <w:bCs/>
                <w:sz w:val="24"/>
                <w:szCs w:val="24"/>
                <w:lang w:eastAsia="lv-LV"/>
              </w:rPr>
              <w:t xml:space="preserve"> panta </w:t>
            </w:r>
            <w:r w:rsidR="00FF52F1">
              <w:rPr>
                <w:rFonts w:ascii="Times New Roman" w:hAnsi="Times New Roman" w:eastAsia="Times New Roman" w:cs="Times New Roman"/>
                <w:b/>
                <w:bCs/>
                <w:sz w:val="24"/>
                <w:szCs w:val="24"/>
                <w:lang w:eastAsia="lv-LV"/>
              </w:rPr>
              <w:t>piektā</w:t>
            </w:r>
            <w:r w:rsidRPr="00FF52F1">
              <w:rPr>
                <w:rFonts w:ascii="Times New Roman" w:hAnsi="Times New Roman" w:eastAsia="Times New Roman" w:cs="Times New Roman"/>
                <w:b/>
                <w:bCs/>
                <w:sz w:val="24"/>
                <w:szCs w:val="24"/>
                <w:lang w:eastAsia="lv-LV"/>
              </w:rPr>
              <w:t xml:space="preserve"> daļa)</w:t>
            </w:r>
            <w:r w:rsidRPr="00FF52F1" w:rsidR="006F22B4">
              <w:rPr>
                <w:rFonts w:ascii="Times New Roman" w:hAnsi="Times New Roman" w:eastAsia="Times New Roman" w:cs="Times New Roman"/>
                <w:b/>
                <w:bCs/>
                <w:sz w:val="24"/>
                <w:szCs w:val="24"/>
                <w:lang w:eastAsia="lv-LV"/>
              </w:rPr>
              <w:t xml:space="preserve"> </w:t>
            </w:r>
            <w:r w:rsidRPr="00FF52F1" w:rsidR="002E538F">
              <w:rPr>
                <w:rFonts w:ascii="Times New Roman" w:hAnsi="Times New Roman" w:eastAsia="Times New Roman" w:cs="Times New Roman"/>
                <w:sz w:val="24"/>
                <w:szCs w:val="24"/>
                <w:lang w:eastAsia="lv-LV"/>
              </w:rPr>
              <w:t xml:space="preserve">Likumprojektā ir ietverts tiesiskais risinājums situācijā, ja darbiniekam (fiziskai personai, kas uz darba līguma pamata par nolīgto darba samaksu veic noteiktu darbu darba devēja vadībā) vai amatpersonai nav iegūts </w:t>
            </w:r>
            <w:proofErr w:type="spellStart"/>
            <w:r w:rsidRPr="00FF52F1" w:rsidR="002E538F">
              <w:rPr>
                <w:rFonts w:ascii="Times New Roman" w:hAnsi="Times New Roman" w:eastAsia="Times New Roman" w:cs="Times New Roman"/>
                <w:sz w:val="24"/>
                <w:szCs w:val="24"/>
                <w:lang w:eastAsia="lv-LV"/>
              </w:rPr>
              <w:t>sadarbspējīgs</w:t>
            </w:r>
            <w:proofErr w:type="spellEnd"/>
            <w:r w:rsidRPr="00FF52F1" w:rsidR="002E538F">
              <w:rPr>
                <w:rFonts w:ascii="Times New Roman" w:hAnsi="Times New Roman" w:eastAsia="Times New Roman" w:cs="Times New Roman"/>
                <w:sz w:val="24"/>
                <w:szCs w:val="24"/>
                <w:lang w:eastAsia="lv-LV"/>
              </w:rPr>
              <w:t xml:space="preserve"> vakcinācijas vai pārslimošanas sertifikāts, bet šāda </w:t>
            </w:r>
            <w:proofErr w:type="spellStart"/>
            <w:r w:rsidRPr="00FF52F1" w:rsidR="002E538F">
              <w:rPr>
                <w:rFonts w:ascii="Times New Roman" w:hAnsi="Times New Roman" w:eastAsia="Times New Roman" w:cs="Times New Roman"/>
                <w:sz w:val="24"/>
                <w:szCs w:val="24"/>
                <w:lang w:eastAsia="lv-LV"/>
              </w:rPr>
              <w:t>sadarbspējīga</w:t>
            </w:r>
            <w:proofErr w:type="spellEnd"/>
            <w:r w:rsidRPr="00FF52F1" w:rsidR="002E538F">
              <w:rPr>
                <w:rFonts w:ascii="Times New Roman" w:hAnsi="Times New Roman" w:eastAsia="Times New Roman" w:cs="Times New Roman"/>
                <w:sz w:val="24"/>
                <w:szCs w:val="24"/>
                <w:lang w:eastAsia="lv-LV"/>
              </w:rPr>
              <w:t xml:space="preserve"> vakcinācijas vai pārslimošanas sertifikāta esamība atbilstoši likuma noteikumiem ir nepieciešama noteikta veida darbu izpildei. Atbilstoši likumprojektā ietvertajam principam, sākotnēji darba vai dienesta  tiesisko attiecību pusēm būtu nepieciešams savstarpēji rast iespējami saudzīgāko risinājumu darba vai dienesta tiesisko attiecību turpināšanai. </w:t>
            </w:r>
            <w:r w:rsidRPr="009231C1" w:rsidR="009231C1">
              <w:rPr>
                <w:rFonts w:ascii="Times New Roman" w:hAnsi="Times New Roman" w:eastAsia="Times New Roman" w:cs="Times New Roman"/>
                <w:sz w:val="24"/>
                <w:szCs w:val="24"/>
                <w:lang w:eastAsia="lv-LV"/>
              </w:rPr>
              <w:t xml:space="preserve">Ja darbiniekam (amatpersonai) šā panta pirmajā vai trešajā daļā minētajos gadījumos nav iegūts </w:t>
            </w:r>
            <w:proofErr w:type="spellStart"/>
            <w:r w:rsidRPr="009231C1" w:rsidR="009231C1">
              <w:rPr>
                <w:rFonts w:ascii="Times New Roman" w:hAnsi="Times New Roman" w:eastAsia="Times New Roman" w:cs="Times New Roman"/>
                <w:sz w:val="24"/>
                <w:szCs w:val="24"/>
                <w:lang w:eastAsia="lv-LV"/>
              </w:rPr>
              <w:t>sadarbspējīgs</w:t>
            </w:r>
            <w:proofErr w:type="spellEnd"/>
            <w:r w:rsidRPr="009231C1" w:rsidR="009231C1">
              <w:rPr>
                <w:rFonts w:ascii="Times New Roman" w:hAnsi="Times New Roman" w:eastAsia="Times New Roman" w:cs="Times New Roman"/>
                <w:sz w:val="24"/>
                <w:szCs w:val="24"/>
                <w:lang w:eastAsia="lv-LV"/>
              </w:rPr>
              <w:t xml:space="preserve"> sertifikāts, tad darba devējs ar darbinieka (amatpersonas) piekrišanu pārceļ darbinieku (amatpersonu) citā piemērotā darbā vai amatā vai nodrošina darbinieka (amatpersonas) darba</w:t>
            </w:r>
            <w:r w:rsidR="00933D3B">
              <w:rPr>
                <w:rFonts w:ascii="Times New Roman" w:hAnsi="Times New Roman" w:eastAsia="Times New Roman" w:cs="Times New Roman"/>
                <w:sz w:val="24"/>
                <w:szCs w:val="24"/>
                <w:lang w:eastAsia="lv-LV"/>
              </w:rPr>
              <w:t xml:space="preserve"> (amata</w:t>
            </w:r>
            <w:r w:rsidR="0097726C">
              <w:rPr>
                <w:rFonts w:ascii="Times New Roman" w:hAnsi="Times New Roman" w:eastAsia="Times New Roman" w:cs="Times New Roman"/>
                <w:sz w:val="24"/>
                <w:szCs w:val="24"/>
                <w:lang w:eastAsia="lv-LV"/>
              </w:rPr>
              <w:t xml:space="preserve">, </w:t>
            </w:r>
            <w:r w:rsidR="0097726C">
              <w:rPr>
                <w:rFonts w:ascii="Times New Roman" w:hAnsi="Times New Roman" w:eastAsia="Times New Roman" w:cs="Times New Roman"/>
                <w:sz w:val="24"/>
                <w:szCs w:val="24"/>
              </w:rPr>
              <w:t>dienesta</w:t>
            </w:r>
            <w:r w:rsidR="00933D3B">
              <w:rPr>
                <w:rFonts w:ascii="Times New Roman" w:hAnsi="Times New Roman" w:eastAsia="Times New Roman" w:cs="Times New Roman"/>
                <w:sz w:val="24"/>
                <w:szCs w:val="24"/>
                <w:lang w:eastAsia="lv-LV"/>
              </w:rPr>
              <w:t>)</w:t>
            </w:r>
            <w:r w:rsidRPr="009231C1" w:rsidR="009231C1">
              <w:rPr>
                <w:rFonts w:ascii="Times New Roman" w:hAnsi="Times New Roman" w:eastAsia="Times New Roman" w:cs="Times New Roman"/>
                <w:sz w:val="24"/>
                <w:szCs w:val="24"/>
                <w:lang w:eastAsia="lv-LV"/>
              </w:rPr>
              <w:t xml:space="preserve"> pienākumu veikšanu attālināti uz laiku līdz </w:t>
            </w:r>
            <w:proofErr w:type="spellStart"/>
            <w:r w:rsidRPr="009231C1" w:rsidR="009231C1">
              <w:rPr>
                <w:rFonts w:ascii="Times New Roman" w:hAnsi="Times New Roman" w:eastAsia="Times New Roman" w:cs="Times New Roman"/>
                <w:sz w:val="24"/>
                <w:szCs w:val="24"/>
                <w:lang w:eastAsia="lv-LV"/>
              </w:rPr>
              <w:t>sadarbspējīga</w:t>
            </w:r>
            <w:proofErr w:type="spellEnd"/>
            <w:r w:rsidRPr="009231C1" w:rsidR="009231C1">
              <w:rPr>
                <w:rFonts w:ascii="Times New Roman" w:hAnsi="Times New Roman" w:eastAsia="Times New Roman" w:cs="Times New Roman"/>
                <w:sz w:val="24"/>
                <w:szCs w:val="24"/>
                <w:lang w:eastAsia="lv-LV"/>
              </w:rPr>
              <w:t xml:space="preserve"> sertifikāta iegūšanai, bet ne ilgāk kā uz trīs mēnešiem.</w:t>
            </w:r>
            <w:r w:rsidR="009231C1">
              <w:rPr>
                <w:rFonts w:ascii="Times New Roman" w:hAnsi="Times New Roman" w:eastAsia="Times New Roman" w:cs="Times New Roman"/>
                <w:sz w:val="24"/>
                <w:szCs w:val="24"/>
                <w:lang w:eastAsia="lv-LV"/>
              </w:rPr>
              <w:t xml:space="preserve"> </w:t>
            </w:r>
            <w:r w:rsidRPr="009231C1" w:rsidR="009231C1">
              <w:rPr>
                <w:rFonts w:ascii="Times New Roman" w:hAnsi="Times New Roman" w:eastAsia="Times New Roman" w:cs="Times New Roman"/>
                <w:sz w:val="24"/>
                <w:szCs w:val="24"/>
                <w:lang w:eastAsia="lv-LV"/>
              </w:rPr>
              <w:t xml:space="preserve">Trīs mēnešu periods normā iekļauts, lai to saskaņotu ar likumprojektā paredzēto termiņu </w:t>
            </w:r>
            <w:r w:rsidRPr="009231C1" w:rsidR="009231C1">
              <w:rPr>
                <w:rFonts w:ascii="Times New Roman" w:hAnsi="Times New Roman" w:eastAsia="Times New Roman" w:cs="Times New Roman"/>
                <w:sz w:val="24"/>
                <w:szCs w:val="24"/>
                <w:lang w:eastAsia="lv-LV"/>
              </w:rPr>
              <w:lastRenderedPageBreak/>
              <w:t>atstādināšanai  no darba vai amata, kā arī norādītu uz pārcelšanas pagaidu raksturu. Tas ir periods, līdz kuram persona var tikt pārcelta vai tā pilda pienākumus attālināti, un kurā personai jāveic vakcinācija.</w:t>
            </w:r>
          </w:p>
          <w:p w:rsidR="00E46DB7" w:rsidP="005D350C" w:rsidRDefault="002E538F" w14:paraId="53934FFA" w14:textId="28FEEE92">
            <w:pPr>
              <w:pStyle w:val="Bezatstarpm"/>
              <w:jc w:val="both"/>
              <w:rPr>
                <w:rFonts w:ascii="Times New Roman" w:hAnsi="Times New Roman" w:eastAsia="Times New Roman" w:cs="Times New Roman"/>
                <w:sz w:val="24"/>
                <w:szCs w:val="24"/>
                <w:lang w:eastAsia="lv-LV"/>
              </w:rPr>
            </w:pPr>
            <w:r w:rsidRPr="00FF52F1">
              <w:rPr>
                <w:rFonts w:ascii="Times New Roman" w:hAnsi="Times New Roman" w:eastAsia="Times New Roman" w:cs="Times New Roman"/>
                <w:sz w:val="24"/>
                <w:szCs w:val="24"/>
                <w:lang w:eastAsia="lv-LV"/>
              </w:rPr>
              <w:t>Ja šāda pušu vienošanās ir notikusi, tad darbinieks (amatpersona) uz laiku turpina darba (dienesta) attiecības ar savu darba devēju, veicot citus pienākumus, vai veicot pienākumus attālināti. Šis regulējums neliedz pusēm vienoties par cita veida darba līguma grozījumiem atbilstoši Darba likuma 97.panta noteikumiem</w:t>
            </w:r>
            <w:r w:rsidR="00D95CEC">
              <w:rPr>
                <w:rFonts w:ascii="Times New Roman" w:hAnsi="Times New Roman" w:eastAsia="Times New Roman" w:cs="Times New Roman"/>
                <w:sz w:val="24"/>
                <w:szCs w:val="24"/>
                <w:lang w:eastAsia="lv-LV"/>
              </w:rPr>
              <w:t>, vai  darba devējam pieņemt lēmumu par pārcelšanu, piemēram, pamatojoties uz Valsts civildienesta likuma 37.pantu.</w:t>
            </w:r>
            <w:r w:rsidRPr="00FF52F1">
              <w:rPr>
                <w:rFonts w:ascii="Times New Roman" w:hAnsi="Times New Roman" w:eastAsia="Times New Roman" w:cs="Times New Roman"/>
                <w:sz w:val="24"/>
                <w:szCs w:val="24"/>
                <w:lang w:eastAsia="lv-LV"/>
              </w:rPr>
              <w:t xml:space="preserve"> Vienlaikus likumprojektā noteikts, ka gadījumā, ja darbinieks vai amatpersona ir pārcelta citā darbā (amatā) un viņa darba samaksa objektīvu apsvērumu dē</w:t>
            </w:r>
            <w:r w:rsidR="00933D3B">
              <w:rPr>
                <w:rFonts w:ascii="Times New Roman" w:hAnsi="Times New Roman" w:eastAsia="Times New Roman" w:cs="Times New Roman"/>
                <w:sz w:val="24"/>
                <w:szCs w:val="24"/>
                <w:lang w:eastAsia="lv-LV"/>
              </w:rPr>
              <w:t>ļ</w:t>
            </w:r>
            <w:r w:rsidRPr="00FF52F1">
              <w:rPr>
                <w:rFonts w:ascii="Times New Roman" w:hAnsi="Times New Roman" w:eastAsia="Times New Roman" w:cs="Times New Roman"/>
                <w:sz w:val="24"/>
                <w:szCs w:val="24"/>
                <w:lang w:eastAsia="lv-LV"/>
              </w:rPr>
              <w:t xml:space="preserve"> samazinās, tad darba devējam ir pienākums izmaksāt iepriekš noteikto darba samaksu vēl vienu mēnesi pēc pārcelšanas dienas. Šāds regulējums ir attiecināms gan uz darbiniekiem, gan amatpersonām. Citos likumos paredzētais regulējums par darbinieka vai amatpersonas pārcelšanu, piemēram, Valsts civildienesta likuma 37.pants, piemērojams tiktāl, ciktāl tas nav pretrunā šai normai.</w:t>
            </w:r>
          </w:p>
          <w:p w:rsidR="00FF52F1" w:rsidP="005D350C" w:rsidRDefault="00E46DB7" w14:paraId="37CF56E2" w14:textId="1133B3DE">
            <w:pPr>
              <w:pStyle w:val="Bezatstarpm"/>
              <w:jc w:val="both"/>
              <w:rPr>
                <w:rFonts w:ascii="Times New Roman" w:hAnsi="Times New Roman" w:eastAsia="Times New Roman" w:cs="Times New Roman"/>
                <w:sz w:val="24"/>
                <w:szCs w:val="24"/>
                <w:lang w:eastAsia="lv-LV"/>
              </w:rPr>
            </w:pPr>
            <w:r w:rsidRPr="00BF3308">
              <w:rPr>
                <w:rFonts w:ascii="Times New Roman" w:hAnsi="Times New Roman" w:eastAsia="Times New Roman" w:cs="Times New Roman"/>
                <w:b/>
                <w:bCs/>
                <w:sz w:val="24"/>
                <w:szCs w:val="24"/>
                <w:lang w:eastAsia="lv-LV"/>
              </w:rPr>
              <w:t>(</w:t>
            </w:r>
            <w:r w:rsidRPr="00FF52F1">
              <w:rPr>
                <w:rFonts w:ascii="Times New Roman" w:hAnsi="Times New Roman" w:eastAsia="Times New Roman" w:cs="Times New Roman"/>
                <w:b/>
                <w:bCs/>
                <w:sz w:val="24"/>
                <w:szCs w:val="24"/>
                <w:lang w:eastAsia="lv-LV"/>
              </w:rPr>
              <w:t>7.</w:t>
            </w:r>
            <w:r w:rsidRPr="00FF52F1">
              <w:rPr>
                <w:rFonts w:ascii="Times New Roman" w:hAnsi="Times New Roman" w:eastAsia="Times New Roman" w:cs="Times New Roman"/>
                <w:b/>
                <w:bCs/>
                <w:sz w:val="24"/>
                <w:szCs w:val="24"/>
                <w:vertAlign w:val="superscript"/>
                <w:lang w:eastAsia="lv-LV"/>
              </w:rPr>
              <w:t>4</w:t>
            </w:r>
            <w:r w:rsidRPr="00FF52F1">
              <w:rPr>
                <w:rFonts w:ascii="Times New Roman" w:hAnsi="Times New Roman" w:eastAsia="Times New Roman" w:cs="Times New Roman"/>
                <w:b/>
                <w:bCs/>
                <w:sz w:val="24"/>
                <w:szCs w:val="24"/>
                <w:lang w:eastAsia="lv-LV"/>
              </w:rPr>
              <w:t xml:space="preserve"> panta </w:t>
            </w:r>
            <w:r>
              <w:rPr>
                <w:rFonts w:ascii="Times New Roman" w:hAnsi="Times New Roman" w:eastAsia="Times New Roman" w:cs="Times New Roman"/>
                <w:b/>
                <w:bCs/>
                <w:sz w:val="24"/>
                <w:szCs w:val="24"/>
                <w:lang w:eastAsia="lv-LV"/>
              </w:rPr>
              <w:t>sestā</w:t>
            </w:r>
            <w:r w:rsidRPr="00FF52F1">
              <w:rPr>
                <w:rFonts w:ascii="Times New Roman" w:hAnsi="Times New Roman" w:eastAsia="Times New Roman" w:cs="Times New Roman"/>
                <w:b/>
                <w:bCs/>
                <w:sz w:val="24"/>
                <w:szCs w:val="24"/>
                <w:lang w:eastAsia="lv-LV"/>
              </w:rPr>
              <w:t xml:space="preserve"> daļa)</w:t>
            </w:r>
            <w:r w:rsidRPr="00FF52F1" w:rsidR="00884863">
              <w:t xml:space="preserve"> </w:t>
            </w:r>
            <w:r w:rsidRPr="00FF52F1" w:rsidR="00884863">
              <w:rPr>
                <w:rFonts w:ascii="Times New Roman" w:hAnsi="Times New Roman" w:eastAsia="Times New Roman" w:cs="Times New Roman"/>
                <w:sz w:val="24"/>
                <w:szCs w:val="24"/>
                <w:lang w:eastAsia="lv-LV"/>
              </w:rPr>
              <w:t xml:space="preserve">Ja pārcelšanu </w:t>
            </w:r>
            <w:r w:rsidRPr="00FF52F1" w:rsidR="007C5754">
              <w:rPr>
                <w:rFonts w:ascii="Times New Roman" w:hAnsi="Times New Roman" w:eastAsia="Times New Roman" w:cs="Times New Roman"/>
                <w:sz w:val="24"/>
                <w:szCs w:val="24"/>
                <w:lang w:eastAsia="lv-LV"/>
              </w:rPr>
              <w:t xml:space="preserve">vai darbu attālināti </w:t>
            </w:r>
            <w:r w:rsidRPr="00FF52F1" w:rsidR="00884863">
              <w:rPr>
                <w:rFonts w:ascii="Times New Roman" w:hAnsi="Times New Roman" w:eastAsia="Times New Roman" w:cs="Times New Roman"/>
                <w:sz w:val="24"/>
                <w:szCs w:val="24"/>
                <w:lang w:eastAsia="lv-LV"/>
              </w:rPr>
              <w:t xml:space="preserve">nav iespējas īstenot kādu objektīvu iemeslu dēļ (piemēram, nav citu darbu </w:t>
            </w:r>
            <w:r w:rsidRPr="00FF52F1" w:rsidR="00FE24D0">
              <w:rPr>
                <w:rFonts w:ascii="Times New Roman" w:hAnsi="Times New Roman" w:eastAsia="Times New Roman" w:cs="Times New Roman"/>
                <w:sz w:val="24"/>
                <w:szCs w:val="24"/>
                <w:lang w:eastAsia="lv-LV"/>
              </w:rPr>
              <w:t xml:space="preserve">vai amatu </w:t>
            </w:r>
            <w:r w:rsidRPr="00FF52F1" w:rsidR="00884863">
              <w:rPr>
                <w:rFonts w:ascii="Times New Roman" w:hAnsi="Times New Roman" w:eastAsia="Times New Roman" w:cs="Times New Roman"/>
                <w:sz w:val="24"/>
                <w:szCs w:val="24"/>
                <w:lang w:eastAsia="lv-LV"/>
              </w:rPr>
              <w:t>uzņēmumā, kuru veikšanai nav nepieciešams sertifikāts, nav piemērota darba</w:t>
            </w:r>
            <w:r w:rsidRPr="00FF52F1" w:rsidR="007C5754">
              <w:rPr>
                <w:rFonts w:ascii="Times New Roman" w:hAnsi="Times New Roman" w:eastAsia="Times New Roman" w:cs="Times New Roman"/>
                <w:sz w:val="24"/>
                <w:szCs w:val="24"/>
                <w:lang w:eastAsia="lv-LV"/>
              </w:rPr>
              <w:t>, darb</w:t>
            </w:r>
            <w:r w:rsidRPr="00FF52F1" w:rsidR="00FE24D0">
              <w:rPr>
                <w:rFonts w:ascii="Times New Roman" w:hAnsi="Times New Roman" w:eastAsia="Times New Roman" w:cs="Times New Roman"/>
                <w:sz w:val="24"/>
                <w:szCs w:val="24"/>
                <w:lang w:eastAsia="lv-LV"/>
              </w:rPr>
              <w:t>u</w:t>
            </w:r>
            <w:r w:rsidRPr="00FF52F1" w:rsidR="007C5754">
              <w:rPr>
                <w:rFonts w:ascii="Times New Roman" w:hAnsi="Times New Roman" w:eastAsia="Times New Roman" w:cs="Times New Roman"/>
                <w:sz w:val="24"/>
                <w:szCs w:val="24"/>
                <w:lang w:eastAsia="lv-LV"/>
              </w:rPr>
              <w:t xml:space="preserve"> attālināti nav iespējams </w:t>
            </w:r>
            <w:r w:rsidRPr="00FF52F1" w:rsidR="00FE24D0">
              <w:rPr>
                <w:rFonts w:ascii="Times New Roman" w:hAnsi="Times New Roman" w:eastAsia="Times New Roman" w:cs="Times New Roman"/>
                <w:sz w:val="24"/>
                <w:szCs w:val="24"/>
                <w:lang w:eastAsia="lv-LV"/>
              </w:rPr>
              <w:t xml:space="preserve">veikt </w:t>
            </w:r>
            <w:r w:rsidRPr="00FF52F1" w:rsidR="007C5754">
              <w:rPr>
                <w:rFonts w:ascii="Times New Roman" w:hAnsi="Times New Roman" w:eastAsia="Times New Roman" w:cs="Times New Roman"/>
                <w:sz w:val="24"/>
                <w:szCs w:val="24"/>
                <w:lang w:eastAsia="lv-LV"/>
              </w:rPr>
              <w:t>darba vai amata specifikas dēļ</w:t>
            </w:r>
            <w:r w:rsidRPr="00FF52F1" w:rsidR="00FE24D0">
              <w:rPr>
                <w:rFonts w:ascii="Times New Roman" w:hAnsi="Times New Roman" w:eastAsia="Times New Roman" w:cs="Times New Roman"/>
                <w:sz w:val="24"/>
                <w:szCs w:val="24"/>
                <w:lang w:eastAsia="lv-LV"/>
              </w:rPr>
              <w:t>, kas prasa darbinieka vai amatpersonas klātbū</w:t>
            </w:r>
            <w:r w:rsidR="00D95CEC">
              <w:rPr>
                <w:rFonts w:ascii="Times New Roman" w:hAnsi="Times New Roman" w:eastAsia="Times New Roman" w:cs="Times New Roman"/>
                <w:sz w:val="24"/>
                <w:szCs w:val="24"/>
                <w:lang w:eastAsia="lv-LV"/>
              </w:rPr>
              <w:t>t</w:t>
            </w:r>
            <w:r w:rsidRPr="00FF52F1" w:rsidR="00FE24D0">
              <w:rPr>
                <w:rFonts w:ascii="Times New Roman" w:hAnsi="Times New Roman" w:eastAsia="Times New Roman" w:cs="Times New Roman"/>
                <w:sz w:val="24"/>
                <w:szCs w:val="24"/>
                <w:lang w:eastAsia="lv-LV"/>
              </w:rPr>
              <w:t>ni</w:t>
            </w:r>
            <w:r w:rsidRPr="00FF52F1" w:rsidR="00884863">
              <w:rPr>
                <w:rFonts w:ascii="Times New Roman" w:hAnsi="Times New Roman" w:eastAsia="Times New Roman" w:cs="Times New Roman"/>
                <w:sz w:val="24"/>
                <w:szCs w:val="24"/>
                <w:lang w:eastAsia="lv-LV"/>
              </w:rPr>
              <w:t>) vai darbinieks</w:t>
            </w:r>
            <w:r w:rsidR="00D95CEC">
              <w:rPr>
                <w:rFonts w:ascii="Times New Roman" w:hAnsi="Times New Roman" w:eastAsia="Times New Roman" w:cs="Times New Roman"/>
                <w:sz w:val="24"/>
                <w:szCs w:val="24"/>
                <w:lang w:eastAsia="lv-LV"/>
              </w:rPr>
              <w:t xml:space="preserve"> (amatpersona)</w:t>
            </w:r>
            <w:r w:rsidRPr="00FF52F1" w:rsidR="00884863">
              <w:rPr>
                <w:rFonts w:ascii="Times New Roman" w:hAnsi="Times New Roman" w:eastAsia="Times New Roman" w:cs="Times New Roman"/>
                <w:sz w:val="24"/>
                <w:szCs w:val="24"/>
                <w:lang w:eastAsia="lv-LV"/>
              </w:rPr>
              <w:t xml:space="preserve"> nepiekrīt šādai pārcelšanai</w:t>
            </w:r>
            <w:r w:rsidRPr="00FF52F1" w:rsidR="007C5754">
              <w:rPr>
                <w:rFonts w:ascii="Times New Roman" w:hAnsi="Times New Roman" w:eastAsia="Times New Roman" w:cs="Times New Roman"/>
                <w:sz w:val="24"/>
                <w:szCs w:val="24"/>
                <w:lang w:eastAsia="lv-LV"/>
              </w:rPr>
              <w:t xml:space="preserve"> vai attālinātai darba vai amata</w:t>
            </w:r>
            <w:r w:rsidR="0097726C">
              <w:rPr>
                <w:rFonts w:ascii="Times New Roman" w:hAnsi="Times New Roman" w:eastAsia="Times New Roman" w:cs="Times New Roman"/>
                <w:sz w:val="24"/>
                <w:szCs w:val="24"/>
                <w:lang w:eastAsia="lv-LV"/>
              </w:rPr>
              <w:t xml:space="preserve">, </w:t>
            </w:r>
            <w:r w:rsidR="0097726C">
              <w:rPr>
                <w:rFonts w:ascii="Times New Roman" w:hAnsi="Times New Roman" w:eastAsia="Times New Roman" w:cs="Times New Roman"/>
                <w:sz w:val="24"/>
                <w:szCs w:val="24"/>
              </w:rPr>
              <w:t>dienesta</w:t>
            </w:r>
            <w:r w:rsidRPr="00FF52F1" w:rsidR="007C5754">
              <w:rPr>
                <w:rFonts w:ascii="Times New Roman" w:hAnsi="Times New Roman" w:eastAsia="Times New Roman" w:cs="Times New Roman"/>
                <w:sz w:val="24"/>
                <w:szCs w:val="24"/>
                <w:lang w:eastAsia="lv-LV"/>
              </w:rPr>
              <w:t xml:space="preserve"> pienākumu veikšanai</w:t>
            </w:r>
            <w:r w:rsidRPr="00FF52F1" w:rsidR="00884863">
              <w:rPr>
                <w:rFonts w:ascii="Times New Roman" w:hAnsi="Times New Roman" w:eastAsia="Times New Roman" w:cs="Times New Roman"/>
                <w:sz w:val="24"/>
                <w:szCs w:val="24"/>
                <w:lang w:eastAsia="lv-LV"/>
              </w:rPr>
              <w:t xml:space="preserve">, tad </w:t>
            </w:r>
            <w:r w:rsidRPr="00FF52F1" w:rsidR="00827B7E">
              <w:rPr>
                <w:rFonts w:ascii="Times New Roman" w:hAnsi="Times New Roman" w:eastAsia="Times New Roman" w:cs="Times New Roman"/>
                <w:sz w:val="24"/>
                <w:szCs w:val="24"/>
                <w:lang w:eastAsia="lv-LV"/>
              </w:rPr>
              <w:t>darbinieku (amatpersonu) var atstādināt no darba</w:t>
            </w:r>
            <w:r w:rsidR="00D95CEC">
              <w:rPr>
                <w:rFonts w:ascii="Times New Roman" w:hAnsi="Times New Roman" w:eastAsia="Times New Roman" w:cs="Times New Roman"/>
                <w:sz w:val="24"/>
                <w:szCs w:val="24"/>
                <w:lang w:eastAsia="lv-LV"/>
              </w:rPr>
              <w:t xml:space="preserve"> (amata)</w:t>
            </w:r>
            <w:r w:rsidRPr="00FF52F1" w:rsidR="00827B7E">
              <w:rPr>
                <w:rFonts w:ascii="Times New Roman" w:hAnsi="Times New Roman" w:eastAsia="Times New Roman" w:cs="Times New Roman"/>
                <w:sz w:val="24"/>
                <w:szCs w:val="24"/>
                <w:lang w:eastAsia="lv-LV"/>
              </w:rPr>
              <w:t>, par atstādināšanas laiku viņam neizmaksājot darba samaksu. Darba devējam</w:t>
            </w:r>
            <w:r w:rsidR="00D95CEC">
              <w:rPr>
                <w:rFonts w:ascii="Times New Roman" w:hAnsi="Times New Roman" w:eastAsia="Times New Roman" w:cs="Times New Roman"/>
                <w:sz w:val="24"/>
                <w:szCs w:val="24"/>
                <w:lang w:eastAsia="lv-LV"/>
              </w:rPr>
              <w:t>, izņemot darba devējam valsts pārvaldē,</w:t>
            </w:r>
            <w:r w:rsidRPr="00FF52F1" w:rsidR="00827B7E">
              <w:rPr>
                <w:rFonts w:ascii="Times New Roman" w:hAnsi="Times New Roman" w:eastAsia="Times New Roman" w:cs="Times New Roman"/>
                <w:sz w:val="24"/>
                <w:szCs w:val="24"/>
                <w:lang w:eastAsia="lv-LV"/>
              </w:rPr>
              <w:t xml:space="preserve"> ir tiesības par atstādināšanas laiku arī saglabāt darba samaksu. </w:t>
            </w:r>
            <w:r w:rsidRPr="00FF52F1" w:rsidR="00884863">
              <w:rPr>
                <w:rFonts w:ascii="Times New Roman" w:hAnsi="Times New Roman" w:eastAsia="Times New Roman" w:cs="Times New Roman"/>
                <w:sz w:val="24"/>
                <w:szCs w:val="24"/>
                <w:lang w:eastAsia="lv-LV"/>
              </w:rPr>
              <w:t xml:space="preserve">Darbinieka </w:t>
            </w:r>
            <w:r w:rsidRPr="00FF52F1" w:rsidR="006341C7">
              <w:rPr>
                <w:rFonts w:ascii="Times New Roman" w:hAnsi="Times New Roman" w:eastAsia="Times New Roman" w:cs="Times New Roman"/>
                <w:sz w:val="24"/>
                <w:szCs w:val="24"/>
                <w:lang w:eastAsia="lv-LV"/>
              </w:rPr>
              <w:t xml:space="preserve">(amatpersonas) </w:t>
            </w:r>
            <w:r w:rsidRPr="00FF52F1" w:rsidR="00884863">
              <w:rPr>
                <w:rFonts w:ascii="Times New Roman" w:hAnsi="Times New Roman" w:eastAsia="Times New Roman" w:cs="Times New Roman"/>
                <w:sz w:val="24"/>
                <w:szCs w:val="24"/>
                <w:lang w:eastAsia="lv-LV"/>
              </w:rPr>
              <w:t>atstādināšana var ilgt līdz brīdim, kad darbinieks</w:t>
            </w:r>
            <w:r w:rsidR="00D95CEC">
              <w:rPr>
                <w:rFonts w:ascii="Times New Roman" w:hAnsi="Times New Roman" w:eastAsia="Times New Roman" w:cs="Times New Roman"/>
                <w:sz w:val="24"/>
                <w:szCs w:val="24"/>
                <w:lang w:eastAsia="lv-LV"/>
              </w:rPr>
              <w:t xml:space="preserve"> (amatpersona)</w:t>
            </w:r>
            <w:r w:rsidRPr="00FF52F1" w:rsidR="00884863">
              <w:rPr>
                <w:rFonts w:ascii="Times New Roman" w:hAnsi="Times New Roman" w:eastAsia="Times New Roman" w:cs="Times New Roman"/>
                <w:sz w:val="24"/>
                <w:szCs w:val="24"/>
                <w:lang w:eastAsia="lv-LV"/>
              </w:rPr>
              <w:t xml:space="preserve"> ir ieguvis attiecīgo </w:t>
            </w:r>
            <w:proofErr w:type="spellStart"/>
            <w:r w:rsidRPr="00FF52F1" w:rsidR="00884863">
              <w:rPr>
                <w:rFonts w:ascii="Times New Roman" w:hAnsi="Times New Roman" w:eastAsia="Times New Roman" w:cs="Times New Roman"/>
                <w:sz w:val="24"/>
                <w:szCs w:val="24"/>
                <w:lang w:eastAsia="lv-LV"/>
              </w:rPr>
              <w:t>sadarbspējīgo</w:t>
            </w:r>
            <w:proofErr w:type="spellEnd"/>
            <w:r w:rsidRPr="00FF52F1" w:rsidR="00884863">
              <w:rPr>
                <w:rFonts w:ascii="Times New Roman" w:hAnsi="Times New Roman" w:eastAsia="Times New Roman" w:cs="Times New Roman"/>
                <w:sz w:val="24"/>
                <w:szCs w:val="24"/>
                <w:lang w:eastAsia="lv-LV"/>
              </w:rPr>
              <w:t xml:space="preserve"> sertifikātu, bet jebkurā gadījumā ne ilgāk kā trīs </w:t>
            </w:r>
            <w:r w:rsidRPr="00007C30" w:rsidR="00884863">
              <w:rPr>
                <w:rFonts w:ascii="Times New Roman" w:hAnsi="Times New Roman" w:eastAsia="Times New Roman" w:cs="Times New Roman"/>
                <w:sz w:val="24"/>
                <w:szCs w:val="24"/>
                <w:lang w:eastAsia="lv-LV"/>
              </w:rPr>
              <w:t>mēnešus</w:t>
            </w:r>
            <w:r w:rsidRPr="00007C30" w:rsidR="00007C30">
              <w:rPr>
                <w:rFonts w:ascii="Times New Roman" w:hAnsi="Times New Roman" w:cs="Times New Roman"/>
                <w:sz w:val="24"/>
                <w:szCs w:val="24"/>
                <w:shd w:val="clear" w:color="auto" w:fill="FFFFFF"/>
              </w:rPr>
              <w:t> līdzīgi kā tas noteikts Darba likumā ietvertajā regulējumā par atstādināšanu.</w:t>
            </w:r>
            <w:r w:rsidRPr="00007C30" w:rsidR="00007C30">
              <w:rPr>
                <w:rFonts w:ascii="Times New Roman" w:hAnsi="Times New Roman" w:eastAsia="Times New Roman" w:cs="Times New Roman"/>
                <w:sz w:val="24"/>
                <w:szCs w:val="24"/>
                <w:lang w:eastAsia="lv-LV"/>
              </w:rPr>
              <w:t xml:space="preserve"> </w:t>
            </w:r>
            <w:r w:rsidRPr="00FF52F1" w:rsidR="00884863">
              <w:rPr>
                <w:rFonts w:ascii="Times New Roman" w:hAnsi="Times New Roman" w:eastAsia="Times New Roman" w:cs="Times New Roman"/>
                <w:sz w:val="24"/>
                <w:szCs w:val="24"/>
                <w:lang w:eastAsia="lv-LV"/>
              </w:rPr>
              <w:t>Par atstādināšanas laiku darbiniekam</w:t>
            </w:r>
            <w:r w:rsidRPr="00FF52F1" w:rsidR="006341C7">
              <w:rPr>
                <w:rFonts w:ascii="Times New Roman" w:hAnsi="Times New Roman" w:eastAsia="Times New Roman" w:cs="Times New Roman"/>
                <w:sz w:val="24"/>
                <w:szCs w:val="24"/>
                <w:lang w:eastAsia="lv-LV"/>
              </w:rPr>
              <w:t xml:space="preserve"> (amatpe</w:t>
            </w:r>
            <w:r w:rsidR="00D95CEC">
              <w:rPr>
                <w:rFonts w:ascii="Times New Roman" w:hAnsi="Times New Roman" w:eastAsia="Times New Roman" w:cs="Times New Roman"/>
                <w:sz w:val="24"/>
                <w:szCs w:val="24"/>
                <w:lang w:eastAsia="lv-LV"/>
              </w:rPr>
              <w:t>rs</w:t>
            </w:r>
            <w:r w:rsidRPr="00FF52F1" w:rsidR="006341C7">
              <w:rPr>
                <w:rFonts w:ascii="Times New Roman" w:hAnsi="Times New Roman" w:eastAsia="Times New Roman" w:cs="Times New Roman"/>
                <w:sz w:val="24"/>
                <w:szCs w:val="24"/>
                <w:lang w:eastAsia="lv-LV"/>
              </w:rPr>
              <w:t>onai)</w:t>
            </w:r>
            <w:r w:rsidRPr="00FF52F1" w:rsidR="00884863">
              <w:rPr>
                <w:rFonts w:ascii="Times New Roman" w:hAnsi="Times New Roman" w:eastAsia="Times New Roman" w:cs="Times New Roman"/>
                <w:sz w:val="24"/>
                <w:szCs w:val="24"/>
                <w:lang w:eastAsia="lv-LV"/>
              </w:rPr>
              <w:t>, atbilstoši vispārīgajam principam netiek saglabāta darba</w:t>
            </w:r>
            <w:r w:rsidRPr="00D639A1" w:rsidR="00884863">
              <w:rPr>
                <w:rFonts w:ascii="Times New Roman" w:hAnsi="Times New Roman" w:eastAsia="Times New Roman" w:cs="Times New Roman"/>
                <w:sz w:val="24"/>
                <w:szCs w:val="24"/>
                <w:lang w:eastAsia="lv-LV"/>
              </w:rPr>
              <w:t xml:space="preserve"> samaksa, ja vien darba devējs</w:t>
            </w:r>
            <w:r w:rsidR="00D95CEC">
              <w:rPr>
                <w:rFonts w:ascii="Times New Roman" w:hAnsi="Times New Roman" w:eastAsia="Times New Roman" w:cs="Times New Roman"/>
                <w:sz w:val="24"/>
                <w:szCs w:val="24"/>
                <w:lang w:eastAsia="lv-LV"/>
              </w:rPr>
              <w:t xml:space="preserve"> (izņemot darba devēju valsts pārvaldē)</w:t>
            </w:r>
            <w:r w:rsidRPr="00D639A1" w:rsidR="00884863">
              <w:rPr>
                <w:rFonts w:ascii="Times New Roman" w:hAnsi="Times New Roman" w:eastAsia="Times New Roman" w:cs="Times New Roman"/>
                <w:sz w:val="24"/>
                <w:szCs w:val="24"/>
                <w:lang w:eastAsia="lv-LV"/>
              </w:rPr>
              <w:t xml:space="preserve"> uzskata par lietderīgu šādu darba samaksu saglabāt.</w:t>
            </w:r>
          </w:p>
          <w:p w:rsidRPr="00BF3308" w:rsidR="00FF52F1" w:rsidP="005D350C" w:rsidRDefault="00FF52F1" w14:paraId="78261586" w14:textId="77777777">
            <w:pPr>
              <w:pStyle w:val="Bezatstarpm"/>
              <w:jc w:val="both"/>
              <w:rPr>
                <w:rFonts w:ascii="Times New Roman" w:hAnsi="Times New Roman" w:eastAsia="Times New Roman" w:cs="Times New Roman"/>
                <w:b/>
                <w:bCs/>
                <w:sz w:val="24"/>
                <w:szCs w:val="24"/>
                <w:lang w:eastAsia="lv-LV"/>
              </w:rPr>
            </w:pPr>
          </w:p>
          <w:p w:rsidR="003E5086" w:rsidP="005D350C" w:rsidRDefault="006E7DAE" w14:paraId="086E5259" w14:textId="0A725C59">
            <w:pPr>
              <w:pStyle w:val="Bezatstarpm"/>
              <w:jc w:val="both"/>
              <w:rPr>
                <w:rFonts w:ascii="Times New Roman" w:hAnsi="Times New Roman" w:eastAsia="Times New Roman" w:cs="Times New Roman"/>
                <w:sz w:val="24"/>
                <w:szCs w:val="24"/>
                <w:lang w:eastAsia="lv-LV"/>
              </w:rPr>
            </w:pPr>
            <w:r w:rsidRPr="006E7DAE">
              <w:rPr>
                <w:rFonts w:ascii="Times New Roman" w:hAnsi="Times New Roman" w:eastAsia="Times New Roman" w:cs="Times New Roman"/>
                <w:b/>
                <w:bCs/>
                <w:sz w:val="24"/>
                <w:szCs w:val="24"/>
                <w:lang w:eastAsia="lv-LV"/>
              </w:rPr>
              <w:t>(7.</w:t>
            </w:r>
            <w:r w:rsidRPr="00D639A1">
              <w:rPr>
                <w:rFonts w:ascii="Times New Roman" w:hAnsi="Times New Roman" w:eastAsia="Times New Roman" w:cs="Times New Roman"/>
                <w:b/>
                <w:bCs/>
                <w:sz w:val="24"/>
                <w:szCs w:val="24"/>
                <w:vertAlign w:val="superscript"/>
                <w:lang w:eastAsia="lv-LV"/>
              </w:rPr>
              <w:t>4</w:t>
            </w:r>
            <w:r w:rsidRPr="006E7DAE">
              <w:rPr>
                <w:rFonts w:ascii="Times New Roman" w:hAnsi="Times New Roman" w:eastAsia="Times New Roman" w:cs="Times New Roman"/>
                <w:b/>
                <w:bCs/>
                <w:sz w:val="24"/>
                <w:szCs w:val="24"/>
                <w:lang w:eastAsia="lv-LV"/>
              </w:rPr>
              <w:t xml:space="preserve"> panta </w:t>
            </w:r>
            <w:r w:rsidR="00A05D8C">
              <w:rPr>
                <w:rFonts w:ascii="Times New Roman" w:hAnsi="Times New Roman" w:eastAsia="Times New Roman" w:cs="Times New Roman"/>
                <w:b/>
                <w:bCs/>
                <w:sz w:val="24"/>
                <w:szCs w:val="24"/>
                <w:lang w:eastAsia="lv-LV"/>
              </w:rPr>
              <w:t>sestā</w:t>
            </w:r>
            <w:r w:rsidRPr="006E7DAE" w:rsidR="00A05D8C">
              <w:rPr>
                <w:rFonts w:ascii="Times New Roman" w:hAnsi="Times New Roman" w:eastAsia="Times New Roman" w:cs="Times New Roman"/>
                <w:b/>
                <w:bCs/>
                <w:sz w:val="24"/>
                <w:szCs w:val="24"/>
                <w:lang w:eastAsia="lv-LV"/>
              </w:rPr>
              <w:t xml:space="preserve"> </w:t>
            </w:r>
            <w:r w:rsidR="00A72482">
              <w:rPr>
                <w:rFonts w:ascii="Times New Roman" w:hAnsi="Times New Roman" w:eastAsia="Times New Roman" w:cs="Times New Roman"/>
                <w:b/>
                <w:bCs/>
                <w:sz w:val="24"/>
                <w:szCs w:val="24"/>
                <w:lang w:eastAsia="lv-LV"/>
              </w:rPr>
              <w:t xml:space="preserve">un septītā </w:t>
            </w:r>
            <w:r w:rsidRPr="006E7DAE">
              <w:rPr>
                <w:rFonts w:ascii="Times New Roman" w:hAnsi="Times New Roman" w:eastAsia="Times New Roman" w:cs="Times New Roman"/>
                <w:b/>
                <w:bCs/>
                <w:sz w:val="24"/>
                <w:szCs w:val="24"/>
                <w:lang w:eastAsia="lv-LV"/>
              </w:rPr>
              <w:t>daļa)</w:t>
            </w:r>
            <w:r w:rsidR="00D16B9D">
              <w:rPr>
                <w:rFonts w:ascii="Times New Roman" w:hAnsi="Times New Roman" w:eastAsia="Times New Roman" w:cs="Times New Roman"/>
                <w:b/>
                <w:bCs/>
                <w:sz w:val="24"/>
                <w:szCs w:val="24"/>
                <w:lang w:eastAsia="lv-LV"/>
              </w:rPr>
              <w:t xml:space="preserve"> </w:t>
            </w:r>
            <w:r w:rsidRPr="00D639A1" w:rsidR="0093341C">
              <w:rPr>
                <w:rFonts w:ascii="Times New Roman" w:hAnsi="Times New Roman" w:eastAsia="Times New Roman" w:cs="Times New Roman"/>
                <w:sz w:val="24"/>
                <w:szCs w:val="24"/>
                <w:lang w:eastAsia="lv-LV"/>
              </w:rPr>
              <w:t>Ja darbinieks (amatpersona) trīs mēnešu laikā kopš tās pārcelšanas, darba</w:t>
            </w:r>
            <w:r w:rsidR="008727A3">
              <w:rPr>
                <w:rFonts w:ascii="Times New Roman" w:hAnsi="Times New Roman" w:eastAsia="Times New Roman" w:cs="Times New Roman"/>
                <w:sz w:val="24"/>
                <w:szCs w:val="24"/>
                <w:lang w:eastAsia="lv-LV"/>
              </w:rPr>
              <w:t xml:space="preserve"> (amata</w:t>
            </w:r>
            <w:r w:rsidR="0097726C">
              <w:rPr>
                <w:rFonts w:ascii="Times New Roman" w:hAnsi="Times New Roman" w:eastAsia="Times New Roman" w:cs="Times New Roman"/>
                <w:sz w:val="24"/>
                <w:szCs w:val="24"/>
                <w:lang w:eastAsia="lv-LV"/>
              </w:rPr>
              <w:t xml:space="preserve">, </w:t>
            </w:r>
            <w:r w:rsidR="0097726C">
              <w:rPr>
                <w:rFonts w:ascii="Times New Roman" w:hAnsi="Times New Roman" w:eastAsia="Times New Roman" w:cs="Times New Roman"/>
                <w:sz w:val="24"/>
                <w:szCs w:val="24"/>
              </w:rPr>
              <w:t>dienesta</w:t>
            </w:r>
            <w:r w:rsidR="008727A3">
              <w:rPr>
                <w:rFonts w:ascii="Times New Roman" w:hAnsi="Times New Roman" w:eastAsia="Times New Roman" w:cs="Times New Roman"/>
                <w:sz w:val="24"/>
                <w:szCs w:val="24"/>
                <w:lang w:eastAsia="lv-LV"/>
              </w:rPr>
              <w:t>)</w:t>
            </w:r>
            <w:r w:rsidRPr="00D639A1" w:rsidR="0093341C">
              <w:rPr>
                <w:rFonts w:ascii="Times New Roman" w:hAnsi="Times New Roman" w:eastAsia="Times New Roman" w:cs="Times New Roman"/>
                <w:sz w:val="24"/>
                <w:szCs w:val="24"/>
                <w:lang w:eastAsia="lv-LV"/>
              </w:rPr>
              <w:t xml:space="preserve"> pienākumu veikšanas attālināti vai atstādināšanas bez attaisnojoša objektīva iemesla </w:t>
            </w:r>
            <w:r w:rsidRPr="00D639A1" w:rsidR="0093341C">
              <w:rPr>
                <w:rFonts w:ascii="Times New Roman" w:hAnsi="Times New Roman" w:eastAsia="Times New Roman" w:cs="Times New Roman"/>
                <w:sz w:val="24"/>
                <w:szCs w:val="24"/>
                <w:lang w:eastAsia="lv-LV"/>
              </w:rPr>
              <w:lastRenderedPageBreak/>
              <w:t xml:space="preserve">nav ieguvis </w:t>
            </w:r>
            <w:proofErr w:type="spellStart"/>
            <w:r w:rsidRPr="00D639A1" w:rsidR="0093341C">
              <w:rPr>
                <w:rFonts w:ascii="Times New Roman" w:hAnsi="Times New Roman" w:eastAsia="Times New Roman" w:cs="Times New Roman"/>
                <w:sz w:val="24"/>
                <w:szCs w:val="24"/>
                <w:lang w:eastAsia="lv-LV"/>
              </w:rPr>
              <w:t>sadarbspējīgu</w:t>
            </w:r>
            <w:proofErr w:type="spellEnd"/>
            <w:r w:rsidRPr="00D639A1" w:rsidR="0093341C">
              <w:rPr>
                <w:rFonts w:ascii="Times New Roman" w:hAnsi="Times New Roman" w:eastAsia="Times New Roman" w:cs="Times New Roman"/>
                <w:sz w:val="24"/>
                <w:szCs w:val="24"/>
                <w:lang w:eastAsia="lv-LV"/>
              </w:rPr>
              <w:t xml:space="preserve"> sertifikātus, tas ir pietiekams pamats uzskatīt, ka šī persona neatbilst ieņemamam amatam vai veicamajam darbam (</w:t>
            </w:r>
            <w:r w:rsidR="008727A3">
              <w:rPr>
                <w:rFonts w:ascii="Times New Roman" w:hAnsi="Times New Roman" w:eastAsia="Times New Roman" w:cs="Times New Roman"/>
                <w:sz w:val="24"/>
                <w:szCs w:val="24"/>
                <w:lang w:eastAsia="lv-LV"/>
              </w:rPr>
              <w:t>ieņemamam amatam</w:t>
            </w:r>
            <w:r w:rsidRPr="00D639A1" w:rsidR="0093341C">
              <w:rPr>
                <w:rFonts w:ascii="Times New Roman" w:hAnsi="Times New Roman" w:eastAsia="Times New Roman" w:cs="Times New Roman"/>
                <w:sz w:val="24"/>
                <w:szCs w:val="24"/>
                <w:lang w:eastAsia="lv-LV"/>
              </w:rPr>
              <w:t>), kas saistīts ar 7.</w:t>
            </w:r>
            <w:r w:rsidRPr="00D639A1" w:rsidR="0093341C">
              <w:rPr>
                <w:rFonts w:ascii="Times New Roman" w:hAnsi="Times New Roman" w:eastAsia="Times New Roman" w:cs="Times New Roman"/>
                <w:sz w:val="24"/>
                <w:szCs w:val="24"/>
                <w:vertAlign w:val="superscript"/>
                <w:lang w:eastAsia="lv-LV"/>
              </w:rPr>
              <w:t>4</w:t>
            </w:r>
            <w:r w:rsidRPr="00D639A1" w:rsidR="0093341C">
              <w:rPr>
                <w:rFonts w:ascii="Times New Roman" w:hAnsi="Times New Roman" w:eastAsia="Times New Roman" w:cs="Times New Roman"/>
                <w:sz w:val="24"/>
                <w:szCs w:val="24"/>
                <w:lang w:eastAsia="lv-LV"/>
              </w:rPr>
              <w:t xml:space="preserve"> panta pirmajā vai trešajā daļā paredzētajiem nosacījumiem. </w:t>
            </w:r>
            <w:r w:rsidRPr="00D639A1" w:rsidR="003E5086">
              <w:rPr>
                <w:rFonts w:ascii="Times New Roman" w:hAnsi="Times New Roman" w:eastAsia="Times New Roman" w:cs="Times New Roman"/>
                <w:sz w:val="24"/>
                <w:szCs w:val="24"/>
                <w:lang w:eastAsia="lv-LV"/>
              </w:rPr>
              <w:t>Norma paredz darba devēja tiesības</w:t>
            </w:r>
            <w:r w:rsidRPr="00D33D87" w:rsidR="003E5086">
              <w:t xml:space="preserve"> </w:t>
            </w:r>
            <w:r w:rsidRPr="00D639A1" w:rsidR="003E5086">
              <w:rPr>
                <w:rFonts w:ascii="Times New Roman" w:hAnsi="Times New Roman" w:eastAsia="Times New Roman" w:cs="Times New Roman"/>
                <w:sz w:val="24"/>
                <w:szCs w:val="24"/>
                <w:lang w:eastAsia="lv-LV"/>
              </w:rPr>
              <w:t>pārcelt darbā</w:t>
            </w:r>
            <w:r w:rsidR="008727A3">
              <w:rPr>
                <w:rFonts w:ascii="Times New Roman" w:hAnsi="Times New Roman" w:eastAsia="Times New Roman" w:cs="Times New Roman"/>
                <w:sz w:val="24"/>
                <w:szCs w:val="24"/>
                <w:lang w:eastAsia="lv-LV"/>
              </w:rPr>
              <w:t xml:space="preserve"> (amatā)</w:t>
            </w:r>
            <w:r w:rsidRPr="00D639A1" w:rsidR="003E5086">
              <w:rPr>
                <w:rFonts w:ascii="Times New Roman" w:hAnsi="Times New Roman" w:eastAsia="Times New Roman" w:cs="Times New Roman"/>
                <w:sz w:val="24"/>
                <w:szCs w:val="24"/>
                <w:lang w:eastAsia="lv-LV"/>
              </w:rPr>
              <w:t>, kas nav saistīts ar 7.</w:t>
            </w:r>
            <w:r w:rsidRPr="00D639A1" w:rsidR="003E5086">
              <w:rPr>
                <w:rFonts w:ascii="Times New Roman" w:hAnsi="Times New Roman" w:eastAsia="Times New Roman" w:cs="Times New Roman"/>
                <w:sz w:val="24"/>
                <w:szCs w:val="24"/>
                <w:vertAlign w:val="superscript"/>
                <w:lang w:eastAsia="lv-LV"/>
              </w:rPr>
              <w:t>4</w:t>
            </w:r>
            <w:r w:rsidRPr="00D639A1" w:rsidR="003E5086">
              <w:rPr>
                <w:rFonts w:ascii="Times New Roman" w:hAnsi="Times New Roman" w:eastAsia="Times New Roman" w:cs="Times New Roman"/>
                <w:sz w:val="24"/>
                <w:szCs w:val="24"/>
                <w:lang w:eastAsia="lv-LV"/>
              </w:rPr>
              <w:t xml:space="preserve"> panta pirmajā vai trešajā daļā paredzētajiem nosacījumiem, vai, ja tas nav iespējams, vai darbinieks (amatpersona) tam nepiekrīt, ar to nekavējoties izbeigt  darba (dienesta) attiecības, ja persona bez attaisnojoša objektīva iemesla  nav ieguv</w:t>
            </w:r>
            <w:r w:rsidR="008727A3">
              <w:rPr>
                <w:rFonts w:ascii="Times New Roman" w:hAnsi="Times New Roman" w:eastAsia="Times New Roman" w:cs="Times New Roman"/>
                <w:sz w:val="24"/>
                <w:szCs w:val="24"/>
                <w:lang w:eastAsia="lv-LV"/>
              </w:rPr>
              <w:t>u</w:t>
            </w:r>
            <w:r w:rsidRPr="00D639A1" w:rsidR="003E5086">
              <w:rPr>
                <w:rFonts w:ascii="Times New Roman" w:hAnsi="Times New Roman" w:eastAsia="Times New Roman" w:cs="Times New Roman"/>
                <w:sz w:val="24"/>
                <w:szCs w:val="24"/>
                <w:lang w:eastAsia="lv-LV"/>
              </w:rPr>
              <w:t>s</w:t>
            </w:r>
            <w:r w:rsidR="008727A3">
              <w:rPr>
                <w:rFonts w:ascii="Times New Roman" w:hAnsi="Times New Roman" w:eastAsia="Times New Roman" w:cs="Times New Roman"/>
                <w:sz w:val="24"/>
                <w:szCs w:val="24"/>
                <w:lang w:eastAsia="lv-LV"/>
              </w:rPr>
              <w:t>i</w:t>
            </w:r>
            <w:r w:rsidRPr="00D639A1" w:rsidR="003E5086">
              <w:rPr>
                <w:rFonts w:ascii="Times New Roman" w:hAnsi="Times New Roman" w:eastAsia="Times New Roman" w:cs="Times New Roman"/>
                <w:sz w:val="24"/>
                <w:szCs w:val="24"/>
                <w:lang w:eastAsia="lv-LV"/>
              </w:rPr>
              <w:t xml:space="preserve"> </w:t>
            </w:r>
            <w:proofErr w:type="spellStart"/>
            <w:r w:rsidRPr="00D639A1" w:rsidR="003E5086">
              <w:rPr>
                <w:rFonts w:ascii="Times New Roman" w:hAnsi="Times New Roman" w:eastAsia="Times New Roman" w:cs="Times New Roman"/>
                <w:sz w:val="24"/>
                <w:szCs w:val="24"/>
                <w:lang w:eastAsia="lv-LV"/>
              </w:rPr>
              <w:t>sadarbspējīgu</w:t>
            </w:r>
            <w:proofErr w:type="spellEnd"/>
            <w:r w:rsidRPr="00D639A1" w:rsidR="003E5086">
              <w:rPr>
                <w:rFonts w:ascii="Times New Roman" w:hAnsi="Times New Roman" w:eastAsia="Times New Roman" w:cs="Times New Roman"/>
                <w:sz w:val="24"/>
                <w:szCs w:val="24"/>
                <w:lang w:eastAsia="lv-LV"/>
              </w:rPr>
              <w:t xml:space="preserve"> sertifikātu. Norma izstrādāta pēc līdzības ar likuma “</w:t>
            </w:r>
            <w:r w:rsidRPr="00D639A1" w:rsidR="0075626E">
              <w:rPr>
                <w:rFonts w:ascii="Times New Roman" w:hAnsi="Times New Roman" w:eastAsia="Times New Roman" w:cs="Times New Roman"/>
                <w:sz w:val="24"/>
                <w:szCs w:val="24"/>
                <w:lang w:eastAsia="lv-LV"/>
              </w:rPr>
              <w:t>Par valsts noslēpumu”</w:t>
            </w:r>
            <w:r w:rsidRPr="00D639A1" w:rsidR="003E5086">
              <w:rPr>
                <w:rFonts w:ascii="Times New Roman" w:hAnsi="Times New Roman" w:eastAsia="Times New Roman" w:cs="Times New Roman"/>
                <w:sz w:val="24"/>
                <w:szCs w:val="24"/>
                <w:lang w:eastAsia="lv-LV"/>
              </w:rPr>
              <w:t xml:space="preserve"> 13.panta ceturto daļu</w:t>
            </w:r>
            <w:r w:rsidRPr="00D639A1" w:rsidR="0075626E">
              <w:rPr>
                <w:rFonts w:ascii="Times New Roman" w:hAnsi="Times New Roman" w:eastAsia="Times New Roman" w:cs="Times New Roman"/>
                <w:sz w:val="24"/>
                <w:szCs w:val="24"/>
                <w:lang w:eastAsia="lv-LV"/>
              </w:rPr>
              <w:t xml:space="preserve">. Atšķirībā no likuma “Par valsts noslēpumu” regulējuma likumprojektā paredzētas darba devēja tiesības, nevis pienākums pārcelt vai izbeigt ar personu darba vai dienesta attiecības, ja tai nav </w:t>
            </w:r>
            <w:proofErr w:type="spellStart"/>
            <w:r w:rsidRPr="00D639A1" w:rsidR="0075626E">
              <w:rPr>
                <w:rFonts w:ascii="Times New Roman" w:hAnsi="Times New Roman" w:eastAsia="Times New Roman" w:cs="Times New Roman"/>
                <w:sz w:val="24"/>
                <w:szCs w:val="24"/>
                <w:lang w:eastAsia="lv-LV"/>
              </w:rPr>
              <w:t>sadarbspējīga</w:t>
            </w:r>
            <w:proofErr w:type="spellEnd"/>
            <w:r w:rsidRPr="00D639A1" w:rsidR="0075626E">
              <w:rPr>
                <w:rFonts w:ascii="Times New Roman" w:hAnsi="Times New Roman" w:eastAsia="Times New Roman" w:cs="Times New Roman"/>
                <w:sz w:val="24"/>
                <w:szCs w:val="24"/>
                <w:lang w:eastAsia="lv-LV"/>
              </w:rPr>
              <w:t xml:space="preserve"> ser</w:t>
            </w:r>
            <w:r w:rsidR="00D33D87">
              <w:rPr>
                <w:rFonts w:ascii="Times New Roman" w:hAnsi="Times New Roman" w:eastAsia="Times New Roman" w:cs="Times New Roman"/>
                <w:sz w:val="24"/>
                <w:szCs w:val="24"/>
                <w:lang w:eastAsia="lv-LV"/>
              </w:rPr>
              <w:t>tifikāta</w:t>
            </w:r>
            <w:r w:rsidRPr="00D639A1" w:rsidR="0075626E">
              <w:rPr>
                <w:rFonts w:ascii="Times New Roman" w:hAnsi="Times New Roman" w:eastAsia="Times New Roman" w:cs="Times New Roman"/>
                <w:sz w:val="24"/>
                <w:szCs w:val="24"/>
                <w:lang w:eastAsia="lv-LV"/>
              </w:rPr>
              <w:t>.</w:t>
            </w:r>
            <w:r w:rsidRPr="00D639A1" w:rsidR="00FA4D90">
              <w:rPr>
                <w:rFonts w:ascii="Times New Roman" w:hAnsi="Times New Roman" w:eastAsia="Times New Roman" w:cs="Times New Roman"/>
                <w:sz w:val="24"/>
                <w:szCs w:val="24"/>
                <w:lang w:eastAsia="lv-LV"/>
              </w:rPr>
              <w:t xml:space="preserve"> </w:t>
            </w:r>
            <w:r w:rsidR="00D33D87">
              <w:rPr>
                <w:rFonts w:ascii="Times New Roman" w:hAnsi="Times New Roman" w:eastAsia="Times New Roman" w:cs="Times New Roman"/>
                <w:sz w:val="24"/>
                <w:szCs w:val="24"/>
                <w:lang w:eastAsia="lv-LV"/>
              </w:rPr>
              <w:t xml:space="preserve">Darba devējs var izmantot šīs </w:t>
            </w:r>
            <w:r w:rsidR="002C11CD">
              <w:rPr>
                <w:rFonts w:ascii="Times New Roman" w:hAnsi="Times New Roman" w:eastAsia="Times New Roman" w:cs="Times New Roman"/>
                <w:sz w:val="24"/>
                <w:szCs w:val="24"/>
                <w:lang w:eastAsia="lv-LV"/>
              </w:rPr>
              <w:t>tiesības, taču darba devējam ir saglabājamas iespējas turpināt ar personu darba vai dienesta attiecības</w:t>
            </w:r>
            <w:r w:rsidR="008334D8">
              <w:rPr>
                <w:rFonts w:ascii="Times New Roman" w:hAnsi="Times New Roman" w:eastAsia="Times New Roman" w:cs="Times New Roman"/>
                <w:sz w:val="24"/>
                <w:szCs w:val="24"/>
                <w:lang w:eastAsia="lv-LV"/>
              </w:rPr>
              <w:t>, ja tas iespējams kontekstā ar darba devēja pienākumu nodrošināt epidemioloģiski drošus pakalpojumu</w:t>
            </w:r>
            <w:r w:rsidR="008727A3">
              <w:rPr>
                <w:rFonts w:ascii="Times New Roman" w:hAnsi="Times New Roman" w:eastAsia="Times New Roman" w:cs="Times New Roman"/>
                <w:sz w:val="24"/>
                <w:szCs w:val="24"/>
                <w:lang w:eastAsia="lv-LV"/>
              </w:rPr>
              <w:t>s</w:t>
            </w:r>
            <w:r w:rsidR="008334D8">
              <w:rPr>
                <w:rFonts w:ascii="Times New Roman" w:hAnsi="Times New Roman" w:eastAsia="Times New Roman" w:cs="Times New Roman"/>
                <w:sz w:val="24"/>
                <w:szCs w:val="24"/>
                <w:lang w:eastAsia="lv-LV"/>
              </w:rPr>
              <w:t xml:space="preserve"> un epidemioloģiski drošu darba un mācību vidi. </w:t>
            </w:r>
          </w:p>
          <w:p w:rsidRPr="00A72482" w:rsidR="00A72482" w:rsidP="005D350C" w:rsidRDefault="00A72482" w14:paraId="1A45652A" w14:textId="3AD1F67D">
            <w:pPr>
              <w:pStyle w:val="Bezatstarpm"/>
              <w:jc w:val="both"/>
              <w:rPr>
                <w:rFonts w:ascii="Times New Roman" w:hAnsi="Times New Roman" w:eastAsia="Times New Roman" w:cs="Times New Roman"/>
                <w:sz w:val="24"/>
                <w:szCs w:val="24"/>
                <w:lang w:eastAsia="lv-LV"/>
              </w:rPr>
            </w:pPr>
            <w:r w:rsidRPr="00A72482">
              <w:rPr>
                <w:rFonts w:ascii="Times New Roman" w:hAnsi="Times New Roman" w:cs="Times New Roman"/>
                <w:sz w:val="24"/>
                <w:szCs w:val="24"/>
                <w:shd w:val="clear" w:color="auto" w:fill="FFFFFF"/>
              </w:rPr>
              <w:t>Pamatojums darba tiesisko attiecību (persona nodarbināta uz darba līguma pamata) izbeigšanai ir šajā likumā noteikto prasību neievērošana un Darba likuma 115.panta piektā daļa, kas paredz, ka “darba devējs nekavējoties izbeidz darba tiesiskās attiecības ar darbinieku, ja darbinieka nodarbināšana atbilstoši likumam ir aizliegta un nav iespējams darbinieku ar viņa piekrišanu nodarbināt citā darbā tai pašā vai citā uzņēmumā.” Vienlaikus, ņemot vērā COVID-19 radīto īpašo situāciju, likumprojektā ir noteikts darba devēja pienākums izmaksāt darbiniekam (amatpersonai) atlaišanas pabalstu šajā likumā noteiktā apmērā.</w:t>
            </w:r>
          </w:p>
          <w:p w:rsidRPr="00D33D87" w:rsidR="00145454" w:rsidP="005D350C" w:rsidRDefault="00145454" w14:paraId="40FC434F" w14:textId="3BC99C9B">
            <w:pPr>
              <w:pStyle w:val="Bezatstarpm"/>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 xml:space="preserve">Minētās tiesības darba devējs var izmantot, ja persona </w:t>
            </w:r>
            <w:r w:rsidRPr="00145454">
              <w:rPr>
                <w:rFonts w:ascii="Times New Roman" w:hAnsi="Times New Roman" w:eastAsia="Times New Roman" w:cs="Times New Roman"/>
                <w:sz w:val="24"/>
                <w:szCs w:val="24"/>
                <w:lang w:eastAsia="lv-LV"/>
              </w:rPr>
              <w:t>nav ieguv</w:t>
            </w:r>
            <w:r>
              <w:rPr>
                <w:rFonts w:ascii="Times New Roman" w:hAnsi="Times New Roman" w:eastAsia="Times New Roman" w:cs="Times New Roman"/>
                <w:sz w:val="24"/>
                <w:szCs w:val="24"/>
                <w:lang w:eastAsia="lv-LV"/>
              </w:rPr>
              <w:t xml:space="preserve">usi </w:t>
            </w:r>
            <w:proofErr w:type="spellStart"/>
            <w:r w:rsidRPr="00145454">
              <w:rPr>
                <w:rFonts w:ascii="Times New Roman" w:hAnsi="Times New Roman" w:eastAsia="Times New Roman" w:cs="Times New Roman"/>
                <w:sz w:val="24"/>
                <w:szCs w:val="24"/>
                <w:lang w:eastAsia="lv-LV"/>
              </w:rPr>
              <w:t>sadarbspējīgu</w:t>
            </w:r>
            <w:proofErr w:type="spellEnd"/>
            <w:r w:rsidRPr="00145454">
              <w:rPr>
                <w:rFonts w:ascii="Times New Roman" w:hAnsi="Times New Roman" w:eastAsia="Times New Roman" w:cs="Times New Roman"/>
                <w:sz w:val="24"/>
                <w:szCs w:val="24"/>
                <w:lang w:eastAsia="lv-LV"/>
              </w:rPr>
              <w:t xml:space="preserve"> sertifikātu</w:t>
            </w:r>
            <w:r>
              <w:t xml:space="preserve"> </w:t>
            </w:r>
            <w:r w:rsidRPr="00145454">
              <w:rPr>
                <w:rFonts w:ascii="Times New Roman" w:hAnsi="Times New Roman" w:eastAsia="Times New Roman" w:cs="Times New Roman"/>
                <w:sz w:val="24"/>
                <w:szCs w:val="24"/>
                <w:lang w:eastAsia="lv-LV"/>
              </w:rPr>
              <w:t>bez attaisnojoša objektīva iemesla</w:t>
            </w:r>
            <w:r>
              <w:rPr>
                <w:rFonts w:ascii="Times New Roman" w:hAnsi="Times New Roman" w:eastAsia="Times New Roman" w:cs="Times New Roman"/>
                <w:sz w:val="24"/>
                <w:szCs w:val="24"/>
                <w:lang w:eastAsia="lv-LV"/>
              </w:rPr>
              <w:t>. Gadījumos, ja personai šādi objektīvi attaisnojoši iemesli ir (piemēram, slimība), darba devējam nav tiesību izbeigt darba vai dienesta attiecības</w:t>
            </w:r>
            <w:r w:rsidR="00A015EE">
              <w:rPr>
                <w:rFonts w:ascii="Times New Roman" w:hAnsi="Times New Roman" w:eastAsia="Times New Roman" w:cs="Times New Roman"/>
                <w:sz w:val="24"/>
                <w:szCs w:val="24"/>
                <w:lang w:eastAsia="lv-LV"/>
              </w:rPr>
              <w:t>, un situācija risināma atbilstoši normatīvajiem aktiem, kas regulē darba vai dienesta attiecības.</w:t>
            </w:r>
          </w:p>
          <w:p w:rsidR="001824D4" w:rsidP="005D350C" w:rsidRDefault="00252266" w14:paraId="1B2423EA" w14:textId="17549F6A">
            <w:pPr>
              <w:pStyle w:val="Bezatstarpm"/>
              <w:jc w:val="both"/>
              <w:rPr>
                <w:rFonts w:ascii="Times New Roman" w:hAnsi="Times New Roman" w:eastAsia="Times New Roman" w:cs="Times New Roman"/>
                <w:sz w:val="24"/>
                <w:szCs w:val="24"/>
                <w:lang w:eastAsia="lv-LV"/>
              </w:rPr>
            </w:pPr>
            <w:r w:rsidRPr="00F63259">
              <w:rPr>
                <w:rFonts w:ascii="Times New Roman" w:hAnsi="Times New Roman" w:eastAsia="Times New Roman" w:cs="Times New Roman"/>
                <w:sz w:val="24"/>
                <w:szCs w:val="24"/>
                <w:lang w:eastAsia="lv-LV"/>
              </w:rPr>
              <w:t xml:space="preserve">Norma paredz, ka personai pēc darba vai dienesta attiecību izbeigšanas tiek izmaksāts atlaišanas pabalsts vienas mēnešalgas apmērā. Norma vērsta uz šādu personu </w:t>
            </w:r>
            <w:r w:rsidRPr="00F63259" w:rsidR="00145454">
              <w:rPr>
                <w:rFonts w:ascii="Times New Roman" w:hAnsi="Times New Roman" w:eastAsia="Times New Roman" w:cs="Times New Roman"/>
                <w:sz w:val="24"/>
                <w:szCs w:val="24"/>
                <w:lang w:eastAsia="lv-LV"/>
              </w:rPr>
              <w:t xml:space="preserve">interešu aizsardzību, kas vienlaikus nodrošina vienlīdzīgu attieksmi pret darbiniekiem </w:t>
            </w:r>
            <w:r w:rsidRPr="00F63259" w:rsidR="00334BCC">
              <w:rPr>
                <w:rFonts w:ascii="Times New Roman" w:hAnsi="Times New Roman" w:eastAsia="Times New Roman" w:cs="Times New Roman"/>
                <w:sz w:val="24"/>
                <w:szCs w:val="24"/>
                <w:lang w:eastAsia="lv-LV"/>
              </w:rPr>
              <w:t xml:space="preserve">un </w:t>
            </w:r>
            <w:r w:rsidRPr="00F63259" w:rsidR="00145454">
              <w:rPr>
                <w:rFonts w:ascii="Times New Roman" w:hAnsi="Times New Roman" w:eastAsia="Times New Roman" w:cs="Times New Roman"/>
                <w:sz w:val="24"/>
                <w:szCs w:val="24"/>
                <w:lang w:eastAsia="lv-LV"/>
              </w:rPr>
              <w:t xml:space="preserve">amatpersonām, jo šādas personas   atradīsies </w:t>
            </w:r>
            <w:r w:rsidRPr="00F63259" w:rsidR="00752E8B">
              <w:rPr>
                <w:rFonts w:ascii="Times New Roman" w:hAnsi="Times New Roman" w:eastAsia="Times New Roman" w:cs="Times New Roman"/>
                <w:sz w:val="24"/>
                <w:szCs w:val="24"/>
                <w:lang w:eastAsia="lv-LV"/>
              </w:rPr>
              <w:t xml:space="preserve">vienādos un </w:t>
            </w:r>
            <w:r w:rsidRPr="00F63259" w:rsidR="00145454">
              <w:rPr>
                <w:rFonts w:ascii="Times New Roman" w:hAnsi="Times New Roman" w:eastAsia="Times New Roman" w:cs="Times New Roman"/>
                <w:sz w:val="24"/>
                <w:szCs w:val="24"/>
                <w:lang w:eastAsia="lv-LV"/>
              </w:rPr>
              <w:t xml:space="preserve">salīdzināmos apstākļos. </w:t>
            </w:r>
            <w:r w:rsidRPr="00F63259" w:rsidR="00752E8B">
              <w:rPr>
                <w:rFonts w:ascii="Times New Roman" w:hAnsi="Times New Roman" w:eastAsia="Times New Roman" w:cs="Times New Roman"/>
                <w:sz w:val="24"/>
                <w:szCs w:val="24"/>
                <w:lang w:eastAsia="lv-LV"/>
              </w:rPr>
              <w:t xml:space="preserve">Atlaišanas pabalsta apmērs noteikts, ievērojot darba devēja intereses un neradot tam pārāk lielu slogu. Normas mērķis ir arī novērst </w:t>
            </w:r>
            <w:r w:rsidRPr="00F63259" w:rsidR="00752E8B">
              <w:rPr>
                <w:rFonts w:ascii="Times New Roman" w:hAnsi="Times New Roman" w:eastAsia="Times New Roman" w:cs="Times New Roman"/>
                <w:sz w:val="24"/>
                <w:szCs w:val="24"/>
                <w:lang w:eastAsia="lv-LV"/>
              </w:rPr>
              <w:lastRenderedPageBreak/>
              <w:t>darbinieku</w:t>
            </w:r>
            <w:r w:rsidR="006B7ED9">
              <w:rPr>
                <w:rFonts w:ascii="Times New Roman" w:hAnsi="Times New Roman" w:eastAsia="Times New Roman" w:cs="Times New Roman"/>
                <w:sz w:val="24"/>
                <w:szCs w:val="24"/>
                <w:lang w:eastAsia="lv-LV"/>
              </w:rPr>
              <w:t xml:space="preserve"> (amatpersonu)</w:t>
            </w:r>
            <w:r w:rsidRPr="00F63259" w:rsidR="00752E8B">
              <w:rPr>
                <w:rFonts w:ascii="Times New Roman" w:hAnsi="Times New Roman" w:eastAsia="Times New Roman" w:cs="Times New Roman"/>
                <w:sz w:val="24"/>
                <w:szCs w:val="24"/>
                <w:lang w:eastAsia="lv-LV"/>
              </w:rPr>
              <w:t xml:space="preserve"> ļaunprātīgu rīcību, neveicot vakcināciju, lai saņemtu atlaišanas pabalstu.</w:t>
            </w:r>
            <w:r w:rsidR="00752E8B">
              <w:rPr>
                <w:rFonts w:ascii="Times New Roman" w:hAnsi="Times New Roman" w:eastAsia="Times New Roman" w:cs="Times New Roman"/>
                <w:sz w:val="24"/>
                <w:szCs w:val="24"/>
                <w:lang w:eastAsia="lv-LV"/>
              </w:rPr>
              <w:t xml:space="preserve"> </w:t>
            </w:r>
          </w:p>
          <w:p w:rsidR="00A72482" w:rsidP="005D350C" w:rsidRDefault="00A72482" w14:paraId="1D296906" w14:textId="58AED31C">
            <w:pPr>
              <w:pStyle w:val="Bezatstarpm"/>
              <w:jc w:val="both"/>
              <w:rPr>
                <w:rFonts w:ascii="Times New Roman" w:hAnsi="Times New Roman" w:eastAsia="Times New Roman" w:cs="Times New Roman"/>
                <w:sz w:val="24"/>
                <w:szCs w:val="24"/>
                <w:lang w:eastAsia="lv-LV"/>
              </w:rPr>
            </w:pPr>
          </w:p>
          <w:p w:rsidRPr="00285F92" w:rsidR="006B7ED9" w:rsidP="006B7ED9" w:rsidRDefault="00A72482" w14:paraId="7F48E6DE" w14:textId="17654F99">
            <w:pPr>
              <w:spacing w:after="0" w:line="240" w:lineRule="auto"/>
              <w:jc w:val="both"/>
              <w:rPr>
                <w:rFonts w:ascii="Times New Roman" w:hAnsi="Times New Roman" w:cs="Times New Roman"/>
                <w:sz w:val="24"/>
                <w:szCs w:val="24"/>
              </w:rPr>
            </w:pPr>
            <w:r>
              <w:rPr>
                <w:rFonts w:ascii="Times New Roman" w:hAnsi="Times New Roman" w:eastAsia="Times New Roman" w:cs="Times New Roman"/>
                <w:b/>
                <w:bCs/>
                <w:sz w:val="24"/>
                <w:szCs w:val="24"/>
                <w:lang w:eastAsia="lv-LV"/>
              </w:rPr>
              <w:t>(</w:t>
            </w:r>
            <w:r w:rsidRPr="00A72482">
              <w:rPr>
                <w:rFonts w:ascii="Times New Roman" w:hAnsi="Times New Roman" w:eastAsia="Times New Roman" w:cs="Times New Roman"/>
                <w:b/>
                <w:bCs/>
                <w:sz w:val="24"/>
                <w:szCs w:val="24"/>
                <w:lang w:eastAsia="lv-LV"/>
              </w:rPr>
              <w:t>7.</w:t>
            </w:r>
            <w:r w:rsidRPr="00A72482">
              <w:rPr>
                <w:rFonts w:ascii="Times New Roman" w:hAnsi="Times New Roman" w:eastAsia="Times New Roman" w:cs="Times New Roman"/>
                <w:b/>
                <w:bCs/>
                <w:sz w:val="24"/>
                <w:szCs w:val="24"/>
                <w:vertAlign w:val="superscript"/>
                <w:lang w:eastAsia="lv-LV"/>
              </w:rPr>
              <w:t>4</w:t>
            </w:r>
            <w:r w:rsidRPr="00A72482">
              <w:rPr>
                <w:rFonts w:ascii="Times New Roman" w:hAnsi="Times New Roman" w:eastAsia="Times New Roman" w:cs="Times New Roman"/>
                <w:b/>
                <w:bCs/>
                <w:sz w:val="24"/>
                <w:szCs w:val="24"/>
                <w:lang w:eastAsia="lv-LV"/>
              </w:rPr>
              <w:t xml:space="preserve"> panta astotā daļa</w:t>
            </w:r>
            <w:r>
              <w:rPr>
                <w:rFonts w:ascii="Times New Roman" w:hAnsi="Times New Roman" w:eastAsia="Times New Roman" w:cs="Times New Roman"/>
                <w:b/>
                <w:bCs/>
                <w:sz w:val="24"/>
                <w:szCs w:val="24"/>
                <w:lang w:eastAsia="lv-LV"/>
              </w:rPr>
              <w:t>)</w:t>
            </w:r>
            <w:r>
              <w:rPr>
                <w:rFonts w:ascii="Calibri" w:hAnsi="Calibri" w:cs="Calibri"/>
                <w:b/>
                <w:bCs/>
                <w:i/>
                <w:iCs/>
                <w:color w:val="002060"/>
                <w:shd w:val="clear" w:color="auto" w:fill="FFFFFF"/>
              </w:rPr>
              <w:t xml:space="preserve"> </w:t>
            </w:r>
            <w:r w:rsidRPr="00A72482">
              <w:rPr>
                <w:rFonts w:ascii="Times New Roman" w:hAnsi="Times New Roman" w:cs="Times New Roman"/>
                <w:sz w:val="24"/>
                <w:szCs w:val="24"/>
                <w:shd w:val="clear" w:color="auto" w:fill="FFFFFF"/>
              </w:rPr>
              <w:t xml:space="preserve">Likumprojektā ir ietverta norma, kas paredz darbiniekam (persona, kas nodarbināta uz darba līguma pamata) tiesības uzteikt vienpusēji darba līgumu, neievērojot Darba likuma 100.panta pirmajā daļā noteikto termiņu. Pienākums ievērot viena mēneša uzteikuma termiņu, ja darbiniekam nav </w:t>
            </w:r>
            <w:proofErr w:type="spellStart"/>
            <w:r w:rsidRPr="00A72482">
              <w:rPr>
                <w:rFonts w:ascii="Times New Roman" w:hAnsi="Times New Roman" w:cs="Times New Roman"/>
                <w:sz w:val="24"/>
                <w:szCs w:val="24"/>
                <w:shd w:val="clear" w:color="auto" w:fill="FFFFFF"/>
              </w:rPr>
              <w:t>sadarbspējīga</w:t>
            </w:r>
            <w:proofErr w:type="spellEnd"/>
            <w:r w:rsidRPr="00A72482">
              <w:rPr>
                <w:rFonts w:ascii="Times New Roman" w:hAnsi="Times New Roman" w:cs="Times New Roman"/>
                <w:sz w:val="24"/>
                <w:szCs w:val="24"/>
                <w:shd w:val="clear" w:color="auto" w:fill="FFFFFF"/>
              </w:rPr>
              <w:t xml:space="preserve"> sertifikāta, kas nepieciešams darba izpildei, minētajā situācijā nebūtu uzskatāms par samērīgu prasību.</w:t>
            </w:r>
            <w:r w:rsidR="000B51C7">
              <w:rPr>
                <w:rFonts w:ascii="Times New Roman" w:hAnsi="Times New Roman" w:cs="Times New Roman"/>
                <w:sz w:val="24"/>
                <w:szCs w:val="24"/>
                <w:shd w:val="clear" w:color="auto" w:fill="FFFFFF"/>
              </w:rPr>
              <w:t xml:space="preserve"> </w:t>
            </w:r>
            <w:r w:rsidR="006B7ED9">
              <w:rPr>
                <w:rFonts w:ascii="Times New Roman" w:hAnsi="Times New Roman" w:cs="Times New Roman"/>
                <w:sz w:val="24"/>
                <w:szCs w:val="24"/>
                <w:shd w:val="clear" w:color="auto" w:fill="FFFFFF"/>
              </w:rPr>
              <w:t xml:space="preserve">Vienlaikus attiecībā uz amatpersonām noteikts, ka tās var izbeigt dienesta attiecības nekavējoties, ņemot vērā, ka </w:t>
            </w:r>
            <w:r w:rsidRPr="00285F92" w:rsidR="006B7ED9">
              <w:rPr>
                <w:rFonts w:ascii="Times New Roman" w:hAnsi="Times New Roman" w:cs="Times New Roman"/>
                <w:sz w:val="24"/>
                <w:szCs w:val="24"/>
              </w:rPr>
              <w:t>valsts civildienesta attiecības ir īpašas attiecības starp personu un valsti (</w:t>
            </w:r>
            <w:r w:rsidRPr="00285F92" w:rsidR="006B7ED9">
              <w:rPr>
                <w:rFonts w:ascii="Times New Roman" w:hAnsi="Times New Roman" w:cs="Times New Roman"/>
                <w:i/>
                <w:iCs/>
                <w:sz w:val="24"/>
                <w:szCs w:val="24"/>
              </w:rPr>
              <w:t>Satversmes tiesas 2007. gada 10. maija sprieduma lietā Nr.2006-29-0103 12.2.punkts</w:t>
            </w:r>
            <w:r w:rsidRPr="00285F92" w:rsidR="006B7ED9">
              <w:rPr>
                <w:rFonts w:ascii="Times New Roman" w:hAnsi="Times New Roman" w:cs="Times New Roman"/>
                <w:sz w:val="24"/>
                <w:szCs w:val="24"/>
              </w:rPr>
              <w:t>). Tas arī nozīmē, ka šo personu tiesības ir ierobežotas un tām tiek uzlikti īpaši pienākumi (</w:t>
            </w:r>
            <w:r w:rsidRPr="00285F92" w:rsidR="006B7ED9">
              <w:rPr>
                <w:rFonts w:ascii="Times New Roman" w:hAnsi="Times New Roman" w:cs="Times New Roman"/>
                <w:i/>
                <w:iCs/>
                <w:sz w:val="24"/>
                <w:szCs w:val="24"/>
              </w:rPr>
              <w:t>Satversmes tiesas 2006. gada 11. aprīļa sprieduma lietā Nr. 2005-24-01 7. punkts</w:t>
            </w:r>
            <w:r w:rsidRPr="00285F92" w:rsidR="006B7ED9">
              <w:rPr>
                <w:rFonts w:ascii="Times New Roman" w:hAnsi="Times New Roman" w:cs="Times New Roman"/>
                <w:sz w:val="24"/>
                <w:szCs w:val="24"/>
              </w:rPr>
              <w:t>). Turklāt ierēdņi ir valsts amatpersonas, kam uzticēta valsts uzdevumu pildīšana valsts pārvaldes sistēmā;</w:t>
            </w:r>
          </w:p>
          <w:p w:rsidRPr="00285F92" w:rsidR="006B7ED9" w:rsidP="006B7ED9" w:rsidRDefault="006B7ED9" w14:paraId="2ACDCF8E" w14:textId="77777777">
            <w:pPr>
              <w:spacing w:after="0" w:line="240" w:lineRule="auto"/>
              <w:jc w:val="both"/>
              <w:rPr>
                <w:rFonts w:ascii="Times New Roman" w:hAnsi="Times New Roman" w:cs="Times New Roman"/>
                <w:sz w:val="24"/>
                <w:szCs w:val="24"/>
              </w:rPr>
            </w:pPr>
            <w:r w:rsidRPr="00285F92">
              <w:rPr>
                <w:rFonts w:ascii="Times New Roman" w:hAnsi="Times New Roman" w:cs="Times New Roman"/>
                <w:sz w:val="24"/>
                <w:szCs w:val="24"/>
              </w:rPr>
              <w:t>- ierēdņi ir tādās publiski tiesiskajās attiecībās ar valsti, kurās, pretēji darba tiesībās noteiktajam, nepastāv līgumslēdzēju pušu vienlīdzības princips. Šādas nodarbinātības attiecības neveidojas, noslēdzot darba vai kādu citu līgumu, bet veidojas, kompetentām valsts institūcijām ieceļot personu ierēdņa amatā. Ņemot vērā ierēdņu lomu un uzdevumus valsts pārvaldes funkciju īstenošanā, valsts vienpusēji regulē arī ierēdņu pilnvaras, darba tiesību aizsardzību, ieskaitot atalgojumu un sociālās garantijas, kā arī dienesta attiecību izbeigšanu. (</w:t>
            </w:r>
            <w:r w:rsidRPr="00285F92">
              <w:rPr>
                <w:rFonts w:ascii="Times New Roman" w:hAnsi="Times New Roman" w:cs="Times New Roman"/>
                <w:i/>
                <w:sz w:val="24"/>
                <w:szCs w:val="24"/>
              </w:rPr>
              <w:t>Satversmes tiesas 2003. gada 18. decembra sprieduma lietā Nr. 2003-12-01 8. punkts</w:t>
            </w:r>
            <w:r w:rsidRPr="00285F92">
              <w:rPr>
                <w:rFonts w:ascii="Times New Roman" w:hAnsi="Times New Roman" w:cs="Times New Roman"/>
                <w:sz w:val="24"/>
                <w:szCs w:val="24"/>
              </w:rPr>
              <w:t>.).</w:t>
            </w:r>
          </w:p>
          <w:p w:rsidRPr="00A72482" w:rsidR="00A72482" w:rsidP="005D350C" w:rsidRDefault="000B51C7" w14:paraId="45E5C166" w14:textId="24AB5868">
            <w:pPr>
              <w:pStyle w:val="Bezatstarpm"/>
              <w:jc w:val="both"/>
              <w:rPr>
                <w:rFonts w:ascii="Times New Roman" w:hAnsi="Times New Roman" w:eastAsia="Times New Roman" w:cs="Times New Roman"/>
                <w:sz w:val="24"/>
                <w:szCs w:val="24"/>
                <w:lang w:eastAsia="lv-LV"/>
              </w:rPr>
            </w:pPr>
            <w:r>
              <w:rPr>
                <w:rFonts w:ascii="Times New Roman" w:hAnsi="Times New Roman" w:cs="Times New Roman"/>
                <w:sz w:val="24"/>
                <w:szCs w:val="24"/>
                <w:shd w:val="clear" w:color="auto" w:fill="FFFFFF"/>
              </w:rPr>
              <w:t xml:space="preserve">. </w:t>
            </w:r>
          </w:p>
          <w:p w:rsidR="006E7DAE" w:rsidP="005D350C" w:rsidRDefault="006E7DAE" w14:paraId="29E4F0EB" w14:textId="4EFB34D9">
            <w:pPr>
              <w:pStyle w:val="Bezatstarpm"/>
              <w:jc w:val="both"/>
              <w:rPr>
                <w:rFonts w:ascii="Times New Roman" w:hAnsi="Times New Roman" w:eastAsia="Times New Roman" w:cs="Times New Roman"/>
                <w:b/>
                <w:bCs/>
                <w:sz w:val="24"/>
                <w:szCs w:val="24"/>
                <w:lang w:eastAsia="lv-LV"/>
              </w:rPr>
            </w:pPr>
          </w:p>
          <w:p w:rsidR="006E7DAE" w:rsidP="006E7DAE" w:rsidRDefault="006E7DAE" w14:paraId="632D545A" w14:textId="06137F0C">
            <w:pPr>
              <w:pStyle w:val="Bezatstarpm"/>
              <w:jc w:val="both"/>
              <w:rPr>
                <w:rFonts w:ascii="Times New Roman" w:hAnsi="Times New Roman" w:eastAsia="Times New Roman" w:cs="Times New Roman"/>
                <w:sz w:val="24"/>
                <w:szCs w:val="24"/>
                <w:lang w:eastAsia="lv-LV"/>
              </w:rPr>
            </w:pPr>
            <w:r w:rsidRPr="006E7DAE">
              <w:rPr>
                <w:rFonts w:ascii="Times New Roman" w:hAnsi="Times New Roman" w:eastAsia="Times New Roman" w:cs="Times New Roman"/>
                <w:b/>
                <w:bCs/>
                <w:sz w:val="24"/>
                <w:szCs w:val="24"/>
                <w:lang w:eastAsia="lv-LV"/>
              </w:rPr>
              <w:t>(7.</w:t>
            </w:r>
            <w:r w:rsidRPr="006E7DAE">
              <w:rPr>
                <w:rFonts w:ascii="Times New Roman" w:hAnsi="Times New Roman" w:eastAsia="Times New Roman" w:cs="Times New Roman"/>
                <w:b/>
                <w:bCs/>
                <w:sz w:val="24"/>
                <w:szCs w:val="24"/>
                <w:vertAlign w:val="superscript"/>
                <w:lang w:eastAsia="lv-LV"/>
              </w:rPr>
              <w:t>4</w:t>
            </w:r>
            <w:r w:rsidRPr="006E7DAE">
              <w:rPr>
                <w:rFonts w:ascii="Times New Roman" w:hAnsi="Times New Roman" w:eastAsia="Times New Roman" w:cs="Times New Roman"/>
                <w:b/>
                <w:bCs/>
                <w:sz w:val="24"/>
                <w:szCs w:val="24"/>
                <w:lang w:eastAsia="lv-LV"/>
              </w:rPr>
              <w:t xml:space="preserve"> panta </w:t>
            </w:r>
            <w:r w:rsidR="00A95F82">
              <w:rPr>
                <w:rFonts w:ascii="Times New Roman" w:hAnsi="Times New Roman" w:eastAsia="Times New Roman" w:cs="Times New Roman"/>
                <w:b/>
                <w:bCs/>
                <w:sz w:val="24"/>
                <w:szCs w:val="24"/>
                <w:lang w:eastAsia="lv-LV"/>
              </w:rPr>
              <w:t>devītā</w:t>
            </w:r>
            <w:r w:rsidRPr="006E7DAE" w:rsidR="00A05D8C">
              <w:rPr>
                <w:rFonts w:ascii="Times New Roman" w:hAnsi="Times New Roman" w:eastAsia="Times New Roman" w:cs="Times New Roman"/>
                <w:b/>
                <w:bCs/>
                <w:sz w:val="24"/>
                <w:szCs w:val="24"/>
                <w:lang w:eastAsia="lv-LV"/>
              </w:rPr>
              <w:t xml:space="preserve"> </w:t>
            </w:r>
            <w:r w:rsidRPr="006E7DAE">
              <w:rPr>
                <w:rFonts w:ascii="Times New Roman" w:hAnsi="Times New Roman" w:eastAsia="Times New Roman" w:cs="Times New Roman"/>
                <w:b/>
                <w:bCs/>
                <w:sz w:val="24"/>
                <w:szCs w:val="24"/>
                <w:lang w:eastAsia="lv-LV"/>
              </w:rPr>
              <w:t>daļa)</w:t>
            </w:r>
            <w:r w:rsidR="00C963D1">
              <w:t xml:space="preserve"> </w:t>
            </w:r>
            <w:r w:rsidRPr="003463A9" w:rsidR="00C963D1">
              <w:rPr>
                <w:rFonts w:ascii="Times New Roman" w:hAnsi="Times New Roman" w:cs="Times New Roman"/>
                <w:sz w:val="24"/>
                <w:szCs w:val="24"/>
              </w:rPr>
              <w:t xml:space="preserve">Norma paredz, ka </w:t>
            </w:r>
            <w:r w:rsidRPr="003463A9" w:rsidR="00C963D1">
              <w:rPr>
                <w:rFonts w:ascii="Times New Roman" w:hAnsi="Times New Roman" w:eastAsia="Times New Roman" w:cs="Times New Roman"/>
                <w:sz w:val="24"/>
                <w:szCs w:val="24"/>
                <w:lang w:eastAsia="lv-LV"/>
              </w:rPr>
              <w:t xml:space="preserve">darba devējam aizliegts uzteikt darba līgumu vai izbeigt dienesta attiecības, pamatojoties uz šā panta septīto daļu, ar grūtnieci, kā arī ar sievieti </w:t>
            </w:r>
            <w:proofErr w:type="spellStart"/>
            <w:r w:rsidRPr="003463A9" w:rsidR="00C963D1">
              <w:rPr>
                <w:rFonts w:ascii="Times New Roman" w:hAnsi="Times New Roman" w:eastAsia="Times New Roman" w:cs="Times New Roman"/>
                <w:sz w:val="24"/>
                <w:szCs w:val="24"/>
                <w:lang w:eastAsia="lv-LV"/>
              </w:rPr>
              <w:t>pēcdzemdību</w:t>
            </w:r>
            <w:proofErr w:type="spellEnd"/>
            <w:r w:rsidRPr="003463A9" w:rsidR="00C963D1">
              <w:rPr>
                <w:rFonts w:ascii="Times New Roman" w:hAnsi="Times New Roman" w:eastAsia="Times New Roman" w:cs="Times New Roman"/>
                <w:sz w:val="24"/>
                <w:szCs w:val="24"/>
                <w:lang w:eastAsia="lv-LV"/>
              </w:rPr>
              <w:t xml:space="preserve"> periodā līdz vienam gadam, bet, ja sieviete baro bērnu ar krūti, — visā barošanas laikā, bet ne ilgāk kā līdz bērna divu gadu vecumam. Norma likumprojektā iekļauta pēc līdzības ar Darba likuma 109.panta pirmo daļu.</w:t>
            </w:r>
            <w:r w:rsidR="00C963D1">
              <w:rPr>
                <w:rFonts w:ascii="Times New Roman" w:hAnsi="Times New Roman" w:eastAsia="Times New Roman" w:cs="Times New Roman"/>
                <w:sz w:val="24"/>
                <w:szCs w:val="24"/>
                <w:lang w:eastAsia="lv-LV"/>
              </w:rPr>
              <w:t xml:space="preserve"> </w:t>
            </w:r>
            <w:r w:rsidR="00A05D8C">
              <w:rPr>
                <w:rFonts w:ascii="Times New Roman" w:hAnsi="Times New Roman" w:eastAsia="Times New Roman" w:cs="Times New Roman"/>
                <w:sz w:val="24"/>
                <w:szCs w:val="24"/>
                <w:lang w:eastAsia="lv-LV"/>
              </w:rPr>
              <w:t>Šādos gadījumos darba devējam rodams risinājums, kā turpināmas darba vai dienesta tiesiskās attiecības ar personu.</w:t>
            </w:r>
          </w:p>
          <w:p w:rsidRPr="00EC7AD8" w:rsidR="00EC7AD8" w:rsidP="00EC7AD8" w:rsidRDefault="00EC7AD8" w14:paraId="0FC11A88" w14:textId="77777777">
            <w:pPr>
              <w:shd w:val="clear" w:color="auto" w:fill="FFFFFF"/>
              <w:spacing w:after="0" w:line="240" w:lineRule="auto"/>
              <w:jc w:val="both"/>
              <w:rPr>
                <w:rFonts w:ascii="Times New Roman" w:hAnsi="Times New Roman" w:eastAsia="Times New Roman" w:cs="Times New Roman"/>
                <w:sz w:val="24"/>
                <w:szCs w:val="24"/>
                <w:lang w:eastAsia="lv-LV"/>
              </w:rPr>
            </w:pPr>
            <w:r w:rsidRPr="00EC7AD8">
              <w:rPr>
                <w:rFonts w:ascii="Times New Roman" w:hAnsi="Times New Roman" w:eastAsia="Times New Roman" w:cs="Times New Roman"/>
                <w:sz w:val="24"/>
                <w:szCs w:val="24"/>
                <w:lang w:eastAsia="lv-LV"/>
              </w:rPr>
              <w:t xml:space="preserve">Latvijai saistošie starptautiskie normatīvie akti, tādi kā Eiropas Sociālā Harta, Maternitātes aizsardzības konvencija un Padomes Direktīva 92/85/EEK </w:t>
            </w:r>
            <w:r w:rsidRPr="00EC7AD8">
              <w:rPr>
                <w:rFonts w:ascii="Times New Roman" w:hAnsi="Times New Roman" w:eastAsia="Times New Roman" w:cs="Times New Roman"/>
                <w:sz w:val="24"/>
                <w:szCs w:val="24"/>
                <w:lang w:eastAsia="lv-LV"/>
              </w:rPr>
              <w:lastRenderedPageBreak/>
              <w:t xml:space="preserve">(1992. gada 19. oktobris) par pasākumu ieviešanu, lai veicinātu drošības un veselības aizsardzības darbā uzlabošanu strādājošām grūtniecēm, sievietēm, kas strādā </w:t>
            </w:r>
            <w:proofErr w:type="spellStart"/>
            <w:r w:rsidRPr="00EC7AD8">
              <w:rPr>
                <w:rFonts w:ascii="Times New Roman" w:hAnsi="Times New Roman" w:eastAsia="Times New Roman" w:cs="Times New Roman"/>
                <w:sz w:val="24"/>
                <w:szCs w:val="24"/>
                <w:lang w:eastAsia="lv-LV"/>
              </w:rPr>
              <w:t>pēcdzemdību</w:t>
            </w:r>
            <w:proofErr w:type="spellEnd"/>
            <w:r w:rsidRPr="00EC7AD8">
              <w:rPr>
                <w:rFonts w:ascii="Times New Roman" w:hAnsi="Times New Roman" w:eastAsia="Times New Roman" w:cs="Times New Roman"/>
                <w:sz w:val="24"/>
                <w:szCs w:val="24"/>
                <w:lang w:eastAsia="lv-LV"/>
              </w:rPr>
              <w:t xml:space="preserve"> periodā, vai strādājošām sievietēm, kas baro bērnu ar krūti (turpmāk – Direktīva 92/85/EEK)  principā nepieļauj darba tiesisko attiecibu izbeigšanu ar grūtnieci, sievieti </w:t>
            </w:r>
            <w:proofErr w:type="spellStart"/>
            <w:r w:rsidRPr="00EC7AD8">
              <w:rPr>
                <w:rFonts w:ascii="Times New Roman" w:hAnsi="Times New Roman" w:eastAsia="Times New Roman" w:cs="Times New Roman"/>
                <w:sz w:val="24"/>
                <w:szCs w:val="24"/>
                <w:lang w:eastAsia="lv-LV"/>
              </w:rPr>
              <w:t>pēcdzemdību</w:t>
            </w:r>
            <w:proofErr w:type="spellEnd"/>
            <w:r w:rsidRPr="00EC7AD8">
              <w:rPr>
                <w:rFonts w:ascii="Times New Roman" w:hAnsi="Times New Roman" w:eastAsia="Times New Roman" w:cs="Times New Roman"/>
                <w:sz w:val="24"/>
                <w:szCs w:val="24"/>
                <w:lang w:eastAsia="lv-LV"/>
              </w:rPr>
              <w:t xml:space="preserve"> periodā un sievieti, kas baro ar krūti, izņemot atsevišķus izņēmuma gadījumus, kas saistīti ar  minētās personas uzvedību un objektīvi neļauj turpināt darba  tiesiskās attiecības. Direktīvā 92/85/EEK tiek  uzsvērts, ka strādājošas grūtnieces, sievietes, kas strādā </w:t>
            </w:r>
            <w:proofErr w:type="spellStart"/>
            <w:r w:rsidRPr="00EC7AD8">
              <w:rPr>
                <w:rFonts w:ascii="Times New Roman" w:hAnsi="Times New Roman" w:eastAsia="Times New Roman" w:cs="Times New Roman"/>
                <w:sz w:val="24"/>
                <w:szCs w:val="24"/>
                <w:lang w:eastAsia="lv-LV"/>
              </w:rPr>
              <w:t>pēcdzemdību</w:t>
            </w:r>
            <w:proofErr w:type="spellEnd"/>
            <w:r w:rsidRPr="00EC7AD8">
              <w:rPr>
                <w:rFonts w:ascii="Times New Roman" w:hAnsi="Times New Roman" w:eastAsia="Times New Roman" w:cs="Times New Roman"/>
                <w:sz w:val="24"/>
                <w:szCs w:val="24"/>
                <w:lang w:eastAsia="lv-LV"/>
              </w:rPr>
              <w:t xml:space="preserve"> periodā vai strādājošas sievietes, kas baro bērnu ar krūti, daudzējādā uzskatāmas par īpašu riska grupu, un ir jāveic pasākumi attiecībā uz viņu drošību un veselības aizsardzību.</w:t>
            </w:r>
          </w:p>
          <w:p w:rsidRPr="00EC7AD8" w:rsidR="00EC7AD8" w:rsidP="00EC7AD8" w:rsidRDefault="00EC7AD8" w14:paraId="7E237D96" w14:textId="1B8D9D50">
            <w:pPr>
              <w:shd w:val="clear" w:color="auto" w:fill="FFFFFF"/>
              <w:spacing w:after="0" w:line="240" w:lineRule="auto"/>
              <w:jc w:val="both"/>
              <w:rPr>
                <w:rFonts w:ascii="Times New Roman" w:hAnsi="Times New Roman" w:eastAsia="Times New Roman" w:cs="Times New Roman"/>
                <w:sz w:val="24"/>
                <w:szCs w:val="24"/>
                <w:lang w:eastAsia="lv-LV"/>
              </w:rPr>
            </w:pPr>
            <w:r w:rsidRPr="00EC7AD8">
              <w:rPr>
                <w:rFonts w:ascii="Times New Roman" w:hAnsi="Times New Roman" w:eastAsia="Times New Roman" w:cs="Times New Roman"/>
                <w:sz w:val="24"/>
                <w:szCs w:val="24"/>
                <w:lang w:eastAsia="lv-LV"/>
              </w:rPr>
              <w:t>No Direktīvas 92/85/EEK 5.panta izriet, ka atklājot risku, kas var negatīvi ietekmēt minētās nodarbināto kategorijas drošību vai veselību, darba devējs veic vajadzīgos pasākumus, lai nodrošinātu, ka, uz laiku mainot attiecīgās darbinieces darba apstākļus un/vai darba laiku, viņa netiek pakļauta šādam riskam. Gadījumos, kad tas nav objektīvi iespējams, darba devējs pārceļ darbinieci citā darbā</w:t>
            </w:r>
            <w:r w:rsidR="006B7ED9">
              <w:rPr>
                <w:rFonts w:ascii="Times New Roman" w:hAnsi="Times New Roman" w:eastAsia="Times New Roman" w:cs="Times New Roman"/>
                <w:sz w:val="24"/>
                <w:szCs w:val="24"/>
                <w:lang w:eastAsia="lv-LV"/>
              </w:rPr>
              <w:t xml:space="preserve"> (amatā)</w:t>
            </w:r>
            <w:r w:rsidRPr="00EC7AD8">
              <w:rPr>
                <w:rFonts w:ascii="Times New Roman" w:hAnsi="Times New Roman" w:eastAsia="Times New Roman" w:cs="Times New Roman"/>
                <w:sz w:val="24"/>
                <w:szCs w:val="24"/>
                <w:lang w:eastAsia="lv-LV"/>
              </w:rPr>
              <w:t>. Ja pārcelšana citā darbā objektīvu apsvērumu dē</w:t>
            </w:r>
            <w:r w:rsidR="006B7ED9">
              <w:rPr>
                <w:rFonts w:ascii="Times New Roman" w:hAnsi="Times New Roman" w:eastAsia="Times New Roman" w:cs="Times New Roman"/>
                <w:sz w:val="24"/>
                <w:szCs w:val="24"/>
                <w:lang w:eastAsia="lv-LV"/>
              </w:rPr>
              <w:t>ļ</w:t>
            </w:r>
            <w:r w:rsidRPr="00EC7AD8">
              <w:rPr>
                <w:rFonts w:ascii="Times New Roman" w:hAnsi="Times New Roman" w:eastAsia="Times New Roman" w:cs="Times New Roman"/>
                <w:sz w:val="24"/>
                <w:szCs w:val="24"/>
                <w:lang w:eastAsia="lv-LV"/>
              </w:rPr>
              <w:t xml:space="preserve"> nav iespējama</w:t>
            </w:r>
            <w:r w:rsidR="006B7ED9">
              <w:rPr>
                <w:rFonts w:ascii="Times New Roman" w:hAnsi="Times New Roman" w:eastAsia="Times New Roman" w:cs="Times New Roman"/>
                <w:sz w:val="24"/>
                <w:szCs w:val="24"/>
                <w:lang w:eastAsia="lv-LV"/>
              </w:rPr>
              <w:t>,</w:t>
            </w:r>
            <w:r w:rsidRPr="00EC7AD8">
              <w:rPr>
                <w:rFonts w:ascii="Times New Roman" w:hAnsi="Times New Roman" w:eastAsia="Times New Roman" w:cs="Times New Roman"/>
                <w:sz w:val="24"/>
                <w:szCs w:val="24"/>
                <w:lang w:eastAsia="lv-LV"/>
              </w:rPr>
              <w:t xml:space="preserve"> tad attiecīgajai darbiniecei</w:t>
            </w:r>
            <w:r w:rsidR="006B7ED9">
              <w:rPr>
                <w:rFonts w:ascii="Times New Roman" w:hAnsi="Times New Roman" w:eastAsia="Times New Roman" w:cs="Times New Roman"/>
                <w:sz w:val="24"/>
                <w:szCs w:val="24"/>
                <w:lang w:eastAsia="lv-LV"/>
              </w:rPr>
              <w:t xml:space="preserve"> (amatpersonai)</w:t>
            </w:r>
            <w:r w:rsidRPr="00EC7AD8">
              <w:rPr>
                <w:rFonts w:ascii="Times New Roman" w:hAnsi="Times New Roman" w:eastAsia="Times New Roman" w:cs="Times New Roman"/>
                <w:sz w:val="24"/>
                <w:szCs w:val="24"/>
                <w:lang w:eastAsia="lv-LV"/>
              </w:rPr>
              <w:t xml:space="preserve"> piešķir atvaļinājumu uz laiku, kas vajadzīgs viņas drošībai vai veselības aizsardzībai. Šis princips pārņemts arī Darba likuma 99.pantā, un jāpiemēro, lai pasargātu grūtnieci, kā arī ar sievieti </w:t>
            </w:r>
            <w:proofErr w:type="spellStart"/>
            <w:r w:rsidRPr="00EC7AD8">
              <w:rPr>
                <w:rFonts w:ascii="Times New Roman" w:hAnsi="Times New Roman" w:eastAsia="Times New Roman" w:cs="Times New Roman"/>
                <w:sz w:val="24"/>
                <w:szCs w:val="24"/>
                <w:lang w:eastAsia="lv-LV"/>
              </w:rPr>
              <w:t>pēcdzemdību</w:t>
            </w:r>
            <w:proofErr w:type="spellEnd"/>
            <w:r w:rsidRPr="00EC7AD8">
              <w:rPr>
                <w:rFonts w:ascii="Times New Roman" w:hAnsi="Times New Roman" w:eastAsia="Times New Roman" w:cs="Times New Roman"/>
                <w:sz w:val="24"/>
                <w:szCs w:val="24"/>
                <w:lang w:eastAsia="lv-LV"/>
              </w:rPr>
              <w:t xml:space="preserve"> periodā līdz vienam gadam, bet, ja sieviete baro bērnu ar krūti, — visā barošanas laikā, bet ne ilgāk kā līdz bērna divu gadu vecumam drošību un veselību situācijā, kad </w:t>
            </w:r>
            <w:proofErr w:type="spellStart"/>
            <w:r w:rsidRPr="00EC7AD8">
              <w:rPr>
                <w:rFonts w:ascii="Times New Roman" w:hAnsi="Times New Roman" w:eastAsia="Times New Roman" w:cs="Times New Roman"/>
                <w:sz w:val="24"/>
                <w:szCs w:val="24"/>
                <w:lang w:eastAsia="lv-LV"/>
              </w:rPr>
              <w:t>sadarbspējīga</w:t>
            </w:r>
            <w:proofErr w:type="spellEnd"/>
            <w:r w:rsidRPr="00EC7AD8">
              <w:rPr>
                <w:rFonts w:ascii="Times New Roman" w:hAnsi="Times New Roman" w:eastAsia="Times New Roman" w:cs="Times New Roman"/>
                <w:sz w:val="24"/>
                <w:szCs w:val="24"/>
                <w:lang w:eastAsia="lv-LV"/>
              </w:rPr>
              <w:t xml:space="preserve"> sertifikāta neesamības gadījumā, šīs darbinieces</w:t>
            </w:r>
            <w:r w:rsidR="001179D4">
              <w:rPr>
                <w:rFonts w:ascii="Times New Roman" w:hAnsi="Times New Roman" w:eastAsia="Times New Roman" w:cs="Times New Roman"/>
                <w:sz w:val="24"/>
                <w:szCs w:val="24"/>
                <w:lang w:eastAsia="lv-LV"/>
              </w:rPr>
              <w:t xml:space="preserve"> (amatpersonas)</w:t>
            </w:r>
            <w:r w:rsidRPr="00EC7AD8">
              <w:rPr>
                <w:rFonts w:ascii="Times New Roman" w:hAnsi="Times New Roman" w:eastAsia="Times New Roman" w:cs="Times New Roman"/>
                <w:sz w:val="24"/>
                <w:szCs w:val="24"/>
                <w:lang w:eastAsia="lv-LV"/>
              </w:rPr>
              <w:t xml:space="preserve"> faktiski atrastos  epidemioloģiski bīstamos darba apstākļos.</w:t>
            </w:r>
          </w:p>
          <w:p w:rsidRPr="00EC7AD8" w:rsidR="00EC7AD8" w:rsidP="00EC7AD8" w:rsidRDefault="00EC7AD8" w14:paraId="3295EDD0" w14:textId="7DE34BFB">
            <w:pPr>
              <w:shd w:val="clear" w:color="auto" w:fill="FFFFFF"/>
              <w:spacing w:after="0" w:line="240" w:lineRule="auto"/>
              <w:jc w:val="both"/>
              <w:rPr>
                <w:rFonts w:ascii="Times New Roman" w:hAnsi="Times New Roman" w:eastAsia="Times New Roman" w:cs="Times New Roman"/>
                <w:sz w:val="24"/>
                <w:szCs w:val="24"/>
                <w:lang w:eastAsia="lv-LV"/>
              </w:rPr>
            </w:pPr>
            <w:r w:rsidRPr="00EC7AD8">
              <w:rPr>
                <w:rFonts w:ascii="Times New Roman" w:hAnsi="Times New Roman" w:eastAsia="Times New Roman" w:cs="Times New Roman"/>
                <w:sz w:val="24"/>
                <w:szCs w:val="24"/>
                <w:lang w:eastAsia="lv-LV"/>
              </w:rPr>
              <w:t xml:space="preserve">Ievērojot šos apsvērumus un ņemot vērā COVID-19 radīto īpašo situāciju, likumprojektā ir ietverts satura ziņā līdzīgs regulējums attiecībā uz grūtnieci, kā arī ar sievieti </w:t>
            </w:r>
            <w:proofErr w:type="spellStart"/>
            <w:r w:rsidRPr="00EC7AD8">
              <w:rPr>
                <w:rFonts w:ascii="Times New Roman" w:hAnsi="Times New Roman" w:eastAsia="Times New Roman" w:cs="Times New Roman"/>
                <w:sz w:val="24"/>
                <w:szCs w:val="24"/>
                <w:lang w:eastAsia="lv-LV"/>
              </w:rPr>
              <w:t>pēcdzemdību</w:t>
            </w:r>
            <w:proofErr w:type="spellEnd"/>
            <w:r w:rsidRPr="00EC7AD8">
              <w:rPr>
                <w:rFonts w:ascii="Times New Roman" w:hAnsi="Times New Roman" w:eastAsia="Times New Roman" w:cs="Times New Roman"/>
                <w:sz w:val="24"/>
                <w:szCs w:val="24"/>
                <w:lang w:eastAsia="lv-LV"/>
              </w:rPr>
              <w:t xml:space="preserve"> periodā līdz vienam gadam, bet, ja sieviete baro bērnu ar krūti, — visā barošanas laikā, ja tās nav ieguvušas </w:t>
            </w:r>
            <w:proofErr w:type="spellStart"/>
            <w:r w:rsidRPr="00EC7AD8">
              <w:rPr>
                <w:rFonts w:ascii="Times New Roman" w:hAnsi="Times New Roman" w:eastAsia="Times New Roman" w:cs="Times New Roman"/>
                <w:sz w:val="24"/>
                <w:szCs w:val="24"/>
                <w:lang w:eastAsia="lv-LV"/>
              </w:rPr>
              <w:t>sadarbspējīgu</w:t>
            </w:r>
            <w:proofErr w:type="spellEnd"/>
            <w:r w:rsidRPr="00EC7AD8">
              <w:rPr>
                <w:rFonts w:ascii="Times New Roman" w:hAnsi="Times New Roman" w:eastAsia="Times New Roman" w:cs="Times New Roman"/>
                <w:sz w:val="24"/>
                <w:szCs w:val="24"/>
                <w:lang w:eastAsia="lv-LV"/>
              </w:rPr>
              <w:t xml:space="preserve"> sertifikātu, proti, noteikts aizliegums izbeigt darba tiesiskās (dienesta) attiecības, kā arī darba devēja rīcība situācijā, ja nav iespējams īstenot pārcelšanu citā piemērotā darbā</w:t>
            </w:r>
            <w:r w:rsidR="001179D4">
              <w:rPr>
                <w:rFonts w:ascii="Times New Roman" w:hAnsi="Times New Roman" w:eastAsia="Times New Roman" w:cs="Times New Roman"/>
                <w:sz w:val="24"/>
                <w:szCs w:val="24"/>
                <w:lang w:eastAsia="lv-LV"/>
              </w:rPr>
              <w:t xml:space="preserve"> (amatā)</w:t>
            </w:r>
            <w:r w:rsidRPr="00EC7AD8">
              <w:rPr>
                <w:rFonts w:ascii="Times New Roman" w:hAnsi="Times New Roman" w:eastAsia="Times New Roman" w:cs="Times New Roman"/>
                <w:sz w:val="24"/>
                <w:szCs w:val="24"/>
                <w:lang w:eastAsia="lv-LV"/>
              </w:rPr>
              <w:t>.</w:t>
            </w:r>
          </w:p>
          <w:p w:rsidRPr="00EC7AD8" w:rsidR="00EC7AD8" w:rsidP="00EC7AD8" w:rsidRDefault="00EC7AD8" w14:paraId="3CD10407" w14:textId="77777777">
            <w:pPr>
              <w:shd w:val="clear" w:color="auto" w:fill="FFFFFF"/>
              <w:spacing w:after="0" w:line="240" w:lineRule="auto"/>
              <w:jc w:val="both"/>
              <w:rPr>
                <w:rFonts w:ascii="Times New Roman" w:hAnsi="Times New Roman" w:eastAsia="Times New Roman" w:cs="Times New Roman"/>
                <w:sz w:val="24"/>
                <w:szCs w:val="24"/>
                <w:lang w:eastAsia="lv-LV"/>
              </w:rPr>
            </w:pPr>
            <w:r w:rsidRPr="00EC7AD8">
              <w:rPr>
                <w:rFonts w:ascii="Times New Roman" w:hAnsi="Times New Roman" w:eastAsia="Times New Roman" w:cs="Times New Roman"/>
                <w:sz w:val="24"/>
                <w:szCs w:val="24"/>
                <w:lang w:eastAsia="lv-LV"/>
              </w:rPr>
              <w:t> </w:t>
            </w:r>
          </w:p>
          <w:p w:rsidRPr="00D639A1" w:rsidR="00EC7AD8" w:rsidP="006E7DAE" w:rsidRDefault="00EC7AD8" w14:paraId="34FD9640" w14:textId="77777777">
            <w:pPr>
              <w:pStyle w:val="Bezatstarpm"/>
              <w:jc w:val="both"/>
              <w:rPr>
                <w:rFonts w:ascii="Times New Roman" w:hAnsi="Times New Roman" w:eastAsia="Times New Roman" w:cs="Times New Roman"/>
                <w:sz w:val="24"/>
                <w:szCs w:val="24"/>
                <w:lang w:eastAsia="lv-LV"/>
              </w:rPr>
            </w:pPr>
          </w:p>
          <w:p w:rsidRPr="00D639A1" w:rsidR="006E7DAE" w:rsidP="006E7DAE" w:rsidRDefault="006E7DAE" w14:paraId="631671A2" w14:textId="21AB52BD">
            <w:pPr>
              <w:pStyle w:val="Bezatstarpm"/>
              <w:jc w:val="both"/>
              <w:rPr>
                <w:rFonts w:ascii="Times New Roman" w:hAnsi="Times New Roman" w:eastAsia="Times New Roman" w:cs="Times New Roman"/>
                <w:sz w:val="24"/>
                <w:szCs w:val="24"/>
                <w:lang w:eastAsia="lv-LV"/>
              </w:rPr>
            </w:pPr>
            <w:r w:rsidRPr="003463A9">
              <w:rPr>
                <w:rFonts w:ascii="Times New Roman" w:hAnsi="Times New Roman" w:eastAsia="Times New Roman" w:cs="Times New Roman"/>
                <w:b/>
                <w:bCs/>
                <w:sz w:val="24"/>
                <w:szCs w:val="24"/>
                <w:lang w:eastAsia="lv-LV"/>
              </w:rPr>
              <w:t>(7.</w:t>
            </w:r>
            <w:r w:rsidRPr="003463A9">
              <w:rPr>
                <w:rFonts w:ascii="Times New Roman" w:hAnsi="Times New Roman" w:eastAsia="Times New Roman" w:cs="Times New Roman"/>
                <w:b/>
                <w:bCs/>
                <w:sz w:val="24"/>
                <w:szCs w:val="24"/>
                <w:vertAlign w:val="superscript"/>
                <w:lang w:eastAsia="lv-LV"/>
              </w:rPr>
              <w:t>4</w:t>
            </w:r>
            <w:r w:rsidRPr="003463A9">
              <w:rPr>
                <w:rFonts w:ascii="Times New Roman" w:hAnsi="Times New Roman" w:eastAsia="Times New Roman" w:cs="Times New Roman"/>
                <w:b/>
                <w:bCs/>
                <w:sz w:val="24"/>
                <w:szCs w:val="24"/>
                <w:lang w:eastAsia="lv-LV"/>
              </w:rPr>
              <w:t xml:space="preserve"> panta </w:t>
            </w:r>
            <w:r w:rsidRPr="003463A9" w:rsidR="00D639A1">
              <w:rPr>
                <w:rFonts w:ascii="Times New Roman" w:hAnsi="Times New Roman" w:eastAsia="Times New Roman" w:cs="Times New Roman"/>
                <w:b/>
                <w:bCs/>
                <w:sz w:val="24"/>
                <w:szCs w:val="24"/>
                <w:lang w:eastAsia="lv-LV"/>
              </w:rPr>
              <w:t>desmitā</w:t>
            </w:r>
            <w:r w:rsidRPr="003463A9" w:rsidR="00FF7D93">
              <w:rPr>
                <w:rFonts w:ascii="Times New Roman" w:hAnsi="Times New Roman" w:eastAsia="Times New Roman" w:cs="Times New Roman"/>
                <w:b/>
                <w:bCs/>
                <w:sz w:val="24"/>
                <w:szCs w:val="24"/>
                <w:lang w:eastAsia="lv-LV"/>
              </w:rPr>
              <w:t xml:space="preserve"> </w:t>
            </w:r>
            <w:r w:rsidRPr="003463A9">
              <w:rPr>
                <w:rFonts w:ascii="Times New Roman" w:hAnsi="Times New Roman" w:eastAsia="Times New Roman" w:cs="Times New Roman"/>
                <w:b/>
                <w:bCs/>
                <w:sz w:val="24"/>
                <w:szCs w:val="24"/>
                <w:lang w:eastAsia="lv-LV"/>
              </w:rPr>
              <w:t>daļa)</w:t>
            </w:r>
            <w:r w:rsidR="00334BCC">
              <w:t xml:space="preserve"> </w:t>
            </w:r>
            <w:r w:rsidRPr="00D639A1" w:rsidR="00334BCC">
              <w:rPr>
                <w:rFonts w:ascii="Times New Roman" w:hAnsi="Times New Roman" w:cs="Times New Roman"/>
                <w:sz w:val="24"/>
                <w:szCs w:val="24"/>
              </w:rPr>
              <w:t>Norma paredz speciālu regulējumu Nacionālajiem bruņotajiem spēkiem</w:t>
            </w:r>
            <w:r w:rsidR="00334BCC">
              <w:t xml:space="preserve">. </w:t>
            </w:r>
            <w:r w:rsidRPr="00D639A1" w:rsidR="00334BCC">
              <w:rPr>
                <w:rFonts w:ascii="Times New Roman" w:hAnsi="Times New Roman" w:eastAsia="Times New Roman" w:cs="Times New Roman"/>
                <w:sz w:val="24"/>
                <w:szCs w:val="24"/>
                <w:lang w:eastAsia="lv-LV"/>
              </w:rPr>
              <w:t xml:space="preserve">Nacionālo bruņoto spēku komandierim, ņemot vērā </w:t>
            </w:r>
            <w:r w:rsidRPr="00D639A1" w:rsidR="00334BCC">
              <w:rPr>
                <w:rFonts w:ascii="Times New Roman" w:hAnsi="Times New Roman" w:eastAsia="Times New Roman" w:cs="Times New Roman"/>
                <w:sz w:val="24"/>
                <w:szCs w:val="24"/>
                <w:lang w:eastAsia="lv-LV"/>
              </w:rPr>
              <w:lastRenderedPageBreak/>
              <w:t xml:space="preserve">militārā dienesta uzdevumu specifiku valsts aizsardzības nodrošināšanā, ir tiesības prasīt, lai Nacionālo bruņoto spēku karavīriem un civilajiem darbiniekiem būtu </w:t>
            </w:r>
            <w:proofErr w:type="spellStart"/>
            <w:r w:rsidRPr="00D639A1" w:rsidR="00334BCC">
              <w:rPr>
                <w:rFonts w:ascii="Times New Roman" w:hAnsi="Times New Roman" w:eastAsia="Times New Roman" w:cs="Times New Roman"/>
                <w:sz w:val="24"/>
                <w:szCs w:val="24"/>
                <w:lang w:eastAsia="lv-LV"/>
              </w:rPr>
              <w:t>sadarbspējīgs</w:t>
            </w:r>
            <w:proofErr w:type="spellEnd"/>
            <w:r w:rsidRPr="00D639A1" w:rsidR="00334BCC">
              <w:rPr>
                <w:rFonts w:ascii="Times New Roman" w:hAnsi="Times New Roman" w:eastAsia="Times New Roman" w:cs="Times New Roman"/>
                <w:sz w:val="24"/>
                <w:szCs w:val="24"/>
                <w:lang w:eastAsia="lv-LV"/>
              </w:rPr>
              <w:t xml:space="preserve"> sertifikāts, kas apliecina vakcinācijas vai pārslimošanas faktu.  Ja bez attaisnojoša objektīva iemesla nav iesniegts </w:t>
            </w:r>
            <w:proofErr w:type="spellStart"/>
            <w:r w:rsidRPr="00D639A1" w:rsidR="00334BCC">
              <w:rPr>
                <w:rFonts w:ascii="Times New Roman" w:hAnsi="Times New Roman" w:eastAsia="Times New Roman" w:cs="Times New Roman"/>
                <w:sz w:val="24"/>
                <w:szCs w:val="24"/>
                <w:lang w:eastAsia="lv-LV"/>
              </w:rPr>
              <w:t>sadarbspējīgs</w:t>
            </w:r>
            <w:proofErr w:type="spellEnd"/>
            <w:r w:rsidRPr="00D639A1" w:rsidR="00334BCC">
              <w:rPr>
                <w:rFonts w:ascii="Times New Roman" w:hAnsi="Times New Roman" w:eastAsia="Times New Roman" w:cs="Times New Roman"/>
                <w:sz w:val="24"/>
                <w:szCs w:val="24"/>
                <w:lang w:eastAsia="lv-LV"/>
              </w:rPr>
              <w:t xml:space="preserve"> sertifikāts, aizsardzības ministrs vai viņa pilnvarots komandieris (priekšnieks) var izbeigt profesionālā dienesta līgumu ar karavīru pirms termiņa saskaņā ar Militārā dienesta likuma 43.panta otrās daļas 4.punktu. Šā </w:t>
            </w:r>
            <w:r w:rsidR="001179D4">
              <w:rPr>
                <w:rFonts w:ascii="Times New Roman" w:hAnsi="Times New Roman" w:eastAsia="Times New Roman" w:cs="Times New Roman"/>
                <w:sz w:val="24"/>
                <w:szCs w:val="24"/>
                <w:lang w:eastAsia="lv-LV"/>
              </w:rPr>
              <w:t xml:space="preserve">likumprojekta </w:t>
            </w:r>
            <w:r w:rsidRPr="001179D4" w:rsidR="001179D4">
              <w:rPr>
                <w:rFonts w:ascii="Times New Roman" w:hAnsi="Times New Roman" w:eastAsia="Times New Roman" w:cs="Times New Roman"/>
                <w:bCs/>
                <w:sz w:val="24"/>
                <w:szCs w:val="24"/>
                <w:lang w:eastAsia="lv-LV"/>
              </w:rPr>
              <w:t>7.</w:t>
            </w:r>
            <w:r w:rsidRPr="001179D4" w:rsidR="001179D4">
              <w:rPr>
                <w:rFonts w:ascii="Times New Roman" w:hAnsi="Times New Roman" w:eastAsia="Times New Roman" w:cs="Times New Roman"/>
                <w:bCs/>
                <w:sz w:val="24"/>
                <w:szCs w:val="24"/>
                <w:vertAlign w:val="superscript"/>
                <w:lang w:eastAsia="lv-LV"/>
              </w:rPr>
              <w:t>4</w:t>
            </w:r>
            <w:r w:rsidRPr="001179D4" w:rsidR="001179D4">
              <w:rPr>
                <w:rFonts w:ascii="Times New Roman" w:hAnsi="Times New Roman" w:eastAsia="Times New Roman" w:cs="Times New Roman"/>
                <w:bCs/>
                <w:sz w:val="24"/>
                <w:szCs w:val="24"/>
                <w:lang w:eastAsia="lv-LV"/>
              </w:rPr>
              <w:t xml:space="preserve"> </w:t>
            </w:r>
            <w:r w:rsidRPr="00D639A1" w:rsidR="00334BCC">
              <w:rPr>
                <w:rFonts w:ascii="Times New Roman" w:hAnsi="Times New Roman" w:eastAsia="Times New Roman" w:cs="Times New Roman"/>
                <w:sz w:val="24"/>
                <w:szCs w:val="24"/>
                <w:lang w:eastAsia="lv-LV"/>
              </w:rPr>
              <w:t>panta septītajā daļā paredzētā atlaišanas pabalsta izmaksa neattiecas uz Nacionālo bruņoto spēku karavīriem.</w:t>
            </w:r>
          </w:p>
          <w:p w:rsidRPr="00D639A1" w:rsidR="006E7DAE" w:rsidP="005D350C" w:rsidRDefault="006E7DAE" w14:paraId="16273BA1" w14:textId="77777777">
            <w:pPr>
              <w:pStyle w:val="Bezatstarpm"/>
              <w:jc w:val="both"/>
              <w:rPr>
                <w:rFonts w:ascii="Times New Roman" w:hAnsi="Times New Roman" w:eastAsia="Times New Roman" w:cs="Times New Roman"/>
                <w:sz w:val="24"/>
                <w:szCs w:val="24"/>
                <w:lang w:eastAsia="lv-LV"/>
              </w:rPr>
            </w:pPr>
          </w:p>
          <w:p w:rsidRPr="00BF3308" w:rsidR="006E7DAE" w:rsidP="005D350C" w:rsidRDefault="006E7DAE" w14:paraId="06058FA5" w14:textId="77777777">
            <w:pPr>
              <w:pStyle w:val="Bezatstarpm"/>
              <w:jc w:val="both"/>
              <w:rPr>
                <w:rFonts w:ascii="Times New Roman" w:hAnsi="Times New Roman" w:eastAsia="Times New Roman" w:cs="Times New Roman"/>
                <w:b/>
                <w:bCs/>
                <w:sz w:val="24"/>
                <w:szCs w:val="24"/>
                <w:lang w:eastAsia="lv-LV"/>
              </w:rPr>
            </w:pPr>
          </w:p>
          <w:p w:rsidR="001824D4" w:rsidP="005D350C" w:rsidRDefault="001824D4" w14:paraId="2D88AD0E" w14:textId="6CF04D89">
            <w:pPr>
              <w:pStyle w:val="Bezatstarpm"/>
              <w:jc w:val="both"/>
              <w:rPr>
                <w:rFonts w:ascii="Times New Roman" w:hAnsi="Times New Roman" w:eastAsia="Times New Roman" w:cs="Times New Roman"/>
                <w:sz w:val="24"/>
                <w:szCs w:val="24"/>
                <w:lang w:eastAsia="lv-LV"/>
              </w:rPr>
            </w:pPr>
            <w:r w:rsidRPr="00BF3308">
              <w:rPr>
                <w:rFonts w:ascii="Times New Roman" w:hAnsi="Times New Roman" w:eastAsia="Times New Roman" w:cs="Times New Roman"/>
                <w:b/>
                <w:bCs/>
                <w:sz w:val="24"/>
                <w:szCs w:val="24"/>
                <w:lang w:eastAsia="lv-LV"/>
              </w:rPr>
              <w:t>(7.</w:t>
            </w:r>
            <w:r w:rsidRPr="00BF3308">
              <w:rPr>
                <w:rFonts w:ascii="Times New Roman" w:hAnsi="Times New Roman" w:eastAsia="Times New Roman" w:cs="Times New Roman"/>
                <w:b/>
                <w:bCs/>
                <w:sz w:val="24"/>
                <w:szCs w:val="24"/>
                <w:vertAlign w:val="superscript"/>
                <w:lang w:eastAsia="lv-LV"/>
              </w:rPr>
              <w:t>5</w:t>
            </w:r>
            <w:r w:rsidRPr="00BF3308">
              <w:rPr>
                <w:rFonts w:ascii="Times New Roman" w:hAnsi="Times New Roman" w:eastAsia="Times New Roman" w:cs="Times New Roman"/>
                <w:b/>
                <w:bCs/>
                <w:sz w:val="24"/>
                <w:szCs w:val="24"/>
                <w:lang w:eastAsia="lv-LV"/>
              </w:rPr>
              <w:t xml:space="preserve"> pants)</w:t>
            </w:r>
            <w:r w:rsidR="00944DDD">
              <w:rPr>
                <w:rFonts w:ascii="Times New Roman" w:hAnsi="Times New Roman" w:eastAsia="Times New Roman" w:cs="Times New Roman"/>
                <w:sz w:val="24"/>
                <w:szCs w:val="24"/>
                <w:lang w:eastAsia="lv-LV"/>
              </w:rPr>
              <w:t xml:space="preserve"> Tehnisks grozījums. Norma (šobrīd </w:t>
            </w:r>
            <w:r w:rsidR="00BF3308">
              <w:rPr>
                <w:rFonts w:ascii="Times New Roman" w:hAnsi="Times New Roman" w:eastAsia="Times New Roman" w:cs="Times New Roman"/>
                <w:sz w:val="24"/>
                <w:szCs w:val="24"/>
                <w:lang w:eastAsia="lv-LV"/>
              </w:rPr>
              <w:t xml:space="preserve">likuma </w:t>
            </w:r>
            <w:r w:rsidRPr="00BF3308" w:rsidR="00BF3308">
              <w:rPr>
                <w:rFonts w:ascii="Times New Roman" w:hAnsi="Times New Roman" w:eastAsia="Times New Roman" w:cs="Times New Roman"/>
                <w:sz w:val="24"/>
                <w:szCs w:val="24"/>
                <w:lang w:eastAsia="lv-LV"/>
              </w:rPr>
              <w:t>7.</w:t>
            </w:r>
            <w:r w:rsidRPr="00BF3308" w:rsidR="00BF3308">
              <w:rPr>
                <w:rFonts w:ascii="Times New Roman" w:hAnsi="Times New Roman" w:eastAsia="Times New Roman" w:cs="Times New Roman"/>
                <w:sz w:val="24"/>
                <w:szCs w:val="24"/>
                <w:vertAlign w:val="superscript"/>
                <w:lang w:eastAsia="lv-LV"/>
              </w:rPr>
              <w:t>1</w:t>
            </w:r>
            <w:r w:rsidRPr="00BF3308" w:rsidR="00BF3308">
              <w:rPr>
                <w:rFonts w:ascii="Times New Roman" w:hAnsi="Times New Roman" w:eastAsia="Times New Roman" w:cs="Times New Roman"/>
                <w:sz w:val="24"/>
                <w:szCs w:val="24"/>
                <w:lang w:eastAsia="lv-LV"/>
              </w:rPr>
              <w:t xml:space="preserve"> pant</w:t>
            </w:r>
            <w:r w:rsidR="00BF3308">
              <w:rPr>
                <w:rFonts w:ascii="Times New Roman" w:hAnsi="Times New Roman" w:eastAsia="Times New Roman" w:cs="Times New Roman"/>
                <w:sz w:val="24"/>
                <w:szCs w:val="24"/>
                <w:lang w:eastAsia="lv-LV"/>
              </w:rPr>
              <w:t xml:space="preserve">s) </w:t>
            </w:r>
            <w:r w:rsidR="00944DDD">
              <w:rPr>
                <w:rFonts w:ascii="Times New Roman" w:hAnsi="Times New Roman" w:eastAsia="Times New Roman" w:cs="Times New Roman"/>
                <w:sz w:val="24"/>
                <w:szCs w:val="24"/>
                <w:lang w:eastAsia="lv-LV"/>
              </w:rPr>
              <w:t xml:space="preserve">iekļauta jaunajā nodaļā, kur iederas saturiski. </w:t>
            </w:r>
          </w:p>
          <w:p w:rsidRPr="00BF3308" w:rsidR="001824D4" w:rsidP="005D350C" w:rsidRDefault="001824D4" w14:paraId="6D31A418" w14:textId="24711745">
            <w:pPr>
              <w:pStyle w:val="Bezatstarpm"/>
              <w:jc w:val="both"/>
              <w:rPr>
                <w:rFonts w:ascii="Times New Roman" w:hAnsi="Times New Roman" w:eastAsia="Times New Roman" w:cs="Times New Roman"/>
                <w:b/>
                <w:bCs/>
                <w:sz w:val="24"/>
                <w:szCs w:val="24"/>
                <w:lang w:eastAsia="lv-LV"/>
              </w:rPr>
            </w:pPr>
          </w:p>
          <w:p w:rsidR="001824D4" w:rsidP="005D350C" w:rsidRDefault="001824D4" w14:paraId="219670EF" w14:textId="1CFCB01B">
            <w:pPr>
              <w:pStyle w:val="Bezatstarpm"/>
              <w:jc w:val="both"/>
              <w:rPr>
                <w:rFonts w:ascii="Times New Roman" w:hAnsi="Times New Roman" w:eastAsia="Times New Roman" w:cs="Times New Roman"/>
                <w:sz w:val="24"/>
                <w:szCs w:val="24"/>
              </w:rPr>
            </w:pPr>
            <w:r w:rsidRPr="00BF3308">
              <w:rPr>
                <w:rFonts w:ascii="Times New Roman" w:hAnsi="Times New Roman" w:eastAsia="Times New Roman" w:cs="Times New Roman"/>
                <w:b/>
                <w:bCs/>
                <w:sz w:val="24"/>
                <w:szCs w:val="24"/>
                <w:lang w:eastAsia="lv-LV"/>
              </w:rPr>
              <w:t>(7.</w:t>
            </w:r>
            <w:r w:rsidRPr="00BF3308">
              <w:rPr>
                <w:rFonts w:ascii="Times New Roman" w:hAnsi="Times New Roman" w:eastAsia="Times New Roman" w:cs="Times New Roman"/>
                <w:b/>
                <w:bCs/>
                <w:sz w:val="24"/>
                <w:szCs w:val="24"/>
                <w:vertAlign w:val="superscript"/>
                <w:lang w:eastAsia="lv-LV"/>
              </w:rPr>
              <w:t>6</w:t>
            </w:r>
            <w:r w:rsidRPr="00BF3308">
              <w:rPr>
                <w:rFonts w:ascii="Times New Roman" w:hAnsi="Times New Roman" w:eastAsia="Times New Roman" w:cs="Times New Roman"/>
                <w:b/>
                <w:bCs/>
                <w:sz w:val="24"/>
                <w:szCs w:val="24"/>
                <w:lang w:eastAsia="lv-LV"/>
              </w:rPr>
              <w:t xml:space="preserve"> pants)</w:t>
            </w:r>
            <w:r w:rsidR="00647DBB">
              <w:rPr>
                <w:rFonts w:ascii="Times New Roman" w:hAnsi="Times New Roman" w:eastAsia="Times New Roman" w:cs="Times New Roman"/>
                <w:b/>
                <w:bCs/>
                <w:sz w:val="24"/>
                <w:szCs w:val="24"/>
                <w:lang w:eastAsia="lv-LV"/>
              </w:rPr>
              <w:t xml:space="preserve"> </w:t>
            </w:r>
            <w:r w:rsidRPr="000D7D18" w:rsidR="000A6F97">
              <w:rPr>
                <w:rFonts w:ascii="Times New Roman" w:hAnsi="Times New Roman" w:eastAsia="Times New Roman" w:cs="Times New Roman"/>
                <w:sz w:val="24"/>
                <w:szCs w:val="24"/>
                <w:lang w:eastAsia="lv-LV"/>
              </w:rPr>
              <w:t xml:space="preserve">Likumā ietverts nosacījums, ka </w:t>
            </w:r>
            <w:r w:rsidRPr="000D7D18" w:rsidR="000A6F97">
              <w:rPr>
                <w:rFonts w:ascii="Times New Roman" w:hAnsi="Times New Roman" w:cs="Times New Roman"/>
                <w:sz w:val="24"/>
                <w:szCs w:val="24"/>
              </w:rPr>
              <w:t>personām, kurām saskaņā ar šo likumu darba</w:t>
            </w:r>
            <w:r w:rsidR="001179D4">
              <w:rPr>
                <w:rFonts w:ascii="Times New Roman" w:hAnsi="Times New Roman" w:cs="Times New Roman"/>
                <w:sz w:val="24"/>
                <w:szCs w:val="24"/>
              </w:rPr>
              <w:t xml:space="preserve"> (amata</w:t>
            </w:r>
            <w:r w:rsidR="00C615CD">
              <w:rPr>
                <w:rFonts w:ascii="Times New Roman" w:hAnsi="Times New Roman" w:cs="Times New Roman"/>
                <w:sz w:val="24"/>
                <w:szCs w:val="24"/>
              </w:rPr>
              <w:t>, dienesta</w:t>
            </w:r>
            <w:r w:rsidR="001179D4">
              <w:rPr>
                <w:rFonts w:ascii="Times New Roman" w:hAnsi="Times New Roman" w:cs="Times New Roman"/>
                <w:sz w:val="24"/>
                <w:szCs w:val="24"/>
              </w:rPr>
              <w:t>)</w:t>
            </w:r>
            <w:r w:rsidRPr="000D7D18" w:rsidR="000A6F97">
              <w:rPr>
                <w:rFonts w:ascii="Times New Roman" w:hAnsi="Times New Roman" w:cs="Times New Roman"/>
                <w:sz w:val="24"/>
                <w:szCs w:val="24"/>
              </w:rPr>
              <w:t xml:space="preserve"> pienākumu veikšanai ir pienākums veikt vakcināciju</w:t>
            </w:r>
            <w:r w:rsidRPr="000D7D18" w:rsidR="00B5722A">
              <w:rPr>
                <w:rFonts w:ascii="Times New Roman" w:hAnsi="Times New Roman" w:cs="Times New Roman"/>
                <w:sz w:val="24"/>
                <w:szCs w:val="24"/>
              </w:rPr>
              <w:t>,</w:t>
            </w:r>
            <w:r w:rsidRPr="000D7D18" w:rsidR="000A6F97">
              <w:rPr>
                <w:rFonts w:ascii="Times New Roman" w:hAnsi="Times New Roman" w:cs="Times New Roman"/>
                <w:sz w:val="24"/>
                <w:szCs w:val="24"/>
              </w:rPr>
              <w:t xml:space="preserve"> tiek nodrošināta Latvijā pieejamas konkrēta veida vakcīnas pret Covid-19 infekciju izvēle, kura atbilst personai noteiktām medicīniskajām indikācijām. Savukārt, ja personai nav jebkādu medicīnisku indikāciju konkrēta vakcīnas veida izmantošanai, persona var izvēlēties starp vakcīnām, kuras ir pieejamas konkrētā vakcinācijas iestādē. Vakcīnu veida izvēle pēc medicīniskajām indikācijām nodrošina iespēju novērst </w:t>
            </w:r>
            <w:proofErr w:type="spellStart"/>
            <w:r w:rsidRPr="000D7D18" w:rsidR="000A6F97">
              <w:rPr>
                <w:rFonts w:ascii="Times New Roman" w:hAnsi="Times New Roman" w:eastAsia="Times New Roman" w:cs="Times New Roman"/>
                <w:sz w:val="24"/>
                <w:szCs w:val="24"/>
              </w:rPr>
              <w:t>anafilaksi</w:t>
            </w:r>
            <w:proofErr w:type="spellEnd"/>
            <w:r w:rsidRPr="000D7D18" w:rsidR="000A6F97">
              <w:rPr>
                <w:rFonts w:ascii="Times New Roman" w:hAnsi="Times New Roman" w:eastAsia="Times New Roman" w:cs="Times New Roman"/>
                <w:sz w:val="24"/>
                <w:szCs w:val="24"/>
              </w:rPr>
              <w:t xml:space="preserve"> pret kādu no konkrētas vakcīnas sastāvā esošu vielu, izvēloties cita veida vakcīnu, kurā </w:t>
            </w:r>
            <w:r w:rsidRPr="000D7D18" w:rsidR="00862EC6">
              <w:rPr>
                <w:rFonts w:ascii="Times New Roman" w:hAnsi="Times New Roman" w:eastAsia="Times New Roman" w:cs="Times New Roman"/>
                <w:sz w:val="24"/>
                <w:szCs w:val="24"/>
              </w:rPr>
              <w:t>šādu</w:t>
            </w:r>
            <w:r w:rsidRPr="000D7D18" w:rsidR="000A6F97">
              <w:rPr>
                <w:rFonts w:ascii="Times New Roman" w:hAnsi="Times New Roman" w:eastAsia="Times New Roman" w:cs="Times New Roman"/>
                <w:sz w:val="24"/>
                <w:szCs w:val="24"/>
              </w:rPr>
              <w:t xml:space="preserve"> vielu nav. Savukārt, lai nodrošinātu pacienta izvēles tiesības, tad personas, kurām nav jebkādu medicīnisku indikāciju konkrētu vakcīnu izvēlei</w:t>
            </w:r>
            <w:r w:rsidRPr="000D7D18" w:rsidR="00D54EF9">
              <w:rPr>
                <w:rFonts w:ascii="Times New Roman" w:hAnsi="Times New Roman" w:eastAsia="Times New Roman" w:cs="Times New Roman"/>
                <w:sz w:val="24"/>
                <w:szCs w:val="24"/>
              </w:rPr>
              <w:t>, ir dotas tiesības izvēlēties jebkuru vakcinācijas iestādē pieejamo vakcīnu.</w:t>
            </w:r>
          </w:p>
          <w:p w:rsidRPr="00D639A1" w:rsidR="00163B15" w:rsidP="00163B15" w:rsidRDefault="00163B15" w14:paraId="6717BD84" w14:textId="77777777">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Ar </w:t>
            </w:r>
            <w:proofErr w:type="spellStart"/>
            <w:r w:rsidRPr="00D639A1">
              <w:rPr>
                <w:rFonts w:ascii="Times New Roman" w:hAnsi="Times New Roman" w:eastAsia="Times New Roman" w:cs="Times New Roman"/>
                <w:sz w:val="24"/>
                <w:szCs w:val="24"/>
                <w:lang w:eastAsia="lv-LV"/>
              </w:rPr>
              <w:t>mRNS</w:t>
            </w:r>
            <w:proofErr w:type="spellEnd"/>
            <w:r w:rsidRPr="00D639A1">
              <w:rPr>
                <w:rFonts w:ascii="Times New Roman" w:hAnsi="Times New Roman" w:eastAsia="Times New Roman" w:cs="Times New Roman"/>
                <w:sz w:val="24"/>
                <w:szCs w:val="24"/>
                <w:lang w:eastAsia="lv-LV"/>
              </w:rPr>
              <w:t xml:space="preserve"> (Pfizer/</w:t>
            </w:r>
            <w:proofErr w:type="spellStart"/>
            <w:r w:rsidRPr="00D639A1">
              <w:rPr>
                <w:rFonts w:ascii="Times New Roman" w:hAnsi="Times New Roman" w:eastAsia="Times New Roman" w:cs="Times New Roman"/>
                <w:sz w:val="24"/>
                <w:szCs w:val="24"/>
                <w:lang w:eastAsia="lv-LV"/>
              </w:rPr>
              <w:t>BioNTech</w:t>
            </w:r>
            <w:proofErr w:type="spellEnd"/>
            <w:r w:rsidRPr="00D639A1">
              <w:rPr>
                <w:rFonts w:ascii="Times New Roman" w:hAnsi="Times New Roman" w:eastAsia="Times New Roman" w:cs="Times New Roman"/>
                <w:sz w:val="24"/>
                <w:szCs w:val="24"/>
                <w:lang w:eastAsia="lv-LV"/>
              </w:rPr>
              <w:t xml:space="preserve"> un Moderna) vakcīnām vakcināciju neveic, ja ir bijusi smaga alerģiska reakcija vai </w:t>
            </w:r>
            <w:proofErr w:type="spellStart"/>
            <w:r w:rsidRPr="00D639A1">
              <w:rPr>
                <w:rFonts w:ascii="Times New Roman" w:hAnsi="Times New Roman" w:eastAsia="Times New Roman" w:cs="Times New Roman"/>
                <w:sz w:val="24"/>
                <w:szCs w:val="24"/>
                <w:lang w:eastAsia="lv-LV"/>
              </w:rPr>
              <w:t>anafilakse</w:t>
            </w:r>
            <w:proofErr w:type="spellEnd"/>
            <w:r w:rsidRPr="00D639A1">
              <w:rPr>
                <w:rFonts w:ascii="Times New Roman" w:hAnsi="Times New Roman" w:eastAsia="Times New Roman" w:cs="Times New Roman"/>
                <w:sz w:val="24"/>
                <w:szCs w:val="24"/>
                <w:lang w:eastAsia="lv-LV"/>
              </w:rPr>
              <w:t xml:space="preserve"> pēc </w:t>
            </w:r>
            <w:proofErr w:type="spellStart"/>
            <w:r w:rsidRPr="00D639A1">
              <w:rPr>
                <w:rFonts w:ascii="Times New Roman" w:hAnsi="Times New Roman" w:eastAsia="Times New Roman" w:cs="Times New Roman"/>
                <w:sz w:val="24"/>
                <w:szCs w:val="24"/>
                <w:lang w:eastAsia="lv-LV"/>
              </w:rPr>
              <w:t>polietilēnglikolu</w:t>
            </w:r>
            <w:proofErr w:type="spellEnd"/>
            <w:r w:rsidRPr="00D639A1">
              <w:rPr>
                <w:rFonts w:ascii="Times New Roman" w:hAnsi="Times New Roman" w:eastAsia="Times New Roman" w:cs="Times New Roman"/>
                <w:sz w:val="24"/>
                <w:szCs w:val="24"/>
                <w:lang w:eastAsia="lv-LV"/>
              </w:rPr>
              <w:t xml:space="preserve"> vai citu </w:t>
            </w:r>
            <w:proofErr w:type="spellStart"/>
            <w:r w:rsidRPr="00D639A1">
              <w:rPr>
                <w:rFonts w:ascii="Times New Roman" w:hAnsi="Times New Roman" w:eastAsia="Times New Roman" w:cs="Times New Roman"/>
                <w:sz w:val="24"/>
                <w:szCs w:val="24"/>
                <w:lang w:eastAsia="lv-LV"/>
              </w:rPr>
              <w:t>pegilētu</w:t>
            </w:r>
            <w:proofErr w:type="spellEnd"/>
            <w:r w:rsidRPr="00D639A1">
              <w:rPr>
                <w:rFonts w:ascii="Times New Roman" w:hAnsi="Times New Roman" w:eastAsia="Times New Roman" w:cs="Times New Roman"/>
                <w:sz w:val="24"/>
                <w:szCs w:val="24"/>
                <w:lang w:eastAsia="lv-LV"/>
              </w:rPr>
              <w:t xml:space="preserve"> molekulu saturošu produktu lietošanas. </w:t>
            </w:r>
          </w:p>
          <w:p w:rsidRPr="00D639A1" w:rsidR="00163B15" w:rsidP="00163B15" w:rsidRDefault="00163B15" w14:paraId="14CE6D69" w14:textId="77777777">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Gadījumā, ja personu māc bažas par Covid-19 vakcīnas saistību ar iespējamiem trombu veidošanās gadījumiem (piemēram, </w:t>
            </w:r>
            <w:proofErr w:type="spellStart"/>
            <w:r w:rsidRPr="00D639A1">
              <w:rPr>
                <w:rFonts w:ascii="Times New Roman" w:hAnsi="Times New Roman" w:eastAsia="Times New Roman" w:cs="Times New Roman"/>
                <w:sz w:val="24"/>
                <w:szCs w:val="24"/>
                <w:lang w:eastAsia="lv-LV"/>
              </w:rPr>
              <w:t>AstraZeneca</w:t>
            </w:r>
            <w:proofErr w:type="spellEnd"/>
            <w:r w:rsidRPr="00D639A1">
              <w:rPr>
                <w:rFonts w:ascii="Times New Roman" w:hAnsi="Times New Roman" w:eastAsia="Times New Roman" w:cs="Times New Roman"/>
                <w:sz w:val="24"/>
                <w:szCs w:val="24"/>
                <w:lang w:eastAsia="lv-LV"/>
              </w:rPr>
              <w:t xml:space="preserve"> vakcīna </w:t>
            </w:r>
            <w:proofErr w:type="spellStart"/>
            <w:r w:rsidRPr="00D639A1">
              <w:rPr>
                <w:rFonts w:ascii="Times New Roman" w:hAnsi="Times New Roman" w:eastAsia="Times New Roman" w:cs="Times New Roman"/>
                <w:sz w:val="24"/>
                <w:szCs w:val="24"/>
                <w:lang w:eastAsia="lv-LV"/>
              </w:rPr>
              <w:t>Vaxzevria</w:t>
            </w:r>
            <w:proofErr w:type="spellEnd"/>
            <w:r w:rsidRPr="00D639A1">
              <w:rPr>
                <w:rFonts w:ascii="Times New Roman" w:hAnsi="Times New Roman" w:eastAsia="Times New Roman" w:cs="Times New Roman"/>
                <w:sz w:val="24"/>
                <w:szCs w:val="24"/>
                <w:lang w:eastAsia="lv-LV"/>
              </w:rPr>
              <w:t>), ārstniecības persona var rekomendēt vakcinēties ar citas tehnoloģijas vakcīnu pret Covid-19.</w:t>
            </w:r>
          </w:p>
          <w:p w:rsidRPr="00D639A1" w:rsidR="00163B15" w:rsidP="00163B15" w:rsidRDefault="00163B15" w14:paraId="4E4823AB" w14:textId="77777777">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Ir jāievēro piesardzība, bet vakcīna nav </w:t>
            </w:r>
            <w:proofErr w:type="spellStart"/>
            <w:r w:rsidRPr="00D639A1">
              <w:rPr>
                <w:rFonts w:ascii="Times New Roman" w:hAnsi="Times New Roman" w:eastAsia="Times New Roman" w:cs="Times New Roman"/>
                <w:sz w:val="24"/>
                <w:szCs w:val="24"/>
                <w:lang w:eastAsia="lv-LV"/>
              </w:rPr>
              <w:t>kontrindicēta</w:t>
            </w:r>
            <w:proofErr w:type="spellEnd"/>
            <w:r w:rsidRPr="00D639A1">
              <w:rPr>
                <w:rFonts w:ascii="Times New Roman" w:hAnsi="Times New Roman" w:eastAsia="Times New Roman" w:cs="Times New Roman"/>
                <w:sz w:val="24"/>
                <w:szCs w:val="24"/>
                <w:lang w:eastAsia="lv-LV"/>
              </w:rPr>
              <w:t xml:space="preserve">, ja ir bijusi jebkāda tūlītēja alerģiska reakcija pēc jebkuru vakcīnu vai injekciju (intramuskulāru, </w:t>
            </w:r>
            <w:proofErr w:type="spellStart"/>
            <w:r w:rsidRPr="00D639A1">
              <w:rPr>
                <w:rFonts w:ascii="Times New Roman" w:hAnsi="Times New Roman" w:eastAsia="Times New Roman" w:cs="Times New Roman"/>
                <w:sz w:val="24"/>
                <w:szCs w:val="24"/>
                <w:lang w:eastAsia="lv-LV"/>
              </w:rPr>
              <w:t>subkutānu</w:t>
            </w:r>
            <w:proofErr w:type="spellEnd"/>
            <w:r w:rsidRPr="00D639A1">
              <w:rPr>
                <w:rFonts w:ascii="Times New Roman" w:hAnsi="Times New Roman" w:eastAsia="Times New Roman" w:cs="Times New Roman"/>
                <w:sz w:val="24"/>
                <w:szCs w:val="24"/>
                <w:lang w:eastAsia="lv-LV"/>
              </w:rPr>
              <w:t xml:space="preserve"> vai intravenozu) saņemšanas. Šādos gadījumos ārstniecības persona veic riska </w:t>
            </w:r>
            <w:proofErr w:type="spellStart"/>
            <w:r w:rsidRPr="00D639A1">
              <w:rPr>
                <w:rFonts w:ascii="Times New Roman" w:hAnsi="Times New Roman" w:eastAsia="Times New Roman" w:cs="Times New Roman"/>
                <w:sz w:val="24"/>
                <w:szCs w:val="24"/>
                <w:lang w:eastAsia="lv-LV"/>
              </w:rPr>
              <w:t>izvērtējumu</w:t>
            </w:r>
            <w:proofErr w:type="spellEnd"/>
            <w:r w:rsidRPr="00D639A1">
              <w:rPr>
                <w:rFonts w:ascii="Times New Roman" w:hAnsi="Times New Roman" w:eastAsia="Times New Roman" w:cs="Times New Roman"/>
                <w:sz w:val="24"/>
                <w:szCs w:val="24"/>
                <w:lang w:eastAsia="lv-LV"/>
              </w:rPr>
              <w:t xml:space="preserve">, lai novērtētu alerģiskās reakcijas veidu un smaguma pakāpi, un izvērtē </w:t>
            </w:r>
            <w:r w:rsidRPr="00D639A1">
              <w:rPr>
                <w:rFonts w:ascii="Times New Roman" w:hAnsi="Times New Roman" w:eastAsia="Times New Roman" w:cs="Times New Roman"/>
                <w:sz w:val="24"/>
                <w:szCs w:val="24"/>
                <w:lang w:eastAsia="lv-LV"/>
              </w:rPr>
              <w:lastRenderedPageBreak/>
              <w:t>iespējamo ieguvumu un risku vakcinācijai. Pēc vakcinācijas šo pacientu grupu novēro vakcīnas saņemšanas vietā 30 minūtes, kas ir pietiekami, lai savlaicīgi atklātu nopietnas alerģiskas reakcijas, kas tieši saistītas ar vakcīnas ievadi. Ja konstatēta nopietna alerģiska reakcija pēc Covid-19 vakcīnas pirmās devas ievadīšanas, pacients otrās devas vakcinācijai tiek novirzīts uz klīnisko universitātes slimnīcu vai tuvāko reģionālo slimnīcu, kur pieejama tūlītēja stacionārā palīdzība un pastiprināta medicīniskā uzraudzība.</w:t>
            </w:r>
          </w:p>
          <w:p w:rsidRPr="00D639A1" w:rsidR="00163B15" w:rsidP="00163B15" w:rsidRDefault="00163B15" w14:paraId="408D3EBF" w14:textId="77777777">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Grūtniecēm vakcinācijai pret Covid-19 rekomendē izmantot </w:t>
            </w:r>
            <w:proofErr w:type="spellStart"/>
            <w:r w:rsidRPr="00D639A1">
              <w:rPr>
                <w:rFonts w:ascii="Times New Roman" w:hAnsi="Times New Roman" w:eastAsia="Times New Roman" w:cs="Times New Roman"/>
                <w:sz w:val="24"/>
                <w:szCs w:val="24"/>
                <w:lang w:eastAsia="lv-LV"/>
              </w:rPr>
              <w:t>mRNS</w:t>
            </w:r>
            <w:proofErr w:type="spellEnd"/>
            <w:r w:rsidRPr="00D639A1">
              <w:rPr>
                <w:rFonts w:ascii="Times New Roman" w:hAnsi="Times New Roman" w:eastAsia="Times New Roman" w:cs="Times New Roman"/>
                <w:sz w:val="24"/>
                <w:szCs w:val="24"/>
                <w:lang w:eastAsia="lv-LV"/>
              </w:rPr>
              <w:t xml:space="preserve"> vakcīnu (Pfizer/</w:t>
            </w:r>
            <w:proofErr w:type="spellStart"/>
            <w:r w:rsidRPr="00D639A1">
              <w:rPr>
                <w:rFonts w:ascii="Times New Roman" w:hAnsi="Times New Roman" w:eastAsia="Times New Roman" w:cs="Times New Roman"/>
                <w:sz w:val="24"/>
                <w:szCs w:val="24"/>
                <w:lang w:eastAsia="lv-LV"/>
              </w:rPr>
              <w:t>BioNTech</w:t>
            </w:r>
            <w:proofErr w:type="spellEnd"/>
            <w:r w:rsidRPr="00D639A1">
              <w:rPr>
                <w:rFonts w:ascii="Times New Roman" w:hAnsi="Times New Roman" w:eastAsia="Times New Roman" w:cs="Times New Roman"/>
                <w:sz w:val="24"/>
                <w:szCs w:val="24"/>
                <w:lang w:eastAsia="lv-LV"/>
              </w:rPr>
              <w:t xml:space="preserve"> un Moderna) jebkurā grūtniecības laikā. Sievietes, kuras zīda bērnu, droši var saņemt jebkuru vakcīnu pret Covid-19, un vakcinācija pret Covid-19 nav iemesls pārtraukt zīdīšanu.</w:t>
            </w:r>
          </w:p>
          <w:p w:rsidRPr="00D639A1" w:rsidR="00163B15" w:rsidP="00163B15" w:rsidRDefault="00163B15" w14:paraId="05AD073F" w14:textId="77777777">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Piesardzība, kas attiecas uz visām vakcīnām (tātad vakcinācija tiek atlikta, bet nav </w:t>
            </w:r>
            <w:proofErr w:type="spellStart"/>
            <w:r w:rsidRPr="00D639A1">
              <w:rPr>
                <w:rFonts w:ascii="Times New Roman" w:hAnsi="Times New Roman" w:eastAsia="Times New Roman" w:cs="Times New Roman"/>
                <w:sz w:val="24"/>
                <w:szCs w:val="24"/>
                <w:lang w:eastAsia="lv-LV"/>
              </w:rPr>
              <w:t>kontrindicēta</w:t>
            </w:r>
            <w:proofErr w:type="spellEnd"/>
            <w:r w:rsidRPr="00D639A1">
              <w:rPr>
                <w:rFonts w:ascii="Times New Roman" w:hAnsi="Times New Roman" w:eastAsia="Times New Roman" w:cs="Times New Roman"/>
                <w:sz w:val="24"/>
                <w:szCs w:val="24"/>
                <w:lang w:eastAsia="lv-LV"/>
              </w:rPr>
              <w:t>), ir smaga vai vidēji smaga akūta slimība. Kā norāda Imunizācijas valsts padome, vakcināciju atliek līdz brīdim, kad ir normalizējusies ķermeņa temperatūra. Parasti vakcinācija šādās situācijās jāatliek uz 7-10 dienām. Arī personām ar klīniski noritošu SARS-CoV-2 infekciju vakcinācija ir jāatliek līdz brīdim, kad persona ir izveseļojusies no akūtās slimības fāzes (ja personai bija simptomi) un vairs neatrodas izolācijā. Iepriekš izslimota Covid-19 slimība nav iemesls pēc tam neveikt personas vakcināciju.</w:t>
            </w:r>
          </w:p>
          <w:p w:rsidRPr="00D639A1" w:rsidR="00163B15" w:rsidP="00163B15" w:rsidRDefault="00163B15" w14:paraId="59FBB7E7" w14:textId="77777777">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Pēc vakcinācijas saņemšanas pret Covid-19 daļai cilvēku var novērot paredzamas nevēlamas reakcijas, kas seko vakcinācijai. Biežāk sastopamās nevēlamās reakcijas (piemēram, sāpes injekcijas vietā, drudža sajūta, sāpes muskuļos) pēc vakcinācijas ir īslaicīgas un pārejošas, un ārstniecības personas parasti šādā gadījumā rekomendē lietot pretdrudža vai pretsāpju medikamentus šo </w:t>
            </w:r>
            <w:proofErr w:type="spellStart"/>
            <w:r w:rsidRPr="00D639A1">
              <w:rPr>
                <w:rFonts w:ascii="Times New Roman" w:hAnsi="Times New Roman" w:eastAsia="Times New Roman" w:cs="Times New Roman"/>
                <w:sz w:val="24"/>
                <w:szCs w:val="24"/>
                <w:lang w:eastAsia="lv-LV"/>
              </w:rPr>
              <w:t>pēcvakcinācijas</w:t>
            </w:r>
            <w:proofErr w:type="spellEnd"/>
            <w:r w:rsidRPr="00D639A1">
              <w:rPr>
                <w:rFonts w:ascii="Times New Roman" w:hAnsi="Times New Roman" w:eastAsia="Times New Roman" w:cs="Times New Roman"/>
                <w:sz w:val="24"/>
                <w:szCs w:val="24"/>
                <w:lang w:eastAsia="lv-LV"/>
              </w:rPr>
              <w:t xml:space="preserve"> reakcijas simptomu mazināšanai. Parasti šie simptomi izzūd dažu dienu laikā (1-3 dienās) un ārstēšana nav nepieciešama. </w:t>
            </w:r>
          </w:p>
          <w:p w:rsidRPr="00D639A1" w:rsidR="00163B15" w:rsidP="00163B15" w:rsidRDefault="00163B15" w14:paraId="28CB05B7" w14:textId="77777777">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 xml:space="preserve">Vakcīna var tikt ievadīta personām ar dažādām hroniskām saslimšanām, tās ir indicētas </w:t>
            </w:r>
            <w:proofErr w:type="spellStart"/>
            <w:r w:rsidRPr="00D639A1">
              <w:rPr>
                <w:rFonts w:ascii="Times New Roman" w:hAnsi="Times New Roman" w:eastAsia="Times New Roman" w:cs="Times New Roman"/>
                <w:sz w:val="24"/>
                <w:szCs w:val="24"/>
                <w:lang w:eastAsia="lv-LV"/>
              </w:rPr>
              <w:t>imūnkompromitētiem</w:t>
            </w:r>
            <w:proofErr w:type="spellEnd"/>
            <w:r w:rsidRPr="00D639A1">
              <w:rPr>
                <w:rFonts w:ascii="Times New Roman" w:hAnsi="Times New Roman" w:eastAsia="Times New Roman" w:cs="Times New Roman"/>
                <w:sz w:val="24"/>
                <w:szCs w:val="24"/>
                <w:lang w:eastAsia="lv-LV"/>
              </w:rPr>
              <w:t xml:space="preserve"> pacientiem un pacientiem ar </w:t>
            </w:r>
            <w:proofErr w:type="spellStart"/>
            <w:r w:rsidRPr="00D639A1">
              <w:rPr>
                <w:rFonts w:ascii="Times New Roman" w:hAnsi="Times New Roman" w:eastAsia="Times New Roman" w:cs="Times New Roman"/>
                <w:sz w:val="24"/>
                <w:szCs w:val="24"/>
                <w:lang w:eastAsia="lv-LV"/>
              </w:rPr>
              <w:t>imūnmodulējošām</w:t>
            </w:r>
            <w:proofErr w:type="spellEnd"/>
            <w:r w:rsidRPr="00D639A1">
              <w:rPr>
                <w:rFonts w:ascii="Times New Roman" w:hAnsi="Times New Roman" w:eastAsia="Times New Roman" w:cs="Times New Roman"/>
                <w:sz w:val="24"/>
                <w:szCs w:val="24"/>
                <w:lang w:eastAsia="lv-LV"/>
              </w:rPr>
              <w:t xml:space="preserve"> slimībām. </w:t>
            </w:r>
            <w:proofErr w:type="spellStart"/>
            <w:r w:rsidRPr="00D639A1">
              <w:rPr>
                <w:rFonts w:ascii="Times New Roman" w:hAnsi="Times New Roman" w:eastAsia="Times New Roman" w:cs="Times New Roman"/>
                <w:sz w:val="24"/>
                <w:szCs w:val="24"/>
                <w:lang w:eastAsia="lv-LV"/>
              </w:rPr>
              <w:t>Autoimūni</w:t>
            </w:r>
            <w:proofErr w:type="spellEnd"/>
            <w:r w:rsidRPr="00D639A1">
              <w:rPr>
                <w:rFonts w:ascii="Times New Roman" w:hAnsi="Times New Roman" w:eastAsia="Times New Roman" w:cs="Times New Roman"/>
                <w:sz w:val="24"/>
                <w:szCs w:val="24"/>
                <w:lang w:eastAsia="lv-LV"/>
              </w:rPr>
              <w:t xml:space="preserve"> stāvokļi ir indikācija, nevis kontrindikācija, vakcinācijai pret Covid-19.</w:t>
            </w:r>
          </w:p>
          <w:p w:rsidRPr="00D639A1" w:rsidR="00163B15" w:rsidP="00163B15" w:rsidRDefault="00163B15" w14:paraId="12A0352A" w14:textId="0FA70D6F">
            <w:pPr>
              <w:pStyle w:val="Bezatstarpm"/>
              <w:jc w:val="both"/>
              <w:rPr>
                <w:rFonts w:ascii="Times New Roman" w:hAnsi="Times New Roman" w:eastAsia="Times New Roman" w:cs="Times New Roman"/>
                <w:sz w:val="24"/>
                <w:szCs w:val="24"/>
                <w:lang w:eastAsia="lv-LV"/>
              </w:rPr>
            </w:pPr>
            <w:r w:rsidRPr="00D639A1">
              <w:rPr>
                <w:rFonts w:ascii="Times New Roman" w:hAnsi="Times New Roman" w:eastAsia="Times New Roman" w:cs="Times New Roman"/>
                <w:sz w:val="24"/>
                <w:szCs w:val="24"/>
                <w:lang w:eastAsia="lv-LV"/>
              </w:rPr>
              <w:t>Ņemot vērā, ka pastāv medicīniskas indikācijas izvēlei starp dažāda veida vakcīnām, tad likumprojektā ir ietverts tiesisks nosacījums nodrošināt medicīniskajām indikācijām atbilstošu vakcīnu. Savukārt visos citos gadījumos pacients var izvēlēties starp vakcīnām, kuras ir pieejamas konkrētā vakcinācijas iestādē.</w:t>
            </w:r>
          </w:p>
          <w:p w:rsidRPr="00467DA9" w:rsidR="00467DA9" w:rsidP="005D350C" w:rsidRDefault="00467DA9" w14:paraId="2F30CE3D" w14:textId="77777777">
            <w:pPr>
              <w:pStyle w:val="Bezatstarpm"/>
              <w:jc w:val="both"/>
              <w:rPr>
                <w:rFonts w:ascii="Times New Roman" w:hAnsi="Times New Roman" w:eastAsia="Times New Roman" w:cs="Times New Roman"/>
                <w:sz w:val="24"/>
                <w:szCs w:val="24"/>
                <w:highlight w:val="yellow"/>
                <w:lang w:eastAsia="lv-LV"/>
              </w:rPr>
            </w:pPr>
          </w:p>
          <w:p w:rsidRPr="002D0296" w:rsidR="002D0296" w:rsidP="002D0296" w:rsidRDefault="00C5083D" w14:paraId="32F68F9D" w14:textId="77777777">
            <w:pPr>
              <w:pStyle w:val="Bezatstarpm"/>
              <w:jc w:val="both"/>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lastRenderedPageBreak/>
              <w:t>4</w:t>
            </w:r>
            <w:r w:rsidRPr="006C159F" w:rsidR="006C159F">
              <w:rPr>
                <w:rFonts w:ascii="Times New Roman" w:hAnsi="Times New Roman" w:eastAsia="Times New Roman" w:cs="Times New Roman"/>
                <w:b/>
                <w:bCs/>
                <w:sz w:val="24"/>
                <w:szCs w:val="24"/>
                <w:lang w:eastAsia="lv-LV"/>
              </w:rPr>
              <w:t>.</w:t>
            </w:r>
            <w:r w:rsidR="001F394B">
              <w:rPr>
                <w:rFonts w:ascii="Times New Roman" w:hAnsi="Times New Roman" w:eastAsia="Times New Roman" w:cs="Times New Roman"/>
                <w:b/>
                <w:bCs/>
                <w:sz w:val="24"/>
                <w:szCs w:val="24"/>
                <w:lang w:eastAsia="lv-LV"/>
              </w:rPr>
              <w:t xml:space="preserve"> </w:t>
            </w:r>
            <w:r w:rsidRPr="006C159F" w:rsidR="006C159F">
              <w:rPr>
                <w:rFonts w:ascii="Times New Roman" w:hAnsi="Times New Roman" w:eastAsia="Times New Roman" w:cs="Times New Roman"/>
                <w:b/>
                <w:bCs/>
                <w:sz w:val="24"/>
                <w:szCs w:val="24"/>
                <w:lang w:eastAsia="lv-LV"/>
              </w:rPr>
              <w:t>pants.</w:t>
            </w:r>
            <w:r w:rsidR="001F394B">
              <w:rPr>
                <w:rFonts w:ascii="Times New Roman" w:hAnsi="Times New Roman" w:eastAsia="Times New Roman" w:cs="Times New Roman"/>
                <w:b/>
                <w:bCs/>
                <w:sz w:val="24"/>
                <w:szCs w:val="24"/>
                <w:lang w:eastAsia="lv-LV"/>
              </w:rPr>
              <w:t xml:space="preserve"> </w:t>
            </w:r>
            <w:r w:rsidRPr="002D0296" w:rsidR="002D0296">
              <w:rPr>
                <w:rFonts w:ascii="Times New Roman" w:hAnsi="Times New Roman" w:eastAsia="Times New Roman" w:cs="Times New Roman"/>
                <w:sz w:val="24"/>
                <w:szCs w:val="24"/>
                <w:lang w:eastAsia="lv-LV"/>
              </w:rPr>
              <w:t>Veselības aprūpes finansēšanas likuma 9. panta pirmajā daļā ir uzskaitītas personu kategorijas, kurām ir tiesības saņemt valsts apmaksātu medicīniskās palīdzības minimumu, tai skaitā, arī ārzemniekam, kuram ir pastāvīgās uzturēšanās atļauja Latvijā, bezvalstniekam, kuram bezvalstnieka statuss piešķirts Latvijas Republikā, bēglim vai personai, kurai piešķirts alternatīvais statuss, aizturētajam un patvēruma meklētājam.</w:t>
            </w:r>
          </w:p>
          <w:p w:rsidRPr="002D0296" w:rsidR="002D0296" w:rsidP="002D0296" w:rsidRDefault="002D0296" w14:paraId="1733A80E" w14:textId="13B2FAC2">
            <w:pPr>
              <w:pStyle w:val="Bezatstarpm"/>
              <w:jc w:val="both"/>
              <w:rPr>
                <w:rFonts w:ascii="Times New Roman" w:hAnsi="Times New Roman" w:eastAsia="Times New Roman" w:cs="Times New Roman"/>
                <w:sz w:val="24"/>
                <w:szCs w:val="24"/>
                <w:lang w:eastAsia="lv-LV"/>
              </w:rPr>
            </w:pPr>
            <w:r w:rsidRPr="002D0296">
              <w:rPr>
                <w:rFonts w:ascii="Times New Roman" w:hAnsi="Times New Roman" w:eastAsia="Times New Roman" w:cs="Times New Roman"/>
                <w:sz w:val="24"/>
                <w:szCs w:val="24"/>
                <w:lang w:eastAsia="lv-LV"/>
              </w:rPr>
              <w:t>Ministru kabineta 2018. gada 28. augusta noteikumu Nr. 555 “Veselības aprūpes pakalpojumu organizēšanas un samaksas kārtība” 3. punkts nosaka saņemamo valsts apmaksātās medicīniskās palīdzības apjoma minimumu un tajā nav ietverta bezmaksas Covid-19 vakcīnas saņemšana.</w:t>
            </w:r>
          </w:p>
          <w:p w:rsidRPr="002D0296" w:rsidR="002D0296" w:rsidP="002D0296" w:rsidRDefault="002D0296" w14:paraId="33C2D11E" w14:textId="77777777">
            <w:pPr>
              <w:pStyle w:val="Bezatstarpm"/>
              <w:jc w:val="both"/>
              <w:rPr>
                <w:rFonts w:ascii="Times New Roman" w:hAnsi="Times New Roman" w:eastAsia="Times New Roman" w:cs="Times New Roman"/>
                <w:sz w:val="24"/>
                <w:szCs w:val="24"/>
                <w:lang w:eastAsia="lv-LV"/>
              </w:rPr>
            </w:pPr>
            <w:r w:rsidRPr="002D0296">
              <w:rPr>
                <w:rFonts w:ascii="Times New Roman" w:hAnsi="Times New Roman" w:eastAsia="Times New Roman" w:cs="Times New Roman"/>
                <w:sz w:val="24"/>
                <w:szCs w:val="24"/>
                <w:lang w:eastAsia="lv-LV"/>
              </w:rPr>
              <w:t xml:space="preserve">Ņemot vērā, ka bēgļi un personas, kurām piešķirts alternatīvais statuss, bezvalstniekiem, kuriem bezvalstnieka statuss ir piešķirts Latvijas Republikā, patvēruma meklētājiem, aizturētajiem ārzemniekiem, kuri aizturēti Imigrācijas likumā noteiktajā kārtībā, kā arī citas personas, kuru uzturēšanās Latvijā saistīta ar humāniem apsvērumiem, rada infekcijas izplatības risku līdzvērtīgi citiem sabiedrības locekļiem, ir nepieciešams noteikt, ka valsts apmaksātu Covid-19 vakcīnu ir tiesības saņemt minētajām personu grupām. Šādu izmaksu segšana no valsts apmaksāto pakalpojumu ietvara ir attaisnojama ar epidemioloģisko risku novēršanu sabiedrībā kopumā un vakcinācijas pakalpojumi būtu sniedzami padziļināti nevērtējot katras personas atbilstību, bet gan paļaujoties uz tieši iegūto informāciju no personas vai citiem informācijas avotiem.  </w:t>
            </w:r>
          </w:p>
          <w:p w:rsidRPr="00E71D98" w:rsidR="001F394B" w:rsidP="00E71D98" w:rsidRDefault="001F394B" w14:paraId="28A4CE55" w14:textId="6784BAF7">
            <w:pPr>
              <w:pStyle w:val="Bezatstarpm"/>
              <w:jc w:val="both"/>
              <w:rPr>
                <w:rFonts w:ascii="Times New Roman" w:hAnsi="Times New Roman" w:eastAsia="Times New Roman" w:cs="Times New Roman"/>
                <w:b/>
                <w:bCs/>
                <w:sz w:val="24"/>
                <w:szCs w:val="24"/>
                <w:lang w:eastAsia="lv-LV"/>
              </w:rPr>
            </w:pPr>
          </w:p>
          <w:p w:rsidRPr="00467DA9" w:rsidR="000C6990" w:rsidP="005D350C" w:rsidRDefault="00E71D98" w14:paraId="73379509" w14:textId="007D0411">
            <w:pPr>
              <w:pStyle w:val="Bezatstarpm"/>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5</w:t>
            </w:r>
            <w:r w:rsidRPr="001F394B" w:rsidR="001F394B">
              <w:rPr>
                <w:rFonts w:ascii="Times New Roman" w:hAnsi="Times New Roman" w:eastAsia="Times New Roman" w:cs="Times New Roman"/>
                <w:b/>
                <w:bCs/>
                <w:sz w:val="24"/>
                <w:szCs w:val="24"/>
                <w:lang w:eastAsia="lv-LV"/>
              </w:rPr>
              <w:t>. pants</w:t>
            </w:r>
            <w:r w:rsidR="001F394B">
              <w:rPr>
                <w:rFonts w:ascii="Times New Roman" w:hAnsi="Times New Roman" w:eastAsia="Times New Roman" w:cs="Times New Roman"/>
                <w:sz w:val="24"/>
                <w:szCs w:val="24"/>
                <w:lang w:eastAsia="lv-LV"/>
              </w:rPr>
              <w:t xml:space="preserve"> </w:t>
            </w:r>
            <w:r w:rsidRPr="006C159F" w:rsidR="00B50CBD">
              <w:rPr>
                <w:rFonts w:ascii="Times New Roman" w:hAnsi="Times New Roman" w:eastAsia="Times New Roman" w:cs="Times New Roman"/>
                <w:sz w:val="24"/>
                <w:szCs w:val="24"/>
                <w:lang w:eastAsia="lv-LV"/>
              </w:rPr>
              <w:t>Uzliekot pienākumu vakcinēties savu darba vai amata</w:t>
            </w:r>
            <w:r w:rsidR="0097726C">
              <w:rPr>
                <w:rFonts w:ascii="Times New Roman" w:hAnsi="Times New Roman" w:eastAsia="Times New Roman" w:cs="Times New Roman"/>
                <w:sz w:val="24"/>
                <w:szCs w:val="24"/>
                <w:lang w:eastAsia="lv-LV"/>
              </w:rPr>
              <w:t xml:space="preserve"> (</w:t>
            </w:r>
            <w:r w:rsidR="0097726C">
              <w:rPr>
                <w:rFonts w:ascii="Times New Roman" w:hAnsi="Times New Roman" w:eastAsia="Times New Roman" w:cs="Times New Roman"/>
                <w:sz w:val="24"/>
                <w:szCs w:val="24"/>
              </w:rPr>
              <w:t>dienesta)</w:t>
            </w:r>
            <w:r w:rsidRPr="006C159F" w:rsidR="00B50CBD">
              <w:rPr>
                <w:rFonts w:ascii="Times New Roman" w:hAnsi="Times New Roman" w:eastAsia="Times New Roman" w:cs="Times New Roman"/>
                <w:sz w:val="24"/>
                <w:szCs w:val="24"/>
                <w:lang w:eastAsia="lv-LV"/>
              </w:rPr>
              <w:t xml:space="preserve"> pienākumu veikšanai, valsts uzņemas atbildību par personai </w:t>
            </w:r>
            <w:r w:rsidRPr="006C159F" w:rsidR="00AD010C">
              <w:rPr>
                <w:rFonts w:ascii="Times New Roman" w:hAnsi="Times New Roman" w:eastAsia="Times New Roman" w:cs="Times New Roman"/>
                <w:sz w:val="24"/>
                <w:szCs w:val="24"/>
                <w:lang w:eastAsia="lv-LV"/>
              </w:rPr>
              <w:t xml:space="preserve">vakcinācijas rezultātā </w:t>
            </w:r>
            <w:r w:rsidRPr="006C159F" w:rsidR="00B50CBD">
              <w:rPr>
                <w:rFonts w:ascii="Times New Roman" w:hAnsi="Times New Roman" w:eastAsia="Times New Roman" w:cs="Times New Roman"/>
                <w:sz w:val="24"/>
                <w:szCs w:val="24"/>
                <w:lang w:eastAsia="lv-LV"/>
              </w:rPr>
              <w:t>radīto kaitējumu veselībai</w:t>
            </w:r>
            <w:r w:rsidR="00FC4F7D">
              <w:rPr>
                <w:rFonts w:ascii="Times New Roman" w:hAnsi="Times New Roman" w:eastAsia="Times New Roman" w:cs="Times New Roman"/>
                <w:sz w:val="24"/>
                <w:szCs w:val="24"/>
                <w:lang w:eastAsia="lv-LV"/>
              </w:rPr>
              <w:t>.</w:t>
            </w:r>
            <w:r w:rsidR="001F394B">
              <w:rPr>
                <w:rFonts w:ascii="Times New Roman" w:hAnsi="Times New Roman" w:eastAsia="Times New Roman" w:cs="Times New Roman"/>
                <w:sz w:val="24"/>
                <w:szCs w:val="24"/>
                <w:lang w:eastAsia="lv-LV"/>
              </w:rPr>
              <w:t xml:space="preserve"> </w:t>
            </w:r>
            <w:r w:rsidRPr="006C159F" w:rsidR="007F6881">
              <w:rPr>
                <w:rFonts w:ascii="Times New Roman" w:hAnsi="Times New Roman" w:cs="Times New Roman"/>
                <w:sz w:val="24"/>
                <w:szCs w:val="24"/>
                <w:shd w:val="clear" w:color="auto" w:fill="FFFFFF"/>
              </w:rPr>
              <w:t>Šobrīd</w:t>
            </w:r>
            <w:r w:rsidRPr="00467DA9" w:rsidR="007F6881">
              <w:rPr>
                <w:rFonts w:ascii="Times New Roman" w:hAnsi="Times New Roman" w:cs="Times New Roman"/>
                <w:sz w:val="24"/>
                <w:szCs w:val="24"/>
                <w:shd w:val="clear" w:color="auto" w:fill="FFFFFF"/>
              </w:rPr>
              <w:t xml:space="preserve"> normatīvajos aktos nav noteikti atlīdzības nosacījumi, ja vakcinācijas izraisīto komplikāciju (blakusparādību) rezultātā tiek nodarīts kaitējums veselībai vai dzīvībai. Ņemot vērā, ka šādu situāciju iespējamība ir ļoti zema un šādu, iespējamo, gadījumu skaits nav nosakāms, bet statistiski iespējamība norāda, ka tie varētu būt ne vairāk kā daži atsevišķi gadījumi uz visu iedzīvotāju skaitu, tad atsevišķa atlīdzības mehānisma izstrāde šādiem gadījumiem nav nepieciešama, bet būtu piemērojami principi un noteiktie atlīdzības apmēri, kas jau normatīvi ir noteikti, t.i. Ārstniecības riska fonda atlīdzības izmaksas principi un noteiktie atlīdzības apmēri. Ņemot vērā, ka vakcinācijas izraisīto komplikāciju (blakusparādību) izvērtēšana ietilpst Zāļu </w:t>
            </w:r>
            <w:r w:rsidRPr="00467DA9" w:rsidR="007F6881">
              <w:rPr>
                <w:rFonts w:ascii="Times New Roman" w:hAnsi="Times New Roman" w:cs="Times New Roman"/>
                <w:sz w:val="24"/>
                <w:szCs w:val="24"/>
                <w:shd w:val="clear" w:color="auto" w:fill="FFFFFF"/>
              </w:rPr>
              <w:lastRenderedPageBreak/>
              <w:t>valsts aģentūras kompetencē, tad arī kompensācijas noteikšana būtu piekritīgi šai institūcijai. Šādu kompensāciju izmaksu apmēri nav prognozējami, attiecīgi tiem nav veicami finanšu līdzekļu uzkrājumi, bet izmaksa veicama no līdzekļiem neparedzētiem gadījumiem.</w:t>
            </w:r>
          </w:p>
          <w:p w:rsidRPr="006F61D8" w:rsidR="001824D4" w:rsidP="005D350C" w:rsidRDefault="00AA1199" w14:paraId="70AC1BE3" w14:textId="6A55C0B8">
            <w:pPr>
              <w:pStyle w:val="Bezatstarpm"/>
              <w:jc w:val="both"/>
              <w:rPr>
                <w:rFonts w:ascii="Times New Roman" w:hAnsi="Times New Roman" w:eastAsia="Times New Roman" w:cs="Times New Roman"/>
                <w:sz w:val="24"/>
                <w:szCs w:val="24"/>
                <w:lang w:eastAsia="lv-LV"/>
              </w:rPr>
            </w:pPr>
            <w:r w:rsidRPr="00467DA9">
              <w:rPr>
                <w:rFonts w:ascii="Times New Roman" w:hAnsi="Times New Roman" w:eastAsia="Times New Roman" w:cs="Times New Roman"/>
                <w:sz w:val="24"/>
                <w:szCs w:val="24"/>
                <w:lang w:eastAsia="lv-LV"/>
              </w:rPr>
              <w:t xml:space="preserve">Kompensācija izmaksājama visām personām, kurām </w:t>
            </w:r>
            <w:r w:rsidRPr="00467DA9">
              <w:rPr>
                <w:rFonts w:ascii="Times New Roman" w:hAnsi="Times New Roman" w:cs="Times New Roman"/>
                <w:sz w:val="24"/>
                <w:szCs w:val="24"/>
                <w:shd w:val="clear" w:color="auto" w:fill="FFFFFF"/>
              </w:rPr>
              <w:t>vakcinācijas izraisīto komplikāciju (blakusparādību) rezultātā tiek nodarīts kaitējums veselībai vai dzīvībai</w:t>
            </w:r>
            <w:r>
              <w:rPr>
                <w:rFonts w:ascii="Times New Roman" w:hAnsi="Times New Roman" w:cs="Times New Roman"/>
                <w:color w:val="00B0F0"/>
                <w:sz w:val="24"/>
                <w:szCs w:val="24"/>
                <w:shd w:val="clear" w:color="auto" w:fill="FFFFFF"/>
              </w:rPr>
              <w:t>.</w:t>
            </w:r>
            <w:r w:rsidR="00FC4F7D">
              <w:rPr>
                <w:rFonts w:ascii="Times New Roman" w:hAnsi="Times New Roman" w:cs="Times New Roman"/>
                <w:color w:val="00B0F0"/>
                <w:sz w:val="24"/>
                <w:szCs w:val="24"/>
                <w:shd w:val="clear" w:color="auto" w:fill="FFFFFF"/>
              </w:rPr>
              <w:t xml:space="preserve"> </w:t>
            </w:r>
            <w:r w:rsidRPr="006F61D8" w:rsidR="00FC4F7D">
              <w:rPr>
                <w:rFonts w:ascii="Times New Roman" w:hAnsi="Times New Roman" w:cs="Times New Roman"/>
                <w:sz w:val="24"/>
                <w:szCs w:val="24"/>
                <w:shd w:val="clear" w:color="auto" w:fill="FFFFFF"/>
              </w:rPr>
              <w:t>Normā paredzēts deleģējums, ka veselības aprūpes pakalpojumus un izdevumus, kuri tiek apmaksāti, kā arī šajā pantā paredzēto kompensācijas piešķiršanas un izmaksas kārtību nosaka Ministru kabinets.</w:t>
            </w:r>
          </w:p>
          <w:p w:rsidRPr="006F61D8" w:rsidR="001824D4" w:rsidP="005D350C" w:rsidRDefault="001824D4" w14:paraId="21E318DF" w14:textId="4CD08F22">
            <w:pPr>
              <w:pStyle w:val="Bezatstarpm"/>
              <w:jc w:val="both"/>
              <w:rPr>
                <w:rFonts w:ascii="Times New Roman" w:hAnsi="Times New Roman" w:eastAsia="Times New Roman" w:cs="Times New Roman"/>
                <w:b/>
                <w:bCs/>
                <w:sz w:val="24"/>
                <w:szCs w:val="24"/>
                <w:lang w:eastAsia="lv-LV"/>
              </w:rPr>
            </w:pPr>
          </w:p>
          <w:p w:rsidRPr="00E71D98" w:rsidR="001824D4" w:rsidP="005D350C" w:rsidRDefault="00E71D98" w14:paraId="5D6D41ED" w14:textId="70D6C358">
            <w:pPr>
              <w:pStyle w:val="Bezatstarpm"/>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6</w:t>
            </w:r>
            <w:r w:rsidRPr="001824D4" w:rsidR="001824D4">
              <w:rPr>
                <w:rFonts w:ascii="Times New Roman" w:hAnsi="Times New Roman" w:eastAsia="Times New Roman" w:cs="Times New Roman"/>
                <w:b/>
                <w:bCs/>
                <w:sz w:val="24"/>
                <w:szCs w:val="24"/>
                <w:lang w:eastAsia="lv-LV"/>
              </w:rPr>
              <w:t>.pants</w:t>
            </w:r>
            <w:r>
              <w:rPr>
                <w:rFonts w:ascii="Times New Roman" w:hAnsi="Times New Roman" w:eastAsia="Times New Roman" w:cs="Times New Roman"/>
                <w:b/>
                <w:bCs/>
                <w:sz w:val="24"/>
                <w:szCs w:val="24"/>
                <w:lang w:eastAsia="lv-LV"/>
              </w:rPr>
              <w:t xml:space="preserve"> </w:t>
            </w:r>
            <w:r w:rsidR="001824D4">
              <w:rPr>
                <w:rFonts w:ascii="Times New Roman" w:hAnsi="Times New Roman" w:eastAsia="Times New Roman" w:cs="Times New Roman"/>
                <w:sz w:val="24"/>
                <w:szCs w:val="24"/>
                <w:lang w:eastAsia="lv-LV"/>
              </w:rPr>
              <w:t>Likuma pārejas noteikumi tiek papildināti ar 25.</w:t>
            </w:r>
            <w:r w:rsidR="001F394B">
              <w:rPr>
                <w:rFonts w:ascii="Times New Roman" w:hAnsi="Times New Roman" w:eastAsia="Times New Roman" w:cs="Times New Roman"/>
                <w:sz w:val="24"/>
                <w:szCs w:val="24"/>
                <w:lang w:eastAsia="lv-LV"/>
              </w:rPr>
              <w:t>,</w:t>
            </w:r>
            <w:r w:rsidR="001824D4">
              <w:rPr>
                <w:rFonts w:ascii="Times New Roman" w:hAnsi="Times New Roman" w:eastAsia="Times New Roman" w:cs="Times New Roman"/>
                <w:sz w:val="24"/>
                <w:szCs w:val="24"/>
                <w:lang w:eastAsia="lv-LV"/>
              </w:rPr>
              <w:t xml:space="preserve"> 26.</w:t>
            </w:r>
            <w:r w:rsidR="001F394B">
              <w:rPr>
                <w:rFonts w:ascii="Times New Roman" w:hAnsi="Times New Roman" w:eastAsia="Times New Roman" w:cs="Times New Roman"/>
                <w:sz w:val="24"/>
                <w:szCs w:val="24"/>
                <w:lang w:eastAsia="lv-LV"/>
              </w:rPr>
              <w:t xml:space="preserve"> un 27. </w:t>
            </w:r>
            <w:r w:rsidR="001824D4">
              <w:rPr>
                <w:rFonts w:ascii="Times New Roman" w:hAnsi="Times New Roman" w:eastAsia="Times New Roman" w:cs="Times New Roman"/>
                <w:sz w:val="24"/>
                <w:szCs w:val="24"/>
                <w:lang w:eastAsia="lv-LV"/>
              </w:rPr>
              <w:t>punktu, nosakot, ka sešus mēnešus pēc II</w:t>
            </w:r>
            <w:r w:rsidRPr="00C615CD" w:rsidR="00C615CD">
              <w:rPr>
                <w:rFonts w:ascii="Times New Roman" w:hAnsi="Times New Roman" w:eastAsia="Times New Roman" w:cs="Times New Roman"/>
                <w:sz w:val="24"/>
                <w:szCs w:val="24"/>
                <w:vertAlign w:val="superscript"/>
                <w:lang w:eastAsia="lv-LV"/>
              </w:rPr>
              <w:t>1</w:t>
            </w:r>
            <w:r w:rsidR="001824D4">
              <w:rPr>
                <w:rFonts w:ascii="Times New Roman" w:hAnsi="Times New Roman" w:eastAsia="Times New Roman" w:cs="Times New Roman"/>
                <w:sz w:val="24"/>
                <w:szCs w:val="24"/>
                <w:lang w:eastAsia="lv-LV"/>
              </w:rPr>
              <w:t xml:space="preserve"> nodaļas spēkā stāšanās Ministru kabinets sniedz Saeimai ziņojumu par </w:t>
            </w:r>
            <w:r w:rsidRPr="00A272C4" w:rsidR="00A272C4">
              <w:rPr>
                <w:rFonts w:ascii="Times New Roman" w:hAnsi="Times New Roman" w:cs="Times New Roman"/>
                <w:sz w:val="24"/>
                <w:szCs w:val="24"/>
              </w:rPr>
              <w:t xml:space="preserve">epidemioloģiski drošu pakalpojumu sniegšanas prasību un prasības par </w:t>
            </w:r>
            <w:proofErr w:type="spellStart"/>
            <w:r w:rsidRPr="00A272C4" w:rsidR="00A272C4">
              <w:rPr>
                <w:rFonts w:ascii="Times New Roman" w:hAnsi="Times New Roman" w:cs="Times New Roman"/>
                <w:sz w:val="24"/>
                <w:szCs w:val="24"/>
              </w:rPr>
              <w:t>sadarbspējīgu</w:t>
            </w:r>
            <w:proofErr w:type="spellEnd"/>
            <w:r w:rsidRPr="00A272C4" w:rsidR="00A272C4">
              <w:rPr>
                <w:rFonts w:ascii="Times New Roman" w:hAnsi="Times New Roman" w:cs="Times New Roman"/>
                <w:sz w:val="24"/>
                <w:szCs w:val="24"/>
              </w:rPr>
              <w:t xml:space="preserve"> sertifikāta, kas apliecina vakcinācijas vai pārslimošanas faktu, esamību atsevišķu darbinieku (amatpersonu) kategorijām efektivitāti</w:t>
            </w:r>
            <w:r w:rsidR="00A272C4">
              <w:rPr>
                <w:rFonts w:ascii="Times New Roman" w:hAnsi="Times New Roman" w:cs="Times New Roman"/>
                <w:sz w:val="24"/>
                <w:szCs w:val="24"/>
              </w:rPr>
              <w:t>.</w:t>
            </w:r>
          </w:p>
          <w:p w:rsidR="00502ECA" w:rsidP="001F394B" w:rsidRDefault="00502ECA" w14:paraId="4A4AD5B1" w14:textId="77777777">
            <w:pPr>
              <w:jc w:val="both"/>
              <w:rPr>
                <w:rFonts w:ascii="Times New Roman" w:hAnsi="Times New Roman" w:cs="Times New Roman"/>
                <w:sz w:val="24"/>
                <w:szCs w:val="24"/>
              </w:rPr>
            </w:pPr>
          </w:p>
          <w:p w:rsidR="001F394B" w:rsidP="001F394B" w:rsidRDefault="004C1AAC" w14:paraId="1968451A" w14:textId="4F715807">
            <w:pPr>
              <w:jc w:val="both"/>
              <w:rPr>
                <w:rFonts w:ascii="Times New Roman" w:hAnsi="Times New Roman" w:cs="Times New Roman"/>
                <w:sz w:val="24"/>
                <w:szCs w:val="24"/>
              </w:rPr>
            </w:pPr>
            <w:r>
              <w:rPr>
                <w:rFonts w:ascii="Times New Roman" w:hAnsi="Times New Roman" w:cs="Times New Roman"/>
                <w:sz w:val="24"/>
                <w:szCs w:val="24"/>
              </w:rPr>
              <w:t>Paredzēts, ka L</w:t>
            </w:r>
            <w:r w:rsidRPr="00DD0555">
              <w:rPr>
                <w:rFonts w:ascii="Times New Roman" w:hAnsi="Times New Roman" w:cs="Times New Roman"/>
                <w:sz w:val="24"/>
                <w:szCs w:val="24"/>
              </w:rPr>
              <w:t>ikuma 7.</w:t>
            </w:r>
            <w:r w:rsidRPr="004C1AAC">
              <w:rPr>
                <w:rFonts w:ascii="Times New Roman" w:hAnsi="Times New Roman" w:cs="Times New Roman"/>
                <w:sz w:val="24"/>
                <w:szCs w:val="24"/>
                <w:vertAlign w:val="superscript"/>
              </w:rPr>
              <w:t xml:space="preserve">2 </w:t>
            </w:r>
            <w:r w:rsidRPr="00DD0555">
              <w:rPr>
                <w:rFonts w:ascii="Times New Roman" w:hAnsi="Times New Roman" w:cs="Times New Roman"/>
                <w:sz w:val="24"/>
                <w:szCs w:val="24"/>
              </w:rPr>
              <w:t>panta pirmās daļas 2.punkts, trešā, ceturtā un piektā daļa, 7.</w:t>
            </w:r>
            <w:r w:rsidRPr="004C1AAC">
              <w:rPr>
                <w:rFonts w:ascii="Times New Roman" w:hAnsi="Times New Roman" w:cs="Times New Roman"/>
                <w:sz w:val="24"/>
                <w:szCs w:val="24"/>
                <w:vertAlign w:val="superscript"/>
              </w:rPr>
              <w:t>3</w:t>
            </w:r>
            <w:r w:rsidRPr="00DD0555">
              <w:rPr>
                <w:rFonts w:ascii="Times New Roman" w:hAnsi="Times New Roman" w:cs="Times New Roman"/>
                <w:sz w:val="24"/>
                <w:szCs w:val="24"/>
              </w:rPr>
              <w:t xml:space="preserve"> panta otrā daļa un 7.</w:t>
            </w:r>
            <w:r w:rsidRPr="004C1AAC">
              <w:rPr>
                <w:rFonts w:ascii="Times New Roman" w:hAnsi="Times New Roman" w:cs="Times New Roman"/>
                <w:sz w:val="24"/>
                <w:szCs w:val="24"/>
                <w:vertAlign w:val="superscript"/>
              </w:rPr>
              <w:t xml:space="preserve">4 </w:t>
            </w:r>
            <w:r w:rsidRPr="00DD0555">
              <w:rPr>
                <w:rFonts w:ascii="Times New Roman" w:hAnsi="Times New Roman" w:cs="Times New Roman"/>
                <w:sz w:val="24"/>
                <w:szCs w:val="24"/>
              </w:rPr>
              <w:t>panta pirmā, trešā, ceturtā, piektā, sestā, septītā, astotā, devītā un desmitā daļa stājas spēkā</w:t>
            </w:r>
            <w:r w:rsidR="00B75DE6">
              <w:rPr>
                <w:rFonts w:ascii="Times New Roman" w:hAnsi="Times New Roman" w:cs="Times New Roman"/>
                <w:sz w:val="24"/>
                <w:szCs w:val="24"/>
              </w:rPr>
              <w:t xml:space="preserve"> 2021.gada</w:t>
            </w:r>
            <w:r w:rsidRPr="00DD0555">
              <w:rPr>
                <w:rFonts w:ascii="Times New Roman" w:hAnsi="Times New Roman" w:cs="Times New Roman"/>
                <w:sz w:val="24"/>
                <w:szCs w:val="24"/>
              </w:rPr>
              <w:t xml:space="preserve"> 1. oktobrī.</w:t>
            </w:r>
            <w:r>
              <w:rPr>
                <w:rFonts w:ascii="Times New Roman" w:hAnsi="Times New Roman" w:cs="Times New Roman"/>
                <w:sz w:val="24"/>
                <w:szCs w:val="24"/>
              </w:rPr>
              <w:t xml:space="preserve"> </w:t>
            </w:r>
            <w:r w:rsidRPr="004C1AAC" w:rsidR="00B379CA">
              <w:rPr>
                <w:rFonts w:ascii="Times New Roman" w:hAnsi="Times New Roman" w:cs="Times New Roman"/>
                <w:sz w:val="24"/>
                <w:szCs w:val="24"/>
              </w:rPr>
              <w:t>Šis termiņš no</w:t>
            </w:r>
            <w:r w:rsidRPr="004C1AAC" w:rsidR="00DD5086">
              <w:rPr>
                <w:rFonts w:ascii="Times New Roman" w:hAnsi="Times New Roman" w:cs="Times New Roman"/>
                <w:sz w:val="24"/>
                <w:szCs w:val="24"/>
              </w:rPr>
              <w:t>teikts</w:t>
            </w:r>
            <w:r w:rsidRPr="004C1AAC" w:rsidR="00B379CA">
              <w:rPr>
                <w:rFonts w:ascii="Times New Roman" w:hAnsi="Times New Roman" w:cs="Times New Roman"/>
                <w:sz w:val="24"/>
                <w:szCs w:val="24"/>
              </w:rPr>
              <w:t>, ņemot vērā personas iespējas iziet pilnu vakcinācijas kursu</w:t>
            </w:r>
            <w:r w:rsidRPr="004C1AAC" w:rsidR="00A376E8">
              <w:rPr>
                <w:rFonts w:ascii="Times New Roman" w:hAnsi="Times New Roman" w:cs="Times New Roman"/>
                <w:sz w:val="24"/>
                <w:szCs w:val="24"/>
              </w:rPr>
              <w:t>.</w:t>
            </w:r>
          </w:p>
          <w:p w:rsidRPr="001F394B" w:rsidR="00CC6ACC" w:rsidP="001F394B" w:rsidRDefault="001F394B" w14:paraId="7267E005" w14:textId="07B1994D">
            <w:pPr>
              <w:jc w:val="both"/>
              <w:rPr>
                <w:rFonts w:ascii="Times New Roman" w:hAnsi="Times New Roman" w:cs="Times New Roman"/>
                <w:sz w:val="24"/>
                <w:szCs w:val="24"/>
              </w:rPr>
            </w:pPr>
            <w:r>
              <w:rPr>
                <w:rFonts w:ascii="Times New Roman" w:hAnsi="Times New Roman" w:cs="Times New Roman"/>
                <w:sz w:val="24"/>
                <w:szCs w:val="24"/>
              </w:rPr>
              <w:t>Likumprojekta</w:t>
            </w:r>
            <w:r w:rsidRPr="001F394B">
              <w:rPr>
                <w:rFonts w:ascii="Times New Roman" w:hAnsi="Times New Roman" w:cs="Times New Roman"/>
                <w:sz w:val="24"/>
                <w:szCs w:val="24"/>
              </w:rPr>
              <w:t xml:space="preserve"> 7.</w:t>
            </w:r>
            <w:r w:rsidRPr="001F394B">
              <w:rPr>
                <w:rFonts w:ascii="Times New Roman" w:hAnsi="Times New Roman" w:cs="Times New Roman"/>
                <w:sz w:val="24"/>
                <w:szCs w:val="24"/>
                <w:vertAlign w:val="superscript"/>
              </w:rPr>
              <w:t>2</w:t>
            </w:r>
            <w:r w:rsidRPr="001F394B">
              <w:rPr>
                <w:rFonts w:ascii="Times New Roman" w:hAnsi="Times New Roman" w:cs="Times New Roman"/>
                <w:sz w:val="24"/>
                <w:szCs w:val="24"/>
              </w:rPr>
              <w:t xml:space="preserve"> panta pirmās daļas 2.punktā paredzētā epidemioloģiski drošā pakalpojuma sniegšanā un saņemšanā līdz 2021.gada 31.decembrim pieļaujama </w:t>
            </w:r>
            <w:proofErr w:type="spellStart"/>
            <w:r w:rsidRPr="001F394B">
              <w:rPr>
                <w:rFonts w:ascii="Times New Roman" w:hAnsi="Times New Roman" w:cs="Times New Roman"/>
                <w:sz w:val="24"/>
                <w:szCs w:val="24"/>
              </w:rPr>
              <w:t>sadarbspējīga</w:t>
            </w:r>
            <w:proofErr w:type="spellEnd"/>
            <w:r w:rsidRPr="001F394B">
              <w:rPr>
                <w:rFonts w:ascii="Times New Roman" w:hAnsi="Times New Roman" w:cs="Times New Roman"/>
                <w:sz w:val="24"/>
                <w:szCs w:val="24"/>
              </w:rPr>
              <w:t xml:space="preserve"> sertifikāta aizstāšana ar negatīva Covid-19 infekcijas testa esamību, kas apliecina, ka personai veikts Covid-19 tests, nosakot SARS-CoV-2 vīrusa RNS, vai ātrais antigēna tests, kas iekļauts Eiropas Padomes rekomendācijās 2021/C 24/01, un apstiprināts negatīvs rezultāts. Testa veikšanu personas apmaksā no personīgajiem līdzekļiem. </w:t>
            </w:r>
            <w:r w:rsidR="00CC6ACC">
              <w:rPr>
                <w:rFonts w:ascii="Times New Roman" w:hAnsi="Times New Roman" w:cs="Times New Roman"/>
                <w:sz w:val="24"/>
                <w:szCs w:val="24"/>
              </w:rPr>
              <w:t>Norma vērsta uz to, lai jaunais regulējums neradītu pārāk lielu slogu iestādēm</w:t>
            </w:r>
            <w:r w:rsidR="006D2FDF">
              <w:rPr>
                <w:rFonts w:ascii="Times New Roman" w:hAnsi="Times New Roman" w:cs="Times New Roman"/>
                <w:sz w:val="24"/>
                <w:szCs w:val="24"/>
              </w:rPr>
              <w:t xml:space="preserve">, </w:t>
            </w:r>
            <w:r w:rsidR="00CC6ACC">
              <w:rPr>
                <w:rFonts w:ascii="Times New Roman" w:hAnsi="Times New Roman" w:cs="Times New Roman"/>
                <w:sz w:val="24"/>
                <w:szCs w:val="24"/>
              </w:rPr>
              <w:t>ja ir liels darbinieku</w:t>
            </w:r>
            <w:r w:rsidR="00B75DE6">
              <w:rPr>
                <w:rFonts w:ascii="Times New Roman" w:hAnsi="Times New Roman" w:cs="Times New Roman"/>
                <w:sz w:val="24"/>
                <w:szCs w:val="24"/>
              </w:rPr>
              <w:t xml:space="preserve"> (amatpersonu)</w:t>
            </w:r>
            <w:r w:rsidR="00CC6ACC">
              <w:rPr>
                <w:rFonts w:ascii="Times New Roman" w:hAnsi="Times New Roman" w:cs="Times New Roman"/>
                <w:sz w:val="24"/>
                <w:szCs w:val="24"/>
              </w:rPr>
              <w:t xml:space="preserve"> skaits, kuriem nav iegūts </w:t>
            </w:r>
            <w:proofErr w:type="spellStart"/>
            <w:r w:rsidR="00CC6ACC">
              <w:rPr>
                <w:rFonts w:ascii="Times New Roman" w:hAnsi="Times New Roman" w:cs="Times New Roman"/>
                <w:sz w:val="24"/>
                <w:szCs w:val="24"/>
              </w:rPr>
              <w:t>sadarbspējīgs</w:t>
            </w:r>
            <w:proofErr w:type="spellEnd"/>
            <w:r w:rsidR="00CC6ACC">
              <w:rPr>
                <w:rFonts w:ascii="Times New Roman" w:hAnsi="Times New Roman" w:cs="Times New Roman"/>
                <w:sz w:val="24"/>
                <w:szCs w:val="24"/>
              </w:rPr>
              <w:t xml:space="preserve"> sertifikāts.</w:t>
            </w:r>
            <w:r w:rsidR="006D2FDF">
              <w:t xml:space="preserve"> </w:t>
            </w:r>
          </w:p>
          <w:p w:rsidRPr="00B379CA" w:rsidR="001F394B" w:rsidP="003713DB" w:rsidRDefault="001F394B" w14:paraId="0E593699" w14:textId="77777777">
            <w:pPr>
              <w:spacing w:after="0" w:line="240" w:lineRule="auto"/>
              <w:jc w:val="both"/>
              <w:rPr>
                <w:rFonts w:ascii="Times New Roman" w:hAnsi="Times New Roman" w:cs="Times New Roman"/>
                <w:b/>
                <w:bCs/>
                <w:i/>
                <w:iCs/>
                <w:color w:val="FF0000"/>
                <w:sz w:val="24"/>
                <w:szCs w:val="24"/>
                <w:u w:val="single"/>
              </w:rPr>
            </w:pPr>
          </w:p>
          <w:p w:rsidRPr="00B379CA" w:rsidR="00B379CA" w:rsidP="003713DB" w:rsidRDefault="00B379CA" w14:paraId="5D87E7AA" w14:textId="77777777">
            <w:pPr>
              <w:spacing w:after="0" w:line="240" w:lineRule="auto"/>
              <w:jc w:val="both"/>
              <w:rPr>
                <w:rFonts w:ascii="Times New Roman" w:hAnsi="Times New Roman" w:cs="Times New Roman"/>
                <w:b/>
                <w:bCs/>
                <w:i/>
                <w:iCs/>
                <w:color w:val="FF0000"/>
                <w:sz w:val="24"/>
                <w:szCs w:val="24"/>
                <w:u w:val="single"/>
              </w:rPr>
            </w:pPr>
          </w:p>
          <w:p w:rsidRPr="0077494E" w:rsidR="003713DB" w:rsidP="003713DB" w:rsidRDefault="00C5083D" w14:paraId="175B8790" w14:textId="01BD4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3619B" w:rsidR="0047531E">
              <w:rPr>
                <w:rFonts w:ascii="Times New Roman" w:hAnsi="Times New Roman" w:cs="Times New Roman"/>
                <w:sz w:val="24"/>
                <w:szCs w:val="24"/>
              </w:rPr>
              <w:t>ikumprojekts stāsies spēkā nākamajā dienā pēc izsludināšanas.</w:t>
            </w:r>
          </w:p>
          <w:p w:rsidRPr="0003619B" w:rsidR="00B02157" w:rsidP="00B02157" w:rsidRDefault="00B02157" w14:paraId="028A2D5D" w14:textId="00C3BDB7">
            <w:pPr>
              <w:widowControl w:val="0"/>
              <w:spacing w:after="0" w:line="240" w:lineRule="auto"/>
              <w:ind w:right="12"/>
              <w:jc w:val="both"/>
              <w:rPr>
                <w:rFonts w:ascii="Times New Roman" w:hAnsi="Times New Roman" w:cs="Times New Roman"/>
                <w:sz w:val="24"/>
                <w:szCs w:val="24"/>
              </w:rPr>
            </w:pPr>
          </w:p>
          <w:p w:rsidRPr="0003619B" w:rsidR="00E80DD7" w:rsidP="00B02157" w:rsidRDefault="00E80DD7" w14:paraId="496DF5FA" w14:textId="7B75F858">
            <w:pPr>
              <w:spacing w:after="0" w:line="240" w:lineRule="auto"/>
              <w:jc w:val="both"/>
              <w:rPr>
                <w:rFonts w:ascii="Times New Roman" w:hAnsi="Times New Roman" w:eastAsia="Times New Roman" w:cs="Times New Roman"/>
                <w:iCs/>
                <w:sz w:val="24"/>
                <w:szCs w:val="24"/>
                <w:lang w:eastAsia="lv-LV"/>
              </w:rPr>
            </w:pPr>
          </w:p>
        </w:tc>
      </w:tr>
      <w:tr w:rsidRPr="0003619B" w:rsidR="00AE1E53" w:rsidTr="00E817FB" w14:paraId="16865AE1"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655F2C" w:rsidP="00E5323B" w:rsidRDefault="002060C9" w14:paraId="1677BB91" w14:textId="72A49240">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lastRenderedPageBreak/>
              <w:t>3</w:t>
            </w:r>
            <w:r w:rsidRPr="0003619B" w:rsidR="00E5323B">
              <w:rPr>
                <w:rFonts w:ascii="Times New Roman" w:hAnsi="Times New Roman" w:eastAsia="Times New Roman" w:cs="Times New Roman"/>
                <w:iCs/>
                <w:sz w:val="24"/>
                <w:szCs w:val="24"/>
                <w:lang w:eastAsia="lv-LV"/>
              </w:rPr>
              <w:t>.</w:t>
            </w:r>
          </w:p>
        </w:tc>
        <w:tc>
          <w:tcPr>
            <w:tcW w:w="1665"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0A63688B"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76" w:type="pct"/>
            <w:tcBorders>
              <w:top w:val="outset" w:color="auto" w:sz="6" w:space="0"/>
              <w:left w:val="outset" w:color="auto" w:sz="6" w:space="0"/>
              <w:bottom w:val="outset" w:color="auto" w:sz="6" w:space="0"/>
              <w:right w:val="outset" w:color="auto" w:sz="6" w:space="0"/>
            </w:tcBorders>
            <w:hideMark/>
          </w:tcPr>
          <w:p w:rsidRPr="0003619B" w:rsidR="00E5323B" w:rsidP="004C1415" w:rsidRDefault="00EB1E6B" w14:paraId="22AE5F2F" w14:textId="005D9902">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Tieslietu ministrija, Veselības ministrija, Labklājības ministrija</w:t>
            </w:r>
            <w:r w:rsidR="00271B06">
              <w:rPr>
                <w:rFonts w:ascii="Times New Roman" w:hAnsi="Times New Roman" w:eastAsia="Times New Roman" w:cs="Times New Roman"/>
                <w:iCs/>
                <w:sz w:val="24"/>
                <w:szCs w:val="24"/>
                <w:lang w:eastAsia="lv-LV"/>
              </w:rPr>
              <w:t>, Ekonomikas ministrija, Finanšu ministrija</w:t>
            </w:r>
            <w:r w:rsidR="00A30CF5">
              <w:rPr>
                <w:rFonts w:ascii="Times New Roman" w:hAnsi="Times New Roman" w:eastAsia="Times New Roman" w:cs="Times New Roman"/>
                <w:iCs/>
                <w:sz w:val="24"/>
                <w:szCs w:val="24"/>
                <w:lang w:eastAsia="lv-LV"/>
              </w:rPr>
              <w:t>, Izglītības un zinātnes ministrija</w:t>
            </w:r>
            <w:r w:rsidR="001A75B2">
              <w:rPr>
                <w:rFonts w:ascii="Times New Roman" w:hAnsi="Times New Roman" w:eastAsia="Times New Roman" w:cs="Times New Roman"/>
                <w:iCs/>
                <w:sz w:val="24"/>
                <w:szCs w:val="24"/>
                <w:lang w:eastAsia="lv-LV"/>
              </w:rPr>
              <w:t>, Valsts kanceleja</w:t>
            </w:r>
          </w:p>
        </w:tc>
      </w:tr>
      <w:tr w:rsidRPr="0003619B" w:rsidR="00AE1E53" w:rsidTr="00E817FB" w14:paraId="41A486EB"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655F2C" w:rsidP="00E5323B" w:rsidRDefault="002060C9" w14:paraId="3B59242F" w14:textId="57B4DF3D">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4.</w:t>
            </w:r>
          </w:p>
        </w:tc>
        <w:tc>
          <w:tcPr>
            <w:tcW w:w="1665"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65CDEC9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2976"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69BA" w14:paraId="78CBE887"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Nav</w:t>
            </w:r>
          </w:p>
        </w:tc>
      </w:tr>
    </w:tbl>
    <w:p w:rsidRPr="0003619B" w:rsidR="00E5323B" w:rsidP="00E5323B" w:rsidRDefault="00E5323B" w14:paraId="5FD8B33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  </w:t>
      </w:r>
    </w:p>
    <w:p w:rsidRPr="0003619B" w:rsidR="001B3A62" w:rsidP="00E5323B" w:rsidRDefault="001B3A62" w14:paraId="176060FC" w14:textId="77777777">
      <w:pPr>
        <w:spacing w:after="0" w:line="240" w:lineRule="auto"/>
        <w:rPr>
          <w:rFonts w:ascii="Times New Roman" w:hAnsi="Times New Roman" w:eastAsia="Times New Roman" w:cs="Times New Roman"/>
          <w:iCs/>
          <w:sz w:val="24"/>
          <w:szCs w:val="24"/>
          <w:lang w:eastAsia="lv-LV"/>
        </w:rPr>
      </w:pPr>
    </w:p>
    <w:tbl>
      <w:tblPr>
        <w:tblW w:w="5056"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65"/>
        <w:gridCol w:w="1042"/>
        <w:gridCol w:w="1173"/>
        <w:gridCol w:w="178"/>
        <w:gridCol w:w="885"/>
        <w:gridCol w:w="280"/>
        <w:gridCol w:w="787"/>
        <w:gridCol w:w="898"/>
        <w:gridCol w:w="787"/>
        <w:gridCol w:w="898"/>
        <w:gridCol w:w="809"/>
        <w:gridCol w:w="592"/>
        <w:gridCol w:w="68"/>
        <w:gridCol w:w="94"/>
      </w:tblGrid>
      <w:tr w:rsidRPr="0003619B" w:rsidR="00AE1E53" w:rsidTr="00AC2F32" w14:paraId="1C9B0737" w14:textId="77777777">
        <w:trPr>
          <w:gridAfter w:val="2"/>
          <w:wAfter w:w="40" w:type="pct"/>
          <w:tblCellSpacing w:w="15" w:type="dxa"/>
        </w:trPr>
        <w:tc>
          <w:tcPr>
            <w:tcW w:w="4911" w:type="pct"/>
            <w:gridSpan w:val="12"/>
            <w:tcBorders>
              <w:top w:val="outset" w:color="auto" w:sz="6" w:space="0"/>
              <w:left w:val="outset" w:color="auto" w:sz="6" w:space="0"/>
              <w:bottom w:val="outset" w:color="auto" w:sz="6" w:space="0"/>
              <w:right w:val="outset" w:color="auto" w:sz="6" w:space="0"/>
            </w:tcBorders>
            <w:vAlign w:val="center"/>
            <w:hideMark/>
          </w:tcPr>
          <w:p w:rsidRPr="0003619B" w:rsidR="00E569BA" w:rsidP="00C66C30" w:rsidRDefault="00E569BA" w14:paraId="67755DC4" w14:textId="77777777">
            <w:pPr>
              <w:ind w:firstLine="360"/>
              <w:contextualSpacing/>
              <w:jc w:val="center"/>
              <w:rPr>
                <w:rFonts w:ascii="Times New Roman" w:hAnsi="Times New Roman" w:cs="Times New Roman"/>
                <w:sz w:val="24"/>
                <w:szCs w:val="24"/>
              </w:rPr>
            </w:pPr>
            <w:r w:rsidRPr="0003619B">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03619B" w:rsidR="00AE1E53" w:rsidTr="00AC2F32" w14:paraId="793FBCC0" w14:textId="77777777">
        <w:trPr>
          <w:gridAfter w:val="2"/>
          <w:wAfter w:w="40" w:type="pct"/>
          <w:tblCellSpacing w:w="15" w:type="dxa"/>
        </w:trPr>
        <w:tc>
          <w:tcPr>
            <w:tcW w:w="345" w:type="pct"/>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027088C0"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1798" w:type="pct"/>
            <w:gridSpan w:val="4"/>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323AD0F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Sabiedrības </w:t>
            </w:r>
            <w:proofErr w:type="spellStart"/>
            <w:r w:rsidRPr="0003619B">
              <w:rPr>
                <w:rFonts w:ascii="Times New Roman" w:hAnsi="Times New Roman" w:eastAsia="Times New Roman" w:cs="Times New Roman"/>
                <w:iCs/>
                <w:sz w:val="24"/>
                <w:szCs w:val="24"/>
                <w:lang w:eastAsia="lv-LV"/>
              </w:rPr>
              <w:t>mērķgrupas</w:t>
            </w:r>
            <w:proofErr w:type="spellEnd"/>
            <w:r w:rsidRPr="0003619B">
              <w:rPr>
                <w:rFonts w:ascii="Times New Roman" w:hAnsi="Times New Roman" w:eastAsia="Times New Roman" w:cs="Times New Roman"/>
                <w:iCs/>
                <w:sz w:val="24"/>
                <w:szCs w:val="24"/>
                <w:lang w:eastAsia="lv-LV"/>
              </w:rPr>
              <w:t>, kuras tiesiskais regulējums ietekmē vai varētu ietekmēt</w:t>
            </w:r>
          </w:p>
        </w:tc>
        <w:tc>
          <w:tcPr>
            <w:tcW w:w="2736" w:type="pct"/>
            <w:gridSpan w:val="7"/>
            <w:tcBorders>
              <w:top w:val="outset" w:color="auto" w:sz="6" w:space="0"/>
              <w:left w:val="outset" w:color="auto" w:sz="6" w:space="0"/>
              <w:bottom w:val="outset" w:color="auto" w:sz="6" w:space="0"/>
              <w:right w:val="outset" w:color="auto" w:sz="6" w:space="0"/>
            </w:tcBorders>
            <w:hideMark/>
          </w:tcPr>
          <w:p w:rsidRPr="0003619B" w:rsidR="000128E0" w:rsidP="00BD5352" w:rsidRDefault="00C11BF6" w14:paraId="1D4849B1" w14:textId="2FA6F0EB">
            <w:pPr>
              <w:spacing w:after="0"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sz w:val="24"/>
                <w:szCs w:val="24"/>
              </w:rPr>
              <w:t>Sabiedrība kopumā</w:t>
            </w:r>
            <w:r w:rsidR="008D64E5">
              <w:rPr>
                <w:rFonts w:ascii="Times New Roman" w:hAnsi="Times New Roman" w:eastAsia="Times New Roman" w:cs="Times New Roman"/>
                <w:sz w:val="24"/>
                <w:szCs w:val="24"/>
              </w:rPr>
              <w:t>, valsts institūcijas un privātpersonas, kas sniedz pakalpojumus, personas, kas saņem pakalpojumus, ikviens darba devējs.</w:t>
            </w:r>
          </w:p>
        </w:tc>
      </w:tr>
      <w:tr w:rsidRPr="0003619B" w:rsidR="00AE1E53" w:rsidTr="00AC2F32" w14:paraId="62D0D317" w14:textId="77777777">
        <w:trPr>
          <w:gridAfter w:val="2"/>
          <w:wAfter w:w="40" w:type="pct"/>
          <w:tblCellSpacing w:w="15" w:type="dxa"/>
        </w:trPr>
        <w:tc>
          <w:tcPr>
            <w:tcW w:w="345" w:type="pct"/>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1D390D76"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tc>
        <w:tc>
          <w:tcPr>
            <w:tcW w:w="1798" w:type="pct"/>
            <w:gridSpan w:val="4"/>
            <w:tcBorders>
              <w:top w:val="outset" w:color="auto" w:sz="6" w:space="0"/>
              <w:left w:val="outset" w:color="auto" w:sz="6" w:space="0"/>
              <w:bottom w:val="outset" w:color="auto" w:sz="6" w:space="0"/>
              <w:right w:val="outset" w:color="auto" w:sz="6" w:space="0"/>
            </w:tcBorders>
            <w:hideMark/>
          </w:tcPr>
          <w:p w:rsidRPr="0003619B" w:rsidR="00584D96" w:rsidP="00C66C30" w:rsidRDefault="00BC227B" w14:paraId="30C61726" w14:textId="7AC465BF">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Tiesiskā regulējuma ietekme uz tautsaimniecību un administratīvo slogu</w:t>
            </w:r>
          </w:p>
        </w:tc>
        <w:tc>
          <w:tcPr>
            <w:tcW w:w="2736" w:type="pct"/>
            <w:gridSpan w:val="7"/>
            <w:tcBorders>
              <w:top w:val="outset" w:color="auto" w:sz="6" w:space="0"/>
              <w:left w:val="outset" w:color="auto" w:sz="6" w:space="0"/>
              <w:bottom w:val="outset" w:color="auto" w:sz="6" w:space="0"/>
              <w:right w:val="outset" w:color="auto" w:sz="6" w:space="0"/>
            </w:tcBorders>
            <w:hideMark/>
          </w:tcPr>
          <w:p w:rsidRPr="0003619B" w:rsidR="00584D96" w:rsidP="00B02157" w:rsidRDefault="008D64E5" w14:paraId="3A72D7E2" w14:textId="7758F6A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Nav iespējams</w:t>
            </w:r>
            <w:r w:rsidRPr="0003619B" w:rsidR="00EC044B">
              <w:rPr>
                <w:rFonts w:ascii="Times New Roman" w:hAnsi="Times New Roman" w:cs="Times New Roman"/>
                <w:sz w:val="24"/>
                <w:szCs w:val="24"/>
              </w:rPr>
              <w:t xml:space="preserve"> prognozēt likumprojekta ietekmi uz tautsaimniecību un administratīvo slogu.</w:t>
            </w:r>
          </w:p>
        </w:tc>
      </w:tr>
      <w:tr w:rsidRPr="0003619B" w:rsidR="00AE1E53" w:rsidTr="00AC2F32" w14:paraId="4D913991" w14:textId="77777777">
        <w:trPr>
          <w:gridAfter w:val="2"/>
          <w:wAfter w:w="40" w:type="pct"/>
          <w:tblCellSpacing w:w="15" w:type="dxa"/>
        </w:trPr>
        <w:tc>
          <w:tcPr>
            <w:tcW w:w="345" w:type="pct"/>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003EF8F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3.</w:t>
            </w:r>
          </w:p>
        </w:tc>
        <w:tc>
          <w:tcPr>
            <w:tcW w:w="1798" w:type="pct"/>
            <w:gridSpan w:val="4"/>
            <w:tcBorders>
              <w:top w:val="outset" w:color="auto" w:sz="6" w:space="0"/>
              <w:left w:val="outset" w:color="auto" w:sz="6" w:space="0"/>
              <w:bottom w:val="outset" w:color="auto" w:sz="6" w:space="0"/>
              <w:right w:val="outset" w:color="auto" w:sz="6" w:space="0"/>
            </w:tcBorders>
            <w:hideMark/>
          </w:tcPr>
          <w:p w:rsidRPr="0003619B" w:rsidR="00584D96" w:rsidP="00C66C30" w:rsidRDefault="00BC227B" w14:paraId="0AE1ECE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Administratīvo izmaksu monetārs novērtējums</w:t>
            </w:r>
          </w:p>
        </w:tc>
        <w:tc>
          <w:tcPr>
            <w:tcW w:w="2736" w:type="pct"/>
            <w:gridSpan w:val="7"/>
            <w:tcBorders>
              <w:top w:val="outset" w:color="auto" w:sz="6" w:space="0"/>
              <w:left w:val="outset" w:color="auto" w:sz="6" w:space="0"/>
              <w:bottom w:val="outset" w:color="auto" w:sz="6" w:space="0"/>
              <w:right w:val="outset" w:color="auto" w:sz="6" w:space="0"/>
            </w:tcBorders>
            <w:hideMark/>
          </w:tcPr>
          <w:p w:rsidRPr="0003619B" w:rsidR="00584D96" w:rsidP="00C66C30" w:rsidRDefault="00C11BF6" w14:paraId="184942B8" w14:textId="4E8ED8CB">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Likumprojekts šo jomu neskar</w:t>
            </w:r>
            <w:r w:rsidRPr="0003619B" w:rsidR="0003619B">
              <w:rPr>
                <w:rFonts w:ascii="Times New Roman" w:hAnsi="Times New Roman" w:eastAsia="Times New Roman" w:cs="Times New Roman"/>
                <w:iCs/>
                <w:sz w:val="24"/>
                <w:szCs w:val="24"/>
                <w:lang w:eastAsia="lv-LV"/>
              </w:rPr>
              <w:t>.</w:t>
            </w:r>
          </w:p>
        </w:tc>
      </w:tr>
      <w:tr w:rsidRPr="0003619B" w:rsidR="00AE1E53" w:rsidTr="00AC2F32" w14:paraId="1A37BC7C" w14:textId="77777777">
        <w:trPr>
          <w:gridAfter w:val="2"/>
          <w:wAfter w:w="40" w:type="pct"/>
          <w:tblCellSpacing w:w="15" w:type="dxa"/>
        </w:trPr>
        <w:tc>
          <w:tcPr>
            <w:tcW w:w="345" w:type="pct"/>
            <w:tcBorders>
              <w:top w:val="outset" w:color="auto" w:sz="6" w:space="0"/>
              <w:left w:val="outset" w:color="auto" w:sz="6" w:space="0"/>
              <w:bottom w:val="outset" w:color="auto" w:sz="6" w:space="0"/>
              <w:right w:val="outset" w:color="auto" w:sz="6" w:space="0"/>
            </w:tcBorders>
          </w:tcPr>
          <w:p w:rsidRPr="0003619B" w:rsidR="00BC227B" w:rsidP="00C66C30" w:rsidRDefault="00BC227B" w14:paraId="575A4B20"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4. </w:t>
            </w:r>
          </w:p>
        </w:tc>
        <w:tc>
          <w:tcPr>
            <w:tcW w:w="1798" w:type="pct"/>
            <w:gridSpan w:val="4"/>
            <w:tcBorders>
              <w:top w:val="outset" w:color="auto" w:sz="6" w:space="0"/>
              <w:left w:val="outset" w:color="auto" w:sz="6" w:space="0"/>
              <w:bottom w:val="outset" w:color="auto" w:sz="6" w:space="0"/>
              <w:right w:val="outset" w:color="auto" w:sz="6" w:space="0"/>
            </w:tcBorders>
          </w:tcPr>
          <w:p w:rsidRPr="0003619B" w:rsidR="00BC227B" w:rsidP="00C66C30" w:rsidRDefault="00BC227B" w14:paraId="3E00EBE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Atbilstības izmaksu monetārs novērtējums</w:t>
            </w:r>
          </w:p>
        </w:tc>
        <w:tc>
          <w:tcPr>
            <w:tcW w:w="2736" w:type="pct"/>
            <w:gridSpan w:val="7"/>
            <w:tcBorders>
              <w:top w:val="outset" w:color="auto" w:sz="6" w:space="0"/>
              <w:left w:val="outset" w:color="auto" w:sz="6" w:space="0"/>
              <w:bottom w:val="outset" w:color="auto" w:sz="6" w:space="0"/>
              <w:right w:val="outset" w:color="auto" w:sz="6" w:space="0"/>
            </w:tcBorders>
          </w:tcPr>
          <w:p w:rsidRPr="0003619B" w:rsidR="00BC227B" w:rsidP="00C66C30" w:rsidRDefault="00C11BF6" w14:paraId="44660E19" w14:textId="559C7C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Nav</w:t>
            </w:r>
          </w:p>
        </w:tc>
      </w:tr>
      <w:tr w:rsidRPr="0003619B" w:rsidR="00BC227B" w:rsidTr="00AC2F32" w14:paraId="12635729" w14:textId="77777777">
        <w:trPr>
          <w:gridAfter w:val="2"/>
          <w:wAfter w:w="40" w:type="pct"/>
          <w:tblCellSpacing w:w="15" w:type="dxa"/>
        </w:trPr>
        <w:tc>
          <w:tcPr>
            <w:tcW w:w="345" w:type="pct"/>
            <w:tcBorders>
              <w:top w:val="outset" w:color="auto" w:sz="6" w:space="0"/>
              <w:left w:val="outset" w:color="auto" w:sz="6" w:space="0"/>
              <w:bottom w:val="outset" w:color="auto" w:sz="6" w:space="0"/>
              <w:right w:val="outset" w:color="auto" w:sz="6" w:space="0"/>
            </w:tcBorders>
          </w:tcPr>
          <w:p w:rsidRPr="0003619B" w:rsidR="00BC227B" w:rsidP="00C66C30" w:rsidRDefault="00BC227B" w14:paraId="6746ADF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5.</w:t>
            </w:r>
          </w:p>
        </w:tc>
        <w:tc>
          <w:tcPr>
            <w:tcW w:w="1798" w:type="pct"/>
            <w:gridSpan w:val="4"/>
            <w:tcBorders>
              <w:top w:val="outset" w:color="auto" w:sz="6" w:space="0"/>
              <w:left w:val="outset" w:color="auto" w:sz="6" w:space="0"/>
              <w:bottom w:val="outset" w:color="auto" w:sz="6" w:space="0"/>
              <w:right w:val="outset" w:color="auto" w:sz="6" w:space="0"/>
            </w:tcBorders>
          </w:tcPr>
          <w:p w:rsidRPr="0003619B" w:rsidR="00BC227B" w:rsidP="00C66C30" w:rsidRDefault="00BC227B" w14:paraId="1D8DFE6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2736" w:type="pct"/>
            <w:gridSpan w:val="7"/>
            <w:tcBorders>
              <w:top w:val="outset" w:color="auto" w:sz="6" w:space="0"/>
              <w:left w:val="outset" w:color="auto" w:sz="6" w:space="0"/>
              <w:bottom w:val="outset" w:color="auto" w:sz="6" w:space="0"/>
              <w:right w:val="outset" w:color="auto" w:sz="6" w:space="0"/>
            </w:tcBorders>
          </w:tcPr>
          <w:p w:rsidRPr="0003619B" w:rsidR="00BC227B" w:rsidP="00516358" w:rsidRDefault="00EC044B" w14:paraId="6B64BAE8" w14:textId="00419602">
            <w:pPr>
              <w:spacing w:after="0" w:line="240" w:lineRule="auto"/>
              <w:jc w:val="both"/>
              <w:rPr>
                <w:rFonts w:ascii="Times New Roman" w:hAnsi="Times New Roman" w:eastAsia="Times New Roman" w:cs="Times New Roman"/>
                <w:iCs/>
                <w:sz w:val="24"/>
                <w:szCs w:val="24"/>
                <w:lang w:eastAsia="lv-LV"/>
              </w:rPr>
            </w:pPr>
            <w:r w:rsidRPr="0003619B">
              <w:rPr>
                <w:rFonts w:ascii="Times New Roman" w:hAnsi="Times New Roman" w:cs="Times New Roman"/>
                <w:iCs/>
                <w:sz w:val="24"/>
                <w:szCs w:val="24"/>
              </w:rPr>
              <w:t>Nav</w:t>
            </w:r>
          </w:p>
        </w:tc>
      </w:tr>
      <w:tr w:rsidRPr="0003619B" w:rsidR="00AE25EB" w:rsidTr="00AC2F32" w14:paraId="0DEBB4B2" w14:textId="77777777">
        <w:trPr>
          <w:trHeight w:val="203"/>
          <w:tblCellSpacing w:w="15" w:type="dxa"/>
        </w:trPr>
        <w:tc>
          <w:tcPr>
            <w:tcW w:w="4967" w:type="pct"/>
            <w:gridSpan w:val="14"/>
            <w:tcBorders>
              <w:top w:val="outset" w:color="auto" w:sz="6" w:space="0"/>
              <w:left w:val="outset" w:color="auto" w:sz="6" w:space="0"/>
              <w:bottom w:val="outset" w:color="auto" w:sz="6" w:space="0"/>
              <w:right w:val="outset" w:color="auto" w:sz="6" w:space="0"/>
            </w:tcBorders>
            <w:vAlign w:val="center"/>
            <w:hideMark/>
          </w:tcPr>
          <w:p w:rsidRPr="000C2506" w:rsidR="00AE25EB" w:rsidP="0054113F" w:rsidRDefault="00AE25EB" w14:paraId="01394A80"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C2506">
              <w:rPr>
                <w:rFonts w:ascii="Times New Roman" w:hAnsi="Times New Roman" w:eastAsia="Times New Roman" w:cs="Times New Roman"/>
                <w:b/>
                <w:bCs/>
                <w:iCs/>
                <w:sz w:val="24"/>
                <w:szCs w:val="24"/>
                <w:lang w:eastAsia="lv-LV"/>
              </w:rPr>
              <w:t>III. Tiesību akta projekta ietekme uz valsts budžetu un pašvaldību budžetiem</w:t>
            </w:r>
          </w:p>
        </w:tc>
      </w:tr>
      <w:tr w:rsidRPr="0003619B" w:rsidR="00AE25EB" w:rsidTr="00AC2F32" w14:paraId="1CF5C2BE" w14:textId="77777777">
        <w:trPr>
          <w:tblCellSpacing w:w="15" w:type="dxa"/>
        </w:trPr>
        <w:tc>
          <w:tcPr>
            <w:tcW w:w="908"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67FB9E1"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 xml:space="preserve">        Rādītāji</w:t>
            </w:r>
          </w:p>
        </w:tc>
        <w:tc>
          <w:tcPr>
            <w:tcW w:w="1381" w:type="pct"/>
            <w:gridSpan w:val="4"/>
            <w:vMerge w:val="restar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D0AA7F9" w14:textId="77777777">
            <w:pPr>
              <w:spacing w:before="100" w:beforeAutospacing="1" w:after="100" w:afterAutospacing="1"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iCs/>
                <w:sz w:val="20"/>
                <w:szCs w:val="20"/>
                <w:lang w:eastAsia="lv-LV"/>
              </w:rPr>
              <w:t>2021</w:t>
            </w:r>
            <w:r w:rsidRPr="0003619B">
              <w:rPr>
                <w:rFonts w:ascii="Times New Roman" w:hAnsi="Times New Roman" w:eastAsia="Times New Roman" w:cs="Times New Roman"/>
                <w:iCs/>
                <w:sz w:val="20"/>
                <w:szCs w:val="20"/>
                <w:lang w:eastAsia="lv-LV"/>
              </w:rPr>
              <w:t>. gads</w:t>
            </w:r>
          </w:p>
        </w:tc>
        <w:tc>
          <w:tcPr>
            <w:tcW w:w="2646" w:type="pct"/>
            <w:gridSpan w:val="8"/>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CDAB244"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Turpmākie trīs gadi (</w:t>
            </w:r>
            <w:proofErr w:type="spellStart"/>
            <w:r w:rsidRPr="0003619B">
              <w:rPr>
                <w:rFonts w:ascii="Times New Roman" w:hAnsi="Times New Roman" w:eastAsia="Times New Roman" w:cs="Times New Roman"/>
                <w:i/>
                <w:iCs/>
                <w:sz w:val="20"/>
                <w:szCs w:val="20"/>
                <w:lang w:eastAsia="lv-LV"/>
              </w:rPr>
              <w:t>euro</w:t>
            </w:r>
            <w:proofErr w:type="spellEnd"/>
            <w:r w:rsidRPr="0003619B">
              <w:rPr>
                <w:rFonts w:ascii="Times New Roman" w:hAnsi="Times New Roman" w:eastAsia="Times New Roman" w:cs="Times New Roman"/>
                <w:iCs/>
                <w:sz w:val="20"/>
                <w:szCs w:val="20"/>
                <w:lang w:eastAsia="lv-LV"/>
              </w:rPr>
              <w:t>)</w:t>
            </w:r>
          </w:p>
        </w:tc>
      </w:tr>
      <w:tr w:rsidRPr="0003619B" w:rsidR="00AE25EB" w:rsidTr="00AC2F32" w14:paraId="3B2F3B73" w14:textId="77777777">
        <w:trPr>
          <w:tblCellSpacing w:w="15" w:type="dxa"/>
        </w:trPr>
        <w:tc>
          <w:tcPr>
            <w:tcW w:w="908" w:type="pct"/>
            <w:gridSpan w:val="2"/>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B3CC1C7" w14:textId="77777777">
            <w:pPr>
              <w:spacing w:after="0" w:line="240" w:lineRule="auto"/>
              <w:rPr>
                <w:rFonts w:ascii="Times New Roman" w:hAnsi="Times New Roman" w:eastAsia="Times New Roman" w:cs="Times New Roman"/>
                <w:sz w:val="24"/>
                <w:szCs w:val="24"/>
                <w:lang w:eastAsia="lv-LV"/>
              </w:rPr>
            </w:pPr>
          </w:p>
        </w:tc>
        <w:tc>
          <w:tcPr>
            <w:tcW w:w="1381" w:type="pct"/>
            <w:gridSpan w:val="4"/>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4E29F1A" w14:textId="77777777">
            <w:pPr>
              <w:spacing w:after="0" w:line="240" w:lineRule="auto"/>
              <w:rPr>
                <w:rFonts w:ascii="Times New Roman" w:hAnsi="Times New Roman" w:eastAsia="Times New Roman" w:cs="Times New Roman"/>
                <w:sz w:val="24"/>
                <w:szCs w:val="24"/>
                <w:lang w:eastAsia="lv-LV"/>
              </w:rPr>
            </w:pPr>
          </w:p>
        </w:tc>
        <w:tc>
          <w:tcPr>
            <w:tcW w:w="925" w:type="pct"/>
            <w:gridSpan w:val="2"/>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4FE5794"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202</w:t>
            </w:r>
            <w:r>
              <w:rPr>
                <w:rFonts w:ascii="Times New Roman" w:hAnsi="Times New Roman" w:eastAsia="Times New Roman" w:cs="Times New Roman"/>
                <w:iCs/>
                <w:sz w:val="20"/>
                <w:szCs w:val="20"/>
                <w:lang w:eastAsia="lv-LV"/>
              </w:rPr>
              <w:t>2</w:t>
            </w:r>
            <w:r w:rsidRPr="0003619B">
              <w:rPr>
                <w:rFonts w:ascii="Times New Roman" w:hAnsi="Times New Roman" w:eastAsia="Times New Roman" w:cs="Times New Roman"/>
                <w:iCs/>
                <w:sz w:val="20"/>
                <w:szCs w:val="20"/>
                <w:lang w:eastAsia="lv-LV"/>
              </w:rPr>
              <w:t>. gads</w:t>
            </w:r>
          </w:p>
        </w:tc>
        <w:tc>
          <w:tcPr>
            <w:tcW w:w="925" w:type="pct"/>
            <w:gridSpan w:val="2"/>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C7285E9"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 xml:space="preserve">          202</w:t>
            </w:r>
            <w:r>
              <w:rPr>
                <w:rFonts w:ascii="Times New Roman" w:hAnsi="Times New Roman" w:eastAsia="Times New Roman" w:cs="Times New Roman"/>
                <w:iCs/>
                <w:sz w:val="20"/>
                <w:szCs w:val="20"/>
                <w:lang w:eastAsia="lv-LV"/>
              </w:rPr>
              <w:t>3</w:t>
            </w:r>
            <w:r w:rsidRPr="0003619B">
              <w:rPr>
                <w:rFonts w:ascii="Times New Roman" w:hAnsi="Times New Roman" w:eastAsia="Times New Roman" w:cs="Times New Roman"/>
                <w:iCs/>
                <w:sz w:val="20"/>
                <w:szCs w:val="20"/>
                <w:lang w:eastAsia="lv-LV"/>
              </w:rPr>
              <w:t>. gads</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087F783"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202</w:t>
            </w:r>
            <w:r>
              <w:rPr>
                <w:rFonts w:ascii="Times New Roman" w:hAnsi="Times New Roman" w:eastAsia="Times New Roman" w:cs="Times New Roman"/>
                <w:iCs/>
                <w:sz w:val="20"/>
                <w:szCs w:val="20"/>
                <w:lang w:eastAsia="lv-LV"/>
              </w:rPr>
              <w:t>4</w:t>
            </w:r>
            <w:r w:rsidRPr="0003619B">
              <w:rPr>
                <w:rFonts w:ascii="Times New Roman" w:hAnsi="Times New Roman" w:eastAsia="Times New Roman" w:cs="Times New Roman"/>
                <w:iCs/>
                <w:sz w:val="20"/>
                <w:szCs w:val="20"/>
                <w:lang w:eastAsia="lv-LV"/>
              </w:rPr>
              <w:t>. gads</w:t>
            </w:r>
          </w:p>
        </w:tc>
      </w:tr>
      <w:tr w:rsidRPr="0003619B" w:rsidR="00AE25EB" w:rsidTr="00AC2F32" w14:paraId="457A8A43" w14:textId="77777777">
        <w:trPr>
          <w:tblCellSpacing w:w="15" w:type="dxa"/>
        </w:trPr>
        <w:tc>
          <w:tcPr>
            <w:tcW w:w="908" w:type="pct"/>
            <w:gridSpan w:val="2"/>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E0882F8" w14:textId="77777777">
            <w:pPr>
              <w:spacing w:after="0" w:line="240" w:lineRule="auto"/>
              <w:rPr>
                <w:rFonts w:ascii="Times New Roman" w:hAnsi="Times New Roman" w:eastAsia="Times New Roman" w:cs="Times New Roman"/>
                <w:sz w:val="24"/>
                <w:szCs w:val="24"/>
                <w:lang w:eastAsia="lv-LV"/>
              </w:rPr>
            </w:pP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79535EA"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saskaņā ar valsts budžetu kārtējam gadam</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2423956"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kārtējā gadā, salīdzinot ar valsts budžetu kārtējam gadam</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19E5E3B"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saskaņā ar vidēja termiņa budžeta ietvaru</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391A393"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salīdzinot ar vidēja termiņa budžeta ietvaru 202</w:t>
            </w:r>
            <w:r>
              <w:rPr>
                <w:rFonts w:ascii="Times New Roman" w:hAnsi="Times New Roman" w:eastAsia="Times New Roman" w:cs="Times New Roman"/>
                <w:iCs/>
                <w:sz w:val="20"/>
                <w:szCs w:val="20"/>
                <w:lang w:eastAsia="lv-LV"/>
              </w:rPr>
              <w:t>2</w:t>
            </w:r>
            <w:r w:rsidRPr="0003619B">
              <w:rPr>
                <w:rFonts w:ascii="Times New Roman" w:hAnsi="Times New Roman" w:eastAsia="Times New Roman" w:cs="Times New Roman"/>
                <w:iCs/>
                <w:sz w:val="20"/>
                <w:szCs w:val="20"/>
                <w:lang w:eastAsia="lv-LV"/>
              </w:rPr>
              <w:t>. gadam</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53D0356"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saskaņā ar vidēja termiņa budžeta ietvaru</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0B5E3C7"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salīdzinot ar vidēja termiņa budžeta ietvaru 202</w:t>
            </w:r>
            <w:r>
              <w:rPr>
                <w:rFonts w:ascii="Times New Roman" w:hAnsi="Times New Roman" w:eastAsia="Times New Roman" w:cs="Times New Roman"/>
                <w:iCs/>
                <w:sz w:val="20"/>
                <w:szCs w:val="20"/>
                <w:lang w:eastAsia="lv-LV"/>
              </w:rPr>
              <w:t>3</w:t>
            </w:r>
            <w:r w:rsidRPr="0003619B">
              <w:rPr>
                <w:rFonts w:ascii="Times New Roman" w:hAnsi="Times New Roman" w:eastAsia="Times New Roman" w:cs="Times New Roman"/>
                <w:iCs/>
                <w:sz w:val="20"/>
                <w:szCs w:val="20"/>
                <w:lang w:eastAsia="lv-LV"/>
              </w:rPr>
              <w:t>.  gadam</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CF03052"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salīdzinot ar vidēja termiņa budžeta ietvaru 202</w:t>
            </w:r>
            <w:r>
              <w:rPr>
                <w:rFonts w:ascii="Times New Roman" w:hAnsi="Times New Roman" w:eastAsia="Times New Roman" w:cs="Times New Roman"/>
                <w:iCs/>
                <w:sz w:val="20"/>
                <w:szCs w:val="20"/>
                <w:lang w:eastAsia="lv-LV"/>
              </w:rPr>
              <w:t>3</w:t>
            </w:r>
            <w:r w:rsidRPr="0003619B">
              <w:rPr>
                <w:rFonts w:ascii="Times New Roman" w:hAnsi="Times New Roman" w:eastAsia="Times New Roman" w:cs="Times New Roman"/>
                <w:iCs/>
                <w:sz w:val="20"/>
                <w:szCs w:val="20"/>
                <w:lang w:eastAsia="lv-LV"/>
              </w:rPr>
              <w:t>.  gadam</w:t>
            </w:r>
          </w:p>
        </w:tc>
      </w:tr>
      <w:tr w:rsidRPr="0003619B" w:rsidR="00AE25EB" w:rsidTr="00AC2F32" w14:paraId="49FB0ABC"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917095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3CD9EF3" w14:textId="77777777">
            <w:pPr>
              <w:spacing w:before="100" w:beforeAutospacing="1" w:after="100" w:afterAutospacing="1" w:line="240" w:lineRule="auto"/>
              <w:ind w:firstLine="426"/>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257BC67" w14:textId="77777777">
            <w:pPr>
              <w:spacing w:before="100" w:beforeAutospacing="1" w:after="100" w:afterAutospacing="1" w:line="240" w:lineRule="auto"/>
              <w:ind w:firstLine="370"/>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AE37304"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4</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2C031C1" w14:textId="77777777">
            <w:pPr>
              <w:spacing w:before="100" w:beforeAutospacing="1" w:after="100" w:afterAutospacing="1" w:line="240" w:lineRule="auto"/>
              <w:ind w:firstLine="369"/>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2416FA9" w14:textId="77777777">
            <w:pPr>
              <w:spacing w:before="100" w:beforeAutospacing="1" w:after="100" w:afterAutospacing="1" w:line="240" w:lineRule="auto"/>
              <w:ind w:firstLine="51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6</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3658939" w14:textId="77777777">
            <w:pPr>
              <w:spacing w:before="100" w:beforeAutospacing="1" w:after="100" w:afterAutospacing="1" w:line="240" w:lineRule="auto"/>
              <w:ind w:firstLine="370"/>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7</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94E4005" w14:textId="77777777">
            <w:pPr>
              <w:spacing w:before="100" w:beforeAutospacing="1" w:after="100" w:afterAutospacing="1" w:line="240" w:lineRule="auto"/>
              <w:ind w:firstLine="51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8</w:t>
            </w:r>
          </w:p>
        </w:tc>
      </w:tr>
      <w:tr w:rsidRPr="0003619B" w:rsidR="00AE25EB" w:rsidTr="00AC2F32" w14:paraId="65D4FF7E"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3ED79F25"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 Budžeta ieņēmumi</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10127E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464C479"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8D24407"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58893DC"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39D5E87"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7402169"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24E6DBF"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25EB" w:rsidTr="00AC2F32" w14:paraId="4352FC25"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375A6D13"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1.1. valsts pamatbudžets, tai skaitā ieņēmumi no maksas pakalpojumiem un citi pašu ieņēmumi</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31745C0"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EDB940A"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8CB33CD"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68F1618"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A4F494C"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EBBB364"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1DDC171"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25EB" w:rsidTr="00AC2F32" w14:paraId="6FE42E33"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619FE717"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lastRenderedPageBreak/>
              <w:t>1.2. valsts speciālais 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E713A6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8DAE546"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09A966E"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589D84C"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43BA964"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FDE0344"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33052C6"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03619B" w:rsidR="00AE25EB" w:rsidTr="00AC2F32" w14:paraId="0C637734"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1FCD442E"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1.3. pašvaldību 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0BD679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D3CAFC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C30328B"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00FE2C1"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C7ABAF1"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B626533"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8D13176" w14:textId="77777777">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03619B" w:rsidR="00AE25EB" w:rsidTr="00AC2F32" w14:paraId="15949470"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5EE0B8C4"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 Budžeta izdevumi</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E1D1DD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E0F2E8D" w14:textId="77777777">
            <w:pPr>
              <w:spacing w:after="200" w:line="240" w:lineRule="auto"/>
              <w:ind w:left="57" w:right="21"/>
              <w:jc w:val="both"/>
              <w:rPr>
                <w:rFonts w:ascii="Times New Roman" w:hAnsi="Times New Roman" w:eastAsia="Times New Roman" w:cs="Times New Roman"/>
                <w:sz w:val="24"/>
                <w:szCs w:val="24"/>
                <w:lang w:eastAsia="lv-LV"/>
              </w:rPr>
            </w:pPr>
            <w:r w:rsidRPr="00581787">
              <w:rPr>
                <w:rFonts w:ascii="Times New Roman" w:hAnsi="Times New Roman" w:eastAsia="Times New Roman" w:cs="Times New Roman"/>
                <w:iCs/>
                <w:sz w:val="24"/>
                <w:szCs w:val="24"/>
                <w:lang w:eastAsia="lv-LV"/>
              </w:rPr>
              <w:t>Nav precīzi aprēķināmi</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779C8E3"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61C9B6E"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283CB8A"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5243B48"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A03244D"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25EB" w:rsidTr="00AC2F32" w14:paraId="2B5F03D2"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000F46D6"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2.1. valsts pamatbudžets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51D316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BFDC01F" w14:textId="77777777">
            <w:pPr>
              <w:spacing w:after="200" w:line="240" w:lineRule="auto"/>
              <w:ind w:left="57" w:right="21"/>
              <w:jc w:val="both"/>
              <w:rPr>
                <w:rFonts w:ascii="Times New Roman" w:hAnsi="Times New Roman" w:eastAsia="Times New Roman" w:cs="Times New Roman"/>
                <w:sz w:val="24"/>
                <w:szCs w:val="24"/>
                <w:lang w:eastAsia="lv-LV"/>
              </w:rPr>
            </w:pPr>
            <w:r w:rsidRPr="00581787">
              <w:rPr>
                <w:rFonts w:ascii="Times New Roman" w:hAnsi="Times New Roman" w:eastAsia="Times New Roman" w:cs="Times New Roman"/>
                <w:iCs/>
                <w:sz w:val="24"/>
                <w:szCs w:val="24"/>
                <w:lang w:eastAsia="lv-LV"/>
              </w:rPr>
              <w:t>Nav precīzi aprēķināmi</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0C03C1B"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9CE9F4B"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6C1BEA9"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1BC3F00"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DC9A22A"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25EB" w:rsidTr="00AC2F32" w14:paraId="6AC4A4D3"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7722629B"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2.2. valsts speciālais 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D2DD3E8"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227785F"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F41AF8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5F8824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9AB81C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39EF69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467521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6E320CB7"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14F43182"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2.3. pašvaldību 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71C0FA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A9097A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817181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9051C0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41200C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1B5AFC2"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22485E9"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4643AB99"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111EB6DA"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 Finansiālā ietekme</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2599219"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581787" w:rsidR="00AE25EB" w:rsidP="0054113F" w:rsidRDefault="00AE25EB" w14:paraId="2146BF2C" w14:textId="77777777">
            <w:pPr>
              <w:spacing w:after="200" w:line="240" w:lineRule="auto"/>
              <w:ind w:left="57" w:right="21"/>
              <w:jc w:val="both"/>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w:t>
            </w:r>
            <w:r w:rsidRPr="00581787">
              <w:rPr>
                <w:rFonts w:ascii="Times New Roman" w:hAnsi="Times New Roman" w:eastAsia="Times New Roman" w:cs="Times New Roman"/>
                <w:iCs/>
                <w:sz w:val="24"/>
                <w:szCs w:val="24"/>
                <w:lang w:eastAsia="lv-LV"/>
              </w:rPr>
              <w:t>Nav precīzi aprēķināma</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220B8A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C58A4F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FBCE6A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CE96F7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266A13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5A312AE4"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2D1AE6A6"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3.1. valsts pamatbudžets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C0F2E8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581787" w:rsidR="00AE25EB" w:rsidP="0054113F" w:rsidRDefault="00AE25EB" w14:paraId="6D787157" w14:textId="77777777">
            <w:pPr>
              <w:spacing w:after="200" w:line="240" w:lineRule="auto"/>
              <w:ind w:left="57" w:right="21"/>
              <w:jc w:val="both"/>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w:t>
            </w:r>
            <w:r w:rsidRPr="00581787">
              <w:rPr>
                <w:rFonts w:ascii="Times New Roman" w:hAnsi="Times New Roman" w:eastAsia="Times New Roman" w:cs="Times New Roman"/>
                <w:iCs/>
                <w:sz w:val="24"/>
                <w:szCs w:val="24"/>
                <w:lang w:eastAsia="lv-LV"/>
              </w:rPr>
              <w:t>Nav precīzi aprēķināma</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0A10C5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D62670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3183F9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44BF34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0C17EF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06D061FE"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2B474026"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3.2. speciālais 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774CB0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69E4BA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1C8F34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52A9C3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EB7387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5FDA882"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F36726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242AECFD"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034C0F11"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3.3. pašvaldību budžets</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7EA9EB9"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ED7E4BF"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B6F2D1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3215339"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0828E52"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B9AA6B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6FBC7C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729317B1" w14:textId="77777777">
        <w:trPr>
          <w:trHeight w:val="1684"/>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1DD27064"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656"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D2E74EF"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A48CF09"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sidRPr="00581787">
              <w:rPr>
                <w:rFonts w:ascii="Times New Roman" w:hAnsi="Times New Roman" w:eastAsia="Times New Roman" w:cs="Times New Roman"/>
                <w:iCs/>
                <w:sz w:val="24"/>
                <w:szCs w:val="24"/>
                <w:lang w:eastAsia="lv-LV"/>
              </w:rPr>
              <w:t>Nav precīzi aprēķināmi</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63B80C9"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3C863CE"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35"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9A9A5F0"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C4FA25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6136EE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5A5EE512"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1000D7D7"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 Precizēta finansiālā ietekme</w:t>
            </w:r>
          </w:p>
        </w:tc>
        <w:tc>
          <w:tcPr>
            <w:tcW w:w="656" w:type="pct"/>
            <w:vMerge w:val="restar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B65145F"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FCB3C01"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vMerge w:val="restar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2C9D4BE"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p w:rsidRPr="0003619B" w:rsidR="00AE25EB" w:rsidP="0054113F" w:rsidRDefault="00AE25EB" w14:paraId="43F369D2"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C2F6D3C"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vMerge w:val="restar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27E8FB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p w:rsidRPr="0003619B" w:rsidR="00AE25EB" w:rsidP="0054113F" w:rsidRDefault="00AE25EB" w14:paraId="7C5CD95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10BBC4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A437EA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25EB" w:rsidTr="00AC2F32" w14:paraId="7237A2FD"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0586CEEA"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5.1. valsts pamatbudžets</w:t>
            </w:r>
          </w:p>
        </w:tc>
        <w:tc>
          <w:tcPr>
            <w:tcW w:w="656"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FBCA5A6" w14:textId="77777777">
            <w:pPr>
              <w:spacing w:after="0" w:line="240" w:lineRule="auto"/>
              <w:rPr>
                <w:rFonts w:ascii="Times New Roman" w:hAnsi="Times New Roman" w:eastAsia="Times New Roman" w:cs="Times New Roman"/>
                <w:sz w:val="24"/>
                <w:szCs w:val="24"/>
                <w:lang w:eastAsia="lv-LV"/>
              </w:rPr>
            </w:pP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32BA574"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C7705F1" w14:textId="77777777">
            <w:pPr>
              <w:spacing w:after="0" w:line="240" w:lineRule="auto"/>
              <w:rPr>
                <w:rFonts w:ascii="Times New Roman" w:hAnsi="Times New Roman" w:eastAsia="Times New Roman" w:cs="Times New Roman"/>
                <w:sz w:val="24"/>
                <w:szCs w:val="24"/>
                <w:lang w:eastAsia="lv-LV"/>
              </w:rPr>
            </w:pP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D2BCE3C"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435"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7493ABE9" w14:textId="77777777">
            <w:pPr>
              <w:spacing w:after="0" w:line="240" w:lineRule="auto"/>
              <w:rPr>
                <w:rFonts w:ascii="Times New Roman" w:hAnsi="Times New Roman" w:eastAsia="Times New Roman" w:cs="Times New Roman"/>
                <w:sz w:val="24"/>
                <w:szCs w:val="24"/>
                <w:lang w:eastAsia="lv-LV"/>
              </w:rPr>
            </w:pP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036FAD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842B572"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25EB" w:rsidTr="00AC2F32" w14:paraId="40984931"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5B74B62D"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lastRenderedPageBreak/>
              <w:t>5.2. speciālais budžets</w:t>
            </w:r>
          </w:p>
        </w:tc>
        <w:tc>
          <w:tcPr>
            <w:tcW w:w="656"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77DB657" w14:textId="77777777">
            <w:pPr>
              <w:spacing w:after="0" w:line="240" w:lineRule="auto"/>
              <w:rPr>
                <w:rFonts w:ascii="Times New Roman" w:hAnsi="Times New Roman" w:eastAsia="Times New Roman" w:cs="Times New Roman"/>
                <w:sz w:val="24"/>
                <w:szCs w:val="24"/>
                <w:lang w:eastAsia="lv-LV"/>
              </w:rPr>
            </w:pP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CC8E0DA"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35"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6166DC57" w14:textId="77777777">
            <w:pPr>
              <w:spacing w:after="0" w:line="240" w:lineRule="auto"/>
              <w:rPr>
                <w:rFonts w:ascii="Times New Roman" w:hAnsi="Times New Roman" w:eastAsia="Times New Roman" w:cs="Times New Roman"/>
                <w:sz w:val="24"/>
                <w:szCs w:val="24"/>
                <w:lang w:eastAsia="lv-LV"/>
              </w:rPr>
            </w:pP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21FEAF2"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0</w:t>
            </w:r>
            <w:r w:rsidRPr="0003619B">
              <w:rPr>
                <w:rFonts w:ascii="Times New Roman" w:hAnsi="Times New Roman" w:eastAsia="Times New Roman" w:cs="Times New Roman"/>
                <w:iCs/>
                <w:sz w:val="24"/>
                <w:szCs w:val="24"/>
                <w:lang w:eastAsia="lv-LV"/>
              </w:rPr>
              <w:t> </w:t>
            </w:r>
          </w:p>
        </w:tc>
        <w:tc>
          <w:tcPr>
            <w:tcW w:w="435"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D850A9F" w14:textId="77777777">
            <w:pPr>
              <w:spacing w:after="0" w:line="240" w:lineRule="auto"/>
              <w:rPr>
                <w:rFonts w:ascii="Times New Roman" w:hAnsi="Times New Roman" w:eastAsia="Times New Roman" w:cs="Times New Roman"/>
                <w:sz w:val="24"/>
                <w:szCs w:val="24"/>
                <w:lang w:eastAsia="lv-LV"/>
              </w:rPr>
            </w:pP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53F5654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83A533F"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03619B" w:rsidR="00AE25EB" w:rsidTr="00AC2F32" w14:paraId="0D132F4D"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2D3CA435"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5.3. pašvaldību budžets</w:t>
            </w:r>
          </w:p>
        </w:tc>
        <w:tc>
          <w:tcPr>
            <w:tcW w:w="656"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A746311" w14:textId="77777777">
            <w:pPr>
              <w:spacing w:after="0" w:line="240" w:lineRule="auto"/>
              <w:rPr>
                <w:rFonts w:ascii="Times New Roman" w:hAnsi="Times New Roman" w:eastAsia="Times New Roman" w:cs="Times New Roman"/>
                <w:sz w:val="24"/>
                <w:szCs w:val="24"/>
                <w:lang w:eastAsia="lv-LV"/>
              </w:rPr>
            </w:pPr>
          </w:p>
        </w:tc>
        <w:tc>
          <w:tcPr>
            <w:tcW w:w="709" w:type="pct"/>
            <w:gridSpan w:val="3"/>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E09468A"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435"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4E3DAEC" w14:textId="77777777">
            <w:pPr>
              <w:spacing w:after="0" w:line="240" w:lineRule="auto"/>
              <w:rPr>
                <w:rFonts w:ascii="Times New Roman" w:hAnsi="Times New Roman" w:eastAsia="Times New Roman" w:cs="Times New Roman"/>
                <w:sz w:val="24"/>
                <w:szCs w:val="24"/>
                <w:lang w:eastAsia="lv-LV"/>
              </w:rPr>
            </w:pP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245271D1"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435" w:type="pct"/>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9E52FDA" w14:textId="77777777">
            <w:pPr>
              <w:spacing w:after="0" w:line="240" w:lineRule="auto"/>
              <w:rPr>
                <w:rFonts w:ascii="Times New Roman" w:hAnsi="Times New Roman" w:eastAsia="Times New Roman" w:cs="Times New Roman"/>
                <w:sz w:val="24"/>
                <w:szCs w:val="24"/>
                <w:lang w:eastAsia="lv-LV"/>
              </w:rPr>
            </w:pPr>
          </w:p>
        </w:tc>
        <w:tc>
          <w:tcPr>
            <w:tcW w:w="474" w:type="pct"/>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3869784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763" w:type="pct"/>
            <w:gridSpan w:val="4"/>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413799C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25EB" w:rsidTr="00AC2F32" w14:paraId="63E34C7B"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340A65CE"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6. Detalizēts ieņēmumu un izdevumu aprēķins (ja nepieciešams, detalizētu ieņēmumu un izdevumu aprēķinu var pievienot anotācijas pielikumā)</w:t>
            </w:r>
          </w:p>
        </w:tc>
        <w:tc>
          <w:tcPr>
            <w:tcW w:w="4043" w:type="pct"/>
            <w:gridSpan w:val="12"/>
            <w:vMerge w:val="restart"/>
            <w:tcBorders>
              <w:top w:val="outset" w:color="auto" w:sz="6" w:space="0"/>
              <w:left w:val="outset" w:color="auto" w:sz="6" w:space="0"/>
              <w:bottom w:val="outset" w:color="auto" w:sz="6" w:space="0"/>
              <w:right w:val="outset" w:color="auto" w:sz="6" w:space="0"/>
            </w:tcBorders>
            <w:vAlign w:val="center"/>
            <w:hideMark/>
          </w:tcPr>
          <w:p w:rsidRPr="0003619B" w:rsidR="00AE25EB" w:rsidP="00EB1E6B" w:rsidRDefault="00AE25EB" w14:paraId="1B63EF62" w14:textId="1359A763">
            <w:pPr>
              <w:spacing w:before="100" w:beforeAutospacing="1" w:after="100" w:afterAutospacing="1" w:line="240" w:lineRule="auto"/>
              <w:ind w:right="21"/>
              <w:jc w:val="both"/>
              <w:rPr>
                <w:rFonts w:ascii="Times New Roman" w:hAnsi="Times New Roman" w:eastAsia="Times New Roman" w:cs="Times New Roman"/>
                <w:sz w:val="24"/>
                <w:szCs w:val="24"/>
                <w:lang w:eastAsia="lv-LV"/>
              </w:rPr>
            </w:pPr>
          </w:p>
        </w:tc>
      </w:tr>
      <w:tr w:rsidRPr="0003619B" w:rsidR="00AE25EB" w:rsidTr="00AC2F32" w14:paraId="287A969F"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21F9E845"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6.1. detalizēts ieņēmumu aprēķins</w:t>
            </w:r>
          </w:p>
        </w:tc>
        <w:tc>
          <w:tcPr>
            <w:tcW w:w="4043" w:type="pct"/>
            <w:gridSpan w:val="12"/>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0B5073E4" w14:textId="77777777">
            <w:pPr>
              <w:spacing w:after="0" w:line="240" w:lineRule="auto"/>
              <w:rPr>
                <w:rFonts w:ascii="Times New Roman" w:hAnsi="Times New Roman" w:eastAsia="Times New Roman" w:cs="Times New Roman"/>
                <w:sz w:val="24"/>
                <w:szCs w:val="24"/>
                <w:lang w:eastAsia="lv-LV"/>
              </w:rPr>
            </w:pPr>
          </w:p>
        </w:tc>
      </w:tr>
      <w:tr w:rsidRPr="0003619B" w:rsidR="00AE25EB" w:rsidTr="00AC2F32" w14:paraId="5293FE62"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01F10C5C"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6.2. detalizēts izdevumu aprēķins</w:t>
            </w:r>
          </w:p>
        </w:tc>
        <w:tc>
          <w:tcPr>
            <w:tcW w:w="4043" w:type="pct"/>
            <w:gridSpan w:val="12"/>
            <w:vMerge/>
            <w:tcBorders>
              <w:top w:val="outset" w:color="auto" w:sz="6" w:space="0"/>
              <w:left w:val="outset" w:color="auto" w:sz="6" w:space="0"/>
              <w:bottom w:val="outset" w:color="auto" w:sz="6" w:space="0"/>
              <w:right w:val="outset" w:color="auto" w:sz="6" w:space="0"/>
            </w:tcBorders>
            <w:vAlign w:val="center"/>
            <w:hideMark/>
          </w:tcPr>
          <w:p w:rsidRPr="0003619B" w:rsidR="00AE25EB" w:rsidP="0054113F" w:rsidRDefault="00AE25EB" w14:paraId="1773DA8D" w14:textId="77777777">
            <w:pPr>
              <w:spacing w:after="0" w:line="240" w:lineRule="auto"/>
              <w:rPr>
                <w:rFonts w:ascii="Times New Roman" w:hAnsi="Times New Roman" w:eastAsia="Times New Roman" w:cs="Times New Roman"/>
                <w:sz w:val="24"/>
                <w:szCs w:val="24"/>
                <w:lang w:eastAsia="lv-LV"/>
              </w:rPr>
            </w:pPr>
          </w:p>
        </w:tc>
      </w:tr>
      <w:tr w:rsidRPr="0003619B" w:rsidR="00AE25EB" w:rsidTr="00AC2F32" w14:paraId="52306B06"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1292D80F"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7. Amata vietu skaita izmaiņas</w:t>
            </w:r>
          </w:p>
        </w:tc>
        <w:tc>
          <w:tcPr>
            <w:tcW w:w="4043" w:type="pct"/>
            <w:gridSpan w:val="1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267784D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sz w:val="24"/>
                <w:szCs w:val="24"/>
                <w:lang w:eastAsia="lv-LV"/>
              </w:rPr>
              <w:t>Likumprojektā minētais regulējums neparedz jaunu amata vietu izveidošanu.</w:t>
            </w:r>
          </w:p>
        </w:tc>
      </w:tr>
      <w:tr w:rsidRPr="0003619B" w:rsidR="00AE25EB" w:rsidTr="00AC2F32" w14:paraId="155B0ADD" w14:textId="77777777">
        <w:trPr>
          <w:tblCellSpacing w:w="15" w:type="dxa"/>
        </w:trPr>
        <w:tc>
          <w:tcPr>
            <w:tcW w:w="908" w:type="pct"/>
            <w:gridSpan w:val="2"/>
            <w:tcBorders>
              <w:top w:val="outset" w:color="auto" w:sz="6" w:space="0"/>
              <w:left w:val="outset" w:color="auto" w:sz="6" w:space="0"/>
              <w:bottom w:val="outset" w:color="auto" w:sz="6" w:space="0"/>
              <w:right w:val="outset" w:color="auto" w:sz="6" w:space="0"/>
            </w:tcBorders>
            <w:hideMark/>
          </w:tcPr>
          <w:p w:rsidRPr="0003619B" w:rsidR="00AE25EB" w:rsidP="0054113F" w:rsidRDefault="00AE25EB" w14:paraId="26869821"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8.Cita informācija</w:t>
            </w:r>
          </w:p>
        </w:tc>
        <w:tc>
          <w:tcPr>
            <w:tcW w:w="4043" w:type="pct"/>
            <w:gridSpan w:val="12"/>
            <w:tcBorders>
              <w:top w:val="outset" w:color="auto" w:sz="6" w:space="0"/>
              <w:left w:val="outset" w:color="auto" w:sz="6" w:space="0"/>
              <w:bottom w:val="outset" w:color="auto" w:sz="6" w:space="0"/>
              <w:right w:val="outset" w:color="auto" w:sz="6" w:space="0"/>
            </w:tcBorders>
            <w:hideMark/>
          </w:tcPr>
          <w:p w:rsidR="00251792" w:rsidP="00D639A1" w:rsidRDefault="00251792" w14:paraId="6C04E779" w14:textId="5457675A">
            <w:pPr>
              <w:spacing w:after="0" w:line="240" w:lineRule="auto"/>
              <w:jc w:val="both"/>
              <w:rPr>
                <w:rFonts w:ascii="Times New Roman" w:hAnsi="Times New Roman" w:eastAsia="Times New Roman" w:cs="Times New Roman"/>
                <w:sz w:val="24"/>
                <w:szCs w:val="24"/>
                <w:lang w:eastAsia="lv-LV"/>
              </w:rPr>
            </w:pPr>
            <w:r w:rsidRPr="00251792">
              <w:rPr>
                <w:rFonts w:ascii="Times New Roman" w:hAnsi="Times New Roman" w:eastAsia="Times New Roman" w:cs="Times New Roman"/>
                <w:sz w:val="24"/>
                <w:szCs w:val="24"/>
                <w:lang w:eastAsia="lv-LV"/>
              </w:rPr>
              <w:t>Nevakcinēto darbinieku skaits šobrīd visos ilgstošās sociālās aprūpes un sociālās rehabilitācijas institūcijās</w:t>
            </w:r>
            <w:r>
              <w:rPr>
                <w:rFonts w:ascii="Times New Roman" w:hAnsi="Times New Roman" w:eastAsia="Times New Roman" w:cs="Times New Roman"/>
                <w:sz w:val="24"/>
                <w:szCs w:val="24"/>
                <w:lang w:eastAsia="lv-LV"/>
              </w:rPr>
              <w:t xml:space="preserve"> (turpmāk – VSAC)</w:t>
            </w:r>
            <w:r w:rsidRPr="00251792">
              <w:rPr>
                <w:rFonts w:ascii="Times New Roman" w:hAnsi="Times New Roman" w:eastAsia="Times New Roman" w:cs="Times New Roman"/>
                <w:sz w:val="24"/>
                <w:szCs w:val="24"/>
                <w:lang w:eastAsia="lv-LV"/>
              </w:rPr>
              <w:t xml:space="preserve"> ir ap 4400 personām</w:t>
            </w:r>
            <w:r>
              <w:rPr>
                <w:rFonts w:ascii="Times New Roman" w:hAnsi="Times New Roman" w:eastAsia="Times New Roman" w:cs="Times New Roman"/>
                <w:sz w:val="24"/>
                <w:szCs w:val="24"/>
                <w:lang w:eastAsia="lv-LV"/>
              </w:rPr>
              <w:t xml:space="preserve">. </w:t>
            </w:r>
            <w:r w:rsidRPr="00251792">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abklājības ministrija</w:t>
            </w:r>
            <w:r w:rsidRPr="00251792">
              <w:rPr>
                <w:rFonts w:ascii="Times New Roman" w:hAnsi="Times New Roman" w:eastAsia="Times New Roman" w:cs="Times New Roman"/>
                <w:sz w:val="24"/>
                <w:szCs w:val="24"/>
                <w:lang w:eastAsia="lv-LV"/>
              </w:rPr>
              <w:t xml:space="preserve"> plāno, ka varētu līdz 30% šādu darbinieku izvēlēties nevakcinēties līdz galam, tātad 1320 personas.</w:t>
            </w:r>
          </w:p>
          <w:p w:rsidR="00251792" w:rsidP="00D639A1" w:rsidRDefault="00251792" w14:paraId="459B972E" w14:textId="77777777">
            <w:pPr>
              <w:spacing w:after="0" w:line="240" w:lineRule="auto"/>
              <w:jc w:val="both"/>
              <w:rPr>
                <w:rFonts w:ascii="Times New Roman" w:hAnsi="Times New Roman" w:eastAsia="Times New Roman" w:cs="Times New Roman"/>
                <w:sz w:val="24"/>
                <w:szCs w:val="24"/>
                <w:lang w:eastAsia="lv-LV"/>
              </w:rPr>
            </w:pPr>
            <w:r w:rsidRPr="00251792">
              <w:rPr>
                <w:rFonts w:ascii="Times New Roman" w:hAnsi="Times New Roman" w:eastAsia="Times New Roman" w:cs="Times New Roman"/>
                <w:sz w:val="24"/>
                <w:szCs w:val="24"/>
                <w:lang w:eastAsia="lv-LV"/>
              </w:rPr>
              <w:t xml:space="preserve">Vidējā alga šobrīd VSAC = 716.95 </w:t>
            </w:r>
            <w:proofErr w:type="spellStart"/>
            <w:r w:rsidRPr="00251792">
              <w:rPr>
                <w:rFonts w:ascii="Times New Roman" w:hAnsi="Times New Roman" w:eastAsia="Times New Roman" w:cs="Times New Roman"/>
                <w:sz w:val="24"/>
                <w:szCs w:val="24"/>
                <w:lang w:eastAsia="lv-LV"/>
              </w:rPr>
              <w:t>euro</w:t>
            </w:r>
            <w:proofErr w:type="spellEnd"/>
            <w:r w:rsidRPr="00251792">
              <w:rPr>
                <w:rFonts w:ascii="Times New Roman" w:hAnsi="Times New Roman" w:eastAsia="Times New Roman" w:cs="Times New Roman"/>
                <w:sz w:val="24"/>
                <w:szCs w:val="24"/>
                <w:lang w:eastAsia="lv-LV"/>
              </w:rPr>
              <w:t>.</w:t>
            </w:r>
          </w:p>
          <w:p w:rsidRPr="00251792" w:rsidR="00251792" w:rsidP="00D639A1" w:rsidRDefault="00251792" w14:paraId="7F86239D" w14:textId="26DEA5B1">
            <w:pPr>
              <w:spacing w:after="0" w:line="240" w:lineRule="auto"/>
              <w:jc w:val="both"/>
              <w:rPr>
                <w:rFonts w:ascii="Times New Roman" w:hAnsi="Times New Roman" w:eastAsia="Times New Roman" w:cs="Times New Roman"/>
                <w:sz w:val="24"/>
                <w:szCs w:val="24"/>
                <w:lang w:eastAsia="lv-LV"/>
              </w:rPr>
            </w:pPr>
            <w:r w:rsidRPr="00251792">
              <w:rPr>
                <w:rFonts w:ascii="Times New Roman" w:hAnsi="Times New Roman" w:eastAsia="Times New Roman" w:cs="Times New Roman"/>
                <w:sz w:val="24"/>
                <w:szCs w:val="24"/>
                <w:lang w:eastAsia="lv-LV"/>
              </w:rPr>
              <w:t>Mēnešu skaits, kādā apmērā izmaksā atlaišanas pabalstu saskaņā ar likumprojektu = 1</w:t>
            </w:r>
          </w:p>
          <w:p w:rsidRPr="00251792" w:rsidR="00251792" w:rsidP="00D639A1" w:rsidRDefault="00251792" w14:paraId="58113612" w14:textId="77777777">
            <w:pPr>
              <w:spacing w:after="0" w:line="240" w:lineRule="auto"/>
              <w:jc w:val="both"/>
              <w:rPr>
                <w:rFonts w:ascii="Times New Roman" w:hAnsi="Times New Roman" w:eastAsia="Times New Roman" w:cs="Times New Roman"/>
                <w:sz w:val="24"/>
                <w:szCs w:val="24"/>
                <w:lang w:eastAsia="lv-LV"/>
              </w:rPr>
            </w:pPr>
            <w:r w:rsidRPr="00251792">
              <w:rPr>
                <w:rFonts w:ascii="Times New Roman" w:hAnsi="Times New Roman" w:eastAsia="Times New Roman" w:cs="Times New Roman"/>
                <w:sz w:val="24"/>
                <w:szCs w:val="24"/>
                <w:lang w:eastAsia="lv-LV"/>
              </w:rPr>
              <w:t>VSAOI darba devēja nodokļa  koeficients aprēķinā = 1,2359</w:t>
            </w:r>
          </w:p>
          <w:p w:rsidRPr="00251792" w:rsidR="00251792" w:rsidP="00D639A1" w:rsidRDefault="00251792" w14:paraId="27542A15" w14:textId="77777777">
            <w:pPr>
              <w:spacing w:after="0" w:line="240" w:lineRule="auto"/>
              <w:jc w:val="both"/>
              <w:rPr>
                <w:rFonts w:ascii="Times New Roman" w:hAnsi="Times New Roman" w:eastAsia="Times New Roman" w:cs="Times New Roman"/>
                <w:sz w:val="24"/>
                <w:szCs w:val="24"/>
                <w:lang w:eastAsia="lv-LV"/>
              </w:rPr>
            </w:pPr>
          </w:p>
          <w:p w:rsidR="00251792" w:rsidP="00251792" w:rsidRDefault="00251792" w14:paraId="3D30F7CB" w14:textId="77777777">
            <w:pPr>
              <w:spacing w:after="0" w:line="240" w:lineRule="auto"/>
              <w:jc w:val="both"/>
              <w:rPr>
                <w:rFonts w:ascii="Times New Roman" w:hAnsi="Times New Roman" w:eastAsia="Times New Roman" w:cs="Times New Roman"/>
                <w:i/>
                <w:iCs/>
                <w:sz w:val="24"/>
                <w:szCs w:val="24"/>
                <w:lang w:eastAsia="lv-LV"/>
              </w:rPr>
            </w:pPr>
            <w:r w:rsidRPr="00251792">
              <w:rPr>
                <w:rFonts w:ascii="Times New Roman" w:hAnsi="Times New Roman" w:eastAsia="Times New Roman" w:cs="Times New Roman"/>
                <w:sz w:val="24"/>
                <w:szCs w:val="24"/>
                <w:lang w:eastAsia="lv-LV"/>
              </w:rPr>
              <w:t xml:space="preserve">Plānojamā ietekme uz budžetu: 1320*716.95*1*1,2359 = 1 169 623.63 </w:t>
            </w:r>
            <w:proofErr w:type="spellStart"/>
            <w:r w:rsidRPr="00D639A1">
              <w:rPr>
                <w:rFonts w:ascii="Times New Roman" w:hAnsi="Times New Roman" w:eastAsia="Times New Roman" w:cs="Times New Roman"/>
                <w:i/>
                <w:iCs/>
                <w:sz w:val="24"/>
                <w:szCs w:val="24"/>
                <w:lang w:eastAsia="lv-LV"/>
              </w:rPr>
              <w:t>euro</w:t>
            </w:r>
            <w:proofErr w:type="spellEnd"/>
            <w:r>
              <w:rPr>
                <w:rFonts w:ascii="Times New Roman" w:hAnsi="Times New Roman" w:eastAsia="Times New Roman" w:cs="Times New Roman"/>
                <w:i/>
                <w:iCs/>
                <w:sz w:val="24"/>
                <w:szCs w:val="24"/>
                <w:lang w:eastAsia="lv-LV"/>
              </w:rPr>
              <w:t>.</w:t>
            </w:r>
          </w:p>
          <w:p w:rsidRPr="00D639A1" w:rsidR="00251792" w:rsidP="00D639A1" w:rsidRDefault="00251792" w14:paraId="1A2CE2AC" w14:textId="615C26DC">
            <w:pPr>
              <w:spacing w:after="0" w:line="240" w:lineRule="auto"/>
              <w:jc w:val="both"/>
              <w:rPr>
                <w:rFonts w:ascii="Times New Roman" w:hAnsi="Times New Roman" w:eastAsia="Times New Roman" w:cs="Times New Roman"/>
                <w:i/>
                <w:iCs/>
                <w:sz w:val="24"/>
                <w:szCs w:val="24"/>
                <w:lang w:eastAsia="lv-LV"/>
              </w:rPr>
            </w:pPr>
            <w:r w:rsidRPr="00251792">
              <w:rPr>
                <w:rFonts w:ascii="Times New Roman" w:hAnsi="Times New Roman" w:eastAsia="Times New Roman" w:cs="Times New Roman"/>
                <w:sz w:val="24"/>
                <w:szCs w:val="24"/>
                <w:lang w:eastAsia="lv-LV"/>
              </w:rPr>
              <w:t xml:space="preserve">Plānojamā ietekme un risks uz sociālās rehabilitācijas pakalpojuma sniegšanu un pakalpojuma saņēmējiem – apstākļos, kad jau šobrīd </w:t>
            </w:r>
            <w:r>
              <w:rPr>
                <w:rFonts w:ascii="Times New Roman" w:hAnsi="Times New Roman" w:eastAsia="Times New Roman" w:cs="Times New Roman"/>
                <w:sz w:val="24"/>
                <w:szCs w:val="24"/>
                <w:lang w:eastAsia="lv-LV"/>
              </w:rPr>
              <w:t>V</w:t>
            </w:r>
            <w:r w:rsidRPr="00251792">
              <w:rPr>
                <w:rFonts w:ascii="Times New Roman" w:hAnsi="Times New Roman" w:eastAsia="Times New Roman" w:cs="Times New Roman"/>
                <w:sz w:val="24"/>
                <w:szCs w:val="24"/>
                <w:lang w:eastAsia="lv-LV"/>
              </w:rPr>
              <w:t xml:space="preserve">SAC trūkst darbinieku, būs nopietni apgrūtināta kvalitatīva sociālās rehabilitācijas un sociālās aprūpes pakalpojumu sniegšana </w:t>
            </w:r>
            <w:r>
              <w:rPr>
                <w:rFonts w:ascii="Times New Roman" w:hAnsi="Times New Roman" w:eastAsia="Times New Roman" w:cs="Times New Roman"/>
                <w:sz w:val="24"/>
                <w:szCs w:val="24"/>
                <w:lang w:eastAsia="lv-LV"/>
              </w:rPr>
              <w:t>V</w:t>
            </w:r>
            <w:r w:rsidRPr="00251792">
              <w:rPr>
                <w:rFonts w:ascii="Times New Roman" w:hAnsi="Times New Roman" w:eastAsia="Times New Roman" w:cs="Times New Roman"/>
                <w:sz w:val="24"/>
                <w:szCs w:val="24"/>
                <w:lang w:eastAsia="lv-LV"/>
              </w:rPr>
              <w:t>SAC klientiem.</w:t>
            </w:r>
          </w:p>
          <w:p w:rsidRPr="00251792" w:rsidR="00251792" w:rsidP="00251792" w:rsidRDefault="00251792" w14:paraId="4700AC3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p>
          <w:p w:rsidRPr="0003619B" w:rsidR="00AE25EB" w:rsidP="0054113F" w:rsidRDefault="00AE25EB" w14:paraId="1486E064" w14:textId="7FDC6C22">
            <w:pPr>
              <w:spacing w:before="100" w:beforeAutospacing="1" w:after="100" w:afterAutospacing="1" w:line="240" w:lineRule="auto"/>
              <w:jc w:val="both"/>
              <w:rPr>
                <w:rFonts w:ascii="Times New Roman" w:hAnsi="Times New Roman" w:eastAsia="Times New Roman" w:cs="Times New Roman"/>
                <w:sz w:val="24"/>
                <w:szCs w:val="24"/>
                <w:lang w:eastAsia="lv-LV"/>
              </w:rPr>
            </w:pPr>
          </w:p>
        </w:tc>
      </w:tr>
      <w:tr w:rsidRPr="00BE44A1" w:rsidR="00AC2F32" w:rsidTr="00AC2F32" w14:paraId="785671F5" w14:textId="77777777">
        <w:trPr>
          <w:gridAfter w:val="1"/>
          <w:wAfter w:w="31" w:type="pct"/>
          <w:tblCellSpacing w:w="15" w:type="dxa"/>
        </w:trPr>
        <w:tc>
          <w:tcPr>
            <w:tcW w:w="0" w:type="auto"/>
            <w:gridSpan w:val="13"/>
            <w:tcBorders>
              <w:top w:val="outset" w:color="auto" w:sz="6" w:space="0"/>
              <w:left w:val="outset" w:color="auto" w:sz="6" w:space="0"/>
              <w:bottom w:val="outset" w:color="auto" w:sz="6" w:space="0"/>
              <w:right w:val="outset" w:color="auto" w:sz="6" w:space="0"/>
            </w:tcBorders>
            <w:vAlign w:val="center"/>
            <w:hideMark/>
          </w:tcPr>
          <w:p w:rsidRPr="00BE44A1" w:rsidR="00AC2F32" w:rsidP="00DA761D" w:rsidRDefault="00AC2F32" w14:paraId="30D1B696" w14:textId="77777777">
            <w:pPr>
              <w:spacing w:after="0" w:line="240" w:lineRule="auto"/>
              <w:rPr>
                <w:rFonts w:ascii="Times New Roman" w:hAnsi="Times New Roman" w:eastAsia="Times New Roman" w:cs="Times New Roman"/>
                <w:b/>
                <w:bCs/>
                <w:iCs/>
                <w:color w:val="414142"/>
                <w:sz w:val="24"/>
                <w:szCs w:val="24"/>
                <w:lang w:eastAsia="lv-LV"/>
              </w:rPr>
            </w:pPr>
            <w:r w:rsidRPr="00BE44A1">
              <w:rPr>
                <w:rFonts w:ascii="Times New Roman" w:hAnsi="Times New Roman" w:eastAsia="Times New Roman" w:cs="Times New Roman"/>
                <w:b/>
                <w:bCs/>
                <w:iCs/>
                <w:color w:val="414142"/>
                <w:sz w:val="24"/>
                <w:szCs w:val="24"/>
                <w:lang w:eastAsia="lv-LV"/>
              </w:rPr>
              <w:t>IV. Tiesību akta projekta ietekme uz spēkā esošo tiesību normu sistēmu</w:t>
            </w:r>
          </w:p>
        </w:tc>
      </w:tr>
      <w:tr w:rsidRPr="00BE44A1" w:rsidR="00AC2F32" w:rsidTr="00AC2F32" w14:paraId="6F86BB8C" w14:textId="77777777">
        <w:trPr>
          <w:gridAfter w:val="3"/>
          <w:wAfter w:w="348" w:type="pct"/>
          <w:tblCellSpacing w:w="15" w:type="dxa"/>
        </w:trPr>
        <w:tc>
          <w:tcPr>
            <w:tcW w:w="1651" w:type="pct"/>
            <w:gridSpan w:val="4"/>
            <w:tcBorders>
              <w:top w:val="outset" w:color="auto" w:sz="6" w:space="0"/>
              <w:left w:val="outset" w:color="auto" w:sz="6" w:space="0"/>
              <w:bottom w:val="outset" w:color="auto" w:sz="6" w:space="0"/>
              <w:right w:val="outset" w:color="auto" w:sz="6" w:space="0"/>
            </w:tcBorders>
            <w:hideMark/>
          </w:tcPr>
          <w:p w:rsidRPr="00BE44A1" w:rsidR="00AC2F32" w:rsidP="00DA761D" w:rsidRDefault="00AC2F32" w14:paraId="275EB034"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Saistītie tiesību aktu projekti</w:t>
            </w:r>
          </w:p>
        </w:tc>
        <w:tc>
          <w:tcPr>
            <w:tcW w:w="2936" w:type="pct"/>
            <w:gridSpan w:val="7"/>
            <w:tcBorders>
              <w:top w:val="outset" w:color="auto" w:sz="6" w:space="0"/>
              <w:left w:val="outset" w:color="auto" w:sz="6" w:space="0"/>
              <w:bottom w:val="outset" w:color="auto" w:sz="6" w:space="0"/>
              <w:right w:val="outset" w:color="auto" w:sz="6" w:space="0"/>
            </w:tcBorders>
            <w:hideMark/>
          </w:tcPr>
          <w:p w:rsidRPr="00CF5594" w:rsidR="00AC2F32" w:rsidP="00DA761D" w:rsidRDefault="00AC2F32" w14:paraId="56FC7896" w14:textId="2C8EB334">
            <w:pPr>
              <w:pStyle w:val="Paraststmeklis"/>
              <w:jc w:val="both"/>
            </w:pPr>
            <w:r w:rsidRPr="00CF5594">
              <w:t>Likumprojekta 4.pants paredz, ka veselības aprūpes pakalpojumus un izdevumus, kuri tiek apmaksāti, kā arī šajā pantā paredzēto kompensācijas piešķiršanas un izmaksas kārtību nosaka Ministru kabinets.</w:t>
            </w:r>
          </w:p>
          <w:p w:rsidRPr="00BE44A1" w:rsidR="00AC2F32" w:rsidP="00DA761D" w:rsidRDefault="00AC2F32" w14:paraId="2EAAF506" w14:textId="77777777">
            <w:pPr>
              <w:spacing w:after="0" w:line="240" w:lineRule="auto"/>
              <w:jc w:val="both"/>
              <w:rPr>
                <w:rFonts w:ascii="Times New Roman" w:hAnsi="Times New Roman" w:eastAsia="Times New Roman" w:cs="Times New Roman"/>
                <w:iCs/>
                <w:color w:val="A6A6A6" w:themeColor="background1" w:themeShade="A6"/>
                <w:sz w:val="24"/>
                <w:szCs w:val="24"/>
                <w:lang w:eastAsia="lv-LV"/>
              </w:rPr>
            </w:pPr>
          </w:p>
        </w:tc>
      </w:tr>
      <w:tr w:rsidRPr="0001526B" w:rsidR="00AC2F32" w:rsidTr="00AC2F32" w14:paraId="45FC8156" w14:textId="77777777">
        <w:trPr>
          <w:gridAfter w:val="3"/>
          <w:wAfter w:w="348" w:type="pct"/>
          <w:tblCellSpacing w:w="15" w:type="dxa"/>
        </w:trPr>
        <w:tc>
          <w:tcPr>
            <w:tcW w:w="1651" w:type="pct"/>
            <w:gridSpan w:val="4"/>
            <w:tcBorders>
              <w:top w:val="outset" w:color="auto" w:sz="6" w:space="0"/>
              <w:left w:val="outset" w:color="auto" w:sz="6" w:space="0"/>
              <w:bottom w:val="outset" w:color="auto" w:sz="6" w:space="0"/>
              <w:right w:val="outset" w:color="auto" w:sz="6" w:space="0"/>
            </w:tcBorders>
            <w:hideMark/>
          </w:tcPr>
          <w:p w:rsidRPr="00BE44A1" w:rsidR="00AC2F32" w:rsidP="00DA761D" w:rsidRDefault="00AC2F32" w14:paraId="1ED5D7EE"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Atbildīgā institūcija</w:t>
            </w:r>
          </w:p>
        </w:tc>
        <w:tc>
          <w:tcPr>
            <w:tcW w:w="2936" w:type="pct"/>
            <w:gridSpan w:val="7"/>
            <w:tcBorders>
              <w:top w:val="outset" w:color="auto" w:sz="6" w:space="0"/>
              <w:left w:val="outset" w:color="auto" w:sz="6" w:space="0"/>
              <w:bottom w:val="outset" w:color="auto" w:sz="6" w:space="0"/>
              <w:right w:val="outset" w:color="auto" w:sz="6" w:space="0"/>
            </w:tcBorders>
            <w:hideMark/>
          </w:tcPr>
          <w:p w:rsidRPr="0001526B" w:rsidR="00AC2F32" w:rsidP="00D639A1" w:rsidRDefault="00AC2F32" w14:paraId="3E1EFDD4" w14:textId="65466646">
            <w:pPr>
              <w:pStyle w:val="Sarakstarindkopa"/>
              <w:numPr>
                <w:ilvl w:val="0"/>
                <w:numId w:val="7"/>
              </w:numPr>
              <w:spacing w:after="0" w:line="240" w:lineRule="auto"/>
              <w:ind w:left="0"/>
              <w:jc w:val="both"/>
              <w:rPr>
                <w:rFonts w:ascii="Times New Roman" w:hAnsi="Times New Roman" w:eastAsia="Times New Roman"/>
                <w:iCs/>
                <w:color w:val="A6A6A6" w:themeColor="background1" w:themeShade="A6"/>
                <w:sz w:val="24"/>
                <w:szCs w:val="24"/>
                <w:lang w:eastAsia="lv-LV"/>
              </w:rPr>
            </w:pPr>
            <w:r w:rsidRPr="0001526B">
              <w:rPr>
                <w:rFonts w:ascii="Times New Roman" w:hAnsi="Times New Roman" w:eastAsia="Times New Roman"/>
                <w:sz w:val="24"/>
                <w:szCs w:val="24"/>
                <w:lang w:eastAsia="lv-LV"/>
              </w:rPr>
              <w:t>T</w:t>
            </w:r>
            <w:r>
              <w:rPr>
                <w:rFonts w:ascii="Times New Roman" w:hAnsi="Times New Roman" w:eastAsia="Times New Roman"/>
                <w:sz w:val="24"/>
                <w:szCs w:val="24"/>
                <w:lang w:eastAsia="lv-LV"/>
              </w:rPr>
              <w:t xml:space="preserve">iesību aktu izstrādās </w:t>
            </w:r>
            <w:r w:rsidRPr="00AC2F32">
              <w:rPr>
                <w:rFonts w:ascii="Times New Roman" w:hAnsi="Times New Roman" w:eastAsia="Times New Roman"/>
                <w:sz w:val="24"/>
                <w:szCs w:val="24"/>
                <w:lang w:eastAsia="lv-LV"/>
              </w:rPr>
              <w:t xml:space="preserve">Veselības </w:t>
            </w:r>
            <w:r w:rsidR="00B75DE6">
              <w:rPr>
                <w:rFonts w:ascii="Times New Roman" w:hAnsi="Times New Roman" w:eastAsia="Times New Roman"/>
                <w:sz w:val="24"/>
                <w:szCs w:val="24"/>
                <w:lang w:eastAsia="lv-LV"/>
              </w:rPr>
              <w:t>ministrija</w:t>
            </w:r>
          </w:p>
        </w:tc>
      </w:tr>
      <w:tr w:rsidRPr="00BE44A1" w:rsidR="00AC2F32" w:rsidTr="00AC2F32" w14:paraId="1CD0B93E" w14:textId="77777777">
        <w:trPr>
          <w:gridAfter w:val="3"/>
          <w:wAfter w:w="348" w:type="pct"/>
          <w:tblCellSpacing w:w="15" w:type="dxa"/>
        </w:trPr>
        <w:tc>
          <w:tcPr>
            <w:tcW w:w="1651" w:type="pct"/>
            <w:gridSpan w:val="4"/>
            <w:tcBorders>
              <w:top w:val="outset" w:color="auto" w:sz="6" w:space="0"/>
              <w:left w:val="outset" w:color="auto" w:sz="6" w:space="0"/>
              <w:bottom w:val="outset" w:color="auto" w:sz="6" w:space="0"/>
              <w:right w:val="outset" w:color="auto" w:sz="6" w:space="0"/>
            </w:tcBorders>
            <w:hideMark/>
          </w:tcPr>
          <w:p w:rsidRPr="00BE44A1" w:rsidR="00AC2F32" w:rsidP="00DA761D" w:rsidRDefault="00AC2F32" w14:paraId="02FA997C"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lastRenderedPageBreak/>
              <w:t>Cita informācija</w:t>
            </w:r>
          </w:p>
        </w:tc>
        <w:tc>
          <w:tcPr>
            <w:tcW w:w="2936" w:type="pct"/>
            <w:gridSpan w:val="7"/>
            <w:tcBorders>
              <w:top w:val="outset" w:color="auto" w:sz="6" w:space="0"/>
              <w:left w:val="outset" w:color="auto" w:sz="6" w:space="0"/>
              <w:bottom w:val="outset" w:color="auto" w:sz="6" w:space="0"/>
              <w:right w:val="outset" w:color="auto" w:sz="6" w:space="0"/>
            </w:tcBorders>
            <w:hideMark/>
          </w:tcPr>
          <w:p w:rsidRPr="00BE44A1" w:rsidR="00AC2F32" w:rsidP="00DA761D" w:rsidRDefault="00AC2F32" w14:paraId="62DEEA55" w14:textId="77777777">
            <w:pPr>
              <w:spacing w:after="0" w:line="240" w:lineRule="auto"/>
              <w:rPr>
                <w:rFonts w:ascii="Times New Roman" w:hAnsi="Times New Roman" w:eastAsia="Times New Roman" w:cs="Times New Roman"/>
                <w:iCs/>
                <w:color w:val="A6A6A6" w:themeColor="background1" w:themeShade="A6"/>
                <w:sz w:val="24"/>
                <w:szCs w:val="24"/>
                <w:lang w:eastAsia="lv-LV"/>
              </w:rPr>
            </w:pPr>
            <w:r w:rsidRPr="00BE44A1">
              <w:rPr>
                <w:rFonts w:ascii="Times New Roman" w:hAnsi="Times New Roman" w:eastAsia="Times New Roman" w:cs="Times New Roman"/>
                <w:iCs/>
                <w:sz w:val="24"/>
                <w:szCs w:val="24"/>
                <w:lang w:eastAsia="lv-LV"/>
              </w:rPr>
              <w:t>Nav.</w:t>
            </w:r>
          </w:p>
        </w:tc>
      </w:tr>
    </w:tbl>
    <w:p w:rsidRPr="0003619B" w:rsidR="0001526B" w:rsidP="0001526B" w:rsidRDefault="0001526B" w14:paraId="42F7C0D1" w14:textId="15DC2D48">
      <w:pPr>
        <w:spacing w:before="100" w:beforeAutospacing="1" w:after="100" w:afterAutospacing="1" w:line="240" w:lineRule="auto"/>
        <w:jc w:val="both"/>
        <w:rPr>
          <w:rFonts w:ascii="Times New Roman" w:hAnsi="Times New Roman" w:eastAsia="Times New Roman" w:cs="Times New Roman"/>
          <w:sz w:val="24"/>
          <w:szCs w:val="24"/>
          <w:lang w:eastAsia="lv-LV"/>
        </w:rPr>
      </w:pPr>
    </w:p>
    <w:p w:rsidRPr="0003619B" w:rsidR="00E5323B" w:rsidP="00E5323B" w:rsidRDefault="00E5323B" w14:paraId="2E3865A3" w14:textId="77777777">
      <w:pPr>
        <w:spacing w:after="0" w:line="240" w:lineRule="auto"/>
        <w:rPr>
          <w:rFonts w:ascii="Times New Roman" w:hAnsi="Times New Roman" w:eastAsia="Times New Roman" w:cs="Times New Roman"/>
          <w:iCs/>
          <w:sz w:val="24"/>
          <w:szCs w:val="24"/>
          <w:lang w:eastAsia="lv-LV"/>
        </w:rPr>
      </w:pPr>
    </w:p>
    <w:p w:rsidRPr="0003619B" w:rsidR="00D45F3D" w:rsidP="00E5323B" w:rsidRDefault="00C24733" w14:paraId="762BBC64"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w:t>
      </w:r>
    </w:p>
    <w:tbl>
      <w:tblPr>
        <w:tblW w:w="9072" w:type="dxa"/>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127"/>
        <w:gridCol w:w="6945"/>
      </w:tblGrid>
      <w:tr w:rsidRPr="0003619B" w:rsidR="003416CE" w:rsidTr="001E6237" w14:paraId="3258E707" w14:textId="0D7017E0">
        <w:tc>
          <w:tcPr>
            <w:tcW w:w="9072" w:type="dxa"/>
            <w:gridSpan w:val="2"/>
            <w:tcBorders>
              <w:top w:val="outset" w:color="414142" w:sz="6" w:space="0"/>
              <w:left w:val="outset" w:color="414142" w:sz="6" w:space="0"/>
              <w:bottom w:val="outset" w:color="414142" w:sz="6" w:space="0"/>
              <w:right w:val="outset" w:color="414142" w:sz="6" w:space="0"/>
            </w:tcBorders>
            <w:hideMark/>
          </w:tcPr>
          <w:p w:rsidRPr="0003619B" w:rsidR="003416CE" w:rsidP="004C1415" w:rsidRDefault="003416CE" w14:paraId="205095D0" w14:textId="0986ECAF">
            <w:pPr>
              <w:spacing w:after="0" w:line="240" w:lineRule="auto"/>
              <w:rPr>
                <w:rFonts w:ascii="Times New Roman" w:hAnsi="Times New Roman" w:eastAsia="Times New Roman" w:cs="Times New Roman"/>
                <w:b/>
                <w:iCs/>
                <w:sz w:val="24"/>
                <w:szCs w:val="24"/>
                <w:lang w:eastAsia="lv-LV"/>
              </w:rPr>
            </w:pPr>
            <w:r w:rsidRPr="0003619B">
              <w:rPr>
                <w:rFonts w:ascii="Times New Roman" w:hAnsi="Times New Roman" w:eastAsia="Times New Roman" w:cs="Times New Roman"/>
                <w:b/>
                <w:iCs/>
                <w:sz w:val="24"/>
                <w:szCs w:val="24"/>
                <w:lang w:eastAsia="lv-LV"/>
              </w:rPr>
              <w:t>V. Tiesību akta projekta atbilstība Latvijas Republikas starptautiskajām saistībām</w:t>
            </w:r>
          </w:p>
        </w:tc>
      </w:tr>
      <w:tr w:rsidRPr="0003619B" w:rsidR="003416CE" w:rsidTr="001E6237" w14:paraId="7951F42D" w14:textId="4E901132">
        <w:tc>
          <w:tcPr>
            <w:tcW w:w="2127" w:type="dxa"/>
            <w:tcBorders>
              <w:top w:val="outset" w:color="414142" w:sz="6" w:space="0"/>
              <w:left w:val="outset" w:color="414142" w:sz="6" w:space="0"/>
              <w:bottom w:val="outset" w:color="414142" w:sz="6" w:space="0"/>
              <w:right w:val="outset" w:color="414142" w:sz="6" w:space="0"/>
            </w:tcBorders>
          </w:tcPr>
          <w:p w:rsidR="003416CE" w:rsidP="001E6237" w:rsidRDefault="003416CE" w14:paraId="27EDFA70" w14:textId="2B26818C">
            <w:pPr>
              <w:spacing w:after="0" w:line="240" w:lineRule="auto"/>
              <w:jc w:val="both"/>
              <w:rPr>
                <w:rFonts w:ascii="Times New Roman" w:hAnsi="Times New Roman" w:eastAsia="Times New Roman" w:cs="Times New Roman"/>
                <w:bCs/>
                <w:iCs/>
                <w:sz w:val="24"/>
                <w:szCs w:val="24"/>
                <w:lang w:eastAsia="lv-LV"/>
              </w:rPr>
            </w:pPr>
          </w:p>
          <w:p w:rsidRPr="0003619B" w:rsidR="003416CE" w:rsidP="001E6237" w:rsidRDefault="003416CE" w14:paraId="7DB08E59" w14:textId="7F448F9A">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Latvijas starptautiskās saistības cilvēktiesību jomā</w:t>
            </w:r>
          </w:p>
        </w:tc>
        <w:tc>
          <w:tcPr>
            <w:tcW w:w="6945" w:type="dxa"/>
            <w:tcBorders>
              <w:top w:val="outset" w:color="414142" w:sz="6" w:space="0"/>
              <w:left w:val="outset" w:color="414142" w:sz="6" w:space="0"/>
              <w:bottom w:val="outset" w:color="414142" w:sz="6" w:space="0"/>
              <w:right w:val="outset" w:color="414142" w:sz="6" w:space="0"/>
            </w:tcBorders>
          </w:tcPr>
          <w:p w:rsidR="003416CE" w:rsidP="003416CE" w:rsidRDefault="003416CE" w14:paraId="55C79A55" w14:textId="78DB7C3F">
            <w:pPr>
              <w:spacing w:after="0" w:line="240" w:lineRule="auto"/>
              <w:jc w:val="both"/>
              <w:rPr>
                <w:rFonts w:ascii="Times New Roman" w:hAnsi="Times New Roman" w:cs="Times New Roman"/>
                <w:sz w:val="24"/>
                <w:szCs w:val="24"/>
              </w:rPr>
            </w:pPr>
            <w:r>
              <w:rPr>
                <w:rFonts w:ascii="Times New Roman" w:hAnsi="Times New Roman" w:eastAsia="Times New Roman" w:cs="Times New Roman"/>
                <w:bCs/>
                <w:iCs/>
                <w:sz w:val="24"/>
                <w:szCs w:val="24"/>
                <w:lang w:eastAsia="lv-LV"/>
              </w:rPr>
              <w:t xml:space="preserve">Uz likumprojektā skartajiem jautājumiem attiecināms </w:t>
            </w:r>
            <w:r w:rsidR="004E4BD5">
              <w:rPr>
                <w:rFonts w:ascii="Times New Roman" w:hAnsi="Times New Roman" w:eastAsia="Times New Roman" w:cs="Times New Roman"/>
                <w:bCs/>
                <w:iCs/>
                <w:sz w:val="24"/>
                <w:szCs w:val="24"/>
                <w:lang w:eastAsia="lv-LV"/>
              </w:rPr>
              <w:t xml:space="preserve">Konvencijas </w:t>
            </w:r>
            <w:r>
              <w:rPr>
                <w:rFonts w:ascii="Times New Roman" w:hAnsi="Times New Roman" w:eastAsia="Times New Roman" w:cs="Times New Roman"/>
                <w:bCs/>
                <w:iCs/>
                <w:sz w:val="24"/>
                <w:szCs w:val="24"/>
                <w:lang w:eastAsia="lv-LV"/>
              </w:rPr>
              <w:t xml:space="preserve">2.pants (tiesības uz dzīvību), 8.pants (tiesības uz privātās dzīves neaizskaramību) un </w:t>
            </w:r>
            <w:r w:rsidRPr="00776111">
              <w:rPr>
                <w:rFonts w:ascii="Times New Roman" w:hAnsi="Times New Roman" w:eastAsia="Times New Roman" w:cs="Times New Roman"/>
                <w:bCs/>
                <w:iCs/>
                <w:sz w:val="24"/>
                <w:szCs w:val="24"/>
                <w:lang w:eastAsia="lv-LV"/>
              </w:rPr>
              <w:t>9.pants (domu, pārliecības un ticības brīvība),</w:t>
            </w:r>
            <w:r>
              <w:rPr>
                <w:rFonts w:ascii="Times New Roman" w:hAnsi="Times New Roman" w:eastAsia="Times New Roman" w:cs="Times New Roman"/>
                <w:bCs/>
                <w:iCs/>
                <w:sz w:val="24"/>
                <w:szCs w:val="24"/>
                <w:lang w:eastAsia="lv-LV"/>
              </w:rPr>
              <w:t xml:space="preserve"> </w:t>
            </w:r>
            <w:proofErr w:type="spellStart"/>
            <w:r w:rsidR="004E4BD5">
              <w:rPr>
                <w:rFonts w:ascii="Times New Roman" w:hAnsi="Times New Roman" w:eastAsia="Times New Roman" w:cs="Times New Roman"/>
                <w:bCs/>
                <w:iCs/>
                <w:sz w:val="24"/>
                <w:szCs w:val="24"/>
                <w:lang w:eastAsia="lv-LV"/>
              </w:rPr>
              <w:t>Pakta</w:t>
            </w:r>
            <w:proofErr w:type="spellEnd"/>
            <w:r>
              <w:rPr>
                <w:rFonts w:ascii="Times New Roman" w:hAnsi="Times New Roman" w:eastAsia="Times New Roman" w:cs="Times New Roman"/>
                <w:bCs/>
                <w:iCs/>
                <w:sz w:val="24"/>
                <w:szCs w:val="24"/>
                <w:lang w:eastAsia="lv-LV"/>
              </w:rPr>
              <w:t xml:space="preserve"> 6.pants (tiesības uz dzīvību), </w:t>
            </w:r>
            <w:r w:rsidR="004E4BD5">
              <w:rPr>
                <w:rFonts w:ascii="Times New Roman" w:hAnsi="Times New Roman" w:eastAsia="Times New Roman" w:cs="Times New Roman"/>
                <w:bCs/>
                <w:iCs/>
                <w:sz w:val="24"/>
                <w:szCs w:val="24"/>
                <w:lang w:eastAsia="lv-LV"/>
              </w:rPr>
              <w:t>17.pants</w:t>
            </w:r>
            <w:r>
              <w:rPr>
                <w:rFonts w:ascii="Times New Roman" w:hAnsi="Times New Roman" w:eastAsia="Times New Roman" w:cs="Times New Roman"/>
                <w:bCs/>
                <w:iCs/>
                <w:sz w:val="24"/>
                <w:szCs w:val="24"/>
                <w:lang w:eastAsia="lv-LV"/>
              </w:rPr>
              <w:t xml:space="preserve"> (tiesības uz privātās dzīves neaizskaramību), </w:t>
            </w:r>
            <w:r w:rsidRPr="00776111">
              <w:rPr>
                <w:rFonts w:ascii="Times New Roman" w:hAnsi="Times New Roman" w:eastAsia="Times New Roman" w:cs="Times New Roman"/>
                <w:bCs/>
                <w:iCs/>
                <w:sz w:val="24"/>
                <w:szCs w:val="24"/>
                <w:lang w:eastAsia="lv-LV"/>
              </w:rPr>
              <w:t>18.</w:t>
            </w:r>
            <w:r w:rsidRPr="00776111" w:rsidR="004E4BD5">
              <w:rPr>
                <w:rFonts w:ascii="Times New Roman" w:hAnsi="Times New Roman" w:eastAsia="Times New Roman" w:cs="Times New Roman"/>
                <w:bCs/>
                <w:iCs/>
                <w:sz w:val="24"/>
                <w:szCs w:val="24"/>
                <w:lang w:eastAsia="lv-LV"/>
              </w:rPr>
              <w:t>pants</w:t>
            </w:r>
            <w:r w:rsidRPr="00776111">
              <w:rPr>
                <w:rFonts w:ascii="Times New Roman" w:hAnsi="Times New Roman" w:eastAsia="Times New Roman" w:cs="Times New Roman"/>
                <w:bCs/>
                <w:iCs/>
                <w:sz w:val="24"/>
                <w:szCs w:val="24"/>
                <w:lang w:eastAsia="lv-LV"/>
              </w:rPr>
              <w:t xml:space="preserve"> (domu, pārliecības un ticības brīvība)</w:t>
            </w:r>
            <w:r>
              <w:rPr>
                <w:rFonts w:ascii="Times New Roman" w:hAnsi="Times New Roman" w:eastAsia="Times New Roman" w:cs="Times New Roman"/>
                <w:bCs/>
                <w:iCs/>
                <w:sz w:val="24"/>
                <w:szCs w:val="24"/>
                <w:lang w:eastAsia="lv-LV"/>
              </w:rPr>
              <w:t xml:space="preserve"> un ANO Starptautiskā </w:t>
            </w:r>
            <w:proofErr w:type="spellStart"/>
            <w:r>
              <w:rPr>
                <w:rFonts w:ascii="Times New Roman" w:hAnsi="Times New Roman" w:eastAsia="Times New Roman" w:cs="Times New Roman"/>
                <w:bCs/>
                <w:iCs/>
                <w:sz w:val="24"/>
                <w:szCs w:val="24"/>
                <w:lang w:eastAsia="lv-LV"/>
              </w:rPr>
              <w:t>pakta</w:t>
            </w:r>
            <w:proofErr w:type="spellEnd"/>
            <w:r>
              <w:rPr>
                <w:rFonts w:ascii="Times New Roman" w:hAnsi="Times New Roman" w:eastAsia="Times New Roman" w:cs="Times New Roman"/>
                <w:bCs/>
                <w:iCs/>
                <w:sz w:val="24"/>
                <w:szCs w:val="24"/>
                <w:lang w:eastAsia="lv-LV"/>
              </w:rPr>
              <w:t xml:space="preserve"> par ekonomiskajām, sociālajām un kultūras tiesībām 12.pants (tiesības uz veselību). </w:t>
            </w:r>
            <w:r w:rsidRPr="003419D8" w:rsidR="004E4BD5">
              <w:rPr>
                <w:rFonts w:ascii="Times New Roman" w:hAnsi="Times New Roman" w:cs="Times New Roman"/>
                <w:sz w:val="24"/>
                <w:szCs w:val="24"/>
              </w:rPr>
              <w:t>ANO Cilvēkti</w:t>
            </w:r>
            <w:r w:rsidR="00B70610">
              <w:rPr>
                <w:rFonts w:ascii="Times New Roman" w:hAnsi="Times New Roman" w:cs="Times New Roman"/>
                <w:sz w:val="24"/>
                <w:szCs w:val="24"/>
              </w:rPr>
              <w:t>esību komitejas izstrādātā 36.</w:t>
            </w:r>
            <w:r w:rsidR="004E4BD5">
              <w:rPr>
                <w:rFonts w:ascii="Times New Roman" w:hAnsi="Times New Roman" w:cs="Times New Roman"/>
                <w:sz w:val="24"/>
                <w:szCs w:val="24"/>
              </w:rPr>
              <w:t>V</w:t>
            </w:r>
            <w:r w:rsidRPr="003419D8" w:rsidR="004E4BD5">
              <w:rPr>
                <w:rFonts w:ascii="Times New Roman" w:hAnsi="Times New Roman" w:cs="Times New Roman"/>
                <w:sz w:val="24"/>
                <w:szCs w:val="24"/>
              </w:rPr>
              <w:t xml:space="preserve">ispārējā komentāra </w:t>
            </w:r>
            <w:r w:rsidR="004E4BD5">
              <w:rPr>
                <w:rFonts w:ascii="Times New Roman" w:hAnsi="Times New Roman" w:cs="Times New Roman"/>
                <w:sz w:val="24"/>
                <w:szCs w:val="24"/>
              </w:rPr>
              <w:t xml:space="preserve">par </w:t>
            </w:r>
            <w:proofErr w:type="spellStart"/>
            <w:r w:rsidR="004E4BD5">
              <w:rPr>
                <w:rFonts w:ascii="Times New Roman" w:hAnsi="Times New Roman" w:cs="Times New Roman"/>
                <w:sz w:val="24"/>
                <w:szCs w:val="24"/>
              </w:rPr>
              <w:t>Pakta</w:t>
            </w:r>
            <w:proofErr w:type="spellEnd"/>
            <w:r w:rsidR="004E4BD5">
              <w:rPr>
                <w:rFonts w:ascii="Times New Roman" w:hAnsi="Times New Roman" w:cs="Times New Roman"/>
                <w:sz w:val="24"/>
                <w:szCs w:val="24"/>
              </w:rPr>
              <w:t xml:space="preserve"> 6.pantu (tiesības uz dzīvību) </w:t>
            </w:r>
            <w:r w:rsidRPr="003419D8" w:rsidR="004E4BD5">
              <w:rPr>
                <w:rFonts w:ascii="Times New Roman" w:hAnsi="Times New Roman" w:cs="Times New Roman"/>
                <w:sz w:val="24"/>
                <w:szCs w:val="24"/>
              </w:rPr>
              <w:t>26. punktā sniegts padziļināts skaidrojums par to, ka pozitīvais valsts pienākums aizsargāt dzīvību nozīmē arī atbilstošu pasākumu veikšanu, lai risinātu tādus vispārējos stāvokļus sabiedrībā, kas var radīt tiešus draudus dzīvībai vai liegt indivīdiem cienīgi izmantot savas tiesības. Šie vispārējie pasākumi var ietvert arī dzīvībai bīstamu slimību izplatības ierobežošanu, tāpat pasākumus, kas nepieciešami, lai nodrošinātu personām tūlītēju piekļuvi svarīgām precēm un pakalpojumiem, piemēram, pārtikai, pajumtei, veselības aprūpei, elektrībai, kā arī citus pasākumus, kas veicinātu un atvieglotu atbilstošus vispārīgus apstākļus, piemēram, atbalstītu efektīvus ārkārtas veselības aprūpes pakalpojumus.</w:t>
            </w:r>
          </w:p>
          <w:p w:rsidR="00B70610" w:rsidP="003416CE" w:rsidRDefault="00B70610" w14:paraId="173A7CCB" w14:textId="0DB73792">
            <w:pPr>
              <w:spacing w:after="0" w:line="240" w:lineRule="auto"/>
              <w:jc w:val="both"/>
              <w:rPr>
                <w:rFonts w:ascii="Times New Roman" w:hAnsi="Times New Roman" w:cs="Times New Roman"/>
                <w:sz w:val="24"/>
                <w:szCs w:val="24"/>
              </w:rPr>
            </w:pPr>
          </w:p>
          <w:p w:rsidR="00B70610" w:rsidP="00B70610" w:rsidRDefault="00B70610" w14:paraId="296026F8" w14:textId="6ADCEE97">
            <w:pPr>
              <w:spacing w:after="0" w:line="240" w:lineRule="auto"/>
              <w:jc w:val="both"/>
              <w:rPr>
                <w:rFonts w:ascii="Times New Roman" w:hAnsi="Times New Roman" w:cs="Times New Roman"/>
                <w:i/>
                <w:iCs/>
                <w:sz w:val="24"/>
                <w:szCs w:val="24"/>
              </w:rPr>
            </w:pPr>
            <w:r>
              <w:rPr>
                <w:rFonts w:ascii="Times New Roman" w:hAnsi="Times New Roman" w:eastAsia="Times New Roman" w:cs="Times New Roman"/>
                <w:bCs/>
                <w:iCs/>
                <w:sz w:val="24"/>
                <w:szCs w:val="24"/>
                <w:lang w:eastAsia="lv-LV"/>
              </w:rPr>
              <w:t xml:space="preserve">Latvijas starptautiskās saistības cilvēktiesību jomā, kas ietvertas augšminētajās līgumu normās, no vienas puses pieprasa, lai valsts izveido tādu tiesību un veselības sistēmu, kas spētu indivīdus pasargāt no pandēmijas radītajām sekām, aizsargāt sabiedrības veselību un normalizēt situāciju, lai pēc iespējas sasniegtu tādu veselības stāvokli, kāds bijis pirms pandēmijas radītā veselības apdraudējuma, bet, no otras puses, pieprasa, lai ikviena iejaukšanās personas tiesībās uz privātās dzīves neaizskaramību un domu, pārliecības un ticības brīvību būtu balstīta pienācīgā kārtā pieņemtā normatīvajā regulējumā, kas vērsts uz noteikta leģitīma mērķa sasniegšanu un ir nepieciešams demokrātiskā sabiedrībā (ir samērīgs). </w:t>
            </w:r>
            <w:proofErr w:type="spellStart"/>
            <w:r>
              <w:rPr>
                <w:rFonts w:ascii="Times New Roman" w:hAnsi="Times New Roman" w:cs="Times New Roman"/>
                <w:bCs/>
                <w:sz w:val="24"/>
                <w:szCs w:val="24"/>
              </w:rPr>
              <w:t>Izvērtējuma</w:t>
            </w:r>
            <w:proofErr w:type="spellEnd"/>
            <w:r>
              <w:rPr>
                <w:rFonts w:ascii="Times New Roman" w:hAnsi="Times New Roman" w:cs="Times New Roman"/>
                <w:bCs/>
                <w:sz w:val="24"/>
                <w:szCs w:val="24"/>
              </w:rPr>
              <w:t xml:space="preserve"> ietvaros būtiski atsaukties uz Eiropas Cilvēktiesību tiesas 2021.gada 8.aprīļa spriedumu lietā “</w:t>
            </w:r>
            <w:proofErr w:type="spellStart"/>
            <w:r>
              <w:rPr>
                <w:rFonts w:ascii="Times New Roman" w:hAnsi="Times New Roman" w:cs="Times New Roman"/>
                <w:bCs/>
                <w:i/>
                <w:sz w:val="24"/>
                <w:szCs w:val="24"/>
              </w:rPr>
              <w:t>Vavrička</w:t>
            </w:r>
            <w:proofErr w:type="spellEnd"/>
            <w:r>
              <w:rPr>
                <w:rFonts w:ascii="Times New Roman" w:hAnsi="Times New Roman" w:cs="Times New Roman"/>
                <w:bCs/>
                <w:i/>
                <w:sz w:val="24"/>
                <w:szCs w:val="24"/>
              </w:rPr>
              <w:t xml:space="preserve"> un citi pret Čehiju</w:t>
            </w:r>
            <w:r>
              <w:rPr>
                <w:rFonts w:ascii="Times New Roman" w:hAnsi="Times New Roman" w:cs="Times New Roman"/>
                <w:bCs/>
                <w:sz w:val="24"/>
                <w:szCs w:val="24"/>
              </w:rPr>
              <w:t xml:space="preserve">” (iesniegumi Nrs.47621/13, 3867/14, 73094/14 un citi), kurā skaidri norādīts, ka prasība veikt vakcināciju ir iejaukšanās personas tiesībās uz privātās dzīves neaizskaramību, kas, kā jau norādīts iepriekš, pieprasa, lai valsts šo iejaušanos būtu īstenojusi atbilstoši likumam, kas vērsts uz leģitīma mērķa sasniegšanu, un šī iejaušanās būtu </w:t>
            </w:r>
            <w:r w:rsidRPr="004638D9">
              <w:rPr>
                <w:rFonts w:ascii="Times New Roman" w:hAnsi="Times New Roman" w:cs="Times New Roman"/>
                <w:bCs/>
                <w:sz w:val="24"/>
                <w:szCs w:val="24"/>
              </w:rPr>
              <w:t>samērīga.</w:t>
            </w:r>
            <w:r w:rsidRPr="004638D9">
              <w:rPr>
                <w:rFonts w:ascii="Times New Roman" w:hAnsi="Times New Roman" w:cs="Times New Roman"/>
                <w:iCs/>
                <w:sz w:val="24"/>
                <w:szCs w:val="24"/>
              </w:rPr>
              <w:t xml:space="preserve"> Turklāt atkāpes no šīm prasībām nav pieļaujamas arī ārkārtas gad</w:t>
            </w:r>
            <w:r w:rsidRPr="004638D9" w:rsidR="004638D9">
              <w:rPr>
                <w:rFonts w:ascii="Times New Roman" w:hAnsi="Times New Roman" w:cs="Times New Roman"/>
                <w:iCs/>
                <w:sz w:val="24"/>
                <w:szCs w:val="24"/>
              </w:rPr>
              <w:t>ījumos un vērtējumā par</w:t>
            </w:r>
            <w:r w:rsidRPr="001E6237">
              <w:rPr>
                <w:rFonts w:ascii="Times New Roman" w:hAnsi="Times New Roman" w:cs="Times New Roman"/>
                <w:iCs/>
                <w:sz w:val="24"/>
                <w:szCs w:val="24"/>
              </w:rPr>
              <w:t xml:space="preserve"> vakcinācijas obligātumu, kas attiecas uz personas tiesībām lemt par savu veselību un ķermeni Covid-19 infekcijas izplatības apstākļos </w:t>
            </w:r>
            <w:r w:rsidRPr="001E6237" w:rsidR="004638D9">
              <w:rPr>
                <w:rFonts w:ascii="Times New Roman" w:hAnsi="Times New Roman" w:cs="Times New Roman"/>
                <w:iCs/>
                <w:sz w:val="24"/>
                <w:szCs w:val="24"/>
              </w:rPr>
              <w:t>papildus šiem trim a</w:t>
            </w:r>
            <w:r w:rsidR="004638D9">
              <w:rPr>
                <w:rFonts w:ascii="Times New Roman" w:hAnsi="Times New Roman" w:cs="Times New Roman"/>
                <w:iCs/>
                <w:sz w:val="24"/>
                <w:szCs w:val="24"/>
              </w:rPr>
              <w:t>spektiem</w:t>
            </w:r>
            <w:r w:rsidRPr="001E6237" w:rsidR="004638D9">
              <w:rPr>
                <w:rFonts w:ascii="Times New Roman" w:hAnsi="Times New Roman" w:cs="Times New Roman"/>
                <w:iCs/>
                <w:sz w:val="24"/>
                <w:szCs w:val="24"/>
              </w:rPr>
              <w:t xml:space="preserve"> </w:t>
            </w:r>
            <w:r w:rsidR="004638D9">
              <w:rPr>
                <w:rFonts w:ascii="Times New Roman" w:hAnsi="Times New Roman" w:cs="Times New Roman"/>
                <w:iCs/>
                <w:sz w:val="24"/>
                <w:szCs w:val="24"/>
              </w:rPr>
              <w:t>būtisku lomu spēlē arī</w:t>
            </w:r>
            <w:r w:rsidRPr="001E6237">
              <w:rPr>
                <w:rFonts w:ascii="Times New Roman" w:hAnsi="Times New Roman" w:cs="Times New Roman"/>
                <w:iCs/>
                <w:sz w:val="24"/>
                <w:szCs w:val="24"/>
              </w:rPr>
              <w:t xml:space="preserve"> valsts pozitīv</w:t>
            </w:r>
            <w:r w:rsidR="004638D9">
              <w:rPr>
                <w:rFonts w:ascii="Times New Roman" w:hAnsi="Times New Roman" w:cs="Times New Roman"/>
                <w:iCs/>
                <w:sz w:val="24"/>
                <w:szCs w:val="24"/>
              </w:rPr>
              <w:t>ais</w:t>
            </w:r>
            <w:r w:rsidRPr="001E6237">
              <w:rPr>
                <w:rFonts w:ascii="Times New Roman" w:hAnsi="Times New Roman" w:cs="Times New Roman"/>
                <w:iCs/>
                <w:sz w:val="24"/>
                <w:szCs w:val="24"/>
              </w:rPr>
              <w:t xml:space="preserve"> pienākum</w:t>
            </w:r>
            <w:r w:rsidR="004638D9">
              <w:rPr>
                <w:rFonts w:ascii="Times New Roman" w:hAnsi="Times New Roman" w:cs="Times New Roman"/>
                <w:iCs/>
                <w:sz w:val="24"/>
                <w:szCs w:val="24"/>
              </w:rPr>
              <w:t>s</w:t>
            </w:r>
            <w:r w:rsidRPr="001E6237">
              <w:rPr>
                <w:rFonts w:ascii="Times New Roman" w:hAnsi="Times New Roman" w:cs="Times New Roman"/>
                <w:iCs/>
                <w:sz w:val="24"/>
                <w:szCs w:val="24"/>
              </w:rPr>
              <w:t xml:space="preserve"> veikt </w:t>
            </w:r>
            <w:r w:rsidRPr="001E6237">
              <w:rPr>
                <w:rFonts w:ascii="Times New Roman" w:hAnsi="Times New Roman" w:cs="Times New Roman"/>
                <w:iCs/>
                <w:sz w:val="24"/>
                <w:szCs w:val="24"/>
              </w:rPr>
              <w:lastRenderedPageBreak/>
              <w:t>pasākumus cilvēku veselības un dzīvības aizsardzībai un nodrošināt veselīgu darba vidi ikvienai personai.</w:t>
            </w:r>
          </w:p>
          <w:p w:rsidRPr="00FE2173" w:rsidR="00B70610" w:rsidP="00B70610" w:rsidRDefault="00B70610" w14:paraId="04488C79" w14:textId="77777777">
            <w:pPr>
              <w:spacing w:after="0" w:line="240" w:lineRule="auto"/>
              <w:jc w:val="both"/>
              <w:rPr>
                <w:rFonts w:ascii="Times New Roman" w:hAnsi="Times New Roman" w:cs="Times New Roman"/>
                <w:i/>
                <w:iCs/>
                <w:sz w:val="24"/>
                <w:szCs w:val="24"/>
              </w:rPr>
            </w:pPr>
          </w:p>
          <w:p w:rsidRPr="001E6237" w:rsidR="00B70610" w:rsidP="00B70610" w:rsidRDefault="00B70610" w14:paraId="68C3BCFD" w14:textId="4AA09201">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Viens no valsts pozitīvā pienākuma veselības aizsardzības jomā pandēmijas apstākļos īstenošanas instrumentiem ir iedzīvotāju vakcinācija.</w:t>
            </w:r>
            <w:r w:rsidRPr="004638D9">
              <w:rPr>
                <w:rFonts w:ascii="Times New Roman" w:hAnsi="Times New Roman" w:cs="Times New Roman"/>
                <w:sz w:val="24"/>
                <w:szCs w:val="24"/>
              </w:rPr>
              <w:t xml:space="preserve"> </w:t>
            </w:r>
            <w:r w:rsidRPr="001E6237">
              <w:rPr>
                <w:rFonts w:ascii="Times New Roman" w:hAnsi="Times New Roman" w:cs="Times New Roman"/>
                <w:iCs/>
                <w:sz w:val="24"/>
                <w:szCs w:val="24"/>
              </w:rPr>
              <w:t xml:space="preserve">Latvijā Covid-19 vakcinēšanas stratēģijas galvenais mērķis ir nodrošināt nepārtrauktu veselības aprūpes sistēmas funkcionēšanu, samazināt mirstības un saslimstības radīto slogu uz veselības aprūpes sistēmu un panākt kolektīvo imunitāti (no informatīvā ziņojuma “Par Covid-19 vakcīnu ieviešanas stratēģiju”, izskatīts Ministru kabineta 2020.gada 1.decembra sēdē). Covid-19 infekcijas izplatības </w:t>
            </w:r>
            <w:r w:rsidR="004638D9">
              <w:rPr>
                <w:rFonts w:ascii="Times New Roman" w:hAnsi="Times New Roman" w:cs="Times New Roman"/>
                <w:iCs/>
                <w:sz w:val="24"/>
                <w:szCs w:val="24"/>
              </w:rPr>
              <w:t>ātrums ir  saistīts ar</w:t>
            </w:r>
            <w:r w:rsidRPr="001E6237">
              <w:rPr>
                <w:rFonts w:ascii="Times New Roman" w:hAnsi="Times New Roman" w:cs="Times New Roman"/>
                <w:iCs/>
                <w:sz w:val="24"/>
                <w:szCs w:val="24"/>
              </w:rPr>
              <w:t xml:space="preserve"> ierobežojumu apmēru, kopējo saslimstību valstīs, no kurām bieži ieceļo iedzīvotāji, vīrusa iespējamām mutācijām. Savukārt vakcinējamo personu īpatsvars </w:t>
            </w:r>
            <w:r w:rsidR="004638D9">
              <w:rPr>
                <w:rFonts w:ascii="Times New Roman" w:hAnsi="Times New Roman" w:cs="Times New Roman"/>
                <w:iCs/>
                <w:sz w:val="24"/>
                <w:szCs w:val="24"/>
              </w:rPr>
              <w:t>ir</w:t>
            </w:r>
            <w:r w:rsidRPr="001E6237">
              <w:rPr>
                <w:rFonts w:ascii="Times New Roman" w:hAnsi="Times New Roman" w:cs="Times New Roman"/>
                <w:iCs/>
                <w:sz w:val="24"/>
                <w:szCs w:val="24"/>
              </w:rPr>
              <w:t xml:space="preserve"> cieši saistīts arī ar iedzīvotāju vēlmi tikt vakcinētiem. Lai sasniegtu Covid-19 vakcinācijas mērķus, ir svarīgi, lai sabiedrība būtu ieinteresēta iesaistīties vakcinācijas procesā (turpat).</w:t>
            </w:r>
          </w:p>
          <w:p w:rsidR="003416CE" w:rsidP="003416CE" w:rsidRDefault="003416CE" w14:paraId="6BBA5967" w14:textId="0A7D5D9A">
            <w:pPr>
              <w:spacing w:after="0" w:line="240" w:lineRule="auto"/>
              <w:jc w:val="both"/>
              <w:rPr>
                <w:rFonts w:ascii="Times New Roman" w:hAnsi="Times New Roman" w:eastAsia="Times New Roman" w:cs="Times New Roman"/>
                <w:bCs/>
                <w:iCs/>
                <w:sz w:val="24"/>
                <w:szCs w:val="24"/>
                <w:lang w:eastAsia="lv-LV"/>
              </w:rPr>
            </w:pPr>
          </w:p>
          <w:p w:rsidRPr="00B70610" w:rsidR="00F67B1E" w:rsidP="003416CE" w:rsidRDefault="00B70610" w14:paraId="183B6138" w14:textId="4DE3536D">
            <w:pPr>
              <w:spacing w:after="0" w:line="240" w:lineRule="auto"/>
              <w:jc w:val="both"/>
              <w:rPr>
                <w:rFonts w:ascii="Times New Roman" w:hAnsi="Times New Roman" w:cs="Times New Roman"/>
                <w:bCs/>
                <w:sz w:val="24"/>
                <w:szCs w:val="24"/>
              </w:rPr>
            </w:pPr>
            <w:r w:rsidRPr="001E6237">
              <w:rPr>
                <w:rFonts w:ascii="Times New Roman" w:hAnsi="Times New Roman" w:cs="Times New Roman"/>
                <w:iCs/>
                <w:sz w:val="24"/>
                <w:szCs w:val="24"/>
              </w:rPr>
              <w:t>Lai iejaukšanās būtu noteikta ar likumu, tai jābūt noteiktai ar kvalitatīvu normatīvo regulējumu, proti, atbilstošai likuma normai jābūt pietiekami skaidrai un saprotamai, lai persona varētu prognozēt tās piemērošanu, sekas un atbilstoši pielāgot savu rīcību (</w:t>
            </w:r>
            <w:r w:rsidR="004638D9">
              <w:rPr>
                <w:rFonts w:ascii="Times New Roman" w:hAnsi="Times New Roman" w:cs="Times New Roman"/>
                <w:iCs/>
                <w:sz w:val="24"/>
                <w:szCs w:val="24"/>
              </w:rPr>
              <w:t xml:space="preserve">ECT </w:t>
            </w:r>
            <w:r w:rsidRPr="001E6237">
              <w:rPr>
                <w:rFonts w:ascii="Times New Roman" w:hAnsi="Times New Roman" w:cs="Times New Roman"/>
                <w:iCs/>
                <w:sz w:val="24"/>
                <w:szCs w:val="24"/>
              </w:rPr>
              <w:t xml:space="preserve">sprieduma </w:t>
            </w:r>
            <w:proofErr w:type="spellStart"/>
            <w:r w:rsidRPr="004638D9">
              <w:rPr>
                <w:rFonts w:ascii="Times New Roman" w:hAnsi="Times New Roman" w:cs="Times New Roman"/>
                <w:i/>
                <w:iCs/>
                <w:sz w:val="24"/>
                <w:szCs w:val="24"/>
              </w:rPr>
              <w:t>Vavrička</w:t>
            </w:r>
            <w:proofErr w:type="spellEnd"/>
            <w:r w:rsidRPr="004638D9">
              <w:rPr>
                <w:rFonts w:ascii="Times New Roman" w:hAnsi="Times New Roman" w:cs="Times New Roman"/>
                <w:i/>
                <w:iCs/>
                <w:sz w:val="24"/>
                <w:szCs w:val="24"/>
              </w:rPr>
              <w:t xml:space="preserve"> un citi pret Čehiju</w:t>
            </w:r>
            <w:r w:rsidRPr="001E6237">
              <w:rPr>
                <w:rFonts w:ascii="Times New Roman" w:hAnsi="Times New Roman" w:cs="Times New Roman"/>
                <w:iCs/>
                <w:sz w:val="24"/>
                <w:szCs w:val="24"/>
              </w:rPr>
              <w:t xml:space="preserve"> 266.rindkopa)</w:t>
            </w:r>
            <w:r w:rsidR="00B11E5D">
              <w:rPr>
                <w:rFonts w:ascii="Times New Roman" w:hAnsi="Times New Roman" w:cs="Times New Roman"/>
                <w:iCs/>
                <w:sz w:val="24"/>
                <w:szCs w:val="24"/>
              </w:rPr>
              <w:t xml:space="preserve"> (skat. anotācijas 2.pielikumu)</w:t>
            </w:r>
            <w:r w:rsidRPr="001E6237">
              <w:rPr>
                <w:rFonts w:ascii="Times New Roman" w:hAnsi="Times New Roman" w:cs="Times New Roman"/>
                <w:iCs/>
                <w:sz w:val="24"/>
                <w:szCs w:val="24"/>
              </w:rPr>
              <w:t xml:space="preserve">. Arī Covid-19 infekcijas kontekstā pandēmija neatbrīvo likumdevēju no pienākuma iejaukšanos cilvēktiesībās noteikt ar kvalitatīvu likumu. Tādējādi likumprojektā uzskaitīti konkrēti un skaidri nosacījumi, kādos darba devējs var prasīt, lai darbinieks būtu vakcinējies vai spētu uzrādīt </w:t>
            </w:r>
            <w:proofErr w:type="spellStart"/>
            <w:r w:rsidRPr="001E6237">
              <w:rPr>
                <w:rFonts w:ascii="Times New Roman" w:hAnsi="Times New Roman" w:cs="Times New Roman"/>
                <w:iCs/>
                <w:sz w:val="24"/>
                <w:szCs w:val="24"/>
              </w:rPr>
              <w:t>sadarbspējīgu</w:t>
            </w:r>
            <w:proofErr w:type="spellEnd"/>
            <w:r w:rsidRPr="001E6237">
              <w:rPr>
                <w:rFonts w:ascii="Times New Roman" w:hAnsi="Times New Roman" w:cs="Times New Roman"/>
                <w:iCs/>
                <w:sz w:val="24"/>
                <w:szCs w:val="24"/>
              </w:rPr>
              <w:t xml:space="preserve"> sertifikātu, un kādas ir paredzamās sekas, ja persona tomēr nevar uzrādīt </w:t>
            </w:r>
            <w:proofErr w:type="spellStart"/>
            <w:r w:rsidRPr="001E6237">
              <w:rPr>
                <w:rFonts w:ascii="Times New Roman" w:hAnsi="Times New Roman" w:cs="Times New Roman"/>
                <w:iCs/>
                <w:sz w:val="24"/>
                <w:szCs w:val="24"/>
              </w:rPr>
              <w:t>sadarbspējīgu</w:t>
            </w:r>
            <w:proofErr w:type="spellEnd"/>
            <w:r w:rsidRPr="001E6237">
              <w:rPr>
                <w:rFonts w:ascii="Times New Roman" w:hAnsi="Times New Roman" w:cs="Times New Roman"/>
                <w:iCs/>
                <w:sz w:val="24"/>
                <w:szCs w:val="24"/>
              </w:rPr>
              <w:t xml:space="preserve"> sertifikātu (pārslimošanas un vakcinācijas gadījumā) </w:t>
            </w:r>
            <w:r w:rsidRPr="00B70610">
              <w:rPr>
                <w:rFonts w:ascii="Times New Roman" w:hAnsi="Times New Roman" w:cs="Times New Roman"/>
                <w:bCs/>
                <w:sz w:val="24"/>
                <w:szCs w:val="24"/>
              </w:rPr>
              <w:t xml:space="preserve">gan nekavējoties, gan ilgtermiņā. </w:t>
            </w:r>
            <w:r w:rsidRPr="00B70610" w:rsidR="00F67B1E">
              <w:rPr>
                <w:rFonts w:ascii="Times New Roman" w:hAnsi="Times New Roman" w:cs="Times New Roman"/>
                <w:bCs/>
                <w:sz w:val="24"/>
                <w:szCs w:val="24"/>
              </w:rPr>
              <w:t xml:space="preserve">Līdz ar to uzskatāms, ka </w:t>
            </w:r>
            <w:r w:rsidR="004638D9">
              <w:rPr>
                <w:rFonts w:ascii="Times New Roman" w:hAnsi="Times New Roman" w:cs="Times New Roman"/>
                <w:bCs/>
                <w:sz w:val="24"/>
                <w:szCs w:val="24"/>
              </w:rPr>
              <w:t>normu teksts, subjekti, rīcības brīvības robežas un paredzamās sekas ir saprotamas.</w:t>
            </w:r>
          </w:p>
          <w:p w:rsidRPr="00B70610" w:rsidR="00F67B1E" w:rsidP="003416CE" w:rsidRDefault="00F67B1E" w14:paraId="38352BC7" w14:textId="24E531A1">
            <w:pPr>
              <w:spacing w:after="0" w:line="240" w:lineRule="auto"/>
              <w:jc w:val="both"/>
              <w:rPr>
                <w:rFonts w:ascii="Times New Roman" w:hAnsi="Times New Roman" w:cs="Times New Roman"/>
                <w:bCs/>
                <w:sz w:val="24"/>
                <w:szCs w:val="24"/>
              </w:rPr>
            </w:pPr>
          </w:p>
          <w:p w:rsidRPr="00CB20AB" w:rsidR="00F67B1E" w:rsidP="003416CE" w:rsidRDefault="00B70610" w14:paraId="07ADA2C4" w14:textId="0586A117">
            <w:pPr>
              <w:spacing w:after="0" w:line="240" w:lineRule="auto"/>
              <w:jc w:val="both"/>
              <w:rPr>
                <w:rFonts w:ascii="Times New Roman" w:hAnsi="Times New Roman" w:cs="Times New Roman"/>
                <w:iCs/>
                <w:sz w:val="24"/>
                <w:szCs w:val="24"/>
              </w:rPr>
            </w:pPr>
            <w:r w:rsidRPr="001E6237">
              <w:rPr>
                <w:rFonts w:ascii="Times New Roman" w:hAnsi="Times New Roman" w:cs="Times New Roman"/>
                <w:iCs/>
                <w:sz w:val="24"/>
                <w:szCs w:val="24"/>
              </w:rPr>
              <w:t xml:space="preserve">Pienākuma vakcinēties “leģitīms mērķis” </w:t>
            </w:r>
            <w:r w:rsidR="00403C6E">
              <w:rPr>
                <w:rFonts w:ascii="Times New Roman" w:hAnsi="Times New Roman" w:cs="Times New Roman"/>
                <w:iCs/>
                <w:sz w:val="24"/>
                <w:szCs w:val="24"/>
              </w:rPr>
              <w:t>Konvencijas</w:t>
            </w:r>
            <w:r w:rsidRPr="001E6237">
              <w:rPr>
                <w:rFonts w:ascii="Times New Roman" w:hAnsi="Times New Roman" w:cs="Times New Roman"/>
                <w:iCs/>
                <w:sz w:val="24"/>
                <w:szCs w:val="24"/>
              </w:rPr>
              <w:t xml:space="preserve"> izpratnē ir veselības aizsardzība un citu personu tiesību un brīvību aizsardzība (</w:t>
            </w:r>
            <w:r w:rsidR="00403C6E">
              <w:rPr>
                <w:rFonts w:ascii="Times New Roman" w:hAnsi="Times New Roman" w:cs="Times New Roman"/>
                <w:iCs/>
                <w:sz w:val="24"/>
                <w:szCs w:val="24"/>
              </w:rPr>
              <w:t xml:space="preserve">ECT </w:t>
            </w:r>
            <w:r w:rsidRPr="001E6237">
              <w:rPr>
                <w:rFonts w:ascii="Times New Roman" w:hAnsi="Times New Roman" w:cs="Times New Roman"/>
                <w:iCs/>
                <w:sz w:val="24"/>
                <w:szCs w:val="24"/>
              </w:rPr>
              <w:t xml:space="preserve">sprieduma </w:t>
            </w:r>
            <w:proofErr w:type="spellStart"/>
            <w:r w:rsidRPr="00403C6E">
              <w:rPr>
                <w:rFonts w:ascii="Times New Roman" w:hAnsi="Times New Roman" w:cs="Times New Roman"/>
                <w:i/>
                <w:iCs/>
                <w:sz w:val="24"/>
                <w:szCs w:val="24"/>
              </w:rPr>
              <w:t>Vavriča</w:t>
            </w:r>
            <w:proofErr w:type="spellEnd"/>
            <w:r w:rsidRPr="00403C6E">
              <w:rPr>
                <w:rFonts w:ascii="Times New Roman" w:hAnsi="Times New Roman" w:cs="Times New Roman"/>
                <w:i/>
                <w:iCs/>
                <w:sz w:val="24"/>
                <w:szCs w:val="24"/>
              </w:rPr>
              <w:t xml:space="preserve"> un citi pret Čehiju</w:t>
            </w:r>
            <w:r w:rsidRPr="001E6237">
              <w:rPr>
                <w:rFonts w:ascii="Times New Roman" w:hAnsi="Times New Roman" w:cs="Times New Roman"/>
                <w:iCs/>
                <w:sz w:val="24"/>
                <w:szCs w:val="24"/>
              </w:rPr>
              <w:t xml:space="preserve"> 272.rindkopa). Proti, valstij no saistošiem tiesību avotiem izriet pienākumi: no vienas puses, veikt pasākumus cilvēka veselības aizsardzībai, no otras puses, nodrošināt cilvēka tiesības lemt par savu ķermeni un neiejaukties indivīda personīgajā dzīvē. Tādējādi arī l</w:t>
            </w:r>
            <w:r w:rsidRPr="00B70610" w:rsidR="00F67B1E">
              <w:rPr>
                <w:rFonts w:ascii="Times New Roman" w:hAnsi="Times New Roman" w:cs="Times New Roman"/>
                <w:bCs/>
                <w:sz w:val="24"/>
                <w:szCs w:val="24"/>
              </w:rPr>
              <w:t xml:space="preserve">ikumprojektā ietvertie grozījumi ir vērsti uz leģitīmā mērķa – citu personu tiesību aizsardzība – sasniegšanu un valsts pozitīvā pienākuma, kas noteikts </w:t>
            </w:r>
            <w:r w:rsidR="00403C6E">
              <w:rPr>
                <w:rFonts w:ascii="Times New Roman" w:hAnsi="Times New Roman" w:cs="Times New Roman"/>
                <w:bCs/>
                <w:sz w:val="24"/>
                <w:szCs w:val="24"/>
              </w:rPr>
              <w:t>Konvencijas</w:t>
            </w:r>
            <w:r w:rsidRPr="00B70610" w:rsidR="00F67B1E">
              <w:rPr>
                <w:rFonts w:ascii="Times New Roman" w:hAnsi="Times New Roman" w:cs="Times New Roman"/>
                <w:bCs/>
                <w:sz w:val="24"/>
                <w:szCs w:val="24"/>
              </w:rPr>
              <w:t xml:space="preserve"> 2.pantā, </w:t>
            </w:r>
            <w:proofErr w:type="spellStart"/>
            <w:r w:rsidR="00403C6E">
              <w:rPr>
                <w:rFonts w:ascii="Times New Roman" w:hAnsi="Times New Roman" w:cs="Times New Roman"/>
                <w:bCs/>
                <w:sz w:val="24"/>
                <w:szCs w:val="24"/>
              </w:rPr>
              <w:t>Pakta</w:t>
            </w:r>
            <w:proofErr w:type="spellEnd"/>
            <w:r w:rsidRPr="00B70610" w:rsidR="00F67B1E">
              <w:rPr>
                <w:rFonts w:ascii="Times New Roman" w:hAnsi="Times New Roman" w:cs="Times New Roman"/>
                <w:bCs/>
                <w:sz w:val="24"/>
                <w:szCs w:val="24"/>
              </w:rPr>
              <w:t xml:space="preserve"> 6.pantā un Starptautiskā </w:t>
            </w:r>
            <w:proofErr w:type="spellStart"/>
            <w:r w:rsidRPr="00B70610" w:rsidR="00F67B1E">
              <w:rPr>
                <w:rFonts w:ascii="Times New Roman" w:hAnsi="Times New Roman" w:cs="Times New Roman"/>
                <w:bCs/>
                <w:sz w:val="24"/>
                <w:szCs w:val="24"/>
              </w:rPr>
              <w:t>pakta</w:t>
            </w:r>
            <w:proofErr w:type="spellEnd"/>
            <w:r w:rsidRPr="00B70610" w:rsidR="00F67B1E">
              <w:rPr>
                <w:rFonts w:ascii="Times New Roman" w:hAnsi="Times New Roman" w:cs="Times New Roman"/>
                <w:bCs/>
                <w:sz w:val="24"/>
                <w:szCs w:val="24"/>
              </w:rPr>
              <w:t xml:space="preserve"> par ekonomiskajām, sociālajām un kultūras tiesībām 12.pantā īstenošanu.</w:t>
            </w:r>
          </w:p>
          <w:p w:rsidR="00F67B1E" w:rsidP="003416CE" w:rsidRDefault="00F67B1E" w14:paraId="470ACFD1" w14:textId="0F07A2F7">
            <w:pPr>
              <w:spacing w:after="0" w:line="240" w:lineRule="auto"/>
              <w:jc w:val="both"/>
              <w:rPr>
                <w:rFonts w:ascii="Times New Roman" w:hAnsi="Times New Roman" w:cs="Times New Roman"/>
                <w:bCs/>
                <w:sz w:val="24"/>
                <w:szCs w:val="24"/>
              </w:rPr>
            </w:pPr>
          </w:p>
          <w:p w:rsidR="00403C6E" w:rsidRDefault="00403C6E" w14:paraId="21B86589" w14:textId="37E76C8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Pievēršoties grozījumu nepieciešamībai demokrātiskā sabiedrībā,</w:t>
            </w:r>
            <w:r w:rsidR="00CB20AB">
              <w:rPr>
                <w:rFonts w:ascii="Times New Roman" w:hAnsi="Times New Roman" w:cs="Times New Roman"/>
                <w:bCs/>
                <w:sz w:val="24"/>
                <w:szCs w:val="24"/>
              </w:rPr>
              <w:t xml:space="preserve"> galvenokārt, jāuzsver, ka likumprojektā paredzētie grozījumi nepieprasa obligātu, vispārīgu, tūlītēju un pilnīgu prasību nekavējoties veikt vakcināciju ikvienai personai vai ikvienai personai, kuras amata aprakstā ietilpst kāda no funkcijām, kas norādīta likumprojektā.</w:t>
            </w:r>
            <w:r>
              <w:rPr>
                <w:rFonts w:ascii="Times New Roman" w:hAnsi="Times New Roman" w:cs="Times New Roman"/>
                <w:bCs/>
                <w:sz w:val="24"/>
                <w:szCs w:val="24"/>
              </w:rPr>
              <w:t xml:space="preserve"> </w:t>
            </w:r>
            <w:r w:rsidR="00CB20AB">
              <w:rPr>
                <w:rFonts w:ascii="Times New Roman" w:hAnsi="Times New Roman" w:cs="Times New Roman"/>
                <w:bCs/>
                <w:sz w:val="24"/>
                <w:szCs w:val="24"/>
              </w:rPr>
              <w:t>L</w:t>
            </w:r>
            <w:r w:rsidR="00F67B1E">
              <w:rPr>
                <w:rFonts w:ascii="Times New Roman" w:hAnsi="Times New Roman" w:cs="Times New Roman"/>
                <w:bCs/>
                <w:sz w:val="24"/>
                <w:szCs w:val="24"/>
              </w:rPr>
              <w:t xml:space="preserve">ikumprojektā ietvertie grozījumi paredz </w:t>
            </w:r>
            <w:r w:rsidR="00CB20AB">
              <w:rPr>
                <w:rFonts w:ascii="Times New Roman" w:hAnsi="Times New Roman" w:cs="Times New Roman"/>
                <w:bCs/>
                <w:sz w:val="24"/>
                <w:szCs w:val="24"/>
              </w:rPr>
              <w:t xml:space="preserve">plašu darba devēja novērtējuma brīvību, </w:t>
            </w:r>
            <w:r w:rsidR="00F67B1E">
              <w:rPr>
                <w:rFonts w:ascii="Times New Roman" w:hAnsi="Times New Roman" w:cs="Times New Roman"/>
                <w:bCs/>
                <w:sz w:val="24"/>
                <w:szCs w:val="24"/>
              </w:rPr>
              <w:t xml:space="preserve">pakāpenisku un individualizētu pieeju ikvienam darbiniekam </w:t>
            </w:r>
            <w:r w:rsidR="00E73613">
              <w:rPr>
                <w:rFonts w:ascii="Times New Roman" w:hAnsi="Times New Roman" w:cs="Times New Roman"/>
                <w:bCs/>
                <w:sz w:val="24"/>
                <w:szCs w:val="24"/>
              </w:rPr>
              <w:lastRenderedPageBreak/>
              <w:t xml:space="preserve">(izņēmums ir </w:t>
            </w:r>
            <w:r w:rsidR="00F67B1E">
              <w:rPr>
                <w:rFonts w:ascii="Times New Roman" w:hAnsi="Times New Roman" w:cs="Times New Roman"/>
                <w:bCs/>
                <w:sz w:val="24"/>
                <w:szCs w:val="24"/>
              </w:rPr>
              <w:t xml:space="preserve">un amatpersonai, kas ļaus darba devējam izvērtēt </w:t>
            </w:r>
            <w:proofErr w:type="spellStart"/>
            <w:r w:rsidR="00F67B1E">
              <w:rPr>
                <w:rFonts w:ascii="Times New Roman" w:hAnsi="Times New Roman" w:cs="Times New Roman"/>
                <w:bCs/>
                <w:sz w:val="24"/>
                <w:szCs w:val="24"/>
              </w:rPr>
              <w:t>sadarbspējīga</w:t>
            </w:r>
            <w:proofErr w:type="spellEnd"/>
            <w:r w:rsidR="00F67B1E">
              <w:rPr>
                <w:rFonts w:ascii="Times New Roman" w:hAnsi="Times New Roman" w:cs="Times New Roman"/>
                <w:bCs/>
                <w:sz w:val="24"/>
                <w:szCs w:val="24"/>
              </w:rPr>
              <w:t xml:space="preserve"> sertifikāta nepieciešamību</w:t>
            </w:r>
            <w:r>
              <w:rPr>
                <w:rFonts w:ascii="Times New Roman" w:hAnsi="Times New Roman" w:cs="Times New Roman"/>
                <w:bCs/>
                <w:sz w:val="24"/>
                <w:szCs w:val="24"/>
              </w:rPr>
              <w:t>, darbiniekam piemērojamās sankcijas, tālāko rīcību, turklāt likumprojekts paredz kompensāciju par indivīda tiesību ierobežojumu</w:t>
            </w:r>
            <w:r w:rsidR="00F67B1E">
              <w:rPr>
                <w:rFonts w:ascii="Times New Roman" w:hAnsi="Times New Roman" w:cs="Times New Roman"/>
                <w:bCs/>
                <w:sz w:val="24"/>
                <w:szCs w:val="24"/>
              </w:rPr>
              <w:t xml:space="preserve">. </w:t>
            </w:r>
            <w:r w:rsidR="00CB20AB">
              <w:rPr>
                <w:rFonts w:ascii="Times New Roman" w:hAnsi="Times New Roman" w:cs="Times New Roman"/>
                <w:bCs/>
                <w:sz w:val="24"/>
                <w:szCs w:val="24"/>
              </w:rPr>
              <w:t xml:space="preserve">Fakts, ka noteiktas funkcijas veikšana ietverta darbinieka (amatpersonas) amata aprakstā automātiski nenozīmē, ka darbiniekam būs jāveic vakcinācija, jo darba devējam būs novērtējuma brīvība tajā, vai konkrētais darbinieks (amatpersona) šo funkciju tiešām praktiski veic. </w:t>
            </w:r>
            <w:r w:rsidR="0061113E">
              <w:rPr>
                <w:rFonts w:ascii="Times New Roman" w:hAnsi="Times New Roman" w:cs="Times New Roman"/>
                <w:bCs/>
                <w:sz w:val="24"/>
                <w:szCs w:val="24"/>
              </w:rPr>
              <w:t>Tāpat likumprojekts paredz</w:t>
            </w:r>
            <w:r w:rsidR="00B85801">
              <w:rPr>
                <w:rFonts w:ascii="Times New Roman" w:hAnsi="Times New Roman" w:cs="Times New Roman"/>
                <w:bCs/>
                <w:sz w:val="24"/>
                <w:szCs w:val="24"/>
              </w:rPr>
              <w:t xml:space="preserve"> </w:t>
            </w:r>
            <w:r>
              <w:rPr>
                <w:rFonts w:ascii="Times New Roman" w:hAnsi="Times New Roman" w:cs="Times New Roman"/>
                <w:bCs/>
                <w:sz w:val="24"/>
                <w:szCs w:val="24"/>
              </w:rPr>
              <w:t>darba devējam tiesības noteikt</w:t>
            </w:r>
            <w:r w:rsidR="0061113E">
              <w:rPr>
                <w:rFonts w:ascii="Times New Roman" w:hAnsi="Times New Roman" w:cs="Times New Roman"/>
                <w:bCs/>
                <w:sz w:val="24"/>
                <w:szCs w:val="24"/>
              </w:rPr>
              <w:t xml:space="preserve"> arī izņēmumus, kad personām iespējams turpināt īstenot darba pienākumus ar </w:t>
            </w:r>
            <w:proofErr w:type="spellStart"/>
            <w:r w:rsidR="0061113E">
              <w:rPr>
                <w:rFonts w:ascii="Times New Roman" w:hAnsi="Times New Roman" w:cs="Times New Roman"/>
                <w:bCs/>
                <w:sz w:val="24"/>
                <w:szCs w:val="24"/>
              </w:rPr>
              <w:t>sadarbspējīgu</w:t>
            </w:r>
            <w:proofErr w:type="spellEnd"/>
            <w:r w:rsidR="0061113E">
              <w:rPr>
                <w:rFonts w:ascii="Times New Roman" w:hAnsi="Times New Roman" w:cs="Times New Roman"/>
                <w:bCs/>
                <w:sz w:val="24"/>
                <w:szCs w:val="24"/>
              </w:rPr>
              <w:t xml:space="preserve"> sertifikātu, kas apliecina Covid-19 testa negatīvus rezult</w:t>
            </w:r>
            <w:r w:rsidR="00C0161C">
              <w:rPr>
                <w:rFonts w:ascii="Times New Roman" w:hAnsi="Times New Roman" w:cs="Times New Roman"/>
                <w:bCs/>
                <w:sz w:val="24"/>
                <w:szCs w:val="24"/>
              </w:rPr>
              <w:t>ātus</w:t>
            </w:r>
            <w:r>
              <w:rPr>
                <w:rFonts w:ascii="Times New Roman" w:hAnsi="Times New Roman" w:cs="Times New Roman"/>
                <w:bCs/>
                <w:sz w:val="24"/>
                <w:szCs w:val="24"/>
              </w:rPr>
              <w:t xml:space="preserve"> un nepieprasa vakcinēšanos vai izslimošanu</w:t>
            </w:r>
            <w:r w:rsidR="00C0161C">
              <w:rPr>
                <w:rFonts w:ascii="Times New Roman" w:hAnsi="Times New Roman" w:cs="Times New Roman"/>
                <w:bCs/>
                <w:sz w:val="24"/>
                <w:szCs w:val="24"/>
              </w:rPr>
              <w:t>, ja konkrētās rīcības un pakalpojuma sniegšana nav saistīta ar paaugstinātu inficēšanās risku.</w:t>
            </w:r>
            <w:r w:rsidR="00F32457">
              <w:rPr>
                <w:rFonts w:ascii="Times New Roman" w:hAnsi="Times New Roman" w:cs="Times New Roman"/>
                <w:bCs/>
                <w:sz w:val="24"/>
                <w:szCs w:val="24"/>
              </w:rPr>
              <w:t xml:space="preserve"> </w:t>
            </w:r>
            <w:r>
              <w:rPr>
                <w:rFonts w:ascii="Times New Roman" w:hAnsi="Times New Roman" w:cs="Times New Roman"/>
                <w:bCs/>
                <w:sz w:val="24"/>
                <w:szCs w:val="24"/>
              </w:rPr>
              <w:t>Savukārt, p</w:t>
            </w:r>
            <w:r w:rsidR="00F32457">
              <w:rPr>
                <w:rFonts w:ascii="Times New Roman" w:hAnsi="Times New Roman" w:cs="Times New Roman"/>
                <w:bCs/>
                <w:sz w:val="24"/>
                <w:szCs w:val="24"/>
              </w:rPr>
              <w:t xml:space="preserve">ieprasot atsevišķu pakalpojumu sniedzēju un jomu pārstāvjiem </w:t>
            </w:r>
            <w:r>
              <w:rPr>
                <w:rFonts w:ascii="Times New Roman" w:hAnsi="Times New Roman" w:cs="Times New Roman"/>
                <w:bCs/>
                <w:sz w:val="24"/>
                <w:szCs w:val="24"/>
              </w:rPr>
              <w:t>spēt</w:t>
            </w:r>
            <w:r w:rsidR="00F32457">
              <w:rPr>
                <w:rFonts w:ascii="Times New Roman" w:hAnsi="Times New Roman" w:cs="Times New Roman"/>
                <w:bCs/>
                <w:sz w:val="24"/>
                <w:szCs w:val="24"/>
              </w:rPr>
              <w:t xml:space="preserve"> uzrādīt </w:t>
            </w:r>
            <w:proofErr w:type="spellStart"/>
            <w:r w:rsidR="00F32457">
              <w:rPr>
                <w:rFonts w:ascii="Times New Roman" w:hAnsi="Times New Roman" w:cs="Times New Roman"/>
                <w:bCs/>
                <w:sz w:val="24"/>
                <w:szCs w:val="24"/>
              </w:rPr>
              <w:t>sadarbspējīgu</w:t>
            </w:r>
            <w:proofErr w:type="spellEnd"/>
            <w:r w:rsidR="00F32457">
              <w:rPr>
                <w:rFonts w:ascii="Times New Roman" w:hAnsi="Times New Roman" w:cs="Times New Roman"/>
                <w:bCs/>
                <w:sz w:val="24"/>
                <w:szCs w:val="24"/>
              </w:rPr>
              <w:t xml:space="preserve"> sertifikātu, kas apliecinātu vakcināciju vai pārslimošanas faktu, valsts pēc iespējas veido tādu regulējumu, atbilstoši kuram pēc iesējas ātrāk normalizēt veselības situāciju valstī, preventīvi aizsargāt veselības sistēmu no pārslodzes un aizsargāt riska grupā esošās personas</w:t>
            </w:r>
            <w:r w:rsidR="00FD40E7">
              <w:rPr>
                <w:rFonts w:ascii="Times New Roman" w:hAnsi="Times New Roman" w:cs="Times New Roman"/>
                <w:bCs/>
                <w:sz w:val="24"/>
                <w:szCs w:val="24"/>
              </w:rPr>
              <w:t xml:space="preserve">, tādējādi sasniedzot leģitīmo mērķi. </w:t>
            </w:r>
          </w:p>
          <w:p w:rsidR="00403C6E" w:rsidRDefault="00403C6E" w14:paraId="36014564" w14:textId="77777777">
            <w:pPr>
              <w:spacing w:after="0" w:line="240" w:lineRule="auto"/>
              <w:jc w:val="both"/>
              <w:rPr>
                <w:rFonts w:ascii="Times New Roman" w:hAnsi="Times New Roman" w:cs="Times New Roman"/>
                <w:bCs/>
                <w:sz w:val="24"/>
                <w:szCs w:val="24"/>
              </w:rPr>
            </w:pPr>
          </w:p>
          <w:p w:rsidR="00F50281" w:rsidRDefault="00FD40E7" w14:paraId="53EEC1ED" w14:textId="59ACD2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Savukārt vērtējot samērīgumu, </w:t>
            </w:r>
            <w:r w:rsidR="001E6237">
              <w:rPr>
                <w:rFonts w:ascii="Times New Roman" w:hAnsi="Times New Roman" w:cs="Times New Roman"/>
                <w:bCs/>
                <w:sz w:val="24"/>
                <w:szCs w:val="24"/>
              </w:rPr>
              <w:t xml:space="preserve">jāuzsver, </w:t>
            </w:r>
            <w:r w:rsidR="00403C6E">
              <w:rPr>
                <w:rFonts w:ascii="Times New Roman" w:hAnsi="Times New Roman" w:cs="Times New Roman"/>
                <w:bCs/>
                <w:sz w:val="24"/>
                <w:szCs w:val="24"/>
              </w:rPr>
              <w:t>ka grozījumi pieprasa darba devējam, pieņemot konkrētu lēmumu, vērtēt katru darbinieku (amatpersonu) individuāli, ņemot vērā samērīguma, tiesiskuma un vienlīdzības principu</w:t>
            </w:r>
            <w:r w:rsidR="00E73613">
              <w:rPr>
                <w:rFonts w:ascii="Times New Roman" w:hAnsi="Times New Roman" w:cs="Times New Roman"/>
                <w:bCs/>
                <w:sz w:val="24"/>
                <w:szCs w:val="24"/>
              </w:rPr>
              <w:t xml:space="preserve"> (a</w:t>
            </w:r>
            <w:r w:rsidRPr="00E73613" w:rsidR="00E73613">
              <w:rPr>
                <w:rFonts w:ascii="Times New Roman" w:hAnsi="Times New Roman" w:cs="Times New Roman"/>
                <w:bCs/>
                <w:sz w:val="24"/>
                <w:szCs w:val="24"/>
              </w:rPr>
              <w:t xml:space="preserve">ttiecībā uz ārstniecības, ilgstošas sociālās aprūpes un izglītības jomu minētais darba devēja </w:t>
            </w:r>
            <w:proofErr w:type="spellStart"/>
            <w:r w:rsidRPr="00E73613" w:rsidR="00E73613">
              <w:rPr>
                <w:rFonts w:ascii="Times New Roman" w:hAnsi="Times New Roman" w:cs="Times New Roman"/>
                <w:bCs/>
                <w:sz w:val="24"/>
                <w:szCs w:val="24"/>
              </w:rPr>
              <w:t>izvērtējums</w:t>
            </w:r>
            <w:proofErr w:type="spellEnd"/>
            <w:r w:rsidRPr="00E73613" w:rsidR="00E73613">
              <w:rPr>
                <w:rFonts w:ascii="Times New Roman" w:hAnsi="Times New Roman" w:cs="Times New Roman"/>
                <w:bCs/>
                <w:sz w:val="24"/>
                <w:szCs w:val="24"/>
              </w:rPr>
              <w:t xml:space="preserve"> nav attiecināms saistībā riska līmeni Covid-19 infekcijas izplatībai šajās jomās</w:t>
            </w:r>
            <w:r w:rsidR="00E73613">
              <w:rPr>
                <w:rFonts w:ascii="Times New Roman" w:hAnsi="Times New Roman" w:cs="Times New Roman"/>
                <w:bCs/>
                <w:sz w:val="24"/>
                <w:szCs w:val="24"/>
              </w:rPr>
              <w:t>)</w:t>
            </w:r>
            <w:r>
              <w:rPr>
                <w:rFonts w:ascii="Times New Roman" w:hAnsi="Times New Roman" w:cs="Times New Roman"/>
                <w:bCs/>
                <w:sz w:val="24"/>
                <w:szCs w:val="24"/>
              </w:rPr>
              <w:t>. Dīkstāves noteikšana</w:t>
            </w:r>
            <w:r w:rsidR="00974EC9">
              <w:rPr>
                <w:rFonts w:ascii="Times New Roman" w:hAnsi="Times New Roman" w:cs="Times New Roman"/>
                <w:bCs/>
                <w:sz w:val="24"/>
                <w:szCs w:val="24"/>
              </w:rPr>
              <w:t>, atstādināšana</w:t>
            </w:r>
            <w:r>
              <w:rPr>
                <w:rFonts w:ascii="Times New Roman" w:hAnsi="Times New Roman" w:cs="Times New Roman"/>
                <w:bCs/>
                <w:sz w:val="24"/>
                <w:szCs w:val="24"/>
              </w:rPr>
              <w:t xml:space="preserve"> un atbrīvošana no amata iespējama tikai kā galējais risinājums, un ikvienā situācijā darba devējam ir pienākums savu resursu ietvaros </w:t>
            </w:r>
            <w:proofErr w:type="spellStart"/>
            <w:r>
              <w:rPr>
                <w:rFonts w:ascii="Times New Roman" w:hAnsi="Times New Roman" w:cs="Times New Roman"/>
                <w:bCs/>
                <w:sz w:val="24"/>
                <w:szCs w:val="24"/>
              </w:rPr>
              <w:t>visupirms</w:t>
            </w:r>
            <w:proofErr w:type="spellEnd"/>
            <w:r>
              <w:rPr>
                <w:rFonts w:ascii="Times New Roman" w:hAnsi="Times New Roman" w:cs="Times New Roman"/>
                <w:bCs/>
                <w:sz w:val="24"/>
                <w:szCs w:val="24"/>
              </w:rPr>
              <w:t xml:space="preserve"> veikt mazāk ierobežojošus pas</w:t>
            </w:r>
            <w:r w:rsidR="00162032">
              <w:rPr>
                <w:rFonts w:ascii="Times New Roman" w:hAnsi="Times New Roman" w:cs="Times New Roman"/>
                <w:bCs/>
                <w:sz w:val="24"/>
                <w:szCs w:val="24"/>
              </w:rPr>
              <w:t xml:space="preserve">ākumus, lai nodrošinātu ikviena darbinieka un amatpersonas tiesību ievērošanu. </w:t>
            </w:r>
            <w:r w:rsidR="00D84D39">
              <w:rPr>
                <w:rFonts w:ascii="Times New Roman" w:hAnsi="Times New Roman" w:cs="Times New Roman"/>
                <w:bCs/>
                <w:sz w:val="24"/>
                <w:szCs w:val="24"/>
              </w:rPr>
              <w:t xml:space="preserve">Turklāt atsevišķās jomās, piemēram, izglītībā, ārstniecības, veselības, sociālās aprūpes jomā </w:t>
            </w:r>
            <w:proofErr w:type="spellStart"/>
            <w:r w:rsidR="00D84D39">
              <w:rPr>
                <w:rFonts w:ascii="Times New Roman" w:hAnsi="Times New Roman" w:cs="Times New Roman"/>
                <w:bCs/>
                <w:sz w:val="24"/>
                <w:szCs w:val="24"/>
              </w:rPr>
              <w:t>sadarbspējīgs</w:t>
            </w:r>
            <w:proofErr w:type="spellEnd"/>
            <w:r w:rsidR="00D84D39">
              <w:rPr>
                <w:rFonts w:ascii="Times New Roman" w:hAnsi="Times New Roman" w:cs="Times New Roman"/>
                <w:bCs/>
                <w:sz w:val="24"/>
                <w:szCs w:val="24"/>
              </w:rPr>
              <w:t xml:space="preserve"> sertifikāts nepieciešams tādēļ, lai aizsargātu inficēšanās riskam īpaši pakļautās personas, novērstu infekcijas perēkļu veidošanos, kā arī novērstu bērnu</w:t>
            </w:r>
            <w:r w:rsidR="00490A3F">
              <w:rPr>
                <w:rFonts w:ascii="Times New Roman" w:hAnsi="Times New Roman" w:cs="Times New Roman"/>
                <w:bCs/>
                <w:sz w:val="24"/>
                <w:szCs w:val="24"/>
              </w:rPr>
              <w:t xml:space="preserve"> </w:t>
            </w:r>
            <w:r w:rsidR="00D84D39">
              <w:rPr>
                <w:rFonts w:ascii="Times New Roman" w:hAnsi="Times New Roman" w:cs="Times New Roman"/>
                <w:bCs/>
                <w:sz w:val="24"/>
                <w:szCs w:val="24"/>
              </w:rPr>
              <w:t xml:space="preserve">– infekcijas pārnēsātāju – </w:t>
            </w:r>
            <w:proofErr w:type="spellStart"/>
            <w:r w:rsidR="00D84D39">
              <w:rPr>
                <w:rFonts w:ascii="Times New Roman" w:hAnsi="Times New Roman" w:cs="Times New Roman"/>
                <w:bCs/>
                <w:sz w:val="24"/>
                <w:szCs w:val="24"/>
              </w:rPr>
              <w:t>bezsimptomu</w:t>
            </w:r>
            <w:proofErr w:type="spellEnd"/>
            <w:r w:rsidR="00D84D39">
              <w:rPr>
                <w:rFonts w:ascii="Times New Roman" w:hAnsi="Times New Roman" w:cs="Times New Roman"/>
                <w:bCs/>
                <w:sz w:val="24"/>
                <w:szCs w:val="24"/>
              </w:rPr>
              <w:t xml:space="preserve"> saslimšanu, kas, ņemot vērā, ka bērniem</w:t>
            </w:r>
            <w:r w:rsidR="00403C6E">
              <w:rPr>
                <w:rFonts w:ascii="Times New Roman" w:hAnsi="Times New Roman" w:cs="Times New Roman"/>
                <w:bCs/>
                <w:sz w:val="24"/>
                <w:szCs w:val="24"/>
              </w:rPr>
              <w:t xml:space="preserve"> šobrīd</w:t>
            </w:r>
            <w:r w:rsidR="00D84D39">
              <w:rPr>
                <w:rFonts w:ascii="Times New Roman" w:hAnsi="Times New Roman" w:cs="Times New Roman"/>
                <w:bCs/>
                <w:sz w:val="24"/>
                <w:szCs w:val="24"/>
              </w:rPr>
              <w:t xml:space="preserve"> nav izveidot</w:t>
            </w:r>
            <w:r w:rsidR="00403C6E">
              <w:rPr>
                <w:rFonts w:ascii="Times New Roman" w:hAnsi="Times New Roman" w:cs="Times New Roman"/>
                <w:bCs/>
                <w:sz w:val="24"/>
                <w:szCs w:val="24"/>
              </w:rPr>
              <w:t>a</w:t>
            </w:r>
            <w:r w:rsidR="00D84D39">
              <w:rPr>
                <w:rFonts w:ascii="Times New Roman" w:hAnsi="Times New Roman" w:cs="Times New Roman"/>
                <w:bCs/>
                <w:sz w:val="24"/>
                <w:szCs w:val="24"/>
              </w:rPr>
              <w:t xml:space="preserve"> vakcīna, rada lielu apdraudējumu infekcijas plašai izplatībai.</w:t>
            </w:r>
            <w:r w:rsidR="004E4BD5">
              <w:rPr>
                <w:rFonts w:ascii="Times New Roman" w:hAnsi="Times New Roman" w:cs="Times New Roman"/>
                <w:bCs/>
                <w:sz w:val="24"/>
                <w:szCs w:val="24"/>
              </w:rPr>
              <w:t xml:space="preserve"> </w:t>
            </w:r>
            <w:r w:rsidR="00F50281">
              <w:rPr>
                <w:rFonts w:ascii="Times New Roman" w:hAnsi="Times New Roman" w:cs="Times New Roman"/>
                <w:bCs/>
                <w:sz w:val="24"/>
                <w:szCs w:val="24"/>
              </w:rPr>
              <w:t xml:space="preserve">Tāpat būtisks apstāklis, kas jāņem vērā, vērtējot iejaukšanās samērīgumu, ir samērīgais laika periods, kas dots darbiniekam (amatpersonai) </w:t>
            </w:r>
            <w:proofErr w:type="spellStart"/>
            <w:r w:rsidR="00F50281">
              <w:rPr>
                <w:rFonts w:ascii="Times New Roman" w:hAnsi="Times New Roman" w:cs="Times New Roman"/>
                <w:bCs/>
                <w:sz w:val="24"/>
                <w:szCs w:val="24"/>
              </w:rPr>
              <w:t>sadarbspējīga</w:t>
            </w:r>
            <w:proofErr w:type="spellEnd"/>
            <w:r w:rsidR="00F50281">
              <w:rPr>
                <w:rFonts w:ascii="Times New Roman" w:hAnsi="Times New Roman" w:cs="Times New Roman"/>
                <w:bCs/>
                <w:sz w:val="24"/>
                <w:szCs w:val="24"/>
              </w:rPr>
              <w:t xml:space="preserve"> sertifikāta iegūšanai pēc pirmā darba devēja pieprasījuma tādu uzrād</w:t>
            </w:r>
            <w:r w:rsidR="00D84D39">
              <w:rPr>
                <w:rFonts w:ascii="Times New Roman" w:hAnsi="Times New Roman" w:cs="Times New Roman"/>
                <w:bCs/>
                <w:sz w:val="24"/>
                <w:szCs w:val="24"/>
              </w:rPr>
              <w:t xml:space="preserve">īt, </w:t>
            </w:r>
            <w:r w:rsidR="00403C6E">
              <w:rPr>
                <w:rFonts w:ascii="Times New Roman" w:hAnsi="Times New Roman" w:cs="Times New Roman"/>
                <w:bCs/>
                <w:sz w:val="24"/>
                <w:szCs w:val="24"/>
              </w:rPr>
              <w:t xml:space="preserve">kā arī </w:t>
            </w:r>
            <w:r w:rsidR="00D84D39">
              <w:rPr>
                <w:rFonts w:ascii="Times New Roman" w:hAnsi="Times New Roman" w:cs="Times New Roman"/>
                <w:bCs/>
                <w:sz w:val="24"/>
                <w:szCs w:val="24"/>
              </w:rPr>
              <w:t xml:space="preserve">paredzētais atbalsts darbiniekam un amatpersonai dīkstāves un atstādināšanas gadījumā. </w:t>
            </w:r>
          </w:p>
          <w:p w:rsidR="00B70610" w:rsidRDefault="00B70610" w14:paraId="2075E412" w14:textId="1E9D830D">
            <w:pPr>
              <w:spacing w:after="0" w:line="240" w:lineRule="auto"/>
              <w:jc w:val="both"/>
              <w:rPr>
                <w:rFonts w:ascii="Times New Roman" w:hAnsi="Times New Roman" w:cs="Times New Roman"/>
                <w:bCs/>
                <w:sz w:val="24"/>
                <w:szCs w:val="24"/>
              </w:rPr>
            </w:pPr>
          </w:p>
          <w:p w:rsidRPr="001E6237" w:rsidR="00B70610" w:rsidP="00B70610" w:rsidRDefault="00403C6E" w14:paraId="5FF09CDF" w14:textId="58CE7B5F">
            <w:pPr>
              <w:spacing w:after="0" w:line="240" w:lineRule="auto"/>
              <w:jc w:val="both"/>
              <w:rPr>
                <w:rFonts w:ascii="Times New Roman" w:hAnsi="Times New Roman" w:cs="Times New Roman"/>
                <w:iCs/>
                <w:sz w:val="24"/>
                <w:szCs w:val="24"/>
              </w:rPr>
            </w:pPr>
            <w:r w:rsidRPr="001E6237">
              <w:rPr>
                <w:rFonts w:ascii="Times New Roman" w:hAnsi="Times New Roman" w:cs="Times New Roman"/>
                <w:iCs/>
                <w:sz w:val="24"/>
                <w:szCs w:val="24"/>
              </w:rPr>
              <w:t>Visbeidzot, jāuzsver</w:t>
            </w:r>
            <w:r w:rsidRPr="001E6237" w:rsidR="00B70610">
              <w:rPr>
                <w:rFonts w:ascii="Times New Roman" w:hAnsi="Times New Roman" w:cs="Times New Roman"/>
                <w:iCs/>
                <w:sz w:val="24"/>
                <w:szCs w:val="24"/>
              </w:rPr>
              <w:t xml:space="preserve">, ka no valsts ekonomiskās situācijas ir atkarīga sabiedrības labklājība un citu </w:t>
            </w:r>
            <w:proofErr w:type="spellStart"/>
            <w:r w:rsidRPr="001E6237" w:rsidR="00B70610">
              <w:rPr>
                <w:rFonts w:ascii="Times New Roman" w:hAnsi="Times New Roman" w:cs="Times New Roman"/>
                <w:iCs/>
                <w:sz w:val="24"/>
                <w:szCs w:val="24"/>
              </w:rPr>
              <w:t>pamattiesību</w:t>
            </w:r>
            <w:proofErr w:type="spellEnd"/>
            <w:r w:rsidRPr="001E6237" w:rsidR="00B70610">
              <w:rPr>
                <w:rFonts w:ascii="Times New Roman" w:hAnsi="Times New Roman" w:cs="Times New Roman"/>
                <w:iCs/>
                <w:sz w:val="24"/>
                <w:szCs w:val="24"/>
              </w:rPr>
              <w:t>, it īpaši sociālo tiesību, ievērošana pienācīgā līmenī. Attiecīgi valsts pienākumi Covid-19 infekcijas izplatības mazināšanā neapšaubāmi ir cieši saistīti arī ar visas sabiedrības labklājību un drošību, un jebkuri konkrēti pasākumi, tostarp vakcinācija pret Covid-19 infekciju, būtu skatāmi n</w:t>
            </w:r>
            <w:r w:rsidRPr="001E6237" w:rsidR="00323D1F">
              <w:rPr>
                <w:rFonts w:ascii="Times New Roman" w:hAnsi="Times New Roman" w:cs="Times New Roman"/>
                <w:iCs/>
                <w:sz w:val="24"/>
                <w:szCs w:val="24"/>
              </w:rPr>
              <w:t>e tikai iepriekš minēto cilvēkt</w:t>
            </w:r>
            <w:r w:rsidRPr="001E6237" w:rsidR="00B70610">
              <w:rPr>
                <w:rFonts w:ascii="Times New Roman" w:hAnsi="Times New Roman" w:cs="Times New Roman"/>
                <w:iCs/>
                <w:sz w:val="24"/>
                <w:szCs w:val="24"/>
              </w:rPr>
              <w:t>iesību, bet arī citu tiesību kontekstā atkarībā no jomas, kurā konkrētie pasākumi paredzēti.</w:t>
            </w:r>
            <w:r w:rsidR="00323D1F">
              <w:rPr>
                <w:rFonts w:ascii="Times New Roman" w:hAnsi="Times New Roman" w:cs="Times New Roman"/>
                <w:iCs/>
                <w:sz w:val="24"/>
                <w:szCs w:val="24"/>
              </w:rPr>
              <w:t xml:space="preserve"> Tādēļ arī sabiedrības pēc iespējas </w:t>
            </w:r>
            <w:r w:rsidR="00323D1F">
              <w:rPr>
                <w:rFonts w:ascii="Times New Roman" w:hAnsi="Times New Roman" w:cs="Times New Roman"/>
                <w:iCs/>
                <w:sz w:val="24"/>
                <w:szCs w:val="24"/>
              </w:rPr>
              <w:lastRenderedPageBreak/>
              <w:t>ātrāka atgriešanās normālos apstākļos, kuros Covid-19 radītais ap</w:t>
            </w:r>
            <w:r w:rsidR="00B75DE6">
              <w:rPr>
                <w:rFonts w:ascii="Times New Roman" w:hAnsi="Times New Roman" w:cs="Times New Roman"/>
                <w:iCs/>
                <w:sz w:val="24"/>
                <w:szCs w:val="24"/>
              </w:rPr>
              <w:t>d</w:t>
            </w:r>
            <w:r w:rsidR="00323D1F">
              <w:rPr>
                <w:rFonts w:ascii="Times New Roman" w:hAnsi="Times New Roman" w:cs="Times New Roman"/>
                <w:iCs/>
                <w:sz w:val="24"/>
                <w:szCs w:val="24"/>
              </w:rPr>
              <w:t>r</w:t>
            </w:r>
            <w:r w:rsidR="001E6237">
              <w:rPr>
                <w:rFonts w:ascii="Times New Roman" w:hAnsi="Times New Roman" w:cs="Times New Roman"/>
                <w:iCs/>
                <w:sz w:val="24"/>
                <w:szCs w:val="24"/>
              </w:rPr>
              <w:t>au</w:t>
            </w:r>
            <w:r w:rsidR="00323D1F">
              <w:rPr>
                <w:rFonts w:ascii="Times New Roman" w:hAnsi="Times New Roman" w:cs="Times New Roman"/>
                <w:iCs/>
                <w:sz w:val="24"/>
                <w:szCs w:val="24"/>
              </w:rPr>
              <w:t>dējums un tam sekojošie ierobežojumi būs novērsti vai ievērojami samazināti, ir nepieciešama ne tikai sabiedrības veselības aizsardzībai, bet arī valsts ekonomiskai atlabšanai, normalizācijai, kas savukārt nodrošina arī citu tiesību aizsardzību un īstenošanu ilgtermiņā.</w:t>
            </w:r>
            <w:r w:rsidR="00CB20AB">
              <w:rPr>
                <w:rFonts w:ascii="Times New Roman" w:hAnsi="Times New Roman" w:cs="Times New Roman"/>
                <w:iCs/>
                <w:sz w:val="24"/>
                <w:szCs w:val="24"/>
              </w:rPr>
              <w:t xml:space="preserve"> Tādējādi </w:t>
            </w:r>
            <w:proofErr w:type="spellStart"/>
            <w:r w:rsidR="00CB20AB">
              <w:rPr>
                <w:rFonts w:ascii="Times New Roman" w:hAnsi="Times New Roman" w:cs="Times New Roman"/>
                <w:iCs/>
                <w:sz w:val="24"/>
                <w:szCs w:val="24"/>
              </w:rPr>
              <w:t>sadarbspējīga</w:t>
            </w:r>
            <w:proofErr w:type="spellEnd"/>
            <w:r w:rsidR="00CB20AB">
              <w:rPr>
                <w:rFonts w:ascii="Times New Roman" w:hAnsi="Times New Roman" w:cs="Times New Roman"/>
                <w:iCs/>
                <w:sz w:val="24"/>
                <w:szCs w:val="24"/>
              </w:rPr>
              <w:t xml:space="preserve"> sertifikāta esamība likumprojektā paredzētajos gadījumos ir neatliekama sabiedrības vajadzība, jo īpaši ņemot vērā arī ECDC izdarītos secinājumus par Covid-19 infekcijas izplatību.</w:t>
            </w:r>
          </w:p>
          <w:p w:rsidR="00B70610" w:rsidRDefault="00B70610" w14:paraId="1BB94FDC" w14:textId="77777777">
            <w:pPr>
              <w:spacing w:after="0" w:line="240" w:lineRule="auto"/>
              <w:jc w:val="both"/>
              <w:rPr>
                <w:rFonts w:ascii="Times New Roman" w:hAnsi="Times New Roman" w:cs="Times New Roman"/>
                <w:bCs/>
                <w:sz w:val="24"/>
                <w:szCs w:val="24"/>
              </w:rPr>
            </w:pPr>
          </w:p>
          <w:p w:rsidRPr="001E6237" w:rsidR="004E4BD5" w:rsidDel="0054113F" w:rsidRDefault="004E4BD5" w14:paraId="07F093B1" w14:textId="387E0A3E">
            <w:pPr>
              <w:spacing w:after="0" w:line="240" w:lineRule="auto"/>
              <w:jc w:val="both"/>
              <w:rPr>
                <w:rFonts w:ascii="Times New Roman" w:hAnsi="Times New Roman" w:cs="Times New Roman"/>
                <w:bCs/>
                <w:sz w:val="24"/>
                <w:szCs w:val="24"/>
              </w:rPr>
            </w:pPr>
          </w:p>
        </w:tc>
      </w:tr>
    </w:tbl>
    <w:p w:rsidRPr="0003619B" w:rsidR="00E5323B" w:rsidP="00E5323B" w:rsidRDefault="00E5323B" w14:paraId="0F949772"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52"/>
        <w:gridCol w:w="1520"/>
        <w:gridCol w:w="7183"/>
      </w:tblGrid>
      <w:tr w:rsidRPr="0003619B" w:rsidR="00AE1E53" w:rsidTr="00E5323B" w14:paraId="7B2938B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619B" w:rsidR="00655F2C" w:rsidP="00AE1E53" w:rsidRDefault="00E5323B" w14:paraId="5282B366" w14:textId="77777777">
            <w:pPr>
              <w:spacing w:after="0" w:line="240" w:lineRule="auto"/>
              <w:jc w:val="center"/>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VI. Sabiedrības līdzdalība un komunikācijas aktivitātes</w:t>
            </w:r>
          </w:p>
        </w:tc>
      </w:tr>
      <w:tr w:rsidRPr="0003619B" w:rsidR="00AE1E53" w:rsidTr="00E9428C" w14:paraId="2942F33F"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77722E41"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72656906"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Plānotās sabiedrības līdzdalības un komunikācijas aktivitātes saistībā ar projektu</w:t>
            </w:r>
          </w:p>
        </w:tc>
        <w:tc>
          <w:tcPr>
            <w:tcW w:w="4056" w:type="pct"/>
            <w:tcBorders>
              <w:top w:val="outset" w:color="auto" w:sz="6" w:space="0"/>
              <w:left w:val="outset" w:color="auto" w:sz="6" w:space="0"/>
              <w:bottom w:val="outset" w:color="auto" w:sz="6" w:space="0"/>
              <w:right w:val="outset" w:color="auto" w:sz="6" w:space="0"/>
            </w:tcBorders>
            <w:hideMark/>
          </w:tcPr>
          <w:p w:rsidRPr="0003619B" w:rsidR="00CD7D50" w:rsidP="0095227C" w:rsidRDefault="0095227C" w14:paraId="045418AA" w14:textId="5EBB414C">
            <w:pPr>
              <w:spacing w:before="100" w:beforeAutospacing="1" w:after="100" w:afterAutospacing="1" w:line="240" w:lineRule="auto"/>
              <w:jc w:val="both"/>
              <w:rPr>
                <w:rFonts w:ascii="Times New Roman" w:hAnsi="Times New Roman" w:cs="Times New Roman"/>
                <w:sz w:val="24"/>
                <w:szCs w:val="24"/>
              </w:rPr>
            </w:pPr>
            <w:r w:rsidRPr="0003619B">
              <w:rPr>
                <w:rFonts w:ascii="Times New Roman" w:hAnsi="Times New Roman" w:cs="Times New Roman"/>
                <w:sz w:val="24"/>
                <w:szCs w:val="24"/>
              </w:rPr>
              <w:t>Ievērojot projekta steidzamību, sabiedrības līdzdalības un komunikācijas aktivitātes nav veiktas.</w:t>
            </w:r>
          </w:p>
        </w:tc>
      </w:tr>
      <w:tr w:rsidRPr="0003619B" w:rsidR="00AE1E53" w:rsidTr="00E9428C" w14:paraId="7729EAAE"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087A884A"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5FCB2E89"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Sabiedrības līdzdalība projekta izstrādē</w:t>
            </w:r>
          </w:p>
        </w:tc>
        <w:tc>
          <w:tcPr>
            <w:tcW w:w="4056" w:type="pct"/>
            <w:tcBorders>
              <w:top w:val="outset" w:color="auto" w:sz="6" w:space="0"/>
              <w:left w:val="outset" w:color="auto" w:sz="6" w:space="0"/>
              <w:bottom w:val="outset" w:color="auto" w:sz="6" w:space="0"/>
              <w:right w:val="outset" w:color="auto" w:sz="6" w:space="0"/>
            </w:tcBorders>
            <w:hideMark/>
          </w:tcPr>
          <w:p w:rsidRPr="0003619B" w:rsidR="00DD5725" w:rsidP="00DB60CF" w:rsidRDefault="009720E2" w14:paraId="10C52BB1" w14:textId="461BF0F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Likum</w:t>
            </w:r>
            <w:r w:rsidRPr="009720E2">
              <w:rPr>
                <w:rFonts w:ascii="Times New Roman" w:hAnsi="Times New Roman" w:eastAsia="Times New Roman" w:cs="Times New Roman"/>
                <w:iCs/>
                <w:sz w:val="24"/>
                <w:szCs w:val="24"/>
                <w:lang w:eastAsia="lv-LV"/>
              </w:rPr>
              <w:t xml:space="preserve">projekts </w:t>
            </w:r>
            <w:r>
              <w:rPr>
                <w:rFonts w:ascii="Times New Roman" w:hAnsi="Times New Roman" w:eastAsia="Times New Roman" w:cs="Times New Roman"/>
                <w:iCs/>
                <w:sz w:val="24"/>
                <w:szCs w:val="24"/>
                <w:lang w:eastAsia="lv-LV"/>
              </w:rPr>
              <w:t xml:space="preserve">divas reizes ir skatīts </w:t>
            </w:r>
            <w:r w:rsidRPr="009720E2">
              <w:rPr>
                <w:rFonts w:ascii="Times New Roman" w:hAnsi="Times New Roman" w:eastAsia="Times New Roman" w:cs="Times New Roman"/>
                <w:iCs/>
                <w:sz w:val="24"/>
                <w:szCs w:val="24"/>
                <w:lang w:eastAsia="lv-LV"/>
              </w:rPr>
              <w:t>starpinstitūciju darbības koordinācijas grup</w:t>
            </w:r>
            <w:r>
              <w:rPr>
                <w:rFonts w:ascii="Times New Roman" w:hAnsi="Times New Roman" w:eastAsia="Times New Roman" w:cs="Times New Roman"/>
                <w:iCs/>
                <w:sz w:val="24"/>
                <w:szCs w:val="24"/>
                <w:lang w:eastAsia="lv-LV"/>
              </w:rPr>
              <w:t>ā</w:t>
            </w:r>
            <w:r w:rsidRPr="009720E2">
              <w:rPr>
                <w:rFonts w:ascii="Times New Roman" w:hAnsi="Times New Roman" w:eastAsia="Times New Roman" w:cs="Times New Roman"/>
                <w:iCs/>
                <w:sz w:val="24"/>
                <w:szCs w:val="24"/>
                <w:lang w:eastAsia="lv-LV"/>
              </w:rPr>
              <w:t>, kur piedalās arī sociālie partneri Latvijas Brīvo arodbiedrību savienība un L</w:t>
            </w:r>
            <w:r>
              <w:rPr>
                <w:rFonts w:ascii="Times New Roman" w:hAnsi="Times New Roman" w:eastAsia="Times New Roman" w:cs="Times New Roman"/>
                <w:iCs/>
                <w:sz w:val="24"/>
                <w:szCs w:val="24"/>
                <w:lang w:eastAsia="lv-LV"/>
              </w:rPr>
              <w:t>atvijas Darba devēju konfederācija</w:t>
            </w:r>
            <w:r w:rsidRPr="009720E2">
              <w:rPr>
                <w:rFonts w:ascii="Times New Roman" w:hAnsi="Times New Roman" w:eastAsia="Times New Roman" w:cs="Times New Roman"/>
                <w:iCs/>
                <w:sz w:val="24"/>
                <w:szCs w:val="24"/>
                <w:lang w:eastAsia="lv-LV"/>
              </w:rPr>
              <w:t xml:space="preserve">. </w:t>
            </w:r>
          </w:p>
        </w:tc>
      </w:tr>
      <w:tr w:rsidRPr="0003619B" w:rsidR="00AE1E53" w:rsidTr="00E9428C" w14:paraId="0285D53F"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1E1D1D0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3.</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5DF08810"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Sabiedrības līdzdalības rezultāti</w:t>
            </w:r>
          </w:p>
        </w:tc>
        <w:tc>
          <w:tcPr>
            <w:tcW w:w="4056" w:type="pct"/>
            <w:tcBorders>
              <w:top w:val="outset" w:color="auto" w:sz="6" w:space="0"/>
              <w:left w:val="outset" w:color="auto" w:sz="6" w:space="0"/>
              <w:bottom w:val="outset" w:color="auto" w:sz="6" w:space="0"/>
              <w:right w:val="outset" w:color="auto" w:sz="6" w:space="0"/>
            </w:tcBorders>
            <w:hideMark/>
          </w:tcPr>
          <w:p w:rsidRPr="0003619B" w:rsidR="00DD5725" w:rsidP="009720E2" w:rsidRDefault="009720E2" w14:paraId="6FA0AFD1" w14:textId="75831A5B">
            <w:pPr>
              <w:spacing w:before="100" w:beforeAutospacing="1" w:after="100" w:afterAutospacing="1"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Likumprojektā iekļautais</w:t>
            </w:r>
            <w:r w:rsidRPr="009720E2">
              <w:rPr>
                <w:rFonts w:ascii="Times New Roman" w:hAnsi="Times New Roman" w:eastAsia="Times New Roman" w:cs="Times New Roman"/>
                <w:iCs/>
                <w:sz w:val="24"/>
                <w:szCs w:val="24"/>
                <w:lang w:eastAsia="lv-LV"/>
              </w:rPr>
              <w:t xml:space="preserve"> darba tiesību regulējums ir kompromiss starp Latvijas Brīvo arodbiedrību savienība</w:t>
            </w:r>
            <w:r>
              <w:rPr>
                <w:rFonts w:ascii="Times New Roman" w:hAnsi="Times New Roman" w:eastAsia="Times New Roman" w:cs="Times New Roman"/>
                <w:iCs/>
                <w:sz w:val="24"/>
                <w:szCs w:val="24"/>
                <w:lang w:eastAsia="lv-LV"/>
              </w:rPr>
              <w:t>s</w:t>
            </w:r>
            <w:r w:rsidRPr="009720E2">
              <w:rPr>
                <w:rFonts w:ascii="Times New Roman" w:hAnsi="Times New Roman" w:eastAsia="Times New Roman" w:cs="Times New Roman"/>
                <w:iCs/>
                <w:sz w:val="24"/>
                <w:szCs w:val="24"/>
                <w:lang w:eastAsia="lv-LV"/>
              </w:rPr>
              <w:t xml:space="preserve"> un Latvijas Darba devēju konfederācija</w:t>
            </w:r>
            <w:r>
              <w:rPr>
                <w:rFonts w:ascii="Times New Roman" w:hAnsi="Times New Roman" w:eastAsia="Times New Roman" w:cs="Times New Roman"/>
                <w:iCs/>
                <w:sz w:val="24"/>
                <w:szCs w:val="24"/>
                <w:lang w:eastAsia="lv-LV"/>
              </w:rPr>
              <w:t>s ierosinājumiem</w:t>
            </w:r>
            <w:r w:rsidRPr="009720E2">
              <w:rPr>
                <w:rFonts w:ascii="Times New Roman" w:hAnsi="Times New Roman" w:eastAsia="Times New Roman" w:cs="Times New Roman"/>
                <w:iCs/>
                <w:sz w:val="24"/>
                <w:szCs w:val="24"/>
                <w:lang w:eastAsia="lv-LV"/>
              </w:rPr>
              <w:t>.</w:t>
            </w:r>
          </w:p>
        </w:tc>
      </w:tr>
      <w:tr w:rsidRPr="0003619B" w:rsidR="00AE1E53" w:rsidTr="00E9428C" w14:paraId="650113E9"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63529026"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4.</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7170FFD5"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4056"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1713932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Nav</w:t>
            </w:r>
          </w:p>
        </w:tc>
      </w:tr>
    </w:tbl>
    <w:p w:rsidRPr="0003619B" w:rsidR="00E5323B" w:rsidP="00E5323B" w:rsidRDefault="00E5323B" w14:paraId="7565BC31"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3619B" w:rsidR="00AE1E53" w:rsidTr="00775A5C" w14:paraId="30FE01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619B" w:rsidR="00542C6A" w:rsidP="00775A5C" w:rsidRDefault="00542C6A" w14:paraId="7564A43F" w14:textId="77777777">
            <w:pPr>
              <w:spacing w:after="0" w:line="240" w:lineRule="auto"/>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03619B" w:rsidR="00AE1E53" w:rsidTr="00775A5C" w14:paraId="170BB24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1B9D5A89"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7EA70764"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DF0AE7" w14:paraId="68D38E6C" w14:textId="36AB4EDB">
            <w:pPr>
              <w:spacing w:before="100" w:beforeAutospacing="1" w:after="100" w:afterAutospacing="1"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sz w:val="24"/>
                <w:szCs w:val="24"/>
                <w:lang w:eastAsia="lv-LV"/>
              </w:rPr>
              <w:t>Valsts un pašvaldību inst</w:t>
            </w:r>
            <w:r w:rsidRPr="0003619B" w:rsidR="003203FE">
              <w:rPr>
                <w:rFonts w:ascii="Times New Roman" w:hAnsi="Times New Roman" w:eastAsia="Times New Roman" w:cs="Times New Roman"/>
                <w:sz w:val="24"/>
                <w:szCs w:val="24"/>
                <w:lang w:eastAsia="lv-LV"/>
              </w:rPr>
              <w:t>itūcijas.</w:t>
            </w:r>
          </w:p>
        </w:tc>
      </w:tr>
      <w:tr w:rsidRPr="0003619B" w:rsidR="00AE1E53" w:rsidTr="00775A5C" w14:paraId="728930A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36C24C7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56FC5DCD"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Projekta izpildes ietekme uz pārvaldes funkcijām un institucionālo struktūru.</w:t>
            </w:r>
            <w:r w:rsidRPr="0003619B">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2AA762E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Likumprojekts šo jomu neskar.</w:t>
            </w:r>
          </w:p>
        </w:tc>
      </w:tr>
      <w:tr w:rsidRPr="0003619B" w:rsidR="00542C6A" w:rsidTr="00775A5C" w14:paraId="0E9F776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141D15A5"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3AD428CB"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782DC304"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Likumprojekta izpildē iesaistītās institūcijas to realizēs esošā finansējuma ietvaros. </w:t>
            </w:r>
          </w:p>
        </w:tc>
      </w:tr>
    </w:tbl>
    <w:p w:rsidRPr="0003619B" w:rsidR="00E5323B" w:rsidP="00894C55" w:rsidRDefault="00E5323B" w14:paraId="75AEAE11" w14:textId="77777777">
      <w:pPr>
        <w:spacing w:after="0" w:line="240" w:lineRule="auto"/>
        <w:rPr>
          <w:rFonts w:ascii="Times New Roman" w:hAnsi="Times New Roman" w:cs="Times New Roman"/>
          <w:sz w:val="24"/>
          <w:szCs w:val="24"/>
        </w:rPr>
      </w:pPr>
    </w:p>
    <w:p w:rsidRPr="00404FE9" w:rsidR="00404FE9" w:rsidP="00404FE9" w:rsidRDefault="00404FE9" w14:paraId="6783BB1B" w14:textId="77777777">
      <w:pPr>
        <w:tabs>
          <w:tab w:val="left" w:pos="6237"/>
        </w:tabs>
        <w:spacing w:after="0" w:line="240" w:lineRule="auto"/>
        <w:rPr>
          <w:rFonts w:ascii="Times New Roman" w:hAnsi="Times New Roman" w:cs="Times New Roman"/>
          <w:sz w:val="24"/>
          <w:szCs w:val="24"/>
        </w:rPr>
      </w:pPr>
      <w:r w:rsidRPr="00404FE9">
        <w:rPr>
          <w:rFonts w:ascii="Times New Roman" w:hAnsi="Times New Roman" w:cs="Times New Roman"/>
          <w:sz w:val="24"/>
          <w:szCs w:val="24"/>
        </w:rPr>
        <w:t>Ministru prezidenta biedra,</w:t>
      </w:r>
    </w:p>
    <w:p w:rsidRPr="00404FE9" w:rsidR="00404FE9" w:rsidP="00404FE9" w:rsidRDefault="00404FE9" w14:paraId="43ADF1B8" w14:textId="77777777">
      <w:pPr>
        <w:tabs>
          <w:tab w:val="left" w:pos="6237"/>
        </w:tabs>
        <w:spacing w:after="0" w:line="240" w:lineRule="auto"/>
        <w:rPr>
          <w:rFonts w:ascii="Times New Roman" w:hAnsi="Times New Roman" w:cs="Times New Roman"/>
          <w:sz w:val="24"/>
          <w:szCs w:val="24"/>
        </w:rPr>
      </w:pPr>
      <w:r w:rsidRPr="00404FE9">
        <w:rPr>
          <w:rFonts w:ascii="Times New Roman" w:hAnsi="Times New Roman" w:cs="Times New Roman"/>
          <w:sz w:val="24"/>
          <w:szCs w:val="24"/>
        </w:rPr>
        <w:t xml:space="preserve">tieslietu ministra </w:t>
      </w:r>
      <w:proofErr w:type="spellStart"/>
      <w:r w:rsidRPr="00404FE9">
        <w:rPr>
          <w:rFonts w:ascii="Times New Roman" w:hAnsi="Times New Roman" w:cs="Times New Roman"/>
          <w:sz w:val="24"/>
          <w:szCs w:val="24"/>
        </w:rPr>
        <w:t>p.i</w:t>
      </w:r>
      <w:proofErr w:type="spellEnd"/>
      <w:r w:rsidRPr="00404FE9">
        <w:rPr>
          <w:rFonts w:ascii="Times New Roman" w:hAnsi="Times New Roman" w:cs="Times New Roman"/>
          <w:sz w:val="24"/>
          <w:szCs w:val="24"/>
        </w:rPr>
        <w:t xml:space="preserve">.,   </w:t>
      </w:r>
    </w:p>
    <w:p w:rsidRPr="0003619B" w:rsidR="00894C55" w:rsidP="00404FE9" w:rsidRDefault="00404FE9" w14:paraId="745BC254" w14:textId="57E18EC9">
      <w:pPr>
        <w:tabs>
          <w:tab w:val="left" w:pos="6237"/>
        </w:tabs>
        <w:spacing w:after="0" w:line="240" w:lineRule="auto"/>
        <w:rPr>
          <w:rFonts w:ascii="Times New Roman" w:hAnsi="Times New Roman" w:cs="Times New Roman"/>
          <w:sz w:val="24"/>
          <w:szCs w:val="24"/>
        </w:rPr>
      </w:pPr>
      <w:r w:rsidRPr="00404FE9">
        <w:rPr>
          <w:rFonts w:ascii="Times New Roman" w:hAnsi="Times New Roman" w:cs="Times New Roman"/>
          <w:sz w:val="24"/>
          <w:szCs w:val="24"/>
        </w:rPr>
        <w:t xml:space="preserve">satiksmes ministrs                                            </w:t>
      </w:r>
      <w:r w:rsidRPr="00404FE9">
        <w:rPr>
          <w:rFonts w:ascii="Times New Roman" w:hAnsi="Times New Roman" w:cs="Times New Roman"/>
          <w:sz w:val="24"/>
          <w:szCs w:val="24"/>
        </w:rPr>
        <w:tab/>
      </w:r>
      <w:r w:rsidRPr="00404FE9">
        <w:rPr>
          <w:rFonts w:ascii="Times New Roman" w:hAnsi="Times New Roman" w:cs="Times New Roman"/>
          <w:sz w:val="24"/>
          <w:szCs w:val="24"/>
        </w:rPr>
        <w:tab/>
      </w:r>
      <w:r w:rsidRPr="00404FE9">
        <w:rPr>
          <w:rFonts w:ascii="Times New Roman" w:hAnsi="Times New Roman" w:cs="Times New Roman"/>
          <w:sz w:val="24"/>
          <w:szCs w:val="24"/>
        </w:rPr>
        <w:tab/>
        <w:t xml:space="preserve">   Tālis </w:t>
      </w:r>
      <w:proofErr w:type="spellStart"/>
      <w:r w:rsidRPr="00404FE9">
        <w:rPr>
          <w:rFonts w:ascii="Times New Roman" w:hAnsi="Times New Roman" w:cs="Times New Roman"/>
          <w:sz w:val="24"/>
          <w:szCs w:val="24"/>
        </w:rPr>
        <w:t>Linkaits</w:t>
      </w:r>
      <w:proofErr w:type="spellEnd"/>
    </w:p>
    <w:sectPr w:rsidRPr="0003619B" w:rsid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F5F3" w14:textId="77777777" w:rsidR="008A4F9E" w:rsidRDefault="008A4F9E" w:rsidP="00894C55">
      <w:pPr>
        <w:spacing w:after="0" w:line="240" w:lineRule="auto"/>
      </w:pPr>
      <w:r>
        <w:separator/>
      </w:r>
    </w:p>
  </w:endnote>
  <w:endnote w:type="continuationSeparator" w:id="0">
    <w:p w14:paraId="1FD188E3" w14:textId="77777777" w:rsidR="008A4F9E" w:rsidRDefault="008A4F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3DB8" w14:textId="50DD3D03" w:rsidR="00DA761D" w:rsidRPr="007536E6" w:rsidRDefault="00DA761D">
    <w:pPr>
      <w:pStyle w:val="Kjene"/>
      <w:rPr>
        <w:rFonts w:ascii="Times New Roman" w:hAnsi="Times New Roman" w:cs="Times New Roman"/>
        <w:sz w:val="20"/>
        <w:szCs w:val="20"/>
      </w:rPr>
    </w:pPr>
    <w:r w:rsidRPr="00BA611F">
      <w:rPr>
        <w:rFonts w:ascii="Times New Roman" w:hAnsi="Times New Roman" w:cs="Times New Roman"/>
        <w:sz w:val="20"/>
        <w:szCs w:val="20"/>
      </w:rPr>
      <w:t>TMAnot_</w:t>
    </w:r>
    <w:r>
      <w:rPr>
        <w:rFonts w:ascii="Times New Roman" w:hAnsi="Times New Roman" w:cs="Times New Roman"/>
        <w:sz w:val="20"/>
        <w:szCs w:val="20"/>
      </w:rPr>
      <w:t>1307</w:t>
    </w:r>
    <w:r w:rsidRPr="00BA611F">
      <w:rPr>
        <w:rFonts w:ascii="Times New Roman" w:hAnsi="Times New Roman" w:cs="Times New Roman"/>
        <w:sz w:val="20"/>
        <w:szCs w:val="20"/>
      </w:rPr>
      <w:t>21_Covid_parv_groz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08A7" w14:textId="6DCAB7A8" w:rsidR="00DA761D" w:rsidRPr="006444DC" w:rsidRDefault="00DA761D">
    <w:pPr>
      <w:pStyle w:val="Kjene"/>
      <w:rPr>
        <w:rFonts w:ascii="Times New Roman" w:hAnsi="Times New Roman" w:cs="Times New Roman"/>
        <w:sz w:val="20"/>
        <w:szCs w:val="20"/>
      </w:rPr>
    </w:pPr>
    <w:r w:rsidRPr="00BA611F">
      <w:rPr>
        <w:rFonts w:ascii="Times New Roman" w:hAnsi="Times New Roman" w:cs="Times New Roman"/>
        <w:sz w:val="20"/>
        <w:szCs w:val="20"/>
      </w:rPr>
      <w:t>TMAnot_</w:t>
    </w:r>
    <w:r>
      <w:rPr>
        <w:rFonts w:ascii="Times New Roman" w:hAnsi="Times New Roman" w:cs="Times New Roman"/>
        <w:sz w:val="20"/>
        <w:szCs w:val="20"/>
      </w:rPr>
      <w:t>1307</w:t>
    </w:r>
    <w:r w:rsidRPr="00BA611F">
      <w:rPr>
        <w:rFonts w:ascii="Times New Roman" w:hAnsi="Times New Roman" w:cs="Times New Roman"/>
        <w:sz w:val="20"/>
        <w:szCs w:val="20"/>
      </w:rPr>
      <w:t>21_Covid_parv_groz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0CB8" w14:textId="77777777" w:rsidR="008A4F9E" w:rsidRDefault="008A4F9E" w:rsidP="00894C55">
      <w:pPr>
        <w:spacing w:after="0" w:line="240" w:lineRule="auto"/>
      </w:pPr>
      <w:r>
        <w:separator/>
      </w:r>
    </w:p>
  </w:footnote>
  <w:footnote w:type="continuationSeparator" w:id="0">
    <w:p w14:paraId="66C35C1C" w14:textId="77777777" w:rsidR="008A4F9E" w:rsidRDefault="008A4F9E" w:rsidP="00894C55">
      <w:pPr>
        <w:spacing w:after="0" w:line="240" w:lineRule="auto"/>
      </w:pPr>
      <w:r>
        <w:continuationSeparator/>
      </w:r>
    </w:p>
  </w:footnote>
  <w:footnote w:id="1">
    <w:p w14:paraId="1D032E9B" w14:textId="77777777" w:rsidR="00DA761D" w:rsidRPr="00F50F57" w:rsidRDefault="00DA761D" w:rsidP="00093F7B">
      <w:pPr>
        <w:pStyle w:val="Vresteksts"/>
        <w:rPr>
          <w:rFonts w:ascii="Times New Roman" w:hAnsi="Times New Roman" w:cs="Times New Roman"/>
          <w:sz w:val="24"/>
          <w:szCs w:val="24"/>
        </w:rPr>
      </w:pPr>
      <w:r w:rsidRPr="00F50F57">
        <w:rPr>
          <w:rStyle w:val="Vresatsauce"/>
          <w:rFonts w:ascii="Times New Roman" w:hAnsi="Times New Roman" w:cs="Times New Roman"/>
          <w:sz w:val="24"/>
          <w:szCs w:val="24"/>
        </w:rPr>
        <w:footnoteRef/>
      </w:r>
      <w:r w:rsidRPr="00F50F57">
        <w:rPr>
          <w:rFonts w:ascii="Times New Roman" w:hAnsi="Times New Roman" w:cs="Times New Roman"/>
          <w:sz w:val="24"/>
          <w:szCs w:val="24"/>
        </w:rPr>
        <w:t xml:space="preserve"> </w:t>
      </w:r>
      <w:hyperlink r:id="rId1" w:history="1">
        <w:r w:rsidRPr="00E54E2E">
          <w:rPr>
            <w:rStyle w:val="Hipersaite"/>
            <w:rFonts w:ascii="Times New Roman" w:hAnsi="Times New Roman" w:cs="Times New Roman"/>
            <w:color w:val="auto"/>
            <w:sz w:val="24"/>
            <w:szCs w:val="24"/>
          </w:rPr>
          <w:t>https://www.ecdc.europa.eu/en/publications-data/threat-assessment-emergence-and-impact-sars-cov-2-delta-variant</w:t>
        </w:r>
      </w:hyperlink>
      <w:r w:rsidRPr="00E54E2E">
        <w:rPr>
          <w:rFonts w:ascii="Times New Roman" w:hAnsi="Times New Roman" w:cs="Times New Roman"/>
          <w:sz w:val="24"/>
          <w:szCs w:val="24"/>
        </w:rPr>
        <w:t xml:space="preserve"> </w:t>
      </w:r>
    </w:p>
  </w:footnote>
  <w:footnote w:id="2">
    <w:p w14:paraId="02A3201C" w14:textId="7708EB45" w:rsidR="00DA761D" w:rsidRPr="00D639A1" w:rsidRDefault="00DA761D">
      <w:pPr>
        <w:pStyle w:val="Vresteksts"/>
        <w:rPr>
          <w:rFonts w:ascii="Times New Roman" w:hAnsi="Times New Roman" w:cs="Times New Roman"/>
        </w:rPr>
      </w:pPr>
      <w:r w:rsidRPr="00D639A1">
        <w:rPr>
          <w:rStyle w:val="Vresatsauce"/>
          <w:rFonts w:ascii="Times New Roman" w:hAnsi="Times New Roman" w:cs="Times New Roman"/>
        </w:rPr>
        <w:footnoteRef/>
      </w:r>
      <w:r w:rsidRPr="00D639A1">
        <w:rPr>
          <w:rFonts w:ascii="Times New Roman" w:hAnsi="Times New Roman" w:cs="Times New Roman"/>
        </w:rPr>
        <w:t xml:space="preserve"> Satversmes tiesas 2008.gada 30.decembra spriedums lietā Nr. 2008-37-03.secinājumu daļas 11.2.apakšpunkts</w:t>
      </w:r>
    </w:p>
  </w:footnote>
  <w:footnote w:id="3">
    <w:p w14:paraId="79D1C9F7" w14:textId="346A96E2" w:rsidR="00DA761D" w:rsidRPr="00D639A1" w:rsidRDefault="00DA761D" w:rsidP="00D2733C">
      <w:pPr>
        <w:pStyle w:val="Vresteksts"/>
        <w:rPr>
          <w:rFonts w:ascii="Times New Roman" w:hAnsi="Times New Roman" w:cs="Times New Roman"/>
        </w:rPr>
      </w:pPr>
      <w:r w:rsidRPr="00D639A1">
        <w:rPr>
          <w:rStyle w:val="Vresatsauce"/>
          <w:rFonts w:ascii="Times New Roman" w:hAnsi="Times New Roman" w:cs="Times New Roman"/>
        </w:rPr>
        <w:footnoteRef/>
      </w:r>
      <w:r w:rsidRPr="00D639A1">
        <w:rPr>
          <w:rFonts w:ascii="Times New Roman" w:hAnsi="Times New Roman" w:cs="Times New Roman"/>
        </w:rPr>
        <w:t xml:space="preserve"> Satversmes tiesas 2018. gada 26. aprīļa sprieduma lietā Nr. 2017-18-01 18.punkts. </w:t>
      </w:r>
    </w:p>
  </w:footnote>
  <w:footnote w:id="4">
    <w:p w14:paraId="1CD10486" w14:textId="77777777" w:rsidR="00DA761D" w:rsidRPr="00D639A1" w:rsidRDefault="00DA761D" w:rsidP="00056459">
      <w:pPr>
        <w:pStyle w:val="Vresteksts"/>
        <w:rPr>
          <w:rFonts w:ascii="Times New Roman" w:hAnsi="Times New Roman" w:cs="Times New Roman"/>
        </w:rPr>
      </w:pPr>
      <w:r w:rsidRPr="00D639A1">
        <w:rPr>
          <w:rStyle w:val="Vresatsauce"/>
          <w:rFonts w:ascii="Times New Roman" w:hAnsi="Times New Roman" w:cs="Times New Roman"/>
        </w:rPr>
        <w:footnoteRef/>
      </w:r>
      <w:r w:rsidRPr="00D639A1">
        <w:rPr>
          <w:rFonts w:ascii="Times New Roman" w:hAnsi="Times New Roman" w:cs="Times New Roman"/>
        </w:rPr>
        <w:t xml:space="preserve"> </w:t>
      </w:r>
      <w:r w:rsidRPr="00D639A1">
        <w:rPr>
          <w:rFonts w:ascii="Times New Roman" w:eastAsia="Times New Roman" w:hAnsi="Times New Roman" w:cs="Times New Roman"/>
          <w:lang w:eastAsia="lv-LV"/>
        </w:rPr>
        <w:t>(Satversmes tiesas 2017.gada 24.novembra sprieduma 13.1.apakšpunkts)</w:t>
      </w:r>
    </w:p>
  </w:footnote>
  <w:footnote w:id="5">
    <w:p w14:paraId="19A74F0A" w14:textId="77777777" w:rsidR="00DA761D" w:rsidRPr="00D639A1" w:rsidRDefault="00DA761D" w:rsidP="00056459">
      <w:pPr>
        <w:pStyle w:val="Vresteksts"/>
        <w:rPr>
          <w:rFonts w:ascii="Times New Roman" w:hAnsi="Times New Roman" w:cs="Times New Roman"/>
        </w:rPr>
      </w:pPr>
      <w:r w:rsidRPr="00D639A1">
        <w:rPr>
          <w:rStyle w:val="Vresatsauce"/>
          <w:rFonts w:ascii="Times New Roman" w:hAnsi="Times New Roman" w:cs="Times New Roman"/>
        </w:rPr>
        <w:footnoteRef/>
      </w:r>
      <w:r w:rsidRPr="00D639A1">
        <w:rPr>
          <w:rFonts w:ascii="Times New Roman" w:hAnsi="Times New Roman" w:cs="Times New Roman"/>
        </w:rPr>
        <w:t xml:space="preserve"> Turpat.</w:t>
      </w:r>
    </w:p>
  </w:footnote>
  <w:footnote w:id="6">
    <w:p w14:paraId="5E50322C" w14:textId="3FCFFB09" w:rsidR="00DA761D" w:rsidRPr="00D639A1" w:rsidRDefault="00DA761D">
      <w:pPr>
        <w:pStyle w:val="Vresteksts"/>
        <w:rPr>
          <w:rFonts w:ascii="Times New Roman" w:hAnsi="Times New Roman" w:cs="Times New Roman"/>
        </w:rPr>
      </w:pPr>
      <w:r w:rsidRPr="00D639A1">
        <w:rPr>
          <w:rStyle w:val="Vresatsauce"/>
          <w:rFonts w:ascii="Times New Roman" w:hAnsi="Times New Roman" w:cs="Times New Roman"/>
        </w:rPr>
        <w:footnoteRef/>
      </w:r>
      <w:r w:rsidRPr="00D639A1">
        <w:rPr>
          <w:rFonts w:ascii="Times New Roman" w:hAnsi="Times New Roman" w:cs="Times New Roman"/>
        </w:rPr>
        <w:t xml:space="preserve"> turpat; Satversmes tiesas 2010. gada 18. februāra sprieduma lietā Nr. 2009-74-01 14. punkts</w:t>
      </w:r>
    </w:p>
  </w:footnote>
  <w:footnote w:id="7">
    <w:p w14:paraId="1E55C1D0" w14:textId="6F1485C3" w:rsidR="00DA761D" w:rsidRDefault="00DA761D">
      <w:pPr>
        <w:pStyle w:val="Vresteksts"/>
      </w:pPr>
      <w:r w:rsidRPr="00D639A1">
        <w:rPr>
          <w:rStyle w:val="Vresatsauce"/>
          <w:rFonts w:ascii="Times New Roman" w:hAnsi="Times New Roman" w:cs="Times New Roman"/>
        </w:rPr>
        <w:footnoteRef/>
      </w:r>
      <w:r w:rsidRPr="00D639A1">
        <w:rPr>
          <w:rFonts w:ascii="Times New Roman" w:hAnsi="Times New Roman" w:cs="Times New Roman"/>
        </w:rPr>
        <w:t xml:space="preserve"> Satversmes tiesas 2017. gada 10. februāra sprieduma lietā Nr. 2016-06-01 20.1. un 21.apakšpunkts, 2003. gada 23. aprīļa sprieduma lietā Nr. 2002-20-0103 secinājumu daļas 3. punktu un2015. gada 21. decembra sprieduma lietā Nr. 2015-03-01 14.2.punktu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DA761D" w:rsidRDefault="00DA761D" w14:paraId="5C8313B4" w14:textId="1A8EF34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7726C">
          <w:rPr>
            <w:rFonts w:ascii="Times New Roman" w:hAnsi="Times New Roman" w:cs="Times New Roman"/>
            <w:noProof/>
            <w:sz w:val="24"/>
            <w:szCs w:val="20"/>
          </w:rPr>
          <w:t>32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6EC"/>
    <w:multiLevelType w:val="hybridMultilevel"/>
    <w:tmpl w:val="103E5DB0"/>
    <w:lvl w:ilvl="0" w:tplc="85605BD2">
      <w:start w:val="1"/>
      <w:numFmt w:val="bullet"/>
      <w:lvlText w:val="-"/>
      <w:lvlJc w:val="left"/>
      <w:pPr>
        <w:ind w:left="747" w:hanging="360"/>
      </w:pPr>
      <w:rPr>
        <w:rFonts w:ascii="Times New Roman" w:eastAsiaTheme="minorHAnsi" w:hAnsi="Times New Roman" w:cs="Times New Roman"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1" w15:restartNumberingAfterBreak="0">
    <w:nsid w:val="0CD90744"/>
    <w:multiLevelType w:val="multilevel"/>
    <w:tmpl w:val="B9B2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3376"/>
    <w:multiLevelType w:val="multilevel"/>
    <w:tmpl w:val="D4AE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48AF"/>
    <w:multiLevelType w:val="hybridMultilevel"/>
    <w:tmpl w:val="A34E4E7E"/>
    <w:lvl w:ilvl="0" w:tplc="953EE916">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6" w15:restartNumberingAfterBreak="0">
    <w:nsid w:val="3154116F"/>
    <w:multiLevelType w:val="hybridMultilevel"/>
    <w:tmpl w:val="1DFA8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D8B319B"/>
    <w:multiLevelType w:val="hybridMultilevel"/>
    <w:tmpl w:val="C64A8AAC"/>
    <w:lvl w:ilvl="0" w:tplc="73A0479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6C40DB"/>
    <w:multiLevelType w:val="hybridMultilevel"/>
    <w:tmpl w:val="9DDA217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7B4BD3"/>
    <w:multiLevelType w:val="hybridMultilevel"/>
    <w:tmpl w:val="BBDEC5FC"/>
    <w:lvl w:ilvl="0" w:tplc="1668ED56">
      <w:start w:val="7"/>
      <w:numFmt w:val="bullet"/>
      <w:lvlText w:val="-"/>
      <w:lvlJc w:val="left"/>
      <w:pPr>
        <w:ind w:left="600" w:hanging="360"/>
      </w:pPr>
      <w:rPr>
        <w:rFonts w:ascii="Times New Roman" w:eastAsiaTheme="minorHAnsi" w:hAnsi="Times New Roman" w:cs="Times New Roman"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11" w15:restartNumberingAfterBreak="0">
    <w:nsid w:val="5B4F3812"/>
    <w:multiLevelType w:val="hybridMultilevel"/>
    <w:tmpl w:val="B20E7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251DEA"/>
    <w:multiLevelType w:val="hybridMultilevel"/>
    <w:tmpl w:val="CB5ACA9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3C135B"/>
    <w:multiLevelType w:val="hybridMultilevel"/>
    <w:tmpl w:val="E8583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42463A"/>
    <w:multiLevelType w:val="hybridMultilevel"/>
    <w:tmpl w:val="B68EDCDE"/>
    <w:lvl w:ilvl="0" w:tplc="7BA2783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6"/>
  </w:num>
  <w:num w:numId="2">
    <w:abstractNumId w:val="3"/>
  </w:num>
  <w:num w:numId="3">
    <w:abstractNumId w:val="14"/>
  </w:num>
  <w:num w:numId="4">
    <w:abstractNumId w:val="1"/>
  </w:num>
  <w:num w:numId="5">
    <w:abstractNumId w:val="4"/>
  </w:num>
  <w:num w:numId="6">
    <w:abstractNumId w:val="13"/>
  </w:num>
  <w:num w:numId="7">
    <w:abstractNumId w:val="2"/>
  </w:num>
  <w:num w:numId="8">
    <w:abstractNumId w:val="9"/>
  </w:num>
  <w:num w:numId="9">
    <w:abstractNumId w:val="7"/>
  </w:num>
  <w:num w:numId="10">
    <w:abstractNumId w:val="5"/>
  </w:num>
  <w:num w:numId="11">
    <w:abstractNumId w:val="0"/>
  </w:num>
  <w:num w:numId="12">
    <w:abstractNumId w:val="11"/>
  </w:num>
  <w:num w:numId="13">
    <w:abstractNumId w:val="12"/>
  </w:num>
  <w:num w:numId="14">
    <w:abstractNumId w:val="8"/>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9C"/>
    <w:rsid w:val="0000250D"/>
    <w:rsid w:val="00002D0B"/>
    <w:rsid w:val="00003933"/>
    <w:rsid w:val="0000639E"/>
    <w:rsid w:val="00007C30"/>
    <w:rsid w:val="000128E0"/>
    <w:rsid w:val="00012A5B"/>
    <w:rsid w:val="00013114"/>
    <w:rsid w:val="000148AE"/>
    <w:rsid w:val="0001526B"/>
    <w:rsid w:val="00017017"/>
    <w:rsid w:val="00017FF1"/>
    <w:rsid w:val="00020D38"/>
    <w:rsid w:val="00020F27"/>
    <w:rsid w:val="00026597"/>
    <w:rsid w:val="00027376"/>
    <w:rsid w:val="000302EB"/>
    <w:rsid w:val="000305D5"/>
    <w:rsid w:val="00030E54"/>
    <w:rsid w:val="000311D8"/>
    <w:rsid w:val="0003221F"/>
    <w:rsid w:val="00033FB4"/>
    <w:rsid w:val="0003421F"/>
    <w:rsid w:val="00034F5A"/>
    <w:rsid w:val="0003508E"/>
    <w:rsid w:val="00035D31"/>
    <w:rsid w:val="0003619B"/>
    <w:rsid w:val="0004046A"/>
    <w:rsid w:val="000453FD"/>
    <w:rsid w:val="0005006C"/>
    <w:rsid w:val="00051819"/>
    <w:rsid w:val="000519A4"/>
    <w:rsid w:val="00055D16"/>
    <w:rsid w:val="00056459"/>
    <w:rsid w:val="00060280"/>
    <w:rsid w:val="000628BD"/>
    <w:rsid w:val="00064244"/>
    <w:rsid w:val="00065D28"/>
    <w:rsid w:val="000709AE"/>
    <w:rsid w:val="0007198D"/>
    <w:rsid w:val="00071BA4"/>
    <w:rsid w:val="0007432E"/>
    <w:rsid w:val="00074A48"/>
    <w:rsid w:val="00074B76"/>
    <w:rsid w:val="000756F3"/>
    <w:rsid w:val="00075BBA"/>
    <w:rsid w:val="000760F9"/>
    <w:rsid w:val="00077A3C"/>
    <w:rsid w:val="00077D89"/>
    <w:rsid w:val="00081F35"/>
    <w:rsid w:val="00082002"/>
    <w:rsid w:val="00082961"/>
    <w:rsid w:val="0008492C"/>
    <w:rsid w:val="0008622E"/>
    <w:rsid w:val="00087A98"/>
    <w:rsid w:val="00091B7F"/>
    <w:rsid w:val="00093F7B"/>
    <w:rsid w:val="000A6F97"/>
    <w:rsid w:val="000A773F"/>
    <w:rsid w:val="000A7948"/>
    <w:rsid w:val="000B0479"/>
    <w:rsid w:val="000B16C4"/>
    <w:rsid w:val="000B35A1"/>
    <w:rsid w:val="000B51C7"/>
    <w:rsid w:val="000B6011"/>
    <w:rsid w:val="000B7295"/>
    <w:rsid w:val="000C2506"/>
    <w:rsid w:val="000C3B8F"/>
    <w:rsid w:val="000C422F"/>
    <w:rsid w:val="000C468B"/>
    <w:rsid w:val="000C50B0"/>
    <w:rsid w:val="000C5397"/>
    <w:rsid w:val="000C559B"/>
    <w:rsid w:val="000C6990"/>
    <w:rsid w:val="000D6481"/>
    <w:rsid w:val="000D73E8"/>
    <w:rsid w:val="000D76C6"/>
    <w:rsid w:val="000D7D18"/>
    <w:rsid w:val="000E2931"/>
    <w:rsid w:val="000E6C3E"/>
    <w:rsid w:val="000E7185"/>
    <w:rsid w:val="000E76A5"/>
    <w:rsid w:val="000F0338"/>
    <w:rsid w:val="000F1884"/>
    <w:rsid w:val="000F1FB1"/>
    <w:rsid w:val="000F392E"/>
    <w:rsid w:val="000F60FD"/>
    <w:rsid w:val="00100EF2"/>
    <w:rsid w:val="0010138A"/>
    <w:rsid w:val="0011097F"/>
    <w:rsid w:val="00111208"/>
    <w:rsid w:val="00111FC6"/>
    <w:rsid w:val="00112F2F"/>
    <w:rsid w:val="00114CEF"/>
    <w:rsid w:val="00116288"/>
    <w:rsid w:val="001179D4"/>
    <w:rsid w:val="001230E2"/>
    <w:rsid w:val="00125D13"/>
    <w:rsid w:val="00127604"/>
    <w:rsid w:val="0013133C"/>
    <w:rsid w:val="001339A2"/>
    <w:rsid w:val="00136AB8"/>
    <w:rsid w:val="00141B25"/>
    <w:rsid w:val="00143CCE"/>
    <w:rsid w:val="00144DBF"/>
    <w:rsid w:val="00145454"/>
    <w:rsid w:val="001472FC"/>
    <w:rsid w:val="001517A5"/>
    <w:rsid w:val="00151A30"/>
    <w:rsid w:val="00151A4D"/>
    <w:rsid w:val="00152306"/>
    <w:rsid w:val="0015780E"/>
    <w:rsid w:val="00160240"/>
    <w:rsid w:val="001606CA"/>
    <w:rsid w:val="00162032"/>
    <w:rsid w:val="001630D9"/>
    <w:rsid w:val="00163B15"/>
    <w:rsid w:val="00165577"/>
    <w:rsid w:val="0017150E"/>
    <w:rsid w:val="001726E1"/>
    <w:rsid w:val="001728E8"/>
    <w:rsid w:val="00174C09"/>
    <w:rsid w:val="001752C0"/>
    <w:rsid w:val="0017662A"/>
    <w:rsid w:val="0018013E"/>
    <w:rsid w:val="001824D4"/>
    <w:rsid w:val="0018683A"/>
    <w:rsid w:val="00186D22"/>
    <w:rsid w:val="0019173A"/>
    <w:rsid w:val="00192558"/>
    <w:rsid w:val="001A3783"/>
    <w:rsid w:val="001A3B52"/>
    <w:rsid w:val="001A4ED8"/>
    <w:rsid w:val="001A75B2"/>
    <w:rsid w:val="001B36C2"/>
    <w:rsid w:val="001B3A62"/>
    <w:rsid w:val="001B422E"/>
    <w:rsid w:val="001B5347"/>
    <w:rsid w:val="001B578E"/>
    <w:rsid w:val="001B5A68"/>
    <w:rsid w:val="001B5F73"/>
    <w:rsid w:val="001B7730"/>
    <w:rsid w:val="001C150C"/>
    <w:rsid w:val="001C2A56"/>
    <w:rsid w:val="001C605B"/>
    <w:rsid w:val="001C6189"/>
    <w:rsid w:val="001C6C2F"/>
    <w:rsid w:val="001D0852"/>
    <w:rsid w:val="001D2412"/>
    <w:rsid w:val="001D3542"/>
    <w:rsid w:val="001D5E55"/>
    <w:rsid w:val="001D7631"/>
    <w:rsid w:val="001E2947"/>
    <w:rsid w:val="001E49A5"/>
    <w:rsid w:val="001E5218"/>
    <w:rsid w:val="001E560C"/>
    <w:rsid w:val="001E6195"/>
    <w:rsid w:val="001E6237"/>
    <w:rsid w:val="001E716F"/>
    <w:rsid w:val="001F02B1"/>
    <w:rsid w:val="001F13ED"/>
    <w:rsid w:val="001F394B"/>
    <w:rsid w:val="001F3E32"/>
    <w:rsid w:val="001F554F"/>
    <w:rsid w:val="001F5930"/>
    <w:rsid w:val="001F7EE9"/>
    <w:rsid w:val="002000E7"/>
    <w:rsid w:val="00201018"/>
    <w:rsid w:val="00203808"/>
    <w:rsid w:val="00205F58"/>
    <w:rsid w:val="00205FB6"/>
    <w:rsid w:val="002060C9"/>
    <w:rsid w:val="00210966"/>
    <w:rsid w:val="00210CE7"/>
    <w:rsid w:val="00213589"/>
    <w:rsid w:val="0021479C"/>
    <w:rsid w:val="002169E4"/>
    <w:rsid w:val="00217F83"/>
    <w:rsid w:val="002233EF"/>
    <w:rsid w:val="00223FE3"/>
    <w:rsid w:val="002303D6"/>
    <w:rsid w:val="00232228"/>
    <w:rsid w:val="002342C4"/>
    <w:rsid w:val="002357CF"/>
    <w:rsid w:val="002370C8"/>
    <w:rsid w:val="00237680"/>
    <w:rsid w:val="00243426"/>
    <w:rsid w:val="002515EC"/>
    <w:rsid w:val="00251792"/>
    <w:rsid w:val="00252223"/>
    <w:rsid w:val="00252266"/>
    <w:rsid w:val="002527B6"/>
    <w:rsid w:val="00253069"/>
    <w:rsid w:val="002610B7"/>
    <w:rsid w:val="00261146"/>
    <w:rsid w:val="00261669"/>
    <w:rsid w:val="0026624A"/>
    <w:rsid w:val="00270F03"/>
    <w:rsid w:val="002719B4"/>
    <w:rsid w:val="00271B06"/>
    <w:rsid w:val="002734BB"/>
    <w:rsid w:val="002737C7"/>
    <w:rsid w:val="00274539"/>
    <w:rsid w:val="00274DD9"/>
    <w:rsid w:val="00275327"/>
    <w:rsid w:val="002779C6"/>
    <w:rsid w:val="002808F5"/>
    <w:rsid w:val="0028290F"/>
    <w:rsid w:val="002856C0"/>
    <w:rsid w:val="00285C6B"/>
    <w:rsid w:val="00286155"/>
    <w:rsid w:val="00290621"/>
    <w:rsid w:val="00291FB7"/>
    <w:rsid w:val="002926B4"/>
    <w:rsid w:val="002933AF"/>
    <w:rsid w:val="00297CB5"/>
    <w:rsid w:val="002A0B8D"/>
    <w:rsid w:val="002A0E25"/>
    <w:rsid w:val="002A110F"/>
    <w:rsid w:val="002A1D88"/>
    <w:rsid w:val="002A6487"/>
    <w:rsid w:val="002A7045"/>
    <w:rsid w:val="002A739C"/>
    <w:rsid w:val="002A7680"/>
    <w:rsid w:val="002B094E"/>
    <w:rsid w:val="002B3E47"/>
    <w:rsid w:val="002C11CD"/>
    <w:rsid w:val="002C22B3"/>
    <w:rsid w:val="002C3345"/>
    <w:rsid w:val="002C4A64"/>
    <w:rsid w:val="002C5849"/>
    <w:rsid w:val="002C6321"/>
    <w:rsid w:val="002D0296"/>
    <w:rsid w:val="002D03D4"/>
    <w:rsid w:val="002D400A"/>
    <w:rsid w:val="002E0257"/>
    <w:rsid w:val="002E0AD0"/>
    <w:rsid w:val="002E1C05"/>
    <w:rsid w:val="002E1DF9"/>
    <w:rsid w:val="002E3735"/>
    <w:rsid w:val="002E3D88"/>
    <w:rsid w:val="002E538F"/>
    <w:rsid w:val="002E5B00"/>
    <w:rsid w:val="002F0AB7"/>
    <w:rsid w:val="002F1DB6"/>
    <w:rsid w:val="002F2429"/>
    <w:rsid w:val="002F2FE8"/>
    <w:rsid w:val="0030154A"/>
    <w:rsid w:val="00304A1F"/>
    <w:rsid w:val="003079C2"/>
    <w:rsid w:val="00307CC8"/>
    <w:rsid w:val="00312BE9"/>
    <w:rsid w:val="00314D25"/>
    <w:rsid w:val="00315130"/>
    <w:rsid w:val="003168CE"/>
    <w:rsid w:val="003173BB"/>
    <w:rsid w:val="003203FE"/>
    <w:rsid w:val="003205C4"/>
    <w:rsid w:val="00322DED"/>
    <w:rsid w:val="00323D1F"/>
    <w:rsid w:val="00325E57"/>
    <w:rsid w:val="00330818"/>
    <w:rsid w:val="0033153D"/>
    <w:rsid w:val="00331889"/>
    <w:rsid w:val="00332274"/>
    <w:rsid w:val="00334933"/>
    <w:rsid w:val="00334BCC"/>
    <w:rsid w:val="00334C76"/>
    <w:rsid w:val="00337DDA"/>
    <w:rsid w:val="003416CE"/>
    <w:rsid w:val="003419D8"/>
    <w:rsid w:val="00341D66"/>
    <w:rsid w:val="003424D8"/>
    <w:rsid w:val="003428F4"/>
    <w:rsid w:val="00342C32"/>
    <w:rsid w:val="0034310B"/>
    <w:rsid w:val="00345462"/>
    <w:rsid w:val="00345D43"/>
    <w:rsid w:val="003463A9"/>
    <w:rsid w:val="00347488"/>
    <w:rsid w:val="0034759E"/>
    <w:rsid w:val="00351B72"/>
    <w:rsid w:val="0035457F"/>
    <w:rsid w:val="003563C5"/>
    <w:rsid w:val="003634F3"/>
    <w:rsid w:val="00371060"/>
    <w:rsid w:val="003713DB"/>
    <w:rsid w:val="00372AAD"/>
    <w:rsid w:val="00380FA6"/>
    <w:rsid w:val="00381D07"/>
    <w:rsid w:val="00381EB5"/>
    <w:rsid w:val="00383C61"/>
    <w:rsid w:val="00384387"/>
    <w:rsid w:val="00384FED"/>
    <w:rsid w:val="003858BE"/>
    <w:rsid w:val="00390110"/>
    <w:rsid w:val="00391828"/>
    <w:rsid w:val="00392546"/>
    <w:rsid w:val="00395599"/>
    <w:rsid w:val="00397836"/>
    <w:rsid w:val="00397FE7"/>
    <w:rsid w:val="003A0EE3"/>
    <w:rsid w:val="003A1FF6"/>
    <w:rsid w:val="003A4C6A"/>
    <w:rsid w:val="003A5285"/>
    <w:rsid w:val="003A6429"/>
    <w:rsid w:val="003A66BE"/>
    <w:rsid w:val="003B0887"/>
    <w:rsid w:val="003B0910"/>
    <w:rsid w:val="003B0BF9"/>
    <w:rsid w:val="003B1CB4"/>
    <w:rsid w:val="003C0ACE"/>
    <w:rsid w:val="003C6BCB"/>
    <w:rsid w:val="003C7112"/>
    <w:rsid w:val="003D0883"/>
    <w:rsid w:val="003D1E39"/>
    <w:rsid w:val="003D371A"/>
    <w:rsid w:val="003D4780"/>
    <w:rsid w:val="003E0791"/>
    <w:rsid w:val="003E0853"/>
    <w:rsid w:val="003E0B18"/>
    <w:rsid w:val="003E21C5"/>
    <w:rsid w:val="003E333B"/>
    <w:rsid w:val="003E5086"/>
    <w:rsid w:val="003E5BCA"/>
    <w:rsid w:val="003E5F97"/>
    <w:rsid w:val="003F05EB"/>
    <w:rsid w:val="003F24D2"/>
    <w:rsid w:val="003F252A"/>
    <w:rsid w:val="003F28AC"/>
    <w:rsid w:val="003F30CC"/>
    <w:rsid w:val="003F7024"/>
    <w:rsid w:val="00403C6E"/>
    <w:rsid w:val="00403F8D"/>
    <w:rsid w:val="00404BED"/>
    <w:rsid w:val="00404FE9"/>
    <w:rsid w:val="00411BA3"/>
    <w:rsid w:val="00415C4D"/>
    <w:rsid w:val="004160D5"/>
    <w:rsid w:val="00431083"/>
    <w:rsid w:val="0043190B"/>
    <w:rsid w:val="0043365F"/>
    <w:rsid w:val="004357CC"/>
    <w:rsid w:val="004362D3"/>
    <w:rsid w:val="004378B0"/>
    <w:rsid w:val="00440354"/>
    <w:rsid w:val="00442148"/>
    <w:rsid w:val="004454FE"/>
    <w:rsid w:val="0044556B"/>
    <w:rsid w:val="00450D97"/>
    <w:rsid w:val="00453CD7"/>
    <w:rsid w:val="00454488"/>
    <w:rsid w:val="0045538B"/>
    <w:rsid w:val="00456E40"/>
    <w:rsid w:val="0045708C"/>
    <w:rsid w:val="004638D9"/>
    <w:rsid w:val="00463E41"/>
    <w:rsid w:val="00464106"/>
    <w:rsid w:val="00464D5C"/>
    <w:rsid w:val="00464F6C"/>
    <w:rsid w:val="004655E0"/>
    <w:rsid w:val="00466E2B"/>
    <w:rsid w:val="00467DA9"/>
    <w:rsid w:val="00471F27"/>
    <w:rsid w:val="004744E1"/>
    <w:rsid w:val="0047531E"/>
    <w:rsid w:val="00476245"/>
    <w:rsid w:val="0047663B"/>
    <w:rsid w:val="00481BA5"/>
    <w:rsid w:val="00482641"/>
    <w:rsid w:val="00483136"/>
    <w:rsid w:val="00486B4F"/>
    <w:rsid w:val="004874CC"/>
    <w:rsid w:val="00490A3F"/>
    <w:rsid w:val="00490CBB"/>
    <w:rsid w:val="00492C17"/>
    <w:rsid w:val="00493A8B"/>
    <w:rsid w:val="004940C9"/>
    <w:rsid w:val="00496742"/>
    <w:rsid w:val="004A115C"/>
    <w:rsid w:val="004A2E87"/>
    <w:rsid w:val="004A33AB"/>
    <w:rsid w:val="004A6AA8"/>
    <w:rsid w:val="004B0016"/>
    <w:rsid w:val="004B2B16"/>
    <w:rsid w:val="004B30B8"/>
    <w:rsid w:val="004B3B67"/>
    <w:rsid w:val="004B3DA6"/>
    <w:rsid w:val="004B4534"/>
    <w:rsid w:val="004B6048"/>
    <w:rsid w:val="004B7D38"/>
    <w:rsid w:val="004C1415"/>
    <w:rsid w:val="004C1AAC"/>
    <w:rsid w:val="004C3DA8"/>
    <w:rsid w:val="004C4205"/>
    <w:rsid w:val="004C54F2"/>
    <w:rsid w:val="004C5EE3"/>
    <w:rsid w:val="004D07E7"/>
    <w:rsid w:val="004D3932"/>
    <w:rsid w:val="004D4398"/>
    <w:rsid w:val="004D51A9"/>
    <w:rsid w:val="004D680A"/>
    <w:rsid w:val="004D6FEC"/>
    <w:rsid w:val="004E00B1"/>
    <w:rsid w:val="004E0117"/>
    <w:rsid w:val="004E4BD5"/>
    <w:rsid w:val="004E62B2"/>
    <w:rsid w:val="004F1625"/>
    <w:rsid w:val="004F3452"/>
    <w:rsid w:val="004F4357"/>
    <w:rsid w:val="004F4BBF"/>
    <w:rsid w:val="004F556D"/>
    <w:rsid w:val="004F762D"/>
    <w:rsid w:val="004F7D5A"/>
    <w:rsid w:val="0050088D"/>
    <w:rsid w:val="0050178F"/>
    <w:rsid w:val="00502ECA"/>
    <w:rsid w:val="005037BC"/>
    <w:rsid w:val="00504857"/>
    <w:rsid w:val="00507933"/>
    <w:rsid w:val="00510628"/>
    <w:rsid w:val="005108F0"/>
    <w:rsid w:val="00512BAB"/>
    <w:rsid w:val="00514DD5"/>
    <w:rsid w:val="0051587E"/>
    <w:rsid w:val="00516358"/>
    <w:rsid w:val="005168C0"/>
    <w:rsid w:val="005230C8"/>
    <w:rsid w:val="0053001C"/>
    <w:rsid w:val="00531869"/>
    <w:rsid w:val="00532777"/>
    <w:rsid w:val="00533194"/>
    <w:rsid w:val="005334F9"/>
    <w:rsid w:val="0053468D"/>
    <w:rsid w:val="00540D85"/>
    <w:rsid w:val="0054113F"/>
    <w:rsid w:val="00541808"/>
    <w:rsid w:val="00542C6A"/>
    <w:rsid w:val="00543294"/>
    <w:rsid w:val="005455C1"/>
    <w:rsid w:val="00551325"/>
    <w:rsid w:val="00552BF4"/>
    <w:rsid w:val="00552D16"/>
    <w:rsid w:val="0055362D"/>
    <w:rsid w:val="00554114"/>
    <w:rsid w:val="005557A8"/>
    <w:rsid w:val="00556A09"/>
    <w:rsid w:val="00560D87"/>
    <w:rsid w:val="0056210D"/>
    <w:rsid w:val="00562D05"/>
    <w:rsid w:val="005630F9"/>
    <w:rsid w:val="00565131"/>
    <w:rsid w:val="00570D20"/>
    <w:rsid w:val="00571F64"/>
    <w:rsid w:val="00576723"/>
    <w:rsid w:val="005833BC"/>
    <w:rsid w:val="00583CFF"/>
    <w:rsid w:val="00584A8B"/>
    <w:rsid w:val="00584D96"/>
    <w:rsid w:val="00586839"/>
    <w:rsid w:val="005869D2"/>
    <w:rsid w:val="00587B0E"/>
    <w:rsid w:val="00591531"/>
    <w:rsid w:val="00593134"/>
    <w:rsid w:val="005A1196"/>
    <w:rsid w:val="005A3528"/>
    <w:rsid w:val="005A373A"/>
    <w:rsid w:val="005A41A1"/>
    <w:rsid w:val="005A6D1F"/>
    <w:rsid w:val="005B37A5"/>
    <w:rsid w:val="005B5BD0"/>
    <w:rsid w:val="005B6DC8"/>
    <w:rsid w:val="005C2665"/>
    <w:rsid w:val="005C29EF"/>
    <w:rsid w:val="005C5475"/>
    <w:rsid w:val="005D068E"/>
    <w:rsid w:val="005D350C"/>
    <w:rsid w:val="005D36ED"/>
    <w:rsid w:val="005D402E"/>
    <w:rsid w:val="005D4752"/>
    <w:rsid w:val="005D4DA7"/>
    <w:rsid w:val="005E349B"/>
    <w:rsid w:val="005E4AF9"/>
    <w:rsid w:val="005F0272"/>
    <w:rsid w:val="005F23D7"/>
    <w:rsid w:val="005F2E31"/>
    <w:rsid w:val="005F3F25"/>
    <w:rsid w:val="00602B93"/>
    <w:rsid w:val="00604133"/>
    <w:rsid w:val="00605116"/>
    <w:rsid w:val="0060530A"/>
    <w:rsid w:val="00605354"/>
    <w:rsid w:val="006102FE"/>
    <w:rsid w:val="0061113E"/>
    <w:rsid w:val="00612E58"/>
    <w:rsid w:val="00613687"/>
    <w:rsid w:val="006142B6"/>
    <w:rsid w:val="006143AD"/>
    <w:rsid w:val="00615714"/>
    <w:rsid w:val="00620CAF"/>
    <w:rsid w:val="00622464"/>
    <w:rsid w:val="00624E3D"/>
    <w:rsid w:val="0063003E"/>
    <w:rsid w:val="006323A6"/>
    <w:rsid w:val="006341C7"/>
    <w:rsid w:val="00637F2A"/>
    <w:rsid w:val="00640A9B"/>
    <w:rsid w:val="00640C39"/>
    <w:rsid w:val="00641777"/>
    <w:rsid w:val="006444DC"/>
    <w:rsid w:val="00646755"/>
    <w:rsid w:val="00646C74"/>
    <w:rsid w:val="00647DBB"/>
    <w:rsid w:val="00653449"/>
    <w:rsid w:val="006557F8"/>
    <w:rsid w:val="00655A49"/>
    <w:rsid w:val="00655F2C"/>
    <w:rsid w:val="00655F70"/>
    <w:rsid w:val="00657042"/>
    <w:rsid w:val="00657876"/>
    <w:rsid w:val="00657CB5"/>
    <w:rsid w:val="00663E55"/>
    <w:rsid w:val="006640B8"/>
    <w:rsid w:val="00665C4F"/>
    <w:rsid w:val="006723D9"/>
    <w:rsid w:val="00673966"/>
    <w:rsid w:val="00675DAF"/>
    <w:rsid w:val="00676E49"/>
    <w:rsid w:val="0068221F"/>
    <w:rsid w:val="006826B1"/>
    <w:rsid w:val="0069285B"/>
    <w:rsid w:val="00693392"/>
    <w:rsid w:val="00694C94"/>
    <w:rsid w:val="00696396"/>
    <w:rsid w:val="006968C9"/>
    <w:rsid w:val="006A12F9"/>
    <w:rsid w:val="006A3155"/>
    <w:rsid w:val="006A366F"/>
    <w:rsid w:val="006A4849"/>
    <w:rsid w:val="006A62F0"/>
    <w:rsid w:val="006B025B"/>
    <w:rsid w:val="006B0654"/>
    <w:rsid w:val="006B12A1"/>
    <w:rsid w:val="006B187B"/>
    <w:rsid w:val="006B1C97"/>
    <w:rsid w:val="006B36A9"/>
    <w:rsid w:val="006B603E"/>
    <w:rsid w:val="006B7ED9"/>
    <w:rsid w:val="006C159F"/>
    <w:rsid w:val="006D0609"/>
    <w:rsid w:val="006D07A5"/>
    <w:rsid w:val="006D0981"/>
    <w:rsid w:val="006D17DA"/>
    <w:rsid w:val="006D2FDF"/>
    <w:rsid w:val="006D3DA5"/>
    <w:rsid w:val="006D563C"/>
    <w:rsid w:val="006E1081"/>
    <w:rsid w:val="006E3998"/>
    <w:rsid w:val="006E5EC2"/>
    <w:rsid w:val="006E7DAE"/>
    <w:rsid w:val="006F22B4"/>
    <w:rsid w:val="006F261F"/>
    <w:rsid w:val="006F44B2"/>
    <w:rsid w:val="006F44BC"/>
    <w:rsid w:val="006F4DE3"/>
    <w:rsid w:val="006F61D8"/>
    <w:rsid w:val="00703A7E"/>
    <w:rsid w:val="00711FE2"/>
    <w:rsid w:val="00713B00"/>
    <w:rsid w:val="0071488C"/>
    <w:rsid w:val="00714AAF"/>
    <w:rsid w:val="0071568C"/>
    <w:rsid w:val="00715A49"/>
    <w:rsid w:val="0071676C"/>
    <w:rsid w:val="007176C4"/>
    <w:rsid w:val="00720383"/>
    <w:rsid w:val="007203A9"/>
    <w:rsid w:val="00720585"/>
    <w:rsid w:val="00722BE9"/>
    <w:rsid w:val="00723074"/>
    <w:rsid w:val="007234B0"/>
    <w:rsid w:val="00724951"/>
    <w:rsid w:val="00724FC3"/>
    <w:rsid w:val="007260D2"/>
    <w:rsid w:val="007345D8"/>
    <w:rsid w:val="007415F5"/>
    <w:rsid w:val="0074292D"/>
    <w:rsid w:val="00742B30"/>
    <w:rsid w:val="00743AA6"/>
    <w:rsid w:val="00745235"/>
    <w:rsid w:val="00745269"/>
    <w:rsid w:val="00746AE0"/>
    <w:rsid w:val="007477F5"/>
    <w:rsid w:val="0075036B"/>
    <w:rsid w:val="00752E8B"/>
    <w:rsid w:val="007536E6"/>
    <w:rsid w:val="0075459C"/>
    <w:rsid w:val="00755329"/>
    <w:rsid w:val="0075626E"/>
    <w:rsid w:val="007562EB"/>
    <w:rsid w:val="00761FCC"/>
    <w:rsid w:val="00765022"/>
    <w:rsid w:val="00765038"/>
    <w:rsid w:val="00767CD0"/>
    <w:rsid w:val="007729F1"/>
    <w:rsid w:val="00773AF6"/>
    <w:rsid w:val="0077461B"/>
    <w:rsid w:val="0077494E"/>
    <w:rsid w:val="00775A5C"/>
    <w:rsid w:val="00776111"/>
    <w:rsid w:val="007771CB"/>
    <w:rsid w:val="0078205E"/>
    <w:rsid w:val="00791257"/>
    <w:rsid w:val="00793202"/>
    <w:rsid w:val="00794EDE"/>
    <w:rsid w:val="007951EA"/>
    <w:rsid w:val="00795F71"/>
    <w:rsid w:val="00797A4A"/>
    <w:rsid w:val="007A6E9C"/>
    <w:rsid w:val="007A7D7E"/>
    <w:rsid w:val="007B09B5"/>
    <w:rsid w:val="007B20BF"/>
    <w:rsid w:val="007B2830"/>
    <w:rsid w:val="007B34C5"/>
    <w:rsid w:val="007B7F27"/>
    <w:rsid w:val="007C07F8"/>
    <w:rsid w:val="007C0994"/>
    <w:rsid w:val="007C2670"/>
    <w:rsid w:val="007C4C19"/>
    <w:rsid w:val="007C5754"/>
    <w:rsid w:val="007C604C"/>
    <w:rsid w:val="007D4CD3"/>
    <w:rsid w:val="007D6387"/>
    <w:rsid w:val="007E299E"/>
    <w:rsid w:val="007E3FCF"/>
    <w:rsid w:val="007E550E"/>
    <w:rsid w:val="007E5F7A"/>
    <w:rsid w:val="007E65C4"/>
    <w:rsid w:val="007E73AB"/>
    <w:rsid w:val="007F00F5"/>
    <w:rsid w:val="007F284D"/>
    <w:rsid w:val="007F3DC0"/>
    <w:rsid w:val="007F6328"/>
    <w:rsid w:val="007F6881"/>
    <w:rsid w:val="0080062D"/>
    <w:rsid w:val="00804C41"/>
    <w:rsid w:val="0080632C"/>
    <w:rsid w:val="0080657D"/>
    <w:rsid w:val="008079BD"/>
    <w:rsid w:val="008126E3"/>
    <w:rsid w:val="00812E1E"/>
    <w:rsid w:val="00816A82"/>
    <w:rsid w:val="00816C11"/>
    <w:rsid w:val="00820A1E"/>
    <w:rsid w:val="00821890"/>
    <w:rsid w:val="00823E91"/>
    <w:rsid w:val="0082453D"/>
    <w:rsid w:val="00824EA9"/>
    <w:rsid w:val="008263BE"/>
    <w:rsid w:val="00826CD9"/>
    <w:rsid w:val="00827500"/>
    <w:rsid w:val="00827A55"/>
    <w:rsid w:val="00827B7E"/>
    <w:rsid w:val="008334D8"/>
    <w:rsid w:val="00833DC1"/>
    <w:rsid w:val="00835FB1"/>
    <w:rsid w:val="00841AC2"/>
    <w:rsid w:val="00842CF0"/>
    <w:rsid w:val="00843DEF"/>
    <w:rsid w:val="008440A4"/>
    <w:rsid w:val="00845A0F"/>
    <w:rsid w:val="00846096"/>
    <w:rsid w:val="00846F10"/>
    <w:rsid w:val="008535F6"/>
    <w:rsid w:val="0085612E"/>
    <w:rsid w:val="00856661"/>
    <w:rsid w:val="008572FB"/>
    <w:rsid w:val="00857A30"/>
    <w:rsid w:val="008612A7"/>
    <w:rsid w:val="00862EC6"/>
    <w:rsid w:val="00862FEA"/>
    <w:rsid w:val="00863613"/>
    <w:rsid w:val="00864F21"/>
    <w:rsid w:val="00866D77"/>
    <w:rsid w:val="00867218"/>
    <w:rsid w:val="0087001A"/>
    <w:rsid w:val="00870093"/>
    <w:rsid w:val="008727A3"/>
    <w:rsid w:val="0087409E"/>
    <w:rsid w:val="0087686C"/>
    <w:rsid w:val="00877F44"/>
    <w:rsid w:val="00881942"/>
    <w:rsid w:val="008819BA"/>
    <w:rsid w:val="008819E5"/>
    <w:rsid w:val="00884863"/>
    <w:rsid w:val="00890079"/>
    <w:rsid w:val="008919BB"/>
    <w:rsid w:val="00891C63"/>
    <w:rsid w:val="00894B0E"/>
    <w:rsid w:val="00894C55"/>
    <w:rsid w:val="00895939"/>
    <w:rsid w:val="00895D63"/>
    <w:rsid w:val="008A4F9E"/>
    <w:rsid w:val="008A5F35"/>
    <w:rsid w:val="008B3946"/>
    <w:rsid w:val="008B4415"/>
    <w:rsid w:val="008B4EEE"/>
    <w:rsid w:val="008B722B"/>
    <w:rsid w:val="008B7A77"/>
    <w:rsid w:val="008C01B5"/>
    <w:rsid w:val="008C2EAD"/>
    <w:rsid w:val="008C4B41"/>
    <w:rsid w:val="008C5B0E"/>
    <w:rsid w:val="008C6788"/>
    <w:rsid w:val="008C7AA0"/>
    <w:rsid w:val="008D07E6"/>
    <w:rsid w:val="008D1E9F"/>
    <w:rsid w:val="008D4AD4"/>
    <w:rsid w:val="008D5FF3"/>
    <w:rsid w:val="008D64E5"/>
    <w:rsid w:val="008E2458"/>
    <w:rsid w:val="008F13C4"/>
    <w:rsid w:val="008F1A2E"/>
    <w:rsid w:val="008F2695"/>
    <w:rsid w:val="008F35B7"/>
    <w:rsid w:val="008F4A7F"/>
    <w:rsid w:val="008F6B4A"/>
    <w:rsid w:val="008F6B95"/>
    <w:rsid w:val="008F7238"/>
    <w:rsid w:val="008F7492"/>
    <w:rsid w:val="009034A4"/>
    <w:rsid w:val="00905B7A"/>
    <w:rsid w:val="00906DFC"/>
    <w:rsid w:val="009074B8"/>
    <w:rsid w:val="00907848"/>
    <w:rsid w:val="00910B1E"/>
    <w:rsid w:val="009154D3"/>
    <w:rsid w:val="0092085D"/>
    <w:rsid w:val="0092249E"/>
    <w:rsid w:val="009231C1"/>
    <w:rsid w:val="00924F26"/>
    <w:rsid w:val="00930937"/>
    <w:rsid w:val="00933079"/>
    <w:rsid w:val="0093341C"/>
    <w:rsid w:val="00933D3B"/>
    <w:rsid w:val="0093533F"/>
    <w:rsid w:val="00935BE6"/>
    <w:rsid w:val="00941233"/>
    <w:rsid w:val="0094321C"/>
    <w:rsid w:val="0094344D"/>
    <w:rsid w:val="009444F3"/>
    <w:rsid w:val="00944DDD"/>
    <w:rsid w:val="00946C97"/>
    <w:rsid w:val="009479F7"/>
    <w:rsid w:val="00947C14"/>
    <w:rsid w:val="0095227C"/>
    <w:rsid w:val="00956B0B"/>
    <w:rsid w:val="009605D2"/>
    <w:rsid w:val="00960E63"/>
    <w:rsid w:val="009611E1"/>
    <w:rsid w:val="00961409"/>
    <w:rsid w:val="00962171"/>
    <w:rsid w:val="0096284F"/>
    <w:rsid w:val="00964357"/>
    <w:rsid w:val="00966047"/>
    <w:rsid w:val="00966CF5"/>
    <w:rsid w:val="00970912"/>
    <w:rsid w:val="00970BE8"/>
    <w:rsid w:val="00971EC9"/>
    <w:rsid w:val="009720E2"/>
    <w:rsid w:val="009746CD"/>
    <w:rsid w:val="00974EC9"/>
    <w:rsid w:val="0097726C"/>
    <w:rsid w:val="00977A9C"/>
    <w:rsid w:val="00980203"/>
    <w:rsid w:val="00980AAA"/>
    <w:rsid w:val="00980E45"/>
    <w:rsid w:val="009812EF"/>
    <w:rsid w:val="00981E9A"/>
    <w:rsid w:val="0098580F"/>
    <w:rsid w:val="00986033"/>
    <w:rsid w:val="00986942"/>
    <w:rsid w:val="00986CB9"/>
    <w:rsid w:val="00992879"/>
    <w:rsid w:val="00994B94"/>
    <w:rsid w:val="00996397"/>
    <w:rsid w:val="00997C00"/>
    <w:rsid w:val="009A1B74"/>
    <w:rsid w:val="009A2654"/>
    <w:rsid w:val="009A3385"/>
    <w:rsid w:val="009A56CC"/>
    <w:rsid w:val="009B0A04"/>
    <w:rsid w:val="009B43EE"/>
    <w:rsid w:val="009C169D"/>
    <w:rsid w:val="009C1F82"/>
    <w:rsid w:val="009C3AC3"/>
    <w:rsid w:val="009C3C78"/>
    <w:rsid w:val="009C43BA"/>
    <w:rsid w:val="009C50F1"/>
    <w:rsid w:val="009C54B6"/>
    <w:rsid w:val="009C6F86"/>
    <w:rsid w:val="009C7A13"/>
    <w:rsid w:val="009C7B03"/>
    <w:rsid w:val="009D2531"/>
    <w:rsid w:val="009D45B0"/>
    <w:rsid w:val="009D7557"/>
    <w:rsid w:val="009D76D5"/>
    <w:rsid w:val="009E0AB0"/>
    <w:rsid w:val="009E1082"/>
    <w:rsid w:val="009E2A5B"/>
    <w:rsid w:val="009E3566"/>
    <w:rsid w:val="009E6DDB"/>
    <w:rsid w:val="009E75F0"/>
    <w:rsid w:val="009E7DE0"/>
    <w:rsid w:val="009F34EA"/>
    <w:rsid w:val="009F5A88"/>
    <w:rsid w:val="009F5E95"/>
    <w:rsid w:val="009F6F20"/>
    <w:rsid w:val="009F75DC"/>
    <w:rsid w:val="00A015EE"/>
    <w:rsid w:val="00A0167D"/>
    <w:rsid w:val="00A0229E"/>
    <w:rsid w:val="00A05D8C"/>
    <w:rsid w:val="00A10FC3"/>
    <w:rsid w:val="00A139C2"/>
    <w:rsid w:val="00A2321C"/>
    <w:rsid w:val="00A23B72"/>
    <w:rsid w:val="00A23E12"/>
    <w:rsid w:val="00A272C4"/>
    <w:rsid w:val="00A30CF5"/>
    <w:rsid w:val="00A33985"/>
    <w:rsid w:val="00A34790"/>
    <w:rsid w:val="00A376E8"/>
    <w:rsid w:val="00A37727"/>
    <w:rsid w:val="00A37E65"/>
    <w:rsid w:val="00A41168"/>
    <w:rsid w:val="00A4131D"/>
    <w:rsid w:val="00A41710"/>
    <w:rsid w:val="00A435BD"/>
    <w:rsid w:val="00A4662B"/>
    <w:rsid w:val="00A53ABC"/>
    <w:rsid w:val="00A5559F"/>
    <w:rsid w:val="00A56AB7"/>
    <w:rsid w:val="00A57E32"/>
    <w:rsid w:val="00A6073E"/>
    <w:rsid w:val="00A64055"/>
    <w:rsid w:val="00A651E9"/>
    <w:rsid w:val="00A66877"/>
    <w:rsid w:val="00A677BC"/>
    <w:rsid w:val="00A70341"/>
    <w:rsid w:val="00A7043A"/>
    <w:rsid w:val="00A70460"/>
    <w:rsid w:val="00A70576"/>
    <w:rsid w:val="00A712BB"/>
    <w:rsid w:val="00A718A5"/>
    <w:rsid w:val="00A72482"/>
    <w:rsid w:val="00A7366A"/>
    <w:rsid w:val="00A77AEA"/>
    <w:rsid w:val="00A80021"/>
    <w:rsid w:val="00A80F18"/>
    <w:rsid w:val="00A81EC1"/>
    <w:rsid w:val="00A90A77"/>
    <w:rsid w:val="00A90E83"/>
    <w:rsid w:val="00A90FF0"/>
    <w:rsid w:val="00A91E50"/>
    <w:rsid w:val="00A94E05"/>
    <w:rsid w:val="00A95F82"/>
    <w:rsid w:val="00AA1199"/>
    <w:rsid w:val="00AA24C0"/>
    <w:rsid w:val="00AA6462"/>
    <w:rsid w:val="00AB053E"/>
    <w:rsid w:val="00AB15D4"/>
    <w:rsid w:val="00AB4533"/>
    <w:rsid w:val="00AB4FDA"/>
    <w:rsid w:val="00AB5585"/>
    <w:rsid w:val="00AB7DE8"/>
    <w:rsid w:val="00AC0A4C"/>
    <w:rsid w:val="00AC2F32"/>
    <w:rsid w:val="00AC4A16"/>
    <w:rsid w:val="00AC4C99"/>
    <w:rsid w:val="00AC5599"/>
    <w:rsid w:val="00AC7050"/>
    <w:rsid w:val="00AD010C"/>
    <w:rsid w:val="00AD1168"/>
    <w:rsid w:val="00AE01B3"/>
    <w:rsid w:val="00AE1E53"/>
    <w:rsid w:val="00AE25EB"/>
    <w:rsid w:val="00AE2C01"/>
    <w:rsid w:val="00AE3865"/>
    <w:rsid w:val="00AE5567"/>
    <w:rsid w:val="00AE6F2A"/>
    <w:rsid w:val="00AE7433"/>
    <w:rsid w:val="00AF1239"/>
    <w:rsid w:val="00AF5603"/>
    <w:rsid w:val="00AF5C16"/>
    <w:rsid w:val="00AF7B68"/>
    <w:rsid w:val="00B01BF6"/>
    <w:rsid w:val="00B01EA5"/>
    <w:rsid w:val="00B02157"/>
    <w:rsid w:val="00B023CE"/>
    <w:rsid w:val="00B0276E"/>
    <w:rsid w:val="00B03741"/>
    <w:rsid w:val="00B04B9A"/>
    <w:rsid w:val="00B05A41"/>
    <w:rsid w:val="00B06CD9"/>
    <w:rsid w:val="00B10556"/>
    <w:rsid w:val="00B115FB"/>
    <w:rsid w:val="00B11AB2"/>
    <w:rsid w:val="00B11E5D"/>
    <w:rsid w:val="00B121AD"/>
    <w:rsid w:val="00B13316"/>
    <w:rsid w:val="00B14C77"/>
    <w:rsid w:val="00B16480"/>
    <w:rsid w:val="00B16E34"/>
    <w:rsid w:val="00B1701E"/>
    <w:rsid w:val="00B2165C"/>
    <w:rsid w:val="00B24451"/>
    <w:rsid w:val="00B26FA5"/>
    <w:rsid w:val="00B31939"/>
    <w:rsid w:val="00B32A52"/>
    <w:rsid w:val="00B34DA3"/>
    <w:rsid w:val="00B3668C"/>
    <w:rsid w:val="00B379CA"/>
    <w:rsid w:val="00B42130"/>
    <w:rsid w:val="00B42406"/>
    <w:rsid w:val="00B4279A"/>
    <w:rsid w:val="00B4287E"/>
    <w:rsid w:val="00B42BAC"/>
    <w:rsid w:val="00B44086"/>
    <w:rsid w:val="00B44DF3"/>
    <w:rsid w:val="00B47341"/>
    <w:rsid w:val="00B50CBD"/>
    <w:rsid w:val="00B5292B"/>
    <w:rsid w:val="00B52AD6"/>
    <w:rsid w:val="00B53189"/>
    <w:rsid w:val="00B5584D"/>
    <w:rsid w:val="00B5722A"/>
    <w:rsid w:val="00B614FE"/>
    <w:rsid w:val="00B61AFD"/>
    <w:rsid w:val="00B61FDC"/>
    <w:rsid w:val="00B62286"/>
    <w:rsid w:val="00B62F56"/>
    <w:rsid w:val="00B64EAB"/>
    <w:rsid w:val="00B657CC"/>
    <w:rsid w:val="00B70610"/>
    <w:rsid w:val="00B72C97"/>
    <w:rsid w:val="00B73462"/>
    <w:rsid w:val="00B738DA"/>
    <w:rsid w:val="00B73CB9"/>
    <w:rsid w:val="00B73CF0"/>
    <w:rsid w:val="00B75DE6"/>
    <w:rsid w:val="00B81664"/>
    <w:rsid w:val="00B82EF3"/>
    <w:rsid w:val="00B8335E"/>
    <w:rsid w:val="00B835A9"/>
    <w:rsid w:val="00B84B4D"/>
    <w:rsid w:val="00B85801"/>
    <w:rsid w:val="00B8783F"/>
    <w:rsid w:val="00B879F2"/>
    <w:rsid w:val="00B87F2F"/>
    <w:rsid w:val="00B90280"/>
    <w:rsid w:val="00B931C2"/>
    <w:rsid w:val="00B94F1F"/>
    <w:rsid w:val="00B95E80"/>
    <w:rsid w:val="00B9604B"/>
    <w:rsid w:val="00B961D2"/>
    <w:rsid w:val="00B9638B"/>
    <w:rsid w:val="00BA1CEF"/>
    <w:rsid w:val="00BA20AA"/>
    <w:rsid w:val="00BA3199"/>
    <w:rsid w:val="00BA611F"/>
    <w:rsid w:val="00BB026B"/>
    <w:rsid w:val="00BB0572"/>
    <w:rsid w:val="00BB2094"/>
    <w:rsid w:val="00BB2CD7"/>
    <w:rsid w:val="00BB3B43"/>
    <w:rsid w:val="00BB40DA"/>
    <w:rsid w:val="00BB7505"/>
    <w:rsid w:val="00BC04D9"/>
    <w:rsid w:val="00BC227B"/>
    <w:rsid w:val="00BC5BE7"/>
    <w:rsid w:val="00BC78A6"/>
    <w:rsid w:val="00BD148B"/>
    <w:rsid w:val="00BD240B"/>
    <w:rsid w:val="00BD4425"/>
    <w:rsid w:val="00BD5352"/>
    <w:rsid w:val="00BE117A"/>
    <w:rsid w:val="00BE2357"/>
    <w:rsid w:val="00BE3617"/>
    <w:rsid w:val="00BE4171"/>
    <w:rsid w:val="00BE44A1"/>
    <w:rsid w:val="00BE55B8"/>
    <w:rsid w:val="00BF144E"/>
    <w:rsid w:val="00BF1748"/>
    <w:rsid w:val="00BF2603"/>
    <w:rsid w:val="00BF3308"/>
    <w:rsid w:val="00BF4854"/>
    <w:rsid w:val="00BF5D76"/>
    <w:rsid w:val="00C0161C"/>
    <w:rsid w:val="00C01C12"/>
    <w:rsid w:val="00C05984"/>
    <w:rsid w:val="00C109A9"/>
    <w:rsid w:val="00C11BF6"/>
    <w:rsid w:val="00C12D9D"/>
    <w:rsid w:val="00C165D2"/>
    <w:rsid w:val="00C165E4"/>
    <w:rsid w:val="00C17078"/>
    <w:rsid w:val="00C203A3"/>
    <w:rsid w:val="00C23BE6"/>
    <w:rsid w:val="00C24733"/>
    <w:rsid w:val="00C25B49"/>
    <w:rsid w:val="00C25CB1"/>
    <w:rsid w:val="00C3558B"/>
    <w:rsid w:val="00C40D35"/>
    <w:rsid w:val="00C43603"/>
    <w:rsid w:val="00C453BE"/>
    <w:rsid w:val="00C5083D"/>
    <w:rsid w:val="00C50AA5"/>
    <w:rsid w:val="00C5125B"/>
    <w:rsid w:val="00C600C8"/>
    <w:rsid w:val="00C615CD"/>
    <w:rsid w:val="00C619CB"/>
    <w:rsid w:val="00C66C30"/>
    <w:rsid w:val="00C67532"/>
    <w:rsid w:val="00C7212F"/>
    <w:rsid w:val="00C74CF1"/>
    <w:rsid w:val="00C766C5"/>
    <w:rsid w:val="00C8147F"/>
    <w:rsid w:val="00C827B5"/>
    <w:rsid w:val="00C82E01"/>
    <w:rsid w:val="00C84B30"/>
    <w:rsid w:val="00C856B7"/>
    <w:rsid w:val="00C8585E"/>
    <w:rsid w:val="00C87163"/>
    <w:rsid w:val="00C87265"/>
    <w:rsid w:val="00C924EC"/>
    <w:rsid w:val="00C938F0"/>
    <w:rsid w:val="00C95142"/>
    <w:rsid w:val="00C963D1"/>
    <w:rsid w:val="00C96CBF"/>
    <w:rsid w:val="00CA0B93"/>
    <w:rsid w:val="00CA23AD"/>
    <w:rsid w:val="00CA42E5"/>
    <w:rsid w:val="00CA5924"/>
    <w:rsid w:val="00CA6CD5"/>
    <w:rsid w:val="00CA77B3"/>
    <w:rsid w:val="00CA7DDC"/>
    <w:rsid w:val="00CB05EF"/>
    <w:rsid w:val="00CB0DBA"/>
    <w:rsid w:val="00CB20AB"/>
    <w:rsid w:val="00CB326F"/>
    <w:rsid w:val="00CC0BAB"/>
    <w:rsid w:val="00CC0D2D"/>
    <w:rsid w:val="00CC0DB8"/>
    <w:rsid w:val="00CC17D4"/>
    <w:rsid w:val="00CC3109"/>
    <w:rsid w:val="00CC4484"/>
    <w:rsid w:val="00CC46CA"/>
    <w:rsid w:val="00CC4EDD"/>
    <w:rsid w:val="00CC5D38"/>
    <w:rsid w:val="00CC6ACC"/>
    <w:rsid w:val="00CC7162"/>
    <w:rsid w:val="00CD1290"/>
    <w:rsid w:val="00CD2F10"/>
    <w:rsid w:val="00CD30DA"/>
    <w:rsid w:val="00CD5161"/>
    <w:rsid w:val="00CD5BC0"/>
    <w:rsid w:val="00CD6123"/>
    <w:rsid w:val="00CD6A62"/>
    <w:rsid w:val="00CD7D50"/>
    <w:rsid w:val="00CE5657"/>
    <w:rsid w:val="00CE5667"/>
    <w:rsid w:val="00CE64C8"/>
    <w:rsid w:val="00CE7660"/>
    <w:rsid w:val="00CF0DD3"/>
    <w:rsid w:val="00CF1320"/>
    <w:rsid w:val="00CF2C0E"/>
    <w:rsid w:val="00CF30AD"/>
    <w:rsid w:val="00CF365C"/>
    <w:rsid w:val="00CF5594"/>
    <w:rsid w:val="00CF5A32"/>
    <w:rsid w:val="00CF6634"/>
    <w:rsid w:val="00D007DB"/>
    <w:rsid w:val="00D01977"/>
    <w:rsid w:val="00D054BE"/>
    <w:rsid w:val="00D07157"/>
    <w:rsid w:val="00D10469"/>
    <w:rsid w:val="00D10FD8"/>
    <w:rsid w:val="00D133F8"/>
    <w:rsid w:val="00D13857"/>
    <w:rsid w:val="00D14A3E"/>
    <w:rsid w:val="00D14AE1"/>
    <w:rsid w:val="00D16B9D"/>
    <w:rsid w:val="00D16CAE"/>
    <w:rsid w:val="00D174D7"/>
    <w:rsid w:val="00D214FA"/>
    <w:rsid w:val="00D21671"/>
    <w:rsid w:val="00D22051"/>
    <w:rsid w:val="00D220BA"/>
    <w:rsid w:val="00D22F7B"/>
    <w:rsid w:val="00D24E2A"/>
    <w:rsid w:val="00D26D71"/>
    <w:rsid w:val="00D2733C"/>
    <w:rsid w:val="00D27476"/>
    <w:rsid w:val="00D31376"/>
    <w:rsid w:val="00D33D87"/>
    <w:rsid w:val="00D410EE"/>
    <w:rsid w:val="00D4157F"/>
    <w:rsid w:val="00D424A8"/>
    <w:rsid w:val="00D43E38"/>
    <w:rsid w:val="00D458F6"/>
    <w:rsid w:val="00D45F3D"/>
    <w:rsid w:val="00D46317"/>
    <w:rsid w:val="00D46759"/>
    <w:rsid w:val="00D4706B"/>
    <w:rsid w:val="00D47E7C"/>
    <w:rsid w:val="00D50C1E"/>
    <w:rsid w:val="00D512CE"/>
    <w:rsid w:val="00D516EA"/>
    <w:rsid w:val="00D52FFE"/>
    <w:rsid w:val="00D5371B"/>
    <w:rsid w:val="00D53B0F"/>
    <w:rsid w:val="00D54EF9"/>
    <w:rsid w:val="00D55279"/>
    <w:rsid w:val="00D557AD"/>
    <w:rsid w:val="00D5580F"/>
    <w:rsid w:val="00D55AA5"/>
    <w:rsid w:val="00D55B93"/>
    <w:rsid w:val="00D55C43"/>
    <w:rsid w:val="00D5653A"/>
    <w:rsid w:val="00D639A1"/>
    <w:rsid w:val="00D63CDA"/>
    <w:rsid w:val="00D649F1"/>
    <w:rsid w:val="00D6722C"/>
    <w:rsid w:val="00D777F7"/>
    <w:rsid w:val="00D80DAF"/>
    <w:rsid w:val="00D80DF6"/>
    <w:rsid w:val="00D81A04"/>
    <w:rsid w:val="00D82AA8"/>
    <w:rsid w:val="00D83B4A"/>
    <w:rsid w:val="00D84D39"/>
    <w:rsid w:val="00D857BE"/>
    <w:rsid w:val="00D91B70"/>
    <w:rsid w:val="00D9289B"/>
    <w:rsid w:val="00D92AD6"/>
    <w:rsid w:val="00D92FA6"/>
    <w:rsid w:val="00D9380D"/>
    <w:rsid w:val="00D95831"/>
    <w:rsid w:val="00D95CEC"/>
    <w:rsid w:val="00D963BB"/>
    <w:rsid w:val="00D96B79"/>
    <w:rsid w:val="00D96FC5"/>
    <w:rsid w:val="00D97E18"/>
    <w:rsid w:val="00DA761D"/>
    <w:rsid w:val="00DB1ADB"/>
    <w:rsid w:val="00DB3C62"/>
    <w:rsid w:val="00DB51BE"/>
    <w:rsid w:val="00DB5B07"/>
    <w:rsid w:val="00DB60CF"/>
    <w:rsid w:val="00DB6D68"/>
    <w:rsid w:val="00DB7FA1"/>
    <w:rsid w:val="00DC0119"/>
    <w:rsid w:val="00DC1408"/>
    <w:rsid w:val="00DC2FA5"/>
    <w:rsid w:val="00DC3371"/>
    <w:rsid w:val="00DC364B"/>
    <w:rsid w:val="00DC3925"/>
    <w:rsid w:val="00DC5344"/>
    <w:rsid w:val="00DC581B"/>
    <w:rsid w:val="00DC5B3D"/>
    <w:rsid w:val="00DC6BD2"/>
    <w:rsid w:val="00DD0555"/>
    <w:rsid w:val="00DD08ED"/>
    <w:rsid w:val="00DD457C"/>
    <w:rsid w:val="00DD5086"/>
    <w:rsid w:val="00DD5725"/>
    <w:rsid w:val="00DD60D8"/>
    <w:rsid w:val="00DE08DD"/>
    <w:rsid w:val="00DE1A19"/>
    <w:rsid w:val="00DE277F"/>
    <w:rsid w:val="00DF0127"/>
    <w:rsid w:val="00DF060B"/>
    <w:rsid w:val="00DF0AE7"/>
    <w:rsid w:val="00DF198C"/>
    <w:rsid w:val="00DF26C4"/>
    <w:rsid w:val="00DF4021"/>
    <w:rsid w:val="00DF6D85"/>
    <w:rsid w:val="00DF7586"/>
    <w:rsid w:val="00E00822"/>
    <w:rsid w:val="00E015B0"/>
    <w:rsid w:val="00E01E87"/>
    <w:rsid w:val="00E04DF4"/>
    <w:rsid w:val="00E05432"/>
    <w:rsid w:val="00E05800"/>
    <w:rsid w:val="00E07E67"/>
    <w:rsid w:val="00E1525D"/>
    <w:rsid w:val="00E1655C"/>
    <w:rsid w:val="00E21524"/>
    <w:rsid w:val="00E2198E"/>
    <w:rsid w:val="00E26E7D"/>
    <w:rsid w:val="00E311E3"/>
    <w:rsid w:val="00E31F80"/>
    <w:rsid w:val="00E3716B"/>
    <w:rsid w:val="00E40371"/>
    <w:rsid w:val="00E404B8"/>
    <w:rsid w:val="00E40FA1"/>
    <w:rsid w:val="00E41035"/>
    <w:rsid w:val="00E4324F"/>
    <w:rsid w:val="00E4539D"/>
    <w:rsid w:val="00E46DB7"/>
    <w:rsid w:val="00E5323B"/>
    <w:rsid w:val="00E54E2E"/>
    <w:rsid w:val="00E552D6"/>
    <w:rsid w:val="00E569BA"/>
    <w:rsid w:val="00E56DCE"/>
    <w:rsid w:val="00E57BFC"/>
    <w:rsid w:val="00E60D45"/>
    <w:rsid w:val="00E62934"/>
    <w:rsid w:val="00E64091"/>
    <w:rsid w:val="00E65024"/>
    <w:rsid w:val="00E67076"/>
    <w:rsid w:val="00E675AD"/>
    <w:rsid w:val="00E71D98"/>
    <w:rsid w:val="00E73138"/>
    <w:rsid w:val="00E73613"/>
    <w:rsid w:val="00E80DD7"/>
    <w:rsid w:val="00E817FB"/>
    <w:rsid w:val="00E8259D"/>
    <w:rsid w:val="00E84C07"/>
    <w:rsid w:val="00E8749E"/>
    <w:rsid w:val="00E90C01"/>
    <w:rsid w:val="00E92E5F"/>
    <w:rsid w:val="00E9360B"/>
    <w:rsid w:val="00E938B1"/>
    <w:rsid w:val="00E9428C"/>
    <w:rsid w:val="00E95DE0"/>
    <w:rsid w:val="00E96AEF"/>
    <w:rsid w:val="00E96F30"/>
    <w:rsid w:val="00EA3499"/>
    <w:rsid w:val="00EA4555"/>
    <w:rsid w:val="00EA486E"/>
    <w:rsid w:val="00EA6793"/>
    <w:rsid w:val="00EB1E6B"/>
    <w:rsid w:val="00EB4233"/>
    <w:rsid w:val="00EB46B5"/>
    <w:rsid w:val="00EC044B"/>
    <w:rsid w:val="00EC1ACF"/>
    <w:rsid w:val="00EC1BFA"/>
    <w:rsid w:val="00EC2959"/>
    <w:rsid w:val="00EC2BC6"/>
    <w:rsid w:val="00EC55C5"/>
    <w:rsid w:val="00EC71D8"/>
    <w:rsid w:val="00EC7AD8"/>
    <w:rsid w:val="00ED01E7"/>
    <w:rsid w:val="00ED320F"/>
    <w:rsid w:val="00ED397B"/>
    <w:rsid w:val="00ED3E82"/>
    <w:rsid w:val="00ED426A"/>
    <w:rsid w:val="00ED7424"/>
    <w:rsid w:val="00EE30C0"/>
    <w:rsid w:val="00EE37D4"/>
    <w:rsid w:val="00EE5137"/>
    <w:rsid w:val="00EE5DD8"/>
    <w:rsid w:val="00EE6C30"/>
    <w:rsid w:val="00EE714D"/>
    <w:rsid w:val="00EE72E3"/>
    <w:rsid w:val="00EF3C1C"/>
    <w:rsid w:val="00F025AB"/>
    <w:rsid w:val="00F04D71"/>
    <w:rsid w:val="00F068B5"/>
    <w:rsid w:val="00F109C6"/>
    <w:rsid w:val="00F11E50"/>
    <w:rsid w:val="00F14B31"/>
    <w:rsid w:val="00F24ED7"/>
    <w:rsid w:val="00F27248"/>
    <w:rsid w:val="00F32457"/>
    <w:rsid w:val="00F32A0A"/>
    <w:rsid w:val="00F35607"/>
    <w:rsid w:val="00F372AC"/>
    <w:rsid w:val="00F405D3"/>
    <w:rsid w:val="00F42E67"/>
    <w:rsid w:val="00F44D03"/>
    <w:rsid w:val="00F50281"/>
    <w:rsid w:val="00F50853"/>
    <w:rsid w:val="00F51A75"/>
    <w:rsid w:val="00F52C3A"/>
    <w:rsid w:val="00F53C9E"/>
    <w:rsid w:val="00F54848"/>
    <w:rsid w:val="00F562A2"/>
    <w:rsid w:val="00F57B0C"/>
    <w:rsid w:val="00F63259"/>
    <w:rsid w:val="00F66008"/>
    <w:rsid w:val="00F679AA"/>
    <w:rsid w:val="00F67B1E"/>
    <w:rsid w:val="00F72AF4"/>
    <w:rsid w:val="00F73AB7"/>
    <w:rsid w:val="00F74022"/>
    <w:rsid w:val="00F74B06"/>
    <w:rsid w:val="00F85C7A"/>
    <w:rsid w:val="00F87A75"/>
    <w:rsid w:val="00F93E58"/>
    <w:rsid w:val="00F960D1"/>
    <w:rsid w:val="00F96139"/>
    <w:rsid w:val="00FA16D5"/>
    <w:rsid w:val="00FA4D90"/>
    <w:rsid w:val="00FA528D"/>
    <w:rsid w:val="00FA553F"/>
    <w:rsid w:val="00FA6233"/>
    <w:rsid w:val="00FB06D1"/>
    <w:rsid w:val="00FB30CF"/>
    <w:rsid w:val="00FB3CB6"/>
    <w:rsid w:val="00FB770B"/>
    <w:rsid w:val="00FC0252"/>
    <w:rsid w:val="00FC04C9"/>
    <w:rsid w:val="00FC1B91"/>
    <w:rsid w:val="00FC2747"/>
    <w:rsid w:val="00FC4F7D"/>
    <w:rsid w:val="00FC72DB"/>
    <w:rsid w:val="00FD16F3"/>
    <w:rsid w:val="00FD3B56"/>
    <w:rsid w:val="00FD40E7"/>
    <w:rsid w:val="00FD6C78"/>
    <w:rsid w:val="00FD71C3"/>
    <w:rsid w:val="00FD7537"/>
    <w:rsid w:val="00FE2173"/>
    <w:rsid w:val="00FE24D0"/>
    <w:rsid w:val="00FE2777"/>
    <w:rsid w:val="00FE4716"/>
    <w:rsid w:val="00FE478B"/>
    <w:rsid w:val="00FE548E"/>
    <w:rsid w:val="00FE637D"/>
    <w:rsid w:val="00FE74E7"/>
    <w:rsid w:val="00FF1BC2"/>
    <w:rsid w:val="00FF3E5C"/>
    <w:rsid w:val="00FF492F"/>
    <w:rsid w:val="00FF52F1"/>
    <w:rsid w:val="00FF6578"/>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6B772"/>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4D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E569BA"/>
    <w:pPr>
      <w:spacing w:after="200" w:line="276" w:lineRule="auto"/>
      <w:ind w:left="720"/>
      <w:contextualSpacing/>
    </w:pPr>
    <w:rPr>
      <w:rFonts w:ascii="Calibri" w:eastAsia="Calibri" w:hAnsi="Calibri" w:cs="Times New Roman"/>
    </w:rPr>
  </w:style>
  <w:style w:type="character" w:styleId="Komentraatsauce">
    <w:name w:val="annotation reference"/>
    <w:basedOn w:val="Noklusjumarindkopasfonts"/>
    <w:uiPriority w:val="99"/>
    <w:semiHidden/>
    <w:unhideWhenUsed/>
    <w:rsid w:val="00DD5725"/>
    <w:rPr>
      <w:sz w:val="16"/>
      <w:szCs w:val="16"/>
    </w:rPr>
  </w:style>
  <w:style w:type="paragraph" w:styleId="Komentrateksts">
    <w:name w:val="annotation text"/>
    <w:basedOn w:val="Parasts"/>
    <w:link w:val="KomentratekstsRakstz"/>
    <w:uiPriority w:val="99"/>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DD5725"/>
    <w:rPr>
      <w:rFonts w:ascii="Times New Roman" w:eastAsia="Times New Roman" w:hAnsi="Times New Roman" w:cs="Times New Roman"/>
      <w:sz w:val="20"/>
      <w:szCs w:val="20"/>
      <w:lang w:val="en-GB"/>
    </w:rPr>
  </w:style>
  <w:style w:type="character" w:customStyle="1" w:styleId="st1">
    <w:name w:val="st1"/>
    <w:basedOn w:val="Noklusjumarindkopasfonts"/>
    <w:rsid w:val="00307CC8"/>
  </w:style>
  <w:style w:type="paragraph" w:styleId="Vresteksts">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Parasts"/>
    <w:link w:val="VrestekstsRakstz"/>
    <w:uiPriority w:val="99"/>
    <w:unhideWhenUsed/>
    <w:rsid w:val="00E40371"/>
    <w:pPr>
      <w:spacing w:after="0" w:line="240" w:lineRule="auto"/>
    </w:pPr>
    <w:rPr>
      <w:sz w:val="20"/>
      <w:szCs w:val="20"/>
    </w:rPr>
  </w:style>
  <w:style w:type="character" w:customStyle="1" w:styleId="VrestekstsRakstz">
    <w:name w:val="Vēres teksts Rakstz."/>
    <w:aliases w:val="Footnote Rakstz.,Fußnote Rakstz.,Fußnotentext Char Rakstz.,Fußnotentext Char1 Char1 Rakstz.,Fußnotentext Char Char Char Char Rakstz.,Fußnotentext Char1 Char Char Char Rakstz.,Fußnotentext Char Char Rakstz.,Fußn Rakstz."/>
    <w:basedOn w:val="Noklusjumarindkopasfonts"/>
    <w:link w:val="Vresteksts"/>
    <w:uiPriority w:val="99"/>
    <w:rsid w:val="00E40371"/>
    <w:rPr>
      <w:sz w:val="20"/>
      <w:szCs w:val="20"/>
    </w:rPr>
  </w:style>
  <w:style w:type="character" w:styleId="Vresatsauce">
    <w:name w:val="footnote reference"/>
    <w:basedOn w:val="Noklusjumarindkopasfonts"/>
    <w:uiPriority w:val="99"/>
    <w:unhideWhenUsed/>
    <w:rsid w:val="00E40371"/>
    <w:rPr>
      <w:vertAlign w:val="superscript"/>
    </w:rPr>
  </w:style>
  <w:style w:type="paragraph" w:styleId="Komentratma">
    <w:name w:val="annotation subject"/>
    <w:basedOn w:val="Komentrateksts"/>
    <w:next w:val="Komentrateksts"/>
    <w:link w:val="KomentratmaRakstz"/>
    <w:uiPriority w:val="99"/>
    <w:semiHidden/>
    <w:unhideWhenUsed/>
    <w:rsid w:val="00890079"/>
    <w:pPr>
      <w:spacing w:after="16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90079"/>
    <w:rPr>
      <w:rFonts w:ascii="Times New Roman" w:eastAsia="Times New Roman" w:hAnsi="Times New Roman" w:cs="Times New Roman"/>
      <w:b/>
      <w:bCs/>
      <w:sz w:val="20"/>
      <w:szCs w:val="20"/>
      <w:lang w:val="en-GB"/>
    </w:rPr>
  </w:style>
  <w:style w:type="paragraph" w:customStyle="1" w:styleId="Default">
    <w:name w:val="Default"/>
    <w:rsid w:val="00F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99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97A4A"/>
    <w:pPr>
      <w:spacing w:after="0" w:line="240" w:lineRule="auto"/>
    </w:pPr>
    <w:rPr>
      <w:rFonts w:ascii="Times New Roman" w:hAnsi="Times New Roman" w:cs="Times New Roman"/>
      <w:sz w:val="24"/>
      <w:szCs w:val="24"/>
      <w:lang w:eastAsia="lv-LV"/>
    </w:rPr>
  </w:style>
  <w:style w:type="paragraph" w:customStyle="1" w:styleId="Standard">
    <w:name w:val="Standard"/>
    <w:rsid w:val="008A5F3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b8d990e2">
    <w:name w:val="sb8d990e2"/>
    <w:basedOn w:val="Noklusjumarindkopasfonts"/>
    <w:rsid w:val="00D80DAF"/>
  </w:style>
  <w:style w:type="paragraph" w:customStyle="1" w:styleId="xmsonormal">
    <w:name w:val="x_msonormal"/>
    <w:basedOn w:val="Parasts"/>
    <w:rsid w:val="002E0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Parasts"/>
    <w:rsid w:val="002A70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tv213">
    <w:name w:val="x_tv213"/>
    <w:basedOn w:val="Parasts"/>
    <w:rsid w:val="00FA62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7B7F27"/>
    <w:rPr>
      <w:i/>
      <w:iCs/>
    </w:rPr>
  </w:style>
  <w:style w:type="paragraph" w:customStyle="1" w:styleId="xxmsonormal">
    <w:name w:val="x_x_msonormal"/>
    <w:basedOn w:val="Parasts"/>
    <w:rsid w:val="005767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47663B"/>
    <w:pPr>
      <w:spacing w:after="140" w:line="276" w:lineRule="auto"/>
    </w:pPr>
    <w:rPr>
      <w:rFonts w:ascii="Times New Roman" w:hAnsi="Times New Roman" w:cs="Times New Roman"/>
      <w:sz w:val="24"/>
      <w:szCs w:val="24"/>
    </w:rPr>
  </w:style>
  <w:style w:type="character" w:customStyle="1" w:styleId="PamattekstsRakstz">
    <w:name w:val="Pamatteksts Rakstz."/>
    <w:basedOn w:val="Noklusjumarindkopasfonts"/>
    <w:link w:val="Pamatteksts"/>
    <w:rsid w:val="0047663B"/>
    <w:rPr>
      <w:rFonts w:ascii="Times New Roman" w:hAnsi="Times New Roman" w:cs="Times New Roman"/>
      <w:sz w:val="24"/>
      <w:szCs w:val="24"/>
    </w:rPr>
  </w:style>
  <w:style w:type="paragraph" w:customStyle="1" w:styleId="commentcontentpara">
    <w:name w:val="commentcontentpara"/>
    <w:basedOn w:val="Parasts"/>
    <w:rsid w:val="00F32A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477F5"/>
    <w:rPr>
      <w:rFonts w:ascii="Calibri" w:eastAsia="Calibri" w:hAnsi="Calibri" w:cs="Times New Roman"/>
    </w:rPr>
  </w:style>
  <w:style w:type="paragraph" w:styleId="Vienkrsteksts">
    <w:name w:val="Plain Text"/>
    <w:basedOn w:val="Parasts"/>
    <w:link w:val="VienkrstekstsRakstz"/>
    <w:uiPriority w:val="99"/>
    <w:semiHidden/>
    <w:unhideWhenUsed/>
    <w:rsid w:val="00EA4555"/>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EA4555"/>
    <w:rPr>
      <w:rFonts w:ascii="Calibri" w:hAnsi="Calibri"/>
      <w:szCs w:val="21"/>
    </w:rPr>
  </w:style>
  <w:style w:type="character" w:styleId="Izteiksmgs">
    <w:name w:val="Strong"/>
    <w:basedOn w:val="Noklusjumarindkopasfonts"/>
    <w:uiPriority w:val="22"/>
    <w:qFormat/>
    <w:rsid w:val="0018013E"/>
    <w:rPr>
      <w:b/>
      <w:bCs/>
    </w:rPr>
  </w:style>
  <w:style w:type="paragraph" w:customStyle="1" w:styleId="xxmsonormal0">
    <w:name w:val="x_xmsonormal"/>
    <w:basedOn w:val="Parasts"/>
    <w:rsid w:val="00676E4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6F2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Noklusjumarindkopasfonts"/>
    <w:rsid w:val="00E04DF4"/>
  </w:style>
  <w:style w:type="paragraph" w:customStyle="1" w:styleId="paragraph">
    <w:name w:val="paragraph"/>
    <w:basedOn w:val="Parasts"/>
    <w:rsid w:val="00E04DF4"/>
    <w:pPr>
      <w:spacing w:before="100" w:beforeAutospacing="1" w:after="100" w:afterAutospacing="1" w:line="240" w:lineRule="auto"/>
    </w:pPr>
    <w:rPr>
      <w:rFonts w:ascii="Times New Roman" w:eastAsia="Times New Roman" w:hAnsi="Times New Roman" w:cs="Times New Roman"/>
      <w:sz w:val="24"/>
      <w:szCs w:val="24"/>
      <w:lang w:eastAsia="lv-LV" w:bidi="bn-IN"/>
    </w:rPr>
  </w:style>
  <w:style w:type="paragraph" w:styleId="Bezatstarpm">
    <w:name w:val="No Spacing"/>
    <w:uiPriority w:val="1"/>
    <w:qFormat/>
    <w:rsid w:val="005D3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38">
      <w:bodyDiv w:val="1"/>
      <w:marLeft w:val="0"/>
      <w:marRight w:val="0"/>
      <w:marTop w:val="0"/>
      <w:marBottom w:val="0"/>
      <w:divBdr>
        <w:top w:val="none" w:sz="0" w:space="0" w:color="auto"/>
        <w:left w:val="none" w:sz="0" w:space="0" w:color="auto"/>
        <w:bottom w:val="none" w:sz="0" w:space="0" w:color="auto"/>
        <w:right w:val="none" w:sz="0" w:space="0" w:color="auto"/>
      </w:divBdr>
    </w:div>
    <w:div w:id="25984301">
      <w:bodyDiv w:val="1"/>
      <w:marLeft w:val="0"/>
      <w:marRight w:val="0"/>
      <w:marTop w:val="0"/>
      <w:marBottom w:val="0"/>
      <w:divBdr>
        <w:top w:val="none" w:sz="0" w:space="0" w:color="auto"/>
        <w:left w:val="none" w:sz="0" w:space="0" w:color="auto"/>
        <w:bottom w:val="none" w:sz="0" w:space="0" w:color="auto"/>
        <w:right w:val="none" w:sz="0" w:space="0" w:color="auto"/>
      </w:divBdr>
    </w:div>
    <w:div w:id="48655295">
      <w:bodyDiv w:val="1"/>
      <w:marLeft w:val="0"/>
      <w:marRight w:val="0"/>
      <w:marTop w:val="0"/>
      <w:marBottom w:val="0"/>
      <w:divBdr>
        <w:top w:val="none" w:sz="0" w:space="0" w:color="auto"/>
        <w:left w:val="none" w:sz="0" w:space="0" w:color="auto"/>
        <w:bottom w:val="none" w:sz="0" w:space="0" w:color="auto"/>
        <w:right w:val="none" w:sz="0" w:space="0" w:color="auto"/>
      </w:divBdr>
    </w:div>
    <w:div w:id="58865907">
      <w:bodyDiv w:val="1"/>
      <w:marLeft w:val="0"/>
      <w:marRight w:val="0"/>
      <w:marTop w:val="0"/>
      <w:marBottom w:val="0"/>
      <w:divBdr>
        <w:top w:val="none" w:sz="0" w:space="0" w:color="auto"/>
        <w:left w:val="none" w:sz="0" w:space="0" w:color="auto"/>
        <w:bottom w:val="none" w:sz="0" w:space="0" w:color="auto"/>
        <w:right w:val="none" w:sz="0" w:space="0" w:color="auto"/>
      </w:divBdr>
    </w:div>
    <w:div w:id="116221189">
      <w:bodyDiv w:val="1"/>
      <w:marLeft w:val="0"/>
      <w:marRight w:val="0"/>
      <w:marTop w:val="0"/>
      <w:marBottom w:val="0"/>
      <w:divBdr>
        <w:top w:val="none" w:sz="0" w:space="0" w:color="auto"/>
        <w:left w:val="none" w:sz="0" w:space="0" w:color="auto"/>
        <w:bottom w:val="none" w:sz="0" w:space="0" w:color="auto"/>
        <w:right w:val="none" w:sz="0" w:space="0" w:color="auto"/>
      </w:divBdr>
    </w:div>
    <w:div w:id="146636160">
      <w:bodyDiv w:val="1"/>
      <w:marLeft w:val="0"/>
      <w:marRight w:val="0"/>
      <w:marTop w:val="0"/>
      <w:marBottom w:val="0"/>
      <w:divBdr>
        <w:top w:val="none" w:sz="0" w:space="0" w:color="auto"/>
        <w:left w:val="none" w:sz="0" w:space="0" w:color="auto"/>
        <w:bottom w:val="none" w:sz="0" w:space="0" w:color="auto"/>
        <w:right w:val="none" w:sz="0" w:space="0" w:color="auto"/>
      </w:divBdr>
    </w:div>
    <w:div w:id="148838096">
      <w:bodyDiv w:val="1"/>
      <w:marLeft w:val="0"/>
      <w:marRight w:val="0"/>
      <w:marTop w:val="0"/>
      <w:marBottom w:val="0"/>
      <w:divBdr>
        <w:top w:val="none" w:sz="0" w:space="0" w:color="auto"/>
        <w:left w:val="none" w:sz="0" w:space="0" w:color="auto"/>
        <w:bottom w:val="none" w:sz="0" w:space="0" w:color="auto"/>
        <w:right w:val="none" w:sz="0" w:space="0" w:color="auto"/>
      </w:divBdr>
    </w:div>
    <w:div w:id="160050202">
      <w:bodyDiv w:val="1"/>
      <w:marLeft w:val="0"/>
      <w:marRight w:val="0"/>
      <w:marTop w:val="0"/>
      <w:marBottom w:val="0"/>
      <w:divBdr>
        <w:top w:val="none" w:sz="0" w:space="0" w:color="auto"/>
        <w:left w:val="none" w:sz="0" w:space="0" w:color="auto"/>
        <w:bottom w:val="none" w:sz="0" w:space="0" w:color="auto"/>
        <w:right w:val="none" w:sz="0" w:space="0" w:color="auto"/>
      </w:divBdr>
    </w:div>
    <w:div w:id="1635922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27379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3903056">
      <w:bodyDiv w:val="1"/>
      <w:marLeft w:val="0"/>
      <w:marRight w:val="0"/>
      <w:marTop w:val="0"/>
      <w:marBottom w:val="0"/>
      <w:divBdr>
        <w:top w:val="none" w:sz="0" w:space="0" w:color="auto"/>
        <w:left w:val="none" w:sz="0" w:space="0" w:color="auto"/>
        <w:bottom w:val="none" w:sz="0" w:space="0" w:color="auto"/>
        <w:right w:val="none" w:sz="0" w:space="0" w:color="auto"/>
      </w:divBdr>
    </w:div>
    <w:div w:id="274481571">
      <w:bodyDiv w:val="1"/>
      <w:marLeft w:val="0"/>
      <w:marRight w:val="0"/>
      <w:marTop w:val="0"/>
      <w:marBottom w:val="0"/>
      <w:divBdr>
        <w:top w:val="none" w:sz="0" w:space="0" w:color="auto"/>
        <w:left w:val="none" w:sz="0" w:space="0" w:color="auto"/>
        <w:bottom w:val="none" w:sz="0" w:space="0" w:color="auto"/>
        <w:right w:val="none" w:sz="0" w:space="0" w:color="auto"/>
      </w:divBdr>
    </w:div>
    <w:div w:id="317267546">
      <w:bodyDiv w:val="1"/>
      <w:marLeft w:val="0"/>
      <w:marRight w:val="0"/>
      <w:marTop w:val="0"/>
      <w:marBottom w:val="0"/>
      <w:divBdr>
        <w:top w:val="none" w:sz="0" w:space="0" w:color="auto"/>
        <w:left w:val="none" w:sz="0" w:space="0" w:color="auto"/>
        <w:bottom w:val="none" w:sz="0" w:space="0" w:color="auto"/>
        <w:right w:val="none" w:sz="0" w:space="0" w:color="auto"/>
      </w:divBdr>
    </w:div>
    <w:div w:id="350181898">
      <w:bodyDiv w:val="1"/>
      <w:marLeft w:val="0"/>
      <w:marRight w:val="0"/>
      <w:marTop w:val="0"/>
      <w:marBottom w:val="0"/>
      <w:divBdr>
        <w:top w:val="none" w:sz="0" w:space="0" w:color="auto"/>
        <w:left w:val="none" w:sz="0" w:space="0" w:color="auto"/>
        <w:bottom w:val="none" w:sz="0" w:space="0" w:color="auto"/>
        <w:right w:val="none" w:sz="0" w:space="0" w:color="auto"/>
      </w:divBdr>
    </w:div>
    <w:div w:id="365175681">
      <w:bodyDiv w:val="1"/>
      <w:marLeft w:val="0"/>
      <w:marRight w:val="0"/>
      <w:marTop w:val="0"/>
      <w:marBottom w:val="0"/>
      <w:divBdr>
        <w:top w:val="none" w:sz="0" w:space="0" w:color="auto"/>
        <w:left w:val="none" w:sz="0" w:space="0" w:color="auto"/>
        <w:bottom w:val="none" w:sz="0" w:space="0" w:color="auto"/>
        <w:right w:val="none" w:sz="0" w:space="0" w:color="auto"/>
      </w:divBdr>
    </w:div>
    <w:div w:id="447048736">
      <w:bodyDiv w:val="1"/>
      <w:marLeft w:val="0"/>
      <w:marRight w:val="0"/>
      <w:marTop w:val="0"/>
      <w:marBottom w:val="0"/>
      <w:divBdr>
        <w:top w:val="none" w:sz="0" w:space="0" w:color="auto"/>
        <w:left w:val="none" w:sz="0" w:space="0" w:color="auto"/>
        <w:bottom w:val="none" w:sz="0" w:space="0" w:color="auto"/>
        <w:right w:val="none" w:sz="0" w:space="0" w:color="auto"/>
      </w:divBdr>
    </w:div>
    <w:div w:id="453210486">
      <w:bodyDiv w:val="1"/>
      <w:marLeft w:val="0"/>
      <w:marRight w:val="0"/>
      <w:marTop w:val="0"/>
      <w:marBottom w:val="0"/>
      <w:divBdr>
        <w:top w:val="none" w:sz="0" w:space="0" w:color="auto"/>
        <w:left w:val="none" w:sz="0" w:space="0" w:color="auto"/>
        <w:bottom w:val="none" w:sz="0" w:space="0" w:color="auto"/>
        <w:right w:val="none" w:sz="0" w:space="0" w:color="auto"/>
      </w:divBdr>
    </w:div>
    <w:div w:id="469054821">
      <w:bodyDiv w:val="1"/>
      <w:marLeft w:val="0"/>
      <w:marRight w:val="0"/>
      <w:marTop w:val="0"/>
      <w:marBottom w:val="0"/>
      <w:divBdr>
        <w:top w:val="none" w:sz="0" w:space="0" w:color="auto"/>
        <w:left w:val="none" w:sz="0" w:space="0" w:color="auto"/>
        <w:bottom w:val="none" w:sz="0" w:space="0" w:color="auto"/>
        <w:right w:val="none" w:sz="0" w:space="0" w:color="auto"/>
      </w:divBdr>
    </w:div>
    <w:div w:id="476075631">
      <w:bodyDiv w:val="1"/>
      <w:marLeft w:val="0"/>
      <w:marRight w:val="0"/>
      <w:marTop w:val="0"/>
      <w:marBottom w:val="0"/>
      <w:divBdr>
        <w:top w:val="none" w:sz="0" w:space="0" w:color="auto"/>
        <w:left w:val="none" w:sz="0" w:space="0" w:color="auto"/>
        <w:bottom w:val="none" w:sz="0" w:space="0" w:color="auto"/>
        <w:right w:val="none" w:sz="0" w:space="0" w:color="auto"/>
      </w:divBdr>
    </w:div>
    <w:div w:id="494298138">
      <w:bodyDiv w:val="1"/>
      <w:marLeft w:val="0"/>
      <w:marRight w:val="0"/>
      <w:marTop w:val="0"/>
      <w:marBottom w:val="0"/>
      <w:divBdr>
        <w:top w:val="none" w:sz="0" w:space="0" w:color="auto"/>
        <w:left w:val="none" w:sz="0" w:space="0" w:color="auto"/>
        <w:bottom w:val="none" w:sz="0" w:space="0" w:color="auto"/>
        <w:right w:val="none" w:sz="0" w:space="0" w:color="auto"/>
      </w:divBdr>
    </w:div>
    <w:div w:id="510531027">
      <w:bodyDiv w:val="1"/>
      <w:marLeft w:val="0"/>
      <w:marRight w:val="0"/>
      <w:marTop w:val="0"/>
      <w:marBottom w:val="0"/>
      <w:divBdr>
        <w:top w:val="none" w:sz="0" w:space="0" w:color="auto"/>
        <w:left w:val="none" w:sz="0" w:space="0" w:color="auto"/>
        <w:bottom w:val="none" w:sz="0" w:space="0" w:color="auto"/>
        <w:right w:val="none" w:sz="0" w:space="0" w:color="auto"/>
      </w:divBdr>
    </w:div>
    <w:div w:id="574783367">
      <w:bodyDiv w:val="1"/>
      <w:marLeft w:val="0"/>
      <w:marRight w:val="0"/>
      <w:marTop w:val="0"/>
      <w:marBottom w:val="0"/>
      <w:divBdr>
        <w:top w:val="none" w:sz="0" w:space="0" w:color="auto"/>
        <w:left w:val="none" w:sz="0" w:space="0" w:color="auto"/>
        <w:bottom w:val="none" w:sz="0" w:space="0" w:color="auto"/>
        <w:right w:val="none" w:sz="0" w:space="0" w:color="auto"/>
      </w:divBdr>
    </w:div>
    <w:div w:id="592128169">
      <w:bodyDiv w:val="1"/>
      <w:marLeft w:val="0"/>
      <w:marRight w:val="0"/>
      <w:marTop w:val="0"/>
      <w:marBottom w:val="0"/>
      <w:divBdr>
        <w:top w:val="none" w:sz="0" w:space="0" w:color="auto"/>
        <w:left w:val="none" w:sz="0" w:space="0" w:color="auto"/>
        <w:bottom w:val="none" w:sz="0" w:space="0" w:color="auto"/>
        <w:right w:val="none" w:sz="0" w:space="0" w:color="auto"/>
      </w:divBdr>
    </w:div>
    <w:div w:id="620570043">
      <w:bodyDiv w:val="1"/>
      <w:marLeft w:val="0"/>
      <w:marRight w:val="0"/>
      <w:marTop w:val="0"/>
      <w:marBottom w:val="0"/>
      <w:divBdr>
        <w:top w:val="none" w:sz="0" w:space="0" w:color="auto"/>
        <w:left w:val="none" w:sz="0" w:space="0" w:color="auto"/>
        <w:bottom w:val="none" w:sz="0" w:space="0" w:color="auto"/>
        <w:right w:val="none" w:sz="0" w:space="0" w:color="auto"/>
      </w:divBdr>
    </w:div>
    <w:div w:id="640037461">
      <w:bodyDiv w:val="1"/>
      <w:marLeft w:val="0"/>
      <w:marRight w:val="0"/>
      <w:marTop w:val="0"/>
      <w:marBottom w:val="0"/>
      <w:divBdr>
        <w:top w:val="none" w:sz="0" w:space="0" w:color="auto"/>
        <w:left w:val="none" w:sz="0" w:space="0" w:color="auto"/>
        <w:bottom w:val="none" w:sz="0" w:space="0" w:color="auto"/>
        <w:right w:val="none" w:sz="0" w:space="0" w:color="auto"/>
      </w:divBdr>
    </w:div>
    <w:div w:id="713962986">
      <w:bodyDiv w:val="1"/>
      <w:marLeft w:val="0"/>
      <w:marRight w:val="0"/>
      <w:marTop w:val="0"/>
      <w:marBottom w:val="0"/>
      <w:divBdr>
        <w:top w:val="none" w:sz="0" w:space="0" w:color="auto"/>
        <w:left w:val="none" w:sz="0" w:space="0" w:color="auto"/>
        <w:bottom w:val="none" w:sz="0" w:space="0" w:color="auto"/>
        <w:right w:val="none" w:sz="0" w:space="0" w:color="auto"/>
      </w:divBdr>
    </w:div>
    <w:div w:id="722410985">
      <w:bodyDiv w:val="1"/>
      <w:marLeft w:val="0"/>
      <w:marRight w:val="0"/>
      <w:marTop w:val="0"/>
      <w:marBottom w:val="0"/>
      <w:divBdr>
        <w:top w:val="none" w:sz="0" w:space="0" w:color="auto"/>
        <w:left w:val="none" w:sz="0" w:space="0" w:color="auto"/>
        <w:bottom w:val="none" w:sz="0" w:space="0" w:color="auto"/>
        <w:right w:val="none" w:sz="0" w:space="0" w:color="auto"/>
      </w:divBdr>
    </w:div>
    <w:div w:id="724767140">
      <w:bodyDiv w:val="1"/>
      <w:marLeft w:val="0"/>
      <w:marRight w:val="0"/>
      <w:marTop w:val="0"/>
      <w:marBottom w:val="0"/>
      <w:divBdr>
        <w:top w:val="none" w:sz="0" w:space="0" w:color="auto"/>
        <w:left w:val="none" w:sz="0" w:space="0" w:color="auto"/>
        <w:bottom w:val="none" w:sz="0" w:space="0" w:color="auto"/>
        <w:right w:val="none" w:sz="0" w:space="0" w:color="auto"/>
      </w:divBdr>
    </w:div>
    <w:div w:id="754210563">
      <w:bodyDiv w:val="1"/>
      <w:marLeft w:val="0"/>
      <w:marRight w:val="0"/>
      <w:marTop w:val="0"/>
      <w:marBottom w:val="0"/>
      <w:divBdr>
        <w:top w:val="none" w:sz="0" w:space="0" w:color="auto"/>
        <w:left w:val="none" w:sz="0" w:space="0" w:color="auto"/>
        <w:bottom w:val="none" w:sz="0" w:space="0" w:color="auto"/>
        <w:right w:val="none" w:sz="0" w:space="0" w:color="auto"/>
      </w:divBdr>
    </w:div>
    <w:div w:id="769469277">
      <w:bodyDiv w:val="1"/>
      <w:marLeft w:val="0"/>
      <w:marRight w:val="0"/>
      <w:marTop w:val="0"/>
      <w:marBottom w:val="0"/>
      <w:divBdr>
        <w:top w:val="none" w:sz="0" w:space="0" w:color="auto"/>
        <w:left w:val="none" w:sz="0" w:space="0" w:color="auto"/>
        <w:bottom w:val="none" w:sz="0" w:space="0" w:color="auto"/>
        <w:right w:val="none" w:sz="0" w:space="0" w:color="auto"/>
      </w:divBdr>
    </w:div>
    <w:div w:id="775254895">
      <w:bodyDiv w:val="1"/>
      <w:marLeft w:val="0"/>
      <w:marRight w:val="0"/>
      <w:marTop w:val="0"/>
      <w:marBottom w:val="0"/>
      <w:divBdr>
        <w:top w:val="none" w:sz="0" w:space="0" w:color="auto"/>
        <w:left w:val="none" w:sz="0" w:space="0" w:color="auto"/>
        <w:bottom w:val="none" w:sz="0" w:space="0" w:color="auto"/>
        <w:right w:val="none" w:sz="0" w:space="0" w:color="auto"/>
      </w:divBdr>
    </w:div>
    <w:div w:id="778453895">
      <w:bodyDiv w:val="1"/>
      <w:marLeft w:val="0"/>
      <w:marRight w:val="0"/>
      <w:marTop w:val="0"/>
      <w:marBottom w:val="0"/>
      <w:divBdr>
        <w:top w:val="none" w:sz="0" w:space="0" w:color="auto"/>
        <w:left w:val="none" w:sz="0" w:space="0" w:color="auto"/>
        <w:bottom w:val="none" w:sz="0" w:space="0" w:color="auto"/>
        <w:right w:val="none" w:sz="0" w:space="0" w:color="auto"/>
      </w:divBdr>
    </w:div>
    <w:div w:id="780342457">
      <w:bodyDiv w:val="1"/>
      <w:marLeft w:val="0"/>
      <w:marRight w:val="0"/>
      <w:marTop w:val="0"/>
      <w:marBottom w:val="0"/>
      <w:divBdr>
        <w:top w:val="none" w:sz="0" w:space="0" w:color="auto"/>
        <w:left w:val="none" w:sz="0" w:space="0" w:color="auto"/>
        <w:bottom w:val="none" w:sz="0" w:space="0" w:color="auto"/>
        <w:right w:val="none" w:sz="0" w:space="0" w:color="auto"/>
      </w:divBdr>
    </w:div>
    <w:div w:id="793407572">
      <w:bodyDiv w:val="1"/>
      <w:marLeft w:val="0"/>
      <w:marRight w:val="0"/>
      <w:marTop w:val="0"/>
      <w:marBottom w:val="0"/>
      <w:divBdr>
        <w:top w:val="none" w:sz="0" w:space="0" w:color="auto"/>
        <w:left w:val="none" w:sz="0" w:space="0" w:color="auto"/>
        <w:bottom w:val="none" w:sz="0" w:space="0" w:color="auto"/>
        <w:right w:val="none" w:sz="0" w:space="0" w:color="auto"/>
      </w:divBdr>
    </w:div>
    <w:div w:id="796490908">
      <w:bodyDiv w:val="1"/>
      <w:marLeft w:val="0"/>
      <w:marRight w:val="0"/>
      <w:marTop w:val="0"/>
      <w:marBottom w:val="0"/>
      <w:divBdr>
        <w:top w:val="none" w:sz="0" w:space="0" w:color="auto"/>
        <w:left w:val="none" w:sz="0" w:space="0" w:color="auto"/>
        <w:bottom w:val="none" w:sz="0" w:space="0" w:color="auto"/>
        <w:right w:val="none" w:sz="0" w:space="0" w:color="auto"/>
      </w:divBdr>
    </w:div>
    <w:div w:id="832915003">
      <w:bodyDiv w:val="1"/>
      <w:marLeft w:val="0"/>
      <w:marRight w:val="0"/>
      <w:marTop w:val="0"/>
      <w:marBottom w:val="0"/>
      <w:divBdr>
        <w:top w:val="none" w:sz="0" w:space="0" w:color="auto"/>
        <w:left w:val="none" w:sz="0" w:space="0" w:color="auto"/>
        <w:bottom w:val="none" w:sz="0" w:space="0" w:color="auto"/>
        <w:right w:val="none" w:sz="0" w:space="0" w:color="auto"/>
      </w:divBdr>
    </w:div>
    <w:div w:id="837816969">
      <w:bodyDiv w:val="1"/>
      <w:marLeft w:val="0"/>
      <w:marRight w:val="0"/>
      <w:marTop w:val="0"/>
      <w:marBottom w:val="0"/>
      <w:divBdr>
        <w:top w:val="none" w:sz="0" w:space="0" w:color="auto"/>
        <w:left w:val="none" w:sz="0" w:space="0" w:color="auto"/>
        <w:bottom w:val="none" w:sz="0" w:space="0" w:color="auto"/>
        <w:right w:val="none" w:sz="0" w:space="0" w:color="auto"/>
      </w:divBdr>
    </w:div>
    <w:div w:id="845943949">
      <w:bodyDiv w:val="1"/>
      <w:marLeft w:val="0"/>
      <w:marRight w:val="0"/>
      <w:marTop w:val="0"/>
      <w:marBottom w:val="0"/>
      <w:divBdr>
        <w:top w:val="none" w:sz="0" w:space="0" w:color="auto"/>
        <w:left w:val="none" w:sz="0" w:space="0" w:color="auto"/>
        <w:bottom w:val="none" w:sz="0" w:space="0" w:color="auto"/>
        <w:right w:val="none" w:sz="0" w:space="0" w:color="auto"/>
      </w:divBdr>
    </w:div>
    <w:div w:id="856311930">
      <w:bodyDiv w:val="1"/>
      <w:marLeft w:val="0"/>
      <w:marRight w:val="0"/>
      <w:marTop w:val="0"/>
      <w:marBottom w:val="0"/>
      <w:divBdr>
        <w:top w:val="none" w:sz="0" w:space="0" w:color="auto"/>
        <w:left w:val="none" w:sz="0" w:space="0" w:color="auto"/>
        <w:bottom w:val="none" w:sz="0" w:space="0" w:color="auto"/>
        <w:right w:val="none" w:sz="0" w:space="0" w:color="auto"/>
      </w:divBdr>
    </w:div>
    <w:div w:id="857351898">
      <w:bodyDiv w:val="1"/>
      <w:marLeft w:val="0"/>
      <w:marRight w:val="0"/>
      <w:marTop w:val="0"/>
      <w:marBottom w:val="0"/>
      <w:divBdr>
        <w:top w:val="none" w:sz="0" w:space="0" w:color="auto"/>
        <w:left w:val="none" w:sz="0" w:space="0" w:color="auto"/>
        <w:bottom w:val="none" w:sz="0" w:space="0" w:color="auto"/>
        <w:right w:val="none" w:sz="0" w:space="0" w:color="auto"/>
      </w:divBdr>
    </w:div>
    <w:div w:id="923606738">
      <w:bodyDiv w:val="1"/>
      <w:marLeft w:val="0"/>
      <w:marRight w:val="0"/>
      <w:marTop w:val="0"/>
      <w:marBottom w:val="0"/>
      <w:divBdr>
        <w:top w:val="none" w:sz="0" w:space="0" w:color="auto"/>
        <w:left w:val="none" w:sz="0" w:space="0" w:color="auto"/>
        <w:bottom w:val="none" w:sz="0" w:space="0" w:color="auto"/>
        <w:right w:val="none" w:sz="0" w:space="0" w:color="auto"/>
      </w:divBdr>
    </w:div>
    <w:div w:id="948854083">
      <w:bodyDiv w:val="1"/>
      <w:marLeft w:val="0"/>
      <w:marRight w:val="0"/>
      <w:marTop w:val="0"/>
      <w:marBottom w:val="0"/>
      <w:divBdr>
        <w:top w:val="none" w:sz="0" w:space="0" w:color="auto"/>
        <w:left w:val="none" w:sz="0" w:space="0" w:color="auto"/>
        <w:bottom w:val="none" w:sz="0" w:space="0" w:color="auto"/>
        <w:right w:val="none" w:sz="0" w:space="0" w:color="auto"/>
      </w:divBdr>
    </w:div>
    <w:div w:id="953247076">
      <w:bodyDiv w:val="1"/>
      <w:marLeft w:val="0"/>
      <w:marRight w:val="0"/>
      <w:marTop w:val="0"/>
      <w:marBottom w:val="0"/>
      <w:divBdr>
        <w:top w:val="none" w:sz="0" w:space="0" w:color="auto"/>
        <w:left w:val="none" w:sz="0" w:space="0" w:color="auto"/>
        <w:bottom w:val="none" w:sz="0" w:space="0" w:color="auto"/>
        <w:right w:val="none" w:sz="0" w:space="0" w:color="auto"/>
      </w:divBdr>
    </w:div>
    <w:div w:id="955284559">
      <w:bodyDiv w:val="1"/>
      <w:marLeft w:val="0"/>
      <w:marRight w:val="0"/>
      <w:marTop w:val="0"/>
      <w:marBottom w:val="0"/>
      <w:divBdr>
        <w:top w:val="none" w:sz="0" w:space="0" w:color="auto"/>
        <w:left w:val="none" w:sz="0" w:space="0" w:color="auto"/>
        <w:bottom w:val="none" w:sz="0" w:space="0" w:color="auto"/>
        <w:right w:val="none" w:sz="0" w:space="0" w:color="auto"/>
      </w:divBdr>
    </w:div>
    <w:div w:id="959188504">
      <w:bodyDiv w:val="1"/>
      <w:marLeft w:val="0"/>
      <w:marRight w:val="0"/>
      <w:marTop w:val="0"/>
      <w:marBottom w:val="0"/>
      <w:divBdr>
        <w:top w:val="none" w:sz="0" w:space="0" w:color="auto"/>
        <w:left w:val="none" w:sz="0" w:space="0" w:color="auto"/>
        <w:bottom w:val="none" w:sz="0" w:space="0" w:color="auto"/>
        <w:right w:val="none" w:sz="0" w:space="0" w:color="auto"/>
      </w:divBdr>
    </w:div>
    <w:div w:id="968706830">
      <w:bodyDiv w:val="1"/>
      <w:marLeft w:val="0"/>
      <w:marRight w:val="0"/>
      <w:marTop w:val="0"/>
      <w:marBottom w:val="0"/>
      <w:divBdr>
        <w:top w:val="none" w:sz="0" w:space="0" w:color="auto"/>
        <w:left w:val="none" w:sz="0" w:space="0" w:color="auto"/>
        <w:bottom w:val="none" w:sz="0" w:space="0" w:color="auto"/>
        <w:right w:val="none" w:sz="0" w:space="0" w:color="auto"/>
      </w:divBdr>
    </w:div>
    <w:div w:id="977295741">
      <w:bodyDiv w:val="1"/>
      <w:marLeft w:val="0"/>
      <w:marRight w:val="0"/>
      <w:marTop w:val="0"/>
      <w:marBottom w:val="0"/>
      <w:divBdr>
        <w:top w:val="none" w:sz="0" w:space="0" w:color="auto"/>
        <w:left w:val="none" w:sz="0" w:space="0" w:color="auto"/>
        <w:bottom w:val="none" w:sz="0" w:space="0" w:color="auto"/>
        <w:right w:val="none" w:sz="0" w:space="0" w:color="auto"/>
      </w:divBdr>
    </w:div>
    <w:div w:id="977297456">
      <w:bodyDiv w:val="1"/>
      <w:marLeft w:val="0"/>
      <w:marRight w:val="0"/>
      <w:marTop w:val="0"/>
      <w:marBottom w:val="0"/>
      <w:divBdr>
        <w:top w:val="none" w:sz="0" w:space="0" w:color="auto"/>
        <w:left w:val="none" w:sz="0" w:space="0" w:color="auto"/>
        <w:bottom w:val="none" w:sz="0" w:space="0" w:color="auto"/>
        <w:right w:val="none" w:sz="0" w:space="0" w:color="auto"/>
      </w:divBdr>
    </w:div>
    <w:div w:id="984314296">
      <w:bodyDiv w:val="1"/>
      <w:marLeft w:val="0"/>
      <w:marRight w:val="0"/>
      <w:marTop w:val="0"/>
      <w:marBottom w:val="0"/>
      <w:divBdr>
        <w:top w:val="none" w:sz="0" w:space="0" w:color="auto"/>
        <w:left w:val="none" w:sz="0" w:space="0" w:color="auto"/>
        <w:bottom w:val="none" w:sz="0" w:space="0" w:color="auto"/>
        <w:right w:val="none" w:sz="0" w:space="0" w:color="auto"/>
      </w:divBdr>
    </w:div>
    <w:div w:id="985277823">
      <w:bodyDiv w:val="1"/>
      <w:marLeft w:val="0"/>
      <w:marRight w:val="0"/>
      <w:marTop w:val="0"/>
      <w:marBottom w:val="0"/>
      <w:divBdr>
        <w:top w:val="none" w:sz="0" w:space="0" w:color="auto"/>
        <w:left w:val="none" w:sz="0" w:space="0" w:color="auto"/>
        <w:bottom w:val="none" w:sz="0" w:space="0" w:color="auto"/>
        <w:right w:val="none" w:sz="0" w:space="0" w:color="auto"/>
      </w:divBdr>
    </w:div>
    <w:div w:id="1035885490">
      <w:bodyDiv w:val="1"/>
      <w:marLeft w:val="0"/>
      <w:marRight w:val="0"/>
      <w:marTop w:val="0"/>
      <w:marBottom w:val="0"/>
      <w:divBdr>
        <w:top w:val="none" w:sz="0" w:space="0" w:color="auto"/>
        <w:left w:val="none" w:sz="0" w:space="0" w:color="auto"/>
        <w:bottom w:val="none" w:sz="0" w:space="0" w:color="auto"/>
        <w:right w:val="none" w:sz="0" w:space="0" w:color="auto"/>
      </w:divBdr>
    </w:div>
    <w:div w:id="1045526205">
      <w:bodyDiv w:val="1"/>
      <w:marLeft w:val="0"/>
      <w:marRight w:val="0"/>
      <w:marTop w:val="0"/>
      <w:marBottom w:val="0"/>
      <w:divBdr>
        <w:top w:val="none" w:sz="0" w:space="0" w:color="auto"/>
        <w:left w:val="none" w:sz="0" w:space="0" w:color="auto"/>
        <w:bottom w:val="none" w:sz="0" w:space="0" w:color="auto"/>
        <w:right w:val="none" w:sz="0" w:space="0" w:color="auto"/>
      </w:divBdr>
    </w:div>
    <w:div w:id="1073895011">
      <w:bodyDiv w:val="1"/>
      <w:marLeft w:val="0"/>
      <w:marRight w:val="0"/>
      <w:marTop w:val="0"/>
      <w:marBottom w:val="0"/>
      <w:divBdr>
        <w:top w:val="none" w:sz="0" w:space="0" w:color="auto"/>
        <w:left w:val="none" w:sz="0" w:space="0" w:color="auto"/>
        <w:bottom w:val="none" w:sz="0" w:space="0" w:color="auto"/>
        <w:right w:val="none" w:sz="0" w:space="0" w:color="auto"/>
      </w:divBdr>
    </w:div>
    <w:div w:id="1153838275">
      <w:bodyDiv w:val="1"/>
      <w:marLeft w:val="0"/>
      <w:marRight w:val="0"/>
      <w:marTop w:val="0"/>
      <w:marBottom w:val="0"/>
      <w:divBdr>
        <w:top w:val="none" w:sz="0" w:space="0" w:color="auto"/>
        <w:left w:val="none" w:sz="0" w:space="0" w:color="auto"/>
        <w:bottom w:val="none" w:sz="0" w:space="0" w:color="auto"/>
        <w:right w:val="none" w:sz="0" w:space="0" w:color="auto"/>
      </w:divBdr>
    </w:div>
    <w:div w:id="1168518509">
      <w:bodyDiv w:val="1"/>
      <w:marLeft w:val="0"/>
      <w:marRight w:val="0"/>
      <w:marTop w:val="0"/>
      <w:marBottom w:val="0"/>
      <w:divBdr>
        <w:top w:val="none" w:sz="0" w:space="0" w:color="auto"/>
        <w:left w:val="none" w:sz="0" w:space="0" w:color="auto"/>
        <w:bottom w:val="none" w:sz="0" w:space="0" w:color="auto"/>
        <w:right w:val="none" w:sz="0" w:space="0" w:color="auto"/>
      </w:divBdr>
    </w:div>
    <w:div w:id="1168524536">
      <w:bodyDiv w:val="1"/>
      <w:marLeft w:val="0"/>
      <w:marRight w:val="0"/>
      <w:marTop w:val="0"/>
      <w:marBottom w:val="0"/>
      <w:divBdr>
        <w:top w:val="none" w:sz="0" w:space="0" w:color="auto"/>
        <w:left w:val="none" w:sz="0" w:space="0" w:color="auto"/>
        <w:bottom w:val="none" w:sz="0" w:space="0" w:color="auto"/>
        <w:right w:val="none" w:sz="0" w:space="0" w:color="auto"/>
      </w:divBdr>
    </w:div>
    <w:div w:id="1183595139">
      <w:bodyDiv w:val="1"/>
      <w:marLeft w:val="0"/>
      <w:marRight w:val="0"/>
      <w:marTop w:val="0"/>
      <w:marBottom w:val="0"/>
      <w:divBdr>
        <w:top w:val="none" w:sz="0" w:space="0" w:color="auto"/>
        <w:left w:val="none" w:sz="0" w:space="0" w:color="auto"/>
        <w:bottom w:val="none" w:sz="0" w:space="0" w:color="auto"/>
        <w:right w:val="none" w:sz="0" w:space="0" w:color="auto"/>
      </w:divBdr>
    </w:div>
    <w:div w:id="1196041212">
      <w:bodyDiv w:val="1"/>
      <w:marLeft w:val="0"/>
      <w:marRight w:val="0"/>
      <w:marTop w:val="0"/>
      <w:marBottom w:val="0"/>
      <w:divBdr>
        <w:top w:val="none" w:sz="0" w:space="0" w:color="auto"/>
        <w:left w:val="none" w:sz="0" w:space="0" w:color="auto"/>
        <w:bottom w:val="none" w:sz="0" w:space="0" w:color="auto"/>
        <w:right w:val="none" w:sz="0" w:space="0" w:color="auto"/>
      </w:divBdr>
    </w:div>
    <w:div w:id="1254556028">
      <w:bodyDiv w:val="1"/>
      <w:marLeft w:val="0"/>
      <w:marRight w:val="0"/>
      <w:marTop w:val="0"/>
      <w:marBottom w:val="0"/>
      <w:divBdr>
        <w:top w:val="none" w:sz="0" w:space="0" w:color="auto"/>
        <w:left w:val="none" w:sz="0" w:space="0" w:color="auto"/>
        <w:bottom w:val="none" w:sz="0" w:space="0" w:color="auto"/>
        <w:right w:val="none" w:sz="0" w:space="0" w:color="auto"/>
      </w:divBdr>
    </w:div>
    <w:div w:id="1257832829">
      <w:bodyDiv w:val="1"/>
      <w:marLeft w:val="0"/>
      <w:marRight w:val="0"/>
      <w:marTop w:val="0"/>
      <w:marBottom w:val="0"/>
      <w:divBdr>
        <w:top w:val="none" w:sz="0" w:space="0" w:color="auto"/>
        <w:left w:val="none" w:sz="0" w:space="0" w:color="auto"/>
        <w:bottom w:val="none" w:sz="0" w:space="0" w:color="auto"/>
        <w:right w:val="none" w:sz="0" w:space="0" w:color="auto"/>
      </w:divBdr>
    </w:div>
    <w:div w:id="1277984358">
      <w:bodyDiv w:val="1"/>
      <w:marLeft w:val="0"/>
      <w:marRight w:val="0"/>
      <w:marTop w:val="0"/>
      <w:marBottom w:val="0"/>
      <w:divBdr>
        <w:top w:val="none" w:sz="0" w:space="0" w:color="auto"/>
        <w:left w:val="none" w:sz="0" w:space="0" w:color="auto"/>
        <w:bottom w:val="none" w:sz="0" w:space="0" w:color="auto"/>
        <w:right w:val="none" w:sz="0" w:space="0" w:color="auto"/>
      </w:divBdr>
    </w:div>
    <w:div w:id="1289124673">
      <w:bodyDiv w:val="1"/>
      <w:marLeft w:val="0"/>
      <w:marRight w:val="0"/>
      <w:marTop w:val="0"/>
      <w:marBottom w:val="0"/>
      <w:divBdr>
        <w:top w:val="none" w:sz="0" w:space="0" w:color="auto"/>
        <w:left w:val="none" w:sz="0" w:space="0" w:color="auto"/>
        <w:bottom w:val="none" w:sz="0" w:space="0" w:color="auto"/>
        <w:right w:val="none" w:sz="0" w:space="0" w:color="auto"/>
      </w:divBdr>
    </w:div>
    <w:div w:id="1294216398">
      <w:bodyDiv w:val="1"/>
      <w:marLeft w:val="0"/>
      <w:marRight w:val="0"/>
      <w:marTop w:val="0"/>
      <w:marBottom w:val="0"/>
      <w:divBdr>
        <w:top w:val="none" w:sz="0" w:space="0" w:color="auto"/>
        <w:left w:val="none" w:sz="0" w:space="0" w:color="auto"/>
        <w:bottom w:val="none" w:sz="0" w:space="0" w:color="auto"/>
        <w:right w:val="none" w:sz="0" w:space="0" w:color="auto"/>
      </w:divBdr>
    </w:div>
    <w:div w:id="1300453079">
      <w:bodyDiv w:val="1"/>
      <w:marLeft w:val="0"/>
      <w:marRight w:val="0"/>
      <w:marTop w:val="0"/>
      <w:marBottom w:val="0"/>
      <w:divBdr>
        <w:top w:val="none" w:sz="0" w:space="0" w:color="auto"/>
        <w:left w:val="none" w:sz="0" w:space="0" w:color="auto"/>
        <w:bottom w:val="none" w:sz="0" w:space="0" w:color="auto"/>
        <w:right w:val="none" w:sz="0" w:space="0" w:color="auto"/>
      </w:divBdr>
    </w:div>
    <w:div w:id="1314723880">
      <w:bodyDiv w:val="1"/>
      <w:marLeft w:val="0"/>
      <w:marRight w:val="0"/>
      <w:marTop w:val="0"/>
      <w:marBottom w:val="0"/>
      <w:divBdr>
        <w:top w:val="none" w:sz="0" w:space="0" w:color="auto"/>
        <w:left w:val="none" w:sz="0" w:space="0" w:color="auto"/>
        <w:bottom w:val="none" w:sz="0" w:space="0" w:color="auto"/>
        <w:right w:val="none" w:sz="0" w:space="0" w:color="auto"/>
      </w:divBdr>
    </w:div>
    <w:div w:id="1355767405">
      <w:bodyDiv w:val="1"/>
      <w:marLeft w:val="0"/>
      <w:marRight w:val="0"/>
      <w:marTop w:val="0"/>
      <w:marBottom w:val="0"/>
      <w:divBdr>
        <w:top w:val="none" w:sz="0" w:space="0" w:color="auto"/>
        <w:left w:val="none" w:sz="0" w:space="0" w:color="auto"/>
        <w:bottom w:val="none" w:sz="0" w:space="0" w:color="auto"/>
        <w:right w:val="none" w:sz="0" w:space="0" w:color="auto"/>
      </w:divBdr>
    </w:div>
    <w:div w:id="1378627747">
      <w:bodyDiv w:val="1"/>
      <w:marLeft w:val="0"/>
      <w:marRight w:val="0"/>
      <w:marTop w:val="0"/>
      <w:marBottom w:val="0"/>
      <w:divBdr>
        <w:top w:val="none" w:sz="0" w:space="0" w:color="auto"/>
        <w:left w:val="none" w:sz="0" w:space="0" w:color="auto"/>
        <w:bottom w:val="none" w:sz="0" w:space="0" w:color="auto"/>
        <w:right w:val="none" w:sz="0" w:space="0" w:color="auto"/>
      </w:divBdr>
    </w:div>
    <w:div w:id="13802081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1679250">
      <w:bodyDiv w:val="1"/>
      <w:marLeft w:val="0"/>
      <w:marRight w:val="0"/>
      <w:marTop w:val="0"/>
      <w:marBottom w:val="0"/>
      <w:divBdr>
        <w:top w:val="none" w:sz="0" w:space="0" w:color="auto"/>
        <w:left w:val="none" w:sz="0" w:space="0" w:color="auto"/>
        <w:bottom w:val="none" w:sz="0" w:space="0" w:color="auto"/>
        <w:right w:val="none" w:sz="0" w:space="0" w:color="auto"/>
      </w:divBdr>
    </w:div>
    <w:div w:id="1472135588">
      <w:bodyDiv w:val="1"/>
      <w:marLeft w:val="0"/>
      <w:marRight w:val="0"/>
      <w:marTop w:val="0"/>
      <w:marBottom w:val="0"/>
      <w:divBdr>
        <w:top w:val="none" w:sz="0" w:space="0" w:color="auto"/>
        <w:left w:val="none" w:sz="0" w:space="0" w:color="auto"/>
        <w:bottom w:val="none" w:sz="0" w:space="0" w:color="auto"/>
        <w:right w:val="none" w:sz="0" w:space="0" w:color="auto"/>
      </w:divBdr>
    </w:div>
    <w:div w:id="1487090223">
      <w:bodyDiv w:val="1"/>
      <w:marLeft w:val="0"/>
      <w:marRight w:val="0"/>
      <w:marTop w:val="0"/>
      <w:marBottom w:val="0"/>
      <w:divBdr>
        <w:top w:val="none" w:sz="0" w:space="0" w:color="auto"/>
        <w:left w:val="none" w:sz="0" w:space="0" w:color="auto"/>
        <w:bottom w:val="none" w:sz="0" w:space="0" w:color="auto"/>
        <w:right w:val="none" w:sz="0" w:space="0" w:color="auto"/>
      </w:divBdr>
    </w:div>
    <w:div w:id="1509825683">
      <w:bodyDiv w:val="1"/>
      <w:marLeft w:val="0"/>
      <w:marRight w:val="0"/>
      <w:marTop w:val="0"/>
      <w:marBottom w:val="0"/>
      <w:divBdr>
        <w:top w:val="none" w:sz="0" w:space="0" w:color="auto"/>
        <w:left w:val="none" w:sz="0" w:space="0" w:color="auto"/>
        <w:bottom w:val="none" w:sz="0" w:space="0" w:color="auto"/>
        <w:right w:val="none" w:sz="0" w:space="0" w:color="auto"/>
      </w:divBdr>
    </w:div>
    <w:div w:id="1589387763">
      <w:bodyDiv w:val="1"/>
      <w:marLeft w:val="0"/>
      <w:marRight w:val="0"/>
      <w:marTop w:val="0"/>
      <w:marBottom w:val="0"/>
      <w:divBdr>
        <w:top w:val="none" w:sz="0" w:space="0" w:color="auto"/>
        <w:left w:val="none" w:sz="0" w:space="0" w:color="auto"/>
        <w:bottom w:val="none" w:sz="0" w:space="0" w:color="auto"/>
        <w:right w:val="none" w:sz="0" w:space="0" w:color="auto"/>
      </w:divBdr>
    </w:div>
    <w:div w:id="1595477998">
      <w:bodyDiv w:val="1"/>
      <w:marLeft w:val="0"/>
      <w:marRight w:val="0"/>
      <w:marTop w:val="0"/>
      <w:marBottom w:val="0"/>
      <w:divBdr>
        <w:top w:val="none" w:sz="0" w:space="0" w:color="auto"/>
        <w:left w:val="none" w:sz="0" w:space="0" w:color="auto"/>
        <w:bottom w:val="none" w:sz="0" w:space="0" w:color="auto"/>
        <w:right w:val="none" w:sz="0" w:space="0" w:color="auto"/>
      </w:divBdr>
    </w:div>
    <w:div w:id="1619409546">
      <w:bodyDiv w:val="1"/>
      <w:marLeft w:val="0"/>
      <w:marRight w:val="0"/>
      <w:marTop w:val="0"/>
      <w:marBottom w:val="0"/>
      <w:divBdr>
        <w:top w:val="none" w:sz="0" w:space="0" w:color="auto"/>
        <w:left w:val="none" w:sz="0" w:space="0" w:color="auto"/>
        <w:bottom w:val="none" w:sz="0" w:space="0" w:color="auto"/>
        <w:right w:val="none" w:sz="0" w:space="0" w:color="auto"/>
      </w:divBdr>
    </w:div>
    <w:div w:id="1736705285">
      <w:bodyDiv w:val="1"/>
      <w:marLeft w:val="0"/>
      <w:marRight w:val="0"/>
      <w:marTop w:val="0"/>
      <w:marBottom w:val="0"/>
      <w:divBdr>
        <w:top w:val="none" w:sz="0" w:space="0" w:color="auto"/>
        <w:left w:val="none" w:sz="0" w:space="0" w:color="auto"/>
        <w:bottom w:val="none" w:sz="0" w:space="0" w:color="auto"/>
        <w:right w:val="none" w:sz="0" w:space="0" w:color="auto"/>
      </w:divBdr>
    </w:div>
    <w:div w:id="1743672543">
      <w:bodyDiv w:val="1"/>
      <w:marLeft w:val="0"/>
      <w:marRight w:val="0"/>
      <w:marTop w:val="0"/>
      <w:marBottom w:val="0"/>
      <w:divBdr>
        <w:top w:val="none" w:sz="0" w:space="0" w:color="auto"/>
        <w:left w:val="none" w:sz="0" w:space="0" w:color="auto"/>
        <w:bottom w:val="none" w:sz="0" w:space="0" w:color="auto"/>
        <w:right w:val="none" w:sz="0" w:space="0" w:color="auto"/>
      </w:divBdr>
    </w:div>
    <w:div w:id="1776434854">
      <w:bodyDiv w:val="1"/>
      <w:marLeft w:val="0"/>
      <w:marRight w:val="0"/>
      <w:marTop w:val="0"/>
      <w:marBottom w:val="0"/>
      <w:divBdr>
        <w:top w:val="none" w:sz="0" w:space="0" w:color="auto"/>
        <w:left w:val="none" w:sz="0" w:space="0" w:color="auto"/>
        <w:bottom w:val="none" w:sz="0" w:space="0" w:color="auto"/>
        <w:right w:val="none" w:sz="0" w:space="0" w:color="auto"/>
      </w:divBdr>
    </w:div>
    <w:div w:id="1796868935">
      <w:bodyDiv w:val="1"/>
      <w:marLeft w:val="0"/>
      <w:marRight w:val="0"/>
      <w:marTop w:val="0"/>
      <w:marBottom w:val="0"/>
      <w:divBdr>
        <w:top w:val="none" w:sz="0" w:space="0" w:color="auto"/>
        <w:left w:val="none" w:sz="0" w:space="0" w:color="auto"/>
        <w:bottom w:val="none" w:sz="0" w:space="0" w:color="auto"/>
        <w:right w:val="none" w:sz="0" w:space="0" w:color="auto"/>
      </w:divBdr>
      <w:divsChild>
        <w:div w:id="96486083">
          <w:marLeft w:val="0"/>
          <w:marRight w:val="0"/>
          <w:marTop w:val="0"/>
          <w:marBottom w:val="0"/>
          <w:divBdr>
            <w:top w:val="none" w:sz="0" w:space="0" w:color="auto"/>
            <w:left w:val="none" w:sz="0" w:space="0" w:color="auto"/>
            <w:bottom w:val="none" w:sz="0" w:space="0" w:color="auto"/>
            <w:right w:val="none" w:sz="0" w:space="0" w:color="auto"/>
          </w:divBdr>
        </w:div>
        <w:div w:id="1433894003">
          <w:marLeft w:val="0"/>
          <w:marRight w:val="0"/>
          <w:marTop w:val="0"/>
          <w:marBottom w:val="0"/>
          <w:divBdr>
            <w:top w:val="none" w:sz="0" w:space="0" w:color="auto"/>
            <w:left w:val="none" w:sz="0" w:space="0" w:color="auto"/>
            <w:bottom w:val="none" w:sz="0" w:space="0" w:color="auto"/>
            <w:right w:val="none" w:sz="0" w:space="0" w:color="auto"/>
          </w:divBdr>
        </w:div>
      </w:divsChild>
    </w:div>
    <w:div w:id="1825200943">
      <w:bodyDiv w:val="1"/>
      <w:marLeft w:val="0"/>
      <w:marRight w:val="0"/>
      <w:marTop w:val="0"/>
      <w:marBottom w:val="0"/>
      <w:divBdr>
        <w:top w:val="none" w:sz="0" w:space="0" w:color="auto"/>
        <w:left w:val="none" w:sz="0" w:space="0" w:color="auto"/>
        <w:bottom w:val="none" w:sz="0" w:space="0" w:color="auto"/>
        <w:right w:val="none" w:sz="0" w:space="0" w:color="auto"/>
      </w:divBdr>
    </w:div>
    <w:div w:id="1826774365">
      <w:bodyDiv w:val="1"/>
      <w:marLeft w:val="0"/>
      <w:marRight w:val="0"/>
      <w:marTop w:val="0"/>
      <w:marBottom w:val="0"/>
      <w:divBdr>
        <w:top w:val="none" w:sz="0" w:space="0" w:color="auto"/>
        <w:left w:val="none" w:sz="0" w:space="0" w:color="auto"/>
        <w:bottom w:val="none" w:sz="0" w:space="0" w:color="auto"/>
        <w:right w:val="none" w:sz="0" w:space="0" w:color="auto"/>
      </w:divBdr>
    </w:div>
    <w:div w:id="1848252012">
      <w:bodyDiv w:val="1"/>
      <w:marLeft w:val="0"/>
      <w:marRight w:val="0"/>
      <w:marTop w:val="0"/>
      <w:marBottom w:val="0"/>
      <w:divBdr>
        <w:top w:val="none" w:sz="0" w:space="0" w:color="auto"/>
        <w:left w:val="none" w:sz="0" w:space="0" w:color="auto"/>
        <w:bottom w:val="none" w:sz="0" w:space="0" w:color="auto"/>
        <w:right w:val="none" w:sz="0" w:space="0" w:color="auto"/>
      </w:divBdr>
    </w:div>
    <w:div w:id="1875268022">
      <w:bodyDiv w:val="1"/>
      <w:marLeft w:val="0"/>
      <w:marRight w:val="0"/>
      <w:marTop w:val="0"/>
      <w:marBottom w:val="0"/>
      <w:divBdr>
        <w:top w:val="none" w:sz="0" w:space="0" w:color="auto"/>
        <w:left w:val="none" w:sz="0" w:space="0" w:color="auto"/>
        <w:bottom w:val="none" w:sz="0" w:space="0" w:color="auto"/>
        <w:right w:val="none" w:sz="0" w:space="0" w:color="auto"/>
      </w:divBdr>
    </w:div>
    <w:div w:id="1890418480">
      <w:bodyDiv w:val="1"/>
      <w:marLeft w:val="0"/>
      <w:marRight w:val="0"/>
      <w:marTop w:val="0"/>
      <w:marBottom w:val="0"/>
      <w:divBdr>
        <w:top w:val="none" w:sz="0" w:space="0" w:color="auto"/>
        <w:left w:val="none" w:sz="0" w:space="0" w:color="auto"/>
        <w:bottom w:val="none" w:sz="0" w:space="0" w:color="auto"/>
        <w:right w:val="none" w:sz="0" w:space="0" w:color="auto"/>
      </w:divBdr>
    </w:div>
    <w:div w:id="1892032766">
      <w:bodyDiv w:val="1"/>
      <w:marLeft w:val="0"/>
      <w:marRight w:val="0"/>
      <w:marTop w:val="0"/>
      <w:marBottom w:val="0"/>
      <w:divBdr>
        <w:top w:val="none" w:sz="0" w:space="0" w:color="auto"/>
        <w:left w:val="none" w:sz="0" w:space="0" w:color="auto"/>
        <w:bottom w:val="none" w:sz="0" w:space="0" w:color="auto"/>
        <w:right w:val="none" w:sz="0" w:space="0" w:color="auto"/>
      </w:divBdr>
    </w:div>
    <w:div w:id="1902906536">
      <w:bodyDiv w:val="1"/>
      <w:marLeft w:val="0"/>
      <w:marRight w:val="0"/>
      <w:marTop w:val="0"/>
      <w:marBottom w:val="0"/>
      <w:divBdr>
        <w:top w:val="none" w:sz="0" w:space="0" w:color="auto"/>
        <w:left w:val="none" w:sz="0" w:space="0" w:color="auto"/>
        <w:bottom w:val="none" w:sz="0" w:space="0" w:color="auto"/>
        <w:right w:val="none" w:sz="0" w:space="0" w:color="auto"/>
      </w:divBdr>
    </w:div>
    <w:div w:id="1916669989">
      <w:bodyDiv w:val="1"/>
      <w:marLeft w:val="0"/>
      <w:marRight w:val="0"/>
      <w:marTop w:val="0"/>
      <w:marBottom w:val="0"/>
      <w:divBdr>
        <w:top w:val="none" w:sz="0" w:space="0" w:color="auto"/>
        <w:left w:val="none" w:sz="0" w:space="0" w:color="auto"/>
        <w:bottom w:val="none" w:sz="0" w:space="0" w:color="auto"/>
        <w:right w:val="none" w:sz="0" w:space="0" w:color="auto"/>
      </w:divBdr>
    </w:div>
    <w:div w:id="1919513099">
      <w:bodyDiv w:val="1"/>
      <w:marLeft w:val="0"/>
      <w:marRight w:val="0"/>
      <w:marTop w:val="0"/>
      <w:marBottom w:val="0"/>
      <w:divBdr>
        <w:top w:val="none" w:sz="0" w:space="0" w:color="auto"/>
        <w:left w:val="none" w:sz="0" w:space="0" w:color="auto"/>
        <w:bottom w:val="none" w:sz="0" w:space="0" w:color="auto"/>
        <w:right w:val="none" w:sz="0" w:space="0" w:color="auto"/>
      </w:divBdr>
    </w:div>
    <w:div w:id="1928613008">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90595625">
      <w:bodyDiv w:val="1"/>
      <w:marLeft w:val="0"/>
      <w:marRight w:val="0"/>
      <w:marTop w:val="0"/>
      <w:marBottom w:val="0"/>
      <w:divBdr>
        <w:top w:val="none" w:sz="0" w:space="0" w:color="auto"/>
        <w:left w:val="none" w:sz="0" w:space="0" w:color="auto"/>
        <w:bottom w:val="none" w:sz="0" w:space="0" w:color="auto"/>
        <w:right w:val="none" w:sz="0" w:space="0" w:color="auto"/>
      </w:divBdr>
    </w:div>
    <w:div w:id="1991709097">
      <w:bodyDiv w:val="1"/>
      <w:marLeft w:val="0"/>
      <w:marRight w:val="0"/>
      <w:marTop w:val="0"/>
      <w:marBottom w:val="0"/>
      <w:divBdr>
        <w:top w:val="none" w:sz="0" w:space="0" w:color="auto"/>
        <w:left w:val="none" w:sz="0" w:space="0" w:color="auto"/>
        <w:bottom w:val="none" w:sz="0" w:space="0" w:color="auto"/>
        <w:right w:val="none" w:sz="0" w:space="0" w:color="auto"/>
      </w:divBdr>
    </w:div>
    <w:div w:id="2013950493">
      <w:bodyDiv w:val="1"/>
      <w:marLeft w:val="0"/>
      <w:marRight w:val="0"/>
      <w:marTop w:val="0"/>
      <w:marBottom w:val="0"/>
      <w:divBdr>
        <w:top w:val="none" w:sz="0" w:space="0" w:color="auto"/>
        <w:left w:val="none" w:sz="0" w:space="0" w:color="auto"/>
        <w:bottom w:val="none" w:sz="0" w:space="0" w:color="auto"/>
        <w:right w:val="none" w:sz="0" w:space="0" w:color="auto"/>
      </w:divBdr>
    </w:div>
    <w:div w:id="2063361115">
      <w:bodyDiv w:val="1"/>
      <w:marLeft w:val="0"/>
      <w:marRight w:val="0"/>
      <w:marTop w:val="0"/>
      <w:marBottom w:val="0"/>
      <w:divBdr>
        <w:top w:val="none" w:sz="0" w:space="0" w:color="auto"/>
        <w:left w:val="none" w:sz="0" w:space="0" w:color="auto"/>
        <w:bottom w:val="none" w:sz="0" w:space="0" w:color="auto"/>
        <w:right w:val="none" w:sz="0" w:space="0" w:color="auto"/>
      </w:divBdr>
    </w:div>
    <w:div w:id="2079085020">
      <w:bodyDiv w:val="1"/>
      <w:marLeft w:val="0"/>
      <w:marRight w:val="0"/>
      <w:marTop w:val="0"/>
      <w:marBottom w:val="0"/>
      <w:divBdr>
        <w:top w:val="none" w:sz="0" w:space="0" w:color="auto"/>
        <w:left w:val="none" w:sz="0" w:space="0" w:color="auto"/>
        <w:bottom w:val="none" w:sz="0" w:space="0" w:color="auto"/>
        <w:right w:val="none" w:sz="0" w:space="0" w:color="auto"/>
      </w:divBdr>
    </w:div>
    <w:div w:id="2083988775">
      <w:bodyDiv w:val="1"/>
      <w:marLeft w:val="0"/>
      <w:marRight w:val="0"/>
      <w:marTop w:val="0"/>
      <w:marBottom w:val="0"/>
      <w:divBdr>
        <w:top w:val="none" w:sz="0" w:space="0" w:color="auto"/>
        <w:left w:val="none" w:sz="0" w:space="0" w:color="auto"/>
        <w:bottom w:val="none" w:sz="0" w:space="0" w:color="auto"/>
        <w:right w:val="none" w:sz="0" w:space="0" w:color="auto"/>
      </w:divBdr>
    </w:div>
    <w:div w:id="2111777818">
      <w:bodyDiv w:val="1"/>
      <w:marLeft w:val="0"/>
      <w:marRight w:val="0"/>
      <w:marTop w:val="0"/>
      <w:marBottom w:val="0"/>
      <w:divBdr>
        <w:top w:val="none" w:sz="0" w:space="0" w:color="auto"/>
        <w:left w:val="none" w:sz="0" w:space="0" w:color="auto"/>
        <w:bottom w:val="none" w:sz="0" w:space="0" w:color="auto"/>
        <w:right w:val="none" w:sz="0" w:space="0" w:color="auto"/>
      </w:divBdr>
    </w:div>
    <w:div w:id="2119526195">
      <w:bodyDiv w:val="1"/>
      <w:marLeft w:val="0"/>
      <w:marRight w:val="0"/>
      <w:marTop w:val="0"/>
      <w:marBottom w:val="0"/>
      <w:divBdr>
        <w:top w:val="none" w:sz="0" w:space="0" w:color="auto"/>
        <w:left w:val="none" w:sz="0" w:space="0" w:color="auto"/>
        <w:bottom w:val="none" w:sz="0" w:space="0" w:color="auto"/>
        <w:right w:val="none" w:sz="0" w:space="0" w:color="auto"/>
      </w:divBdr>
    </w:div>
    <w:div w:id="21298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publications-data/threat-assessment-emergence-and-impact-sars-cov-2-delta-varia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41E4"/>
    <w:rsid w:val="00057C8B"/>
    <w:rsid w:val="0006109A"/>
    <w:rsid w:val="00084514"/>
    <w:rsid w:val="00180FA7"/>
    <w:rsid w:val="001C0841"/>
    <w:rsid w:val="001C2AB5"/>
    <w:rsid w:val="001D2824"/>
    <w:rsid w:val="001D419E"/>
    <w:rsid w:val="0026196F"/>
    <w:rsid w:val="00293477"/>
    <w:rsid w:val="002A5813"/>
    <w:rsid w:val="002E7692"/>
    <w:rsid w:val="0030231E"/>
    <w:rsid w:val="00327B49"/>
    <w:rsid w:val="0033401A"/>
    <w:rsid w:val="00344186"/>
    <w:rsid w:val="00377F32"/>
    <w:rsid w:val="003A7670"/>
    <w:rsid w:val="003C46A7"/>
    <w:rsid w:val="003D09A2"/>
    <w:rsid w:val="00411086"/>
    <w:rsid w:val="00424644"/>
    <w:rsid w:val="00432E61"/>
    <w:rsid w:val="004419AA"/>
    <w:rsid w:val="00443A91"/>
    <w:rsid w:val="00447F3F"/>
    <w:rsid w:val="00460E94"/>
    <w:rsid w:val="00472F39"/>
    <w:rsid w:val="00486FF0"/>
    <w:rsid w:val="004F18F7"/>
    <w:rsid w:val="004F4295"/>
    <w:rsid w:val="00502270"/>
    <w:rsid w:val="00514F6F"/>
    <w:rsid w:val="005201E6"/>
    <w:rsid w:val="00523A63"/>
    <w:rsid w:val="00541CB7"/>
    <w:rsid w:val="00545A3E"/>
    <w:rsid w:val="00597265"/>
    <w:rsid w:val="005972DF"/>
    <w:rsid w:val="005C3126"/>
    <w:rsid w:val="005C76E2"/>
    <w:rsid w:val="005F2434"/>
    <w:rsid w:val="00607889"/>
    <w:rsid w:val="006343D0"/>
    <w:rsid w:val="00675A99"/>
    <w:rsid w:val="006E10A9"/>
    <w:rsid w:val="00700F00"/>
    <w:rsid w:val="00740ACA"/>
    <w:rsid w:val="00741E36"/>
    <w:rsid w:val="007572C1"/>
    <w:rsid w:val="007A6B19"/>
    <w:rsid w:val="007B0C7B"/>
    <w:rsid w:val="007B27A7"/>
    <w:rsid w:val="007B3CC5"/>
    <w:rsid w:val="007D3F45"/>
    <w:rsid w:val="007D5B52"/>
    <w:rsid w:val="007D73EE"/>
    <w:rsid w:val="007F488D"/>
    <w:rsid w:val="00802303"/>
    <w:rsid w:val="00812E7F"/>
    <w:rsid w:val="00837444"/>
    <w:rsid w:val="0087663B"/>
    <w:rsid w:val="00897A93"/>
    <w:rsid w:val="008A2066"/>
    <w:rsid w:val="008A3CBC"/>
    <w:rsid w:val="008A49DF"/>
    <w:rsid w:val="008B623B"/>
    <w:rsid w:val="008D39C9"/>
    <w:rsid w:val="008D6BF0"/>
    <w:rsid w:val="008E2454"/>
    <w:rsid w:val="00945E0E"/>
    <w:rsid w:val="00995262"/>
    <w:rsid w:val="009B428F"/>
    <w:rsid w:val="009C1B4C"/>
    <w:rsid w:val="009D4A6F"/>
    <w:rsid w:val="009F1F79"/>
    <w:rsid w:val="00A150DA"/>
    <w:rsid w:val="00A27992"/>
    <w:rsid w:val="00A63CEF"/>
    <w:rsid w:val="00AA03DF"/>
    <w:rsid w:val="00AD4A2F"/>
    <w:rsid w:val="00AF1916"/>
    <w:rsid w:val="00B21059"/>
    <w:rsid w:val="00B24274"/>
    <w:rsid w:val="00B3767C"/>
    <w:rsid w:val="00B42E82"/>
    <w:rsid w:val="00B46C3B"/>
    <w:rsid w:val="00B76FE7"/>
    <w:rsid w:val="00BC6670"/>
    <w:rsid w:val="00BD3D77"/>
    <w:rsid w:val="00BE5F33"/>
    <w:rsid w:val="00C00671"/>
    <w:rsid w:val="00C32157"/>
    <w:rsid w:val="00C70CB3"/>
    <w:rsid w:val="00C71003"/>
    <w:rsid w:val="00C9375C"/>
    <w:rsid w:val="00CC1486"/>
    <w:rsid w:val="00CC2172"/>
    <w:rsid w:val="00CC48EA"/>
    <w:rsid w:val="00CD6E08"/>
    <w:rsid w:val="00CE487D"/>
    <w:rsid w:val="00CF5746"/>
    <w:rsid w:val="00D16E20"/>
    <w:rsid w:val="00D30715"/>
    <w:rsid w:val="00D84C47"/>
    <w:rsid w:val="00DA4529"/>
    <w:rsid w:val="00DC3D82"/>
    <w:rsid w:val="00E01D65"/>
    <w:rsid w:val="00E12575"/>
    <w:rsid w:val="00E314B8"/>
    <w:rsid w:val="00E42BE9"/>
    <w:rsid w:val="00E54C38"/>
    <w:rsid w:val="00E57AE3"/>
    <w:rsid w:val="00E82FBF"/>
    <w:rsid w:val="00EF5F40"/>
    <w:rsid w:val="00F23D56"/>
    <w:rsid w:val="00F32D3A"/>
    <w:rsid w:val="00F77D97"/>
    <w:rsid w:val="00F95F73"/>
    <w:rsid w:val="00FC7B7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F1916"/>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C1B9-CEF0-4E40-AD8D-CA7C2704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35</Pages>
  <Words>53408</Words>
  <Characters>30444</Characters>
  <Application>Microsoft Office Word</Application>
  <DocSecurity>0</DocSecurity>
  <Lines>253</Lines>
  <Paragraphs>167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Covid-19 infekcijas izplatības  pārvaldības likumā”</vt:lpstr>
      <vt:lpstr>Likumprojekta “Grozījumi Covid-19 infekcijas izplatības  pārvaldības likumā”</vt:lpstr>
    </vt:vector>
  </TitlesOfParts>
  <Company>Tielsietu ministrija</Company>
  <LinksUpToDate>false</LinksUpToDate>
  <CharactersWithSpaces>83685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pārvaldības likumā”</dc:title>
  <dc:subject>Anotācija</dc:subject>
  <dc:creator>Liene Zariņa</dc:creator>
  <dc:description>67036905, Liene.Zarina@tm.gov.lv</dc:description>
  <cp:lastModifiedBy>Liene</cp:lastModifiedBy>
  <cp:revision>64</cp:revision>
  <cp:lastPrinted>2019-02-04T06:56:00Z</cp:lastPrinted>
  <dcterms:created xsi:type="dcterms:W3CDTF">2021-07-13T11:04:00Z</dcterms:created>
  <dcterms:modified xsi:type="dcterms:W3CDTF">2021-07-14T05:54:00Z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-1375617062</vt:i4>
  </property>
</Properties>
</file>