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46564708">
            <w:pPr>
              <w:jc w:val="right"/>
              <w:rPr>
                <w:sz w:val="28"/>
                <w:szCs w:val="28"/>
                <w:lang w:val="lv-LV"/>
              </w:rPr>
            </w:pPr>
            <w:r w:rsidRPr="009B081F">
              <w:rPr>
                <w:sz w:val="28"/>
                <w:szCs w:val="28"/>
                <w:lang w:val="lv-LV"/>
              </w:rPr>
              <w:t>20</w:t>
            </w:r>
            <w:r w:rsidRPr="009B081F" w:rsidR="00D30CD0">
              <w:rPr>
                <w:sz w:val="28"/>
                <w:szCs w:val="28"/>
                <w:lang w:val="lv-LV"/>
              </w:rPr>
              <w:t>2</w:t>
            </w:r>
            <w:r w:rsidRPr="009B081F" w:rsidR="00976FA2">
              <w:rPr>
                <w:sz w:val="28"/>
                <w:szCs w:val="28"/>
                <w:lang w:val="lv-LV"/>
              </w:rPr>
              <w:t>1</w:t>
            </w:r>
            <w:r w:rsidRPr="009B081F">
              <w:rPr>
                <w:sz w:val="28"/>
                <w:szCs w:val="28"/>
                <w:lang w:val="lv-LV"/>
              </w:rPr>
              <w:t>.</w:t>
            </w:r>
            <w:r w:rsidRPr="009B081F" w:rsidR="006B7EBE">
              <w:rPr>
                <w:sz w:val="28"/>
                <w:szCs w:val="28"/>
                <w:lang w:val="lv-LV"/>
              </w:rPr>
              <w:t> </w:t>
            </w:r>
            <w:r w:rsidRPr="009B081F">
              <w:rPr>
                <w:sz w:val="28"/>
                <w:szCs w:val="28"/>
                <w:lang w:val="lv-LV"/>
              </w:rPr>
              <w:t xml:space="preserve">gada </w:t>
            </w:r>
            <w:r w:rsidRPr="009B081F" w:rsidR="009B081F">
              <w:rPr>
                <w:sz w:val="28"/>
                <w:szCs w:val="28"/>
                <w:lang w:val="lv-LV"/>
              </w:rPr>
              <w:t>6</w:t>
            </w:r>
            <w:r w:rsidRPr="009B081F">
              <w:rPr>
                <w:sz w:val="28"/>
                <w:szCs w:val="28"/>
                <w:lang w:val="lv-LV"/>
              </w:rPr>
              <w:t>.</w:t>
            </w:r>
            <w:r w:rsidRPr="009B081F" w:rsidR="00E437AC">
              <w:rPr>
                <w:sz w:val="28"/>
                <w:szCs w:val="28"/>
                <w:lang w:val="lv-LV"/>
              </w:rPr>
              <w:t> </w:t>
            </w:r>
            <w:r w:rsidRPr="009B081F" w:rsidR="009B081F">
              <w:rPr>
                <w:sz w:val="28"/>
                <w:szCs w:val="28"/>
                <w:lang w:val="lv-LV"/>
              </w:rPr>
              <w:t>jūlijā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47E6C55C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151F3B" w:rsidP="00E437AC" w:rsidRDefault="009F3DD5" w14:paraId="04F7AB10" w14:textId="06F48CDD">
      <w:pPr>
        <w:pStyle w:val="Pamatteksts"/>
        <w:rPr>
          <w:b w:val="0"/>
          <w:szCs w:val="28"/>
        </w:rPr>
      </w:pPr>
      <w:r w:rsidRPr="00E0128D">
        <w:rPr>
          <w:szCs w:val="28"/>
        </w:rPr>
        <w:t xml:space="preserve">C-154/21 </w:t>
      </w:r>
      <w:r w:rsidRPr="00E0128D">
        <w:rPr>
          <w:i/>
          <w:iCs/>
          <w:szCs w:val="28"/>
        </w:rPr>
        <w:t>Österreichische Post</w:t>
      </w:r>
      <w:r>
        <w:rPr>
          <w:szCs w:val="28"/>
        </w:rPr>
        <w:t xml:space="preserve"> </w:t>
      </w:r>
      <w:r w:rsidR="00151F3B"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F77398" w:rsidRDefault="00243083" w14:paraId="7BFB8E4F" w14:textId="0A28EA62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Pr="009F3DD5" w:rsidR="009F3DD5">
        <w:rPr>
          <w:sz w:val="28"/>
          <w:szCs w:val="28"/>
          <w:lang w:val="lv-LV"/>
        </w:rPr>
        <w:t xml:space="preserve">C-154/21 </w:t>
      </w:r>
      <w:r w:rsidRPr="009F3DD5" w:rsidR="009F3DD5">
        <w:rPr>
          <w:i/>
          <w:iCs/>
          <w:sz w:val="28"/>
          <w:szCs w:val="28"/>
          <w:lang w:val="lv-LV"/>
        </w:rPr>
        <w:t>Österreichische Post</w:t>
      </w:r>
      <w:r w:rsidR="00976FA2">
        <w:rPr>
          <w:i/>
          <w:sz w:val="28"/>
          <w:szCs w:val="28"/>
          <w:lang w:val="lv-LV"/>
        </w:rPr>
        <w:t>.</w:t>
      </w:r>
    </w:p>
    <w:p w:rsidR="00243083" w:rsidP="00F77398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610699" w:rsidR="00610699" w:rsidP="00F77398" w:rsidRDefault="00243083" w14:paraId="1FE9DC7B" w14:textId="6F976D8B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C16C8C">
        <w:rPr>
          <w:sz w:val="28"/>
          <w:szCs w:val="28"/>
          <w:lang w:val="lv-LV"/>
        </w:rPr>
        <w:t> </w:t>
      </w:r>
      <w:r w:rsidR="009F3DD5">
        <w:rPr>
          <w:sz w:val="28"/>
          <w:szCs w:val="28"/>
          <w:lang w:val="lv-LV"/>
        </w:rPr>
        <w:t xml:space="preserve">Datu valsts inspekcijai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lietā </w:t>
      </w:r>
      <w:r w:rsidRPr="009F3DD5" w:rsidR="009F3DD5">
        <w:rPr>
          <w:sz w:val="28"/>
          <w:szCs w:val="28"/>
          <w:lang w:val="lv-LV"/>
        </w:rPr>
        <w:t xml:space="preserve">C-154/21 </w:t>
      </w:r>
      <w:r w:rsidRPr="009F3DD5" w:rsidR="009F3DD5">
        <w:rPr>
          <w:i/>
          <w:iCs/>
          <w:sz w:val="28"/>
          <w:szCs w:val="28"/>
          <w:lang w:val="lv-LV"/>
        </w:rPr>
        <w:t>Österreichische Post.</w:t>
      </w:r>
    </w:p>
    <w:p w:rsidR="00243083" w:rsidP="00F77398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C923E2" w:rsidR="00610699" w:rsidP="00F77398" w:rsidRDefault="00243083" w14:paraId="0EC8882D" w14:textId="3C041316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976FA2">
        <w:rPr>
          <w:sz w:val="28"/>
          <w:szCs w:val="28"/>
          <w:lang w:val="lv-LV"/>
        </w:rPr>
        <w:t>Jekaterinu Davidoviču</w:t>
      </w:r>
      <w:r w:rsidR="00A26ADA">
        <w:rPr>
          <w:sz w:val="28"/>
          <w:szCs w:val="28"/>
          <w:lang w:val="lv-LV"/>
        </w:rPr>
        <w:t>,</w:t>
      </w:r>
      <w:r w:rsidRPr="00610699" w:rsidR="00610699">
        <w:rPr>
          <w:sz w:val="28"/>
          <w:szCs w:val="28"/>
          <w:lang w:val="lv-LV"/>
        </w:rPr>
        <w:t xml:space="preserve">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</w:t>
      </w:r>
      <w:r w:rsidR="00976FA2">
        <w:rPr>
          <w:sz w:val="28"/>
          <w:szCs w:val="28"/>
          <w:lang w:val="lv-LV"/>
        </w:rPr>
        <w:t>Ievu Hūnu</w:t>
      </w:r>
      <w:r w:rsidR="00A26ADA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9F3DD5" w:rsidR="009F3DD5">
        <w:rPr>
          <w:sz w:val="28"/>
          <w:szCs w:val="28"/>
          <w:lang w:val="lv-LV"/>
        </w:rPr>
        <w:t xml:space="preserve">C-154/21 </w:t>
      </w:r>
      <w:r w:rsidRPr="009F3DD5" w:rsidR="009F3DD5">
        <w:rPr>
          <w:i/>
          <w:iCs/>
          <w:sz w:val="28"/>
          <w:szCs w:val="28"/>
          <w:lang w:val="lv-LV"/>
        </w:rPr>
        <w:t>Österreichische Post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1149" w14:textId="77777777" w:rsidR="00DC2088" w:rsidRDefault="00DC2088" w:rsidP="00151F3B">
      <w:r>
        <w:separator/>
      </w:r>
    </w:p>
  </w:endnote>
  <w:endnote w:type="continuationSeparator" w:id="0">
    <w:p w14:paraId="53FDC2F4" w14:textId="77777777" w:rsidR="00DC2088" w:rsidRDefault="00DC2088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4BC1236D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FC3F98">
      <w:rPr>
        <w:sz w:val="20"/>
        <w:szCs w:val="20"/>
        <w:lang w:val="lv-LV"/>
      </w:rPr>
      <w:t>TM</w:t>
    </w:r>
    <w:r w:rsidR="008B5DA0" w:rsidRPr="00FC3F98">
      <w:rPr>
        <w:sz w:val="20"/>
        <w:szCs w:val="20"/>
        <w:lang w:val="lv-LV"/>
      </w:rPr>
      <w:t>p</w:t>
    </w:r>
    <w:r w:rsidRPr="00FC3F98">
      <w:rPr>
        <w:sz w:val="20"/>
        <w:szCs w:val="20"/>
        <w:lang w:val="lv-LV"/>
      </w:rPr>
      <w:t>rot_</w:t>
    </w:r>
    <w:r w:rsidR="00C16C8C">
      <w:rPr>
        <w:sz w:val="20"/>
        <w:szCs w:val="20"/>
        <w:lang w:val="lv-LV"/>
      </w:rPr>
      <w:t>010721</w:t>
    </w:r>
    <w:r w:rsidR="009F3DD5" w:rsidRPr="00FC3F98">
      <w:rPr>
        <w:sz w:val="20"/>
        <w:szCs w:val="20"/>
        <w:lang w:val="lv-LV"/>
      </w:rPr>
      <w:t>_</w:t>
    </w:r>
    <w:r w:rsidR="009F3DD5">
      <w:rPr>
        <w:sz w:val="20"/>
        <w:szCs w:val="20"/>
        <w:lang w:val="lv-LV"/>
      </w:rPr>
      <w:t>C_154_21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59B3" w14:textId="77777777" w:rsidR="00DC2088" w:rsidRDefault="00DC2088" w:rsidP="00151F3B">
      <w:r>
        <w:separator/>
      </w:r>
    </w:p>
  </w:footnote>
  <w:footnote w:type="continuationSeparator" w:id="0">
    <w:p w14:paraId="5628B5A6" w14:textId="77777777" w:rsidR="00DC2088" w:rsidRDefault="00DC2088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120190"/>
    <w:rsid w:val="00121087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2D7440"/>
    <w:rsid w:val="002F6E24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1502B"/>
    <w:rsid w:val="0062294B"/>
    <w:rsid w:val="006259D7"/>
    <w:rsid w:val="00662B4C"/>
    <w:rsid w:val="00671082"/>
    <w:rsid w:val="00680C99"/>
    <w:rsid w:val="0068530D"/>
    <w:rsid w:val="006875C2"/>
    <w:rsid w:val="0069783A"/>
    <w:rsid w:val="006B7EBE"/>
    <w:rsid w:val="00715B69"/>
    <w:rsid w:val="007340BB"/>
    <w:rsid w:val="00744A43"/>
    <w:rsid w:val="00770216"/>
    <w:rsid w:val="007A5353"/>
    <w:rsid w:val="007B4D68"/>
    <w:rsid w:val="0080334E"/>
    <w:rsid w:val="008228C4"/>
    <w:rsid w:val="008333B9"/>
    <w:rsid w:val="008544B2"/>
    <w:rsid w:val="008566AA"/>
    <w:rsid w:val="0087075A"/>
    <w:rsid w:val="008738E5"/>
    <w:rsid w:val="008742D2"/>
    <w:rsid w:val="008B5DA0"/>
    <w:rsid w:val="008C69C5"/>
    <w:rsid w:val="009025AE"/>
    <w:rsid w:val="00946372"/>
    <w:rsid w:val="00966FEF"/>
    <w:rsid w:val="00976FA2"/>
    <w:rsid w:val="009B081F"/>
    <w:rsid w:val="009E26DA"/>
    <w:rsid w:val="009F3DD5"/>
    <w:rsid w:val="00A268D5"/>
    <w:rsid w:val="00A26ADA"/>
    <w:rsid w:val="00A356ED"/>
    <w:rsid w:val="00A44D89"/>
    <w:rsid w:val="00A71A4D"/>
    <w:rsid w:val="00AB0960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BD33BC"/>
    <w:rsid w:val="00C16C8C"/>
    <w:rsid w:val="00C323B3"/>
    <w:rsid w:val="00C900E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C2088"/>
    <w:rsid w:val="00DE140D"/>
    <w:rsid w:val="00DE5C58"/>
    <w:rsid w:val="00E11886"/>
    <w:rsid w:val="00E209AE"/>
    <w:rsid w:val="00E437AC"/>
    <w:rsid w:val="00E9010D"/>
    <w:rsid w:val="00ED6192"/>
    <w:rsid w:val="00EE7D48"/>
    <w:rsid w:val="00EF4FFA"/>
    <w:rsid w:val="00F10BAF"/>
    <w:rsid w:val="00F21227"/>
    <w:rsid w:val="00F77398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C-154/21 Osterreichische Post</vt:lpstr>
      <vt:lpstr>Latvijas Republikas nostājas projekts, sniedzot rakstiskus apsvērumus prejudiciālā nolēmuma lūguma procesā Eiropas Savienības Tiesas lietā C-234/20 Sātiņi-S</vt:lpstr>
    </vt:vector>
  </TitlesOfParts>
  <Company>Tieslietu ministrija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C-154/21 Osterreichische Post</dc:title>
  <dc:subject>Ministru kabineta sēdes protokollēmuma projekts</dc:subject>
  <dc:creator>Ieva Hūna</dc:creator>
  <dc:description>67036919, ieva.huna@tm.gov.lv</dc:description>
  <cp:lastModifiedBy>Ieva Hūna</cp:lastModifiedBy>
  <cp:revision>8</cp:revision>
  <cp:lastPrinted>2018-04-11T12:17:00Z</cp:lastPrinted>
  <dcterms:created xsi:type="dcterms:W3CDTF">2021-06-29T06:48:00Z</dcterms:created>
  <dcterms:modified xsi:type="dcterms:W3CDTF">2021-06-30T14:42:00Z</dcterms:modified>
</cp:coreProperties>
</file>