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B177" w14:textId="77777777" w:rsidR="007116C7" w:rsidRPr="0014705B" w:rsidRDefault="007116C7" w:rsidP="00DB7395">
      <w:pPr>
        <w:pStyle w:val="naisnod"/>
        <w:spacing w:before="0" w:after="0"/>
        <w:ind w:firstLine="720"/>
      </w:pPr>
      <w:r w:rsidRPr="0014705B">
        <w:t>Izziņa par atzinumos sniegtajiem iebildumiem</w:t>
      </w:r>
    </w:p>
    <w:p w14:paraId="6FF8B178" w14:textId="56CE3F55" w:rsidR="007116C7" w:rsidRPr="00792B46" w:rsidRDefault="00792B46" w:rsidP="00792B46">
      <w:pPr>
        <w:pStyle w:val="naisf"/>
        <w:spacing w:before="0" w:after="0"/>
        <w:ind w:firstLine="720"/>
        <w:jc w:val="center"/>
        <w:rPr>
          <w:b/>
          <w:bCs/>
        </w:rPr>
      </w:pPr>
      <w:r w:rsidRPr="00792B46">
        <w:rPr>
          <w:b/>
          <w:bCs/>
        </w:rPr>
        <w:t>Par Ministru kabineta noteikumu projektu</w:t>
      </w:r>
    </w:p>
    <w:tbl>
      <w:tblPr>
        <w:tblW w:w="0" w:type="auto"/>
        <w:jc w:val="center"/>
        <w:tblLook w:val="00A0" w:firstRow="1" w:lastRow="0" w:firstColumn="1" w:lastColumn="0" w:noHBand="0" w:noVBand="0"/>
      </w:tblPr>
      <w:tblGrid>
        <w:gridCol w:w="12900"/>
      </w:tblGrid>
      <w:tr w:rsidR="007116C7" w:rsidRPr="0014705B" w14:paraId="6FF8B17A" w14:textId="77777777" w:rsidTr="00A57C34">
        <w:trPr>
          <w:jc w:val="center"/>
        </w:trPr>
        <w:tc>
          <w:tcPr>
            <w:tcW w:w="12900" w:type="dxa"/>
            <w:tcBorders>
              <w:bottom w:val="single" w:sz="6" w:space="0" w:color="000000"/>
            </w:tcBorders>
          </w:tcPr>
          <w:p w14:paraId="6FF8B179" w14:textId="65CECBC8" w:rsidR="007116C7" w:rsidRPr="004603A6" w:rsidRDefault="004603A6" w:rsidP="00792B46">
            <w:pPr>
              <w:ind w:right="34"/>
              <w:jc w:val="center"/>
            </w:pPr>
            <w:r w:rsidRPr="0062625C">
              <w:rPr>
                <w:b/>
                <w:spacing w:val="-3"/>
              </w:rPr>
              <w:t>“</w:t>
            </w:r>
            <w:r w:rsidR="006C66A3" w:rsidRPr="0062625C">
              <w:rPr>
                <w:b/>
                <w:bCs/>
              </w:rPr>
              <w:t>Radiācijas drošības ekspertu un medicīnas fizikas ekspertu noteikumi</w:t>
            </w:r>
            <w:r w:rsidRPr="0062625C">
              <w:rPr>
                <w:b/>
                <w:spacing w:val="-3"/>
              </w:rPr>
              <w:t>”</w:t>
            </w:r>
          </w:p>
        </w:tc>
      </w:tr>
    </w:tbl>
    <w:p w14:paraId="6FF8B17B" w14:textId="77777777" w:rsidR="007B4C0F" w:rsidRPr="00712B66" w:rsidRDefault="007B4C0F" w:rsidP="00DB7395">
      <w:pPr>
        <w:pStyle w:val="naisf"/>
        <w:spacing w:before="0" w:after="0"/>
        <w:ind w:firstLine="720"/>
      </w:pPr>
    </w:p>
    <w:p w14:paraId="6FF8B17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FF8B17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FF8B18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FF8B17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FF8B17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FF8B18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FF8B18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F8B18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FF8B183" w14:textId="77777777" w:rsidR="005F4BFD" w:rsidRPr="00712B66" w:rsidRDefault="005F4BFD" w:rsidP="00364BB6">
            <w:pPr>
              <w:jc w:val="center"/>
            </w:pPr>
            <w:r w:rsidRPr="00712B66">
              <w:t>Projekta attiecīgā punkta (panta) galīgā redakcija</w:t>
            </w:r>
          </w:p>
        </w:tc>
      </w:tr>
      <w:tr w:rsidR="005F4BFD" w:rsidRPr="008A36C9" w14:paraId="6FF8B18B" w14:textId="77777777">
        <w:tc>
          <w:tcPr>
            <w:tcW w:w="708" w:type="dxa"/>
            <w:tcBorders>
              <w:top w:val="single" w:sz="6" w:space="0" w:color="000000"/>
              <w:left w:val="single" w:sz="6" w:space="0" w:color="000000"/>
              <w:bottom w:val="single" w:sz="6" w:space="0" w:color="000000"/>
              <w:right w:val="single" w:sz="6" w:space="0" w:color="000000"/>
            </w:tcBorders>
          </w:tcPr>
          <w:p w14:paraId="6FF8B185"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FF8B18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F8B18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FF8B18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FF8B189"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FF8B18A" w14:textId="77777777" w:rsidR="005F4BFD" w:rsidRPr="008A36C9" w:rsidRDefault="008A36C9" w:rsidP="008A36C9">
            <w:pPr>
              <w:jc w:val="center"/>
              <w:rPr>
                <w:sz w:val="20"/>
                <w:szCs w:val="20"/>
              </w:rPr>
            </w:pPr>
            <w:r w:rsidRPr="008A36C9">
              <w:rPr>
                <w:sz w:val="20"/>
                <w:szCs w:val="20"/>
              </w:rPr>
              <w:t>6</w:t>
            </w:r>
          </w:p>
        </w:tc>
      </w:tr>
      <w:tr w:rsidR="005F4BFD" w:rsidRPr="00712B66" w14:paraId="6FF8B192" w14:textId="77777777">
        <w:tc>
          <w:tcPr>
            <w:tcW w:w="708" w:type="dxa"/>
            <w:tcBorders>
              <w:left w:val="single" w:sz="6" w:space="0" w:color="000000"/>
              <w:bottom w:val="single" w:sz="4" w:space="0" w:color="auto"/>
              <w:right w:val="single" w:sz="6" w:space="0" w:color="000000"/>
            </w:tcBorders>
          </w:tcPr>
          <w:p w14:paraId="6FF8B18C"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FF8B18D"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F8B18E"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FF8B18F"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FF8B19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FF8B191" w14:textId="77777777" w:rsidR="005F4BFD" w:rsidRPr="00712B66" w:rsidRDefault="005F4BFD" w:rsidP="0036160E"/>
        </w:tc>
      </w:tr>
    </w:tbl>
    <w:p w14:paraId="6FF8B19A" w14:textId="77777777" w:rsidR="007B4C0F" w:rsidRPr="00712B66" w:rsidRDefault="007B4C0F" w:rsidP="007B4C0F">
      <w:pPr>
        <w:pStyle w:val="naisf"/>
        <w:spacing w:before="0" w:after="0"/>
        <w:ind w:firstLine="0"/>
      </w:pPr>
    </w:p>
    <w:p w14:paraId="6FF8B19B"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FF8B19C"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6FF8B1A0" w14:textId="77777777">
        <w:tc>
          <w:tcPr>
            <w:tcW w:w="6345" w:type="dxa"/>
          </w:tcPr>
          <w:p w14:paraId="6FF8B19D"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3D7832A1" w14:textId="2EB524BC" w:rsidR="00C13DA3" w:rsidRDefault="00BD236D" w:rsidP="00101B27">
            <w:pPr>
              <w:pStyle w:val="NormalWeb"/>
              <w:spacing w:before="0" w:beforeAutospacing="0" w:after="0" w:afterAutospacing="0"/>
            </w:pPr>
            <w:r w:rsidRPr="00BD1A88">
              <w:t xml:space="preserve">2021. gada </w:t>
            </w:r>
            <w:r w:rsidR="00BD1A88" w:rsidRPr="00BD1A88">
              <w:t>14</w:t>
            </w:r>
            <w:r w:rsidRPr="00BD1A88">
              <w:t>. maija</w:t>
            </w:r>
            <w:r w:rsidR="0014705B" w:rsidRPr="00BD1A88">
              <w:t xml:space="preserve"> elektronisk</w:t>
            </w:r>
            <w:r w:rsidR="00E12FEE">
              <w:t>ā</w:t>
            </w:r>
            <w:r w:rsidR="0014705B" w:rsidRPr="00BD1A88">
              <w:t xml:space="preserve"> saskaņošana</w:t>
            </w:r>
          </w:p>
          <w:p w14:paraId="5FDC6620" w14:textId="2453736C" w:rsidR="00F219CC" w:rsidRDefault="00F219CC" w:rsidP="00101B27">
            <w:pPr>
              <w:pStyle w:val="NormalWeb"/>
              <w:spacing w:before="0" w:beforeAutospacing="0" w:after="0" w:afterAutospacing="0"/>
            </w:pPr>
            <w:r>
              <w:t>2021</w:t>
            </w:r>
            <w:r w:rsidR="00E12FEE">
              <w:t>. </w:t>
            </w:r>
            <w:r w:rsidRPr="00B9459C">
              <w:t xml:space="preserve">gada </w:t>
            </w:r>
            <w:r w:rsidR="00B9459C" w:rsidRPr="00B9459C">
              <w:t>27.</w:t>
            </w:r>
            <w:r w:rsidRPr="00B9459C">
              <w:t>maija elektronisk</w:t>
            </w:r>
            <w:r w:rsidR="00E12FEE">
              <w:t>ā</w:t>
            </w:r>
            <w:r>
              <w:t xml:space="preserve"> saskaņošana</w:t>
            </w:r>
          </w:p>
          <w:p w14:paraId="6FF8B19F" w14:textId="0A3C8A32" w:rsidR="00E12FEE" w:rsidRPr="00BD1A88" w:rsidRDefault="00E12FEE" w:rsidP="00101B27">
            <w:pPr>
              <w:pStyle w:val="NormalWeb"/>
              <w:spacing w:before="0" w:beforeAutospacing="0" w:after="0" w:afterAutospacing="0"/>
            </w:pPr>
            <w:r>
              <w:t>2021.gada 3.jūnija elektroniskā saskaņošana</w:t>
            </w:r>
          </w:p>
        </w:tc>
      </w:tr>
      <w:tr w:rsidR="003C27A2" w:rsidRPr="00712B66" w14:paraId="6FF8B1A3" w14:textId="77777777">
        <w:tc>
          <w:tcPr>
            <w:tcW w:w="6345" w:type="dxa"/>
          </w:tcPr>
          <w:p w14:paraId="6FF8B1A1" w14:textId="77777777" w:rsidR="003C27A2" w:rsidRPr="00712B66" w:rsidRDefault="003C27A2" w:rsidP="007B4C0F">
            <w:pPr>
              <w:pStyle w:val="naisf"/>
              <w:spacing w:before="0" w:after="0"/>
              <w:ind w:firstLine="0"/>
            </w:pPr>
          </w:p>
        </w:tc>
        <w:tc>
          <w:tcPr>
            <w:tcW w:w="6237" w:type="dxa"/>
            <w:tcBorders>
              <w:top w:val="single" w:sz="4" w:space="0" w:color="auto"/>
            </w:tcBorders>
          </w:tcPr>
          <w:p w14:paraId="6FF8B1A2" w14:textId="77777777" w:rsidR="003C27A2" w:rsidRPr="00712B66" w:rsidRDefault="003C27A2" w:rsidP="0036160E">
            <w:pPr>
              <w:pStyle w:val="NormalWeb"/>
              <w:spacing w:before="0" w:beforeAutospacing="0" w:after="0" w:afterAutospacing="0"/>
              <w:ind w:firstLine="720"/>
            </w:pPr>
          </w:p>
        </w:tc>
      </w:tr>
      <w:tr w:rsidR="007B4C0F" w:rsidRPr="00712B66" w14:paraId="6FF8B1A6" w14:textId="77777777" w:rsidTr="00A57C34">
        <w:trPr>
          <w:trHeight w:val="265"/>
        </w:trPr>
        <w:tc>
          <w:tcPr>
            <w:tcW w:w="6345" w:type="dxa"/>
          </w:tcPr>
          <w:p w14:paraId="6FF8B1A4" w14:textId="77777777" w:rsidR="007B4C0F" w:rsidRPr="00712B66" w:rsidRDefault="00365CC0" w:rsidP="003C27A2">
            <w:pPr>
              <w:pStyle w:val="naiskr"/>
              <w:spacing w:before="0" w:after="0"/>
            </w:pPr>
            <w:r>
              <w:t>Saskaņošanas d</w:t>
            </w:r>
            <w:r w:rsidRPr="00712B66">
              <w:t>alībnieki</w:t>
            </w:r>
          </w:p>
        </w:tc>
        <w:tc>
          <w:tcPr>
            <w:tcW w:w="6237" w:type="dxa"/>
          </w:tcPr>
          <w:p w14:paraId="6FF8B1A5" w14:textId="6AD657D1" w:rsidR="007B4C0F" w:rsidRPr="00584A0D" w:rsidRDefault="00584A0D" w:rsidP="00A57C34">
            <w:pPr>
              <w:pStyle w:val="NormalWeb"/>
              <w:spacing w:before="0" w:beforeAutospacing="0" w:after="0" w:afterAutospacing="0"/>
              <w:jc w:val="both"/>
            </w:pPr>
            <w:r w:rsidRPr="00BD236D">
              <w:rPr>
                <w:shd w:val="clear" w:color="auto" w:fill="FFFFFF"/>
              </w:rPr>
              <w:t>Tieslietu ministrij</w:t>
            </w:r>
            <w:r w:rsidR="00BD236D">
              <w:rPr>
                <w:shd w:val="clear" w:color="auto" w:fill="FFFFFF"/>
              </w:rPr>
              <w:t>a</w:t>
            </w:r>
            <w:r w:rsidRPr="00BD236D">
              <w:rPr>
                <w:shd w:val="clear" w:color="auto" w:fill="FFFFFF"/>
              </w:rPr>
              <w:t>, Finanšu ministrij</w:t>
            </w:r>
            <w:r w:rsidR="00BD236D">
              <w:rPr>
                <w:shd w:val="clear" w:color="auto" w:fill="FFFFFF"/>
              </w:rPr>
              <w:t>a</w:t>
            </w:r>
            <w:r w:rsidRPr="00BD236D">
              <w:rPr>
                <w:shd w:val="clear" w:color="auto" w:fill="FFFFFF"/>
              </w:rPr>
              <w:t>, Ekonomikas ministrij</w:t>
            </w:r>
            <w:r w:rsidR="00BD236D">
              <w:rPr>
                <w:shd w:val="clear" w:color="auto" w:fill="FFFFFF"/>
              </w:rPr>
              <w:t>a</w:t>
            </w:r>
            <w:r w:rsidRPr="00BD236D">
              <w:rPr>
                <w:shd w:val="clear" w:color="auto" w:fill="FFFFFF"/>
              </w:rPr>
              <w:t xml:space="preserve">, </w:t>
            </w:r>
            <w:proofErr w:type="spellStart"/>
            <w:r w:rsidRPr="00BD236D">
              <w:rPr>
                <w:shd w:val="clear" w:color="auto" w:fill="FFFFFF"/>
              </w:rPr>
              <w:t>Iekšlietu</w:t>
            </w:r>
            <w:proofErr w:type="spellEnd"/>
            <w:r w:rsidRPr="00BD236D">
              <w:rPr>
                <w:shd w:val="clear" w:color="auto" w:fill="FFFFFF"/>
              </w:rPr>
              <w:t xml:space="preserve"> ministrij</w:t>
            </w:r>
            <w:r w:rsidR="00BD236D">
              <w:rPr>
                <w:shd w:val="clear" w:color="auto" w:fill="FFFFFF"/>
              </w:rPr>
              <w:t>a</w:t>
            </w:r>
            <w:r w:rsidRPr="00BD236D">
              <w:rPr>
                <w:shd w:val="clear" w:color="auto" w:fill="FFFFFF"/>
              </w:rPr>
              <w:t>, Veselības ministrij</w:t>
            </w:r>
            <w:r w:rsidR="00BD236D">
              <w:rPr>
                <w:shd w:val="clear" w:color="auto" w:fill="FFFFFF"/>
              </w:rPr>
              <w:t>a</w:t>
            </w:r>
            <w:r w:rsidRPr="00BD236D">
              <w:rPr>
                <w:shd w:val="clear" w:color="auto" w:fill="FFFFFF"/>
              </w:rPr>
              <w:t xml:space="preserve"> un Valsts kancelej</w:t>
            </w:r>
            <w:r w:rsidR="00BD236D">
              <w:rPr>
                <w:shd w:val="clear" w:color="auto" w:fill="FFFFFF"/>
              </w:rPr>
              <w:t>a</w:t>
            </w:r>
            <w:r w:rsidRPr="00BD236D">
              <w:rPr>
                <w:shd w:val="clear" w:color="auto" w:fill="FFFFFF"/>
              </w:rPr>
              <w:t>, Latvijas Tirdzniecības un rūpniecības kamera</w:t>
            </w:r>
          </w:p>
        </w:tc>
      </w:tr>
    </w:tbl>
    <w:p w14:paraId="6FF8B1A7" w14:textId="77777777" w:rsidR="008A36C9" w:rsidRDefault="008A36C9"/>
    <w:tbl>
      <w:tblPr>
        <w:tblW w:w="12582" w:type="dxa"/>
        <w:tblLook w:val="00A0" w:firstRow="1" w:lastRow="0" w:firstColumn="1" w:lastColumn="0" w:noHBand="0" w:noVBand="0"/>
      </w:tblPr>
      <w:tblGrid>
        <w:gridCol w:w="6410"/>
        <w:gridCol w:w="6172"/>
      </w:tblGrid>
      <w:tr w:rsidR="00101B27" w:rsidRPr="00712B66" w14:paraId="6FF8B1AA" w14:textId="77777777" w:rsidTr="00101B27">
        <w:trPr>
          <w:trHeight w:val="285"/>
        </w:trPr>
        <w:tc>
          <w:tcPr>
            <w:tcW w:w="6410" w:type="dxa"/>
          </w:tcPr>
          <w:p w14:paraId="6FF8B1A8" w14:textId="77777777" w:rsidR="00101B27" w:rsidRPr="00712B66" w:rsidRDefault="00101B2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172" w:type="dxa"/>
          </w:tcPr>
          <w:p w14:paraId="6FF8B1A9" w14:textId="7464BB76" w:rsidR="00101B27" w:rsidRPr="00D210B4" w:rsidRDefault="000B0643" w:rsidP="00A57C34">
            <w:pPr>
              <w:pStyle w:val="naiskr"/>
              <w:spacing w:before="0" w:after="0"/>
              <w:ind w:firstLine="12"/>
              <w:jc w:val="both"/>
            </w:pPr>
            <w:r w:rsidRPr="00D210B4">
              <w:t xml:space="preserve">Tieslietu </w:t>
            </w:r>
            <w:r w:rsidR="00EC166A" w:rsidRPr="00D210B4">
              <w:t>ministrija</w:t>
            </w:r>
            <w:r w:rsidR="00BD236D" w:rsidRPr="00D210B4">
              <w:t>,</w:t>
            </w:r>
            <w:r w:rsidR="005453E1">
              <w:t xml:space="preserve"> Veselības ministrija, </w:t>
            </w:r>
            <w:proofErr w:type="spellStart"/>
            <w:r w:rsidR="005453E1">
              <w:t>Iekšlietu</w:t>
            </w:r>
            <w:proofErr w:type="spellEnd"/>
            <w:r w:rsidR="005453E1">
              <w:t xml:space="preserve"> ministrija</w:t>
            </w:r>
          </w:p>
        </w:tc>
      </w:tr>
      <w:tr w:rsidR="007B4C0F" w:rsidRPr="00712B66" w14:paraId="6FF8B1AF" w14:textId="77777777" w:rsidTr="00101B27">
        <w:tc>
          <w:tcPr>
            <w:tcW w:w="6410" w:type="dxa"/>
          </w:tcPr>
          <w:p w14:paraId="6FF8B1AB" w14:textId="77777777" w:rsidR="008A0F45" w:rsidRDefault="008A0F45" w:rsidP="0036160E">
            <w:pPr>
              <w:pStyle w:val="naiskr"/>
              <w:spacing w:before="0" w:after="0"/>
            </w:pPr>
          </w:p>
          <w:p w14:paraId="6FF8B1AC"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172" w:type="dxa"/>
          </w:tcPr>
          <w:p w14:paraId="6FF8B1AD" w14:textId="77777777" w:rsidR="008A0F45" w:rsidRDefault="008A0F45" w:rsidP="00101B27">
            <w:pPr>
              <w:pStyle w:val="naiskr"/>
              <w:spacing w:before="0" w:after="0"/>
            </w:pPr>
          </w:p>
          <w:p w14:paraId="175C2199" w14:textId="28FE64AE" w:rsidR="00DF6C97" w:rsidRPr="00712B66" w:rsidRDefault="00DF6C97" w:rsidP="00DF6C97">
            <w:pPr>
              <w:pStyle w:val="naiskr"/>
              <w:spacing w:before="0" w:after="0"/>
            </w:pPr>
          </w:p>
          <w:p w14:paraId="6FF8B1AE" w14:textId="2A3CB337" w:rsidR="001826FC" w:rsidRPr="00712B66" w:rsidRDefault="001826FC" w:rsidP="00101B27">
            <w:pPr>
              <w:pStyle w:val="naiskr"/>
              <w:spacing w:before="0" w:after="0"/>
            </w:pPr>
          </w:p>
        </w:tc>
      </w:tr>
    </w:tbl>
    <w:p w14:paraId="6FF8B1B0" w14:textId="1576E3D6" w:rsidR="00683081" w:rsidRDefault="00683081" w:rsidP="00683081">
      <w:pPr>
        <w:pStyle w:val="naisf"/>
        <w:spacing w:before="0" w:after="0"/>
        <w:ind w:firstLine="720"/>
      </w:pPr>
    </w:p>
    <w:p w14:paraId="0D0F4523" w14:textId="77777777" w:rsidR="00BD1A88" w:rsidRDefault="00BD1A88" w:rsidP="00683081">
      <w:pPr>
        <w:pStyle w:val="naisf"/>
        <w:spacing w:before="0" w:after="0"/>
        <w:ind w:firstLine="720"/>
      </w:pPr>
    </w:p>
    <w:p w14:paraId="6FF8B1B1" w14:textId="77777777" w:rsidR="008A0F45" w:rsidRPr="00712B66" w:rsidRDefault="008A0F45" w:rsidP="00683081">
      <w:pPr>
        <w:pStyle w:val="naisf"/>
        <w:spacing w:before="0" w:after="0"/>
        <w:ind w:firstLine="720"/>
      </w:pPr>
    </w:p>
    <w:p w14:paraId="6FF8B1B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FF8B1B3" w14:textId="77777777" w:rsidR="007B4C0F" w:rsidRPr="00712B66" w:rsidRDefault="007B4C0F" w:rsidP="00DB7395">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35"/>
        <w:gridCol w:w="3260"/>
        <w:gridCol w:w="3711"/>
        <w:gridCol w:w="3544"/>
        <w:gridCol w:w="3518"/>
      </w:tblGrid>
      <w:tr w:rsidR="00134188" w:rsidRPr="00192B24" w14:paraId="6FF8B1B9" w14:textId="77777777" w:rsidTr="5A6A1745">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4" w14:textId="77777777" w:rsidR="00134188" w:rsidRPr="00192B24" w:rsidRDefault="00134188" w:rsidP="000E4C18">
            <w:pPr>
              <w:pStyle w:val="naisc"/>
              <w:spacing w:before="0" w:after="0"/>
            </w:pPr>
            <w:r w:rsidRPr="00192B24">
              <w:t>Nr. p.</w:t>
            </w:r>
            <w:r w:rsidR="00D64FB0" w:rsidRPr="00192B24">
              <w:t> </w:t>
            </w:r>
            <w:r w:rsidRPr="00192B24">
              <w:t>k.</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5" w14:textId="77777777" w:rsidR="00134188" w:rsidRPr="00192B24" w:rsidRDefault="00134188" w:rsidP="000E4C18">
            <w:pPr>
              <w:pStyle w:val="naisc"/>
              <w:spacing w:before="0" w:after="0"/>
              <w:ind w:firstLine="12"/>
            </w:pPr>
            <w:r w:rsidRPr="00192B24">
              <w:t>Saskaņošanai nosūtītā projekta redakcija (konkrēta punkta (panta) redakcija)</w:t>
            </w:r>
          </w:p>
        </w:tc>
        <w:tc>
          <w:tcPr>
            <w:tcW w:w="37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6" w14:textId="77777777" w:rsidR="00134188" w:rsidRPr="00192B24" w:rsidRDefault="00134188" w:rsidP="009623BC">
            <w:pPr>
              <w:pStyle w:val="naisc"/>
              <w:spacing w:before="0" w:after="0"/>
              <w:ind w:right="3"/>
            </w:pPr>
            <w:r w:rsidRPr="00192B24">
              <w:t>Atzinumā norādītais ministrijas (citas institūcijas) iebildums, kā arī saskaņošanā papildus izteiktais iebildums par projekta konkrēto punktu (pantu)</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7" w14:textId="77777777" w:rsidR="00134188" w:rsidRPr="00192B24" w:rsidRDefault="00134188" w:rsidP="009E31C1">
            <w:pPr>
              <w:pStyle w:val="naisc"/>
              <w:spacing w:before="0" w:after="0"/>
              <w:ind w:firstLine="21"/>
            </w:pPr>
            <w:r w:rsidRPr="00192B24">
              <w:t>Atbildīgās ministrijas norāde</w:t>
            </w:r>
            <w:r w:rsidR="006C1C48" w:rsidRPr="00192B24">
              <w:t xml:space="preserve"> par to, ka </w:t>
            </w:r>
            <w:r w:rsidRPr="00192B24">
              <w:t>iebildums ir ņemts vērā</w:t>
            </w:r>
            <w:r w:rsidR="006455E7" w:rsidRPr="00192B24">
              <w:t>,</w:t>
            </w:r>
            <w:r w:rsidRPr="00192B24">
              <w:t xml:space="preserve"> vai </w:t>
            </w:r>
            <w:r w:rsidR="006C1C48" w:rsidRPr="00192B24">
              <w:t xml:space="preserve">informācija par saskaņošanā </w:t>
            </w:r>
            <w:r w:rsidR="00022B0F" w:rsidRPr="00192B24">
              <w:t>panākto alternatīvo risinājumu</w:t>
            </w:r>
          </w:p>
        </w:tc>
        <w:tc>
          <w:tcPr>
            <w:tcW w:w="3518" w:type="dxa"/>
            <w:tcBorders>
              <w:top w:val="single" w:sz="4" w:space="0" w:color="auto"/>
              <w:left w:val="single" w:sz="4" w:space="0" w:color="auto"/>
              <w:bottom w:val="single" w:sz="4" w:space="0" w:color="auto"/>
            </w:tcBorders>
            <w:vAlign w:val="center"/>
          </w:tcPr>
          <w:p w14:paraId="6FF8B1B8" w14:textId="77777777" w:rsidR="00134188" w:rsidRPr="00192B24" w:rsidRDefault="00134188" w:rsidP="009623BC">
            <w:pPr>
              <w:jc w:val="center"/>
            </w:pPr>
            <w:r w:rsidRPr="00192B24">
              <w:t>Projekta attiecīgā punkta (panta) galīgā redakcija</w:t>
            </w:r>
          </w:p>
        </w:tc>
      </w:tr>
      <w:tr w:rsidR="00134188" w:rsidRPr="00192B24" w14:paraId="6FF8B1BF" w14:textId="77777777" w:rsidTr="5A6A1745">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A" w14:textId="77777777" w:rsidR="00134188" w:rsidRPr="00192B24" w:rsidRDefault="003B71E0" w:rsidP="000E4C18">
            <w:pPr>
              <w:pStyle w:val="naisc"/>
              <w:spacing w:before="0" w:after="0"/>
            </w:pPr>
            <w:r w:rsidRPr="00192B24">
              <w:t>1</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B" w14:textId="77777777" w:rsidR="00134188" w:rsidRPr="00192B24" w:rsidRDefault="00F34AAB" w:rsidP="000E4C18">
            <w:pPr>
              <w:pStyle w:val="naisc"/>
              <w:spacing w:before="0" w:after="0"/>
              <w:ind w:firstLine="720"/>
            </w:pPr>
            <w:r w:rsidRPr="00192B24">
              <w:t>2</w:t>
            </w:r>
          </w:p>
        </w:tc>
        <w:tc>
          <w:tcPr>
            <w:tcW w:w="37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C" w14:textId="77777777" w:rsidR="00134188" w:rsidRPr="00192B24" w:rsidRDefault="003B71E0" w:rsidP="003B71E0">
            <w:pPr>
              <w:pStyle w:val="naisc"/>
              <w:spacing w:before="0" w:after="0"/>
              <w:ind w:firstLine="720"/>
            </w:pPr>
            <w:r w:rsidRPr="00192B24">
              <w:t>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D" w14:textId="77777777" w:rsidR="00134188" w:rsidRPr="00192B24" w:rsidRDefault="003B71E0" w:rsidP="009E31C1">
            <w:pPr>
              <w:pStyle w:val="naisc"/>
              <w:spacing w:before="0" w:after="0"/>
              <w:ind w:firstLine="21"/>
            </w:pPr>
            <w:r w:rsidRPr="00192B24">
              <w:t>4</w:t>
            </w:r>
          </w:p>
        </w:tc>
        <w:tc>
          <w:tcPr>
            <w:tcW w:w="3518" w:type="dxa"/>
            <w:tcBorders>
              <w:top w:val="single" w:sz="4" w:space="0" w:color="auto"/>
              <w:left w:val="single" w:sz="4" w:space="0" w:color="auto"/>
              <w:bottom w:val="single" w:sz="4" w:space="0" w:color="auto"/>
            </w:tcBorders>
          </w:tcPr>
          <w:p w14:paraId="6FF8B1BE" w14:textId="77777777" w:rsidR="00134188" w:rsidRPr="00192B24" w:rsidRDefault="003B71E0" w:rsidP="003B71E0">
            <w:pPr>
              <w:jc w:val="center"/>
            </w:pPr>
            <w:r w:rsidRPr="00192B24">
              <w:t>5</w:t>
            </w:r>
          </w:p>
        </w:tc>
      </w:tr>
      <w:tr w:rsidR="00134188" w:rsidRPr="00192B24" w14:paraId="6FF8B1CE" w14:textId="77777777" w:rsidTr="5A6A1745">
        <w:tc>
          <w:tcPr>
            <w:tcW w:w="1135" w:type="dxa"/>
            <w:tcBorders>
              <w:left w:val="single" w:sz="6" w:space="0" w:color="000000" w:themeColor="text1"/>
              <w:bottom w:val="single" w:sz="4" w:space="0" w:color="auto"/>
              <w:right w:val="single" w:sz="6" w:space="0" w:color="000000" w:themeColor="text1"/>
            </w:tcBorders>
          </w:tcPr>
          <w:p w14:paraId="6FF8B1C0" w14:textId="5D8DDC04" w:rsidR="00134188" w:rsidRPr="00192B24" w:rsidRDefault="00126D65" w:rsidP="00192B24">
            <w:pPr>
              <w:pStyle w:val="naisc"/>
              <w:spacing w:before="0"/>
              <w:ind w:right="23" w:firstLine="34"/>
            </w:pPr>
            <w:r>
              <w:t>1.</w:t>
            </w:r>
          </w:p>
        </w:tc>
        <w:tc>
          <w:tcPr>
            <w:tcW w:w="3260" w:type="dxa"/>
            <w:tcBorders>
              <w:left w:val="single" w:sz="6" w:space="0" w:color="000000" w:themeColor="text1"/>
              <w:bottom w:val="single" w:sz="4" w:space="0" w:color="auto"/>
              <w:right w:val="single" w:sz="6" w:space="0" w:color="000000" w:themeColor="text1"/>
            </w:tcBorders>
            <w:shd w:val="clear" w:color="auto" w:fill="auto"/>
          </w:tcPr>
          <w:p w14:paraId="25A0AA26" w14:textId="77777777" w:rsidR="00310CBE" w:rsidRDefault="00310CBE" w:rsidP="00310CBE">
            <w:pPr>
              <w:pStyle w:val="naisc"/>
              <w:jc w:val="both"/>
            </w:pPr>
            <w:r>
              <w:t>2. Radiācijas drošības eksperts ir persona, kurai ir nepieciešamās zināšanas, apmācības un pieredze, lai veiktu darbības, kas minētas šo noteikumu 36., 37. un 38. punktā, un sniegtu konsultācijas par aizsardzību pret jonizējošo starojumu ar mērķi nodrošināt cilvēku efektīvu aizsardzību, un kura saņēmusi Valsts vides dienesta Radiācijas drošības centra (turpmāk – centrs) izsniegtu sertifikātu.</w:t>
            </w:r>
          </w:p>
          <w:p w14:paraId="1FAC3033" w14:textId="77777777" w:rsidR="00310CBE" w:rsidRDefault="00310CBE" w:rsidP="00310CBE">
            <w:pPr>
              <w:pStyle w:val="naisc"/>
              <w:jc w:val="both"/>
            </w:pPr>
          </w:p>
          <w:p w14:paraId="6FF8B1C1" w14:textId="2BC1D771" w:rsidR="00134188" w:rsidRPr="00192B24" w:rsidRDefault="00310CBE" w:rsidP="00310CBE">
            <w:pPr>
              <w:pStyle w:val="naisc"/>
              <w:spacing w:before="0"/>
              <w:jc w:val="both"/>
            </w:pPr>
            <w:r>
              <w:t xml:space="preserve">3. Medicīnas fizikas eksperts ir persona, kurai ir nepieciešamās zināšanas, apmācības un pieredze, lai veiktu darbības, kas minētas šo noteikumu 36., 37., 38. un 39. punktā, un sniegtu konsultācijas ar radiācijas fiziku saistītos </w:t>
            </w:r>
            <w:r>
              <w:lastRenderedPageBreak/>
              <w:t>jautājumos medicīniskās apstarošanas jomā, un kura saņēmusi centra izsniegtu sertifikātu.</w:t>
            </w:r>
          </w:p>
        </w:tc>
        <w:tc>
          <w:tcPr>
            <w:tcW w:w="3711" w:type="dxa"/>
            <w:tcBorders>
              <w:left w:val="single" w:sz="6" w:space="0" w:color="000000" w:themeColor="text1"/>
              <w:bottom w:val="single" w:sz="4" w:space="0" w:color="auto"/>
              <w:right w:val="single" w:sz="6" w:space="0" w:color="000000" w:themeColor="text1"/>
            </w:tcBorders>
            <w:shd w:val="clear" w:color="auto" w:fill="auto"/>
          </w:tcPr>
          <w:p w14:paraId="3456B1E8" w14:textId="77777777" w:rsidR="00A57C34" w:rsidRPr="00197750" w:rsidRDefault="00197750" w:rsidP="00197750">
            <w:pPr>
              <w:jc w:val="center"/>
              <w:rPr>
                <w:b/>
                <w:bCs/>
              </w:rPr>
            </w:pPr>
            <w:r w:rsidRPr="00197750">
              <w:rPr>
                <w:b/>
                <w:bCs/>
              </w:rPr>
              <w:lastRenderedPageBreak/>
              <w:t>Tieslietu ministrija</w:t>
            </w:r>
          </w:p>
          <w:p w14:paraId="6FF8B1C4" w14:textId="7CF3E6D9" w:rsidR="00197750" w:rsidRPr="00197750" w:rsidRDefault="00197750" w:rsidP="00F30750">
            <w:pPr>
              <w:jc w:val="both"/>
            </w:pPr>
            <w:r w:rsidRPr="00197750">
              <w:t>Saskaņā ar Ministru kabineta 2009. gada 3. februāra noteikumu Nr. 108 "Normatīvo aktu projektu sagatavošanas noteikumi" (turpmāk – noteikumi Nr. 108) 121. punktu noteikumu projektā terminus skaidro, lai konkretizētu terminā izteiktā jēdziena izpratnes robežas, ja termins nav skaidrots vai lietots augstāka juridiskā spēka normatīvajā aktā. Ņemot vērā, ka likumā "Par radiācijas drošību un kodoldrošību" tiek lietoti termini "radiācijas drošības eksperts" un "medicīnas fizikas eksperts", lūdzam šo terminu skaidrojumus neietvert noteikumu projektā (sk. noteikumu projekta 2. un 3. punktu) vai sniegt pamatojumu attiecīgu skaidrojumu ietveršanai noteikumu projektā.</w:t>
            </w:r>
          </w:p>
        </w:tc>
        <w:tc>
          <w:tcPr>
            <w:tcW w:w="3544" w:type="dxa"/>
            <w:tcBorders>
              <w:left w:val="single" w:sz="6" w:space="0" w:color="000000" w:themeColor="text1"/>
              <w:bottom w:val="single" w:sz="4" w:space="0" w:color="auto"/>
              <w:right w:val="single" w:sz="6" w:space="0" w:color="000000" w:themeColor="text1"/>
            </w:tcBorders>
            <w:shd w:val="clear" w:color="auto" w:fill="auto"/>
          </w:tcPr>
          <w:p w14:paraId="5E5AF2D7" w14:textId="77777777" w:rsidR="00E51B4B" w:rsidRDefault="007F318A" w:rsidP="007F318A">
            <w:pPr>
              <w:pStyle w:val="naisc"/>
              <w:spacing w:before="0"/>
              <w:rPr>
                <w:b/>
                <w:bCs/>
              </w:rPr>
            </w:pPr>
            <w:r w:rsidRPr="007F318A">
              <w:rPr>
                <w:b/>
                <w:bCs/>
              </w:rPr>
              <w:t>Ņemts vērā</w:t>
            </w:r>
          </w:p>
          <w:p w14:paraId="086ED0F3" w14:textId="77777777" w:rsidR="007F318A" w:rsidRDefault="00B6607E" w:rsidP="00893237">
            <w:pPr>
              <w:pStyle w:val="naisc"/>
              <w:spacing w:before="0"/>
              <w:jc w:val="both"/>
            </w:pPr>
            <w:r>
              <w:t>Precizēts Projekts 2. un 3. punkts.</w:t>
            </w:r>
          </w:p>
          <w:p w14:paraId="7A83EC31" w14:textId="77777777" w:rsidR="00E41DA1" w:rsidRDefault="00B6607E" w:rsidP="00893237">
            <w:pPr>
              <w:pStyle w:val="naisc"/>
              <w:spacing w:before="0"/>
              <w:jc w:val="both"/>
            </w:pPr>
            <w:r>
              <w:t xml:space="preserve">Vienlaikus norādām, ka radiācijas drošības eksperta un medicīnas fizikas eksperta definīcijas ietvertas </w:t>
            </w:r>
            <w:r w:rsidR="002D3FF3" w:rsidRPr="002D3FF3">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r w:rsidR="002D3FF3">
              <w:t xml:space="preserve"> (turpmāk – Direktīva 2013/59/EURATOM)</w:t>
            </w:r>
            <w:r w:rsidR="0066054C">
              <w:t xml:space="preserve"> 4. panta </w:t>
            </w:r>
            <w:r w:rsidR="00E41DA1">
              <w:t xml:space="preserve">49. un </w:t>
            </w:r>
            <w:r w:rsidR="0066054C">
              <w:t>73. punktā.</w:t>
            </w:r>
            <w:r w:rsidR="00E41DA1">
              <w:t xml:space="preserve"> Tāpēc ir svarīgi šīs definīcijas transponēt Latvijas tiesību aktos iespējami ātrāk.</w:t>
            </w:r>
            <w:r w:rsidR="000A4770">
              <w:t xml:space="preserve"> Savukārt </w:t>
            </w:r>
            <w:r w:rsidR="004E73E8">
              <w:t xml:space="preserve">grozīt </w:t>
            </w:r>
            <w:r w:rsidR="000A4770">
              <w:t>likum</w:t>
            </w:r>
            <w:r w:rsidR="004E73E8">
              <w:t>u</w:t>
            </w:r>
            <w:r w:rsidR="000A4770">
              <w:t xml:space="preserve"> </w:t>
            </w:r>
            <w:r w:rsidR="009A63D2">
              <w:t>“Par radiācijas drošību un kodoldrošību”</w:t>
            </w:r>
            <w:r w:rsidR="004E73E8">
              <w:t xml:space="preserve"> </w:t>
            </w:r>
            <w:r w:rsidR="007F17B6">
              <w:t xml:space="preserve">(turpmāk – Likums) </w:t>
            </w:r>
            <w:r w:rsidR="004E73E8">
              <w:lastRenderedPageBreak/>
              <w:t>tikai tāpēc, lai ietvertu tajā minēto terminu definīcijas nav lietderīga</w:t>
            </w:r>
            <w:r w:rsidR="007F17B6">
              <w:t xml:space="preserve">, kā arī </w:t>
            </w:r>
            <w:r w:rsidR="001E29BA">
              <w:t>L</w:t>
            </w:r>
            <w:r w:rsidR="007F17B6">
              <w:t xml:space="preserve">ikuma grozīšana </w:t>
            </w:r>
            <w:r w:rsidR="001E29BA">
              <w:t xml:space="preserve">dotajā brīdī </w:t>
            </w:r>
            <w:r w:rsidR="007F17B6">
              <w:t>pras</w:t>
            </w:r>
            <w:r w:rsidR="001E29BA">
              <w:t>ītu</w:t>
            </w:r>
            <w:r w:rsidR="007F17B6">
              <w:t xml:space="preserve"> vairāk laika, nekā </w:t>
            </w:r>
            <w:r w:rsidR="001E29BA">
              <w:t>Projekta izstrāde.</w:t>
            </w:r>
            <w:r w:rsidR="007F17B6">
              <w:t xml:space="preserve"> </w:t>
            </w:r>
          </w:p>
          <w:p w14:paraId="6FF8B1CC" w14:textId="6417A78E" w:rsidR="004A4569" w:rsidRPr="007F318A" w:rsidRDefault="004A4569" w:rsidP="00893237">
            <w:pPr>
              <w:pStyle w:val="naisc"/>
              <w:spacing w:before="0"/>
              <w:jc w:val="both"/>
            </w:pPr>
          </w:p>
        </w:tc>
        <w:tc>
          <w:tcPr>
            <w:tcW w:w="3518" w:type="dxa"/>
            <w:tcBorders>
              <w:top w:val="single" w:sz="4" w:space="0" w:color="auto"/>
              <w:left w:val="single" w:sz="4" w:space="0" w:color="auto"/>
              <w:bottom w:val="single" w:sz="4" w:space="0" w:color="auto"/>
            </w:tcBorders>
            <w:shd w:val="clear" w:color="auto" w:fill="auto"/>
          </w:tcPr>
          <w:p w14:paraId="608E0163" w14:textId="77777777" w:rsidR="00037B24" w:rsidRDefault="00037B24" w:rsidP="00037B24">
            <w:pPr>
              <w:jc w:val="both"/>
            </w:pPr>
            <w:r w:rsidRPr="096F4AB6">
              <w:lastRenderedPageBreak/>
              <w:t>2. Radiācijas drošības eksperts ir persona, kurai ir nepieciešamās zināšanas, apmācības un pieredze, lai sniegtu konsultācijas par aizsardzību pret jonizējošo starojumu ar mērķi nodrošināt cilvēku efektīvu aizsardzību, un kura saņēmusi Valsts vides dienesta Radiācijas drošības centra (turpmāk – centrs) izsniegtu sertifikātu.</w:t>
            </w:r>
          </w:p>
          <w:p w14:paraId="42D82814" w14:textId="77777777" w:rsidR="00037B24" w:rsidRPr="00940958" w:rsidRDefault="00037B24" w:rsidP="00037B24">
            <w:pPr>
              <w:ind w:firstLine="720"/>
              <w:jc w:val="both"/>
            </w:pPr>
          </w:p>
          <w:p w14:paraId="6FF8B1CD" w14:textId="79865D6E" w:rsidR="00134188" w:rsidRPr="00467DCE" w:rsidRDefault="00037B24" w:rsidP="00037B24">
            <w:pPr>
              <w:jc w:val="both"/>
            </w:pPr>
            <w:r w:rsidRPr="096F4AB6">
              <w:t>3. Medicīnas fizikas eksperts ir persona, kurai ir nepieciešamās zināšanas, apmācības un pieredze, lai sniegtu konsultācijas ar radiācijas fiziku saistītos jautājumos medicīniskās apstarošanas jomā, un kura saņēmusi centra izsniegtu sertifikātu.</w:t>
            </w:r>
          </w:p>
        </w:tc>
      </w:tr>
      <w:tr w:rsidR="002322F5" w:rsidRPr="00192B24" w14:paraId="1D2138D0" w14:textId="77777777" w:rsidTr="5A6A1745">
        <w:tc>
          <w:tcPr>
            <w:tcW w:w="1135" w:type="dxa"/>
            <w:tcBorders>
              <w:left w:val="single" w:sz="6" w:space="0" w:color="000000" w:themeColor="text1"/>
              <w:bottom w:val="single" w:sz="4" w:space="0" w:color="auto"/>
              <w:right w:val="single" w:sz="6" w:space="0" w:color="000000" w:themeColor="text1"/>
            </w:tcBorders>
          </w:tcPr>
          <w:p w14:paraId="16303898" w14:textId="45474A79" w:rsidR="002322F5" w:rsidRPr="00192B24" w:rsidRDefault="00126D65" w:rsidP="00192B24">
            <w:pPr>
              <w:pStyle w:val="naisc"/>
              <w:spacing w:before="0"/>
              <w:ind w:right="23" w:firstLine="34"/>
            </w:pPr>
            <w:r>
              <w:t>2.</w:t>
            </w:r>
          </w:p>
        </w:tc>
        <w:tc>
          <w:tcPr>
            <w:tcW w:w="3260" w:type="dxa"/>
            <w:tcBorders>
              <w:left w:val="single" w:sz="6" w:space="0" w:color="000000" w:themeColor="text1"/>
              <w:bottom w:val="single" w:sz="4" w:space="0" w:color="auto"/>
              <w:right w:val="single" w:sz="6" w:space="0" w:color="000000" w:themeColor="text1"/>
            </w:tcBorders>
            <w:shd w:val="clear" w:color="auto" w:fill="auto"/>
          </w:tcPr>
          <w:p w14:paraId="52F7CBF3" w14:textId="4ED48DAA" w:rsidR="002322F5" w:rsidRDefault="00D478AF" w:rsidP="00310CBE">
            <w:pPr>
              <w:pStyle w:val="naisc"/>
              <w:jc w:val="both"/>
            </w:pPr>
            <w:r>
              <w:t>3. Medicīnas fizikas eksperts ir persona, kurai ir nepieciešamās zināšanas, apmācības un pieredze, lai veiktu darbības, kas minētas šo noteikumu 36., 37., 38. un 39. punktā, un sniegtu konsultācijas ar radiācijas fiziku saistītos jautājumos medicīniskās apstarošanas jomā, un kura saņēmusi centra izsniegtu sertifikātu.</w:t>
            </w:r>
          </w:p>
        </w:tc>
        <w:tc>
          <w:tcPr>
            <w:tcW w:w="3711" w:type="dxa"/>
            <w:tcBorders>
              <w:left w:val="single" w:sz="6" w:space="0" w:color="000000" w:themeColor="text1"/>
              <w:bottom w:val="single" w:sz="4" w:space="0" w:color="auto"/>
              <w:right w:val="single" w:sz="6" w:space="0" w:color="000000" w:themeColor="text1"/>
            </w:tcBorders>
            <w:shd w:val="clear" w:color="auto" w:fill="auto"/>
          </w:tcPr>
          <w:p w14:paraId="4B01211F" w14:textId="77777777" w:rsidR="002322F5" w:rsidRDefault="002322F5" w:rsidP="00197750">
            <w:pPr>
              <w:jc w:val="center"/>
              <w:rPr>
                <w:b/>
                <w:bCs/>
              </w:rPr>
            </w:pPr>
            <w:r>
              <w:rPr>
                <w:b/>
                <w:bCs/>
              </w:rPr>
              <w:t>Veselības ministrija</w:t>
            </w:r>
          </w:p>
          <w:p w14:paraId="075813FB" w14:textId="27D0CCD3" w:rsidR="002322F5" w:rsidRPr="002322F5" w:rsidRDefault="002322F5" w:rsidP="002322F5">
            <w:pPr>
              <w:jc w:val="both"/>
            </w:pPr>
            <w:r w:rsidRPr="002322F5">
              <w:t>Veselības ministrija sadarbībā ar Latvijas Medicīnas inženierzinātnes un fizikas biedrību lūdz precizēt Noteikumu projekta 3. punktu, nosakot, ka medicīnas fizikas eksperts radiācijas drošībā ir medicīnas fizikas eksperts, kas ir sertificēts starptautiskās vai Latvijas profesionālās organizācijās (piemēram IOPM, EFOM,  Latvijas Medicīnas inženierijas un fizikas biedrība).</w:t>
            </w:r>
          </w:p>
        </w:tc>
        <w:tc>
          <w:tcPr>
            <w:tcW w:w="3544" w:type="dxa"/>
            <w:tcBorders>
              <w:left w:val="single" w:sz="6" w:space="0" w:color="000000" w:themeColor="text1"/>
              <w:bottom w:val="single" w:sz="4" w:space="0" w:color="auto"/>
              <w:right w:val="single" w:sz="6" w:space="0" w:color="000000" w:themeColor="text1"/>
            </w:tcBorders>
            <w:shd w:val="clear" w:color="auto" w:fill="auto"/>
          </w:tcPr>
          <w:p w14:paraId="53F15169" w14:textId="77777777" w:rsidR="002322F5" w:rsidRDefault="000543DF" w:rsidP="007F318A">
            <w:pPr>
              <w:pStyle w:val="naisc"/>
              <w:spacing w:before="0"/>
              <w:rPr>
                <w:b/>
                <w:bCs/>
              </w:rPr>
            </w:pPr>
            <w:r>
              <w:rPr>
                <w:b/>
                <w:bCs/>
              </w:rPr>
              <w:t>Ņemts vērā</w:t>
            </w:r>
          </w:p>
          <w:p w14:paraId="1A7E1C09" w14:textId="6380EAA9" w:rsidR="000543DF" w:rsidRDefault="000543DF" w:rsidP="000543DF">
            <w:pPr>
              <w:pStyle w:val="naisc"/>
              <w:spacing w:before="0"/>
              <w:jc w:val="both"/>
            </w:pPr>
            <w:r>
              <w:t>Nor</w:t>
            </w:r>
            <w:r w:rsidR="008B0A5A">
              <w:t xml:space="preserve">ādām, ka Vides aizsardzības un reģionālās attīstības ministrija (turpmāk – VARAM) sadarbībā ar Valsts vides dienesta Radiācijas drošības centru </w:t>
            </w:r>
            <w:r w:rsidR="003D18DB">
              <w:t xml:space="preserve">(turpmāk – VVD RDC) </w:t>
            </w:r>
            <w:r w:rsidR="008B0A5A">
              <w:t>izvērtēja sniegto iebildumu</w:t>
            </w:r>
            <w:r w:rsidR="007A03AB">
              <w:t>.</w:t>
            </w:r>
          </w:p>
          <w:p w14:paraId="473E7B60" w14:textId="3785C442" w:rsidR="00D478AF" w:rsidRDefault="00D478AF" w:rsidP="000543DF">
            <w:pPr>
              <w:pStyle w:val="naisc"/>
              <w:spacing w:before="0"/>
              <w:jc w:val="both"/>
            </w:pPr>
            <w:r>
              <w:t xml:space="preserve">Vēršam uzmanību, ka </w:t>
            </w:r>
            <w:r w:rsidR="00203ED7" w:rsidRPr="00203ED7">
              <w:t>2020.</w:t>
            </w:r>
            <w:r w:rsidR="00203ED7">
              <w:t> </w:t>
            </w:r>
            <w:r w:rsidR="00203ED7" w:rsidRPr="00203ED7">
              <w:t xml:space="preserve">gada 23. decembrī stājās spēkā grozījumi likuma “Par radiācijas drošību un kodoldrošību” </w:t>
            </w:r>
            <w:r w:rsidR="003B4194">
              <w:t xml:space="preserve">(turpmāk – Likums) </w:t>
            </w:r>
            <w:r w:rsidR="00203ED7" w:rsidRPr="00203ED7">
              <w:t>5. panta 4.</w:t>
            </w:r>
            <w:r w:rsidR="00203ED7" w:rsidRPr="00203ED7">
              <w:rPr>
                <w:vertAlign w:val="superscript"/>
              </w:rPr>
              <w:t>2</w:t>
            </w:r>
            <w:r w:rsidR="00203ED7">
              <w:t> </w:t>
            </w:r>
            <w:r w:rsidR="00203ED7" w:rsidRPr="00203ED7">
              <w:t xml:space="preserve">punktā, nosakot, ka </w:t>
            </w:r>
            <w:r w:rsidR="003D18DB">
              <w:t>VVD RDC</w:t>
            </w:r>
            <w:r w:rsidR="00203ED7" w:rsidRPr="00203ED7">
              <w:t xml:space="preserve"> funkcija ir izsniegt radiācijas drošības eksperta un medicīnas fizikas eksperta sertifikātu.</w:t>
            </w:r>
            <w:r w:rsidR="003D18DB">
              <w:t xml:space="preserve"> Attiecīgi VARAM nevar precizēt Projekta 3. punktu atbilstoši Veselības ministrijas iebildumam.</w:t>
            </w:r>
          </w:p>
          <w:p w14:paraId="003F96ED" w14:textId="77777777" w:rsidR="003D18DB" w:rsidRDefault="003D18DB" w:rsidP="004A4569">
            <w:pPr>
              <w:pStyle w:val="naisc"/>
              <w:spacing w:after="0"/>
              <w:jc w:val="both"/>
            </w:pPr>
            <w:r>
              <w:t xml:space="preserve">Papildus norādām, </w:t>
            </w:r>
            <w:r w:rsidR="00373D76">
              <w:t xml:space="preserve">Latvijā pašlaik nav biedrības, kas sertificē medicīnas fizikas ekspertus. Attiecībā uz starptautiskajām organizācijām - medicīnas fiziķu sertifikācija starptautiskās organizācijās kā ekspertiem nav </w:t>
            </w:r>
            <w:r w:rsidR="00373D76">
              <w:lastRenderedPageBreak/>
              <w:t>obligāta</w:t>
            </w:r>
            <w:r w:rsidR="00883680">
              <w:t>, tādēļ šādu prasību Latvijas tiesību aktā paredzēt nav pamata</w:t>
            </w:r>
            <w:r w:rsidR="00373D76">
              <w:t>.</w:t>
            </w:r>
          </w:p>
          <w:p w14:paraId="59032A79" w14:textId="42B6F772" w:rsidR="004A4569" w:rsidRPr="000543DF" w:rsidRDefault="004A4569" w:rsidP="00D510E0">
            <w:pPr>
              <w:pStyle w:val="naisc"/>
              <w:jc w:val="both"/>
            </w:pPr>
          </w:p>
        </w:tc>
        <w:tc>
          <w:tcPr>
            <w:tcW w:w="3518" w:type="dxa"/>
            <w:tcBorders>
              <w:top w:val="single" w:sz="4" w:space="0" w:color="auto"/>
              <w:left w:val="single" w:sz="4" w:space="0" w:color="auto"/>
              <w:bottom w:val="single" w:sz="4" w:space="0" w:color="auto"/>
            </w:tcBorders>
            <w:shd w:val="clear" w:color="auto" w:fill="auto"/>
          </w:tcPr>
          <w:p w14:paraId="698136D3" w14:textId="112730CB" w:rsidR="002322F5" w:rsidRPr="00467DCE" w:rsidRDefault="00037B24" w:rsidP="00037B24">
            <w:pPr>
              <w:jc w:val="both"/>
            </w:pPr>
            <w:r w:rsidRPr="096F4AB6">
              <w:lastRenderedPageBreak/>
              <w:t>3. Medicīnas fizikas eksperts ir persona, kurai ir nepieciešamās zināšanas, apmācības un pieredze, lai sniegtu konsultācijas ar radiācijas fiziku saistītos jautājumos medicīniskās apstarošanas jomā, un kura saņēmusi centra izsniegtu sertifikātu.</w:t>
            </w:r>
          </w:p>
        </w:tc>
      </w:tr>
      <w:tr w:rsidR="001F67C5" w:rsidRPr="00192B24" w14:paraId="4A2FFC6B" w14:textId="77777777" w:rsidTr="5A6A1745">
        <w:tc>
          <w:tcPr>
            <w:tcW w:w="1135" w:type="dxa"/>
            <w:tcBorders>
              <w:left w:val="single" w:sz="6" w:space="0" w:color="000000" w:themeColor="text1"/>
              <w:bottom w:val="single" w:sz="4" w:space="0" w:color="auto"/>
              <w:right w:val="single" w:sz="6" w:space="0" w:color="000000" w:themeColor="text1"/>
            </w:tcBorders>
          </w:tcPr>
          <w:p w14:paraId="6A6048AE" w14:textId="4C943DE9" w:rsidR="001F67C5" w:rsidRPr="00192B24" w:rsidRDefault="001F67C5" w:rsidP="001F67C5">
            <w:pPr>
              <w:pStyle w:val="naisc"/>
              <w:spacing w:before="0"/>
              <w:ind w:right="23" w:firstLine="34"/>
            </w:pPr>
            <w:r>
              <w:t>3.</w:t>
            </w:r>
          </w:p>
        </w:tc>
        <w:tc>
          <w:tcPr>
            <w:tcW w:w="3260" w:type="dxa"/>
            <w:tcBorders>
              <w:left w:val="single" w:sz="6" w:space="0" w:color="000000" w:themeColor="text1"/>
              <w:bottom w:val="single" w:sz="4" w:space="0" w:color="auto"/>
              <w:right w:val="single" w:sz="6" w:space="0" w:color="000000" w:themeColor="text1"/>
            </w:tcBorders>
            <w:shd w:val="clear" w:color="auto" w:fill="auto"/>
          </w:tcPr>
          <w:p w14:paraId="0AD13BA4" w14:textId="13DB56FE" w:rsidR="001F67C5" w:rsidRDefault="001F67C5" w:rsidP="001F67C5">
            <w:pPr>
              <w:pStyle w:val="naisc"/>
              <w:jc w:val="both"/>
            </w:pPr>
            <w:r>
              <w:t>3. Medicīnas fizikas eksperts ir persona, kurai ir nepieciešamās zināšanas, apmācības un pieredze, lai veiktu darbības, kas minētas šo noteikumu 36., 37., 38. un 39. punktā, un sniegtu konsultācijas ar radiācijas fiziku saistītos jautājumos medicīniskās apstarošanas jomā, un kura saņēmusi centra izsniegtu sertifikātu.</w:t>
            </w:r>
          </w:p>
        </w:tc>
        <w:tc>
          <w:tcPr>
            <w:tcW w:w="3711" w:type="dxa"/>
            <w:tcBorders>
              <w:left w:val="single" w:sz="6" w:space="0" w:color="000000" w:themeColor="text1"/>
              <w:bottom w:val="single" w:sz="4" w:space="0" w:color="auto"/>
              <w:right w:val="single" w:sz="6" w:space="0" w:color="000000" w:themeColor="text1"/>
            </w:tcBorders>
            <w:shd w:val="clear" w:color="auto" w:fill="auto"/>
          </w:tcPr>
          <w:p w14:paraId="60A4F8D5" w14:textId="77777777" w:rsidR="001F67C5" w:rsidRDefault="001F67C5" w:rsidP="001F67C5">
            <w:pPr>
              <w:jc w:val="center"/>
              <w:rPr>
                <w:b/>
                <w:bCs/>
              </w:rPr>
            </w:pPr>
            <w:r>
              <w:rPr>
                <w:b/>
                <w:bCs/>
              </w:rPr>
              <w:t>Veselības ministrija</w:t>
            </w:r>
          </w:p>
          <w:p w14:paraId="17E9C2CB" w14:textId="1E3909C5" w:rsidR="001F67C5" w:rsidRDefault="001F67C5" w:rsidP="001F67C5">
            <w:pPr>
              <w:jc w:val="both"/>
              <w:rPr>
                <w:b/>
                <w:bCs/>
              </w:rPr>
            </w:pPr>
            <w:r w:rsidRPr="00545539">
              <w:t>Latvijas Medicīnas inženierzinātnes un fizikas biedrība ierosina aizstāt terminu “Medicīnas fizikas eksperts” ar terminu “Medicīnas fizikas eksperts radiācijas drošībā”. Termins medicīnas fizikas eksperts ir attiecināms uz personām ar apliecināmu darba pieredzi un kompetenci medicīnas fizikas jomā. Šādas personas sertificē medicīnas fiziķu profesionālas organizācijas gan starptautiskās (IOMP, EFOMP), gan nacionālās</w:t>
            </w:r>
            <w:r>
              <w:t>.</w:t>
            </w:r>
          </w:p>
        </w:tc>
        <w:tc>
          <w:tcPr>
            <w:tcW w:w="3544" w:type="dxa"/>
            <w:tcBorders>
              <w:left w:val="single" w:sz="6" w:space="0" w:color="000000" w:themeColor="text1"/>
              <w:bottom w:val="single" w:sz="4" w:space="0" w:color="auto"/>
              <w:right w:val="single" w:sz="6" w:space="0" w:color="000000" w:themeColor="text1"/>
            </w:tcBorders>
            <w:shd w:val="clear" w:color="auto" w:fill="auto"/>
          </w:tcPr>
          <w:p w14:paraId="4A3E4066" w14:textId="77777777" w:rsidR="001F67C5" w:rsidRDefault="001F67C5" w:rsidP="001F67C5">
            <w:pPr>
              <w:pStyle w:val="naisc"/>
              <w:spacing w:before="0"/>
              <w:rPr>
                <w:b/>
                <w:bCs/>
              </w:rPr>
            </w:pPr>
            <w:r>
              <w:rPr>
                <w:b/>
                <w:bCs/>
              </w:rPr>
              <w:t>Ņemts vērā</w:t>
            </w:r>
          </w:p>
          <w:p w14:paraId="27A45513" w14:textId="5C9B4EAF" w:rsidR="001F67C5" w:rsidRDefault="001F67C5" w:rsidP="001F67C5">
            <w:pPr>
              <w:pStyle w:val="naisc"/>
              <w:spacing w:before="0"/>
              <w:jc w:val="both"/>
            </w:pPr>
            <w:r>
              <w:t xml:space="preserve">Norādām, ka VARAM izvērtēja sniegto iebildumu. </w:t>
            </w:r>
          </w:p>
          <w:p w14:paraId="202EE940" w14:textId="77777777" w:rsidR="001F67C5" w:rsidRDefault="001F67C5" w:rsidP="001F67C5">
            <w:pPr>
              <w:pStyle w:val="naisc"/>
              <w:spacing w:before="0"/>
              <w:jc w:val="both"/>
            </w:pPr>
            <w:r>
              <w:t>Vēršam uzmanību, ka terminu “medicīnas fizikas eksperts” noteic Direktīvas 2013/59/EURATOM 4. panta 49. punkts un šī direktīva noteic termina “medicīnas fizikas eksperts” ietvaru, tādēļ precizēt atbilstoši Veselības ministrijas iebildumam nav iespējams. Arī Likumā šis termins ir izmantots. Medicīnas fizikas eksperta pienākumi noteikti tiks noteikti tiesību aktā (Projektā), kas izdots uz Likuma pamata un s</w:t>
            </w:r>
            <w:r w:rsidRPr="00B30BC5">
              <w:t xml:space="preserve">askaņā ar </w:t>
            </w:r>
            <w:r>
              <w:t>Projekta nosacījumiem</w:t>
            </w:r>
            <w:r w:rsidRPr="00B30BC5">
              <w:t xml:space="preserve"> sertificēts </w:t>
            </w:r>
            <w:r>
              <w:t xml:space="preserve">medicīnas fizikas </w:t>
            </w:r>
            <w:r w:rsidRPr="00B30BC5">
              <w:t>eksperts varēs darboties tikai radiācijas drošības jomā</w:t>
            </w:r>
            <w:r>
              <w:t>.</w:t>
            </w:r>
          </w:p>
          <w:p w14:paraId="7DE2B2C5" w14:textId="32090C70" w:rsidR="004A4569" w:rsidRPr="0014508B" w:rsidRDefault="004A4569" w:rsidP="001F67C5">
            <w:pPr>
              <w:pStyle w:val="naisc"/>
              <w:spacing w:before="0"/>
              <w:jc w:val="both"/>
            </w:pPr>
          </w:p>
        </w:tc>
        <w:tc>
          <w:tcPr>
            <w:tcW w:w="3518" w:type="dxa"/>
            <w:tcBorders>
              <w:top w:val="single" w:sz="4" w:space="0" w:color="auto"/>
              <w:left w:val="single" w:sz="4" w:space="0" w:color="auto"/>
              <w:bottom w:val="single" w:sz="4" w:space="0" w:color="auto"/>
            </w:tcBorders>
            <w:shd w:val="clear" w:color="auto" w:fill="auto"/>
          </w:tcPr>
          <w:p w14:paraId="7CF12546" w14:textId="6B33477A" w:rsidR="001F67C5" w:rsidRPr="00467DCE" w:rsidRDefault="001F67C5" w:rsidP="001F67C5">
            <w:pPr>
              <w:jc w:val="both"/>
            </w:pPr>
            <w:r w:rsidRPr="096F4AB6">
              <w:t>3. Medicīnas fizikas eksperts ir persona, kurai ir nepieciešamās zināšanas, apmācības un pieredze, lai sniegtu konsultācijas ar radiācijas fiziku saistītos jautājumos medicīniskās apstarošanas jomā, un kura saņēmusi centra izsniegtu sertifikātu.</w:t>
            </w:r>
          </w:p>
        </w:tc>
      </w:tr>
      <w:tr w:rsidR="001F67C5" w:rsidRPr="00192B24" w14:paraId="7CE66407" w14:textId="77777777" w:rsidTr="5A6A1745">
        <w:tc>
          <w:tcPr>
            <w:tcW w:w="1135" w:type="dxa"/>
            <w:tcBorders>
              <w:left w:val="single" w:sz="6" w:space="0" w:color="000000" w:themeColor="text1"/>
              <w:bottom w:val="single" w:sz="4" w:space="0" w:color="auto"/>
              <w:right w:val="single" w:sz="6" w:space="0" w:color="000000" w:themeColor="text1"/>
            </w:tcBorders>
          </w:tcPr>
          <w:p w14:paraId="3277593A" w14:textId="24E4F7E8" w:rsidR="001F67C5" w:rsidRPr="00192B24" w:rsidRDefault="001F67C5" w:rsidP="001F67C5">
            <w:pPr>
              <w:pStyle w:val="naisc"/>
              <w:spacing w:before="0"/>
              <w:ind w:right="23" w:firstLine="34"/>
            </w:pPr>
            <w:r>
              <w:t>4.</w:t>
            </w:r>
          </w:p>
        </w:tc>
        <w:tc>
          <w:tcPr>
            <w:tcW w:w="3260" w:type="dxa"/>
            <w:tcBorders>
              <w:left w:val="single" w:sz="6" w:space="0" w:color="000000" w:themeColor="text1"/>
              <w:bottom w:val="single" w:sz="4" w:space="0" w:color="auto"/>
              <w:right w:val="single" w:sz="6" w:space="0" w:color="000000" w:themeColor="text1"/>
            </w:tcBorders>
            <w:shd w:val="clear" w:color="auto" w:fill="auto"/>
          </w:tcPr>
          <w:p w14:paraId="269BBED6" w14:textId="77777777" w:rsidR="001F67C5" w:rsidRDefault="001F67C5" w:rsidP="001F67C5">
            <w:pPr>
              <w:pStyle w:val="naisc"/>
              <w:jc w:val="both"/>
            </w:pPr>
            <w:r w:rsidRPr="008239FA">
              <w:t xml:space="preserve">4. Radiācijas drošības un medicīnas fizikas eksperta (turpmāk – eksperts) sertifikāta pretendentam (turpmāk – pretendents), nepieciešama </w:t>
            </w:r>
            <w:r w:rsidRPr="008239FA">
              <w:lastRenderedPageBreak/>
              <w:t>atbilstoša izglītība un apmācības, lai veiktu darbības ar jonizējošā starojuma avotiem, un šāda pieredze darbā ar jonizējošā starojuma avotiem:</w:t>
            </w:r>
          </w:p>
          <w:p w14:paraId="71742501" w14:textId="77777777" w:rsidR="001F67C5" w:rsidRDefault="001F67C5" w:rsidP="001F67C5">
            <w:pPr>
              <w:pStyle w:val="naisc"/>
              <w:jc w:val="both"/>
            </w:pPr>
            <w:r>
              <w:t>4.1. vismaz 13 gadu pieredze darbā ar jonizējošā starojuma avotiem, ja iegūts bakalaura grāds vai augstākā profesionālā izglītība, un vismaz 7 gadu darbību ar jonizējošā starojuma avotiem izpildes vai vadīšanas pieredze pieprasītajā sertifikācijas virzienā un jomā;</w:t>
            </w:r>
          </w:p>
          <w:p w14:paraId="0FBC9C24" w14:textId="77777777" w:rsidR="001F67C5" w:rsidRDefault="001F67C5" w:rsidP="001F67C5">
            <w:pPr>
              <w:pStyle w:val="naisc"/>
              <w:jc w:val="both"/>
            </w:pPr>
            <w:r>
              <w:t>4.2. vismaz 10 gadu pieredze darbā ar jonizējošā starojuma avotiem, ja iegūts maģistra grāds, un vismaz 5 gadu darbību jonizējošā starojuma avotiem izpildes vai vadīšanas pieredze pieprasītajā sertifikācijas virzienā un jomā;</w:t>
            </w:r>
          </w:p>
          <w:p w14:paraId="27A6CBD5" w14:textId="51BEBF75" w:rsidR="001F67C5" w:rsidRDefault="001F67C5" w:rsidP="001F67C5">
            <w:pPr>
              <w:pStyle w:val="naisc"/>
              <w:jc w:val="both"/>
            </w:pPr>
            <w:r>
              <w:t>4.3. vismaz 7 gadu pieredze darbā ar jonizējošā starojuma avotiem, ja iegūts doktora zinātniskais grāds, un vismaz 3 gadu darbību jonizējošā starojuma avotiem izpildes vai vadīšanas pieredze pieprasītajā sertifikācijas virzienā un jomā.</w:t>
            </w:r>
          </w:p>
        </w:tc>
        <w:tc>
          <w:tcPr>
            <w:tcW w:w="3711" w:type="dxa"/>
            <w:tcBorders>
              <w:left w:val="single" w:sz="6" w:space="0" w:color="000000" w:themeColor="text1"/>
              <w:bottom w:val="single" w:sz="4" w:space="0" w:color="auto"/>
              <w:right w:val="single" w:sz="6" w:space="0" w:color="000000" w:themeColor="text1"/>
            </w:tcBorders>
            <w:shd w:val="clear" w:color="auto" w:fill="auto"/>
          </w:tcPr>
          <w:p w14:paraId="347A62BE" w14:textId="77777777" w:rsidR="001F67C5" w:rsidRPr="00B767FB" w:rsidRDefault="001F67C5" w:rsidP="001F67C5">
            <w:pPr>
              <w:jc w:val="center"/>
              <w:rPr>
                <w:b/>
                <w:bCs/>
              </w:rPr>
            </w:pPr>
            <w:r w:rsidRPr="00B767FB">
              <w:rPr>
                <w:b/>
                <w:bCs/>
              </w:rPr>
              <w:lastRenderedPageBreak/>
              <w:t>Veselības ministrija</w:t>
            </w:r>
          </w:p>
          <w:p w14:paraId="44E661FA" w14:textId="14E19FC5" w:rsidR="001F67C5" w:rsidRPr="00B767FB" w:rsidRDefault="001F67C5" w:rsidP="001F67C5">
            <w:pPr>
              <w:jc w:val="both"/>
            </w:pPr>
            <w:r>
              <w:t>L</w:t>
            </w:r>
            <w:r w:rsidRPr="00B767FB">
              <w:t xml:space="preserve">ūdzam precizēt Noteikumu projektā noteiktās prasības izglītībai medicīnas fizikas ekspertam, proti, lūdzam svītrot 4.1.apakšpunktu, bet 4.2.apakšpunktā noteikt, ka ir iegūts </w:t>
            </w:r>
            <w:r w:rsidRPr="00B767FB">
              <w:lastRenderedPageBreak/>
              <w:t xml:space="preserve">maģistra grāds medicīnas fizikā. Skaidrojam, ka 2020.gada 12.augustā ir apstiprināts medicīnas fiziķa profesijas standarts ,  kas nosaka profesijas atbilstību septītajam Latvijas kvalifikāciju </w:t>
            </w:r>
            <w:proofErr w:type="spellStart"/>
            <w:r w:rsidRPr="00B767FB">
              <w:t>ietvarstruktūras</w:t>
            </w:r>
            <w:proofErr w:type="spellEnd"/>
            <w:r w:rsidRPr="00B767FB">
              <w:t xml:space="preserve"> līmenim (7.LKI), t.i. iegūts maģistra grāds. Akcentējam, ka Ministru kabineta 2014. gada 19. augusta noteikumu Nr. 482 </w:t>
            </w:r>
            <w:r>
              <w:t>“</w:t>
            </w:r>
            <w:r w:rsidRPr="00B767FB">
              <w:t>Noteikumi par aizsardzību pret jonizējošo starojumu medicīniskajā apstarošanā</w:t>
            </w:r>
            <w:r>
              <w:t>”</w:t>
            </w:r>
            <w:r w:rsidRPr="00B767FB">
              <w:t xml:space="preserve"> 2.13.apakšpunkts nosaka, ka medicīnas fizikas eksperts ir medicīnas fiziķis ar vismaz maģistra grādu medicīnas fizikā vai eksperts jonizējošā starojuma fizikā vai jonizējošā starojuma tehnoloģijā, ko izmanto medicīniskajā apstarošanā, un kuram ir izsniegts radiācijas drošības eksperta sertifikāts medicīnas fizikā atbilstoši normatīvajiem aktiem par aizsardzību pret jonizējošo starojumu</w:t>
            </w:r>
          </w:p>
        </w:tc>
        <w:tc>
          <w:tcPr>
            <w:tcW w:w="3544" w:type="dxa"/>
            <w:tcBorders>
              <w:left w:val="single" w:sz="6" w:space="0" w:color="000000" w:themeColor="text1"/>
              <w:bottom w:val="single" w:sz="4" w:space="0" w:color="auto"/>
              <w:right w:val="single" w:sz="6" w:space="0" w:color="000000" w:themeColor="text1"/>
            </w:tcBorders>
            <w:shd w:val="clear" w:color="auto" w:fill="auto"/>
          </w:tcPr>
          <w:p w14:paraId="55D80DEE" w14:textId="77777777" w:rsidR="001F67C5" w:rsidRDefault="001F67C5" w:rsidP="001F67C5">
            <w:pPr>
              <w:pStyle w:val="naisc"/>
              <w:spacing w:before="0"/>
              <w:rPr>
                <w:b/>
                <w:bCs/>
              </w:rPr>
            </w:pPr>
            <w:r>
              <w:rPr>
                <w:b/>
                <w:bCs/>
              </w:rPr>
              <w:lastRenderedPageBreak/>
              <w:t>Ņemts vērā</w:t>
            </w:r>
          </w:p>
          <w:p w14:paraId="1CF412FE" w14:textId="77777777" w:rsidR="001F67C5" w:rsidRDefault="001F67C5" w:rsidP="001F67C5">
            <w:pPr>
              <w:pStyle w:val="naisc"/>
              <w:spacing w:before="0"/>
              <w:jc w:val="both"/>
            </w:pPr>
            <w:r>
              <w:t>Norādām, ka VARAM izvērtēja sniegto iebildumu.</w:t>
            </w:r>
          </w:p>
          <w:p w14:paraId="553C7DF7" w14:textId="546A7EF4" w:rsidR="001F67C5" w:rsidRDefault="001F67C5" w:rsidP="001F67C5">
            <w:pPr>
              <w:pStyle w:val="naisc"/>
              <w:spacing w:before="0"/>
              <w:jc w:val="both"/>
            </w:pPr>
            <w:r>
              <w:t xml:space="preserve">Informējam, ka Veselības ministrijas minēto </w:t>
            </w:r>
            <w:r w:rsidRPr="00B767FB">
              <w:t xml:space="preserve">Ministru </w:t>
            </w:r>
            <w:r w:rsidRPr="00B767FB">
              <w:lastRenderedPageBreak/>
              <w:t xml:space="preserve">kabineta 2014. gada 19. augusta noteikumu Nr. 482 </w:t>
            </w:r>
            <w:r>
              <w:t>“</w:t>
            </w:r>
            <w:r w:rsidRPr="00B767FB">
              <w:t>Noteikumi par aizsardzību pret jonizējošo starojumu medicīniskajā apstarošanā</w:t>
            </w:r>
            <w:r>
              <w:t>”</w:t>
            </w:r>
            <w:r w:rsidRPr="00B767FB">
              <w:t xml:space="preserve"> </w:t>
            </w:r>
            <w:r>
              <w:t xml:space="preserve">(turpmāk – MK noteikumi Nr. 482) </w:t>
            </w:r>
            <w:r w:rsidRPr="00B767FB">
              <w:t>2.13.apakšpunkts</w:t>
            </w:r>
            <w:r>
              <w:t xml:space="preserve"> ar 2021. gada 1. jūliju, kad stāsies spēkā Projekts, tiks svītrots un zaudēs spēku.</w:t>
            </w:r>
          </w:p>
          <w:p w14:paraId="67A960D9" w14:textId="279A0E15" w:rsidR="001F67C5" w:rsidRDefault="001F67C5" w:rsidP="001F67C5">
            <w:pPr>
              <w:pStyle w:val="naisc"/>
              <w:spacing w:before="0"/>
              <w:jc w:val="both"/>
            </w:pPr>
            <w:r>
              <w:t xml:space="preserve">Vēršam uzmanību, ka pašlaik spēkā esošā medicīnas fizikas eksperta definīcija, kas ietverta MK noteikumu Nr. 482 2.13. apakšpunktā, paredz divas iespējas tam, kāda persona var būt medicīnas fizikas eksperts – vai nu persona, kurai </w:t>
            </w:r>
            <w:r w:rsidRPr="006A20BA">
              <w:t>vismaz maģistra grādu medicīnas fizikā</w:t>
            </w:r>
            <w:r>
              <w:t>,</w:t>
            </w:r>
            <w:r w:rsidRPr="006A20BA">
              <w:t xml:space="preserve"> vai eksperts jonizējošā starojuma fizikā vai jonizējošā starojuma tehnoloģijā, ko izmanto medicīniskajā apstarošanā</w:t>
            </w:r>
            <w:r>
              <w:t>.</w:t>
            </w:r>
          </w:p>
          <w:p w14:paraId="5549851E" w14:textId="1088D471" w:rsidR="001F67C5" w:rsidRPr="003A3B22" w:rsidRDefault="001F67C5" w:rsidP="001F67C5">
            <w:pPr>
              <w:pStyle w:val="naisc"/>
              <w:spacing w:before="0"/>
              <w:jc w:val="both"/>
            </w:pPr>
            <w:r>
              <w:t xml:space="preserve">Ja Projekts tiktu precizēts atbilstoši Veselības ministrijas iebildumam, daļa no Latvijā sertificētajiem medicīnas fizikas </w:t>
            </w:r>
            <w:r w:rsidRPr="00FF1BAB">
              <w:t>ekspert</w:t>
            </w:r>
            <w:r>
              <w:t>iem</w:t>
            </w:r>
            <w:r w:rsidRPr="00FF1BAB">
              <w:t xml:space="preserve"> vairs neatbildīs prasībām un slimnīcas nevarēs nodrošināt</w:t>
            </w:r>
            <w:r>
              <w:t xml:space="preserve"> nepieciešamās medicīnas fizikas ekspertu darba slodzes, kas noteiktas MK noteikumu Nr. 482 2. pielikumā</w:t>
            </w:r>
            <w:r w:rsidRPr="00FF1BAB">
              <w:t>.</w:t>
            </w:r>
            <w:r>
              <w:t xml:space="preserve"> Projektā ietverto prasību</w:t>
            </w:r>
            <w:r w:rsidRPr="00FF1BAB">
              <w:t xml:space="preserve"> mērķis ir </w:t>
            </w:r>
            <w:r w:rsidRPr="00FF1BAB">
              <w:lastRenderedPageBreak/>
              <w:t xml:space="preserve">nodrošināt, lai esošie </w:t>
            </w:r>
            <w:r>
              <w:t>medicīnas fizikas</w:t>
            </w:r>
            <w:r w:rsidRPr="00FF1BAB">
              <w:t xml:space="preserve"> eksperti nezaudē</w:t>
            </w:r>
            <w:r>
              <w:t>tu</w:t>
            </w:r>
            <w:r w:rsidRPr="00FF1BAB">
              <w:t xml:space="preserve"> statusu</w:t>
            </w:r>
            <w:r>
              <w:t xml:space="preserve"> un slimnīcas būtu spējīgas nodrošināt nepieciešamās slodzes</w:t>
            </w:r>
            <w:r w:rsidRPr="00FF1BAB">
              <w:t>.</w:t>
            </w:r>
          </w:p>
        </w:tc>
        <w:tc>
          <w:tcPr>
            <w:tcW w:w="3518" w:type="dxa"/>
            <w:tcBorders>
              <w:top w:val="single" w:sz="4" w:space="0" w:color="auto"/>
              <w:left w:val="single" w:sz="4" w:space="0" w:color="auto"/>
              <w:bottom w:val="single" w:sz="4" w:space="0" w:color="auto"/>
            </w:tcBorders>
            <w:shd w:val="clear" w:color="auto" w:fill="auto"/>
          </w:tcPr>
          <w:p w14:paraId="0CE0EAE4" w14:textId="77777777" w:rsidR="009F78CE" w:rsidRPr="001D0520" w:rsidRDefault="009F78CE" w:rsidP="009F78CE">
            <w:pPr>
              <w:jc w:val="both"/>
              <w:rPr>
                <w:highlight w:val="yellow"/>
              </w:rPr>
            </w:pPr>
            <w:r w:rsidRPr="001D0520">
              <w:lastRenderedPageBreak/>
              <w:t xml:space="preserve">4. Radiācijas drošības </w:t>
            </w:r>
            <w:r w:rsidRPr="001D0520">
              <w:rPr>
                <w:b/>
                <w:bCs/>
              </w:rPr>
              <w:t xml:space="preserve">eksperta </w:t>
            </w:r>
            <w:r w:rsidRPr="001D0520">
              <w:t>un medicīnas fizikas eksperta sertifikāta pretendentam (turpmāk – pretendents) nepieciešama :</w:t>
            </w:r>
          </w:p>
          <w:p w14:paraId="2B9FD5AA" w14:textId="77777777" w:rsidR="009F78CE" w:rsidRPr="001D0520" w:rsidRDefault="009F78CE" w:rsidP="009F78CE">
            <w:pPr>
              <w:pStyle w:val="tv213"/>
              <w:shd w:val="clear" w:color="auto" w:fill="FFFFFF" w:themeFill="background1"/>
              <w:spacing w:before="0" w:beforeAutospacing="0" w:after="0" w:afterAutospacing="0"/>
              <w:jc w:val="both"/>
            </w:pPr>
            <w:r w:rsidRPr="001D0520">
              <w:t xml:space="preserve">4.1. vismaz 13 gadu pieredze darbā ar jonizējošā starojuma </w:t>
            </w:r>
            <w:r w:rsidRPr="001D0520">
              <w:lastRenderedPageBreak/>
              <w:t>avotiem, ja iegūts bakalaura grāds vai augstākā profesionālā izglītība, un vismaz 7 gadu darbību ar jonizējošā starojuma avotiem izpildes vai vadīšanas pieredze pieprasītajā sertifikācijas virzienā un jomā;</w:t>
            </w:r>
          </w:p>
          <w:p w14:paraId="2DD4B460" w14:textId="77777777" w:rsidR="009F78CE" w:rsidRPr="001D0520" w:rsidRDefault="009F78CE" w:rsidP="009F78CE">
            <w:pPr>
              <w:pStyle w:val="tv213"/>
              <w:shd w:val="clear" w:color="auto" w:fill="FFFFFF" w:themeFill="background1"/>
              <w:spacing w:before="0" w:beforeAutospacing="0" w:after="0" w:afterAutospacing="0"/>
              <w:jc w:val="both"/>
            </w:pPr>
            <w:r w:rsidRPr="001D0520">
              <w:t>4.2. vismaz 10 gadu pieredze darbā ar jonizējošā starojuma avotiem, ja iegūts maģistra grāds, un vismaz 5 gadu darbību jonizējošā starojuma avotiem izpildes vai vadīšanas pieredze pieprasītajā sertifikācijas virzienā un jomā;</w:t>
            </w:r>
          </w:p>
          <w:p w14:paraId="0084ACD0" w14:textId="541883A4" w:rsidR="001F67C5" w:rsidRPr="001D0520" w:rsidRDefault="009F78CE" w:rsidP="009F78CE">
            <w:pPr>
              <w:jc w:val="both"/>
            </w:pPr>
            <w:r w:rsidRPr="001D0520">
              <w:t xml:space="preserve">4.3. vismaz 7 gadu pieredze darbā ar jonizējošā starojuma avotiem, ja iegūts doktora </w:t>
            </w:r>
            <w:r w:rsidRPr="001D0520">
              <w:rPr>
                <w:b/>
                <w:bCs/>
              </w:rPr>
              <w:t>zinātniskais</w:t>
            </w:r>
            <w:r w:rsidRPr="001D0520">
              <w:t xml:space="preserve"> grāds, un vismaz 3 gadu darbību jonizējošā starojuma avotiem izpildes vai vadīšanas pieredze pieprasītajā sertifikācijas virzienā un jomā.</w:t>
            </w:r>
          </w:p>
        </w:tc>
      </w:tr>
      <w:tr w:rsidR="001F67C5" w:rsidRPr="00192B24" w14:paraId="6FF8B1E6" w14:textId="77777777" w:rsidTr="5A6A1745">
        <w:tc>
          <w:tcPr>
            <w:tcW w:w="1135" w:type="dxa"/>
            <w:tcBorders>
              <w:left w:val="single" w:sz="6" w:space="0" w:color="000000" w:themeColor="text1"/>
              <w:bottom w:val="single" w:sz="4" w:space="0" w:color="auto"/>
              <w:right w:val="single" w:sz="6" w:space="0" w:color="000000" w:themeColor="text1"/>
            </w:tcBorders>
          </w:tcPr>
          <w:p w14:paraId="6FF8B1DC" w14:textId="1365AAD6" w:rsidR="001F67C5" w:rsidRPr="00192B24" w:rsidRDefault="001F67C5" w:rsidP="001F67C5">
            <w:pPr>
              <w:pStyle w:val="naisc"/>
              <w:spacing w:before="0"/>
            </w:pPr>
            <w:r>
              <w:lastRenderedPageBreak/>
              <w:t>5.</w:t>
            </w:r>
          </w:p>
        </w:tc>
        <w:tc>
          <w:tcPr>
            <w:tcW w:w="3260" w:type="dxa"/>
            <w:tcBorders>
              <w:left w:val="single" w:sz="6" w:space="0" w:color="000000" w:themeColor="text1"/>
              <w:bottom w:val="single" w:sz="4" w:space="0" w:color="auto"/>
              <w:right w:val="single" w:sz="6" w:space="0" w:color="000000" w:themeColor="text1"/>
            </w:tcBorders>
          </w:tcPr>
          <w:p w14:paraId="6FF8B1DD" w14:textId="5AAB4646" w:rsidR="001F67C5" w:rsidRPr="00192B24" w:rsidRDefault="001F67C5" w:rsidP="001F67C5">
            <w:pPr>
              <w:pStyle w:val="naisc"/>
              <w:spacing w:before="0"/>
              <w:jc w:val="both"/>
            </w:pPr>
            <w:r w:rsidRPr="008239FA">
              <w:t>4. Radiācijas drošības un medicīnas fizikas eksperta (turpmāk – eksperts) sertifikāta pretendentam (turpmāk – pretendents), nepieciešama atbilstoša izglītība un apmācības, lai veiktu darbības ar jonizējošā starojuma avotiem, un šāda pieredze darbā ar jonizējošā starojuma avotiem:</w:t>
            </w:r>
          </w:p>
        </w:tc>
        <w:tc>
          <w:tcPr>
            <w:tcW w:w="3711" w:type="dxa"/>
            <w:tcBorders>
              <w:left w:val="single" w:sz="6" w:space="0" w:color="000000" w:themeColor="text1"/>
              <w:bottom w:val="single" w:sz="4" w:space="0" w:color="auto"/>
              <w:right w:val="single" w:sz="6" w:space="0" w:color="000000" w:themeColor="text1"/>
            </w:tcBorders>
          </w:tcPr>
          <w:p w14:paraId="307CD135" w14:textId="77777777" w:rsidR="001F67C5" w:rsidRPr="0019582A" w:rsidRDefault="001F67C5" w:rsidP="001F67C5">
            <w:pPr>
              <w:jc w:val="center"/>
              <w:rPr>
                <w:b/>
                <w:bCs/>
              </w:rPr>
            </w:pPr>
            <w:r w:rsidRPr="0019582A">
              <w:rPr>
                <w:b/>
                <w:bCs/>
              </w:rPr>
              <w:t>Tieslietu ministrija</w:t>
            </w:r>
          </w:p>
          <w:p w14:paraId="6FF8B1E0" w14:textId="3F72B146" w:rsidR="001F67C5" w:rsidRPr="0019582A" w:rsidRDefault="001F67C5" w:rsidP="001F67C5">
            <w:pPr>
              <w:jc w:val="both"/>
            </w:pPr>
            <w:r w:rsidRPr="0019582A">
              <w:t xml:space="preserve">Vēršam uzmanību, ka atbilstoši noteikumu Nr. 108 43. un 124. punktam Ministru kabineta noteikumu tekstā var lietot vārdkopu saīsinājumus, </w:t>
            </w:r>
            <w:r w:rsidRPr="0019582A">
              <w:rPr>
                <w:u w:val="single"/>
              </w:rPr>
              <w:t>ja tas uzlabo tiesību akta projekta teksta uztveramību un skaidrību</w:t>
            </w:r>
            <w:r w:rsidRPr="0019582A">
              <w:t>. Saistībā ar minēto lūdzam noteikumu projekta 4. punktā neveidot saīsinājumu – eksperts, jo vairākos gadījumos noteikumu projektā pēc attiecīgā saīsinājuma atrunāšanas tiek norādīts arī atsevišķi uz radiācijas drošības ekspertu vai medicīnas ekspertu, tādējādi saīsinājums netiek konsekventi ievērots un veidojas neskaidras noteikumu projekta normas, kā rezultātā attiecīgais saīsinājums traucē noteikumu projektā paredzēto normu uztveramību.</w:t>
            </w:r>
          </w:p>
        </w:tc>
        <w:tc>
          <w:tcPr>
            <w:tcW w:w="3544" w:type="dxa"/>
            <w:tcBorders>
              <w:left w:val="single" w:sz="6" w:space="0" w:color="000000" w:themeColor="text1"/>
              <w:bottom w:val="single" w:sz="4" w:space="0" w:color="auto"/>
              <w:right w:val="single" w:sz="6" w:space="0" w:color="000000" w:themeColor="text1"/>
            </w:tcBorders>
          </w:tcPr>
          <w:p w14:paraId="6FF8B1E4" w14:textId="2B458636" w:rsidR="001F67C5" w:rsidRPr="00192B24" w:rsidRDefault="001F67C5" w:rsidP="001F67C5">
            <w:pPr>
              <w:pStyle w:val="naisc"/>
              <w:ind w:firstLine="21"/>
              <w:rPr>
                <w:b/>
                <w:bCs/>
              </w:rPr>
            </w:pPr>
            <w:r>
              <w:rPr>
                <w:b/>
                <w:bCs/>
              </w:rPr>
              <w:t>Ņemts vērā</w:t>
            </w:r>
          </w:p>
        </w:tc>
        <w:tc>
          <w:tcPr>
            <w:tcW w:w="3518" w:type="dxa"/>
            <w:tcBorders>
              <w:top w:val="single" w:sz="4" w:space="0" w:color="auto"/>
              <w:left w:val="single" w:sz="4" w:space="0" w:color="auto"/>
              <w:bottom w:val="single" w:sz="4" w:space="0" w:color="auto"/>
            </w:tcBorders>
          </w:tcPr>
          <w:p w14:paraId="4362C880" w14:textId="77777777" w:rsidR="009F78CE" w:rsidRPr="001D0520" w:rsidRDefault="009F78CE" w:rsidP="009F78CE">
            <w:pPr>
              <w:jc w:val="both"/>
              <w:rPr>
                <w:highlight w:val="yellow"/>
              </w:rPr>
            </w:pPr>
            <w:r w:rsidRPr="001D0520">
              <w:t xml:space="preserve">4. Radiācijas drošības </w:t>
            </w:r>
            <w:r w:rsidRPr="001D0520">
              <w:rPr>
                <w:b/>
                <w:bCs/>
              </w:rPr>
              <w:t xml:space="preserve">eksperta </w:t>
            </w:r>
            <w:r w:rsidRPr="001D0520">
              <w:t>un medicīnas fizikas eksperta sertifikāta pretendentam (turpmāk – pretendents) nepieciešama :</w:t>
            </w:r>
          </w:p>
          <w:p w14:paraId="3FB2B9EE" w14:textId="77777777" w:rsidR="009F78CE" w:rsidRPr="001D0520" w:rsidRDefault="009F78CE" w:rsidP="009F78CE">
            <w:pPr>
              <w:pStyle w:val="tv213"/>
              <w:shd w:val="clear" w:color="auto" w:fill="FFFFFF" w:themeFill="background1"/>
              <w:spacing w:before="0" w:beforeAutospacing="0" w:after="0" w:afterAutospacing="0"/>
              <w:jc w:val="both"/>
            </w:pPr>
            <w:r w:rsidRPr="001D0520">
              <w:t>4.1. vismaz 13 gadu pieredze darbā ar jonizējošā starojuma avotiem, ja iegūts bakalaura grāds vai augstākā profesionālā izglītība, un vismaz 7 gadu darbību ar jonizējošā starojuma avotiem izpildes vai vadīšanas pieredze pieprasītajā sertifikācijas virzienā un jomā;</w:t>
            </w:r>
          </w:p>
          <w:p w14:paraId="4693BAB9" w14:textId="77777777" w:rsidR="009F78CE" w:rsidRPr="001D0520" w:rsidRDefault="009F78CE" w:rsidP="009F78CE">
            <w:pPr>
              <w:pStyle w:val="tv213"/>
              <w:shd w:val="clear" w:color="auto" w:fill="FFFFFF" w:themeFill="background1"/>
              <w:spacing w:before="0" w:beforeAutospacing="0" w:after="0" w:afterAutospacing="0"/>
              <w:jc w:val="both"/>
            </w:pPr>
            <w:r w:rsidRPr="001D0520">
              <w:t>4.2. vismaz 10 gadu pieredze darbā ar jonizējošā starojuma avotiem, ja iegūts maģistra grāds, un vismaz 5 gadu darbību jonizējošā starojuma avotiem izpildes vai vadīšanas pieredze pieprasītajā sertifikācijas virzienā un jomā;</w:t>
            </w:r>
          </w:p>
          <w:p w14:paraId="6FF8B1E5" w14:textId="2C6F2E30" w:rsidR="001F67C5" w:rsidRPr="001D0520" w:rsidRDefault="009F78CE" w:rsidP="009F78CE">
            <w:pPr>
              <w:spacing w:after="75"/>
              <w:jc w:val="both"/>
            </w:pPr>
            <w:r w:rsidRPr="001D0520">
              <w:t xml:space="preserve">4.3. vismaz 7 gadu pieredze darbā ar jonizējošā starojuma avotiem, ja iegūts doktora </w:t>
            </w:r>
            <w:r w:rsidRPr="001D0520">
              <w:rPr>
                <w:b/>
                <w:bCs/>
              </w:rPr>
              <w:t>zinātniskais</w:t>
            </w:r>
            <w:r w:rsidRPr="001D0520">
              <w:t xml:space="preserve"> grāds, un vismaz 3 gadu darbību jonizējošā starojuma avotiem izpildes vai vadīšanas pieredze pieprasītajā sertifikācijas virzienā un jomā.</w:t>
            </w:r>
          </w:p>
        </w:tc>
      </w:tr>
      <w:tr w:rsidR="009935BD" w:rsidRPr="00192B24" w14:paraId="2FDA5C25" w14:textId="77777777" w:rsidTr="5A6A1745">
        <w:tc>
          <w:tcPr>
            <w:tcW w:w="1135" w:type="dxa"/>
            <w:tcBorders>
              <w:left w:val="single" w:sz="6" w:space="0" w:color="000000" w:themeColor="text1"/>
              <w:bottom w:val="single" w:sz="4" w:space="0" w:color="auto"/>
              <w:right w:val="single" w:sz="6" w:space="0" w:color="000000" w:themeColor="text1"/>
            </w:tcBorders>
          </w:tcPr>
          <w:p w14:paraId="06D724A0" w14:textId="2852428E" w:rsidR="009935BD" w:rsidRDefault="009935BD" w:rsidP="009935BD">
            <w:pPr>
              <w:pStyle w:val="naisc"/>
              <w:spacing w:before="0"/>
            </w:pPr>
            <w:r>
              <w:lastRenderedPageBreak/>
              <w:t>6.</w:t>
            </w:r>
          </w:p>
        </w:tc>
        <w:tc>
          <w:tcPr>
            <w:tcW w:w="3260" w:type="dxa"/>
            <w:tcBorders>
              <w:left w:val="single" w:sz="6" w:space="0" w:color="000000" w:themeColor="text1"/>
              <w:bottom w:val="single" w:sz="4" w:space="0" w:color="auto"/>
              <w:right w:val="single" w:sz="6" w:space="0" w:color="000000" w:themeColor="text1"/>
            </w:tcBorders>
          </w:tcPr>
          <w:p w14:paraId="3547E8CF" w14:textId="77777777" w:rsidR="009935BD" w:rsidRDefault="009935BD" w:rsidP="009935BD">
            <w:pPr>
              <w:pStyle w:val="naisc"/>
              <w:spacing w:before="0"/>
              <w:jc w:val="both"/>
              <w:rPr>
                <w:bCs/>
                <w:color w:val="000000"/>
              </w:rPr>
            </w:pPr>
            <w:r w:rsidRPr="000A1C08">
              <w:rPr>
                <w:bCs/>
                <w:color w:val="000000"/>
              </w:rPr>
              <w:t>4. Radiācijas drošības un medicīnas fizikas eksperta (turpmāk – eksperts) sertifikāta pretendentam (turpmāk – pretendents), nepieciešama atbilstoša izglītība un apmācības, lai veiktu darbības ar jonizējošā starojuma avotiem, un šāda pieredze darbā ar jonizējošā starojuma avotiem:</w:t>
            </w:r>
          </w:p>
          <w:p w14:paraId="22BB20BF" w14:textId="77777777" w:rsidR="009935BD" w:rsidRDefault="009935BD" w:rsidP="009935BD">
            <w:pPr>
              <w:pStyle w:val="naisc"/>
              <w:spacing w:before="0"/>
              <w:jc w:val="both"/>
              <w:rPr>
                <w:bCs/>
                <w:color w:val="000000"/>
              </w:rPr>
            </w:pPr>
            <w:r>
              <w:rPr>
                <w:bCs/>
                <w:color w:val="000000"/>
              </w:rPr>
              <w:t>[..]</w:t>
            </w:r>
          </w:p>
          <w:p w14:paraId="06A4CCEB" w14:textId="7FE4072A" w:rsidR="009935BD" w:rsidRPr="008239FA" w:rsidRDefault="009935BD" w:rsidP="009935BD">
            <w:pPr>
              <w:pStyle w:val="naisc"/>
              <w:spacing w:before="0"/>
              <w:jc w:val="both"/>
            </w:pPr>
            <w:r w:rsidRPr="007F7C30">
              <w:rPr>
                <w:bCs/>
                <w:color w:val="000000"/>
              </w:rPr>
              <w:t>4.3. vismaz 7 gadu pieredze darbā ar jonizējošā starojuma avotiem, ja iegūts zinātņu doktora grāds, un vismaz 3 gadu darbību jonizējošā starojuma avotiem izpildes vai vadīšanas pieredze pieprasītajā sertifikācijas virzienā un jomā.</w:t>
            </w:r>
          </w:p>
        </w:tc>
        <w:tc>
          <w:tcPr>
            <w:tcW w:w="3711" w:type="dxa"/>
            <w:tcBorders>
              <w:left w:val="single" w:sz="6" w:space="0" w:color="000000" w:themeColor="text1"/>
              <w:bottom w:val="single" w:sz="4" w:space="0" w:color="auto"/>
              <w:right w:val="single" w:sz="6" w:space="0" w:color="000000" w:themeColor="text1"/>
            </w:tcBorders>
          </w:tcPr>
          <w:p w14:paraId="69F3D6E8" w14:textId="77777777" w:rsidR="009935BD" w:rsidRPr="00AA6275" w:rsidRDefault="009935BD" w:rsidP="009935BD">
            <w:pPr>
              <w:jc w:val="center"/>
              <w:rPr>
                <w:b/>
                <w:bCs/>
              </w:rPr>
            </w:pPr>
            <w:r w:rsidRPr="00AA6275">
              <w:rPr>
                <w:b/>
                <w:bCs/>
              </w:rPr>
              <w:t>Tieslietu ministrija</w:t>
            </w:r>
          </w:p>
          <w:p w14:paraId="7B560F16" w14:textId="4A887DD6" w:rsidR="009935BD" w:rsidRPr="0019582A" w:rsidRDefault="009935BD" w:rsidP="009935BD">
            <w:pPr>
              <w:jc w:val="both"/>
              <w:rPr>
                <w:b/>
                <w:bCs/>
              </w:rPr>
            </w:pPr>
            <w:r w:rsidRPr="00AA6275">
              <w:t>Lūdzam noteikumu projekta 4.3. apakšpunktā precizēt lietoto terminoloģiju, izmantojot Zinātniskās darbības likumā lietoto apzīmējumu – doktora zinātniskais grāds.</w:t>
            </w:r>
          </w:p>
        </w:tc>
        <w:tc>
          <w:tcPr>
            <w:tcW w:w="3544" w:type="dxa"/>
            <w:tcBorders>
              <w:left w:val="single" w:sz="6" w:space="0" w:color="000000" w:themeColor="text1"/>
              <w:bottom w:val="single" w:sz="4" w:space="0" w:color="auto"/>
              <w:right w:val="single" w:sz="6" w:space="0" w:color="000000" w:themeColor="text1"/>
            </w:tcBorders>
          </w:tcPr>
          <w:p w14:paraId="2F8DB648" w14:textId="715068BC" w:rsidR="009935BD" w:rsidRDefault="009935BD" w:rsidP="009935BD">
            <w:pPr>
              <w:pStyle w:val="naisc"/>
              <w:ind w:firstLine="21"/>
              <w:rPr>
                <w:b/>
                <w:bCs/>
              </w:rPr>
            </w:pPr>
            <w:r w:rsidRPr="00BF29CF">
              <w:rPr>
                <w:b/>
                <w:bCs/>
              </w:rPr>
              <w:t>Ņemts vērā</w:t>
            </w:r>
          </w:p>
        </w:tc>
        <w:tc>
          <w:tcPr>
            <w:tcW w:w="3518" w:type="dxa"/>
            <w:tcBorders>
              <w:top w:val="single" w:sz="4" w:space="0" w:color="auto"/>
              <w:left w:val="single" w:sz="4" w:space="0" w:color="auto"/>
              <w:bottom w:val="single" w:sz="4" w:space="0" w:color="auto"/>
            </w:tcBorders>
          </w:tcPr>
          <w:p w14:paraId="24FC1439" w14:textId="77777777" w:rsidR="009935BD" w:rsidRPr="001D0520" w:rsidRDefault="009935BD" w:rsidP="009935BD">
            <w:pPr>
              <w:jc w:val="both"/>
              <w:rPr>
                <w:highlight w:val="yellow"/>
              </w:rPr>
            </w:pPr>
            <w:r w:rsidRPr="001D0520">
              <w:t xml:space="preserve">4. Radiācijas drošības </w:t>
            </w:r>
            <w:r w:rsidRPr="001D0520">
              <w:rPr>
                <w:b/>
                <w:bCs/>
              </w:rPr>
              <w:t xml:space="preserve">eksperta </w:t>
            </w:r>
            <w:r w:rsidRPr="001D0520">
              <w:t>un medicīnas fizikas eksperta sertifikāta pretendentam (turpmāk – pretendents) nepieciešama :</w:t>
            </w:r>
          </w:p>
          <w:p w14:paraId="2AAC0B5E" w14:textId="492CE9A2" w:rsidR="009935BD" w:rsidRPr="001D0520" w:rsidRDefault="009935BD" w:rsidP="009935BD">
            <w:pPr>
              <w:pStyle w:val="tv213"/>
              <w:shd w:val="clear" w:color="auto" w:fill="FFFFFF" w:themeFill="background1"/>
              <w:spacing w:before="0" w:beforeAutospacing="0" w:after="0" w:afterAutospacing="0"/>
              <w:jc w:val="both"/>
            </w:pPr>
            <w:r w:rsidRPr="001D0520">
              <w:t>[..]</w:t>
            </w:r>
          </w:p>
          <w:p w14:paraId="6A96A239" w14:textId="253CDD4E" w:rsidR="009935BD" w:rsidRPr="001D0520" w:rsidRDefault="009935BD" w:rsidP="009935BD">
            <w:pPr>
              <w:jc w:val="both"/>
            </w:pPr>
            <w:r w:rsidRPr="001D0520">
              <w:t xml:space="preserve">4.3. vismaz 7 gadu pieredze darbā ar jonizējošā starojuma avotiem, ja iegūts doktora </w:t>
            </w:r>
            <w:r w:rsidRPr="001D0520">
              <w:rPr>
                <w:b/>
                <w:bCs/>
              </w:rPr>
              <w:t>zinātniskais</w:t>
            </w:r>
            <w:r w:rsidRPr="001D0520">
              <w:t xml:space="preserve"> grāds, un vismaz 3 gadu darbību jonizējošā starojuma avotiem izpildes vai vadīšanas pieredze pieprasītajā sertifikācijas virzienā un jomā.</w:t>
            </w:r>
          </w:p>
        </w:tc>
      </w:tr>
      <w:tr w:rsidR="009935BD" w:rsidRPr="00192B24" w14:paraId="502CF667" w14:textId="77777777" w:rsidTr="5A6A1745">
        <w:tc>
          <w:tcPr>
            <w:tcW w:w="1135" w:type="dxa"/>
            <w:tcBorders>
              <w:top w:val="single" w:sz="4" w:space="0" w:color="auto"/>
              <w:left w:val="single" w:sz="4" w:space="0" w:color="auto"/>
              <w:bottom w:val="single" w:sz="4" w:space="0" w:color="auto"/>
              <w:right w:val="single" w:sz="4" w:space="0" w:color="auto"/>
            </w:tcBorders>
          </w:tcPr>
          <w:p w14:paraId="435A0BB2" w14:textId="27C1C165" w:rsidR="009935BD" w:rsidRDefault="009935BD" w:rsidP="009935BD">
            <w:pPr>
              <w:pStyle w:val="naisc"/>
              <w:spacing w:before="0"/>
            </w:pPr>
            <w:r>
              <w:t>7.</w:t>
            </w:r>
          </w:p>
        </w:tc>
        <w:tc>
          <w:tcPr>
            <w:tcW w:w="3260" w:type="dxa"/>
            <w:tcBorders>
              <w:top w:val="single" w:sz="4" w:space="0" w:color="auto"/>
              <w:left w:val="single" w:sz="4" w:space="0" w:color="auto"/>
              <w:bottom w:val="single" w:sz="4" w:space="0" w:color="auto"/>
              <w:right w:val="single" w:sz="4" w:space="0" w:color="auto"/>
            </w:tcBorders>
          </w:tcPr>
          <w:p w14:paraId="707F7458" w14:textId="49C2D5C9" w:rsidR="009935BD" w:rsidRPr="00F87211" w:rsidRDefault="009935BD" w:rsidP="009935BD">
            <w:pPr>
              <w:shd w:val="clear" w:color="auto" w:fill="FFFFFF"/>
              <w:ind w:left="48" w:right="73"/>
              <w:jc w:val="both"/>
              <w:rPr>
                <w:color w:val="000000"/>
                <w:szCs w:val="28"/>
              </w:rPr>
            </w:pPr>
            <w:r w:rsidRPr="008239FA">
              <w:t>4. Radiācijas drošības un medicīnas fizikas eksperta (turpmāk – eksperts) sertifikāta pretendentam (turpmāk – pretendents), nepieciešama atbilstoša izglītība un apmācības, lai veiktu darbības ar jonizējošā starojuma avotiem, un šāda pieredze darbā ar jonizējošā starojuma avotiem:</w:t>
            </w:r>
          </w:p>
        </w:tc>
        <w:tc>
          <w:tcPr>
            <w:tcW w:w="3711" w:type="dxa"/>
            <w:tcBorders>
              <w:top w:val="single" w:sz="4" w:space="0" w:color="auto"/>
              <w:left w:val="single" w:sz="4" w:space="0" w:color="auto"/>
              <w:bottom w:val="single" w:sz="4" w:space="0" w:color="auto"/>
              <w:right w:val="single" w:sz="4" w:space="0" w:color="auto"/>
            </w:tcBorders>
          </w:tcPr>
          <w:p w14:paraId="21574974" w14:textId="77777777" w:rsidR="009935BD" w:rsidRPr="00E45241" w:rsidRDefault="009935BD" w:rsidP="009935BD">
            <w:pPr>
              <w:jc w:val="center"/>
              <w:rPr>
                <w:b/>
                <w:bCs/>
              </w:rPr>
            </w:pPr>
            <w:r w:rsidRPr="00E45241">
              <w:rPr>
                <w:b/>
                <w:bCs/>
              </w:rPr>
              <w:t>Tieslietu ministrija</w:t>
            </w:r>
          </w:p>
          <w:p w14:paraId="72D09C04" w14:textId="77777777" w:rsidR="009935BD" w:rsidRPr="00E45241" w:rsidRDefault="009935BD" w:rsidP="009935BD">
            <w:pPr>
              <w:ind w:right="12"/>
              <w:jc w:val="both"/>
            </w:pPr>
            <w:r w:rsidRPr="00E45241">
              <w:t>Tiesiskās noteiktības nolūkā lūdzam:</w:t>
            </w:r>
          </w:p>
          <w:p w14:paraId="649F3526" w14:textId="7EFF347D" w:rsidR="009935BD" w:rsidRPr="00E45241" w:rsidRDefault="009935BD" w:rsidP="009935BD">
            <w:pPr>
              <w:ind w:right="12"/>
              <w:jc w:val="both"/>
            </w:pPr>
            <w:r w:rsidRPr="00E45241">
              <w:t>pirmkārt, noteikumu projekta anotācijā skaidrot, kas noteikumu projekta 4. punkta ievaddaļā saprotams ar atbilstošu apmācību un kāda apmācība varētu tikt uzskatīta par pietiekamu.</w:t>
            </w:r>
          </w:p>
        </w:tc>
        <w:tc>
          <w:tcPr>
            <w:tcW w:w="3544" w:type="dxa"/>
            <w:tcBorders>
              <w:top w:val="single" w:sz="4" w:space="0" w:color="auto"/>
              <w:left w:val="single" w:sz="4" w:space="0" w:color="auto"/>
              <w:bottom w:val="single" w:sz="4" w:space="0" w:color="auto"/>
              <w:right w:val="single" w:sz="4" w:space="0" w:color="auto"/>
            </w:tcBorders>
          </w:tcPr>
          <w:p w14:paraId="4AC6E346" w14:textId="3652702B" w:rsidR="009935BD" w:rsidRPr="00D60A44" w:rsidRDefault="009935BD" w:rsidP="009935BD">
            <w:pPr>
              <w:pStyle w:val="naisc"/>
              <w:ind w:firstLine="21"/>
              <w:rPr>
                <w:b/>
                <w:bCs/>
              </w:rPr>
            </w:pPr>
            <w:r w:rsidRPr="007F413A">
              <w:rPr>
                <w:b/>
                <w:bCs/>
              </w:rPr>
              <w:t>Ņemts vērā</w:t>
            </w:r>
          </w:p>
        </w:tc>
        <w:tc>
          <w:tcPr>
            <w:tcW w:w="3518" w:type="dxa"/>
            <w:tcBorders>
              <w:top w:val="single" w:sz="4" w:space="0" w:color="auto"/>
              <w:left w:val="single" w:sz="4" w:space="0" w:color="auto"/>
              <w:bottom w:val="single" w:sz="4" w:space="0" w:color="auto"/>
            </w:tcBorders>
          </w:tcPr>
          <w:p w14:paraId="5E1B1FAB" w14:textId="4E0EECA3" w:rsidR="009935BD" w:rsidRPr="00C506BC" w:rsidRDefault="009935BD" w:rsidP="3D3E260C">
            <w:pPr>
              <w:jc w:val="both"/>
              <w:rPr>
                <w:highlight w:val="yellow"/>
              </w:rPr>
            </w:pPr>
            <w:r w:rsidRPr="096F4AB6">
              <w:t xml:space="preserve">4. Radiācijas drošības </w:t>
            </w:r>
            <w:r w:rsidRPr="004C5F81">
              <w:rPr>
                <w:b/>
                <w:bCs/>
              </w:rPr>
              <w:t xml:space="preserve">eksperta </w:t>
            </w:r>
            <w:r w:rsidRPr="096F4AB6">
              <w:t>un medicīnas fizikas eksperta sertifikāta pretendentam (turpmāk – pretendents) nepieciešama:</w:t>
            </w:r>
          </w:p>
          <w:p w14:paraId="4B09C08E" w14:textId="023C74FD" w:rsidR="009935BD" w:rsidRPr="00C506BC" w:rsidRDefault="51FA043F" w:rsidP="009935BD">
            <w:pPr>
              <w:jc w:val="both"/>
            </w:pPr>
            <w:r w:rsidRPr="3D3E260C">
              <w:t>[..]</w:t>
            </w:r>
          </w:p>
        </w:tc>
      </w:tr>
      <w:tr w:rsidR="009935BD" w:rsidRPr="00192B24" w14:paraId="0C7E0CE5" w14:textId="77777777" w:rsidTr="5A6A1745">
        <w:tc>
          <w:tcPr>
            <w:tcW w:w="1135" w:type="dxa"/>
            <w:tcBorders>
              <w:top w:val="single" w:sz="4" w:space="0" w:color="auto"/>
              <w:left w:val="single" w:sz="4" w:space="0" w:color="auto"/>
              <w:bottom w:val="single" w:sz="4" w:space="0" w:color="auto"/>
              <w:right w:val="single" w:sz="4" w:space="0" w:color="auto"/>
            </w:tcBorders>
          </w:tcPr>
          <w:p w14:paraId="0FB3A716" w14:textId="58DEFB4A" w:rsidR="009935BD" w:rsidRDefault="009935BD" w:rsidP="009935BD">
            <w:pPr>
              <w:pStyle w:val="naisc"/>
              <w:spacing w:before="0"/>
            </w:pPr>
            <w:r>
              <w:lastRenderedPageBreak/>
              <w:t>8.</w:t>
            </w:r>
          </w:p>
        </w:tc>
        <w:tc>
          <w:tcPr>
            <w:tcW w:w="3260" w:type="dxa"/>
            <w:tcBorders>
              <w:top w:val="single" w:sz="4" w:space="0" w:color="auto"/>
              <w:left w:val="single" w:sz="4" w:space="0" w:color="auto"/>
              <w:bottom w:val="single" w:sz="4" w:space="0" w:color="auto"/>
              <w:right w:val="single" w:sz="4" w:space="0" w:color="auto"/>
            </w:tcBorders>
          </w:tcPr>
          <w:p w14:paraId="7A1DBA93" w14:textId="676E42A0" w:rsidR="009935BD" w:rsidRPr="00AE235F" w:rsidRDefault="009935BD" w:rsidP="009935BD">
            <w:pPr>
              <w:shd w:val="clear" w:color="auto" w:fill="FFFFFF" w:themeFill="background1"/>
              <w:ind w:left="48" w:right="73"/>
              <w:jc w:val="both"/>
              <w:rPr>
                <w:color w:val="000000" w:themeColor="text1"/>
              </w:rPr>
            </w:pPr>
            <w:r w:rsidRPr="00556B24">
              <w:rPr>
                <w:color w:val="000000" w:themeColor="text1"/>
              </w:rPr>
              <w:t xml:space="preserve">5. Šo noteikumu 4. punktā noteiktā pieredze ietver arī izglītības iegūšanas laiku attiecīgajā jomā – praktisko nodarbību laiku radioloģijā, </w:t>
            </w:r>
            <w:proofErr w:type="spellStart"/>
            <w:r w:rsidRPr="00556B24">
              <w:rPr>
                <w:color w:val="000000" w:themeColor="text1"/>
              </w:rPr>
              <w:t>radiogrāfijā</w:t>
            </w:r>
            <w:proofErr w:type="spellEnd"/>
            <w:r w:rsidRPr="00556B24">
              <w:rPr>
                <w:color w:val="000000" w:themeColor="text1"/>
              </w:rPr>
              <w:t xml:space="preserve">, medicīnas fizikā, radiācijas ķīmijā, </w:t>
            </w:r>
            <w:proofErr w:type="spellStart"/>
            <w:r w:rsidRPr="00556B24">
              <w:rPr>
                <w:color w:val="000000" w:themeColor="text1"/>
              </w:rPr>
              <w:t>radioķīmijā</w:t>
            </w:r>
            <w:proofErr w:type="spellEnd"/>
            <w:r w:rsidRPr="00556B24">
              <w:rPr>
                <w:color w:val="000000" w:themeColor="text1"/>
              </w:rPr>
              <w:t xml:space="preserve">, </w:t>
            </w:r>
            <w:proofErr w:type="spellStart"/>
            <w:r w:rsidRPr="00556B24">
              <w:rPr>
                <w:color w:val="000000" w:themeColor="text1"/>
              </w:rPr>
              <w:t>radiobioloģijā</w:t>
            </w:r>
            <w:proofErr w:type="spellEnd"/>
            <w:r w:rsidRPr="00556B24">
              <w:rPr>
                <w:color w:val="000000" w:themeColor="text1"/>
              </w:rPr>
              <w:t>, kodolfizikā, radiācijas fizikā vai studiju programmā, kas saistīta ar kodolreaktoru, kodoldegvielas pārstrādes ciklu vai radioaktīvo atkritumu pārvaldības objektu projektēšanu un ekspluatāciju, ja šāda izglītība iegūta.</w:t>
            </w:r>
          </w:p>
        </w:tc>
        <w:tc>
          <w:tcPr>
            <w:tcW w:w="3711" w:type="dxa"/>
            <w:tcBorders>
              <w:top w:val="single" w:sz="4" w:space="0" w:color="auto"/>
              <w:left w:val="single" w:sz="4" w:space="0" w:color="auto"/>
              <w:bottom w:val="single" w:sz="4" w:space="0" w:color="auto"/>
              <w:right w:val="single" w:sz="4" w:space="0" w:color="auto"/>
            </w:tcBorders>
          </w:tcPr>
          <w:p w14:paraId="618B9375" w14:textId="7BABC82A" w:rsidR="009935BD" w:rsidRPr="00A57145" w:rsidRDefault="009935BD" w:rsidP="009935BD">
            <w:pPr>
              <w:ind w:right="12"/>
              <w:jc w:val="both"/>
            </w:pPr>
            <w:r w:rsidRPr="00A57145">
              <w:t>Vienlaikus lūdzam noteikumu projekta anotācijā skaidrot, kas noteikumu projekta 4. punktā saprotams ar darbību ar jonizējošā starojuma avotiem izpildes vai vadīšanas pieredzi, un ar ko tā atšķiras no pieredzes darbā ar minētajiem avotiem, tai skaitā uz kādu no attiecīgās (vai abām) pieredzes attiecināms noteikumu projekta 5. punktā norādītais.</w:t>
            </w:r>
          </w:p>
        </w:tc>
        <w:tc>
          <w:tcPr>
            <w:tcW w:w="3544" w:type="dxa"/>
            <w:tcBorders>
              <w:top w:val="single" w:sz="4" w:space="0" w:color="auto"/>
              <w:left w:val="single" w:sz="4" w:space="0" w:color="auto"/>
              <w:bottom w:val="single" w:sz="4" w:space="0" w:color="auto"/>
              <w:right w:val="single" w:sz="4" w:space="0" w:color="auto"/>
            </w:tcBorders>
          </w:tcPr>
          <w:p w14:paraId="42A4EBA9" w14:textId="74CFFD75" w:rsidR="009935BD" w:rsidRDefault="009935BD" w:rsidP="009935BD">
            <w:pPr>
              <w:pStyle w:val="naisc"/>
              <w:ind w:firstLine="21"/>
              <w:rPr>
                <w:b/>
                <w:bCs/>
                <w:highlight w:val="yellow"/>
              </w:rPr>
            </w:pPr>
            <w:r w:rsidRPr="001C6FD0">
              <w:rPr>
                <w:b/>
                <w:bCs/>
              </w:rPr>
              <w:t>Ņemts vērā</w:t>
            </w:r>
          </w:p>
        </w:tc>
        <w:tc>
          <w:tcPr>
            <w:tcW w:w="3518" w:type="dxa"/>
            <w:tcBorders>
              <w:top w:val="single" w:sz="4" w:space="0" w:color="auto"/>
              <w:left w:val="single" w:sz="4" w:space="0" w:color="auto"/>
              <w:bottom w:val="single" w:sz="4" w:space="0" w:color="auto"/>
            </w:tcBorders>
          </w:tcPr>
          <w:p w14:paraId="4BF18B69" w14:textId="6A3B7779" w:rsidR="009935BD" w:rsidRDefault="009935BD" w:rsidP="009935BD">
            <w:pPr>
              <w:spacing w:after="75"/>
              <w:jc w:val="both"/>
              <w:rPr>
                <w:bCs/>
              </w:rPr>
            </w:pPr>
            <w:r>
              <w:rPr>
                <w:bCs/>
              </w:rPr>
              <w:t>Sk. precizētās anotācijas 4. lpp.</w:t>
            </w:r>
          </w:p>
        </w:tc>
      </w:tr>
      <w:tr w:rsidR="009935BD" w:rsidRPr="00192B24" w14:paraId="18C47137" w14:textId="77777777" w:rsidTr="5A6A1745">
        <w:tc>
          <w:tcPr>
            <w:tcW w:w="1135" w:type="dxa"/>
            <w:tcBorders>
              <w:top w:val="single" w:sz="4" w:space="0" w:color="auto"/>
              <w:left w:val="single" w:sz="4" w:space="0" w:color="auto"/>
              <w:bottom w:val="single" w:sz="4" w:space="0" w:color="auto"/>
              <w:right w:val="single" w:sz="4" w:space="0" w:color="auto"/>
            </w:tcBorders>
          </w:tcPr>
          <w:p w14:paraId="1F5AC453" w14:textId="2EE4EAF6" w:rsidR="009935BD" w:rsidRDefault="009935BD" w:rsidP="009935BD">
            <w:pPr>
              <w:pStyle w:val="naisc"/>
              <w:spacing w:before="0"/>
            </w:pPr>
            <w:r>
              <w:t>9.</w:t>
            </w:r>
          </w:p>
        </w:tc>
        <w:tc>
          <w:tcPr>
            <w:tcW w:w="3260" w:type="dxa"/>
            <w:tcBorders>
              <w:top w:val="single" w:sz="4" w:space="0" w:color="auto"/>
              <w:left w:val="single" w:sz="4" w:space="0" w:color="auto"/>
              <w:bottom w:val="single" w:sz="4" w:space="0" w:color="auto"/>
              <w:right w:val="single" w:sz="4" w:space="0" w:color="auto"/>
            </w:tcBorders>
          </w:tcPr>
          <w:p w14:paraId="71E6AA04" w14:textId="77777777" w:rsidR="009935BD" w:rsidRPr="00FB5BBB" w:rsidRDefault="009935BD" w:rsidP="009935BD">
            <w:pPr>
              <w:pStyle w:val="naisc"/>
              <w:jc w:val="both"/>
              <w:rPr>
                <w:bCs/>
                <w:color w:val="000000"/>
              </w:rPr>
            </w:pPr>
            <w:r w:rsidRPr="00FB5BBB">
              <w:rPr>
                <w:bCs/>
                <w:color w:val="000000"/>
              </w:rPr>
              <w:t>33. Centrs anulē sertifikātu, ja:</w:t>
            </w:r>
          </w:p>
          <w:p w14:paraId="24C693FA" w14:textId="54864CEB" w:rsidR="009935BD" w:rsidRPr="00FB5BBB" w:rsidRDefault="009935BD" w:rsidP="009935BD">
            <w:pPr>
              <w:pStyle w:val="naisc"/>
              <w:jc w:val="both"/>
              <w:rPr>
                <w:bCs/>
                <w:color w:val="000000"/>
              </w:rPr>
            </w:pPr>
            <w:r>
              <w:rPr>
                <w:bCs/>
                <w:color w:val="000000"/>
              </w:rPr>
              <w:t>[..]</w:t>
            </w:r>
          </w:p>
          <w:p w14:paraId="782A761F" w14:textId="7127ACB8" w:rsidR="009935BD" w:rsidRPr="00930446" w:rsidRDefault="009935BD" w:rsidP="009935BD">
            <w:pPr>
              <w:pStyle w:val="naisc"/>
              <w:spacing w:before="0"/>
              <w:jc w:val="both"/>
              <w:rPr>
                <w:b/>
                <w:color w:val="000000"/>
                <w:highlight w:val="yellow"/>
              </w:rPr>
            </w:pPr>
            <w:r w:rsidRPr="00930446">
              <w:rPr>
                <w:b/>
                <w:color w:val="000000"/>
              </w:rPr>
              <w:t>33.4. eksperts atkārtoti sniedzis neatbilstošu atzinumu.</w:t>
            </w:r>
          </w:p>
        </w:tc>
        <w:tc>
          <w:tcPr>
            <w:tcW w:w="3711" w:type="dxa"/>
            <w:tcBorders>
              <w:top w:val="single" w:sz="4" w:space="0" w:color="auto"/>
              <w:left w:val="single" w:sz="4" w:space="0" w:color="auto"/>
              <w:bottom w:val="single" w:sz="4" w:space="0" w:color="auto"/>
              <w:right w:val="single" w:sz="4" w:space="0" w:color="auto"/>
            </w:tcBorders>
          </w:tcPr>
          <w:p w14:paraId="10027887" w14:textId="1E0D897C" w:rsidR="009935BD" w:rsidRPr="00A57145" w:rsidRDefault="009935BD" w:rsidP="009935BD">
            <w:pPr>
              <w:jc w:val="both"/>
            </w:pPr>
            <w:r w:rsidRPr="00A57145">
              <w:t>otrkārt, precizēt noteikumu projekta 33.4. apakšpunktu, skaidrojot, kas saprotams ar "neatbilstošu atzinumu". Norādām, ka privātpersonai nelabvēlīga lēmuma pieņemšanas nosacījumi ir jānosaka precīzi, bez interpretācijas iespējām;</w:t>
            </w:r>
          </w:p>
        </w:tc>
        <w:tc>
          <w:tcPr>
            <w:tcW w:w="3544" w:type="dxa"/>
            <w:tcBorders>
              <w:top w:val="single" w:sz="4" w:space="0" w:color="auto"/>
              <w:left w:val="single" w:sz="4" w:space="0" w:color="auto"/>
              <w:bottom w:val="single" w:sz="4" w:space="0" w:color="auto"/>
              <w:right w:val="single" w:sz="4" w:space="0" w:color="auto"/>
            </w:tcBorders>
          </w:tcPr>
          <w:p w14:paraId="49D690DC" w14:textId="3F15189B" w:rsidR="009935BD" w:rsidRPr="00930446" w:rsidRDefault="009935BD" w:rsidP="009935BD">
            <w:pPr>
              <w:pStyle w:val="naisc"/>
              <w:ind w:firstLine="21"/>
              <w:rPr>
                <w:b/>
                <w:bCs/>
                <w:highlight w:val="yellow"/>
              </w:rPr>
            </w:pPr>
            <w:r w:rsidRPr="00930446">
              <w:rPr>
                <w:b/>
                <w:bCs/>
              </w:rPr>
              <w:t>Ņemts vērā</w:t>
            </w:r>
          </w:p>
        </w:tc>
        <w:tc>
          <w:tcPr>
            <w:tcW w:w="3518" w:type="dxa"/>
            <w:tcBorders>
              <w:top w:val="single" w:sz="4" w:space="0" w:color="auto"/>
              <w:left w:val="single" w:sz="4" w:space="0" w:color="auto"/>
              <w:bottom w:val="single" w:sz="4" w:space="0" w:color="auto"/>
            </w:tcBorders>
          </w:tcPr>
          <w:p w14:paraId="14C0D06B" w14:textId="77777777" w:rsidR="009935BD" w:rsidRPr="00940958" w:rsidRDefault="009935BD" w:rsidP="009935BD">
            <w:pPr>
              <w:jc w:val="both"/>
            </w:pPr>
            <w:r>
              <w:t xml:space="preserve">28. </w:t>
            </w:r>
            <w:r w:rsidRPr="00940958">
              <w:t>Centrs anulē sertifikātu, ja:</w:t>
            </w:r>
          </w:p>
          <w:p w14:paraId="44084587" w14:textId="77777777" w:rsidR="009935BD" w:rsidRPr="00940958" w:rsidRDefault="009935BD" w:rsidP="009935BD">
            <w:pPr>
              <w:jc w:val="both"/>
            </w:pPr>
            <w:r>
              <w:t>28</w:t>
            </w:r>
            <w:r w:rsidRPr="573547D8">
              <w:t>.1. pēc sertifikāta izsniegšanas saņemta informācija, ka pretendents centram sniedzis nepatiesas ziņas</w:t>
            </w:r>
            <w:r>
              <w:t>;</w:t>
            </w:r>
          </w:p>
          <w:p w14:paraId="0C602FC7" w14:textId="77777777" w:rsidR="009935BD" w:rsidRPr="00940958" w:rsidRDefault="009935BD" w:rsidP="009935BD">
            <w:pPr>
              <w:jc w:val="both"/>
            </w:pPr>
            <w:r>
              <w:t>28</w:t>
            </w:r>
            <w:r w:rsidRPr="00940958">
              <w:t xml:space="preserve">.2. </w:t>
            </w:r>
            <w:r w:rsidRPr="004C5F81">
              <w:rPr>
                <w:b/>
                <w:bCs/>
              </w:rPr>
              <w:t>radiācijas drošības eksperts vai medicīnas fizikas</w:t>
            </w:r>
            <w:r w:rsidRPr="00940958">
              <w:t xml:space="preserve"> eksperts pēc sertifikāta saņemšanas ir krimināli sodīts par pārkāpumiem, kas radušies profesionālās darbības rezultātā;</w:t>
            </w:r>
          </w:p>
          <w:p w14:paraId="47801C24" w14:textId="61158FB3" w:rsidR="009935BD" w:rsidRDefault="009935BD" w:rsidP="009935BD">
            <w:pPr>
              <w:spacing w:after="75"/>
              <w:jc w:val="both"/>
              <w:rPr>
                <w:bCs/>
              </w:rPr>
            </w:pPr>
            <w:r>
              <w:t>28</w:t>
            </w:r>
            <w:r w:rsidRPr="096F4AB6">
              <w:t xml:space="preserve">.3. </w:t>
            </w:r>
            <w:r w:rsidRPr="004C5F81">
              <w:rPr>
                <w:b/>
                <w:bCs/>
              </w:rPr>
              <w:t>radiācijas drošības eksperta vai medicīnas fizikas</w:t>
            </w:r>
            <w:r w:rsidRPr="096F4AB6">
              <w:t xml:space="preserve"> eksperta profesionālajā darbībā konstatēts radiācijas drošības un kodoldrošības pārkāpums, kas var </w:t>
            </w:r>
            <w:r w:rsidRPr="096F4AB6">
              <w:lastRenderedPageBreak/>
              <w:t>radīt būtisku apdraudējumu vai kaitējumu videi vai cilvēkam.</w:t>
            </w:r>
          </w:p>
        </w:tc>
      </w:tr>
      <w:tr w:rsidR="009935BD" w:rsidRPr="00192B24" w14:paraId="4E4D771F" w14:textId="77777777" w:rsidTr="5A6A1745">
        <w:tc>
          <w:tcPr>
            <w:tcW w:w="1135" w:type="dxa"/>
            <w:tcBorders>
              <w:top w:val="single" w:sz="4" w:space="0" w:color="auto"/>
              <w:left w:val="single" w:sz="4" w:space="0" w:color="auto"/>
              <w:bottom w:val="single" w:sz="4" w:space="0" w:color="auto"/>
              <w:right w:val="single" w:sz="4" w:space="0" w:color="auto"/>
            </w:tcBorders>
          </w:tcPr>
          <w:p w14:paraId="60C9560A" w14:textId="4ABFC95D" w:rsidR="009935BD" w:rsidRDefault="009935BD" w:rsidP="009935BD">
            <w:pPr>
              <w:pStyle w:val="naisc"/>
              <w:spacing w:before="0"/>
            </w:pPr>
            <w:r>
              <w:lastRenderedPageBreak/>
              <w:t>10.</w:t>
            </w:r>
          </w:p>
        </w:tc>
        <w:tc>
          <w:tcPr>
            <w:tcW w:w="3260" w:type="dxa"/>
            <w:tcBorders>
              <w:top w:val="single" w:sz="4" w:space="0" w:color="auto"/>
              <w:left w:val="single" w:sz="4" w:space="0" w:color="auto"/>
              <w:bottom w:val="single" w:sz="4" w:space="0" w:color="auto"/>
              <w:right w:val="single" w:sz="4" w:space="0" w:color="auto"/>
            </w:tcBorders>
          </w:tcPr>
          <w:p w14:paraId="47687A2A" w14:textId="7F3A6C13" w:rsidR="009935BD" w:rsidRDefault="009935BD" w:rsidP="009935BD">
            <w:pPr>
              <w:jc w:val="both"/>
            </w:pPr>
            <w:r>
              <w:t>40</w:t>
            </w:r>
            <w:r w:rsidRPr="77CDA2A5">
              <w:t xml:space="preserve">. Radiācijas drošības eksperts sniedz konsultācijas jonizējošā starojuma avota lietotājam </w:t>
            </w:r>
            <w:r w:rsidRPr="552EF343">
              <w:t>attiecībā uz:</w:t>
            </w:r>
          </w:p>
          <w:p w14:paraId="7F511CBF" w14:textId="59B3B1DB" w:rsidR="009935BD" w:rsidRDefault="009935BD" w:rsidP="009935BD">
            <w:pPr>
              <w:jc w:val="both"/>
            </w:pPr>
            <w:r>
              <w:t>[..]</w:t>
            </w:r>
          </w:p>
          <w:p w14:paraId="5DBAF181" w14:textId="263CE1A8" w:rsidR="009935BD" w:rsidRDefault="009935BD" w:rsidP="009935BD">
            <w:pPr>
              <w:jc w:val="both"/>
            </w:pPr>
            <w:r w:rsidRPr="00D645F0">
              <w:t>40.17. citiem jautājumiem radiācijas drošības un kodoldrošības jomā, t.sk. normatīvajiem aktiem atbilstošas dokumentācijas sagatavošanu.</w:t>
            </w:r>
          </w:p>
          <w:p w14:paraId="08A9A54E" w14:textId="6F374872" w:rsidR="009935BD" w:rsidRDefault="009935BD" w:rsidP="009935BD">
            <w:pPr>
              <w:jc w:val="both"/>
            </w:pPr>
          </w:p>
          <w:p w14:paraId="36E33693" w14:textId="1DEA3145" w:rsidR="009935BD" w:rsidRDefault="009935BD" w:rsidP="009935BD">
            <w:pPr>
              <w:jc w:val="both"/>
            </w:pPr>
            <w:r w:rsidRPr="0063614B">
              <w:t>41. Medicīnas fizikas eksperts sniedz konsultācijas jonizējošā starojuma avota lietotājam attiecībā uz:</w:t>
            </w:r>
          </w:p>
          <w:p w14:paraId="3C70F570" w14:textId="52F9E7E5" w:rsidR="009935BD" w:rsidRDefault="009935BD" w:rsidP="009935BD">
            <w:pPr>
              <w:jc w:val="both"/>
            </w:pPr>
            <w:r>
              <w:t>[..]</w:t>
            </w:r>
          </w:p>
          <w:p w14:paraId="26F69F1E" w14:textId="1D19305F" w:rsidR="009935BD" w:rsidRPr="000A4754" w:rsidRDefault="009935BD" w:rsidP="009935BD">
            <w:pPr>
              <w:jc w:val="both"/>
            </w:pPr>
            <w:r w:rsidRPr="000A4754">
              <w:t>41.11. citiem radiācijas drošības jautājumiem medicīnas jomā, t.sk. normatīvajiem aktiem atbilstošas dokumentācijas sagatavošanu.</w:t>
            </w:r>
          </w:p>
        </w:tc>
        <w:tc>
          <w:tcPr>
            <w:tcW w:w="3711" w:type="dxa"/>
            <w:tcBorders>
              <w:top w:val="single" w:sz="4" w:space="0" w:color="auto"/>
              <w:left w:val="single" w:sz="4" w:space="0" w:color="auto"/>
              <w:bottom w:val="single" w:sz="4" w:space="0" w:color="auto"/>
              <w:right w:val="single" w:sz="4" w:space="0" w:color="auto"/>
            </w:tcBorders>
          </w:tcPr>
          <w:p w14:paraId="5E430170" w14:textId="5D468DF8" w:rsidR="009935BD" w:rsidRPr="00A57145" w:rsidRDefault="009935BD" w:rsidP="009935BD">
            <w:pPr>
              <w:jc w:val="both"/>
            </w:pPr>
            <w:r w:rsidRPr="00A57145">
              <w:t xml:space="preserve">treškārt, precizēt noteikumu projekta 40.17. un 41.11. apakšpunktu, norādot (nepieciešamības gadījumā – </w:t>
            </w:r>
            <w:proofErr w:type="spellStart"/>
            <w:r w:rsidRPr="00A57145">
              <w:t>piemērveidā</w:t>
            </w:r>
            <w:proofErr w:type="spellEnd"/>
            <w:r w:rsidRPr="00A57145">
              <w:t>), par kādas dokumentācijas sagatavošanu šajos apakšpunktos ir runa.</w:t>
            </w:r>
          </w:p>
        </w:tc>
        <w:tc>
          <w:tcPr>
            <w:tcW w:w="3544" w:type="dxa"/>
            <w:tcBorders>
              <w:top w:val="single" w:sz="4" w:space="0" w:color="auto"/>
              <w:left w:val="single" w:sz="4" w:space="0" w:color="auto"/>
              <w:bottom w:val="single" w:sz="4" w:space="0" w:color="auto"/>
              <w:right w:val="single" w:sz="4" w:space="0" w:color="auto"/>
            </w:tcBorders>
          </w:tcPr>
          <w:p w14:paraId="4B9B00BA" w14:textId="042A7E0E" w:rsidR="009935BD" w:rsidRDefault="009935BD" w:rsidP="009935BD">
            <w:pPr>
              <w:pStyle w:val="naisc"/>
              <w:ind w:firstLine="21"/>
              <w:rPr>
                <w:b/>
                <w:bCs/>
                <w:highlight w:val="yellow"/>
              </w:rPr>
            </w:pPr>
            <w:r w:rsidRPr="0046255D">
              <w:rPr>
                <w:b/>
                <w:bCs/>
              </w:rPr>
              <w:t>Ņemts vērā</w:t>
            </w:r>
          </w:p>
        </w:tc>
        <w:tc>
          <w:tcPr>
            <w:tcW w:w="3518" w:type="dxa"/>
            <w:tcBorders>
              <w:top w:val="single" w:sz="4" w:space="0" w:color="auto"/>
              <w:left w:val="single" w:sz="4" w:space="0" w:color="auto"/>
              <w:bottom w:val="single" w:sz="4" w:space="0" w:color="auto"/>
            </w:tcBorders>
          </w:tcPr>
          <w:p w14:paraId="7749FE76" w14:textId="448AC18E" w:rsidR="009935BD" w:rsidRDefault="009935BD" w:rsidP="009935BD">
            <w:pPr>
              <w:jc w:val="both"/>
            </w:pPr>
            <w:r>
              <w:t>34</w:t>
            </w:r>
            <w:r w:rsidRPr="77CDA2A5">
              <w:t xml:space="preserve">. Radiācijas drošības eksperts sniedz konsultācijas jonizējošā starojuma avota lietotājam </w:t>
            </w:r>
            <w:r>
              <w:t>par</w:t>
            </w:r>
            <w:r w:rsidRPr="552EF343">
              <w:t>:</w:t>
            </w:r>
          </w:p>
          <w:p w14:paraId="1A304F36" w14:textId="7E6E5707" w:rsidR="009935BD" w:rsidRDefault="009935BD" w:rsidP="009935BD">
            <w:pPr>
              <w:jc w:val="both"/>
            </w:pPr>
            <w:r>
              <w:t>[..]</w:t>
            </w:r>
          </w:p>
          <w:p w14:paraId="48316AE3" w14:textId="77777777" w:rsidR="009935BD" w:rsidRDefault="009935BD" w:rsidP="009935BD">
            <w:pPr>
              <w:jc w:val="both"/>
            </w:pPr>
            <w:r>
              <w:t>34</w:t>
            </w:r>
            <w:r w:rsidRPr="096F4AB6">
              <w:t xml:space="preserve">.17. citiem jautājumiem radiācijas drošības  jomā, kā arī normatīvajiem aktiem atbilstošas dokumentācijas, </w:t>
            </w:r>
            <w:r w:rsidRPr="004C5F81">
              <w:rPr>
                <w:b/>
                <w:bCs/>
              </w:rPr>
              <w:t>piemēram, radiācijas drošības kvalitātes nodrošināšanas programmu un radiācijas drošības instrukciju,</w:t>
            </w:r>
            <w:r w:rsidRPr="096F4AB6">
              <w:t xml:space="preserve"> sagatavošanu.</w:t>
            </w:r>
          </w:p>
          <w:p w14:paraId="6A0DB36F" w14:textId="79E10CE6" w:rsidR="009935BD" w:rsidRDefault="009935BD" w:rsidP="009935BD">
            <w:pPr>
              <w:jc w:val="both"/>
            </w:pPr>
          </w:p>
          <w:p w14:paraId="56A9E4F4" w14:textId="7B19CE89" w:rsidR="009935BD" w:rsidRDefault="009935BD" w:rsidP="009935BD">
            <w:pPr>
              <w:jc w:val="both"/>
            </w:pPr>
            <w:r>
              <w:t>35</w:t>
            </w:r>
            <w:r w:rsidRPr="00940958">
              <w:t xml:space="preserve">. Medicīnas fizikas eksperts sniedz konsultācijas jonizējošā starojuma avota lietotājam </w:t>
            </w:r>
            <w:r>
              <w:t>par</w:t>
            </w:r>
            <w:r w:rsidRPr="00940958">
              <w:t>:</w:t>
            </w:r>
          </w:p>
          <w:p w14:paraId="28155D00" w14:textId="59A0A862" w:rsidR="009935BD" w:rsidRDefault="009935BD" w:rsidP="009935BD">
            <w:pPr>
              <w:jc w:val="both"/>
            </w:pPr>
            <w:r>
              <w:t>[..]</w:t>
            </w:r>
          </w:p>
          <w:p w14:paraId="1477ADA6" w14:textId="020AB5EE" w:rsidR="009935BD" w:rsidRPr="009935BD" w:rsidRDefault="009935BD" w:rsidP="009935BD">
            <w:pPr>
              <w:jc w:val="both"/>
            </w:pPr>
            <w:r>
              <w:t>35</w:t>
            </w:r>
            <w:r w:rsidRPr="096F4AB6">
              <w:t xml:space="preserve">.11. citiem radiācijas drošības jautājumiem medicīnas jomā, </w:t>
            </w:r>
            <w:r w:rsidRPr="004C5F81">
              <w:rPr>
                <w:b/>
                <w:bCs/>
              </w:rPr>
              <w:t>kā arī normatīvajiem aktiem atbilstošas dokumentācijas, piemēram, radiācijas drošības kvalitātes nodrošināšanas programmu un radiācijas drošības instrukciju</w:t>
            </w:r>
            <w:r w:rsidRPr="096F4AB6">
              <w:t>, sagatavošanu.</w:t>
            </w:r>
          </w:p>
        </w:tc>
      </w:tr>
      <w:tr w:rsidR="009935BD" w:rsidRPr="00192B24" w14:paraId="2486BA14" w14:textId="77777777" w:rsidTr="5A6A1745">
        <w:tc>
          <w:tcPr>
            <w:tcW w:w="1135" w:type="dxa"/>
            <w:tcBorders>
              <w:top w:val="single" w:sz="4" w:space="0" w:color="auto"/>
              <w:left w:val="single" w:sz="4" w:space="0" w:color="auto"/>
              <w:bottom w:val="single" w:sz="4" w:space="0" w:color="auto"/>
              <w:right w:val="single" w:sz="4" w:space="0" w:color="auto"/>
            </w:tcBorders>
          </w:tcPr>
          <w:p w14:paraId="18685766" w14:textId="0A25B6A4" w:rsidR="009935BD" w:rsidRDefault="009935BD" w:rsidP="009935BD">
            <w:pPr>
              <w:pStyle w:val="naisc"/>
              <w:spacing w:before="0"/>
            </w:pPr>
            <w:r>
              <w:t>11.</w:t>
            </w:r>
          </w:p>
        </w:tc>
        <w:tc>
          <w:tcPr>
            <w:tcW w:w="3260" w:type="dxa"/>
            <w:tcBorders>
              <w:top w:val="single" w:sz="4" w:space="0" w:color="auto"/>
              <w:left w:val="single" w:sz="4" w:space="0" w:color="auto"/>
              <w:bottom w:val="single" w:sz="4" w:space="0" w:color="auto"/>
              <w:right w:val="single" w:sz="4" w:space="0" w:color="auto"/>
            </w:tcBorders>
          </w:tcPr>
          <w:p w14:paraId="79DF07B9" w14:textId="77777777" w:rsidR="009935BD" w:rsidRDefault="009935BD" w:rsidP="009935BD">
            <w:pPr>
              <w:pStyle w:val="naisc"/>
              <w:spacing w:before="0"/>
              <w:jc w:val="left"/>
              <w:rPr>
                <w:bCs/>
                <w:color w:val="000000"/>
              </w:rPr>
            </w:pPr>
            <w:r w:rsidRPr="008D539F">
              <w:rPr>
                <w:bCs/>
                <w:color w:val="000000"/>
              </w:rPr>
              <w:t xml:space="preserve">9. Sertifikāta darbības termiņš ir pieci gadi. Sertifikātā norāda sertifikācijas virzienu un jomu atbilstoši attiecīgajām eksperta </w:t>
            </w:r>
            <w:r w:rsidRPr="008D539F">
              <w:rPr>
                <w:bCs/>
                <w:color w:val="000000"/>
              </w:rPr>
              <w:lastRenderedPageBreak/>
              <w:t>zināšanām, apmācībām un pieredzei.</w:t>
            </w:r>
          </w:p>
          <w:p w14:paraId="12C842CC" w14:textId="77777777" w:rsidR="009935BD" w:rsidRDefault="009935BD" w:rsidP="009935BD">
            <w:pPr>
              <w:pStyle w:val="naisc"/>
              <w:spacing w:before="0"/>
              <w:jc w:val="left"/>
              <w:rPr>
                <w:bCs/>
                <w:color w:val="000000"/>
              </w:rPr>
            </w:pPr>
          </w:p>
          <w:p w14:paraId="48D6C657" w14:textId="77777777" w:rsidR="009935BD" w:rsidRDefault="009935BD" w:rsidP="009935BD">
            <w:pPr>
              <w:pStyle w:val="naisc"/>
              <w:spacing w:before="0"/>
              <w:jc w:val="left"/>
              <w:rPr>
                <w:bCs/>
                <w:color w:val="000000"/>
              </w:rPr>
            </w:pPr>
            <w:r w:rsidRPr="004E4AE5">
              <w:rPr>
                <w:bCs/>
                <w:color w:val="000000"/>
              </w:rPr>
              <w:t>18. Sertifikātā iekļauj šādu informāciju:</w:t>
            </w:r>
          </w:p>
          <w:p w14:paraId="3EB6B1EE" w14:textId="77777777" w:rsidR="009935BD" w:rsidRDefault="009935BD" w:rsidP="009935BD">
            <w:pPr>
              <w:pStyle w:val="naisc"/>
              <w:spacing w:before="0"/>
              <w:jc w:val="left"/>
              <w:rPr>
                <w:bCs/>
                <w:color w:val="000000"/>
              </w:rPr>
            </w:pPr>
            <w:r>
              <w:rPr>
                <w:bCs/>
                <w:color w:val="000000"/>
              </w:rPr>
              <w:t>[..]</w:t>
            </w:r>
          </w:p>
          <w:p w14:paraId="01219700" w14:textId="77777777" w:rsidR="009935BD" w:rsidRDefault="009935BD" w:rsidP="009935BD">
            <w:pPr>
              <w:pStyle w:val="naisc"/>
              <w:spacing w:before="0"/>
              <w:jc w:val="left"/>
              <w:rPr>
                <w:bCs/>
                <w:color w:val="000000"/>
              </w:rPr>
            </w:pPr>
            <w:r w:rsidRPr="00B96829">
              <w:rPr>
                <w:bCs/>
                <w:color w:val="000000"/>
              </w:rPr>
              <w:t>18.6. eksperta sertifikācijas virzienus un jomas.</w:t>
            </w:r>
          </w:p>
          <w:p w14:paraId="2AA72A4E" w14:textId="77777777" w:rsidR="009935BD" w:rsidRDefault="009935BD" w:rsidP="009935BD">
            <w:pPr>
              <w:pStyle w:val="naisc"/>
              <w:spacing w:before="0"/>
              <w:jc w:val="left"/>
              <w:rPr>
                <w:bCs/>
                <w:color w:val="000000"/>
              </w:rPr>
            </w:pPr>
          </w:p>
          <w:p w14:paraId="75EDAB15" w14:textId="78220ED4" w:rsidR="009935BD" w:rsidRPr="005329BB" w:rsidRDefault="009935BD" w:rsidP="009935BD">
            <w:pPr>
              <w:pStyle w:val="naisc"/>
              <w:spacing w:before="0"/>
              <w:jc w:val="both"/>
              <w:rPr>
                <w:b/>
                <w:color w:val="000000"/>
              </w:rPr>
            </w:pPr>
            <w:r w:rsidRPr="005329BB">
              <w:rPr>
                <w:b/>
                <w:color w:val="000000"/>
              </w:rPr>
              <w:t>31. Ja centrs konstatē, ka eksperts nav ievērojis šo noteikumu prasības, centrs pieņem lēmumu apturēt sertifikāta darbību uz laiku vai anulēt sertifikātu, 10 dienu laikā par to rakstiski paziņo attiecīgajam ekspertam un aktualizē Valsts vides dienesta tīmekļa vietnē publicēto informāciju.</w:t>
            </w:r>
          </w:p>
        </w:tc>
        <w:tc>
          <w:tcPr>
            <w:tcW w:w="3711" w:type="dxa"/>
            <w:tcBorders>
              <w:top w:val="single" w:sz="4" w:space="0" w:color="auto"/>
              <w:left w:val="single" w:sz="4" w:space="0" w:color="auto"/>
              <w:bottom w:val="single" w:sz="4" w:space="0" w:color="auto"/>
              <w:right w:val="single" w:sz="4" w:space="0" w:color="auto"/>
            </w:tcBorders>
          </w:tcPr>
          <w:p w14:paraId="6BED065F" w14:textId="77777777" w:rsidR="009935BD" w:rsidRPr="008F023B" w:rsidRDefault="009935BD" w:rsidP="009935BD">
            <w:pPr>
              <w:jc w:val="center"/>
              <w:rPr>
                <w:b/>
                <w:bCs/>
              </w:rPr>
            </w:pPr>
            <w:r w:rsidRPr="008F023B">
              <w:rPr>
                <w:b/>
                <w:bCs/>
              </w:rPr>
              <w:lastRenderedPageBreak/>
              <w:t>Tieslietu ministrija</w:t>
            </w:r>
          </w:p>
          <w:p w14:paraId="765267B3" w14:textId="77777777" w:rsidR="009935BD" w:rsidRPr="008F023B" w:rsidRDefault="009935BD" w:rsidP="009935BD">
            <w:pPr>
              <w:jc w:val="both"/>
            </w:pPr>
            <w:r w:rsidRPr="008F023B">
              <w:t xml:space="preserve">Saskaņā ar noteikumu Nr. 108 3.3. apakšpunktu normatīvā akta projektā neietver normas, kas dublē pašā normatīvā akta projektā </w:t>
            </w:r>
            <w:r w:rsidRPr="008F023B">
              <w:lastRenderedPageBreak/>
              <w:t>ietverto normatīvo regulējumu. Attiecīgi lūdzam precizēt noteikumu projekta 9. punkta otro teikumu, nedublējot normatīvo regulējumu, kas izriet no noteikumu projekta 18.6. apakšpunkta.</w:t>
            </w:r>
          </w:p>
          <w:p w14:paraId="39C94C53" w14:textId="76008B48" w:rsidR="009935BD" w:rsidRPr="008F023B" w:rsidRDefault="009935BD" w:rsidP="009935BD">
            <w:pPr>
              <w:jc w:val="both"/>
            </w:pPr>
            <w:r w:rsidRPr="008F023B">
              <w:t>Tāpat līdzīgi lūdzam svītrot noteikumu projekta 31. punktu, ciktāl tas paredz, ka centrs pieņem lēmumu apturēt sertifikāta darbību uz laiku vai anulēt sertifikātu kā noteikumu projekta 32. un 33. punktu pēc būtības dublējošu.</w:t>
            </w:r>
          </w:p>
        </w:tc>
        <w:tc>
          <w:tcPr>
            <w:tcW w:w="3544" w:type="dxa"/>
            <w:tcBorders>
              <w:top w:val="single" w:sz="4" w:space="0" w:color="auto"/>
              <w:left w:val="single" w:sz="4" w:space="0" w:color="auto"/>
              <w:bottom w:val="single" w:sz="4" w:space="0" w:color="auto"/>
              <w:right w:val="single" w:sz="4" w:space="0" w:color="auto"/>
            </w:tcBorders>
          </w:tcPr>
          <w:p w14:paraId="7A81E431" w14:textId="078E6156" w:rsidR="009935BD" w:rsidRDefault="009935BD" w:rsidP="009935BD">
            <w:pPr>
              <w:pStyle w:val="naisc"/>
              <w:ind w:firstLine="21"/>
              <w:rPr>
                <w:b/>
                <w:bCs/>
                <w:highlight w:val="yellow"/>
              </w:rPr>
            </w:pPr>
            <w:r w:rsidRPr="00586309">
              <w:rPr>
                <w:b/>
                <w:bCs/>
              </w:rPr>
              <w:lastRenderedPageBreak/>
              <w:t>Ņemts vērā</w:t>
            </w:r>
          </w:p>
        </w:tc>
        <w:tc>
          <w:tcPr>
            <w:tcW w:w="3518" w:type="dxa"/>
            <w:tcBorders>
              <w:top w:val="single" w:sz="4" w:space="0" w:color="auto"/>
              <w:left w:val="single" w:sz="4" w:space="0" w:color="auto"/>
              <w:bottom w:val="single" w:sz="4" w:space="0" w:color="auto"/>
            </w:tcBorders>
          </w:tcPr>
          <w:p w14:paraId="313CCB2A" w14:textId="77777777" w:rsidR="009935BD" w:rsidRPr="00E70135" w:rsidRDefault="00376A4D" w:rsidP="009935BD">
            <w:pPr>
              <w:spacing w:after="75"/>
              <w:jc w:val="both"/>
            </w:pPr>
            <w:r w:rsidRPr="00E70135">
              <w:t>9. Sertifikāta darbības termiņš ir pieci gadi.</w:t>
            </w:r>
          </w:p>
          <w:p w14:paraId="45A7E114" w14:textId="77777777" w:rsidR="00376A4D" w:rsidRPr="00E70135" w:rsidRDefault="00376A4D" w:rsidP="009935BD">
            <w:pPr>
              <w:spacing w:after="75"/>
              <w:jc w:val="both"/>
            </w:pPr>
          </w:p>
          <w:p w14:paraId="607C8CAE" w14:textId="77777777" w:rsidR="003E76ED" w:rsidRPr="00E70135" w:rsidRDefault="003E76ED" w:rsidP="003E76ED">
            <w:pPr>
              <w:jc w:val="both"/>
            </w:pPr>
            <w:r w:rsidRPr="00E70135">
              <w:lastRenderedPageBreak/>
              <w:t>15. </w:t>
            </w:r>
            <w:r w:rsidRPr="00E70135">
              <w:rPr>
                <w:b/>
                <w:bCs/>
              </w:rPr>
              <w:t>Radiācijas drošības eksperta un medicīnas fizikas eksperta</w:t>
            </w:r>
            <w:r w:rsidRPr="00E70135">
              <w:t xml:space="preserve"> sertifikātā iekļauj šādu informāciju:</w:t>
            </w:r>
          </w:p>
          <w:p w14:paraId="252DCF32" w14:textId="77777777" w:rsidR="003E76ED" w:rsidRPr="00E70135" w:rsidRDefault="003E76ED" w:rsidP="003E76ED">
            <w:pPr>
              <w:jc w:val="both"/>
            </w:pPr>
            <w:r w:rsidRPr="00E70135">
              <w:t>15.1. sertifikāta reģistrācijas numuru;</w:t>
            </w:r>
          </w:p>
          <w:p w14:paraId="69728A40" w14:textId="141E3942" w:rsidR="003E76ED" w:rsidRPr="00E70135" w:rsidRDefault="003E76ED" w:rsidP="003E76ED">
            <w:pPr>
              <w:jc w:val="both"/>
            </w:pPr>
            <w:r w:rsidRPr="00E70135">
              <w:t>15.2. sertifikāta izsniegšanas datum;</w:t>
            </w:r>
          </w:p>
          <w:p w14:paraId="6A2EB853" w14:textId="77777777" w:rsidR="003E76ED" w:rsidRPr="00E70135" w:rsidRDefault="003E76ED" w:rsidP="003E76ED">
            <w:pPr>
              <w:jc w:val="both"/>
            </w:pPr>
            <w:r w:rsidRPr="00E70135">
              <w:t>15.3. sertifikāta darbības termiņu;</w:t>
            </w:r>
          </w:p>
          <w:p w14:paraId="1D624AC1" w14:textId="77777777" w:rsidR="003E76ED" w:rsidRPr="00E70135" w:rsidRDefault="003E76ED" w:rsidP="003E76ED">
            <w:pPr>
              <w:jc w:val="both"/>
            </w:pPr>
            <w:r w:rsidRPr="00E70135">
              <w:t>15.4. eksperta vārdu, uzvārdu;</w:t>
            </w:r>
          </w:p>
          <w:p w14:paraId="5EDA9897" w14:textId="77777777" w:rsidR="003E76ED" w:rsidRPr="00E70135" w:rsidRDefault="003E76ED" w:rsidP="003E76ED">
            <w:pPr>
              <w:jc w:val="both"/>
            </w:pPr>
            <w:r w:rsidRPr="00E70135">
              <w:t>15.5. eksperta personas kodu;</w:t>
            </w:r>
          </w:p>
          <w:p w14:paraId="031CC7D4" w14:textId="6687585D" w:rsidR="003E76ED" w:rsidRPr="00E70135" w:rsidRDefault="003E76ED" w:rsidP="003E76ED">
            <w:r w:rsidRPr="00E70135">
              <w:t>15.6. eksperta sertifikācijas virzienus un jomas.</w:t>
            </w:r>
          </w:p>
          <w:p w14:paraId="7155DB3F" w14:textId="05C8FC92" w:rsidR="003E76ED" w:rsidRPr="00E70135" w:rsidRDefault="003E76ED" w:rsidP="003E76ED"/>
          <w:p w14:paraId="641C160C" w14:textId="3E757028" w:rsidR="00376A4D" w:rsidRPr="00E70135" w:rsidRDefault="0066327E" w:rsidP="0066327E">
            <w:pPr>
              <w:jc w:val="both"/>
            </w:pPr>
            <w:r w:rsidRPr="00E70135">
              <w:t>31. </w:t>
            </w:r>
            <w:r w:rsidRPr="00E70135">
              <w:rPr>
                <w:b/>
                <w:bCs/>
              </w:rPr>
              <w:t>Radiācijas drošības eksperts un medicīnas fizikas</w:t>
            </w:r>
            <w:r w:rsidRPr="00E70135" w:rsidDel="000D0857">
              <w:rPr>
                <w:b/>
                <w:bCs/>
              </w:rPr>
              <w:t xml:space="preserve"> </w:t>
            </w:r>
            <w:r w:rsidRPr="00E70135">
              <w:rPr>
                <w:b/>
                <w:bCs/>
              </w:rPr>
              <w:t>eksperts</w:t>
            </w:r>
            <w:r w:rsidRPr="00E70135">
              <w:t>, kurš saņēmis sertifikātu mērījumu veikšanai, veic arī darba vietas monitoringu saskaņā ar normatīvajiem aktiem par darbinieku apstarošanas kontroles un uzskaites kārtību.</w:t>
            </w:r>
          </w:p>
        </w:tc>
      </w:tr>
      <w:tr w:rsidR="009935BD" w:rsidRPr="00192B24" w14:paraId="450CE870" w14:textId="77777777" w:rsidTr="5A6A1745">
        <w:tc>
          <w:tcPr>
            <w:tcW w:w="1135" w:type="dxa"/>
            <w:tcBorders>
              <w:top w:val="single" w:sz="4" w:space="0" w:color="auto"/>
              <w:left w:val="single" w:sz="4" w:space="0" w:color="auto"/>
              <w:bottom w:val="single" w:sz="4" w:space="0" w:color="auto"/>
              <w:right w:val="single" w:sz="4" w:space="0" w:color="auto"/>
            </w:tcBorders>
          </w:tcPr>
          <w:p w14:paraId="788CAE53" w14:textId="7C3BD46E" w:rsidR="009935BD" w:rsidRDefault="009935BD" w:rsidP="009935BD">
            <w:pPr>
              <w:pStyle w:val="naisc"/>
              <w:spacing w:before="0"/>
            </w:pPr>
            <w:r>
              <w:lastRenderedPageBreak/>
              <w:t>12.</w:t>
            </w:r>
          </w:p>
        </w:tc>
        <w:tc>
          <w:tcPr>
            <w:tcW w:w="3260" w:type="dxa"/>
            <w:tcBorders>
              <w:top w:val="single" w:sz="4" w:space="0" w:color="auto"/>
              <w:left w:val="single" w:sz="4" w:space="0" w:color="auto"/>
              <w:bottom w:val="single" w:sz="4" w:space="0" w:color="auto"/>
              <w:right w:val="single" w:sz="4" w:space="0" w:color="auto"/>
            </w:tcBorders>
          </w:tcPr>
          <w:p w14:paraId="6E7067E4" w14:textId="0B7EABAC" w:rsidR="009935BD" w:rsidRDefault="009935BD" w:rsidP="009935BD">
            <w:pPr>
              <w:pStyle w:val="naisc"/>
              <w:spacing w:before="0"/>
              <w:jc w:val="left"/>
              <w:rPr>
                <w:bCs/>
                <w:color w:val="000000"/>
              </w:rPr>
            </w:pPr>
            <w:r w:rsidRPr="00681228">
              <w:rPr>
                <w:bCs/>
                <w:color w:val="000000"/>
              </w:rPr>
              <w:t>9. Sertifikāta darbības termiņš ir pieci gadi. Sertifikātā norāda sertifikācijas virzienu un jomu atbilstoši attiecīgajām eksperta zināšanām, apmācībām un pieredzei.</w:t>
            </w:r>
          </w:p>
          <w:p w14:paraId="158CAD45" w14:textId="77777777" w:rsidR="009935BD" w:rsidRDefault="009935BD" w:rsidP="009935BD">
            <w:pPr>
              <w:pStyle w:val="naisc"/>
              <w:spacing w:before="0"/>
              <w:jc w:val="left"/>
              <w:rPr>
                <w:bCs/>
                <w:color w:val="000000"/>
              </w:rPr>
            </w:pPr>
          </w:p>
          <w:p w14:paraId="4808A023" w14:textId="56ED7362" w:rsidR="009935BD" w:rsidRDefault="009935BD" w:rsidP="009935BD">
            <w:pPr>
              <w:pStyle w:val="naisc"/>
              <w:spacing w:before="0"/>
              <w:jc w:val="left"/>
              <w:rPr>
                <w:bCs/>
                <w:color w:val="000000"/>
                <w:highlight w:val="yellow"/>
              </w:rPr>
            </w:pPr>
            <w:r w:rsidRPr="004568C1">
              <w:rPr>
                <w:bCs/>
                <w:color w:val="000000"/>
              </w:rPr>
              <w:t>30. Sertifikāta darbības termiņu pagarina uz pieciem gadiem.</w:t>
            </w:r>
          </w:p>
        </w:tc>
        <w:tc>
          <w:tcPr>
            <w:tcW w:w="3711" w:type="dxa"/>
            <w:tcBorders>
              <w:top w:val="single" w:sz="4" w:space="0" w:color="auto"/>
              <w:left w:val="single" w:sz="4" w:space="0" w:color="auto"/>
              <w:bottom w:val="single" w:sz="4" w:space="0" w:color="auto"/>
              <w:right w:val="single" w:sz="4" w:space="0" w:color="auto"/>
            </w:tcBorders>
          </w:tcPr>
          <w:p w14:paraId="0810213B" w14:textId="77777777" w:rsidR="009935BD" w:rsidRPr="00AA6275" w:rsidRDefault="009935BD" w:rsidP="009935BD">
            <w:pPr>
              <w:jc w:val="center"/>
              <w:rPr>
                <w:b/>
                <w:bCs/>
              </w:rPr>
            </w:pPr>
            <w:r w:rsidRPr="00AA6275">
              <w:rPr>
                <w:b/>
                <w:bCs/>
              </w:rPr>
              <w:t>Tieslietu ministrija</w:t>
            </w:r>
          </w:p>
          <w:p w14:paraId="507C3A9B" w14:textId="77777777" w:rsidR="009935BD" w:rsidRDefault="009935BD" w:rsidP="009935BD">
            <w:pPr>
              <w:jc w:val="both"/>
            </w:pPr>
            <w:r>
              <w:t xml:space="preserve">Lūdzam izvērtēt un noteikumu projekta anotācijā sniegt pamatotu skaidrojumu par noteikumu projekta 9. un 30. punktā ietvertā regulējuma par sertifikāta darbības termiņu atbilstību likumā "Par radiācijas drošību un kodoldrošību" 5. panta 4.2 punktā ietvertajam deleģējumam (pilnvarojumam) Ministru kabinetam. Vēršam uzmanību, ka </w:t>
            </w:r>
            <w:r>
              <w:lastRenderedPageBreak/>
              <w:t>attiecīgais termiņš aprobežo personas tiesības un šādu regulējumu Ministru kabinets var pieņemt, ja likumā tam ir pilnvarojums. Likuma "Par radiācijas drošību un kodoldrošību" 5. panta 4.</w:t>
            </w:r>
            <w:r w:rsidRPr="0073713B">
              <w:rPr>
                <w:vertAlign w:val="superscript"/>
              </w:rPr>
              <w:t>2</w:t>
            </w:r>
            <w:r>
              <w:t xml:space="preserve"> punktā tai skaitā paredzēts, ka Ministru kabinets nosaka kārtību, kādā izsniedz un reģistrē sertifikātu, pagarina tā termiņu un anulē to, kā arī nosaka radiācijas drošības ekspertu un medicīnas fizikas ekspertu sertificēšanas kārtību. Skaidrojam, ka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 </w:t>
            </w:r>
          </w:p>
          <w:p w14:paraId="467D4EBC" w14:textId="77777777" w:rsidR="009935BD" w:rsidRDefault="009935BD" w:rsidP="009935BD">
            <w:pPr>
              <w:jc w:val="both"/>
            </w:pPr>
            <w:r>
              <w:t xml:space="preserve">Ja atbilstošu skaidrojumu nav iespējams sniegt, lūdzam svītrot (noteikumu projekta 9. punkta </w:t>
            </w:r>
            <w:r>
              <w:lastRenderedPageBreak/>
              <w:t>gadījumā – atbilstoši precizēt) noteikumu projekta 9. un 30. punktu.</w:t>
            </w:r>
          </w:p>
          <w:p w14:paraId="0DF42D78" w14:textId="211890F2" w:rsidR="004A4569" w:rsidRPr="00E74F03"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485B6958" w14:textId="77777777" w:rsidR="009935BD" w:rsidRPr="00F841AA" w:rsidRDefault="009935BD" w:rsidP="009935BD">
            <w:pPr>
              <w:pStyle w:val="naisc"/>
              <w:ind w:firstLine="21"/>
              <w:rPr>
                <w:b/>
                <w:bCs/>
              </w:rPr>
            </w:pPr>
            <w:r w:rsidRPr="00F841AA">
              <w:rPr>
                <w:b/>
                <w:bCs/>
              </w:rPr>
              <w:lastRenderedPageBreak/>
              <w:t>Ņemts vērā</w:t>
            </w:r>
          </w:p>
          <w:p w14:paraId="16C60EAD" w14:textId="19FD0785" w:rsidR="009935BD" w:rsidRPr="00F841AA" w:rsidRDefault="009935BD" w:rsidP="009935BD">
            <w:pPr>
              <w:pStyle w:val="naisc"/>
              <w:ind w:firstLine="21"/>
              <w:jc w:val="both"/>
            </w:pPr>
            <w:r w:rsidRPr="00F841AA">
              <w:t>Norādām, ka spēkā esošajā regulējumā, kas noteic radiācijas drošības ekspertu un medicīnas fizikas ekspertu sertifikācijas kārtību ir Ministru kabineta 2002. gada 9. aprīļa noteikumi Nr. 149 “Noteikumi par aizsardzību pret jonizējošo starojumu” (turpmāk – MK noteikumi Nr. 149). MK noteikumu Nr. 149 9.</w:t>
            </w:r>
            <w:r w:rsidRPr="00F841AA">
              <w:rPr>
                <w:vertAlign w:val="superscript"/>
              </w:rPr>
              <w:t>1</w:t>
            </w:r>
            <w:r w:rsidRPr="00F841AA">
              <w:t xml:space="preserve"> punkts jau </w:t>
            </w:r>
            <w:r w:rsidRPr="00F841AA">
              <w:lastRenderedPageBreak/>
              <w:t>šobrīd noteic, ka sertifikāta darbības termiņš ir pieci gadi.</w:t>
            </w:r>
          </w:p>
          <w:p w14:paraId="4E55F529" w14:textId="77777777" w:rsidR="009935BD" w:rsidRPr="00F841AA" w:rsidRDefault="009935BD" w:rsidP="009935BD">
            <w:pPr>
              <w:pStyle w:val="naisc"/>
              <w:ind w:firstLine="21"/>
              <w:jc w:val="both"/>
            </w:pPr>
            <w:r w:rsidRPr="00F841AA">
              <w:t xml:space="preserve">Papildus iepriekš minētajam, Likuma 5. panta 4.2 punktā ietvertais deleģējums paredz Ministru kabinetam </w:t>
            </w:r>
            <w:r w:rsidRPr="00F841AA">
              <w:rPr>
                <w:u w:val="single"/>
              </w:rPr>
              <w:t xml:space="preserve">noteikt kārtību, kādā pagarina </w:t>
            </w:r>
            <w:r w:rsidRPr="00F841AA">
              <w:t>sertifikāta darbības termiņu, no kā izriet, ka sertifikātam ir ierobežots termiņš.</w:t>
            </w:r>
          </w:p>
          <w:p w14:paraId="6B810465" w14:textId="2A0D61AD" w:rsidR="009935BD" w:rsidRPr="00F841AA" w:rsidRDefault="009935BD" w:rsidP="009935BD">
            <w:pPr>
              <w:pStyle w:val="naisc"/>
              <w:ind w:firstLine="21"/>
              <w:jc w:val="both"/>
            </w:pPr>
            <w:r w:rsidRPr="00F841AA">
              <w:t>Izstrādājot Projektu, netika plānots turpmāk noteikt beztermiņa sertifikātus, tāpēc Likumā ir deleģējums par pagarināšanu.</w:t>
            </w:r>
          </w:p>
        </w:tc>
        <w:tc>
          <w:tcPr>
            <w:tcW w:w="3518" w:type="dxa"/>
            <w:tcBorders>
              <w:top w:val="single" w:sz="4" w:space="0" w:color="auto"/>
              <w:left w:val="single" w:sz="4" w:space="0" w:color="auto"/>
              <w:bottom w:val="single" w:sz="4" w:space="0" w:color="auto"/>
            </w:tcBorders>
          </w:tcPr>
          <w:p w14:paraId="4F92928C" w14:textId="4DE74C05" w:rsidR="009935BD" w:rsidRPr="00E70135" w:rsidRDefault="009935BD" w:rsidP="009935BD">
            <w:pPr>
              <w:spacing w:after="75"/>
              <w:jc w:val="both"/>
              <w:rPr>
                <w:bCs/>
              </w:rPr>
            </w:pPr>
            <w:r w:rsidRPr="00E70135">
              <w:rPr>
                <w:bCs/>
              </w:rPr>
              <w:lastRenderedPageBreak/>
              <w:t xml:space="preserve">Sk. precizētās anotācijas </w:t>
            </w:r>
            <w:r w:rsidR="00E70135" w:rsidRPr="00E70135">
              <w:rPr>
                <w:bCs/>
              </w:rPr>
              <w:t>8</w:t>
            </w:r>
            <w:r w:rsidRPr="00E70135">
              <w:rPr>
                <w:bCs/>
              </w:rPr>
              <w:t>. lpp.</w:t>
            </w:r>
          </w:p>
        </w:tc>
      </w:tr>
      <w:tr w:rsidR="009935BD" w:rsidRPr="00192B24" w14:paraId="7633EA2C" w14:textId="77777777" w:rsidTr="5A6A1745">
        <w:tc>
          <w:tcPr>
            <w:tcW w:w="1135" w:type="dxa"/>
            <w:tcBorders>
              <w:top w:val="single" w:sz="4" w:space="0" w:color="auto"/>
              <w:left w:val="single" w:sz="4" w:space="0" w:color="auto"/>
              <w:bottom w:val="single" w:sz="4" w:space="0" w:color="auto"/>
              <w:right w:val="single" w:sz="4" w:space="0" w:color="auto"/>
            </w:tcBorders>
          </w:tcPr>
          <w:p w14:paraId="29D97986" w14:textId="3CDA4A9E" w:rsidR="009935BD" w:rsidRDefault="009935BD" w:rsidP="009935BD">
            <w:pPr>
              <w:pStyle w:val="naisc"/>
              <w:spacing w:before="0"/>
            </w:pPr>
            <w:r>
              <w:lastRenderedPageBreak/>
              <w:t>13.</w:t>
            </w:r>
          </w:p>
        </w:tc>
        <w:tc>
          <w:tcPr>
            <w:tcW w:w="3260" w:type="dxa"/>
            <w:tcBorders>
              <w:top w:val="single" w:sz="4" w:space="0" w:color="auto"/>
              <w:left w:val="single" w:sz="4" w:space="0" w:color="auto"/>
              <w:bottom w:val="single" w:sz="4" w:space="0" w:color="auto"/>
              <w:right w:val="single" w:sz="4" w:space="0" w:color="auto"/>
            </w:tcBorders>
          </w:tcPr>
          <w:p w14:paraId="1717D715" w14:textId="3C9D2DCB" w:rsidR="009935BD" w:rsidRPr="00BF57C9" w:rsidRDefault="009935BD" w:rsidP="009935BD">
            <w:pPr>
              <w:pStyle w:val="naisc"/>
              <w:spacing w:before="0"/>
              <w:jc w:val="both"/>
              <w:rPr>
                <w:bCs/>
                <w:color w:val="000000"/>
              </w:rPr>
            </w:pPr>
            <w:r w:rsidRPr="00BF57C9">
              <w:rPr>
                <w:bCs/>
                <w:color w:val="000000"/>
              </w:rPr>
              <w:t>10. Ja sertifikāts nozaudēts, nozagts, iznīcināts vai neatjaunojami bojāts, centrs izsniedz sertifikāta dublikātu.</w:t>
            </w:r>
          </w:p>
        </w:tc>
        <w:tc>
          <w:tcPr>
            <w:tcW w:w="3711" w:type="dxa"/>
            <w:tcBorders>
              <w:top w:val="single" w:sz="4" w:space="0" w:color="auto"/>
              <w:left w:val="single" w:sz="4" w:space="0" w:color="auto"/>
              <w:bottom w:val="single" w:sz="4" w:space="0" w:color="auto"/>
              <w:right w:val="single" w:sz="4" w:space="0" w:color="auto"/>
            </w:tcBorders>
          </w:tcPr>
          <w:p w14:paraId="6DD79325" w14:textId="77777777" w:rsidR="009935BD" w:rsidRPr="00AA6275" w:rsidRDefault="009935BD" w:rsidP="009935BD">
            <w:pPr>
              <w:jc w:val="center"/>
              <w:rPr>
                <w:b/>
                <w:bCs/>
              </w:rPr>
            </w:pPr>
            <w:r w:rsidRPr="00AA6275">
              <w:rPr>
                <w:b/>
                <w:bCs/>
              </w:rPr>
              <w:t>Tieslietu ministrija</w:t>
            </w:r>
          </w:p>
          <w:p w14:paraId="08A30C76" w14:textId="02EE7ED0" w:rsidR="009935BD" w:rsidRPr="00E74F03" w:rsidRDefault="009935BD" w:rsidP="009935BD">
            <w:pPr>
              <w:jc w:val="both"/>
            </w:pPr>
            <w:r w:rsidRPr="00FD47C7">
              <w:t>Lūdzam izvērtēt un svītrot noteikumu projekta 10. punktu. Norādām, ka regulējumu par dublikāta izsniegšanu veido gadījumos, ja ir nepieciešams Ministru kabineta noteikumu pielikumā precīzi noteikts papīra dokuments, kas nosaka tiesības darboties noteiktā jomā. Ņemot vērā, ka noteikumu projekta 19., 20. un 31. punkts paredz sertificēto ekspertu saraksta publiskošanu iestādes tīmekļa vietnē, regulējums par dublikāta izsniegšanu var radīt neizpratni par papīra dokumenta vai ieraksta reģistrā (informācijas sistēmā) saistošo raksturu šo noteikumu izpratnē.</w:t>
            </w:r>
          </w:p>
        </w:tc>
        <w:tc>
          <w:tcPr>
            <w:tcW w:w="3544" w:type="dxa"/>
            <w:tcBorders>
              <w:top w:val="single" w:sz="4" w:space="0" w:color="auto"/>
              <w:left w:val="single" w:sz="4" w:space="0" w:color="auto"/>
              <w:bottom w:val="single" w:sz="4" w:space="0" w:color="auto"/>
              <w:right w:val="single" w:sz="4" w:space="0" w:color="auto"/>
            </w:tcBorders>
          </w:tcPr>
          <w:p w14:paraId="5521DF2D" w14:textId="77777777" w:rsidR="009935BD" w:rsidRDefault="009935BD" w:rsidP="009935BD">
            <w:pPr>
              <w:pStyle w:val="naisc"/>
              <w:ind w:firstLine="21"/>
              <w:rPr>
                <w:b/>
                <w:bCs/>
              </w:rPr>
            </w:pPr>
            <w:r w:rsidRPr="000F1070">
              <w:rPr>
                <w:b/>
                <w:bCs/>
              </w:rPr>
              <w:t>Ņemts vērā</w:t>
            </w:r>
          </w:p>
          <w:p w14:paraId="7221B772" w14:textId="6BE8A432" w:rsidR="00BF57C9" w:rsidRPr="0077724B" w:rsidRDefault="0077724B" w:rsidP="00BF57C9">
            <w:pPr>
              <w:pStyle w:val="naisc"/>
              <w:ind w:firstLine="21"/>
              <w:jc w:val="both"/>
              <w:rPr>
                <w:highlight w:val="yellow"/>
              </w:rPr>
            </w:pPr>
            <w:r w:rsidRPr="0077724B">
              <w:t>Projekta 10. punkts svītrots.</w:t>
            </w:r>
          </w:p>
        </w:tc>
        <w:tc>
          <w:tcPr>
            <w:tcW w:w="3518" w:type="dxa"/>
            <w:tcBorders>
              <w:top w:val="single" w:sz="4" w:space="0" w:color="auto"/>
              <w:left w:val="single" w:sz="4" w:space="0" w:color="auto"/>
              <w:bottom w:val="single" w:sz="4" w:space="0" w:color="auto"/>
            </w:tcBorders>
          </w:tcPr>
          <w:p w14:paraId="1287938B" w14:textId="77777777" w:rsidR="009935BD" w:rsidRDefault="009935BD" w:rsidP="009935BD">
            <w:pPr>
              <w:spacing w:after="75"/>
              <w:jc w:val="both"/>
              <w:rPr>
                <w:bCs/>
              </w:rPr>
            </w:pPr>
          </w:p>
        </w:tc>
      </w:tr>
      <w:tr w:rsidR="009935BD" w:rsidRPr="00192B24" w14:paraId="25C3D05E" w14:textId="77777777" w:rsidTr="5A6A1745">
        <w:tc>
          <w:tcPr>
            <w:tcW w:w="1135" w:type="dxa"/>
            <w:tcBorders>
              <w:top w:val="single" w:sz="4" w:space="0" w:color="auto"/>
              <w:left w:val="single" w:sz="4" w:space="0" w:color="auto"/>
              <w:bottom w:val="single" w:sz="4" w:space="0" w:color="auto"/>
              <w:right w:val="single" w:sz="4" w:space="0" w:color="auto"/>
            </w:tcBorders>
          </w:tcPr>
          <w:p w14:paraId="7634F35B" w14:textId="14AE9F8C" w:rsidR="009935BD" w:rsidRDefault="009935BD" w:rsidP="009935BD">
            <w:pPr>
              <w:pStyle w:val="naisc"/>
              <w:spacing w:before="0"/>
            </w:pPr>
            <w:r>
              <w:t>14.</w:t>
            </w:r>
          </w:p>
        </w:tc>
        <w:tc>
          <w:tcPr>
            <w:tcW w:w="3260" w:type="dxa"/>
            <w:tcBorders>
              <w:top w:val="single" w:sz="4" w:space="0" w:color="auto"/>
              <w:left w:val="single" w:sz="4" w:space="0" w:color="auto"/>
              <w:bottom w:val="single" w:sz="4" w:space="0" w:color="auto"/>
              <w:right w:val="single" w:sz="4" w:space="0" w:color="auto"/>
            </w:tcBorders>
          </w:tcPr>
          <w:p w14:paraId="09A50FDD" w14:textId="3053D88E" w:rsidR="009935BD" w:rsidRPr="00190166" w:rsidRDefault="009935BD" w:rsidP="009935BD">
            <w:pPr>
              <w:pStyle w:val="naisc"/>
              <w:rPr>
                <w:b/>
                <w:color w:val="000000"/>
              </w:rPr>
            </w:pPr>
            <w:r w:rsidRPr="00190166">
              <w:rPr>
                <w:b/>
                <w:color w:val="000000"/>
              </w:rPr>
              <w:t>2. Centra kompetence</w:t>
            </w:r>
          </w:p>
          <w:p w14:paraId="67588052" w14:textId="6B188DA9" w:rsidR="009935BD" w:rsidRPr="00253E3F" w:rsidRDefault="009935BD" w:rsidP="009935BD">
            <w:pPr>
              <w:pStyle w:val="naisc"/>
              <w:jc w:val="both"/>
              <w:rPr>
                <w:bCs/>
                <w:color w:val="000000"/>
              </w:rPr>
            </w:pPr>
            <w:r w:rsidRPr="00253E3F">
              <w:rPr>
                <w:bCs/>
                <w:color w:val="000000"/>
              </w:rPr>
              <w:t>11. Sertificēšanu veic centrs.</w:t>
            </w:r>
          </w:p>
          <w:p w14:paraId="493FB683" w14:textId="77777777" w:rsidR="009935BD" w:rsidRPr="00253E3F" w:rsidRDefault="009935BD" w:rsidP="009935BD">
            <w:pPr>
              <w:pStyle w:val="naisc"/>
              <w:jc w:val="both"/>
              <w:rPr>
                <w:bCs/>
                <w:color w:val="000000"/>
              </w:rPr>
            </w:pPr>
            <w:r w:rsidRPr="00253E3F">
              <w:rPr>
                <w:bCs/>
                <w:color w:val="000000"/>
              </w:rPr>
              <w:t>12. Centrs:</w:t>
            </w:r>
          </w:p>
          <w:p w14:paraId="2C498892" w14:textId="77777777" w:rsidR="009935BD" w:rsidRPr="00253E3F" w:rsidRDefault="009935BD" w:rsidP="009935BD">
            <w:pPr>
              <w:pStyle w:val="naisc"/>
              <w:jc w:val="both"/>
              <w:rPr>
                <w:bCs/>
                <w:color w:val="000000"/>
              </w:rPr>
            </w:pPr>
            <w:r w:rsidRPr="00253E3F">
              <w:rPr>
                <w:bCs/>
                <w:color w:val="000000"/>
              </w:rPr>
              <w:t>12.1. izskata un izvērtē pretendenta iesnieguma un tam pievienoto dokumentu atbilstību šajos noteikumos noteiktajām prasībām;</w:t>
            </w:r>
          </w:p>
          <w:p w14:paraId="1C091FBC" w14:textId="77777777" w:rsidR="009935BD" w:rsidRPr="00253E3F" w:rsidRDefault="009935BD" w:rsidP="009935BD">
            <w:pPr>
              <w:pStyle w:val="naisc"/>
              <w:jc w:val="both"/>
              <w:rPr>
                <w:bCs/>
                <w:color w:val="000000"/>
              </w:rPr>
            </w:pPr>
            <w:r w:rsidRPr="00253E3F">
              <w:rPr>
                <w:bCs/>
                <w:color w:val="000000"/>
              </w:rPr>
              <w:t xml:space="preserve">12.2. nepieciešamības gadījumā konsultējoties ar nozares </w:t>
            </w:r>
            <w:r w:rsidRPr="00253E3F">
              <w:rPr>
                <w:bCs/>
                <w:color w:val="000000"/>
              </w:rPr>
              <w:lastRenderedPageBreak/>
              <w:t>institūcijām, profesionālajām asociācijām, biedrībām, nodibinājumiem, izglītības vai zinātniskajām iestādēm, pieņem lēmumu par sertifikāta izsniegšanu, pagarināšanu, anulēšanu, kā arī par atteikumu izsniegt sertifikātu;</w:t>
            </w:r>
          </w:p>
          <w:p w14:paraId="251328D8" w14:textId="77777777" w:rsidR="009935BD" w:rsidRPr="00253E3F" w:rsidRDefault="009935BD" w:rsidP="009935BD">
            <w:pPr>
              <w:pStyle w:val="naisc"/>
              <w:jc w:val="both"/>
              <w:rPr>
                <w:bCs/>
                <w:color w:val="000000"/>
              </w:rPr>
            </w:pPr>
            <w:r w:rsidRPr="00253E3F">
              <w:rPr>
                <w:bCs/>
                <w:color w:val="000000"/>
              </w:rPr>
              <w:t>12.3. izskata iesniegumus par ekspertu darbības pārkāpumiem;</w:t>
            </w:r>
          </w:p>
          <w:p w14:paraId="6B12AD20" w14:textId="77777777" w:rsidR="009935BD" w:rsidRPr="00253E3F" w:rsidRDefault="009935BD" w:rsidP="009935BD">
            <w:pPr>
              <w:pStyle w:val="naisc"/>
              <w:jc w:val="both"/>
              <w:rPr>
                <w:bCs/>
                <w:color w:val="000000"/>
              </w:rPr>
            </w:pPr>
            <w:r w:rsidRPr="00253E3F">
              <w:rPr>
                <w:bCs/>
                <w:color w:val="000000"/>
              </w:rPr>
              <w:t>12.4. veic ekspertu profesionālās darbības uzraudzību un izvērtēšanu;</w:t>
            </w:r>
          </w:p>
          <w:p w14:paraId="6868E6F6" w14:textId="4688897A" w:rsidR="009935BD" w:rsidRPr="00253E3F" w:rsidRDefault="009935BD" w:rsidP="009935BD">
            <w:pPr>
              <w:pStyle w:val="naisc"/>
              <w:spacing w:before="0"/>
              <w:jc w:val="both"/>
              <w:rPr>
                <w:bCs/>
                <w:color w:val="000000"/>
              </w:rPr>
            </w:pPr>
            <w:r w:rsidRPr="00253E3F">
              <w:rPr>
                <w:bCs/>
                <w:color w:val="000000"/>
              </w:rPr>
              <w:t>12.5. izvērtē citus ar ekspertu sertificēšanu saistītus jautājumus.</w:t>
            </w:r>
          </w:p>
        </w:tc>
        <w:tc>
          <w:tcPr>
            <w:tcW w:w="3711" w:type="dxa"/>
            <w:tcBorders>
              <w:top w:val="single" w:sz="4" w:space="0" w:color="auto"/>
              <w:left w:val="single" w:sz="4" w:space="0" w:color="auto"/>
              <w:bottom w:val="single" w:sz="4" w:space="0" w:color="auto"/>
              <w:right w:val="single" w:sz="4" w:space="0" w:color="auto"/>
            </w:tcBorders>
          </w:tcPr>
          <w:p w14:paraId="0234F3EC" w14:textId="77777777" w:rsidR="009935BD" w:rsidRPr="00AA6275" w:rsidRDefault="009935BD" w:rsidP="009935BD">
            <w:pPr>
              <w:jc w:val="center"/>
              <w:rPr>
                <w:b/>
                <w:bCs/>
              </w:rPr>
            </w:pPr>
            <w:r w:rsidRPr="00AA6275">
              <w:rPr>
                <w:b/>
                <w:bCs/>
              </w:rPr>
              <w:lastRenderedPageBreak/>
              <w:t>Tieslietu ministrija</w:t>
            </w:r>
          </w:p>
          <w:p w14:paraId="1A76F7AD" w14:textId="77777777" w:rsidR="009935BD" w:rsidRDefault="009935BD" w:rsidP="009935BD">
            <w:pPr>
              <w:jc w:val="both"/>
            </w:pPr>
            <w:r w:rsidRPr="00EE1BCC">
              <w:t xml:space="preserve">Vēršam uzmanību, ka noteikumu projekta 2. nodaļa "Centra kompetence" neatbilst noteikumu projektā norādītajam tiesiskajam izdošanas pamatam – likuma "Par radiācijas drošību un kodoldrošību" 5. panta 4.2 punktam. Proti, minētā likuma norma nepilnvaro Ministru kabinetu noteikt Valsts vides dienesta Radiācijas drošības centra </w:t>
            </w:r>
            <w:r w:rsidRPr="00EE1BCC">
              <w:lastRenderedPageBreak/>
              <w:t>pienākumus , turklāt Ministru kabineta noteikumos atbilstoši normatīvo aktu izstrādes nosacījumiem šādas nodaļas neveido. Jebkuras iestādes darbības būtiskākos nosacījumus paredz iestādes nolikumā, savukārt jebkuras citas darbības atbilstoši kompetencei pēc nepieciešamības paredz citos normatīvajos aktos. Papildus vēršam uzmanību, ka noteikumu projekta 11. un 12. punkts faktiski dublē noteikumu projekta 2. punktā un 3. un 6. nodaļā noteikto regulējumu. Valsts vides dienesta Radiācijas drošības centra kompetences regulējums jānosaka projekta normās, kas paredz administratīvo procesu iestādē. Ievērojot minēto, lūdzam svītrot noteikumu projekta 2. nodaļu " Centra kompetence".</w:t>
            </w:r>
          </w:p>
          <w:p w14:paraId="1B7163C8" w14:textId="50424C53" w:rsidR="004A4569" w:rsidRPr="00E74F03"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4DD36F1C" w14:textId="77777777" w:rsidR="009935BD" w:rsidRDefault="009935BD" w:rsidP="009935BD">
            <w:pPr>
              <w:pStyle w:val="naisc"/>
              <w:ind w:firstLine="21"/>
              <w:rPr>
                <w:b/>
                <w:bCs/>
              </w:rPr>
            </w:pPr>
            <w:r w:rsidRPr="00B123C5">
              <w:rPr>
                <w:b/>
                <w:bCs/>
              </w:rPr>
              <w:lastRenderedPageBreak/>
              <w:t>Ņemts vērā</w:t>
            </w:r>
          </w:p>
          <w:p w14:paraId="680D9F29" w14:textId="5670047B" w:rsidR="00190166" w:rsidRPr="00190166" w:rsidRDefault="00E42BB5" w:rsidP="00190166">
            <w:pPr>
              <w:pStyle w:val="naisc"/>
              <w:ind w:firstLine="21"/>
              <w:jc w:val="both"/>
              <w:rPr>
                <w:highlight w:val="yellow"/>
              </w:rPr>
            </w:pPr>
            <w:r>
              <w:t>Nodaļa svītrota.</w:t>
            </w:r>
          </w:p>
        </w:tc>
        <w:tc>
          <w:tcPr>
            <w:tcW w:w="3518" w:type="dxa"/>
            <w:tcBorders>
              <w:top w:val="single" w:sz="4" w:space="0" w:color="auto"/>
              <w:left w:val="single" w:sz="4" w:space="0" w:color="auto"/>
              <w:bottom w:val="single" w:sz="4" w:space="0" w:color="auto"/>
            </w:tcBorders>
          </w:tcPr>
          <w:p w14:paraId="6D9FC7E0" w14:textId="77777777" w:rsidR="009935BD" w:rsidRDefault="009935BD" w:rsidP="009935BD">
            <w:pPr>
              <w:spacing w:after="75"/>
              <w:jc w:val="both"/>
              <w:rPr>
                <w:bCs/>
              </w:rPr>
            </w:pPr>
          </w:p>
        </w:tc>
      </w:tr>
      <w:tr w:rsidR="009935BD" w:rsidRPr="00192B24" w14:paraId="5C7AC392" w14:textId="77777777" w:rsidTr="5A6A1745">
        <w:tc>
          <w:tcPr>
            <w:tcW w:w="1135" w:type="dxa"/>
            <w:tcBorders>
              <w:top w:val="single" w:sz="4" w:space="0" w:color="auto"/>
              <w:left w:val="single" w:sz="4" w:space="0" w:color="auto"/>
              <w:bottom w:val="single" w:sz="4" w:space="0" w:color="auto"/>
              <w:right w:val="single" w:sz="4" w:space="0" w:color="auto"/>
            </w:tcBorders>
          </w:tcPr>
          <w:p w14:paraId="1AF6C5AF" w14:textId="3D7F8641" w:rsidR="009935BD" w:rsidRDefault="009935BD" w:rsidP="009935BD">
            <w:pPr>
              <w:pStyle w:val="naisc"/>
              <w:spacing w:before="0"/>
            </w:pPr>
            <w:r>
              <w:t>15.</w:t>
            </w:r>
          </w:p>
        </w:tc>
        <w:tc>
          <w:tcPr>
            <w:tcW w:w="3260" w:type="dxa"/>
            <w:tcBorders>
              <w:top w:val="single" w:sz="4" w:space="0" w:color="auto"/>
              <w:left w:val="single" w:sz="4" w:space="0" w:color="auto"/>
              <w:bottom w:val="single" w:sz="4" w:space="0" w:color="auto"/>
              <w:right w:val="single" w:sz="4" w:space="0" w:color="auto"/>
            </w:tcBorders>
          </w:tcPr>
          <w:p w14:paraId="19B3BDE3" w14:textId="77777777" w:rsidR="009935BD" w:rsidRPr="00F447B2" w:rsidRDefault="009935BD" w:rsidP="009935BD">
            <w:pPr>
              <w:pStyle w:val="naisc"/>
              <w:jc w:val="both"/>
              <w:rPr>
                <w:bCs/>
                <w:color w:val="000000"/>
              </w:rPr>
            </w:pPr>
            <w:r w:rsidRPr="00F447B2">
              <w:rPr>
                <w:bCs/>
                <w:color w:val="000000"/>
              </w:rPr>
              <w:t>15. Iesniegumam pievieno:</w:t>
            </w:r>
          </w:p>
          <w:p w14:paraId="1F887B18" w14:textId="77777777" w:rsidR="009935BD" w:rsidRPr="00F447B2" w:rsidRDefault="009935BD" w:rsidP="009935BD">
            <w:pPr>
              <w:pStyle w:val="naisc"/>
              <w:jc w:val="both"/>
              <w:rPr>
                <w:bCs/>
                <w:color w:val="000000"/>
              </w:rPr>
            </w:pPr>
            <w:r w:rsidRPr="00F447B2">
              <w:rPr>
                <w:bCs/>
                <w:color w:val="000000"/>
              </w:rPr>
              <w:t>15.1. izglītību apliecinošu dokumentu kopijas;</w:t>
            </w:r>
          </w:p>
          <w:p w14:paraId="51E70216" w14:textId="77777777" w:rsidR="009935BD" w:rsidRPr="00F447B2" w:rsidRDefault="009935BD" w:rsidP="009935BD">
            <w:pPr>
              <w:pStyle w:val="naisc"/>
              <w:jc w:val="both"/>
              <w:rPr>
                <w:bCs/>
                <w:color w:val="000000"/>
              </w:rPr>
            </w:pPr>
            <w:r w:rsidRPr="00F447B2">
              <w:rPr>
                <w:bCs/>
                <w:color w:val="000000"/>
              </w:rPr>
              <w:t>15.2. dzīves gaitas aprakstu (Curriculum Vitae);</w:t>
            </w:r>
          </w:p>
          <w:p w14:paraId="2647F2F1" w14:textId="77777777" w:rsidR="009935BD" w:rsidRPr="00F447B2" w:rsidRDefault="009935BD" w:rsidP="009935BD">
            <w:pPr>
              <w:pStyle w:val="naisc"/>
              <w:jc w:val="both"/>
              <w:rPr>
                <w:bCs/>
                <w:color w:val="000000"/>
              </w:rPr>
            </w:pPr>
            <w:r w:rsidRPr="00F447B2">
              <w:rPr>
                <w:bCs/>
                <w:color w:val="000000"/>
              </w:rPr>
              <w:t>15.3. profesionālo kvalifikāciju un apmācības apliecinošu dokumentu kopijas;</w:t>
            </w:r>
          </w:p>
          <w:p w14:paraId="080A7DE7" w14:textId="313FBF13" w:rsidR="009935BD" w:rsidRDefault="009935BD" w:rsidP="009935BD">
            <w:pPr>
              <w:pStyle w:val="naisc"/>
              <w:spacing w:before="0"/>
              <w:jc w:val="both"/>
              <w:rPr>
                <w:bCs/>
                <w:color w:val="000000"/>
                <w:highlight w:val="yellow"/>
              </w:rPr>
            </w:pPr>
            <w:r w:rsidRPr="00F447B2">
              <w:rPr>
                <w:bCs/>
                <w:color w:val="000000"/>
              </w:rPr>
              <w:t xml:space="preserve">15.4. sarakstu ar pretendenta izstrādātajiem dokumentiem, </w:t>
            </w:r>
            <w:r w:rsidRPr="00F447B2">
              <w:rPr>
                <w:bCs/>
                <w:color w:val="000000"/>
              </w:rPr>
              <w:lastRenderedPageBreak/>
              <w:t>piemēram, radiācijas drošības kvalitātes nodrošināšanas programmām, jonizējošā starojuma avotu demontāžas un likvidēšanas plāniem vai citiem plāniem un programmām radiācijas drošības un kodoldrošības jomā, piemēram, vides monitoringa programmām un plāniem sagatavotībai radiācijas avārijām un rīcībai radiācijas avāriju gadījumā.</w:t>
            </w:r>
          </w:p>
        </w:tc>
        <w:tc>
          <w:tcPr>
            <w:tcW w:w="3711" w:type="dxa"/>
            <w:tcBorders>
              <w:top w:val="single" w:sz="4" w:space="0" w:color="auto"/>
              <w:left w:val="single" w:sz="4" w:space="0" w:color="auto"/>
              <w:bottom w:val="single" w:sz="4" w:space="0" w:color="auto"/>
              <w:right w:val="single" w:sz="4" w:space="0" w:color="auto"/>
            </w:tcBorders>
          </w:tcPr>
          <w:p w14:paraId="79E7DBDB" w14:textId="77777777" w:rsidR="009935BD" w:rsidRPr="00AA6275" w:rsidRDefault="009935BD" w:rsidP="009935BD">
            <w:pPr>
              <w:jc w:val="center"/>
              <w:rPr>
                <w:b/>
                <w:bCs/>
              </w:rPr>
            </w:pPr>
            <w:r w:rsidRPr="00AA6275">
              <w:rPr>
                <w:b/>
                <w:bCs/>
              </w:rPr>
              <w:lastRenderedPageBreak/>
              <w:t>Tieslietu ministrija</w:t>
            </w:r>
          </w:p>
          <w:p w14:paraId="18C9D120" w14:textId="77777777" w:rsidR="009935BD" w:rsidRDefault="009935BD" w:rsidP="009935BD">
            <w:pPr>
              <w:jc w:val="both"/>
            </w:pPr>
            <w:r w:rsidRPr="008F3137">
              <w:t xml:space="preserve">Lūdzam izvērtēt un precizēt noteikumu projekta 15. punkta apakšpunktos paredzētos pretendenta iesniegumam pievienotos dokumentus. Vēršam uzmanību, ka pretendenta iesniedzamajiem dokumentiem ir precīzi jāatbilst eksperta statusa prasībām. Tādējādi nav saprotams, kādas prasmes un iemaņas </w:t>
            </w:r>
            <w:r w:rsidRPr="008F3137">
              <w:lastRenderedPageBreak/>
              <w:t>administratīvajā procesā var apliecināt noteikumu projekta 15.2. apakšpunktā paredzētais pretendenta sagatavots dzīves gaitas apraksts.</w:t>
            </w:r>
          </w:p>
          <w:p w14:paraId="70ED8BC3" w14:textId="77777777" w:rsidR="009935BD" w:rsidRDefault="009935BD" w:rsidP="009935BD">
            <w:pPr>
              <w:jc w:val="both"/>
            </w:pPr>
            <w:r w:rsidRPr="007117E6">
              <w:t>Vienlaikus noteikumu projekta 15.4. apakšpunktā paredzētais dažāda veida dokumentu kopums ir noteikts vispārīgi un var apgrūtināt korekta administratīvā akta izdošanu par sertifikāta izsniegšanu vai atteikumu, kā arī apgrūtināt šādu lēmumu tiesiskuma izvērtēšanu tiesā. Ievērojot minēto, lūdzam noteikumu projektā paredzēt ar dažādiem normatīvajiem aktiem noteiktus precīzi definētus dokumentus, kas ir tieši saistīti ar pretendenta konkrētās kompetences izvērtēšanu.</w:t>
            </w:r>
          </w:p>
          <w:p w14:paraId="158CCAA8" w14:textId="22C16933" w:rsidR="004A4569" w:rsidRPr="00E74F03"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605526F5" w14:textId="77777777" w:rsidR="009935BD" w:rsidRPr="00D63363" w:rsidRDefault="009935BD" w:rsidP="009935BD">
            <w:pPr>
              <w:pStyle w:val="naisc"/>
              <w:ind w:firstLine="21"/>
              <w:rPr>
                <w:b/>
                <w:bCs/>
              </w:rPr>
            </w:pPr>
            <w:r w:rsidRPr="00D63363">
              <w:rPr>
                <w:b/>
                <w:bCs/>
              </w:rPr>
              <w:lastRenderedPageBreak/>
              <w:t>Ņemts vērā</w:t>
            </w:r>
          </w:p>
          <w:p w14:paraId="77FCE13E" w14:textId="3587EE39" w:rsidR="009935BD" w:rsidRPr="00D63363" w:rsidRDefault="009935BD" w:rsidP="009935BD">
            <w:pPr>
              <w:pStyle w:val="naisc"/>
              <w:ind w:firstLine="21"/>
              <w:jc w:val="both"/>
            </w:pPr>
            <w:r w:rsidRPr="00D63363">
              <w:t>Precizēts Projekta 15.2. apakšpunkts.</w:t>
            </w:r>
          </w:p>
          <w:p w14:paraId="55474A4C" w14:textId="373B69EC" w:rsidR="009935BD" w:rsidRPr="00D63363" w:rsidRDefault="009935BD" w:rsidP="009935BD">
            <w:pPr>
              <w:pStyle w:val="naisc"/>
              <w:ind w:firstLine="21"/>
              <w:jc w:val="both"/>
            </w:pPr>
            <w:r w:rsidRPr="00D63363">
              <w:t xml:space="preserve">Attiecībā uz Projekta 15.4. apakšpunktā minētajiem dokumentiem skaidrojam – minētie dokumenti nav vispārīgi, bet gan konkrēti nosaukti. Ikviens no minētajiem dokumentiem izriet no tiesību aktiem: radiācijas </w:t>
            </w:r>
            <w:r w:rsidRPr="00D63363">
              <w:lastRenderedPageBreak/>
              <w:t>drošības kvalitātes nodrošināšanas programma – MK noteikumi Nr. 149, jonizējošā starojuma avotu demontāžas un likvidēšanas plāns un vides monitoringa programma - Ministru kabineta 2021. gada 28. janvāra noteikumi Nr. 65 “Darbību ar jonizējošā starojuma avotiem paziņošanas, reģistrēšanas un licencēšanas noteikumi”, plāns sagatavotībai radiācijas avārijām un rīcībai radiācijas avāriju gadījumā – Ministru kabineta 2003. gada 8. aprīļa noteikumi Nr. 152 “Prasības attiecībā uz sagatavotību radiācijas avārijai un rīcību šādas avārijas gadījumā”.</w:t>
            </w:r>
          </w:p>
        </w:tc>
        <w:tc>
          <w:tcPr>
            <w:tcW w:w="3518" w:type="dxa"/>
            <w:tcBorders>
              <w:top w:val="single" w:sz="4" w:space="0" w:color="auto"/>
              <w:left w:val="single" w:sz="4" w:space="0" w:color="auto"/>
              <w:bottom w:val="single" w:sz="4" w:space="0" w:color="auto"/>
            </w:tcBorders>
          </w:tcPr>
          <w:p w14:paraId="27DAC178" w14:textId="77777777" w:rsidR="00390434" w:rsidRPr="00940958" w:rsidRDefault="00390434" w:rsidP="00390434">
            <w:pPr>
              <w:jc w:val="both"/>
            </w:pPr>
            <w:r>
              <w:lastRenderedPageBreak/>
              <w:t>12</w:t>
            </w:r>
            <w:r w:rsidRPr="00940958">
              <w:t>. Iesniegumam pievieno:</w:t>
            </w:r>
          </w:p>
          <w:p w14:paraId="0E3CF0DD" w14:textId="77777777" w:rsidR="00390434" w:rsidRPr="00940958" w:rsidRDefault="00390434" w:rsidP="00390434">
            <w:pPr>
              <w:jc w:val="both"/>
              <w:rPr>
                <w:highlight w:val="yellow"/>
              </w:rPr>
            </w:pPr>
            <w:r w:rsidRPr="00940958">
              <w:t>1</w:t>
            </w:r>
            <w:r>
              <w:t>2</w:t>
            </w:r>
            <w:r w:rsidRPr="00940958">
              <w:t>.1. </w:t>
            </w:r>
            <w:r>
              <w:t>izglītību apliecinošu</w:t>
            </w:r>
            <w:r w:rsidRPr="00940958">
              <w:t xml:space="preserve"> dokumentu kopijas;</w:t>
            </w:r>
          </w:p>
          <w:p w14:paraId="52F100B6" w14:textId="77777777" w:rsidR="00390434" w:rsidRPr="004C5F81" w:rsidRDefault="00390434" w:rsidP="00390434">
            <w:pPr>
              <w:jc w:val="both"/>
              <w:rPr>
                <w:b/>
                <w:bCs/>
              </w:rPr>
            </w:pPr>
            <w:r w:rsidRPr="004C5F81">
              <w:rPr>
                <w:b/>
                <w:bCs/>
              </w:rPr>
              <w:t>12.2. profesionālās darba pieredzes aprakstu par darbību ar jonizējošā starojuma avotiem veikšanu un vadīšanu, kurā pamatots katrs izvēlētais sertifikācijas virziens un joma;</w:t>
            </w:r>
          </w:p>
          <w:p w14:paraId="02B52954" w14:textId="77777777" w:rsidR="00390434" w:rsidRDefault="00390434" w:rsidP="00390434">
            <w:pPr>
              <w:jc w:val="both"/>
            </w:pPr>
            <w:r w:rsidRPr="3A35E201">
              <w:lastRenderedPageBreak/>
              <w:t>1</w:t>
            </w:r>
            <w:r>
              <w:t>2</w:t>
            </w:r>
            <w:r w:rsidRPr="3A35E201">
              <w:t>.3. profesionālo kvalifikāciju un apmācības apliecinošu dokumentu kopijas</w:t>
            </w:r>
            <w:r>
              <w:t>;</w:t>
            </w:r>
          </w:p>
          <w:p w14:paraId="7AFF1B82" w14:textId="77777777" w:rsidR="00390434" w:rsidRDefault="00390434" w:rsidP="00390434">
            <w:pPr>
              <w:jc w:val="both"/>
            </w:pPr>
            <w:r w:rsidRPr="77CDA2A5">
              <w:t>1</w:t>
            </w:r>
            <w:r>
              <w:t>2</w:t>
            </w:r>
            <w:r w:rsidRPr="77CDA2A5">
              <w:t>.4. sarakstu ar pretendenta izstrādātajiem dokumentiem, piemēram, radiācijas drošības kvalitātes nodrošināšanas programmām, jonizējošā starojuma avotu demontāžas un likvidēšanas plāniem vai citiem plāniem un programmām radiācijas drošības un kodoldrošības jomā</w:t>
            </w:r>
            <w:r>
              <w:t>, piemēram, vides monitoringa programmām un plāniem</w:t>
            </w:r>
            <w:r w:rsidRPr="00FB6063">
              <w:t xml:space="preserve"> sagatavotībai radiācijas avārijā</w:t>
            </w:r>
            <w:r>
              <w:t>m un rīcībai radiācijas avāriju</w:t>
            </w:r>
            <w:r w:rsidRPr="00FB6063">
              <w:t xml:space="preserve"> gadījumā</w:t>
            </w:r>
            <w:r w:rsidRPr="77CDA2A5">
              <w:t>.</w:t>
            </w:r>
          </w:p>
          <w:p w14:paraId="2AFA3973" w14:textId="77777777" w:rsidR="009935BD" w:rsidRDefault="009935BD" w:rsidP="009935BD">
            <w:pPr>
              <w:spacing w:after="75"/>
              <w:jc w:val="both"/>
              <w:rPr>
                <w:bCs/>
              </w:rPr>
            </w:pPr>
          </w:p>
        </w:tc>
      </w:tr>
      <w:tr w:rsidR="009935BD" w:rsidRPr="00192B24" w14:paraId="5E4917AA" w14:textId="77777777" w:rsidTr="5A6A1745">
        <w:tc>
          <w:tcPr>
            <w:tcW w:w="1135" w:type="dxa"/>
            <w:tcBorders>
              <w:top w:val="single" w:sz="4" w:space="0" w:color="auto"/>
              <w:left w:val="single" w:sz="4" w:space="0" w:color="auto"/>
              <w:bottom w:val="single" w:sz="4" w:space="0" w:color="auto"/>
              <w:right w:val="single" w:sz="4" w:space="0" w:color="auto"/>
            </w:tcBorders>
          </w:tcPr>
          <w:p w14:paraId="5FEDD567" w14:textId="24E7DE34" w:rsidR="009935BD" w:rsidRDefault="009935BD" w:rsidP="009935BD">
            <w:pPr>
              <w:pStyle w:val="naisc"/>
              <w:spacing w:before="0" w:after="0"/>
            </w:pPr>
            <w:r>
              <w:lastRenderedPageBreak/>
              <w:t>16.</w:t>
            </w:r>
          </w:p>
        </w:tc>
        <w:tc>
          <w:tcPr>
            <w:tcW w:w="3260" w:type="dxa"/>
            <w:tcBorders>
              <w:top w:val="single" w:sz="4" w:space="0" w:color="auto"/>
              <w:left w:val="single" w:sz="4" w:space="0" w:color="auto"/>
              <w:bottom w:val="single" w:sz="4" w:space="0" w:color="auto"/>
              <w:right w:val="single" w:sz="4" w:space="0" w:color="auto"/>
            </w:tcBorders>
          </w:tcPr>
          <w:p w14:paraId="2B19D2EA" w14:textId="77777777" w:rsidR="009935BD" w:rsidRPr="003F6176" w:rsidRDefault="009935BD" w:rsidP="009935BD">
            <w:pPr>
              <w:pStyle w:val="naisc"/>
              <w:spacing w:after="0"/>
              <w:jc w:val="both"/>
              <w:rPr>
                <w:bCs/>
                <w:color w:val="000000"/>
              </w:rPr>
            </w:pPr>
            <w:r w:rsidRPr="003F6176">
              <w:rPr>
                <w:bCs/>
                <w:color w:val="000000"/>
              </w:rPr>
              <w:t xml:space="preserve">16. Centrs viena mēneša laikā no iesnieguma saņemšanas dienas izskata pretendenta iesniegumu, pārbauda pretendenta atbilstību šo noteikumu prasībām un pieņem lēmumu par sertifikāta izsniegšanu vai atteikumu izsniegt sertifikātu, ja pretendents neatbilst šo noteikumu prasībām vai ir sniedzis nepatiesas ziņas, un </w:t>
            </w:r>
            <w:r w:rsidRPr="003F6176">
              <w:rPr>
                <w:bCs/>
                <w:color w:val="000000"/>
              </w:rPr>
              <w:lastRenderedPageBreak/>
              <w:t>rakstiski pamato atteikuma iemeslus.</w:t>
            </w:r>
          </w:p>
          <w:p w14:paraId="18BD1CCC" w14:textId="77777777" w:rsidR="009935BD" w:rsidRPr="003F6176" w:rsidRDefault="009935BD" w:rsidP="009935BD">
            <w:pPr>
              <w:pStyle w:val="naisc"/>
              <w:spacing w:before="0" w:after="0"/>
              <w:jc w:val="both"/>
              <w:rPr>
                <w:bCs/>
                <w:color w:val="000000"/>
              </w:rPr>
            </w:pPr>
          </w:p>
          <w:p w14:paraId="55D4B840" w14:textId="77777777" w:rsidR="009935BD" w:rsidRDefault="009935BD" w:rsidP="009935BD">
            <w:pPr>
              <w:pStyle w:val="naisc"/>
              <w:spacing w:before="0" w:after="0"/>
              <w:jc w:val="both"/>
              <w:rPr>
                <w:bCs/>
                <w:color w:val="000000"/>
              </w:rPr>
            </w:pPr>
            <w:r w:rsidRPr="003F6176">
              <w:rPr>
                <w:bCs/>
                <w:color w:val="000000"/>
              </w:rPr>
              <w:t>17. Ja nepieciešams pārbaudīt pretendenta iesniegumu un tam pievienoto dokumentu autentiskumu, centram ir tiesības pieprasīt no citām valsts iestādēm un valsts reģistriem to rīcībā esošo informāciju.</w:t>
            </w:r>
          </w:p>
          <w:p w14:paraId="015DAC10" w14:textId="77777777" w:rsidR="009935BD" w:rsidRDefault="009935BD" w:rsidP="009935BD">
            <w:pPr>
              <w:pStyle w:val="naisc"/>
              <w:spacing w:before="0" w:after="0"/>
              <w:jc w:val="both"/>
              <w:rPr>
                <w:bCs/>
                <w:color w:val="000000"/>
              </w:rPr>
            </w:pPr>
          </w:p>
          <w:p w14:paraId="4220CD06" w14:textId="406FDAF1" w:rsidR="009935BD" w:rsidRDefault="009935BD" w:rsidP="009935BD">
            <w:pPr>
              <w:pStyle w:val="naisc"/>
              <w:spacing w:before="0" w:after="0"/>
              <w:jc w:val="both"/>
              <w:rPr>
                <w:bCs/>
                <w:color w:val="000000"/>
                <w:highlight w:val="yellow"/>
              </w:rPr>
            </w:pPr>
            <w:r w:rsidRPr="003B6C7B">
              <w:rPr>
                <w:bCs/>
                <w:color w:val="000000"/>
              </w:rPr>
              <w:t>29. Centrs viena mēneša laikā pēc šo noteikumu 28. punktā minētā iesnieguma saņemšanas pieņem lēmumu par sertifikāta darbības termiņa pagarināšanu vai atteikumu pagarināt sertifikāta darbības termiņu, rakstiski pamatojot atteikuma iemeslus.</w:t>
            </w:r>
          </w:p>
        </w:tc>
        <w:tc>
          <w:tcPr>
            <w:tcW w:w="3711" w:type="dxa"/>
            <w:tcBorders>
              <w:top w:val="single" w:sz="4" w:space="0" w:color="auto"/>
              <w:left w:val="single" w:sz="4" w:space="0" w:color="auto"/>
              <w:bottom w:val="single" w:sz="4" w:space="0" w:color="auto"/>
              <w:right w:val="single" w:sz="4" w:space="0" w:color="auto"/>
            </w:tcBorders>
          </w:tcPr>
          <w:p w14:paraId="4EEA58AB" w14:textId="77777777" w:rsidR="009935BD" w:rsidRPr="00AA6275" w:rsidRDefault="009935BD" w:rsidP="009935BD">
            <w:pPr>
              <w:jc w:val="center"/>
              <w:rPr>
                <w:b/>
                <w:bCs/>
              </w:rPr>
            </w:pPr>
            <w:r w:rsidRPr="00AA6275">
              <w:rPr>
                <w:b/>
                <w:bCs/>
              </w:rPr>
              <w:lastRenderedPageBreak/>
              <w:t>Tieslietu ministrija</w:t>
            </w:r>
          </w:p>
          <w:p w14:paraId="47ABBEBE" w14:textId="77777777" w:rsidR="009935BD" w:rsidRDefault="009935BD" w:rsidP="009935BD">
            <w:pPr>
              <w:jc w:val="both"/>
            </w:pPr>
            <w:r w:rsidRPr="006572D2">
              <w:t xml:space="preserve">Lūdzam precizēt noteikumu projekta 16. un 17. punktā paredzēto regulējumu atbilstoši plānotajam normu mērķim, bet nepārrakstīt Administratīvā procesa likuma regulējumu par administratīvā akta izdošanas termiņiem vai iespējamajiem lēmuma veidiem, lēmumu noformēšanas kārtību vai iestāžu sadarbību. Tai skaitā norādām, ka nav saprotama darbības "sniedzis nepatiesas ziņas" </w:t>
            </w:r>
            <w:r w:rsidRPr="006572D2">
              <w:lastRenderedPageBreak/>
              <w:t>izvērtēšanas procedūra un šāda fakta pierādīšanas pamatojums, piemēram, par noteikumu projekta 15.4. apakšpunktā minētajiem pretendenta izstrādātajiem dokumentiem, kuri nav publiski pieejami. Līdzīgi lūdzam precizēt noteikumu projekta 29. punktu. Tieslietu ministrija noteikumu projekta vieglākai uztveramībai piedāvā izvērtēt noteikumu projekta struktūru (normu secību) un apvienot vienā noteikumu projekta nodaļā regulējumu par administratīvo procesu iestādē, proti, regulējumu, kas šobrīd ir ietverts noteikumu projekta 3., 5. un 6. nodaļā. Šādā gadījumā būtu iespējams apvienot atsevišķas normas ar līdzīgu regulējumu, piemēram, par iesnieguma iesniegšanas termiņiem un to saturu, par informācijas ievietošanu un aktualizēšanu iestādes tīmekļa vietnē.</w:t>
            </w:r>
          </w:p>
          <w:p w14:paraId="7F663BA3" w14:textId="5E463D55" w:rsidR="004A4569" w:rsidRPr="00E74F03"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2BEA3D96" w14:textId="77777777" w:rsidR="009935BD" w:rsidRDefault="009935BD" w:rsidP="009935BD">
            <w:pPr>
              <w:pStyle w:val="naisc"/>
              <w:spacing w:after="0"/>
              <w:ind w:firstLine="21"/>
              <w:rPr>
                <w:b/>
                <w:bCs/>
              </w:rPr>
            </w:pPr>
            <w:r w:rsidRPr="0087505D">
              <w:rPr>
                <w:b/>
                <w:bCs/>
              </w:rPr>
              <w:lastRenderedPageBreak/>
              <w:t>Ņemts vērā</w:t>
            </w:r>
          </w:p>
          <w:p w14:paraId="100AE1F7" w14:textId="395F1F69" w:rsidR="001711C9" w:rsidRPr="001711C9" w:rsidRDefault="001711C9" w:rsidP="001711C9">
            <w:pPr>
              <w:pStyle w:val="naisc"/>
              <w:spacing w:after="0"/>
              <w:ind w:firstLine="21"/>
              <w:jc w:val="both"/>
              <w:rPr>
                <w:highlight w:val="yellow"/>
              </w:rPr>
            </w:pPr>
            <w:r>
              <w:t>Punkti svītroti.</w:t>
            </w:r>
          </w:p>
        </w:tc>
        <w:tc>
          <w:tcPr>
            <w:tcW w:w="3518" w:type="dxa"/>
            <w:tcBorders>
              <w:top w:val="single" w:sz="4" w:space="0" w:color="auto"/>
              <w:left w:val="single" w:sz="4" w:space="0" w:color="auto"/>
              <w:bottom w:val="single" w:sz="4" w:space="0" w:color="auto"/>
            </w:tcBorders>
          </w:tcPr>
          <w:p w14:paraId="0C8B7D0D" w14:textId="77777777" w:rsidR="009935BD" w:rsidRDefault="009935BD" w:rsidP="009935BD">
            <w:pPr>
              <w:jc w:val="both"/>
              <w:rPr>
                <w:bCs/>
              </w:rPr>
            </w:pPr>
          </w:p>
        </w:tc>
      </w:tr>
      <w:tr w:rsidR="009935BD" w:rsidRPr="00192B24" w14:paraId="4788AC28" w14:textId="77777777" w:rsidTr="5A6A1745">
        <w:tc>
          <w:tcPr>
            <w:tcW w:w="1135" w:type="dxa"/>
            <w:tcBorders>
              <w:top w:val="single" w:sz="4" w:space="0" w:color="auto"/>
              <w:left w:val="single" w:sz="4" w:space="0" w:color="auto"/>
              <w:bottom w:val="single" w:sz="4" w:space="0" w:color="auto"/>
              <w:right w:val="single" w:sz="4" w:space="0" w:color="auto"/>
            </w:tcBorders>
          </w:tcPr>
          <w:p w14:paraId="65DA585C" w14:textId="167EE5F7" w:rsidR="009935BD" w:rsidRDefault="009935BD" w:rsidP="009935BD">
            <w:pPr>
              <w:pStyle w:val="naisc"/>
              <w:spacing w:before="0" w:after="0"/>
            </w:pPr>
            <w:r>
              <w:t>17.</w:t>
            </w:r>
          </w:p>
        </w:tc>
        <w:tc>
          <w:tcPr>
            <w:tcW w:w="3260" w:type="dxa"/>
            <w:tcBorders>
              <w:top w:val="single" w:sz="4" w:space="0" w:color="auto"/>
              <w:left w:val="single" w:sz="4" w:space="0" w:color="auto"/>
              <w:bottom w:val="single" w:sz="4" w:space="0" w:color="auto"/>
              <w:right w:val="single" w:sz="4" w:space="0" w:color="auto"/>
            </w:tcBorders>
          </w:tcPr>
          <w:p w14:paraId="6844CBAF" w14:textId="77777777" w:rsidR="009935BD" w:rsidRPr="00723347" w:rsidRDefault="009935BD" w:rsidP="009935BD">
            <w:pPr>
              <w:pStyle w:val="naisc"/>
              <w:spacing w:after="0"/>
              <w:jc w:val="both"/>
              <w:rPr>
                <w:bCs/>
                <w:color w:val="000000"/>
              </w:rPr>
            </w:pPr>
            <w:r w:rsidRPr="00723347">
              <w:rPr>
                <w:bCs/>
                <w:color w:val="000000"/>
              </w:rPr>
              <w:t>18. Sertifikātā iekļauj šādu informāciju:</w:t>
            </w:r>
          </w:p>
          <w:p w14:paraId="3246EE4A" w14:textId="77777777" w:rsidR="009935BD" w:rsidRPr="00723347" w:rsidRDefault="009935BD" w:rsidP="009935BD">
            <w:pPr>
              <w:pStyle w:val="naisc"/>
              <w:spacing w:after="0"/>
              <w:jc w:val="both"/>
              <w:rPr>
                <w:bCs/>
                <w:color w:val="000000"/>
              </w:rPr>
            </w:pPr>
            <w:r w:rsidRPr="00723347">
              <w:rPr>
                <w:bCs/>
                <w:color w:val="000000"/>
              </w:rPr>
              <w:t>18.1. sertifikāta reģistrācijas numuru;</w:t>
            </w:r>
          </w:p>
          <w:p w14:paraId="66304E12" w14:textId="77777777" w:rsidR="009935BD" w:rsidRPr="00723347" w:rsidRDefault="009935BD" w:rsidP="009935BD">
            <w:pPr>
              <w:pStyle w:val="naisc"/>
              <w:spacing w:after="0"/>
              <w:jc w:val="both"/>
              <w:rPr>
                <w:bCs/>
                <w:color w:val="000000"/>
              </w:rPr>
            </w:pPr>
            <w:r w:rsidRPr="00723347">
              <w:rPr>
                <w:bCs/>
                <w:color w:val="000000"/>
              </w:rPr>
              <w:t>18.2. sertifikāta izsniegšanas datumu;</w:t>
            </w:r>
          </w:p>
          <w:p w14:paraId="662FE36D" w14:textId="77777777" w:rsidR="009935BD" w:rsidRPr="00723347" w:rsidRDefault="009935BD" w:rsidP="009935BD">
            <w:pPr>
              <w:pStyle w:val="naisc"/>
              <w:spacing w:after="0"/>
              <w:jc w:val="both"/>
              <w:rPr>
                <w:bCs/>
                <w:color w:val="000000"/>
              </w:rPr>
            </w:pPr>
            <w:r w:rsidRPr="00723347">
              <w:rPr>
                <w:bCs/>
                <w:color w:val="000000"/>
              </w:rPr>
              <w:lastRenderedPageBreak/>
              <w:t>18.3. sertifikāta darbības termiņu;</w:t>
            </w:r>
          </w:p>
          <w:p w14:paraId="5634B319" w14:textId="77777777" w:rsidR="009935BD" w:rsidRPr="00723347" w:rsidRDefault="009935BD" w:rsidP="009935BD">
            <w:pPr>
              <w:pStyle w:val="naisc"/>
              <w:spacing w:after="0"/>
              <w:jc w:val="both"/>
              <w:rPr>
                <w:bCs/>
                <w:color w:val="000000"/>
              </w:rPr>
            </w:pPr>
            <w:r w:rsidRPr="00723347">
              <w:rPr>
                <w:bCs/>
                <w:color w:val="000000"/>
              </w:rPr>
              <w:t>18.4. eksperta vārdu, uzvārdu;</w:t>
            </w:r>
          </w:p>
          <w:p w14:paraId="3EC7B281" w14:textId="77777777" w:rsidR="009935BD" w:rsidRPr="00723347" w:rsidRDefault="009935BD" w:rsidP="009935BD">
            <w:pPr>
              <w:pStyle w:val="naisc"/>
              <w:spacing w:after="0"/>
              <w:jc w:val="both"/>
              <w:rPr>
                <w:bCs/>
                <w:color w:val="000000"/>
              </w:rPr>
            </w:pPr>
            <w:r w:rsidRPr="00723347">
              <w:rPr>
                <w:bCs/>
                <w:color w:val="000000"/>
              </w:rPr>
              <w:t>18.5. eksperta personas kodu;</w:t>
            </w:r>
          </w:p>
          <w:p w14:paraId="0350B0D5" w14:textId="57152349" w:rsidR="009935BD" w:rsidRDefault="009935BD" w:rsidP="009935BD">
            <w:pPr>
              <w:pStyle w:val="naisc"/>
              <w:spacing w:before="0" w:after="0"/>
              <w:jc w:val="both"/>
              <w:rPr>
                <w:bCs/>
                <w:color w:val="000000"/>
              </w:rPr>
            </w:pPr>
            <w:r w:rsidRPr="00723347">
              <w:rPr>
                <w:bCs/>
                <w:color w:val="000000"/>
              </w:rPr>
              <w:t>18.6. eksperta sertifikācijas virzienus un jomas.</w:t>
            </w:r>
          </w:p>
          <w:p w14:paraId="60F78C99" w14:textId="77777777" w:rsidR="009935BD" w:rsidRDefault="009935BD" w:rsidP="009935BD">
            <w:pPr>
              <w:pStyle w:val="naisc"/>
              <w:spacing w:before="0" w:after="0"/>
              <w:jc w:val="both"/>
              <w:rPr>
                <w:bCs/>
                <w:color w:val="000000"/>
              </w:rPr>
            </w:pPr>
          </w:p>
          <w:p w14:paraId="30CEA1C5" w14:textId="13D9A4B3" w:rsidR="009935BD" w:rsidRDefault="009935BD" w:rsidP="009935BD">
            <w:pPr>
              <w:pStyle w:val="naisc"/>
              <w:spacing w:before="0" w:after="0"/>
              <w:jc w:val="both"/>
              <w:rPr>
                <w:bCs/>
                <w:color w:val="000000"/>
              </w:rPr>
            </w:pPr>
            <w:r w:rsidRPr="00F551D6">
              <w:rPr>
                <w:bCs/>
                <w:color w:val="000000"/>
              </w:rPr>
              <w:t>20. Tīmekļa vietnē publicēto informāciju par ekspertu centrs dzēš pēc sertifikāta darbības termiņa beigām vai tā anulēšanas.</w:t>
            </w:r>
          </w:p>
          <w:p w14:paraId="1F9015B6" w14:textId="77777777" w:rsidR="009935BD" w:rsidRDefault="009935BD" w:rsidP="009935BD">
            <w:pPr>
              <w:pStyle w:val="naisc"/>
              <w:spacing w:before="0" w:after="0"/>
              <w:jc w:val="both"/>
              <w:rPr>
                <w:bCs/>
                <w:color w:val="000000"/>
              </w:rPr>
            </w:pPr>
          </w:p>
          <w:p w14:paraId="047C9E43" w14:textId="733419CC" w:rsidR="009935BD" w:rsidRDefault="009935BD" w:rsidP="009935BD">
            <w:pPr>
              <w:pStyle w:val="naisc"/>
              <w:spacing w:before="0" w:after="0"/>
              <w:jc w:val="both"/>
              <w:rPr>
                <w:bCs/>
                <w:color w:val="000000"/>
                <w:highlight w:val="yellow"/>
              </w:rPr>
            </w:pPr>
            <w:r w:rsidRPr="00CE19E4">
              <w:rPr>
                <w:bCs/>
                <w:color w:val="000000"/>
              </w:rPr>
              <w:t>31. Ja centrs konstatē, ka eksperts nav ievērojis šo noteikumu prasības, centrs pieņem lēmumu apturēt sertifikāta darbību uz laiku vai anulēt sertifikātu, 10 dienu laikā par to rakstiski paziņo attiecīgajam ekspertam un aktualizē Valsts vides dienesta tīmekļa vietnē publicēto informāciju.</w:t>
            </w:r>
          </w:p>
        </w:tc>
        <w:tc>
          <w:tcPr>
            <w:tcW w:w="3711" w:type="dxa"/>
            <w:tcBorders>
              <w:top w:val="single" w:sz="4" w:space="0" w:color="auto"/>
              <w:left w:val="single" w:sz="4" w:space="0" w:color="auto"/>
              <w:bottom w:val="single" w:sz="4" w:space="0" w:color="auto"/>
              <w:right w:val="single" w:sz="4" w:space="0" w:color="auto"/>
            </w:tcBorders>
          </w:tcPr>
          <w:p w14:paraId="0F58788F" w14:textId="77777777" w:rsidR="009935BD" w:rsidRPr="00AA6275" w:rsidRDefault="009935BD" w:rsidP="009935BD">
            <w:pPr>
              <w:jc w:val="center"/>
              <w:rPr>
                <w:b/>
                <w:bCs/>
              </w:rPr>
            </w:pPr>
            <w:r w:rsidRPr="00AA6275">
              <w:rPr>
                <w:b/>
                <w:bCs/>
              </w:rPr>
              <w:lastRenderedPageBreak/>
              <w:t>Tieslietu ministrija</w:t>
            </w:r>
          </w:p>
          <w:p w14:paraId="5C485734" w14:textId="77777777" w:rsidR="009935BD" w:rsidRDefault="009935BD" w:rsidP="009935BD">
            <w:pPr>
              <w:jc w:val="both"/>
            </w:pPr>
            <w:r w:rsidRPr="000E2B4F">
              <w:t xml:space="preserve">Noteikumu projekta 20. punkts paredz, ka tīmekļa vietnē publicēto informāciju par ekspertu centrs dzēš pēc sertifikāta darbības termiņa beigām vai tā anulēšanas. Savukārt noteikumu projekta 31. punkts </w:t>
            </w:r>
            <w:r w:rsidRPr="000E2B4F">
              <w:lastRenderedPageBreak/>
              <w:t>paredz, ja centrs konstatē, ka eksperts nav ievērojis šo noteikumu prasības, centrs pieņem lēmumu apturēt sertifikāta darbību uz laiku vai anulēt sertifikātu, 10 dienu laikā par to rakstiski paziņo attiecīgajam ekspertam un aktualizē Valsts vides dienesta tīmekļa vietnē publicēto informāciju. Saistībā ar minēto vēršam uzmanību, ka nav skaidri saprotams, vai Valsts vides dienesta tīmekļa vietnē tiek ievietota arī informācija par sertifikāta darbības apturēšanu, kas skaidri neizriet no noteikumu projekta 18. punkta, kur izsmeļoši noteikts, kāda informācija ievietojama Valsts vides dienesta tīmekļa vietnē. Attiecīgi lūdzam atbilstoši precizēt noteikumu projekta 18. vai 31. punktu, nodrošinot, ka ir nepārprotami skaidrs Valsts vides dienesta tīmekļa vietnē publicējamās informācijas saturs.</w:t>
            </w:r>
          </w:p>
          <w:p w14:paraId="3BD025D7" w14:textId="3282BAE3" w:rsidR="004A4569" w:rsidRPr="003D7186"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3B48771B" w14:textId="4959CFB8" w:rsidR="009935BD" w:rsidRDefault="009935BD" w:rsidP="009935BD">
            <w:pPr>
              <w:pStyle w:val="naisc"/>
              <w:spacing w:after="0"/>
              <w:ind w:firstLine="21"/>
              <w:rPr>
                <w:b/>
                <w:bCs/>
                <w:highlight w:val="yellow"/>
              </w:rPr>
            </w:pPr>
            <w:r w:rsidRPr="0012634C">
              <w:rPr>
                <w:b/>
                <w:bCs/>
              </w:rPr>
              <w:lastRenderedPageBreak/>
              <w:t>Ņemts vērā</w:t>
            </w:r>
          </w:p>
        </w:tc>
        <w:tc>
          <w:tcPr>
            <w:tcW w:w="3518" w:type="dxa"/>
            <w:tcBorders>
              <w:top w:val="single" w:sz="4" w:space="0" w:color="auto"/>
              <w:left w:val="single" w:sz="4" w:space="0" w:color="auto"/>
              <w:bottom w:val="single" w:sz="4" w:space="0" w:color="auto"/>
            </w:tcBorders>
          </w:tcPr>
          <w:p w14:paraId="14353CB8" w14:textId="7641F106" w:rsidR="000411E5" w:rsidRPr="00940958" w:rsidRDefault="000411E5" w:rsidP="000411E5">
            <w:pPr>
              <w:jc w:val="both"/>
            </w:pPr>
            <w:r>
              <w:t>15</w:t>
            </w:r>
            <w:r w:rsidRPr="00940958">
              <w:t>. </w:t>
            </w:r>
            <w:r w:rsidRPr="004C5F81">
              <w:rPr>
                <w:b/>
                <w:bCs/>
              </w:rPr>
              <w:t>Radiācijas drošības eksperta un medicīnas fizikas eksperta</w:t>
            </w:r>
            <w:r w:rsidRPr="096F4AB6">
              <w:t xml:space="preserve"> </w:t>
            </w:r>
            <w:r>
              <w:t>s</w:t>
            </w:r>
            <w:r w:rsidRPr="00940958">
              <w:t>ertifikātā iekļauj šādu informāciju:</w:t>
            </w:r>
          </w:p>
          <w:p w14:paraId="59672B45" w14:textId="77777777" w:rsidR="000411E5" w:rsidRPr="00940958" w:rsidRDefault="000411E5" w:rsidP="000411E5">
            <w:pPr>
              <w:jc w:val="both"/>
            </w:pPr>
            <w:r>
              <w:t>15</w:t>
            </w:r>
            <w:r w:rsidRPr="00940958">
              <w:t>.1. sertifikāta reģistrācijas numuru;</w:t>
            </w:r>
          </w:p>
          <w:p w14:paraId="65F3DA65" w14:textId="77777777" w:rsidR="000411E5" w:rsidRPr="00940958" w:rsidRDefault="000411E5" w:rsidP="000411E5">
            <w:pPr>
              <w:jc w:val="both"/>
            </w:pPr>
            <w:r>
              <w:lastRenderedPageBreak/>
              <w:t>15</w:t>
            </w:r>
            <w:r w:rsidRPr="00940958">
              <w:t>.2. sertifikāta izsniegšanas datumu;</w:t>
            </w:r>
          </w:p>
          <w:p w14:paraId="570E36D9" w14:textId="77777777" w:rsidR="000411E5" w:rsidRPr="00940958" w:rsidRDefault="000411E5" w:rsidP="000411E5">
            <w:pPr>
              <w:jc w:val="both"/>
            </w:pPr>
            <w:r>
              <w:t>15</w:t>
            </w:r>
            <w:r w:rsidRPr="00940958">
              <w:t xml:space="preserve">.3. sertifikāta </w:t>
            </w:r>
            <w:r>
              <w:t>darbības</w:t>
            </w:r>
            <w:r w:rsidRPr="00940958">
              <w:t xml:space="preserve"> termiņu;</w:t>
            </w:r>
          </w:p>
          <w:p w14:paraId="575AFAB9" w14:textId="77777777" w:rsidR="000411E5" w:rsidRPr="00940958" w:rsidRDefault="000411E5" w:rsidP="000411E5">
            <w:pPr>
              <w:jc w:val="both"/>
            </w:pPr>
            <w:r>
              <w:t>15</w:t>
            </w:r>
            <w:r w:rsidRPr="00940958">
              <w:t>.4. eksperta vārdu, uzvārdu;</w:t>
            </w:r>
          </w:p>
          <w:p w14:paraId="58516784" w14:textId="77777777" w:rsidR="000411E5" w:rsidRPr="00940958" w:rsidRDefault="000411E5" w:rsidP="000411E5">
            <w:pPr>
              <w:jc w:val="both"/>
            </w:pPr>
            <w:r>
              <w:t>15</w:t>
            </w:r>
            <w:r w:rsidRPr="00940958">
              <w:t>.5. eksperta personas kodu;</w:t>
            </w:r>
          </w:p>
          <w:p w14:paraId="45FD2AC3" w14:textId="55D17600" w:rsidR="000411E5" w:rsidRDefault="000411E5" w:rsidP="000411E5">
            <w:r w:rsidRPr="096F4AB6">
              <w:t>1</w:t>
            </w:r>
            <w:r>
              <w:t>5</w:t>
            </w:r>
            <w:r w:rsidRPr="096F4AB6">
              <w:t>.6. eksperta sertifikācijas virzienus un jomas.</w:t>
            </w:r>
          </w:p>
          <w:p w14:paraId="5FA8D00A" w14:textId="6A41FB01" w:rsidR="000411E5" w:rsidRDefault="000411E5" w:rsidP="000411E5"/>
          <w:p w14:paraId="660E2404" w14:textId="14CCE0F5" w:rsidR="009935BD" w:rsidRPr="008E06DA" w:rsidRDefault="00C57C78" w:rsidP="0079412C">
            <w:pPr>
              <w:jc w:val="both"/>
            </w:pPr>
            <w:r w:rsidRPr="096F4AB6">
              <w:t>1</w:t>
            </w:r>
            <w:r>
              <w:t>6</w:t>
            </w:r>
            <w:r w:rsidRPr="096F4AB6">
              <w:t>. Centrs piecu darbdienu laikā pēc sertifikāta izsniegšanas ievieto Valsts vides dienesta tīmekļa vietnē šo noteikumu 1</w:t>
            </w:r>
            <w:r>
              <w:t>5</w:t>
            </w:r>
            <w:r w:rsidRPr="096F4AB6">
              <w:t>.1., 1</w:t>
            </w:r>
            <w:r>
              <w:t>5</w:t>
            </w:r>
            <w:r w:rsidRPr="096F4AB6">
              <w:t>.2., 1</w:t>
            </w:r>
            <w:r>
              <w:t>5</w:t>
            </w:r>
            <w:r w:rsidRPr="096F4AB6">
              <w:t>.3., 1</w:t>
            </w:r>
            <w:r>
              <w:t>5</w:t>
            </w:r>
            <w:r w:rsidRPr="096F4AB6">
              <w:t>.4. un 1</w:t>
            </w:r>
            <w:r>
              <w:t>5</w:t>
            </w:r>
            <w:r w:rsidRPr="096F4AB6">
              <w:t xml:space="preserve">.6. apakšpunktā minēto informāciju un </w:t>
            </w:r>
            <w:r w:rsidRPr="004C5F81">
              <w:rPr>
                <w:b/>
                <w:bCs/>
              </w:rPr>
              <w:t xml:space="preserve">radiācijas drošības eksperta vai medicīnas fizikas </w:t>
            </w:r>
            <w:r w:rsidRPr="096F4AB6">
              <w:t>eksperta kontaktinformāciju (tālruņa numuru, elektroniskā pasta adresi)</w:t>
            </w:r>
            <w:r>
              <w:t xml:space="preserve">. </w:t>
            </w:r>
            <w:r w:rsidRPr="004C5F81">
              <w:rPr>
                <w:b/>
                <w:bCs/>
              </w:rPr>
              <w:t xml:space="preserve">Ja sertifikāta darbības termiņš tiek apturēts, centrs Valsts vides dienesta tīmekļa vietnē ievieto informāciju par sertifikāta apturēšanu. </w:t>
            </w:r>
          </w:p>
        </w:tc>
      </w:tr>
      <w:tr w:rsidR="009935BD" w:rsidRPr="00192B24" w14:paraId="33C6F08F" w14:textId="77777777" w:rsidTr="5A6A1745">
        <w:tc>
          <w:tcPr>
            <w:tcW w:w="1135" w:type="dxa"/>
            <w:tcBorders>
              <w:top w:val="single" w:sz="4" w:space="0" w:color="auto"/>
              <w:left w:val="single" w:sz="4" w:space="0" w:color="auto"/>
              <w:bottom w:val="single" w:sz="4" w:space="0" w:color="auto"/>
              <w:right w:val="single" w:sz="4" w:space="0" w:color="auto"/>
            </w:tcBorders>
          </w:tcPr>
          <w:p w14:paraId="1ACBA13D" w14:textId="2D138C49" w:rsidR="009935BD" w:rsidRDefault="009935BD" w:rsidP="009935BD">
            <w:pPr>
              <w:pStyle w:val="naisc"/>
              <w:spacing w:before="0" w:after="0"/>
            </w:pPr>
            <w:r>
              <w:lastRenderedPageBreak/>
              <w:t>18.</w:t>
            </w:r>
          </w:p>
        </w:tc>
        <w:tc>
          <w:tcPr>
            <w:tcW w:w="3260" w:type="dxa"/>
            <w:tcBorders>
              <w:top w:val="single" w:sz="4" w:space="0" w:color="auto"/>
              <w:left w:val="single" w:sz="4" w:space="0" w:color="auto"/>
              <w:bottom w:val="single" w:sz="4" w:space="0" w:color="auto"/>
              <w:right w:val="single" w:sz="4" w:space="0" w:color="auto"/>
            </w:tcBorders>
          </w:tcPr>
          <w:p w14:paraId="7AD8DEAF" w14:textId="77777777" w:rsidR="009935BD" w:rsidRPr="008E06DA" w:rsidRDefault="009935BD" w:rsidP="008E06DA">
            <w:pPr>
              <w:pStyle w:val="naisc"/>
              <w:spacing w:after="0"/>
              <w:rPr>
                <w:b/>
                <w:color w:val="000000"/>
              </w:rPr>
            </w:pPr>
            <w:r w:rsidRPr="008E06DA">
              <w:rPr>
                <w:b/>
                <w:color w:val="000000"/>
              </w:rPr>
              <w:t>5. Sertifikāta darbības termiņa pagarināšana</w:t>
            </w:r>
          </w:p>
          <w:p w14:paraId="6CE3CAA5" w14:textId="77777777" w:rsidR="009935BD" w:rsidRPr="009564A7" w:rsidRDefault="009935BD" w:rsidP="009935BD">
            <w:pPr>
              <w:pStyle w:val="naisc"/>
              <w:spacing w:after="0"/>
              <w:jc w:val="both"/>
              <w:rPr>
                <w:bCs/>
                <w:color w:val="000000"/>
              </w:rPr>
            </w:pPr>
          </w:p>
          <w:p w14:paraId="79E20B82" w14:textId="77777777" w:rsidR="009935BD" w:rsidRPr="009564A7" w:rsidRDefault="009935BD" w:rsidP="009935BD">
            <w:pPr>
              <w:pStyle w:val="naisc"/>
              <w:spacing w:after="0"/>
              <w:jc w:val="both"/>
              <w:rPr>
                <w:bCs/>
                <w:color w:val="000000"/>
              </w:rPr>
            </w:pPr>
            <w:r w:rsidRPr="009564A7">
              <w:rPr>
                <w:bCs/>
                <w:color w:val="000000"/>
              </w:rPr>
              <w:t xml:space="preserve">27. Lai pagarinātu sertifikāta darbības termiņu, pretendents vismaz divus mēnešus pirms sertifikāta darbības termiņa </w:t>
            </w:r>
            <w:r w:rsidRPr="009564A7">
              <w:rPr>
                <w:bCs/>
                <w:color w:val="000000"/>
              </w:rPr>
              <w:lastRenderedPageBreak/>
              <w:t>beigām iesniedz centrā iesniegumu, tam pievienojot dokumentus, kas apliecina sertifikāta darbības termiņa laikā veikto profesionālo darbību un pretendenta profesionālās kvalifikācijas saglabāšanu, piemēram, apmācības.</w:t>
            </w:r>
          </w:p>
          <w:p w14:paraId="6FE065E5" w14:textId="77777777" w:rsidR="009935BD" w:rsidRPr="009564A7" w:rsidRDefault="009935BD" w:rsidP="009935BD">
            <w:pPr>
              <w:pStyle w:val="naisc"/>
              <w:spacing w:after="0"/>
              <w:jc w:val="both"/>
              <w:rPr>
                <w:bCs/>
                <w:color w:val="000000"/>
              </w:rPr>
            </w:pPr>
          </w:p>
          <w:p w14:paraId="0EB20325" w14:textId="77777777" w:rsidR="009935BD" w:rsidRPr="009564A7" w:rsidRDefault="009935BD" w:rsidP="009935BD">
            <w:pPr>
              <w:pStyle w:val="naisc"/>
              <w:spacing w:after="0"/>
              <w:jc w:val="both"/>
              <w:rPr>
                <w:bCs/>
                <w:color w:val="000000"/>
              </w:rPr>
            </w:pPr>
            <w:r w:rsidRPr="009564A7">
              <w:rPr>
                <w:bCs/>
                <w:color w:val="000000"/>
              </w:rPr>
              <w:t>28. Centrs izskata pretendenta iesniegumu un tam pievienotos dokumentus un izvērtē:</w:t>
            </w:r>
          </w:p>
          <w:p w14:paraId="5E2F6D25" w14:textId="77777777" w:rsidR="009935BD" w:rsidRPr="009564A7" w:rsidRDefault="009935BD" w:rsidP="009935BD">
            <w:pPr>
              <w:pStyle w:val="naisc"/>
              <w:spacing w:after="0"/>
              <w:jc w:val="both"/>
              <w:rPr>
                <w:bCs/>
                <w:color w:val="000000"/>
              </w:rPr>
            </w:pPr>
            <w:r w:rsidRPr="009564A7">
              <w:rPr>
                <w:bCs/>
                <w:color w:val="000000"/>
              </w:rPr>
              <w:t>28.1. pretendenta darbību sertifikāta darbības termiņa laikā;</w:t>
            </w:r>
          </w:p>
          <w:p w14:paraId="5C7B01F3" w14:textId="77777777" w:rsidR="009935BD" w:rsidRPr="009564A7" w:rsidRDefault="009935BD" w:rsidP="009935BD">
            <w:pPr>
              <w:pStyle w:val="naisc"/>
              <w:spacing w:after="0"/>
              <w:jc w:val="both"/>
              <w:rPr>
                <w:bCs/>
                <w:color w:val="000000"/>
              </w:rPr>
            </w:pPr>
            <w:r w:rsidRPr="009564A7">
              <w:rPr>
                <w:bCs/>
                <w:color w:val="000000"/>
              </w:rPr>
              <w:t>28.2. iesniegto dokumentu atbilstību šo noteikumu prasībām.</w:t>
            </w:r>
          </w:p>
          <w:p w14:paraId="7606BB7D" w14:textId="77777777" w:rsidR="009935BD" w:rsidRPr="009564A7" w:rsidRDefault="009935BD" w:rsidP="009935BD">
            <w:pPr>
              <w:pStyle w:val="naisc"/>
              <w:spacing w:after="0"/>
              <w:jc w:val="both"/>
              <w:rPr>
                <w:bCs/>
                <w:color w:val="000000"/>
              </w:rPr>
            </w:pPr>
          </w:p>
          <w:p w14:paraId="7B53A00B" w14:textId="77777777" w:rsidR="009935BD" w:rsidRPr="009564A7" w:rsidRDefault="009935BD" w:rsidP="009935BD">
            <w:pPr>
              <w:pStyle w:val="naisc"/>
              <w:spacing w:after="0"/>
              <w:jc w:val="both"/>
              <w:rPr>
                <w:bCs/>
                <w:color w:val="000000"/>
              </w:rPr>
            </w:pPr>
            <w:r w:rsidRPr="009564A7">
              <w:rPr>
                <w:bCs/>
                <w:color w:val="000000"/>
              </w:rPr>
              <w:t>29. Centrs viena mēneša laikā pēc šo noteikumu 28. punktā minētā iesnieguma saņemšanas pieņem lēmumu par sertifikāta darbības termiņa pagarināšanu vai atteikumu pagarināt sertifikāta darbības termiņu, rakstiski pamatojot atteikuma iemeslus.</w:t>
            </w:r>
          </w:p>
          <w:p w14:paraId="522FCD17" w14:textId="77777777" w:rsidR="009935BD" w:rsidRPr="009564A7" w:rsidRDefault="009935BD" w:rsidP="009935BD">
            <w:pPr>
              <w:pStyle w:val="naisc"/>
              <w:spacing w:after="0"/>
              <w:jc w:val="both"/>
              <w:rPr>
                <w:bCs/>
                <w:color w:val="000000"/>
              </w:rPr>
            </w:pPr>
          </w:p>
          <w:p w14:paraId="10F55431" w14:textId="0EDBD861" w:rsidR="009935BD" w:rsidRDefault="009935BD" w:rsidP="009935BD">
            <w:pPr>
              <w:pStyle w:val="naisc"/>
              <w:spacing w:before="0" w:after="0"/>
              <w:jc w:val="both"/>
              <w:rPr>
                <w:bCs/>
                <w:color w:val="000000"/>
                <w:highlight w:val="yellow"/>
              </w:rPr>
            </w:pPr>
            <w:r w:rsidRPr="009564A7">
              <w:rPr>
                <w:bCs/>
                <w:color w:val="000000"/>
              </w:rPr>
              <w:lastRenderedPageBreak/>
              <w:t>30. Sertifikāta darbības termiņu pagarina uz pieciem gadiem.</w:t>
            </w:r>
          </w:p>
        </w:tc>
        <w:tc>
          <w:tcPr>
            <w:tcW w:w="3711" w:type="dxa"/>
            <w:tcBorders>
              <w:top w:val="single" w:sz="4" w:space="0" w:color="auto"/>
              <w:left w:val="single" w:sz="4" w:space="0" w:color="auto"/>
              <w:bottom w:val="single" w:sz="4" w:space="0" w:color="auto"/>
              <w:right w:val="single" w:sz="4" w:space="0" w:color="auto"/>
            </w:tcBorders>
          </w:tcPr>
          <w:p w14:paraId="007B1698" w14:textId="77777777" w:rsidR="009935BD" w:rsidRPr="00AA6275" w:rsidRDefault="009935BD" w:rsidP="009935BD">
            <w:pPr>
              <w:jc w:val="center"/>
              <w:rPr>
                <w:b/>
                <w:bCs/>
              </w:rPr>
            </w:pPr>
            <w:r w:rsidRPr="00AA6275">
              <w:rPr>
                <w:b/>
                <w:bCs/>
              </w:rPr>
              <w:lastRenderedPageBreak/>
              <w:t>Tieslietu ministrija</w:t>
            </w:r>
          </w:p>
          <w:p w14:paraId="2EAB83AA" w14:textId="2B093B78" w:rsidR="009935BD" w:rsidRPr="00D36B6C" w:rsidRDefault="009935BD" w:rsidP="009935BD">
            <w:pPr>
              <w:jc w:val="both"/>
            </w:pPr>
            <w:r w:rsidRPr="00D36B6C">
              <w:t xml:space="preserve">Ņemot vērā, ka atbilstoši noteikumu projekta 27. punktam sertifikāta darbības termiņš tiek pagarināts spēkā esošam sertifikātam un atbilstoši noteikumu projekta 2. un 3. punktam eksperts ir persona, kas ir saņēmusi Valsts vides dienesta </w:t>
            </w:r>
            <w:r w:rsidRPr="00D36B6C">
              <w:lastRenderedPageBreak/>
              <w:t>Radiācijas drošības centra izsniegtu sertifikātu, lūdzam izvērtēt un nepieciešamības gadījumā precizēt noteikumu projekta 5. nodaļu, termina "pretendents" vietā lietojot terminu "eksperts" vai sniegt pamatotu skaidrojumu termina "pretendents" lietojumam noteikumu projekta 5. nodaļas piemērošanas kontekstā.</w:t>
            </w:r>
          </w:p>
        </w:tc>
        <w:tc>
          <w:tcPr>
            <w:tcW w:w="3544" w:type="dxa"/>
            <w:tcBorders>
              <w:top w:val="single" w:sz="4" w:space="0" w:color="auto"/>
              <w:left w:val="single" w:sz="4" w:space="0" w:color="auto"/>
              <w:bottom w:val="single" w:sz="4" w:space="0" w:color="auto"/>
              <w:right w:val="single" w:sz="4" w:space="0" w:color="auto"/>
            </w:tcBorders>
          </w:tcPr>
          <w:p w14:paraId="04E6DC84" w14:textId="252DB0AF" w:rsidR="009935BD" w:rsidRDefault="009935BD" w:rsidP="009935BD">
            <w:pPr>
              <w:pStyle w:val="naisc"/>
              <w:spacing w:after="0"/>
              <w:ind w:firstLine="21"/>
              <w:rPr>
                <w:b/>
                <w:bCs/>
                <w:highlight w:val="yellow"/>
              </w:rPr>
            </w:pPr>
            <w:r w:rsidRPr="00450676">
              <w:rPr>
                <w:b/>
                <w:bCs/>
              </w:rPr>
              <w:lastRenderedPageBreak/>
              <w:t>Ņemts vērā</w:t>
            </w:r>
          </w:p>
        </w:tc>
        <w:tc>
          <w:tcPr>
            <w:tcW w:w="3518" w:type="dxa"/>
            <w:tcBorders>
              <w:top w:val="single" w:sz="4" w:space="0" w:color="auto"/>
              <w:left w:val="single" w:sz="4" w:space="0" w:color="auto"/>
              <w:bottom w:val="single" w:sz="4" w:space="0" w:color="auto"/>
            </w:tcBorders>
          </w:tcPr>
          <w:p w14:paraId="3C54C392" w14:textId="684D70D7" w:rsidR="00FB0C23" w:rsidRDefault="00FB0C23" w:rsidP="00FB0C23">
            <w:pPr>
              <w:jc w:val="center"/>
              <w:rPr>
                <w:b/>
                <w:bCs/>
              </w:rPr>
            </w:pPr>
            <w:r w:rsidRPr="00FB0C23">
              <w:rPr>
                <w:b/>
                <w:bCs/>
              </w:rPr>
              <w:t>4. Sertifikāta darbības termiņa pagarināšana un sertifikāta anulēšana</w:t>
            </w:r>
          </w:p>
          <w:p w14:paraId="7DEEDD97" w14:textId="4FB7E2DD" w:rsidR="00FB0C23" w:rsidRDefault="00FB0C23" w:rsidP="00FB0C23">
            <w:pPr>
              <w:jc w:val="both"/>
              <w:rPr>
                <w:b/>
                <w:bCs/>
              </w:rPr>
            </w:pPr>
          </w:p>
          <w:p w14:paraId="703B780C" w14:textId="77777777" w:rsidR="006773EC" w:rsidRDefault="006773EC" w:rsidP="006773EC">
            <w:pPr>
              <w:jc w:val="both"/>
            </w:pPr>
            <w:r w:rsidRPr="573547D8">
              <w:t>2</w:t>
            </w:r>
            <w:r>
              <w:t>4</w:t>
            </w:r>
            <w:r w:rsidRPr="573547D8">
              <w:t xml:space="preserve">. Lai pagarinātu sertifikāta darbības termiņu, </w:t>
            </w:r>
            <w:r w:rsidRPr="004C5F81">
              <w:rPr>
                <w:b/>
                <w:bCs/>
              </w:rPr>
              <w:t>radiācijas drošības eksperts un medicīnas fizikas eksperts</w:t>
            </w:r>
            <w:r w:rsidRPr="573547D8">
              <w:t xml:space="preserve"> vismaz divus </w:t>
            </w:r>
            <w:r w:rsidRPr="573547D8">
              <w:lastRenderedPageBreak/>
              <w:t xml:space="preserve">mēnešus pirms sertifikāta darbības termiņa beigām iesniedz centrā iesniegumu, tam pievienojot dokumentus, kas apliecina sertifikāta darbības termiņa laikā veikto profesionālo darbību un </w:t>
            </w:r>
            <w:r w:rsidRPr="004C5F81">
              <w:rPr>
                <w:b/>
                <w:bCs/>
              </w:rPr>
              <w:t>radiācijas drošības eksperta vai medicīnas fizikas eksperta</w:t>
            </w:r>
            <w:r w:rsidRPr="573547D8">
              <w:t xml:space="preserve"> profesionālās kvalifikācijas saglabāšanu, piemēram, apmācības.</w:t>
            </w:r>
          </w:p>
          <w:p w14:paraId="34796277" w14:textId="77777777" w:rsidR="006773EC" w:rsidRPr="00940958" w:rsidRDefault="006773EC" w:rsidP="006773EC">
            <w:pPr>
              <w:ind w:firstLineChars="303" w:firstLine="727"/>
              <w:jc w:val="both"/>
            </w:pPr>
          </w:p>
          <w:p w14:paraId="2FC33DAF" w14:textId="77777777" w:rsidR="006773EC" w:rsidRPr="00940958" w:rsidRDefault="006773EC" w:rsidP="006773EC">
            <w:pPr>
              <w:jc w:val="both"/>
            </w:pPr>
            <w:r w:rsidRPr="573547D8">
              <w:t>2</w:t>
            </w:r>
            <w:r>
              <w:t>5</w:t>
            </w:r>
            <w:r w:rsidRPr="573547D8">
              <w:t xml:space="preserve">. Centrs izskata </w:t>
            </w:r>
            <w:r w:rsidRPr="004C5F81">
              <w:rPr>
                <w:b/>
                <w:bCs/>
              </w:rPr>
              <w:t>šo noteikumu 24. punktā minēto</w:t>
            </w:r>
            <w:r w:rsidRPr="573547D8">
              <w:t xml:space="preserve"> iesniegumu un tam pievienotos dokumentus un izvērtē:</w:t>
            </w:r>
          </w:p>
          <w:p w14:paraId="70221CDE" w14:textId="77777777" w:rsidR="006773EC" w:rsidRPr="00940958" w:rsidRDefault="006773EC" w:rsidP="006773EC">
            <w:pPr>
              <w:jc w:val="both"/>
            </w:pPr>
            <w:r w:rsidRPr="573547D8">
              <w:t>2</w:t>
            </w:r>
            <w:r>
              <w:t>5</w:t>
            </w:r>
            <w:r w:rsidRPr="573547D8">
              <w:t xml:space="preserve">.1. </w:t>
            </w:r>
            <w:r w:rsidRPr="004C5F81">
              <w:rPr>
                <w:b/>
                <w:bCs/>
              </w:rPr>
              <w:t>radiācijas drošības eksperta vai medicīnas fizikas</w:t>
            </w:r>
            <w:r w:rsidRPr="004C5F81" w:rsidDel="005471A9">
              <w:rPr>
                <w:b/>
                <w:bCs/>
              </w:rPr>
              <w:t xml:space="preserve"> </w:t>
            </w:r>
            <w:r w:rsidRPr="004C5F81">
              <w:rPr>
                <w:b/>
                <w:bCs/>
              </w:rPr>
              <w:t>eksperta</w:t>
            </w:r>
            <w:r w:rsidRPr="573547D8">
              <w:t xml:space="preserve"> darbību sertifikāta darbības termiņa laikā;</w:t>
            </w:r>
          </w:p>
          <w:p w14:paraId="67BA56A0" w14:textId="77777777" w:rsidR="006773EC" w:rsidRDefault="006773EC" w:rsidP="006773EC">
            <w:pPr>
              <w:jc w:val="both"/>
            </w:pPr>
            <w:r w:rsidRPr="00940958">
              <w:t>2</w:t>
            </w:r>
            <w:r>
              <w:t>5</w:t>
            </w:r>
            <w:r w:rsidRPr="00940958">
              <w:t>.2. iesniegto dokumentu atbilstību šo noteikumu prasībām.</w:t>
            </w:r>
          </w:p>
          <w:p w14:paraId="729A1A34" w14:textId="77777777" w:rsidR="006773EC" w:rsidRPr="00940958" w:rsidRDefault="006773EC" w:rsidP="006773EC">
            <w:pPr>
              <w:jc w:val="both"/>
            </w:pPr>
          </w:p>
          <w:p w14:paraId="1CEC342E" w14:textId="77777777" w:rsidR="006773EC" w:rsidRPr="004405D9" w:rsidRDefault="006773EC" w:rsidP="006773EC">
            <w:pPr>
              <w:jc w:val="both"/>
            </w:pPr>
            <w:r>
              <w:t>26</w:t>
            </w:r>
            <w:r w:rsidRPr="00940958">
              <w:t>. </w:t>
            </w:r>
            <w:r>
              <w:t>Sertifikāta darbības termiņu pagarina uz pieciem gadiem</w:t>
            </w:r>
            <w:r w:rsidRPr="00940958">
              <w:t>.</w:t>
            </w:r>
          </w:p>
          <w:p w14:paraId="2C9A82C8" w14:textId="77777777" w:rsidR="006773EC" w:rsidRPr="00940958" w:rsidRDefault="006773EC" w:rsidP="006773EC">
            <w:pPr>
              <w:ind w:firstLineChars="303" w:firstLine="727"/>
              <w:jc w:val="both"/>
            </w:pPr>
          </w:p>
          <w:p w14:paraId="3E9803BB" w14:textId="77777777" w:rsidR="006773EC" w:rsidRDefault="006773EC" w:rsidP="006773EC">
            <w:pPr>
              <w:jc w:val="both"/>
              <w:rPr>
                <w:bCs/>
                <w:szCs w:val="28"/>
              </w:rPr>
            </w:pPr>
            <w:r>
              <w:t>27</w:t>
            </w:r>
            <w:r w:rsidRPr="00940958">
              <w:t>. </w:t>
            </w:r>
            <w:r>
              <w:t xml:space="preserve">Centrs </w:t>
            </w:r>
            <w:r>
              <w:rPr>
                <w:szCs w:val="28"/>
              </w:rPr>
              <w:t>pieņem lēmumu</w:t>
            </w:r>
            <w:r w:rsidRPr="00676121">
              <w:rPr>
                <w:bCs/>
                <w:szCs w:val="28"/>
              </w:rPr>
              <w:t xml:space="preserve"> par sertifikāta darbības apturēšanu uz laiku, ja</w:t>
            </w:r>
            <w:r>
              <w:rPr>
                <w:bCs/>
                <w:szCs w:val="28"/>
              </w:rPr>
              <w:t>:</w:t>
            </w:r>
          </w:p>
          <w:p w14:paraId="68D3E4F0" w14:textId="77777777" w:rsidR="006773EC" w:rsidRDefault="006773EC" w:rsidP="006773EC">
            <w:pPr>
              <w:jc w:val="both"/>
              <w:rPr>
                <w:bCs/>
                <w:szCs w:val="28"/>
              </w:rPr>
            </w:pPr>
            <w:r>
              <w:rPr>
                <w:bCs/>
                <w:szCs w:val="28"/>
              </w:rPr>
              <w:t xml:space="preserve">27.1. pēc sertifikāta izsniegšanas par </w:t>
            </w:r>
            <w:r w:rsidRPr="004C5F81">
              <w:rPr>
                <w:b/>
                <w:bCs/>
              </w:rPr>
              <w:t>radiācijas drošības eksperta vai medicīnas fizikas</w:t>
            </w:r>
            <w:r>
              <w:rPr>
                <w:bCs/>
                <w:szCs w:val="28"/>
              </w:rPr>
              <w:t xml:space="preserve"> eksperta profesionālās darbības pārkāpumu </w:t>
            </w:r>
            <w:r>
              <w:rPr>
                <w:bCs/>
                <w:szCs w:val="28"/>
              </w:rPr>
              <w:lastRenderedPageBreak/>
              <w:t>uzsākts kriminālprocess. Sertifikāta darbību šādā gadījumā aptur uz laiku līdz kriminālprocesa noslēgumam;</w:t>
            </w:r>
          </w:p>
          <w:p w14:paraId="2402BA62" w14:textId="77777777" w:rsidR="006773EC" w:rsidRDefault="006773EC" w:rsidP="006773EC">
            <w:pPr>
              <w:jc w:val="both"/>
            </w:pPr>
            <w:r>
              <w:rPr>
                <w:bCs/>
                <w:szCs w:val="28"/>
              </w:rPr>
              <w:t xml:space="preserve">27.2. </w:t>
            </w:r>
            <w:r w:rsidRPr="004C5F81">
              <w:rPr>
                <w:b/>
                <w:bCs/>
              </w:rPr>
              <w:t>radiācijas drošības eksperta vai medicīnas fizikas</w:t>
            </w:r>
            <w:r>
              <w:t xml:space="preserve"> eksperta profesionālajā darbībā atkārtoti </w:t>
            </w:r>
            <w:r w:rsidRPr="00AF6881">
              <w:rPr>
                <w:szCs w:val="28"/>
              </w:rPr>
              <w:t>konstatēti radiācijas drošības un kodoldrošības pārkāpumi</w:t>
            </w:r>
            <w:r>
              <w:rPr>
                <w:szCs w:val="28"/>
              </w:rPr>
              <w:t xml:space="preserve">, kas nevar </w:t>
            </w:r>
            <w:r w:rsidRPr="00AF6881">
              <w:rPr>
                <w:szCs w:val="28"/>
              </w:rPr>
              <w:t>radīt būtisku apdraudējumu vai kaitējumu videi vai cilvēkam</w:t>
            </w:r>
            <w:r>
              <w:rPr>
                <w:szCs w:val="28"/>
              </w:rPr>
              <w:t xml:space="preserve">, bet kuri var ietekmēt radiācijas drošību un kodoldrošību. </w:t>
            </w:r>
            <w:r>
              <w:rPr>
                <w:bCs/>
                <w:szCs w:val="28"/>
              </w:rPr>
              <w:t>Sertifikāta darbību šādā gadījumā aptur uz laiku līdz sešiem mēnešiem.</w:t>
            </w:r>
          </w:p>
          <w:p w14:paraId="17B50A5C" w14:textId="77777777" w:rsidR="006773EC" w:rsidRDefault="006773EC" w:rsidP="006773EC">
            <w:pPr>
              <w:ind w:firstLineChars="303" w:firstLine="727"/>
              <w:jc w:val="both"/>
            </w:pPr>
          </w:p>
          <w:p w14:paraId="175B2D36" w14:textId="77777777" w:rsidR="006773EC" w:rsidRPr="00940958" w:rsidRDefault="006773EC" w:rsidP="006773EC">
            <w:pPr>
              <w:jc w:val="both"/>
            </w:pPr>
            <w:r>
              <w:t xml:space="preserve">28. </w:t>
            </w:r>
            <w:r w:rsidRPr="00940958">
              <w:t>Centrs anulē sertifikātu, ja:</w:t>
            </w:r>
          </w:p>
          <w:p w14:paraId="1FE23687" w14:textId="77777777" w:rsidR="006773EC" w:rsidRPr="00940958" w:rsidRDefault="006773EC" w:rsidP="006773EC">
            <w:pPr>
              <w:jc w:val="both"/>
            </w:pPr>
            <w:r>
              <w:t>28</w:t>
            </w:r>
            <w:r w:rsidRPr="573547D8">
              <w:t>.1. pēc sertifikāta izsniegšanas saņemta informācija, ka pretendents centram sniedzis nepatiesas ziņas</w:t>
            </w:r>
            <w:r>
              <w:t>;</w:t>
            </w:r>
          </w:p>
          <w:p w14:paraId="44529E94" w14:textId="77777777" w:rsidR="006773EC" w:rsidRPr="00940958" w:rsidRDefault="006773EC" w:rsidP="006773EC">
            <w:pPr>
              <w:jc w:val="both"/>
            </w:pPr>
            <w:r>
              <w:t>28</w:t>
            </w:r>
            <w:r w:rsidRPr="00940958">
              <w:t xml:space="preserve">.2. </w:t>
            </w:r>
            <w:r w:rsidRPr="004C5F81">
              <w:rPr>
                <w:b/>
                <w:bCs/>
              </w:rPr>
              <w:t>radiācijas drošības eksperts vai medicīnas fizikas</w:t>
            </w:r>
            <w:r w:rsidRPr="00940958">
              <w:t xml:space="preserve"> eksperts pēc sertifikāta saņemšanas ir krimināli sodīts par pārkāpumiem, kas radušies profesionālās darbības rezultātā;</w:t>
            </w:r>
          </w:p>
          <w:p w14:paraId="309A5CD2" w14:textId="77777777" w:rsidR="006773EC" w:rsidRDefault="006773EC" w:rsidP="006773EC">
            <w:pPr>
              <w:jc w:val="both"/>
            </w:pPr>
            <w:r>
              <w:t>28</w:t>
            </w:r>
            <w:r w:rsidRPr="096F4AB6">
              <w:t xml:space="preserve">.3. </w:t>
            </w:r>
            <w:r w:rsidRPr="004C5F81">
              <w:rPr>
                <w:b/>
                <w:bCs/>
              </w:rPr>
              <w:t>radiācijas drošības eksperta vai medicīnas fizikas</w:t>
            </w:r>
            <w:r w:rsidRPr="096F4AB6">
              <w:t xml:space="preserve"> eksperta profesionālajā darbībā konstatēts radiācijas drošības un kodoldrošības pārkāpums, kas var </w:t>
            </w:r>
            <w:r w:rsidRPr="096F4AB6">
              <w:lastRenderedPageBreak/>
              <w:t>radīt būtisku apdraudējumu vai kaitējumu videi vai cilvēkam.</w:t>
            </w:r>
          </w:p>
          <w:p w14:paraId="5C871F9C" w14:textId="77777777" w:rsidR="00FB0C23" w:rsidRPr="00FB0C23" w:rsidRDefault="00FB0C23" w:rsidP="00FB0C23">
            <w:pPr>
              <w:jc w:val="both"/>
              <w:rPr>
                <w:b/>
                <w:bCs/>
              </w:rPr>
            </w:pPr>
          </w:p>
          <w:p w14:paraId="27A65992" w14:textId="77777777" w:rsidR="009935BD" w:rsidRDefault="009935BD" w:rsidP="009935BD">
            <w:pPr>
              <w:jc w:val="both"/>
              <w:rPr>
                <w:bCs/>
              </w:rPr>
            </w:pPr>
          </w:p>
        </w:tc>
      </w:tr>
      <w:tr w:rsidR="009935BD" w:rsidRPr="00192B24" w14:paraId="2AFC6C93" w14:textId="77777777" w:rsidTr="5A6A1745">
        <w:tc>
          <w:tcPr>
            <w:tcW w:w="1135" w:type="dxa"/>
            <w:tcBorders>
              <w:top w:val="single" w:sz="4" w:space="0" w:color="auto"/>
              <w:left w:val="single" w:sz="4" w:space="0" w:color="auto"/>
              <w:bottom w:val="single" w:sz="4" w:space="0" w:color="auto"/>
              <w:right w:val="single" w:sz="4" w:space="0" w:color="auto"/>
            </w:tcBorders>
          </w:tcPr>
          <w:p w14:paraId="695E972E" w14:textId="69CCBA0A" w:rsidR="009935BD" w:rsidRDefault="009935BD" w:rsidP="009935BD">
            <w:pPr>
              <w:pStyle w:val="naisc"/>
              <w:spacing w:before="0"/>
            </w:pPr>
            <w:r>
              <w:lastRenderedPageBreak/>
              <w:t>19.</w:t>
            </w:r>
          </w:p>
        </w:tc>
        <w:tc>
          <w:tcPr>
            <w:tcW w:w="3260" w:type="dxa"/>
            <w:tcBorders>
              <w:top w:val="single" w:sz="4" w:space="0" w:color="auto"/>
              <w:left w:val="single" w:sz="4" w:space="0" w:color="auto"/>
              <w:bottom w:val="single" w:sz="4" w:space="0" w:color="auto"/>
              <w:right w:val="single" w:sz="4" w:space="0" w:color="auto"/>
            </w:tcBorders>
          </w:tcPr>
          <w:p w14:paraId="6CDAC11C" w14:textId="52272FF4" w:rsidR="009935BD" w:rsidRDefault="009935BD" w:rsidP="009935BD">
            <w:pPr>
              <w:pStyle w:val="naisc"/>
              <w:spacing w:before="0"/>
              <w:jc w:val="both"/>
              <w:rPr>
                <w:bCs/>
                <w:color w:val="000000"/>
                <w:highlight w:val="yellow"/>
              </w:rPr>
            </w:pPr>
            <w:r w:rsidRPr="00244149">
              <w:rPr>
                <w:bCs/>
                <w:color w:val="000000"/>
              </w:rPr>
              <w:t>31. Ja centrs konstatē, ka eksperts nav ievērojis šo noteikumu prasības, centrs pieņem lēmumu apturēt sertifikāta darbību uz laiku vai anulēt sertifikātu, 10 dienu laikā par to rakstiski paziņo attiecīgajam ekspertam un aktualizē Valsts vides dienesta tīmekļa vietnē publicēto informāciju.</w:t>
            </w:r>
          </w:p>
        </w:tc>
        <w:tc>
          <w:tcPr>
            <w:tcW w:w="3711" w:type="dxa"/>
            <w:tcBorders>
              <w:top w:val="single" w:sz="4" w:space="0" w:color="auto"/>
              <w:left w:val="single" w:sz="4" w:space="0" w:color="auto"/>
              <w:bottom w:val="single" w:sz="4" w:space="0" w:color="auto"/>
              <w:right w:val="single" w:sz="4" w:space="0" w:color="auto"/>
            </w:tcBorders>
          </w:tcPr>
          <w:p w14:paraId="0D1E7267" w14:textId="77777777" w:rsidR="009935BD" w:rsidRPr="00AA6275" w:rsidRDefault="009935BD" w:rsidP="009935BD">
            <w:pPr>
              <w:jc w:val="center"/>
              <w:rPr>
                <w:b/>
                <w:bCs/>
              </w:rPr>
            </w:pPr>
            <w:r w:rsidRPr="00AA6275">
              <w:rPr>
                <w:b/>
                <w:bCs/>
              </w:rPr>
              <w:t>Tieslietu ministrija</w:t>
            </w:r>
          </w:p>
          <w:p w14:paraId="3D290F8E" w14:textId="77777777" w:rsidR="009935BD" w:rsidRDefault="009935BD" w:rsidP="009935BD">
            <w:pPr>
              <w:jc w:val="both"/>
            </w:pPr>
            <w:r>
              <w:t>Lūdzam svītrot noteikumu projekta 31. punktā paredzēto lēmuma paziņošanas termiņu. Tieslietu ministrijas ieskatā 10 dienu termiņš privātpersonai nelabvēlīga lēmuma paziņošanai ir nesamērīgi liels. Norādām, ka lēmumu paziņošanas nosacījumus paredz Administratīvā procesa likums un Paziņošanas likums un Ministru kabineta noteikumi nevar aprobežot likumā noteikto paziņošanas procedūru. Papildus norādām, ka šāds termiņš nav pieļaujams arī informācijas ievietošanai iestādes tīmekļa vietnē, jo to varētu uzskatīt par Valsts pārvaldes iekārtas likuma 10. pantā noteikto principu pārkāpumu.</w:t>
            </w:r>
          </w:p>
          <w:p w14:paraId="6B469CBD" w14:textId="77777777" w:rsidR="009935BD" w:rsidRDefault="009935BD" w:rsidP="009935BD">
            <w:pPr>
              <w:jc w:val="both"/>
            </w:pPr>
            <w:r>
              <w:t>Kā arī lūdzam noteikumu projekta 31. punktā precizēt, no kura brīža sākas termiņa "10 dienu" atskaite, pretējā gadījumā šī norma ir neskaidra.</w:t>
            </w:r>
          </w:p>
          <w:p w14:paraId="1F2F439D" w14:textId="0EF7FCEB" w:rsidR="009935BD" w:rsidRPr="00D36B6C" w:rsidRDefault="009935BD" w:rsidP="009935BD">
            <w:pPr>
              <w:jc w:val="both"/>
            </w:pPr>
            <w:r>
              <w:t>Tāpat līdzīgi lūdzam noteikumu projekta 35.4. apakšpunktā precizēt, no kura brīža sākas termiņa "piecu darbdienu" atskaite.</w:t>
            </w:r>
          </w:p>
        </w:tc>
        <w:tc>
          <w:tcPr>
            <w:tcW w:w="3544" w:type="dxa"/>
            <w:tcBorders>
              <w:top w:val="single" w:sz="4" w:space="0" w:color="auto"/>
              <w:left w:val="single" w:sz="4" w:space="0" w:color="auto"/>
              <w:bottom w:val="single" w:sz="4" w:space="0" w:color="auto"/>
              <w:right w:val="single" w:sz="4" w:space="0" w:color="auto"/>
            </w:tcBorders>
          </w:tcPr>
          <w:p w14:paraId="2CA4B496" w14:textId="77777777" w:rsidR="009935BD" w:rsidRDefault="009935BD" w:rsidP="009935BD">
            <w:pPr>
              <w:pStyle w:val="naisc"/>
              <w:ind w:firstLine="21"/>
              <w:rPr>
                <w:b/>
                <w:bCs/>
              </w:rPr>
            </w:pPr>
            <w:r w:rsidRPr="00E300B6">
              <w:rPr>
                <w:b/>
                <w:bCs/>
              </w:rPr>
              <w:t>Ņemts vērā</w:t>
            </w:r>
          </w:p>
          <w:p w14:paraId="73419C00" w14:textId="71D688F6" w:rsidR="006773EC" w:rsidRPr="006773EC" w:rsidRDefault="006773EC" w:rsidP="006773EC">
            <w:pPr>
              <w:pStyle w:val="naisc"/>
              <w:ind w:firstLine="21"/>
              <w:jc w:val="both"/>
              <w:rPr>
                <w:highlight w:val="yellow"/>
              </w:rPr>
            </w:pPr>
            <w:r>
              <w:t>Punkts svītrots.</w:t>
            </w:r>
          </w:p>
        </w:tc>
        <w:tc>
          <w:tcPr>
            <w:tcW w:w="3518" w:type="dxa"/>
            <w:tcBorders>
              <w:top w:val="single" w:sz="4" w:space="0" w:color="auto"/>
              <w:left w:val="single" w:sz="4" w:space="0" w:color="auto"/>
              <w:bottom w:val="single" w:sz="4" w:space="0" w:color="auto"/>
            </w:tcBorders>
          </w:tcPr>
          <w:p w14:paraId="370A8E28" w14:textId="77777777" w:rsidR="009935BD" w:rsidRDefault="009935BD" w:rsidP="009935BD">
            <w:pPr>
              <w:spacing w:after="75"/>
              <w:jc w:val="both"/>
              <w:rPr>
                <w:bCs/>
              </w:rPr>
            </w:pPr>
          </w:p>
        </w:tc>
      </w:tr>
      <w:tr w:rsidR="009935BD" w:rsidRPr="00192B24" w14:paraId="0D9F3D13" w14:textId="77777777" w:rsidTr="5A6A1745">
        <w:tc>
          <w:tcPr>
            <w:tcW w:w="1135" w:type="dxa"/>
            <w:tcBorders>
              <w:top w:val="single" w:sz="4" w:space="0" w:color="auto"/>
              <w:left w:val="single" w:sz="4" w:space="0" w:color="auto"/>
              <w:bottom w:val="single" w:sz="4" w:space="0" w:color="auto"/>
              <w:right w:val="single" w:sz="4" w:space="0" w:color="auto"/>
            </w:tcBorders>
          </w:tcPr>
          <w:p w14:paraId="45956EE3" w14:textId="0E3C659C" w:rsidR="009935BD" w:rsidRDefault="009935BD" w:rsidP="009935BD">
            <w:pPr>
              <w:pStyle w:val="naisc"/>
              <w:spacing w:before="0"/>
            </w:pPr>
            <w:r>
              <w:lastRenderedPageBreak/>
              <w:t>20.</w:t>
            </w:r>
          </w:p>
        </w:tc>
        <w:tc>
          <w:tcPr>
            <w:tcW w:w="3260" w:type="dxa"/>
            <w:tcBorders>
              <w:top w:val="single" w:sz="4" w:space="0" w:color="auto"/>
              <w:left w:val="single" w:sz="4" w:space="0" w:color="auto"/>
              <w:bottom w:val="single" w:sz="4" w:space="0" w:color="auto"/>
              <w:right w:val="single" w:sz="4" w:space="0" w:color="auto"/>
            </w:tcBorders>
          </w:tcPr>
          <w:p w14:paraId="1EF7FE19" w14:textId="77777777" w:rsidR="009935BD" w:rsidRPr="00207776" w:rsidRDefault="009935BD" w:rsidP="009935BD">
            <w:pPr>
              <w:jc w:val="both"/>
            </w:pPr>
            <w:r w:rsidRPr="00207776">
              <w:t>33. Centrs anulē sertifikātu, ja:</w:t>
            </w:r>
          </w:p>
          <w:p w14:paraId="5F38EEB6" w14:textId="77777777" w:rsidR="009935BD" w:rsidRPr="00207776" w:rsidRDefault="009935BD" w:rsidP="009935BD">
            <w:pPr>
              <w:jc w:val="both"/>
            </w:pPr>
            <w:r w:rsidRPr="00207776">
              <w:t>33.1. pēc sertifikāta izsniegšanas saņemta informācija, ka sertifikācijai iesniegtie dokumenti ir viltoti vai pretendents centram sniedzis nepatiesas ziņas vai citādi maldinājis;</w:t>
            </w:r>
          </w:p>
          <w:p w14:paraId="10CBC7DE" w14:textId="0D62C976" w:rsidR="009935BD" w:rsidRPr="00207776" w:rsidRDefault="009935BD" w:rsidP="009935BD">
            <w:pPr>
              <w:pStyle w:val="naisc"/>
              <w:spacing w:before="0"/>
              <w:jc w:val="left"/>
              <w:rPr>
                <w:color w:val="000000"/>
                <w:highlight w:val="yellow"/>
              </w:rPr>
            </w:pPr>
          </w:p>
        </w:tc>
        <w:tc>
          <w:tcPr>
            <w:tcW w:w="3711" w:type="dxa"/>
            <w:tcBorders>
              <w:top w:val="single" w:sz="4" w:space="0" w:color="auto"/>
              <w:left w:val="single" w:sz="4" w:space="0" w:color="auto"/>
              <w:bottom w:val="single" w:sz="4" w:space="0" w:color="auto"/>
              <w:right w:val="single" w:sz="4" w:space="0" w:color="auto"/>
            </w:tcBorders>
          </w:tcPr>
          <w:p w14:paraId="6417A133" w14:textId="77777777" w:rsidR="009935BD" w:rsidRPr="00AA6275" w:rsidRDefault="009935BD" w:rsidP="009935BD">
            <w:pPr>
              <w:jc w:val="center"/>
              <w:rPr>
                <w:b/>
                <w:bCs/>
              </w:rPr>
            </w:pPr>
            <w:r w:rsidRPr="00AA6275">
              <w:rPr>
                <w:b/>
                <w:bCs/>
              </w:rPr>
              <w:t>Tieslietu ministrija</w:t>
            </w:r>
          </w:p>
          <w:p w14:paraId="74BF5B79" w14:textId="266F0CEE" w:rsidR="009935BD" w:rsidRPr="00E50B41" w:rsidRDefault="009935BD" w:rsidP="009935BD">
            <w:pPr>
              <w:jc w:val="both"/>
            </w:pPr>
            <w:r w:rsidRPr="00CF410F">
              <w:t>Lūdzam precizēt noteikumu projekta 33.1. apakšpunktā paredzēto regulējumu, izslēdzot tajā nosacījumu par viltotiem dokumentiem. Vēršam uzmanību, ka dokumentu viltojumu var noteikt tikai atbilstošā ekspertīzē. Šādus pierādīšanas veidus izmanto kriminālprocesā, kad jākonstatē personas vaina un jānosaka par to kriminālsods. Administratīvajā procesā piedāvājam izvēlēties vieglāk pierādāmus sertifikāta anulēšanas nosacījumus.</w:t>
            </w:r>
          </w:p>
        </w:tc>
        <w:tc>
          <w:tcPr>
            <w:tcW w:w="3544" w:type="dxa"/>
            <w:tcBorders>
              <w:top w:val="single" w:sz="4" w:space="0" w:color="auto"/>
              <w:left w:val="single" w:sz="4" w:space="0" w:color="auto"/>
              <w:bottom w:val="single" w:sz="4" w:space="0" w:color="auto"/>
              <w:right w:val="single" w:sz="4" w:space="0" w:color="auto"/>
            </w:tcBorders>
          </w:tcPr>
          <w:p w14:paraId="6C252A43" w14:textId="32DBEF01" w:rsidR="009935BD" w:rsidRDefault="009935BD" w:rsidP="009935BD">
            <w:pPr>
              <w:pStyle w:val="naisc"/>
              <w:ind w:firstLine="21"/>
              <w:rPr>
                <w:b/>
                <w:bCs/>
                <w:highlight w:val="yellow"/>
              </w:rPr>
            </w:pPr>
            <w:r w:rsidRPr="00E300B6">
              <w:rPr>
                <w:b/>
                <w:bCs/>
              </w:rPr>
              <w:t>Ņemts vērā</w:t>
            </w:r>
          </w:p>
        </w:tc>
        <w:tc>
          <w:tcPr>
            <w:tcW w:w="3518" w:type="dxa"/>
            <w:tcBorders>
              <w:top w:val="single" w:sz="4" w:space="0" w:color="auto"/>
              <w:left w:val="single" w:sz="4" w:space="0" w:color="auto"/>
              <w:bottom w:val="single" w:sz="4" w:space="0" w:color="auto"/>
            </w:tcBorders>
          </w:tcPr>
          <w:p w14:paraId="7AFE556A" w14:textId="77777777" w:rsidR="00730920" w:rsidRDefault="00730920" w:rsidP="00730920">
            <w:pPr>
              <w:jc w:val="both"/>
              <w:rPr>
                <w:bCs/>
                <w:szCs w:val="28"/>
              </w:rPr>
            </w:pPr>
            <w:r>
              <w:t>27</w:t>
            </w:r>
            <w:r w:rsidRPr="00940958">
              <w:t>. </w:t>
            </w:r>
            <w:r>
              <w:t xml:space="preserve">Centrs </w:t>
            </w:r>
            <w:r>
              <w:rPr>
                <w:szCs w:val="28"/>
              </w:rPr>
              <w:t>pieņem lēmumu</w:t>
            </w:r>
            <w:r w:rsidRPr="00676121">
              <w:rPr>
                <w:bCs/>
                <w:szCs w:val="28"/>
              </w:rPr>
              <w:t xml:space="preserve"> par sertifikāta darbības apturēšanu uz laiku, ja</w:t>
            </w:r>
            <w:r>
              <w:rPr>
                <w:bCs/>
                <w:szCs w:val="28"/>
              </w:rPr>
              <w:t>:</w:t>
            </w:r>
          </w:p>
          <w:p w14:paraId="68D34F8A" w14:textId="0A1FB7A6" w:rsidR="009935BD" w:rsidRDefault="00730920" w:rsidP="00730920">
            <w:pPr>
              <w:spacing w:after="75"/>
              <w:jc w:val="both"/>
              <w:rPr>
                <w:bCs/>
              </w:rPr>
            </w:pPr>
            <w:r>
              <w:rPr>
                <w:bCs/>
                <w:szCs w:val="28"/>
              </w:rPr>
              <w:t xml:space="preserve">27.1. pēc sertifikāta izsniegšanas par </w:t>
            </w:r>
            <w:r w:rsidRPr="004C5F81">
              <w:rPr>
                <w:b/>
                <w:bCs/>
              </w:rPr>
              <w:t>radiācijas drošības eksperta vai medicīnas fizikas</w:t>
            </w:r>
            <w:r>
              <w:rPr>
                <w:bCs/>
                <w:szCs w:val="28"/>
              </w:rPr>
              <w:t xml:space="preserve"> eksperta profesionālās darbības pārkāpumu uzsākts kriminālprocess. Sertifikāta darbību šādā gadījumā aptur uz laiku līdz kriminālprocesa noslēgumam;</w:t>
            </w:r>
          </w:p>
        </w:tc>
      </w:tr>
      <w:tr w:rsidR="009935BD" w:rsidRPr="00192B24" w14:paraId="540434D5" w14:textId="77777777" w:rsidTr="5A6A1745">
        <w:tc>
          <w:tcPr>
            <w:tcW w:w="1135" w:type="dxa"/>
            <w:tcBorders>
              <w:top w:val="single" w:sz="4" w:space="0" w:color="auto"/>
              <w:left w:val="single" w:sz="4" w:space="0" w:color="auto"/>
              <w:bottom w:val="single" w:sz="4" w:space="0" w:color="auto"/>
              <w:right w:val="single" w:sz="4" w:space="0" w:color="auto"/>
            </w:tcBorders>
          </w:tcPr>
          <w:p w14:paraId="0E79F4DC" w14:textId="296890B5" w:rsidR="009935BD" w:rsidRDefault="009935BD" w:rsidP="009935BD">
            <w:pPr>
              <w:pStyle w:val="naisc"/>
              <w:spacing w:before="0"/>
            </w:pPr>
            <w:r>
              <w:t>21.</w:t>
            </w:r>
          </w:p>
        </w:tc>
        <w:tc>
          <w:tcPr>
            <w:tcW w:w="3260" w:type="dxa"/>
            <w:tcBorders>
              <w:top w:val="single" w:sz="4" w:space="0" w:color="auto"/>
              <w:left w:val="single" w:sz="4" w:space="0" w:color="auto"/>
              <w:bottom w:val="single" w:sz="4" w:space="0" w:color="auto"/>
              <w:right w:val="single" w:sz="4" w:space="0" w:color="auto"/>
            </w:tcBorders>
          </w:tcPr>
          <w:p w14:paraId="0D550CA8" w14:textId="1ACC7084" w:rsidR="009935BD" w:rsidRPr="00207776" w:rsidRDefault="009935BD" w:rsidP="009935BD">
            <w:pPr>
              <w:jc w:val="both"/>
            </w:pPr>
            <w:r w:rsidRPr="00207776">
              <w:t>16. Centrs viena mēneša laikā no iesnieguma saņemšanas dienas izskata pretendenta iesniegumu, pārbauda pretendenta atbilstību šo noteikumu prasībām un pieņem lēmumu par sertifikāta izsniegšanu vai atteikumu izsniegt sertifikātu, ja pretendents neatbilst šo noteikumu prasībām vai ir sniedzis nepatiesas ziņas, un rakstiski pamato atteikuma iemeslus.</w:t>
            </w:r>
          </w:p>
          <w:p w14:paraId="300531E0" w14:textId="77777777" w:rsidR="009935BD" w:rsidRPr="00207776" w:rsidRDefault="009935BD" w:rsidP="009935BD">
            <w:pPr>
              <w:jc w:val="both"/>
            </w:pPr>
          </w:p>
          <w:p w14:paraId="2A3AF98D" w14:textId="7A0E3004" w:rsidR="009935BD" w:rsidRPr="00207776" w:rsidRDefault="009935BD" w:rsidP="009935BD">
            <w:pPr>
              <w:jc w:val="both"/>
            </w:pPr>
            <w:r w:rsidRPr="00207776">
              <w:t>33. Centrs anulē sertifikātu, ja:</w:t>
            </w:r>
          </w:p>
          <w:p w14:paraId="33846B1E" w14:textId="01AE8825" w:rsidR="009935BD" w:rsidRDefault="009935BD" w:rsidP="009935BD">
            <w:pPr>
              <w:jc w:val="both"/>
            </w:pPr>
            <w:r w:rsidRPr="00207776">
              <w:t xml:space="preserve">33.1. pēc sertifikāta izsniegšanas saņemta </w:t>
            </w:r>
            <w:r w:rsidRPr="00207776">
              <w:lastRenderedPageBreak/>
              <w:t>informācija, ka sertifikācijai iesniegtie dokumenti ir viltoti vai pretendents centram sniedzis nepatiesas ziņas vai citādi maldinājis;</w:t>
            </w:r>
          </w:p>
          <w:p w14:paraId="77B3675F" w14:textId="4DD86309" w:rsidR="009935BD" w:rsidRPr="003C44BA" w:rsidRDefault="003C44BA" w:rsidP="003C44BA">
            <w:pPr>
              <w:jc w:val="both"/>
            </w:pPr>
            <w:r>
              <w:t>[..]</w:t>
            </w:r>
          </w:p>
        </w:tc>
        <w:tc>
          <w:tcPr>
            <w:tcW w:w="3711" w:type="dxa"/>
            <w:tcBorders>
              <w:top w:val="single" w:sz="4" w:space="0" w:color="auto"/>
              <w:left w:val="single" w:sz="4" w:space="0" w:color="auto"/>
              <w:bottom w:val="single" w:sz="4" w:space="0" w:color="auto"/>
              <w:right w:val="single" w:sz="4" w:space="0" w:color="auto"/>
            </w:tcBorders>
          </w:tcPr>
          <w:p w14:paraId="79900750" w14:textId="77777777" w:rsidR="009935BD" w:rsidRPr="00AA6275" w:rsidRDefault="009935BD" w:rsidP="009935BD">
            <w:pPr>
              <w:jc w:val="center"/>
              <w:rPr>
                <w:b/>
                <w:bCs/>
              </w:rPr>
            </w:pPr>
            <w:r w:rsidRPr="00AA6275">
              <w:rPr>
                <w:b/>
                <w:bCs/>
              </w:rPr>
              <w:lastRenderedPageBreak/>
              <w:t>Tieslietu ministrija</w:t>
            </w:r>
          </w:p>
          <w:p w14:paraId="084E2ECB" w14:textId="14D37412" w:rsidR="009935BD" w:rsidRDefault="009935BD" w:rsidP="009935BD">
            <w:pPr>
              <w:jc w:val="both"/>
            </w:pPr>
            <w:r>
              <w:t>Vēršam uzmanību, ka apstākļiem sertifikāta anulēšanai vajadzētu atbilst vismaz tiem apstākļiem, kas ir pamats atteikumam izsniegt sertifikātu. Attiecīgi lūdzam izvērtēt un salāgot noteikumu projekta 33.1. apakšpunktu ar 16. punktu.</w:t>
            </w:r>
          </w:p>
          <w:p w14:paraId="3891A458" w14:textId="3A65D2D3" w:rsidR="009935BD" w:rsidRPr="00CF410F" w:rsidRDefault="009935BD" w:rsidP="009935BD">
            <w:pPr>
              <w:jc w:val="both"/>
            </w:pPr>
            <w:r>
              <w:t xml:space="preserve">Vienlaikus vēršam uzmanību, ka nav saprotams, kā noteikumu projekta 33.1. apakšpunkta izpratnē izpaužas citāda centra maldināšana. Attiecīgi lūdzam atbilstoši precizēt noteikumu projekta 33.1. apakšpunktu vai alternatīvi lūdzam attiecīgu skaidrojumu sniegt noteikumu projekta anotācijā. Norādām, ka atbilstoši juridiskās tehnikas </w:t>
            </w:r>
            <w:r>
              <w:lastRenderedPageBreak/>
              <w:t>prasībām tiesību normai ir jābūt skaidrai, lai tās lietotājs un piemērotājs gūtu nepārprotamu priekšstatu par savām tiesībām un pienākumiem.</w:t>
            </w:r>
          </w:p>
        </w:tc>
        <w:tc>
          <w:tcPr>
            <w:tcW w:w="3544" w:type="dxa"/>
            <w:tcBorders>
              <w:top w:val="single" w:sz="4" w:space="0" w:color="auto"/>
              <w:left w:val="single" w:sz="4" w:space="0" w:color="auto"/>
              <w:bottom w:val="single" w:sz="4" w:space="0" w:color="auto"/>
              <w:right w:val="single" w:sz="4" w:space="0" w:color="auto"/>
            </w:tcBorders>
          </w:tcPr>
          <w:p w14:paraId="465A8F1F" w14:textId="14C6C247" w:rsidR="009935BD" w:rsidRDefault="009935BD" w:rsidP="009935BD">
            <w:pPr>
              <w:pStyle w:val="naisc"/>
              <w:ind w:firstLine="21"/>
              <w:rPr>
                <w:b/>
                <w:bCs/>
                <w:highlight w:val="yellow"/>
              </w:rPr>
            </w:pPr>
            <w:r w:rsidRPr="00B2276F">
              <w:rPr>
                <w:b/>
                <w:bCs/>
              </w:rPr>
              <w:lastRenderedPageBreak/>
              <w:t>Ņemts vērā</w:t>
            </w:r>
          </w:p>
        </w:tc>
        <w:tc>
          <w:tcPr>
            <w:tcW w:w="3518" w:type="dxa"/>
            <w:tcBorders>
              <w:top w:val="single" w:sz="4" w:space="0" w:color="auto"/>
              <w:left w:val="single" w:sz="4" w:space="0" w:color="auto"/>
              <w:bottom w:val="single" w:sz="4" w:space="0" w:color="auto"/>
            </w:tcBorders>
          </w:tcPr>
          <w:p w14:paraId="2D6C78B7" w14:textId="77777777" w:rsidR="003C44BA" w:rsidRPr="00940958" w:rsidRDefault="003C44BA" w:rsidP="003C44BA">
            <w:pPr>
              <w:jc w:val="both"/>
            </w:pPr>
            <w:r>
              <w:t xml:space="preserve">28. </w:t>
            </w:r>
            <w:r w:rsidRPr="00940958">
              <w:t>Centrs anulē sertifikātu, ja:</w:t>
            </w:r>
          </w:p>
          <w:p w14:paraId="4A072BFA" w14:textId="77777777" w:rsidR="009935BD" w:rsidRDefault="003C44BA" w:rsidP="003C44BA">
            <w:pPr>
              <w:jc w:val="both"/>
            </w:pPr>
            <w:r>
              <w:t>28</w:t>
            </w:r>
            <w:r w:rsidRPr="573547D8">
              <w:t>.1. pēc sertifikāta izsniegšanas saņemta informācija, ka pretendents centram sniedzis nepatiesas ziņas</w:t>
            </w:r>
            <w:r>
              <w:t>;</w:t>
            </w:r>
          </w:p>
          <w:p w14:paraId="1B317939" w14:textId="019D0F7E" w:rsidR="003C44BA" w:rsidRPr="003C44BA" w:rsidRDefault="003C44BA" w:rsidP="003C44BA">
            <w:pPr>
              <w:jc w:val="both"/>
            </w:pPr>
            <w:r>
              <w:t>[..]</w:t>
            </w:r>
          </w:p>
        </w:tc>
      </w:tr>
      <w:tr w:rsidR="009935BD" w:rsidRPr="00192B24" w14:paraId="4280E971" w14:textId="77777777" w:rsidTr="5A6A1745">
        <w:tc>
          <w:tcPr>
            <w:tcW w:w="1135" w:type="dxa"/>
            <w:tcBorders>
              <w:top w:val="single" w:sz="4" w:space="0" w:color="auto"/>
              <w:left w:val="single" w:sz="4" w:space="0" w:color="auto"/>
              <w:bottom w:val="single" w:sz="4" w:space="0" w:color="auto"/>
              <w:right w:val="single" w:sz="4" w:space="0" w:color="auto"/>
            </w:tcBorders>
          </w:tcPr>
          <w:p w14:paraId="6E7D3606" w14:textId="1E02EF14" w:rsidR="009935BD" w:rsidRDefault="009935BD" w:rsidP="009935BD">
            <w:pPr>
              <w:pStyle w:val="naisc"/>
              <w:spacing w:before="0"/>
            </w:pPr>
            <w:r>
              <w:t>22.</w:t>
            </w:r>
          </w:p>
        </w:tc>
        <w:tc>
          <w:tcPr>
            <w:tcW w:w="3260" w:type="dxa"/>
            <w:tcBorders>
              <w:top w:val="single" w:sz="4" w:space="0" w:color="auto"/>
              <w:left w:val="single" w:sz="4" w:space="0" w:color="auto"/>
              <w:bottom w:val="single" w:sz="4" w:space="0" w:color="auto"/>
              <w:right w:val="single" w:sz="4" w:space="0" w:color="auto"/>
            </w:tcBorders>
          </w:tcPr>
          <w:p w14:paraId="03865807" w14:textId="77777777" w:rsidR="009935BD" w:rsidRPr="00935B9D" w:rsidRDefault="009935BD" w:rsidP="009935BD">
            <w:pPr>
              <w:pStyle w:val="naisc"/>
              <w:spacing w:before="0" w:after="0"/>
              <w:rPr>
                <w:b/>
                <w:color w:val="000000"/>
              </w:rPr>
            </w:pPr>
            <w:r w:rsidRPr="00935B9D">
              <w:rPr>
                <w:b/>
                <w:color w:val="000000"/>
              </w:rPr>
              <w:t>2. Centra kompetence</w:t>
            </w:r>
          </w:p>
          <w:p w14:paraId="53EBC7E7" w14:textId="77777777" w:rsidR="009935BD" w:rsidRPr="00935B9D" w:rsidRDefault="009935BD" w:rsidP="009935BD">
            <w:pPr>
              <w:pStyle w:val="naisc"/>
              <w:spacing w:before="0" w:after="0"/>
              <w:jc w:val="both"/>
              <w:rPr>
                <w:bCs/>
                <w:color w:val="000000"/>
              </w:rPr>
            </w:pPr>
          </w:p>
          <w:p w14:paraId="1760CE13" w14:textId="77777777" w:rsidR="009935BD" w:rsidRPr="00935B9D" w:rsidRDefault="009935BD" w:rsidP="009935BD">
            <w:pPr>
              <w:pStyle w:val="naisc"/>
              <w:spacing w:before="0" w:after="0"/>
              <w:jc w:val="both"/>
              <w:rPr>
                <w:bCs/>
                <w:color w:val="000000"/>
              </w:rPr>
            </w:pPr>
            <w:r w:rsidRPr="00935B9D">
              <w:rPr>
                <w:bCs/>
                <w:color w:val="000000"/>
              </w:rPr>
              <w:t>11. Sertificēšanu veic centrs.</w:t>
            </w:r>
          </w:p>
          <w:p w14:paraId="77CE6A9E" w14:textId="77777777" w:rsidR="009935BD" w:rsidRPr="00935B9D" w:rsidRDefault="009935BD" w:rsidP="009935BD">
            <w:pPr>
              <w:pStyle w:val="naisc"/>
              <w:spacing w:before="0" w:after="0"/>
              <w:jc w:val="both"/>
              <w:rPr>
                <w:bCs/>
                <w:color w:val="000000"/>
              </w:rPr>
            </w:pPr>
          </w:p>
          <w:p w14:paraId="44DD26AF" w14:textId="77777777" w:rsidR="009935BD" w:rsidRPr="00935B9D" w:rsidRDefault="009935BD" w:rsidP="009935BD">
            <w:pPr>
              <w:pStyle w:val="naisc"/>
              <w:spacing w:before="0" w:after="0"/>
              <w:jc w:val="both"/>
              <w:rPr>
                <w:bCs/>
                <w:color w:val="000000"/>
              </w:rPr>
            </w:pPr>
            <w:r w:rsidRPr="00935B9D">
              <w:rPr>
                <w:bCs/>
                <w:color w:val="000000"/>
              </w:rPr>
              <w:t>12. Centrs:</w:t>
            </w:r>
          </w:p>
          <w:p w14:paraId="7321E801" w14:textId="77777777" w:rsidR="009935BD" w:rsidRPr="00935B9D" w:rsidRDefault="009935BD" w:rsidP="009935BD">
            <w:pPr>
              <w:pStyle w:val="naisc"/>
              <w:jc w:val="both"/>
              <w:rPr>
                <w:bCs/>
                <w:color w:val="000000"/>
              </w:rPr>
            </w:pPr>
            <w:r w:rsidRPr="00935B9D">
              <w:rPr>
                <w:bCs/>
                <w:color w:val="000000"/>
              </w:rPr>
              <w:t>12.1. izskata un izvērtē pretendenta iesnieguma un tam pievienoto dokumentu atbilstību šajos noteikumos noteiktajām prasībām;</w:t>
            </w:r>
          </w:p>
          <w:p w14:paraId="76CE65CC" w14:textId="77777777" w:rsidR="009935BD" w:rsidRPr="00935B9D" w:rsidRDefault="009935BD" w:rsidP="009935BD">
            <w:pPr>
              <w:pStyle w:val="naisc"/>
              <w:jc w:val="both"/>
              <w:rPr>
                <w:bCs/>
                <w:color w:val="000000"/>
              </w:rPr>
            </w:pPr>
            <w:r w:rsidRPr="00935B9D">
              <w:rPr>
                <w:bCs/>
                <w:color w:val="000000"/>
              </w:rPr>
              <w:t>12.2. nepieciešamības gadījumā konsultējoties ar nozares institūcijām, profesionālajām asociācijām, biedrībām, nodibinājumiem, izglītības vai zinātniskajām iestādēm, pieņem lēmumu par sertifikāta izsniegšanu, pagarināšanu, anulēšanu, kā arī par atteikumu izsniegt sertifikātu;</w:t>
            </w:r>
          </w:p>
          <w:p w14:paraId="672431A0" w14:textId="77777777" w:rsidR="009935BD" w:rsidRPr="00935B9D" w:rsidRDefault="009935BD" w:rsidP="009935BD">
            <w:pPr>
              <w:pStyle w:val="naisc"/>
              <w:jc w:val="both"/>
              <w:rPr>
                <w:bCs/>
                <w:color w:val="000000"/>
              </w:rPr>
            </w:pPr>
            <w:r w:rsidRPr="00935B9D">
              <w:rPr>
                <w:bCs/>
                <w:color w:val="000000"/>
              </w:rPr>
              <w:t>12.3. izskata iesniegumus par ekspertu darbības pārkāpumiem;</w:t>
            </w:r>
          </w:p>
          <w:p w14:paraId="7290C454" w14:textId="77777777" w:rsidR="009935BD" w:rsidRPr="00935B9D" w:rsidRDefault="009935BD" w:rsidP="009935BD">
            <w:pPr>
              <w:pStyle w:val="naisc"/>
              <w:jc w:val="both"/>
              <w:rPr>
                <w:bCs/>
                <w:color w:val="000000"/>
              </w:rPr>
            </w:pPr>
            <w:r w:rsidRPr="00935B9D">
              <w:rPr>
                <w:bCs/>
                <w:color w:val="000000"/>
              </w:rPr>
              <w:t>12.4. veic ekspertu profesionālās darbības uzraudzību un izvērtēšanu;</w:t>
            </w:r>
          </w:p>
          <w:p w14:paraId="6CFB0E17" w14:textId="77777777" w:rsidR="009935BD" w:rsidRDefault="009935BD" w:rsidP="009935BD">
            <w:pPr>
              <w:pStyle w:val="naisc"/>
              <w:spacing w:before="0" w:after="0"/>
              <w:jc w:val="both"/>
              <w:rPr>
                <w:bCs/>
                <w:color w:val="000000"/>
              </w:rPr>
            </w:pPr>
            <w:r w:rsidRPr="00935B9D">
              <w:rPr>
                <w:bCs/>
                <w:color w:val="000000"/>
              </w:rPr>
              <w:lastRenderedPageBreak/>
              <w:t>12.5. izvērtē citus ar ekspertu sertificēšanu saistītus jautājumus.</w:t>
            </w:r>
          </w:p>
          <w:p w14:paraId="3AD54638" w14:textId="77777777" w:rsidR="009935BD" w:rsidRDefault="009935BD" w:rsidP="009935BD">
            <w:pPr>
              <w:pStyle w:val="naisc"/>
              <w:spacing w:before="0" w:after="0"/>
              <w:jc w:val="both"/>
              <w:rPr>
                <w:bCs/>
                <w:color w:val="000000"/>
              </w:rPr>
            </w:pPr>
          </w:p>
          <w:p w14:paraId="548E7CAA" w14:textId="5D74DF1E" w:rsidR="009935BD" w:rsidRPr="00935B9D" w:rsidRDefault="009935BD" w:rsidP="009935BD">
            <w:pPr>
              <w:pStyle w:val="naisc"/>
              <w:spacing w:before="0"/>
              <w:jc w:val="both"/>
              <w:rPr>
                <w:bCs/>
                <w:color w:val="000000"/>
              </w:rPr>
            </w:pPr>
            <w:r w:rsidRPr="008D2E7D">
              <w:rPr>
                <w:bCs/>
                <w:color w:val="000000"/>
              </w:rPr>
              <w:t>34. Ekspertam, kura sertifikāts ir anulēts, atļauts iesniegt iesniegumu atkārtotai sertificēšanai ne agrāk kā pēc diviem gadiem no dienas, kad pieņemts lēmums par sertifikāta anulēšanu.</w:t>
            </w:r>
          </w:p>
        </w:tc>
        <w:tc>
          <w:tcPr>
            <w:tcW w:w="3711" w:type="dxa"/>
            <w:tcBorders>
              <w:top w:val="single" w:sz="4" w:space="0" w:color="auto"/>
              <w:left w:val="single" w:sz="4" w:space="0" w:color="auto"/>
              <w:bottom w:val="single" w:sz="4" w:space="0" w:color="auto"/>
              <w:right w:val="single" w:sz="4" w:space="0" w:color="auto"/>
            </w:tcBorders>
          </w:tcPr>
          <w:p w14:paraId="7CA54346" w14:textId="77777777" w:rsidR="009935BD" w:rsidRPr="00AA6275" w:rsidRDefault="009935BD" w:rsidP="009935BD">
            <w:pPr>
              <w:jc w:val="center"/>
              <w:rPr>
                <w:b/>
                <w:bCs/>
              </w:rPr>
            </w:pPr>
            <w:r w:rsidRPr="00AA6275">
              <w:rPr>
                <w:b/>
                <w:bCs/>
              </w:rPr>
              <w:lastRenderedPageBreak/>
              <w:t>Tieslietu ministrija</w:t>
            </w:r>
          </w:p>
          <w:p w14:paraId="79516297" w14:textId="5B1D0052" w:rsidR="009935BD" w:rsidRPr="00753DC9" w:rsidRDefault="009935BD" w:rsidP="009935BD">
            <w:pPr>
              <w:ind w:right="12"/>
              <w:jc w:val="both"/>
            </w:pPr>
            <w:r w:rsidRPr="00753DC9">
              <w:t>Lūdzam izvērtēt un precizēt noteikumu projekta 34. punktā paredzēto regulējumu par sertifikāta anulēšanas tiesiskajām sekām. Vēršam uzmanību, ka noteikumu projektā izteiktais divu gadu termiņš aizliegumam saņemt sertifikātu ir kritērijs, līdzīgi kā izglītība vai darba pieredze, sertifikāta saņemšanai. Ievērojot minēto, attiecīgs nosacījums ir jāiekļauj noteikumu projekta 2. nodaļā. Vienlaikus lūdzam izvērtēt šāda aizlieguma samērīgumu un leģitīmo mērķi, un to izvērstā veidā pamatot noteikumu projekta anotācijā.</w:t>
            </w:r>
          </w:p>
        </w:tc>
        <w:tc>
          <w:tcPr>
            <w:tcW w:w="3544" w:type="dxa"/>
            <w:tcBorders>
              <w:top w:val="single" w:sz="4" w:space="0" w:color="auto"/>
              <w:left w:val="single" w:sz="4" w:space="0" w:color="auto"/>
              <w:bottom w:val="single" w:sz="4" w:space="0" w:color="auto"/>
              <w:right w:val="single" w:sz="4" w:space="0" w:color="auto"/>
            </w:tcBorders>
          </w:tcPr>
          <w:p w14:paraId="471CCE61" w14:textId="77777777" w:rsidR="009935BD" w:rsidRDefault="009935BD" w:rsidP="009935BD">
            <w:pPr>
              <w:pStyle w:val="naisc"/>
              <w:ind w:firstLine="21"/>
              <w:rPr>
                <w:b/>
                <w:bCs/>
              </w:rPr>
            </w:pPr>
            <w:r w:rsidRPr="002A54FC">
              <w:rPr>
                <w:b/>
                <w:bCs/>
              </w:rPr>
              <w:t>Ņemts vērā</w:t>
            </w:r>
          </w:p>
          <w:p w14:paraId="42403D15" w14:textId="630F3B27" w:rsidR="009935BD" w:rsidRPr="00EE35DC" w:rsidRDefault="009935BD" w:rsidP="009935BD">
            <w:pPr>
              <w:pStyle w:val="naisc"/>
              <w:ind w:firstLine="21"/>
              <w:jc w:val="both"/>
              <w:rPr>
                <w:highlight w:val="yellow"/>
              </w:rPr>
            </w:pPr>
            <w:r w:rsidRPr="00EE35DC">
              <w:t>Precizēts Projekts un papildināta anotācija.</w:t>
            </w:r>
          </w:p>
        </w:tc>
        <w:tc>
          <w:tcPr>
            <w:tcW w:w="3518" w:type="dxa"/>
            <w:tcBorders>
              <w:top w:val="single" w:sz="4" w:space="0" w:color="auto"/>
              <w:left w:val="single" w:sz="4" w:space="0" w:color="auto"/>
              <w:bottom w:val="single" w:sz="4" w:space="0" w:color="auto"/>
            </w:tcBorders>
          </w:tcPr>
          <w:p w14:paraId="4548F30C" w14:textId="06BEE6B9" w:rsidR="009935BD" w:rsidRDefault="008F627B" w:rsidP="008F627B">
            <w:pPr>
              <w:jc w:val="both"/>
              <w:rPr>
                <w:b/>
                <w:bCs/>
              </w:rPr>
            </w:pPr>
            <w:r w:rsidRPr="004C5F81">
              <w:rPr>
                <w:b/>
                <w:bCs/>
              </w:rPr>
              <w:t>14. Centrs izsniedz sertifikātu personai, ja iepriekšējo divu gadu laikā no jauna sertifikāta izsniegšanas dienas iepriekšējais sertifikāts nav anulēts saskaņā ar šo noteikumu 28.punktu.</w:t>
            </w:r>
          </w:p>
          <w:p w14:paraId="64A60AB7" w14:textId="77777777" w:rsidR="008F627B" w:rsidRDefault="008F627B" w:rsidP="008F627B">
            <w:pPr>
              <w:jc w:val="both"/>
              <w:rPr>
                <w:color w:val="FF0000"/>
              </w:rPr>
            </w:pPr>
          </w:p>
          <w:p w14:paraId="2D702FE7" w14:textId="3308F2B0" w:rsidR="009935BD" w:rsidRPr="0009333C" w:rsidRDefault="009935BD" w:rsidP="009935BD">
            <w:pPr>
              <w:jc w:val="both"/>
            </w:pPr>
            <w:r w:rsidRPr="00D63363">
              <w:t xml:space="preserve">Sk. precizētās </w:t>
            </w:r>
            <w:r w:rsidRPr="0009333C">
              <w:t xml:space="preserve">anotācijas </w:t>
            </w:r>
            <w:r w:rsidR="0009333C" w:rsidRPr="0009333C">
              <w:t>3. un 4</w:t>
            </w:r>
            <w:r w:rsidRPr="0009333C">
              <w:t>.</w:t>
            </w:r>
            <w:r w:rsidR="0009333C" w:rsidRPr="0009333C">
              <w:t> </w:t>
            </w:r>
            <w:r w:rsidRPr="0009333C">
              <w:t>lpp.</w:t>
            </w:r>
          </w:p>
          <w:p w14:paraId="35741CC8" w14:textId="458C836C" w:rsidR="009935BD" w:rsidRPr="00E607BD" w:rsidRDefault="009935BD" w:rsidP="009935BD">
            <w:pPr>
              <w:spacing w:after="75"/>
              <w:jc w:val="both"/>
              <w:rPr>
                <w:bCs/>
                <w:color w:val="FF0000"/>
              </w:rPr>
            </w:pPr>
          </w:p>
        </w:tc>
      </w:tr>
      <w:tr w:rsidR="009935BD" w:rsidRPr="00192B24" w14:paraId="6986B44E" w14:textId="77777777" w:rsidTr="5A6A1745">
        <w:tc>
          <w:tcPr>
            <w:tcW w:w="1135" w:type="dxa"/>
            <w:tcBorders>
              <w:top w:val="single" w:sz="4" w:space="0" w:color="auto"/>
              <w:left w:val="single" w:sz="4" w:space="0" w:color="auto"/>
              <w:bottom w:val="single" w:sz="4" w:space="0" w:color="auto"/>
              <w:right w:val="single" w:sz="4" w:space="0" w:color="auto"/>
            </w:tcBorders>
          </w:tcPr>
          <w:p w14:paraId="5D2EF43C" w14:textId="74088975" w:rsidR="009935BD" w:rsidRDefault="009935BD" w:rsidP="009935BD">
            <w:pPr>
              <w:pStyle w:val="naisc"/>
              <w:spacing w:before="0"/>
            </w:pPr>
            <w:r>
              <w:t>23.</w:t>
            </w:r>
          </w:p>
        </w:tc>
        <w:tc>
          <w:tcPr>
            <w:tcW w:w="3260" w:type="dxa"/>
            <w:tcBorders>
              <w:top w:val="single" w:sz="4" w:space="0" w:color="auto"/>
              <w:left w:val="single" w:sz="4" w:space="0" w:color="auto"/>
              <w:bottom w:val="single" w:sz="4" w:space="0" w:color="auto"/>
              <w:right w:val="single" w:sz="4" w:space="0" w:color="auto"/>
            </w:tcBorders>
          </w:tcPr>
          <w:p w14:paraId="6D5C8AFE" w14:textId="66BC7B85" w:rsidR="009935BD" w:rsidRPr="001A05FB" w:rsidRDefault="009935BD" w:rsidP="009935BD">
            <w:pPr>
              <w:pStyle w:val="naisc"/>
              <w:spacing w:before="0"/>
              <w:jc w:val="left"/>
              <w:rPr>
                <w:bCs/>
                <w:color w:val="000000"/>
              </w:rPr>
            </w:pPr>
            <w:r>
              <w:rPr>
                <w:bCs/>
                <w:color w:val="000000"/>
              </w:rPr>
              <w:t xml:space="preserve">Sk. </w:t>
            </w:r>
            <w:r w:rsidRPr="001A05FB">
              <w:rPr>
                <w:bCs/>
                <w:color w:val="000000"/>
              </w:rPr>
              <w:t>Projekta 7. nodaļ</w:t>
            </w:r>
            <w:r>
              <w:rPr>
                <w:bCs/>
                <w:color w:val="000000"/>
              </w:rPr>
              <w:t>u</w:t>
            </w:r>
            <w:r w:rsidRPr="001A05FB">
              <w:rPr>
                <w:bCs/>
                <w:color w:val="000000"/>
              </w:rPr>
              <w:t>.</w:t>
            </w:r>
          </w:p>
        </w:tc>
        <w:tc>
          <w:tcPr>
            <w:tcW w:w="3711" w:type="dxa"/>
            <w:tcBorders>
              <w:top w:val="single" w:sz="4" w:space="0" w:color="auto"/>
              <w:left w:val="single" w:sz="4" w:space="0" w:color="auto"/>
              <w:bottom w:val="single" w:sz="4" w:space="0" w:color="auto"/>
              <w:right w:val="single" w:sz="4" w:space="0" w:color="auto"/>
            </w:tcBorders>
          </w:tcPr>
          <w:p w14:paraId="6B12C8CB" w14:textId="77777777" w:rsidR="009935BD" w:rsidRPr="00AA6275" w:rsidRDefault="009935BD" w:rsidP="009935BD">
            <w:pPr>
              <w:jc w:val="center"/>
              <w:rPr>
                <w:b/>
                <w:bCs/>
              </w:rPr>
            </w:pPr>
            <w:r w:rsidRPr="00AA6275">
              <w:rPr>
                <w:b/>
                <w:bCs/>
              </w:rPr>
              <w:t>Tieslietu ministrija</w:t>
            </w:r>
          </w:p>
          <w:p w14:paraId="0201E703" w14:textId="77777777" w:rsidR="009935BD" w:rsidRDefault="009935BD" w:rsidP="009935BD">
            <w:pPr>
              <w:jc w:val="both"/>
            </w:pPr>
            <w:r>
              <w:t>Lūdzam precizēt noteikumu projekta 7. nodaļas nosaukumu un šajā nodaļā esošo regulējumu, kur ir, piemēram, lietoti vārdi "tiesīgs veikt" un kas attiecīgi paredz ekspertu tiesības, atbilstoši likumdevēja noteiktajam pilnvarojumam Ministru kabinetam, proti, atbilstoši likuma "Par radiācijas drošību un kodoldrošību" 5. panta 4.2 punktam Ministru kabinets nosaka eksperta pienākumus, nevis tiesības. Valsts pārvaldē un arī normatīvajos aktos tiesības un pienākumi tiek apzīmēti ar vārdu "kompetence", bet to minētā likuma attiecīgais pilnvarojums neparedz.</w:t>
            </w:r>
          </w:p>
          <w:p w14:paraId="124D3361" w14:textId="1E080894" w:rsidR="009935BD" w:rsidRPr="00753DC9" w:rsidRDefault="009935BD" w:rsidP="009935BD">
            <w:pPr>
              <w:jc w:val="both"/>
            </w:pPr>
            <w:r>
              <w:t xml:space="preserve">Kā arī, ņemot vērā, ka atbilstoši iepriekš minētajam pilnvarojumam likumdevējs ir cita starpā pilnvarojis </w:t>
            </w:r>
            <w:r>
              <w:lastRenderedPageBreak/>
              <w:t>Ministru kabinetu noteikt ekspertu pienākumus, bet nav pilnvarojis noteikt ekspertu darbības pamatnoteikumus –principus, lūdzam atbilstoši precizēt noteikumu projekta 35. punktu, šajā punktā minētos principus (sk. jo īpaši 35.1. apakšpunktu; vienlaikus nepieciešams pārskatīt, kas uzskatāms par principu, jo ir apšaubāms, vai, piemēram, tāds detalizēts pienākums kā sniegt informāciju, kas paredzēts noteikumu projekta 35.4. apakšpunktā, ir uzskatāms par principu) izsakot kā konkrētus eksperta pienākumus.</w:t>
            </w:r>
          </w:p>
        </w:tc>
        <w:tc>
          <w:tcPr>
            <w:tcW w:w="3544" w:type="dxa"/>
            <w:tcBorders>
              <w:top w:val="single" w:sz="4" w:space="0" w:color="auto"/>
              <w:left w:val="single" w:sz="4" w:space="0" w:color="auto"/>
              <w:bottom w:val="single" w:sz="4" w:space="0" w:color="auto"/>
              <w:right w:val="single" w:sz="4" w:space="0" w:color="auto"/>
            </w:tcBorders>
          </w:tcPr>
          <w:p w14:paraId="36B8C284" w14:textId="7CC77CC1" w:rsidR="009935BD" w:rsidRDefault="009935BD" w:rsidP="009935BD">
            <w:pPr>
              <w:pStyle w:val="naisc"/>
              <w:ind w:firstLine="21"/>
              <w:rPr>
                <w:b/>
                <w:bCs/>
                <w:highlight w:val="yellow"/>
              </w:rPr>
            </w:pPr>
            <w:r w:rsidRPr="009B7932">
              <w:rPr>
                <w:b/>
                <w:bCs/>
              </w:rPr>
              <w:lastRenderedPageBreak/>
              <w:t>Ņemts vērā</w:t>
            </w:r>
          </w:p>
        </w:tc>
        <w:tc>
          <w:tcPr>
            <w:tcW w:w="3518" w:type="dxa"/>
            <w:tcBorders>
              <w:top w:val="single" w:sz="4" w:space="0" w:color="auto"/>
              <w:left w:val="single" w:sz="4" w:space="0" w:color="auto"/>
              <w:bottom w:val="single" w:sz="4" w:space="0" w:color="auto"/>
            </w:tcBorders>
          </w:tcPr>
          <w:p w14:paraId="690B1738" w14:textId="269AD6D8" w:rsidR="009935BD" w:rsidRDefault="009935BD" w:rsidP="009935BD">
            <w:pPr>
              <w:spacing w:after="75"/>
              <w:jc w:val="both"/>
              <w:rPr>
                <w:bCs/>
              </w:rPr>
            </w:pPr>
            <w:r>
              <w:rPr>
                <w:bCs/>
              </w:rPr>
              <w:t>Sk. pre</w:t>
            </w:r>
            <w:r w:rsidRPr="00C926A7">
              <w:rPr>
                <w:bCs/>
              </w:rPr>
              <w:t xml:space="preserve">cizēto Projekta </w:t>
            </w:r>
            <w:r w:rsidR="00C926A7" w:rsidRPr="00C926A7">
              <w:rPr>
                <w:bCs/>
              </w:rPr>
              <w:t>5</w:t>
            </w:r>
            <w:r w:rsidRPr="00C926A7">
              <w:rPr>
                <w:bCs/>
              </w:rPr>
              <w:t>. nodaļu.</w:t>
            </w:r>
          </w:p>
        </w:tc>
      </w:tr>
      <w:tr w:rsidR="009935BD" w:rsidRPr="00192B24" w14:paraId="0187CF6A" w14:textId="77777777" w:rsidTr="5A6A1745">
        <w:tc>
          <w:tcPr>
            <w:tcW w:w="1135" w:type="dxa"/>
            <w:tcBorders>
              <w:top w:val="single" w:sz="4" w:space="0" w:color="auto"/>
              <w:left w:val="single" w:sz="4" w:space="0" w:color="auto"/>
              <w:bottom w:val="single" w:sz="4" w:space="0" w:color="auto"/>
              <w:right w:val="single" w:sz="4" w:space="0" w:color="auto"/>
            </w:tcBorders>
          </w:tcPr>
          <w:p w14:paraId="449DB9BE" w14:textId="06060928" w:rsidR="009935BD" w:rsidRDefault="009935BD" w:rsidP="009935BD">
            <w:pPr>
              <w:pStyle w:val="naisc"/>
              <w:spacing w:before="0"/>
            </w:pPr>
            <w:r>
              <w:t>24.</w:t>
            </w:r>
          </w:p>
        </w:tc>
        <w:tc>
          <w:tcPr>
            <w:tcW w:w="3260" w:type="dxa"/>
            <w:tcBorders>
              <w:top w:val="single" w:sz="4" w:space="0" w:color="auto"/>
              <w:left w:val="single" w:sz="4" w:space="0" w:color="auto"/>
              <w:bottom w:val="single" w:sz="4" w:space="0" w:color="auto"/>
              <w:right w:val="single" w:sz="4" w:space="0" w:color="auto"/>
            </w:tcBorders>
          </w:tcPr>
          <w:p w14:paraId="25EF56B9" w14:textId="77777777" w:rsidR="009935BD" w:rsidRPr="00230DF8" w:rsidRDefault="009935BD" w:rsidP="009935BD">
            <w:pPr>
              <w:pStyle w:val="naisc"/>
              <w:jc w:val="both"/>
              <w:rPr>
                <w:bCs/>
                <w:color w:val="000000"/>
              </w:rPr>
            </w:pPr>
            <w:r w:rsidRPr="00230DF8">
              <w:rPr>
                <w:bCs/>
                <w:color w:val="000000"/>
              </w:rPr>
              <w:t>45. Eksperta atzinums darbībām ar radioterapijas iekārtām, lineārajiem paātrinātājiem un radioaktīvajiem avotiem papildus šo noteikumu 44. punktā minētajai informācijai ietver izvērtējumu par iespējamām avārijas apstarošanas situācijām, ņemot vērā operatora iepriekšējo pieredzi un pieejamo informāciju par pieredzi ar līdzīga veida jonizējošā starojuma avotiem Latvijas Republikā un citās valstīs.</w:t>
            </w:r>
          </w:p>
          <w:p w14:paraId="69DEB313" w14:textId="77777777" w:rsidR="009935BD" w:rsidRPr="00230DF8" w:rsidRDefault="009935BD" w:rsidP="009935BD">
            <w:pPr>
              <w:pStyle w:val="naisc"/>
              <w:jc w:val="both"/>
              <w:rPr>
                <w:bCs/>
                <w:color w:val="000000"/>
              </w:rPr>
            </w:pPr>
          </w:p>
          <w:p w14:paraId="71EB7953" w14:textId="1F88CA44" w:rsidR="009935BD" w:rsidRDefault="009935BD" w:rsidP="009935BD">
            <w:pPr>
              <w:pStyle w:val="naisc"/>
              <w:spacing w:before="0"/>
              <w:jc w:val="both"/>
              <w:rPr>
                <w:bCs/>
                <w:color w:val="000000"/>
                <w:highlight w:val="yellow"/>
              </w:rPr>
            </w:pPr>
            <w:r w:rsidRPr="00230DF8">
              <w:rPr>
                <w:bCs/>
                <w:color w:val="000000"/>
              </w:rPr>
              <w:t>46. Eksperta atzinums darbībām ar radioaktīviem avotiem papildus šo noteikumu 44. punktā minētajai informācijai ietver izvērtējumu par radioaktīvā avota drošas lietošanas un drošas glabāšanas nosacījumiem, kā arī sākotnējo izvērtējumu par nākotnē nepieciešamajiem jonizējošā starojuma avota demontāžas un likvidēšanas nosacījumiem.</w:t>
            </w:r>
          </w:p>
        </w:tc>
        <w:tc>
          <w:tcPr>
            <w:tcW w:w="3711" w:type="dxa"/>
            <w:tcBorders>
              <w:top w:val="single" w:sz="4" w:space="0" w:color="auto"/>
              <w:left w:val="single" w:sz="4" w:space="0" w:color="auto"/>
              <w:bottom w:val="single" w:sz="4" w:space="0" w:color="auto"/>
              <w:right w:val="single" w:sz="4" w:space="0" w:color="auto"/>
            </w:tcBorders>
          </w:tcPr>
          <w:p w14:paraId="4AADF108" w14:textId="77777777" w:rsidR="009935BD" w:rsidRPr="00AA6275" w:rsidRDefault="009935BD" w:rsidP="009935BD">
            <w:pPr>
              <w:jc w:val="center"/>
              <w:rPr>
                <w:b/>
                <w:bCs/>
              </w:rPr>
            </w:pPr>
            <w:r w:rsidRPr="00AA6275">
              <w:rPr>
                <w:b/>
                <w:bCs/>
              </w:rPr>
              <w:lastRenderedPageBreak/>
              <w:t>Tieslietu ministrija</w:t>
            </w:r>
          </w:p>
          <w:p w14:paraId="719A540B" w14:textId="6123550D" w:rsidR="009935BD" w:rsidRPr="005C24EA" w:rsidRDefault="009935BD" w:rsidP="009935BD">
            <w:pPr>
              <w:jc w:val="both"/>
            </w:pPr>
            <w:r w:rsidRPr="005C24EA">
              <w:t xml:space="preserve">Noteikumu projekta 45. un 46. punktā ietvertas atsauces uz šo noteikumu 44. punktā minēto informāciju, tomēr noteikumu projekta 44. punktā ietverta ne vien informācija, bet arī, piemēram, precizējošas norādes uz dažādiem dokumentiem – aprakstiem, uzskaitījumiem un </w:t>
            </w:r>
            <w:proofErr w:type="spellStart"/>
            <w:r w:rsidRPr="005C24EA">
              <w:t>izvērtējumiem</w:t>
            </w:r>
            <w:proofErr w:type="spellEnd"/>
            <w:r w:rsidRPr="005C24EA">
              <w:t xml:space="preserve">. Attiecīgi lūdzam precizēt noteikumu projekta 45. un 46. punktu (vajadzības gadījumā atsaucē norādot konkrētus noteikumu projekta 44. punkta apakšpunktus), </w:t>
            </w:r>
            <w:r w:rsidRPr="005C24EA">
              <w:lastRenderedPageBreak/>
              <w:t>nodrošinot, ka ir skaidri saprotams attiecīgo atzinumu saturs.</w:t>
            </w:r>
          </w:p>
        </w:tc>
        <w:tc>
          <w:tcPr>
            <w:tcW w:w="3544" w:type="dxa"/>
            <w:tcBorders>
              <w:top w:val="single" w:sz="4" w:space="0" w:color="auto"/>
              <w:left w:val="single" w:sz="4" w:space="0" w:color="auto"/>
              <w:bottom w:val="single" w:sz="4" w:space="0" w:color="auto"/>
              <w:right w:val="single" w:sz="4" w:space="0" w:color="auto"/>
            </w:tcBorders>
          </w:tcPr>
          <w:p w14:paraId="5DD4DCA5" w14:textId="77777777" w:rsidR="009935BD" w:rsidRDefault="009935BD" w:rsidP="009935BD">
            <w:pPr>
              <w:pStyle w:val="naisc"/>
              <w:ind w:firstLine="21"/>
              <w:rPr>
                <w:b/>
                <w:bCs/>
              </w:rPr>
            </w:pPr>
            <w:r w:rsidRPr="00591163">
              <w:rPr>
                <w:b/>
                <w:bCs/>
              </w:rPr>
              <w:lastRenderedPageBreak/>
              <w:t>Ņemts vērā</w:t>
            </w:r>
          </w:p>
          <w:p w14:paraId="49134253" w14:textId="4399F744" w:rsidR="009935BD" w:rsidRPr="00277EAF" w:rsidRDefault="009935BD" w:rsidP="009935BD">
            <w:pPr>
              <w:pStyle w:val="naisc"/>
              <w:ind w:firstLine="21"/>
              <w:jc w:val="both"/>
            </w:pPr>
            <w:r>
              <w:t xml:space="preserve">Svītrots </w:t>
            </w:r>
            <w:r w:rsidRPr="00277EAF">
              <w:t xml:space="preserve">Projekta 45. un 46. punkts un precizēts Projekta </w:t>
            </w:r>
            <w:r w:rsidR="00277EAF" w:rsidRPr="00277EAF">
              <w:t>39</w:t>
            </w:r>
            <w:r w:rsidRPr="00277EAF">
              <w:t>. punkts</w:t>
            </w:r>
            <w:r w:rsidR="00277EAF" w:rsidRPr="00277EAF">
              <w:t xml:space="preserve"> (iepriekš 44. punkts)</w:t>
            </w:r>
            <w:r w:rsidRPr="00277EAF">
              <w:t>.</w:t>
            </w:r>
          </w:p>
          <w:p w14:paraId="4897239B" w14:textId="465011D7" w:rsidR="009935BD" w:rsidRPr="00591163" w:rsidRDefault="009935BD" w:rsidP="009935BD">
            <w:pPr>
              <w:pStyle w:val="naisc"/>
              <w:jc w:val="both"/>
              <w:rPr>
                <w:highlight w:val="yellow"/>
              </w:rPr>
            </w:pPr>
            <w:r w:rsidRPr="00277EAF">
              <w:t xml:space="preserve">Papildus vēršam uzmanību, ka Projekta </w:t>
            </w:r>
            <w:r w:rsidR="00277EAF" w:rsidRPr="00277EAF">
              <w:t>39</w:t>
            </w:r>
            <w:r w:rsidRPr="00277EAF">
              <w:t xml:space="preserve">. punktā </w:t>
            </w:r>
            <w:r w:rsidR="00277EAF" w:rsidRPr="00277EAF">
              <w:t xml:space="preserve">(iepriekš 44. punktā) </w:t>
            </w:r>
            <w:r w:rsidRPr="00277EAF">
              <w:t>nav norādītas atsauces uz dokumentiem, kā to iebildumā pauž Tieslietu ministrija, bet gan norādīts eksperta atzinuma saturs</w:t>
            </w:r>
            <w:r>
              <w:t>.</w:t>
            </w:r>
          </w:p>
        </w:tc>
        <w:tc>
          <w:tcPr>
            <w:tcW w:w="3518" w:type="dxa"/>
            <w:tcBorders>
              <w:top w:val="single" w:sz="4" w:space="0" w:color="auto"/>
              <w:left w:val="single" w:sz="4" w:space="0" w:color="auto"/>
              <w:bottom w:val="single" w:sz="4" w:space="0" w:color="auto"/>
            </w:tcBorders>
          </w:tcPr>
          <w:p w14:paraId="02DB3B8B" w14:textId="77777777" w:rsidR="00277EAF" w:rsidRPr="00940958" w:rsidRDefault="00277EAF" w:rsidP="00277EAF">
            <w:pPr>
              <w:jc w:val="both"/>
            </w:pPr>
            <w:r>
              <w:t>39</w:t>
            </w:r>
            <w:r w:rsidRPr="004259DA">
              <w:t xml:space="preserve">. Šo noteikumu </w:t>
            </w:r>
            <w:r>
              <w:t>38</w:t>
            </w:r>
            <w:r w:rsidRPr="004259DA">
              <w:t xml:space="preserve">. punktā minētais </w:t>
            </w:r>
            <w:r w:rsidRPr="00940958">
              <w:t>eksperta atzinums ietver:</w:t>
            </w:r>
          </w:p>
          <w:p w14:paraId="2F87FBB2" w14:textId="77777777" w:rsidR="00277EAF" w:rsidRPr="00940958" w:rsidRDefault="00277EAF" w:rsidP="00277EAF">
            <w:pPr>
              <w:jc w:val="both"/>
            </w:pPr>
            <w:r>
              <w:t>39</w:t>
            </w:r>
            <w:r w:rsidRPr="77CDA2A5">
              <w:t>.1. informāciju par jonizējošā starojuma avotu, tā tehniskajiem parametriem vai radioaktīvo avotu radioaktivitāti, kā arī izvērtējumu par potenciāliem apstarošanas gadījumiem un to rašanās iespējamību;</w:t>
            </w:r>
          </w:p>
          <w:p w14:paraId="0ECF97FD" w14:textId="77777777" w:rsidR="00277EAF" w:rsidRPr="00940958" w:rsidRDefault="00277EAF" w:rsidP="00277EAF">
            <w:pPr>
              <w:jc w:val="both"/>
            </w:pPr>
            <w:r>
              <w:t>39</w:t>
            </w:r>
            <w:r w:rsidRPr="00940958">
              <w:t>.2. informāciju par jonizējošā starojuma avota paredzēto izmantošanu un tā lietošanas instrukciju, izvērtējot kļūdas, kas var rasties avota izmantošanā, un šo kļūdu iespējamās sekas;</w:t>
            </w:r>
          </w:p>
          <w:p w14:paraId="4D06717E" w14:textId="77777777" w:rsidR="00277EAF" w:rsidRPr="00940958" w:rsidRDefault="00277EAF" w:rsidP="00277EAF">
            <w:pPr>
              <w:jc w:val="both"/>
            </w:pPr>
            <w:r>
              <w:lastRenderedPageBreak/>
              <w:t>39</w:t>
            </w:r>
            <w:r w:rsidRPr="00940958">
              <w:t xml:space="preserve">.3. jaunu darbību ar jonizējošā starojuma avotiem pamatojuma izvērtējumu, ja šādas darbības valstī līdz šim nav licencētas </w:t>
            </w:r>
            <w:r>
              <w:t>vai</w:t>
            </w:r>
            <w:r w:rsidRPr="00940958">
              <w:t xml:space="preserve"> reģistrētas;</w:t>
            </w:r>
          </w:p>
          <w:p w14:paraId="0B3CCB8A" w14:textId="77777777" w:rsidR="00277EAF" w:rsidRPr="00940958" w:rsidRDefault="00277EAF" w:rsidP="00277EAF">
            <w:pPr>
              <w:jc w:val="both"/>
            </w:pPr>
            <w:r>
              <w:t>39</w:t>
            </w:r>
            <w:r w:rsidRPr="00940958">
              <w:t>.4. kontroles un pārraudzības zonu aprakstu un izvērtējumu par to atbilstību normatīvajiem aktiem par aizsardzību pret jonizējošo starojumu;</w:t>
            </w:r>
          </w:p>
          <w:p w14:paraId="36591BAA" w14:textId="41E4A7E1" w:rsidR="00277EAF" w:rsidRPr="00940958" w:rsidRDefault="00277EAF" w:rsidP="00277EAF">
            <w:pPr>
              <w:jc w:val="both"/>
            </w:pPr>
            <w:r>
              <w:t>39</w:t>
            </w:r>
            <w:r w:rsidRPr="00940958">
              <w:t>.5.  plānoto un aprīkojumā iekļauto aizsarglīdzekļu aprakstu un izvērtējumu par to atbilstību normatīvajiem aktiem par aizsardzību pret jonizējošo staroj</w:t>
            </w:r>
            <w:r>
              <w:t>u</w:t>
            </w:r>
            <w:r w:rsidRPr="00940958">
              <w:t>mu;</w:t>
            </w:r>
          </w:p>
          <w:p w14:paraId="13871AE2" w14:textId="77777777" w:rsidR="00277EAF" w:rsidRPr="00940958" w:rsidRDefault="00277EAF" w:rsidP="00277EAF">
            <w:pPr>
              <w:jc w:val="both"/>
            </w:pPr>
            <w:r>
              <w:t>39</w:t>
            </w:r>
            <w:r w:rsidRPr="00940958">
              <w:t>.6. jonizējošā starojuma avota ražotāja nosacījumu uzskaitījumu un izvērtējumu</w:t>
            </w:r>
            <w:r>
              <w:t xml:space="preserve"> par to</w:t>
            </w:r>
            <w:r w:rsidRPr="00940958">
              <w:t>, vai nosacījumi ievēroti;</w:t>
            </w:r>
          </w:p>
          <w:p w14:paraId="411F0693" w14:textId="77777777" w:rsidR="00277EAF" w:rsidRDefault="00277EAF" w:rsidP="00277EAF">
            <w:pPr>
              <w:jc w:val="both"/>
            </w:pPr>
            <w:r>
              <w:t>39</w:t>
            </w:r>
            <w:r w:rsidRPr="573547D8">
              <w:t>.7. informāciju par aprēķināto paredzamo ikgadējo jonizējošā starojuma dozu darbiniekiem un iedzīvotājiem un tās atbilstību normatīvajos aktos par aizsardzību pret jonizējošo starojumu noteiktajiem limitiem;</w:t>
            </w:r>
          </w:p>
          <w:p w14:paraId="5E4C1143" w14:textId="77777777" w:rsidR="00277EAF" w:rsidRPr="004C5F81" w:rsidRDefault="00277EAF" w:rsidP="00277EAF">
            <w:pPr>
              <w:jc w:val="both"/>
              <w:rPr>
                <w:b/>
                <w:bCs/>
              </w:rPr>
            </w:pPr>
            <w:r w:rsidRPr="004C5F81">
              <w:rPr>
                <w:b/>
                <w:bCs/>
              </w:rPr>
              <w:t xml:space="preserve">39.8. izvērtējumu par iespējamām avārijas apstarošanas situācijām darbībām ar radioterapijas iekārtām, lineārajiem paātrinātājiem un </w:t>
            </w:r>
            <w:r w:rsidRPr="004C5F81">
              <w:rPr>
                <w:b/>
                <w:bCs/>
              </w:rPr>
              <w:lastRenderedPageBreak/>
              <w:t>radioaktīvajiem avotiem, ņemot vērā operatora iepriekšējo pieredzi un pieejamo informāciju par pieredzi ar līdzīga veida jonizējošā starojuma avotiem Latvijas Republikā un citās valstīs;</w:t>
            </w:r>
          </w:p>
          <w:p w14:paraId="693DC3A7" w14:textId="273F2BB5" w:rsidR="009935BD" w:rsidRDefault="00277EAF" w:rsidP="00277EAF">
            <w:pPr>
              <w:spacing w:after="75"/>
              <w:jc w:val="both"/>
              <w:rPr>
                <w:bCs/>
              </w:rPr>
            </w:pPr>
            <w:r w:rsidRPr="004C5F81">
              <w:rPr>
                <w:b/>
                <w:bCs/>
              </w:rPr>
              <w:t>39.9. izvērtējumu par radioaktīvā avota drošas lietošanas un drošas glabāšanas nosacījumiem, kā arī sākotnējo izvērtējumu par nākotnē nepieciešamajiem radioaktīvā avota demontāžas un likvidēšanas nosacījumiem.</w:t>
            </w:r>
          </w:p>
        </w:tc>
      </w:tr>
      <w:tr w:rsidR="009935BD" w:rsidRPr="00192B24" w14:paraId="3D78B802" w14:textId="77777777" w:rsidTr="5A6A1745">
        <w:tc>
          <w:tcPr>
            <w:tcW w:w="1135" w:type="dxa"/>
            <w:tcBorders>
              <w:top w:val="single" w:sz="4" w:space="0" w:color="auto"/>
              <w:left w:val="single" w:sz="4" w:space="0" w:color="auto"/>
              <w:bottom w:val="single" w:sz="4" w:space="0" w:color="auto"/>
              <w:right w:val="single" w:sz="4" w:space="0" w:color="auto"/>
            </w:tcBorders>
          </w:tcPr>
          <w:p w14:paraId="10C6E28A" w14:textId="2FD1D48A" w:rsidR="009935BD" w:rsidRDefault="009935BD" w:rsidP="009935BD">
            <w:pPr>
              <w:pStyle w:val="naisc"/>
              <w:spacing w:before="0"/>
            </w:pPr>
            <w:r>
              <w:lastRenderedPageBreak/>
              <w:t>25.</w:t>
            </w:r>
          </w:p>
        </w:tc>
        <w:tc>
          <w:tcPr>
            <w:tcW w:w="3260" w:type="dxa"/>
            <w:tcBorders>
              <w:top w:val="single" w:sz="4" w:space="0" w:color="auto"/>
              <w:left w:val="single" w:sz="4" w:space="0" w:color="auto"/>
              <w:bottom w:val="single" w:sz="4" w:space="0" w:color="auto"/>
              <w:right w:val="single" w:sz="4" w:space="0" w:color="auto"/>
            </w:tcBorders>
          </w:tcPr>
          <w:p w14:paraId="38ED7C35" w14:textId="5C67B0B5" w:rsidR="009935BD" w:rsidRDefault="009935BD" w:rsidP="009935BD">
            <w:pPr>
              <w:pStyle w:val="naisc"/>
              <w:spacing w:before="0"/>
              <w:jc w:val="both"/>
              <w:rPr>
                <w:bCs/>
                <w:color w:val="000000"/>
                <w:highlight w:val="yellow"/>
              </w:rPr>
            </w:pPr>
            <w:r w:rsidRPr="00DE704B">
              <w:rPr>
                <w:bCs/>
                <w:color w:val="000000"/>
              </w:rPr>
              <w:t>50. Izsniedzot atjaunotu eksperta atzinumu saskaņā ar normatīvajiem aktiem par darbību ar jonizējošā starojuma avotiem paziņošanu, reģistrēšanu un licencēšanu, atjaunotajā eksperta atzinumā ietver izvērtējumu par operatora iepriekšējo pieredzi, ņemot vērā radiācijas avāriju un negadījumu vēsturi, darbinieku saņemtās dozas, izmaiņas instrukcijās un procedūrās.</w:t>
            </w:r>
          </w:p>
        </w:tc>
        <w:tc>
          <w:tcPr>
            <w:tcW w:w="3711" w:type="dxa"/>
            <w:tcBorders>
              <w:top w:val="single" w:sz="4" w:space="0" w:color="auto"/>
              <w:left w:val="single" w:sz="4" w:space="0" w:color="auto"/>
              <w:bottom w:val="single" w:sz="4" w:space="0" w:color="auto"/>
              <w:right w:val="single" w:sz="4" w:space="0" w:color="auto"/>
            </w:tcBorders>
          </w:tcPr>
          <w:p w14:paraId="14D9A0EE" w14:textId="7D553655" w:rsidR="009935BD" w:rsidRPr="001A5094" w:rsidRDefault="009935BD" w:rsidP="009935BD">
            <w:pPr>
              <w:jc w:val="center"/>
              <w:rPr>
                <w:b/>
                <w:bCs/>
              </w:rPr>
            </w:pPr>
            <w:r w:rsidRPr="00AA6275">
              <w:rPr>
                <w:b/>
                <w:bCs/>
              </w:rPr>
              <w:t>Tieslietu ministrija</w:t>
            </w:r>
          </w:p>
          <w:p w14:paraId="09C2E050" w14:textId="46891AE5" w:rsidR="009935BD" w:rsidRPr="001A5094" w:rsidRDefault="009935BD" w:rsidP="009935BD">
            <w:pPr>
              <w:jc w:val="both"/>
            </w:pPr>
            <w:r w:rsidRPr="001A5094">
              <w:t xml:space="preserve">Vēršam uzmanību, ka noteikumu projekta 50. punktu, kas paredz prasības attiecībā uz atjaunotā eksperta atzinuma saturu, nepieciešams salāgot ar Ministru kabineta noteikumu projekta "Darbību ar jonizējošā starojuma avotiem paziņošanas, reģistrēšanas un licencēšanas noteikumi" (VSS-867) 22. punktu, ņemot vērā, ka 22. punkta tvērums pirmšķietami ir plašāks un paredz atjaunota eksperta atzinumā izvērtēt būtiskās izmaiņas apstākļos, kas var ietekmēt radiācijas drošību, tajā skaitā, avāriju un negadījumu vēsturi operatora darbā ar jonizējošā </w:t>
            </w:r>
            <w:r w:rsidRPr="001A5094">
              <w:lastRenderedPageBreak/>
              <w:t>starojuma avotiem, darbinieku saņemtās dozas un izmaiņas operatora iekšējās vadības procedūrās attiecībā uz darbu ar jonizējošā starojuma avotiem (noteikumu projekta 50. punkts paredz izvērtēt tai skaitā izmaiņas instrukcijās un procedūrās).</w:t>
            </w:r>
          </w:p>
        </w:tc>
        <w:tc>
          <w:tcPr>
            <w:tcW w:w="3544" w:type="dxa"/>
            <w:tcBorders>
              <w:top w:val="single" w:sz="4" w:space="0" w:color="auto"/>
              <w:left w:val="single" w:sz="4" w:space="0" w:color="auto"/>
              <w:bottom w:val="single" w:sz="4" w:space="0" w:color="auto"/>
              <w:right w:val="single" w:sz="4" w:space="0" w:color="auto"/>
            </w:tcBorders>
          </w:tcPr>
          <w:p w14:paraId="4362DC55" w14:textId="77777777" w:rsidR="009935BD" w:rsidRDefault="009935BD" w:rsidP="009935BD">
            <w:pPr>
              <w:pStyle w:val="naisc"/>
              <w:ind w:firstLine="21"/>
              <w:rPr>
                <w:b/>
                <w:bCs/>
              </w:rPr>
            </w:pPr>
            <w:r w:rsidRPr="008965DF">
              <w:rPr>
                <w:b/>
                <w:bCs/>
              </w:rPr>
              <w:lastRenderedPageBreak/>
              <w:t>Ņemts vērā</w:t>
            </w:r>
          </w:p>
          <w:p w14:paraId="1424157D" w14:textId="646627E3" w:rsidR="00FC01C9" w:rsidRPr="00FC01C9" w:rsidRDefault="00FC01C9" w:rsidP="00FC01C9">
            <w:pPr>
              <w:pStyle w:val="naisc"/>
              <w:ind w:firstLine="21"/>
              <w:jc w:val="both"/>
              <w:rPr>
                <w:highlight w:val="yellow"/>
              </w:rPr>
            </w:pPr>
            <w:r>
              <w:t>Punkts svītrots.</w:t>
            </w:r>
          </w:p>
        </w:tc>
        <w:tc>
          <w:tcPr>
            <w:tcW w:w="3518" w:type="dxa"/>
            <w:tcBorders>
              <w:top w:val="single" w:sz="4" w:space="0" w:color="auto"/>
              <w:left w:val="single" w:sz="4" w:space="0" w:color="auto"/>
              <w:bottom w:val="single" w:sz="4" w:space="0" w:color="auto"/>
            </w:tcBorders>
          </w:tcPr>
          <w:p w14:paraId="47590745" w14:textId="77777777" w:rsidR="009935BD" w:rsidRDefault="009935BD" w:rsidP="009935BD">
            <w:pPr>
              <w:spacing w:after="75"/>
              <w:jc w:val="both"/>
              <w:rPr>
                <w:bCs/>
              </w:rPr>
            </w:pPr>
          </w:p>
        </w:tc>
      </w:tr>
      <w:tr w:rsidR="009935BD" w:rsidRPr="00192B24" w14:paraId="36D8F220" w14:textId="77777777" w:rsidTr="5A6A1745">
        <w:tc>
          <w:tcPr>
            <w:tcW w:w="1135" w:type="dxa"/>
            <w:tcBorders>
              <w:top w:val="single" w:sz="4" w:space="0" w:color="auto"/>
              <w:left w:val="single" w:sz="4" w:space="0" w:color="auto"/>
              <w:bottom w:val="single" w:sz="4" w:space="0" w:color="auto"/>
              <w:right w:val="single" w:sz="4" w:space="0" w:color="auto"/>
            </w:tcBorders>
          </w:tcPr>
          <w:p w14:paraId="1EDC1364" w14:textId="7EA87CCA" w:rsidR="009935BD" w:rsidRDefault="009935BD" w:rsidP="009935BD">
            <w:pPr>
              <w:pStyle w:val="naisc"/>
              <w:spacing w:before="0"/>
            </w:pPr>
            <w:r>
              <w:t>26.</w:t>
            </w:r>
          </w:p>
        </w:tc>
        <w:tc>
          <w:tcPr>
            <w:tcW w:w="3260" w:type="dxa"/>
            <w:tcBorders>
              <w:top w:val="single" w:sz="4" w:space="0" w:color="auto"/>
              <w:left w:val="single" w:sz="4" w:space="0" w:color="auto"/>
              <w:bottom w:val="single" w:sz="4" w:space="0" w:color="auto"/>
              <w:right w:val="single" w:sz="4" w:space="0" w:color="auto"/>
            </w:tcBorders>
          </w:tcPr>
          <w:p w14:paraId="658BAB21" w14:textId="77777777" w:rsidR="009935BD" w:rsidRDefault="009935BD" w:rsidP="009935BD">
            <w:pPr>
              <w:jc w:val="both"/>
            </w:pPr>
            <w:r>
              <w:t>51</w:t>
            </w:r>
            <w:r w:rsidRPr="552EF343">
              <w:t>. Noteikumi stājas spēkā 2021. gada 1. </w:t>
            </w:r>
            <w:r w:rsidRPr="00E94B57">
              <w:t>jūlijā</w:t>
            </w:r>
            <w:r w:rsidRPr="552EF343">
              <w:t>.</w:t>
            </w:r>
          </w:p>
          <w:p w14:paraId="7BE09886" w14:textId="77777777" w:rsidR="009935BD" w:rsidRDefault="009935BD" w:rsidP="009935BD">
            <w:pPr>
              <w:pStyle w:val="naisc"/>
              <w:spacing w:before="0"/>
              <w:jc w:val="left"/>
              <w:rPr>
                <w:bCs/>
                <w:color w:val="000000"/>
                <w:highlight w:val="yellow"/>
              </w:rPr>
            </w:pPr>
          </w:p>
        </w:tc>
        <w:tc>
          <w:tcPr>
            <w:tcW w:w="3711" w:type="dxa"/>
            <w:tcBorders>
              <w:top w:val="single" w:sz="4" w:space="0" w:color="auto"/>
              <w:left w:val="single" w:sz="4" w:space="0" w:color="auto"/>
              <w:bottom w:val="single" w:sz="4" w:space="0" w:color="auto"/>
              <w:right w:val="single" w:sz="4" w:space="0" w:color="auto"/>
            </w:tcBorders>
          </w:tcPr>
          <w:p w14:paraId="3BCD96A8" w14:textId="77777777" w:rsidR="009935BD" w:rsidRPr="00AA6275" w:rsidRDefault="009935BD" w:rsidP="009935BD">
            <w:pPr>
              <w:jc w:val="center"/>
              <w:rPr>
                <w:b/>
                <w:bCs/>
              </w:rPr>
            </w:pPr>
            <w:r w:rsidRPr="00AA6275">
              <w:rPr>
                <w:b/>
                <w:bCs/>
              </w:rPr>
              <w:t>Tieslietu ministrija</w:t>
            </w:r>
          </w:p>
          <w:p w14:paraId="72484B88" w14:textId="3C468EB9" w:rsidR="009935BD" w:rsidRPr="00DD6619" w:rsidRDefault="009935BD" w:rsidP="009935BD">
            <w:pPr>
              <w:jc w:val="both"/>
            </w:pPr>
            <w:r w:rsidRPr="00DD6619">
              <w:t>Vēršam uzmanību, ja tiesiskais regulējums, ko noteic noteikumu projekts, stājas spēkā 2021. gada 1. jūlijā, tad noslēguma jautājumos jāparedz pēdējā vecā regulējuma kārtības diena – 2021. gada 30. jūnijs, nevis noteikumu spēkā stāšanās diena – 2021. gada 1. jūlijs, kā pēc būtības izriet no noteikumu projekta 52. punkta. Attiecīgi lūdzam atbilstoši precizēt noteikumu projekta 52. punktu.</w:t>
            </w:r>
          </w:p>
        </w:tc>
        <w:tc>
          <w:tcPr>
            <w:tcW w:w="3544" w:type="dxa"/>
            <w:tcBorders>
              <w:top w:val="single" w:sz="4" w:space="0" w:color="auto"/>
              <w:left w:val="single" w:sz="4" w:space="0" w:color="auto"/>
              <w:bottom w:val="single" w:sz="4" w:space="0" w:color="auto"/>
              <w:right w:val="single" w:sz="4" w:space="0" w:color="auto"/>
            </w:tcBorders>
          </w:tcPr>
          <w:p w14:paraId="36D8666D" w14:textId="77777777" w:rsidR="009935BD" w:rsidRDefault="009935BD" w:rsidP="009935BD">
            <w:pPr>
              <w:pStyle w:val="naisc"/>
              <w:ind w:firstLine="21"/>
              <w:rPr>
                <w:b/>
                <w:bCs/>
              </w:rPr>
            </w:pPr>
            <w:r w:rsidRPr="00526CAC">
              <w:rPr>
                <w:b/>
                <w:bCs/>
              </w:rPr>
              <w:t>Ņemts vērā</w:t>
            </w:r>
          </w:p>
          <w:p w14:paraId="5A868E2D" w14:textId="36549C77" w:rsidR="00793914" w:rsidRPr="00793914" w:rsidRDefault="00793914" w:rsidP="00793914">
            <w:pPr>
              <w:pStyle w:val="naisc"/>
              <w:ind w:firstLine="21"/>
              <w:jc w:val="both"/>
              <w:rPr>
                <w:highlight w:val="yellow"/>
              </w:rPr>
            </w:pPr>
          </w:p>
        </w:tc>
        <w:tc>
          <w:tcPr>
            <w:tcW w:w="3518" w:type="dxa"/>
            <w:tcBorders>
              <w:top w:val="single" w:sz="4" w:space="0" w:color="auto"/>
              <w:left w:val="single" w:sz="4" w:space="0" w:color="auto"/>
              <w:bottom w:val="single" w:sz="4" w:space="0" w:color="auto"/>
            </w:tcBorders>
          </w:tcPr>
          <w:p w14:paraId="670348EF" w14:textId="77777777" w:rsidR="003E0D65" w:rsidRPr="004C5F81" w:rsidRDefault="003E0D65" w:rsidP="003E0D65">
            <w:pPr>
              <w:jc w:val="both"/>
              <w:rPr>
                <w:b/>
                <w:bCs/>
              </w:rPr>
            </w:pPr>
            <w:r w:rsidRPr="004C5F81">
              <w:rPr>
                <w:b/>
                <w:bCs/>
              </w:rPr>
              <w:t>43. Radiācijas drošības ekspertu un medicīnas fizikas ekspertu sertificēšanas kārtība, kas noteikta Ministru kabineta 2002. gada 9. aprīļa noteikumos Nr. 149 ''Noteikumi par aizsardzību pret jonizējošo starojumu'' ir spēkā līdz 2021. gada 30. jūnijam.</w:t>
            </w:r>
          </w:p>
          <w:p w14:paraId="0411F283" w14:textId="77777777" w:rsidR="003E0D65" w:rsidRPr="0089134C" w:rsidRDefault="003E0D65" w:rsidP="003E0D65">
            <w:pPr>
              <w:ind w:firstLineChars="303" w:firstLine="727"/>
              <w:jc w:val="both"/>
            </w:pPr>
          </w:p>
          <w:p w14:paraId="7709323B" w14:textId="3F913E77" w:rsidR="009935BD" w:rsidRDefault="003E0D65" w:rsidP="003E0D65">
            <w:pPr>
              <w:spacing w:after="75"/>
              <w:jc w:val="both"/>
              <w:rPr>
                <w:bCs/>
              </w:rPr>
            </w:pPr>
            <w:r>
              <w:t xml:space="preserve">44. </w:t>
            </w:r>
            <w:r w:rsidRPr="552EF343">
              <w:t>Noteikumi stājas spēkā 2021. gada 1. </w:t>
            </w:r>
            <w:r w:rsidRPr="00E94B57">
              <w:t>jūlijā</w:t>
            </w:r>
            <w:r w:rsidRPr="552EF343">
              <w:t>.</w:t>
            </w:r>
          </w:p>
        </w:tc>
      </w:tr>
      <w:tr w:rsidR="009935BD" w:rsidRPr="00192B24" w14:paraId="2A9DEE80" w14:textId="77777777" w:rsidTr="5A6A1745">
        <w:tc>
          <w:tcPr>
            <w:tcW w:w="1135" w:type="dxa"/>
            <w:tcBorders>
              <w:top w:val="single" w:sz="4" w:space="0" w:color="auto"/>
              <w:left w:val="single" w:sz="4" w:space="0" w:color="auto"/>
              <w:bottom w:val="single" w:sz="4" w:space="0" w:color="auto"/>
              <w:right w:val="single" w:sz="4" w:space="0" w:color="auto"/>
            </w:tcBorders>
          </w:tcPr>
          <w:p w14:paraId="1E9FBFDE" w14:textId="115CB294" w:rsidR="009935BD" w:rsidRDefault="009935BD" w:rsidP="009935BD">
            <w:pPr>
              <w:pStyle w:val="naisc"/>
              <w:spacing w:before="0"/>
            </w:pPr>
            <w:r>
              <w:t>27.</w:t>
            </w:r>
          </w:p>
        </w:tc>
        <w:tc>
          <w:tcPr>
            <w:tcW w:w="3260" w:type="dxa"/>
            <w:tcBorders>
              <w:top w:val="single" w:sz="4" w:space="0" w:color="auto"/>
              <w:left w:val="single" w:sz="4" w:space="0" w:color="auto"/>
              <w:bottom w:val="single" w:sz="4" w:space="0" w:color="auto"/>
              <w:right w:val="single" w:sz="4" w:space="0" w:color="auto"/>
            </w:tcBorders>
          </w:tcPr>
          <w:p w14:paraId="71906EFA" w14:textId="77777777" w:rsidR="009935BD" w:rsidRDefault="009935BD" w:rsidP="009935BD">
            <w:pPr>
              <w:pStyle w:val="naisc"/>
              <w:spacing w:before="0"/>
              <w:jc w:val="left"/>
              <w:rPr>
                <w:bCs/>
                <w:color w:val="000000"/>
                <w:highlight w:val="yellow"/>
              </w:rPr>
            </w:pPr>
          </w:p>
        </w:tc>
        <w:tc>
          <w:tcPr>
            <w:tcW w:w="3711" w:type="dxa"/>
            <w:tcBorders>
              <w:top w:val="single" w:sz="4" w:space="0" w:color="auto"/>
              <w:left w:val="single" w:sz="4" w:space="0" w:color="auto"/>
              <w:bottom w:val="single" w:sz="4" w:space="0" w:color="auto"/>
              <w:right w:val="single" w:sz="4" w:space="0" w:color="auto"/>
            </w:tcBorders>
          </w:tcPr>
          <w:p w14:paraId="59198D7C" w14:textId="77777777" w:rsidR="009935BD" w:rsidRPr="00AA6275" w:rsidRDefault="009935BD" w:rsidP="009935BD">
            <w:pPr>
              <w:jc w:val="center"/>
              <w:rPr>
                <w:b/>
                <w:bCs/>
              </w:rPr>
            </w:pPr>
            <w:r w:rsidRPr="00AA6275">
              <w:rPr>
                <w:b/>
                <w:bCs/>
              </w:rPr>
              <w:t>Tieslietu ministrija</w:t>
            </w:r>
          </w:p>
          <w:p w14:paraId="4CFE6A06" w14:textId="0C3AB756" w:rsidR="009935BD" w:rsidRPr="00DD6619" w:rsidRDefault="009935BD" w:rsidP="009935BD">
            <w:pPr>
              <w:jc w:val="both"/>
            </w:pPr>
            <w:r w:rsidRPr="004A5021">
              <w:t xml:space="preserve">Saskaņā ar noteikumu Nr. 108 162. punktu lūdzam papildināt noteikumu projektu ar informatīvo atsauci uz Padomes 2013. gada 5. decembra direktīvu 2013/59/EURATOM, ar ko nosaka drošības pamatstandartus aizsardzībai pret jonizējošā starojuma radītajiem draudiem un atceļ Direktīvu 89/618/Euratom, Direktīvu 90/641/Euratom, Direktīvu 96/29/Euratom, Direktīvu </w:t>
            </w:r>
            <w:r w:rsidRPr="004A5021">
              <w:lastRenderedPageBreak/>
              <w:t>97/43/Euratom un Direktīvu 2003/122/Euratom (turpmāk – direktīva Nr. 2013/59/Euratom), ņemot vērā, ka ar noteikumu projektu tiek pārņemtas šīs direktīvas prasības. Atsauci uz šo direktīvu lūdzam izdarīt, ievērojot noteikumu Nr. 108 162-168. punkta prasības.</w:t>
            </w:r>
          </w:p>
        </w:tc>
        <w:tc>
          <w:tcPr>
            <w:tcW w:w="3544" w:type="dxa"/>
            <w:tcBorders>
              <w:top w:val="single" w:sz="4" w:space="0" w:color="auto"/>
              <w:left w:val="single" w:sz="4" w:space="0" w:color="auto"/>
              <w:bottom w:val="single" w:sz="4" w:space="0" w:color="auto"/>
              <w:right w:val="single" w:sz="4" w:space="0" w:color="auto"/>
            </w:tcBorders>
          </w:tcPr>
          <w:p w14:paraId="57365619" w14:textId="6BA21561" w:rsidR="009935BD" w:rsidRDefault="009935BD" w:rsidP="009935BD">
            <w:pPr>
              <w:pStyle w:val="naisc"/>
              <w:ind w:firstLine="21"/>
              <w:rPr>
                <w:b/>
                <w:bCs/>
                <w:highlight w:val="yellow"/>
              </w:rPr>
            </w:pPr>
            <w:r w:rsidRPr="00312941">
              <w:rPr>
                <w:b/>
                <w:bCs/>
              </w:rPr>
              <w:lastRenderedPageBreak/>
              <w:t>Ņemts vērā</w:t>
            </w:r>
          </w:p>
        </w:tc>
        <w:tc>
          <w:tcPr>
            <w:tcW w:w="3518" w:type="dxa"/>
            <w:tcBorders>
              <w:top w:val="single" w:sz="4" w:space="0" w:color="auto"/>
              <w:left w:val="single" w:sz="4" w:space="0" w:color="auto"/>
              <w:bottom w:val="single" w:sz="4" w:space="0" w:color="auto"/>
            </w:tcBorders>
          </w:tcPr>
          <w:p w14:paraId="1960A602" w14:textId="52389D7E" w:rsidR="00AC47ED" w:rsidRDefault="00AC47ED" w:rsidP="00AC47ED">
            <w:pPr>
              <w:jc w:val="center"/>
              <w:rPr>
                <w:b/>
                <w:bCs/>
              </w:rPr>
            </w:pPr>
            <w:r w:rsidRPr="001A2D9B">
              <w:rPr>
                <w:b/>
                <w:bCs/>
              </w:rPr>
              <w:t>Informatīva atsauce uz Eiropas Savienības direktīv</w:t>
            </w:r>
            <w:r>
              <w:rPr>
                <w:b/>
                <w:bCs/>
              </w:rPr>
              <w:t>u</w:t>
            </w:r>
          </w:p>
          <w:p w14:paraId="2BCD55D9" w14:textId="77777777" w:rsidR="00AC47ED" w:rsidRDefault="00AC47ED" w:rsidP="00AC47ED">
            <w:pPr>
              <w:ind w:firstLineChars="303" w:firstLine="730"/>
              <w:jc w:val="center"/>
              <w:rPr>
                <w:b/>
                <w:bCs/>
              </w:rPr>
            </w:pPr>
          </w:p>
          <w:p w14:paraId="5A91E8D4" w14:textId="7F63255E" w:rsidR="009935BD" w:rsidRDefault="00AC47ED" w:rsidP="00AC47ED">
            <w:pPr>
              <w:spacing w:after="75"/>
              <w:jc w:val="both"/>
              <w:rPr>
                <w:bCs/>
              </w:rPr>
            </w:pPr>
            <w:r w:rsidRPr="004C5F81">
              <w:rPr>
                <w:b/>
                <w:bCs/>
              </w:rPr>
              <w:t xml:space="preserve">Noteikumos iekļautas tiesību normas, kas izriet no Padomes 2013. gada 5. decembra Direktīvas 2013/59/Euratom, ar ko nosaka drošības pamatstandartus aizsardzībai pret jonizējošā starojuma radītajiem draudiem un atceļ Direktīvu 89/618/Euratom, </w:t>
            </w:r>
            <w:r w:rsidRPr="004C5F81">
              <w:rPr>
                <w:b/>
                <w:bCs/>
              </w:rPr>
              <w:lastRenderedPageBreak/>
              <w:t>Direktīvu 90/641/Euratom, Direktīvu 96/29/Euratom, Direktīvu 97/43/Euratom un Direktīvu 2003/122/Euratom.</w:t>
            </w:r>
          </w:p>
        </w:tc>
      </w:tr>
      <w:tr w:rsidR="009935BD" w:rsidRPr="00192B24" w14:paraId="7B55A8A5" w14:textId="77777777" w:rsidTr="5A6A1745">
        <w:tc>
          <w:tcPr>
            <w:tcW w:w="1135" w:type="dxa"/>
            <w:tcBorders>
              <w:top w:val="single" w:sz="4" w:space="0" w:color="auto"/>
              <w:left w:val="single" w:sz="4" w:space="0" w:color="auto"/>
              <w:bottom w:val="single" w:sz="4" w:space="0" w:color="auto"/>
              <w:right w:val="single" w:sz="4" w:space="0" w:color="auto"/>
            </w:tcBorders>
          </w:tcPr>
          <w:p w14:paraId="411B1B37" w14:textId="44FDB6D6" w:rsidR="009935BD" w:rsidRDefault="009935BD" w:rsidP="009935BD">
            <w:pPr>
              <w:pStyle w:val="naisc"/>
              <w:spacing w:before="0"/>
            </w:pPr>
            <w:r>
              <w:lastRenderedPageBreak/>
              <w:t>28.</w:t>
            </w:r>
          </w:p>
        </w:tc>
        <w:tc>
          <w:tcPr>
            <w:tcW w:w="3260" w:type="dxa"/>
            <w:tcBorders>
              <w:top w:val="single" w:sz="4" w:space="0" w:color="auto"/>
              <w:left w:val="single" w:sz="4" w:space="0" w:color="auto"/>
              <w:bottom w:val="single" w:sz="4" w:space="0" w:color="auto"/>
              <w:right w:val="single" w:sz="4" w:space="0" w:color="auto"/>
            </w:tcBorders>
          </w:tcPr>
          <w:p w14:paraId="0BFF8FA5" w14:textId="0B17C614" w:rsidR="009935BD" w:rsidRPr="000E69BF" w:rsidRDefault="009935BD" w:rsidP="009935BD">
            <w:pPr>
              <w:jc w:val="both"/>
            </w:pPr>
            <w:r w:rsidRPr="552EF343">
              <w:t>2. Radiācijas drošības eksperts ir persona, kurai ir nepieciešamās zināšanas, apmācības un pieredze, lai veiktu darbības</w:t>
            </w:r>
            <w:r>
              <w:t>, kas minētas šo noteikumu 36., 37. un 38. punktā,</w:t>
            </w:r>
            <w:r w:rsidRPr="552EF343">
              <w:t xml:space="preserve"> un sniegtu konsultācijas par aizsardzību pret jonizējošo starojumu</w:t>
            </w:r>
            <w:r>
              <w:t xml:space="preserve"> ar mērķi</w:t>
            </w:r>
            <w:r w:rsidRPr="552EF343">
              <w:t xml:space="preserve"> nodrošināt cilvēku efektīvu aizsardzību, un kura saņēmusi Valsts vides dienesta Radiācijas drošības centra (turpmāk – centrs) izsniegtu sertifikātu.</w:t>
            </w:r>
          </w:p>
          <w:p w14:paraId="47EFF5BB" w14:textId="48875CCA" w:rsidR="009935BD" w:rsidRDefault="009935BD" w:rsidP="009935BD">
            <w:pPr>
              <w:pStyle w:val="naisc"/>
              <w:spacing w:before="0"/>
              <w:jc w:val="left"/>
              <w:rPr>
                <w:bCs/>
                <w:color w:val="000000"/>
                <w:highlight w:val="yellow"/>
              </w:rPr>
            </w:pPr>
          </w:p>
        </w:tc>
        <w:tc>
          <w:tcPr>
            <w:tcW w:w="3711" w:type="dxa"/>
            <w:tcBorders>
              <w:top w:val="single" w:sz="4" w:space="0" w:color="auto"/>
              <w:left w:val="single" w:sz="4" w:space="0" w:color="auto"/>
              <w:bottom w:val="single" w:sz="4" w:space="0" w:color="auto"/>
              <w:right w:val="single" w:sz="4" w:space="0" w:color="auto"/>
            </w:tcBorders>
          </w:tcPr>
          <w:p w14:paraId="7274034A" w14:textId="379040C1" w:rsidR="009935BD" w:rsidRPr="00AB076A" w:rsidRDefault="009935BD" w:rsidP="009935BD">
            <w:pPr>
              <w:jc w:val="center"/>
              <w:rPr>
                <w:b/>
                <w:bCs/>
              </w:rPr>
            </w:pPr>
            <w:r w:rsidRPr="00AA6275">
              <w:rPr>
                <w:b/>
                <w:bCs/>
              </w:rPr>
              <w:t>Tieslietu ministrija</w:t>
            </w:r>
          </w:p>
          <w:p w14:paraId="46E28146" w14:textId="1F329467" w:rsidR="009935BD" w:rsidRPr="00AB076A" w:rsidRDefault="009935BD" w:rsidP="009935BD">
            <w:pPr>
              <w:ind w:right="12"/>
              <w:jc w:val="both"/>
            </w:pPr>
            <w:r w:rsidRPr="00AB076A">
              <w:t>Lūdzam izvērtēt noteikumu projekta atbilstību direktīvas Nr. 2013/59/EURATOM prasībām, nepieciešamības gadījumā atbilstoši precizējot noteikumu projektu:</w:t>
            </w:r>
          </w:p>
          <w:p w14:paraId="5BB2DE39" w14:textId="66CB4568" w:rsidR="009935BD" w:rsidRPr="00AB076A" w:rsidRDefault="009935BD" w:rsidP="009935BD">
            <w:pPr>
              <w:ind w:right="12"/>
              <w:jc w:val="both"/>
            </w:pPr>
            <w:r w:rsidRPr="00AB076A">
              <w:t xml:space="preserve">pirmkārt, vēršam uzmanību, ka noteikumu projekta 2. punktā paredzētā radiācijas drošības eksperta definīcija paredz, ka tā ir persona, kurai ir nepieciešamās zināšanas, apmācības un pieredze, lai veiktu darbības, kas minētas šo noteikumu 36., 37. un 38. punktā, un sniegtu konsultācijas par aizsardzību pret jonizējošo starojumu ar mērķi nodrošināt cilvēku efektīvu aizsardzību, un kura saņēmusi Valsts vides dienesta Radiācijas drošības centra izsniegtu sertifikātu. Iepretim minētajam no direktīvas Nr. 2013/59/EURATOM 4. panta 73. punkta izriet šaurāka radiācijas drošības eksperta definīcija, jo tā </w:t>
            </w:r>
            <w:r w:rsidRPr="00AB076A">
              <w:lastRenderedPageBreak/>
              <w:t xml:space="preserve">neparedz, ka minētais eksperts bez konsultācijas sniegšanas varētu veikt noteiktu darbību, proti, šī definīcija paredz, ka attiecīgais eksperts ir persona vai, ja to paredz valstu tiesību akti, personu grupa, kurai ir nepieciešamās zināšanas, apmācība un pieredze, </w:t>
            </w:r>
            <w:r w:rsidRPr="00AB076A">
              <w:rPr>
                <w:u w:val="single"/>
              </w:rPr>
              <w:t>lai sniegtu konsultācijas</w:t>
            </w:r>
            <w:r w:rsidRPr="00AB076A">
              <w:t xml:space="preserve"> par aizsardzību pret jonizējošo starojumu ar mērķi nodrošināt personu efektīvu aizsardzību, un kuras kompetenci darboties šajā jomā ir atzinusi kompetentā iestāde;</w:t>
            </w:r>
          </w:p>
        </w:tc>
        <w:tc>
          <w:tcPr>
            <w:tcW w:w="3544" w:type="dxa"/>
            <w:tcBorders>
              <w:top w:val="single" w:sz="4" w:space="0" w:color="auto"/>
              <w:left w:val="single" w:sz="4" w:space="0" w:color="auto"/>
              <w:bottom w:val="single" w:sz="4" w:space="0" w:color="auto"/>
              <w:right w:val="single" w:sz="4" w:space="0" w:color="auto"/>
            </w:tcBorders>
          </w:tcPr>
          <w:p w14:paraId="5187ED29" w14:textId="77777777" w:rsidR="009935BD" w:rsidRDefault="009935BD" w:rsidP="009935BD">
            <w:pPr>
              <w:pStyle w:val="naisc"/>
              <w:ind w:firstLine="21"/>
              <w:rPr>
                <w:b/>
                <w:bCs/>
              </w:rPr>
            </w:pPr>
            <w:r w:rsidRPr="00440523">
              <w:rPr>
                <w:b/>
                <w:bCs/>
              </w:rPr>
              <w:lastRenderedPageBreak/>
              <w:t>Ņemts vērā</w:t>
            </w:r>
          </w:p>
          <w:p w14:paraId="77FC5761" w14:textId="77777777" w:rsidR="009935BD" w:rsidRDefault="009935BD" w:rsidP="009935BD">
            <w:pPr>
              <w:pStyle w:val="naisc"/>
              <w:ind w:firstLine="21"/>
              <w:jc w:val="both"/>
            </w:pPr>
            <w:r>
              <w:t>Papildināta anotācijas V. sadaļas 1. tabula.</w:t>
            </w:r>
          </w:p>
          <w:p w14:paraId="780421FF" w14:textId="0E31D069" w:rsidR="009935BD" w:rsidRPr="000E69BF" w:rsidRDefault="009935BD" w:rsidP="009935BD">
            <w:pPr>
              <w:pStyle w:val="naisc"/>
              <w:ind w:firstLine="21"/>
              <w:jc w:val="both"/>
              <w:rPr>
                <w:color w:val="FF0000"/>
                <w:highlight w:val="yellow"/>
              </w:rPr>
            </w:pPr>
            <w:r>
              <w:t xml:space="preserve">Papildus attiecībā uz medicīnas fizikas ekspertiem norādām, ka Direktīvas 2013/59/EURATOM 83. panta 2. punkts paredz, ka medicīnas fizikas eksperta kompetencē ietilpst </w:t>
            </w:r>
            <w:r w:rsidRPr="00CD0BEC">
              <w:t>atbildīb</w:t>
            </w:r>
            <w:r>
              <w:t>a</w:t>
            </w:r>
            <w:r w:rsidRPr="00CD0BEC">
              <w:t xml:space="preserve"> par </w:t>
            </w:r>
            <w:proofErr w:type="spellStart"/>
            <w:r w:rsidRPr="00CD0BEC">
              <w:t>dozimetriju</w:t>
            </w:r>
            <w:proofErr w:type="spellEnd"/>
            <w:r w:rsidRPr="00CD0BEC">
              <w:t xml:space="preserve">, tostarp par fizikāliem mērījumiem, lai novērtētu pacienta un citu medicīniskai apstarošanai pakļauto personu saņemto dozu, </w:t>
            </w:r>
            <w:r>
              <w:t>un</w:t>
            </w:r>
            <w:r w:rsidRPr="00CD0BEC">
              <w:t xml:space="preserve"> padomu</w:t>
            </w:r>
            <w:r>
              <w:t xml:space="preserve"> sniegšana</w:t>
            </w:r>
            <w:r w:rsidRPr="00CD0BEC">
              <w:t xml:space="preserve"> par medicīniski </w:t>
            </w:r>
            <w:proofErr w:type="spellStart"/>
            <w:r w:rsidRPr="00CD0BEC">
              <w:t>radioloģisko</w:t>
            </w:r>
            <w:proofErr w:type="spellEnd"/>
            <w:r w:rsidRPr="00CD0BEC">
              <w:t xml:space="preserve"> aparatūru</w:t>
            </w:r>
            <w:r w:rsidRPr="00F9561D">
              <w:t xml:space="preserve">. Visi medicīnas fizikas eksperta pienākumi noteikti Projekta </w:t>
            </w:r>
            <w:r w:rsidR="00F9561D" w:rsidRPr="00F9561D">
              <w:t>5</w:t>
            </w:r>
            <w:r w:rsidRPr="00F9561D">
              <w:t>. nodaļā.</w:t>
            </w:r>
          </w:p>
        </w:tc>
        <w:tc>
          <w:tcPr>
            <w:tcW w:w="3518" w:type="dxa"/>
            <w:tcBorders>
              <w:top w:val="single" w:sz="4" w:space="0" w:color="auto"/>
              <w:left w:val="single" w:sz="4" w:space="0" w:color="auto"/>
              <w:bottom w:val="single" w:sz="4" w:space="0" w:color="auto"/>
            </w:tcBorders>
          </w:tcPr>
          <w:p w14:paraId="5199260D" w14:textId="77777777" w:rsidR="009935BD" w:rsidRDefault="009935BD" w:rsidP="009935BD">
            <w:pPr>
              <w:spacing w:after="75"/>
              <w:jc w:val="both"/>
              <w:rPr>
                <w:bCs/>
              </w:rPr>
            </w:pPr>
          </w:p>
        </w:tc>
      </w:tr>
      <w:tr w:rsidR="009935BD" w:rsidRPr="00192B24" w14:paraId="3D0D81D0" w14:textId="77777777" w:rsidTr="5A6A1745">
        <w:tc>
          <w:tcPr>
            <w:tcW w:w="1135" w:type="dxa"/>
            <w:tcBorders>
              <w:top w:val="single" w:sz="4" w:space="0" w:color="auto"/>
              <w:left w:val="single" w:sz="4" w:space="0" w:color="auto"/>
              <w:bottom w:val="single" w:sz="4" w:space="0" w:color="auto"/>
              <w:right w:val="single" w:sz="4" w:space="0" w:color="auto"/>
            </w:tcBorders>
          </w:tcPr>
          <w:p w14:paraId="71F29F29" w14:textId="0A76483A" w:rsidR="009935BD" w:rsidRDefault="009935BD" w:rsidP="009935BD">
            <w:pPr>
              <w:pStyle w:val="naisc"/>
              <w:spacing w:before="0"/>
            </w:pPr>
            <w:r>
              <w:t>29.</w:t>
            </w:r>
          </w:p>
        </w:tc>
        <w:tc>
          <w:tcPr>
            <w:tcW w:w="3260" w:type="dxa"/>
            <w:tcBorders>
              <w:top w:val="single" w:sz="4" w:space="0" w:color="auto"/>
              <w:left w:val="single" w:sz="4" w:space="0" w:color="auto"/>
              <w:bottom w:val="single" w:sz="4" w:space="0" w:color="auto"/>
              <w:right w:val="single" w:sz="4" w:space="0" w:color="auto"/>
            </w:tcBorders>
          </w:tcPr>
          <w:p w14:paraId="401D179F" w14:textId="77777777" w:rsidR="009935BD" w:rsidRPr="00216A59" w:rsidRDefault="009935BD" w:rsidP="009935BD">
            <w:pPr>
              <w:pStyle w:val="naisc"/>
              <w:jc w:val="both"/>
              <w:rPr>
                <w:bCs/>
                <w:color w:val="000000"/>
              </w:rPr>
            </w:pPr>
            <w:r w:rsidRPr="00216A59">
              <w:rPr>
                <w:bCs/>
                <w:color w:val="000000"/>
              </w:rPr>
              <w:t>41. Medicīnas fizikas eksperts sniedz konsultācijas jonizējošā starojuma avota lietotājam attiecībā uz:</w:t>
            </w:r>
          </w:p>
          <w:p w14:paraId="37201377" w14:textId="77777777" w:rsidR="009935BD" w:rsidRPr="00216A59" w:rsidRDefault="009935BD" w:rsidP="009935BD">
            <w:pPr>
              <w:pStyle w:val="naisc"/>
              <w:jc w:val="both"/>
              <w:rPr>
                <w:bCs/>
                <w:color w:val="000000"/>
              </w:rPr>
            </w:pPr>
            <w:r w:rsidRPr="00216A59">
              <w:rPr>
                <w:bCs/>
                <w:color w:val="000000"/>
              </w:rPr>
              <w:t xml:space="preserve">41.1. pacientu un citu medicīniskai apstarošanai pakļauto personu aizsardzības pret jonizējošo starojumu optimizāciju, tostarp diagnostikas </w:t>
            </w:r>
            <w:proofErr w:type="spellStart"/>
            <w:r w:rsidRPr="00216A59">
              <w:rPr>
                <w:bCs/>
                <w:color w:val="000000"/>
              </w:rPr>
              <w:t>standartlīmeņu</w:t>
            </w:r>
            <w:proofErr w:type="spellEnd"/>
            <w:r w:rsidRPr="00216A59">
              <w:rPr>
                <w:bCs/>
                <w:color w:val="000000"/>
              </w:rPr>
              <w:t xml:space="preserve"> piemērošanu un izmantošanu;</w:t>
            </w:r>
          </w:p>
          <w:p w14:paraId="64979ADD" w14:textId="77777777" w:rsidR="009935BD" w:rsidRPr="00216A59" w:rsidRDefault="009935BD" w:rsidP="009935BD">
            <w:pPr>
              <w:pStyle w:val="naisc"/>
              <w:jc w:val="both"/>
              <w:rPr>
                <w:bCs/>
                <w:color w:val="000000"/>
              </w:rPr>
            </w:pPr>
            <w:r w:rsidRPr="00216A59">
              <w:rPr>
                <w:bCs/>
                <w:color w:val="000000"/>
              </w:rPr>
              <w:t xml:space="preserve">41.2. medicīniski </w:t>
            </w:r>
            <w:proofErr w:type="spellStart"/>
            <w:r w:rsidRPr="00216A59">
              <w:rPr>
                <w:bCs/>
                <w:color w:val="000000"/>
              </w:rPr>
              <w:t>radioloģisko</w:t>
            </w:r>
            <w:proofErr w:type="spellEnd"/>
            <w:r w:rsidRPr="00216A59">
              <w:rPr>
                <w:bCs/>
                <w:color w:val="000000"/>
              </w:rPr>
              <w:t xml:space="preserve"> ierīču kvalitātes nodrošināšanu un darbību;</w:t>
            </w:r>
          </w:p>
          <w:p w14:paraId="271CF9F0" w14:textId="77777777" w:rsidR="009935BD" w:rsidRPr="00216A59" w:rsidRDefault="009935BD" w:rsidP="009935BD">
            <w:pPr>
              <w:pStyle w:val="naisc"/>
              <w:jc w:val="both"/>
              <w:rPr>
                <w:bCs/>
                <w:color w:val="000000"/>
              </w:rPr>
            </w:pPr>
            <w:r w:rsidRPr="00216A59">
              <w:rPr>
                <w:bCs/>
                <w:color w:val="000000"/>
              </w:rPr>
              <w:t xml:space="preserve">41.3. medicīniski </w:t>
            </w:r>
            <w:proofErr w:type="spellStart"/>
            <w:r w:rsidRPr="00216A59">
              <w:rPr>
                <w:bCs/>
                <w:color w:val="000000"/>
              </w:rPr>
              <w:t>radioloģisko</w:t>
            </w:r>
            <w:proofErr w:type="spellEnd"/>
            <w:r w:rsidRPr="00216A59">
              <w:rPr>
                <w:bCs/>
                <w:color w:val="000000"/>
              </w:rPr>
              <w:t xml:space="preserve"> ierīču pieņemšanas pārbaudi;</w:t>
            </w:r>
          </w:p>
          <w:p w14:paraId="1DAD2403" w14:textId="77777777" w:rsidR="009935BD" w:rsidRPr="00216A59" w:rsidRDefault="009935BD" w:rsidP="009935BD">
            <w:pPr>
              <w:pStyle w:val="naisc"/>
              <w:jc w:val="both"/>
              <w:rPr>
                <w:bCs/>
                <w:color w:val="000000"/>
              </w:rPr>
            </w:pPr>
            <w:r w:rsidRPr="00216A59">
              <w:rPr>
                <w:bCs/>
                <w:color w:val="000000"/>
              </w:rPr>
              <w:t xml:space="preserve">41.4. tehnisko specifikāciju sagatavošanu medicīniski </w:t>
            </w:r>
            <w:proofErr w:type="spellStart"/>
            <w:r w:rsidRPr="00216A59">
              <w:rPr>
                <w:bCs/>
                <w:color w:val="000000"/>
              </w:rPr>
              <w:lastRenderedPageBreak/>
              <w:t>radioloģisko</w:t>
            </w:r>
            <w:proofErr w:type="spellEnd"/>
            <w:r w:rsidRPr="00216A59">
              <w:rPr>
                <w:bCs/>
                <w:color w:val="000000"/>
              </w:rPr>
              <w:t xml:space="preserve"> ierīču iegādei un uzstādīšanai;</w:t>
            </w:r>
          </w:p>
          <w:p w14:paraId="03D0C9C1" w14:textId="164B46EE" w:rsidR="009935BD" w:rsidRDefault="009935BD" w:rsidP="009935BD">
            <w:pPr>
              <w:pStyle w:val="naisc"/>
              <w:spacing w:before="0"/>
              <w:jc w:val="both"/>
              <w:rPr>
                <w:bCs/>
                <w:color w:val="000000"/>
                <w:highlight w:val="yellow"/>
              </w:rPr>
            </w:pPr>
            <w:r w:rsidRPr="00216A59">
              <w:rPr>
                <w:bCs/>
                <w:color w:val="000000"/>
              </w:rPr>
              <w:t xml:space="preserve">41.5. medicīniski </w:t>
            </w:r>
            <w:proofErr w:type="spellStart"/>
            <w:r w:rsidRPr="00216A59">
              <w:rPr>
                <w:bCs/>
                <w:color w:val="000000"/>
              </w:rPr>
              <w:t>radioloģisko</w:t>
            </w:r>
            <w:proofErr w:type="spellEnd"/>
            <w:r w:rsidRPr="00216A59">
              <w:rPr>
                <w:bCs/>
                <w:color w:val="000000"/>
              </w:rPr>
              <w:t xml:space="preserve"> ierīču uzraudzību;</w:t>
            </w:r>
          </w:p>
        </w:tc>
        <w:tc>
          <w:tcPr>
            <w:tcW w:w="3711" w:type="dxa"/>
            <w:tcBorders>
              <w:top w:val="single" w:sz="4" w:space="0" w:color="auto"/>
              <w:left w:val="single" w:sz="4" w:space="0" w:color="auto"/>
              <w:bottom w:val="single" w:sz="4" w:space="0" w:color="auto"/>
              <w:right w:val="single" w:sz="4" w:space="0" w:color="auto"/>
            </w:tcBorders>
          </w:tcPr>
          <w:p w14:paraId="7BD8AD47" w14:textId="7A19D15E" w:rsidR="009935BD" w:rsidRPr="000F56A4" w:rsidRDefault="009935BD" w:rsidP="009935BD">
            <w:pPr>
              <w:jc w:val="both"/>
            </w:pPr>
            <w:r w:rsidRPr="000F56A4">
              <w:lastRenderedPageBreak/>
              <w:t xml:space="preserve">otrkārt, vēršam uzmanību, ka noteikumu projekta 41.2. – 41.5. apakšpunktā konsekventi tiek lietots termins "medicīniski </w:t>
            </w:r>
            <w:proofErr w:type="spellStart"/>
            <w:r w:rsidRPr="000F56A4">
              <w:t>radioloģiskas</w:t>
            </w:r>
            <w:proofErr w:type="spellEnd"/>
            <w:r w:rsidRPr="000F56A4">
              <w:t xml:space="preserve"> ierīces", iepretim minētajam direktīvas Nr. 2013/59/EURATOM 83. panta 2. punkta "b"–"e" apakšpunkts tiek lietotas norādes gan uz "medicīniski </w:t>
            </w:r>
            <w:proofErr w:type="spellStart"/>
            <w:r w:rsidRPr="000F56A4">
              <w:t>radioloģiskām</w:t>
            </w:r>
            <w:proofErr w:type="spellEnd"/>
            <w:r w:rsidRPr="000F56A4">
              <w:t xml:space="preserve"> iekārtām", gan "medicīniski </w:t>
            </w:r>
            <w:proofErr w:type="spellStart"/>
            <w:r w:rsidRPr="000F56A4">
              <w:t>radioloģisko</w:t>
            </w:r>
            <w:proofErr w:type="spellEnd"/>
            <w:r w:rsidRPr="000F56A4">
              <w:t xml:space="preserve"> aprīkojumu", gan uz abiem minētajiem terminiem.</w:t>
            </w:r>
          </w:p>
        </w:tc>
        <w:tc>
          <w:tcPr>
            <w:tcW w:w="3544" w:type="dxa"/>
            <w:tcBorders>
              <w:top w:val="single" w:sz="4" w:space="0" w:color="auto"/>
              <w:left w:val="single" w:sz="4" w:space="0" w:color="auto"/>
              <w:bottom w:val="single" w:sz="4" w:space="0" w:color="auto"/>
              <w:right w:val="single" w:sz="4" w:space="0" w:color="auto"/>
            </w:tcBorders>
          </w:tcPr>
          <w:p w14:paraId="620A7F51" w14:textId="77777777" w:rsidR="009935BD" w:rsidRPr="000E69BF" w:rsidRDefault="009935BD" w:rsidP="009935BD">
            <w:pPr>
              <w:pStyle w:val="naisc"/>
              <w:ind w:firstLine="21"/>
              <w:rPr>
                <w:b/>
                <w:bCs/>
              </w:rPr>
            </w:pPr>
            <w:r w:rsidRPr="000E69BF">
              <w:rPr>
                <w:b/>
                <w:bCs/>
              </w:rPr>
              <w:t>Ņemts vērā</w:t>
            </w:r>
          </w:p>
          <w:p w14:paraId="427C7787" w14:textId="6BB777A4" w:rsidR="009935BD" w:rsidRDefault="009935BD" w:rsidP="009935BD">
            <w:pPr>
              <w:pStyle w:val="naisc"/>
              <w:jc w:val="both"/>
              <w:rPr>
                <w:b/>
                <w:bCs/>
                <w:highlight w:val="yellow"/>
              </w:rPr>
            </w:pPr>
            <w:r>
              <w:t>N</w:t>
            </w:r>
            <w:r w:rsidRPr="002539C2">
              <w:t xml:space="preserve">orādām, ka Direktīvas 2013/59/EURATOM 83. panta 2. punkta b – e apakšpunktos lietotie termini “medicīniski </w:t>
            </w:r>
            <w:proofErr w:type="spellStart"/>
            <w:r w:rsidRPr="002539C2">
              <w:t>radioloģiskas</w:t>
            </w:r>
            <w:proofErr w:type="spellEnd"/>
            <w:r w:rsidRPr="002539C2">
              <w:t xml:space="preserve"> iekārtas” un “medicīniski </w:t>
            </w:r>
            <w:proofErr w:type="spellStart"/>
            <w:r w:rsidRPr="002539C2">
              <w:t>radioloģisks</w:t>
            </w:r>
            <w:proofErr w:type="spellEnd"/>
            <w:r w:rsidRPr="002539C2">
              <w:t xml:space="preserve"> aprīkojums” Latvijas tiesību aktos pašlaik transponēts Ministru kabineta 2014. gada 19. augusta noteikumu Nr. 482 “Noteikumi par aizsardzību pret jonizējošo starojumu medicīniskajā apstarošanā” (turpmāk – MK noteikumi Nr. 482) 2.21. apakšpunktā, kurā ietverta šāda definīcija: “</w:t>
            </w:r>
            <w:proofErr w:type="spellStart"/>
            <w:r w:rsidRPr="002539C2">
              <w:t>radioloģiska</w:t>
            </w:r>
            <w:proofErr w:type="spellEnd"/>
            <w:r w:rsidRPr="002539C2">
              <w:t xml:space="preserve"> ierīce” - radioloģijā lietojama medicīniskā ierīce, kas ģenerē jonizējošo starojumu vai </w:t>
            </w:r>
            <w:r w:rsidRPr="002539C2">
              <w:lastRenderedPageBreak/>
              <w:t xml:space="preserve">satur jonizējošā starojuma avotu. Minētais termins ietver gan medicīniski </w:t>
            </w:r>
            <w:proofErr w:type="spellStart"/>
            <w:r w:rsidRPr="002539C2">
              <w:t>radioloģisku</w:t>
            </w:r>
            <w:proofErr w:type="spellEnd"/>
            <w:r w:rsidRPr="002539C2">
              <w:t xml:space="preserve"> aprīkojumu, gan medicīniski </w:t>
            </w:r>
            <w:proofErr w:type="spellStart"/>
            <w:r w:rsidRPr="002539C2">
              <w:t>radioloģiskas</w:t>
            </w:r>
            <w:proofErr w:type="spellEnd"/>
            <w:r w:rsidRPr="002539C2">
              <w:t xml:space="preserve"> iekārtas. Lai nodrošinātu Latvijas tiesību aktu atbilstību Direktīvai 2013/59/EURATOM, pašlaik tiek izstrādāts Ministru kabineta noteikumu projekts, kas paredzēs grozīt MK noteikumus Nr. 482, tai skaitā precizējot MK noteikumu Nr. 482 2.21. punktā ietverto terminu “</w:t>
            </w:r>
            <w:proofErr w:type="spellStart"/>
            <w:r w:rsidRPr="002539C2">
              <w:t>radioloģiska</w:t>
            </w:r>
            <w:proofErr w:type="spellEnd"/>
            <w:r w:rsidRPr="002539C2">
              <w:t xml:space="preserve"> ierīce” uz “medicīniski </w:t>
            </w:r>
            <w:proofErr w:type="spellStart"/>
            <w:r w:rsidRPr="002539C2">
              <w:t>radioloģiska</w:t>
            </w:r>
            <w:proofErr w:type="spellEnd"/>
            <w:r w:rsidRPr="002539C2">
              <w:t xml:space="preserve"> iekārta”, kas atbilst Direktīvas 2013/59/EURATOM </w:t>
            </w:r>
            <w:r w:rsidR="00F31FDE">
              <w:t xml:space="preserve">4. panta </w:t>
            </w:r>
            <w:r w:rsidRPr="002539C2">
              <w:t>51. punktam.</w:t>
            </w:r>
          </w:p>
        </w:tc>
        <w:tc>
          <w:tcPr>
            <w:tcW w:w="3518" w:type="dxa"/>
            <w:tcBorders>
              <w:top w:val="single" w:sz="4" w:space="0" w:color="auto"/>
              <w:left w:val="single" w:sz="4" w:space="0" w:color="auto"/>
              <w:bottom w:val="single" w:sz="4" w:space="0" w:color="auto"/>
            </w:tcBorders>
          </w:tcPr>
          <w:p w14:paraId="60C9D14A" w14:textId="77777777" w:rsidR="00E843B4" w:rsidRPr="00940958" w:rsidRDefault="00E843B4" w:rsidP="00E843B4">
            <w:pPr>
              <w:jc w:val="both"/>
            </w:pPr>
            <w:r>
              <w:lastRenderedPageBreak/>
              <w:t>35</w:t>
            </w:r>
            <w:r w:rsidRPr="00940958">
              <w:t xml:space="preserve">. Medicīnas fizikas eksperts sniedz konsultācijas jonizējošā starojuma avota lietotājam </w:t>
            </w:r>
            <w:r>
              <w:t>par</w:t>
            </w:r>
            <w:r w:rsidRPr="00940958">
              <w:t>:</w:t>
            </w:r>
          </w:p>
          <w:p w14:paraId="396EEEE2" w14:textId="77777777" w:rsidR="00E843B4" w:rsidRPr="00940958" w:rsidRDefault="00E843B4" w:rsidP="00E843B4">
            <w:pPr>
              <w:jc w:val="both"/>
            </w:pPr>
            <w:r>
              <w:t>35</w:t>
            </w:r>
            <w:r w:rsidRPr="00940958">
              <w:t xml:space="preserve">.1. pacientu un citu medicīniskai apstarošanai pakļauto personu aizsardzības pret jonizējošo starojumu optimizāciju, tostarp diagnostikas </w:t>
            </w:r>
            <w:proofErr w:type="spellStart"/>
            <w:r w:rsidRPr="00940958">
              <w:t>standartlīmeņu</w:t>
            </w:r>
            <w:proofErr w:type="spellEnd"/>
            <w:r w:rsidRPr="00940958">
              <w:t xml:space="preserve"> piemērošanu un izmantošanu;</w:t>
            </w:r>
          </w:p>
          <w:p w14:paraId="6FCF1643" w14:textId="77777777" w:rsidR="00E843B4" w:rsidRPr="00940958" w:rsidRDefault="00E843B4" w:rsidP="00E843B4">
            <w:pPr>
              <w:jc w:val="both"/>
            </w:pPr>
            <w:r>
              <w:t>35</w:t>
            </w:r>
            <w:r w:rsidRPr="00940958">
              <w:t xml:space="preserve">.2. medicīniski </w:t>
            </w:r>
            <w:proofErr w:type="spellStart"/>
            <w:r w:rsidRPr="00940958">
              <w:t>radioloģisko</w:t>
            </w:r>
            <w:proofErr w:type="spellEnd"/>
            <w:r w:rsidRPr="00940958">
              <w:t xml:space="preserve"> </w:t>
            </w:r>
            <w:r w:rsidRPr="004C5F81">
              <w:rPr>
                <w:b/>
                <w:bCs/>
              </w:rPr>
              <w:t xml:space="preserve">iekārtu </w:t>
            </w:r>
            <w:r w:rsidRPr="00940958">
              <w:t>kvalitātes nodrošināšanu un darbību;</w:t>
            </w:r>
          </w:p>
          <w:p w14:paraId="7695F116" w14:textId="77777777" w:rsidR="00E843B4" w:rsidRPr="00940958" w:rsidRDefault="00E843B4" w:rsidP="00E843B4">
            <w:pPr>
              <w:jc w:val="both"/>
            </w:pPr>
            <w:r>
              <w:t>35</w:t>
            </w:r>
            <w:r w:rsidRPr="00940958">
              <w:t xml:space="preserve">.3. medicīniski </w:t>
            </w:r>
            <w:proofErr w:type="spellStart"/>
            <w:r w:rsidRPr="00940958">
              <w:t>radioloģisko</w:t>
            </w:r>
            <w:proofErr w:type="spellEnd"/>
            <w:r w:rsidRPr="00940958">
              <w:t xml:space="preserve"> </w:t>
            </w:r>
            <w:r w:rsidRPr="004C5F81">
              <w:rPr>
                <w:b/>
                <w:bCs/>
              </w:rPr>
              <w:t xml:space="preserve">iekārtu </w:t>
            </w:r>
            <w:r w:rsidRPr="00940958">
              <w:t>pieņemšanas pārbaudi;</w:t>
            </w:r>
          </w:p>
          <w:p w14:paraId="714ED6CB" w14:textId="77777777" w:rsidR="00E843B4" w:rsidRPr="00940958" w:rsidRDefault="00E843B4" w:rsidP="00E843B4">
            <w:pPr>
              <w:jc w:val="both"/>
            </w:pPr>
            <w:r>
              <w:t>35</w:t>
            </w:r>
            <w:r w:rsidRPr="00940958">
              <w:t xml:space="preserve">.4. tehnisko specifikāciju sagatavošanu medicīniski </w:t>
            </w:r>
            <w:proofErr w:type="spellStart"/>
            <w:r w:rsidRPr="00940958">
              <w:t>radioloģisko</w:t>
            </w:r>
            <w:proofErr w:type="spellEnd"/>
            <w:r w:rsidRPr="00940958">
              <w:t xml:space="preserve"> </w:t>
            </w:r>
            <w:r w:rsidRPr="004C5F81">
              <w:rPr>
                <w:b/>
                <w:bCs/>
              </w:rPr>
              <w:t>iekārtu</w:t>
            </w:r>
            <w:r w:rsidRPr="00940958">
              <w:t xml:space="preserve"> iegādei un uzstādīšanai;</w:t>
            </w:r>
          </w:p>
          <w:p w14:paraId="7893290C" w14:textId="77777777" w:rsidR="00E843B4" w:rsidRPr="00940958" w:rsidRDefault="00E843B4" w:rsidP="00E843B4">
            <w:pPr>
              <w:jc w:val="both"/>
            </w:pPr>
            <w:r>
              <w:lastRenderedPageBreak/>
              <w:t>35</w:t>
            </w:r>
            <w:r w:rsidRPr="00940958">
              <w:t xml:space="preserve">.5. medicīniski </w:t>
            </w:r>
            <w:proofErr w:type="spellStart"/>
            <w:r w:rsidRPr="00940958">
              <w:t>radioloģisko</w:t>
            </w:r>
            <w:proofErr w:type="spellEnd"/>
            <w:r w:rsidRPr="00940958">
              <w:t xml:space="preserve"> </w:t>
            </w:r>
            <w:r w:rsidRPr="004C5F81">
              <w:rPr>
                <w:b/>
                <w:bCs/>
              </w:rPr>
              <w:t>iekārtu</w:t>
            </w:r>
            <w:r w:rsidRPr="00940958">
              <w:t xml:space="preserve"> uzraudzību;</w:t>
            </w:r>
          </w:p>
          <w:p w14:paraId="409AA294" w14:textId="77777777" w:rsidR="00E843B4" w:rsidRPr="00940958" w:rsidRDefault="00E843B4" w:rsidP="00E843B4">
            <w:pPr>
              <w:jc w:val="both"/>
            </w:pPr>
            <w:r>
              <w:t>35</w:t>
            </w:r>
            <w:r w:rsidRPr="00940958">
              <w:t>.6. tādu gadījumu analīzi, kas ir saistīti vai potenciāli saistīti ar nejaušu vai neparedzētu medicīnisku apstarošanu;</w:t>
            </w:r>
          </w:p>
          <w:p w14:paraId="075BCCEE" w14:textId="77777777" w:rsidR="00E843B4" w:rsidRPr="00940958" w:rsidRDefault="00E843B4" w:rsidP="00E843B4">
            <w:pPr>
              <w:jc w:val="both"/>
            </w:pPr>
            <w:r>
              <w:t>35</w:t>
            </w:r>
            <w:r w:rsidRPr="00940958">
              <w:t>.7. </w:t>
            </w:r>
            <w:r>
              <w:t>mēr</w:t>
            </w:r>
            <w:r w:rsidRPr="00940958">
              <w:t>iekārtu izvēli aizsardzības pret jonizējošo starojumu mērījumu veikšanai;</w:t>
            </w:r>
          </w:p>
          <w:p w14:paraId="67D16CAC" w14:textId="77777777" w:rsidR="00E843B4" w:rsidRPr="00940958" w:rsidRDefault="00E843B4" w:rsidP="00E843B4">
            <w:pPr>
              <w:jc w:val="both"/>
            </w:pPr>
            <w:r>
              <w:t>35</w:t>
            </w:r>
            <w:r w:rsidRPr="00940958">
              <w:t>.8. praktizējošo ārstu un citu darbinieku apmācībām saistībā ar aizsardzību pret jonizējošo starojumu;</w:t>
            </w:r>
          </w:p>
          <w:p w14:paraId="6842F4BF" w14:textId="77777777" w:rsidR="00E843B4" w:rsidRPr="00940958" w:rsidRDefault="00E843B4" w:rsidP="00E843B4">
            <w:pPr>
              <w:jc w:val="both"/>
            </w:pPr>
            <w:r>
              <w:t>35</w:t>
            </w:r>
            <w:r w:rsidRPr="00940958">
              <w:t>.9. individuālo aizsarglīdzekļu izvēli un lietošanu;</w:t>
            </w:r>
          </w:p>
          <w:p w14:paraId="6BB443A9" w14:textId="77777777" w:rsidR="00E843B4" w:rsidRPr="00940958" w:rsidRDefault="00E843B4" w:rsidP="00E843B4">
            <w:pPr>
              <w:jc w:val="both"/>
            </w:pPr>
            <w:r>
              <w:t>35</w:t>
            </w:r>
            <w:r w:rsidRPr="00940958">
              <w:t>.10. klīniskā audita pasākumu veikšanu ārstniecības iestādēs;</w:t>
            </w:r>
          </w:p>
          <w:p w14:paraId="3C023DE6" w14:textId="3E6EBB0B" w:rsidR="009935BD" w:rsidRPr="00E843B4" w:rsidRDefault="00E843B4" w:rsidP="00E843B4">
            <w:pPr>
              <w:jc w:val="both"/>
            </w:pPr>
            <w:r>
              <w:t>35</w:t>
            </w:r>
            <w:r w:rsidRPr="096F4AB6">
              <w:t xml:space="preserve">.11. citiem radiācijas drošības jautājumiem medicīnas jomā, </w:t>
            </w:r>
            <w:r w:rsidRPr="004C5F81">
              <w:rPr>
                <w:b/>
                <w:bCs/>
              </w:rPr>
              <w:t>kā arī normatīvajiem aktiem atbilstošas dokumentācijas, piemēram, radiācijas drošības kvalitātes nodrošināšanas programmu un radiācijas drošības instrukciju</w:t>
            </w:r>
            <w:r w:rsidRPr="096F4AB6">
              <w:t>, sagatavošanu.</w:t>
            </w:r>
          </w:p>
        </w:tc>
      </w:tr>
      <w:tr w:rsidR="009935BD" w:rsidRPr="00192B24" w14:paraId="2EF2923C" w14:textId="77777777" w:rsidTr="5A6A1745">
        <w:tc>
          <w:tcPr>
            <w:tcW w:w="1135" w:type="dxa"/>
            <w:tcBorders>
              <w:top w:val="single" w:sz="4" w:space="0" w:color="auto"/>
              <w:left w:val="single" w:sz="4" w:space="0" w:color="auto"/>
              <w:bottom w:val="single" w:sz="4" w:space="0" w:color="auto"/>
              <w:right w:val="single" w:sz="4" w:space="0" w:color="auto"/>
            </w:tcBorders>
          </w:tcPr>
          <w:p w14:paraId="2EEA2652" w14:textId="23DE2BB2" w:rsidR="009935BD" w:rsidRDefault="009935BD" w:rsidP="009935BD">
            <w:pPr>
              <w:pStyle w:val="naisc"/>
              <w:spacing w:before="0"/>
            </w:pPr>
            <w:r>
              <w:lastRenderedPageBreak/>
              <w:t>30.</w:t>
            </w:r>
          </w:p>
        </w:tc>
        <w:tc>
          <w:tcPr>
            <w:tcW w:w="3260" w:type="dxa"/>
            <w:tcBorders>
              <w:top w:val="single" w:sz="4" w:space="0" w:color="auto"/>
              <w:left w:val="single" w:sz="4" w:space="0" w:color="auto"/>
              <w:bottom w:val="single" w:sz="4" w:space="0" w:color="auto"/>
              <w:right w:val="single" w:sz="4" w:space="0" w:color="auto"/>
            </w:tcBorders>
          </w:tcPr>
          <w:p w14:paraId="52DA335A" w14:textId="77777777" w:rsidR="009935BD" w:rsidRPr="00C22DAA" w:rsidRDefault="009935BD" w:rsidP="009935BD">
            <w:pPr>
              <w:pStyle w:val="naisc"/>
              <w:jc w:val="both"/>
              <w:rPr>
                <w:bCs/>
                <w:color w:val="000000"/>
              </w:rPr>
            </w:pPr>
            <w:r w:rsidRPr="00C22DAA">
              <w:rPr>
                <w:bCs/>
                <w:color w:val="000000"/>
              </w:rPr>
              <w:t>51. Noteikumi stājas spēkā 2021. gada 1. jūlijā.</w:t>
            </w:r>
          </w:p>
          <w:p w14:paraId="17F0EA0D" w14:textId="77777777" w:rsidR="009935BD" w:rsidRPr="00C22DAA" w:rsidRDefault="009935BD" w:rsidP="009935BD">
            <w:pPr>
              <w:pStyle w:val="naisc"/>
              <w:jc w:val="both"/>
              <w:rPr>
                <w:bCs/>
                <w:color w:val="000000"/>
              </w:rPr>
            </w:pPr>
          </w:p>
          <w:p w14:paraId="67CCE26A" w14:textId="104FACD9" w:rsidR="009935BD" w:rsidRDefault="009935BD" w:rsidP="009935BD">
            <w:pPr>
              <w:pStyle w:val="naisc"/>
              <w:spacing w:before="0"/>
              <w:jc w:val="both"/>
              <w:rPr>
                <w:bCs/>
                <w:color w:val="000000"/>
                <w:highlight w:val="yellow"/>
              </w:rPr>
            </w:pPr>
            <w:r w:rsidRPr="00C22DAA">
              <w:rPr>
                <w:bCs/>
                <w:color w:val="000000"/>
              </w:rPr>
              <w:t xml:space="preserve">52. Sertifikāti, kas izsniegti līdz šo noteikumu spēkā stāšanās </w:t>
            </w:r>
            <w:r w:rsidRPr="00C22DAA">
              <w:rPr>
                <w:bCs/>
                <w:color w:val="000000"/>
              </w:rPr>
              <w:lastRenderedPageBreak/>
              <w:t>dienai, derīgi līdz tajos noteiktā darbības termiņa beigām.</w:t>
            </w:r>
          </w:p>
        </w:tc>
        <w:tc>
          <w:tcPr>
            <w:tcW w:w="3711" w:type="dxa"/>
            <w:tcBorders>
              <w:top w:val="single" w:sz="4" w:space="0" w:color="auto"/>
              <w:left w:val="single" w:sz="4" w:space="0" w:color="auto"/>
              <w:bottom w:val="single" w:sz="4" w:space="0" w:color="auto"/>
              <w:right w:val="single" w:sz="4" w:space="0" w:color="auto"/>
            </w:tcBorders>
          </w:tcPr>
          <w:p w14:paraId="70552EC4" w14:textId="77777777" w:rsidR="009935BD" w:rsidRPr="00E97672" w:rsidRDefault="009935BD" w:rsidP="009935BD">
            <w:pPr>
              <w:jc w:val="center"/>
              <w:rPr>
                <w:b/>
                <w:bCs/>
              </w:rPr>
            </w:pPr>
            <w:r w:rsidRPr="00E97672">
              <w:rPr>
                <w:b/>
                <w:bCs/>
              </w:rPr>
              <w:lastRenderedPageBreak/>
              <w:t>Tieslietu ministrija</w:t>
            </w:r>
          </w:p>
          <w:p w14:paraId="451F721F" w14:textId="2BEAC319" w:rsidR="009935BD" w:rsidRPr="00E97672" w:rsidRDefault="009935BD" w:rsidP="009935BD">
            <w:pPr>
              <w:ind w:right="12"/>
              <w:jc w:val="both"/>
            </w:pPr>
            <w:r w:rsidRPr="00E97672">
              <w:t>Atbilstoši Ministru kabineta 2009. gada 15. decembra instrukcijas Nr. 19 "Tiesību akta projekta sākotnējās ietekmes izvērtēšanas kārtība" (turpmāk –</w:t>
            </w:r>
            <w:r>
              <w:t xml:space="preserve"> </w:t>
            </w:r>
            <w:r w:rsidRPr="00E97672">
              <w:t xml:space="preserve">instrukcija Nr. 19) 14. punktam </w:t>
            </w:r>
            <w:r w:rsidRPr="00E97672">
              <w:lastRenderedPageBreak/>
              <w:t>lūdzam sniegt skaidrojumu par noteikumu projekta noslēguma jautājumu (noteikumu projekta 51. un 52. punkts) nepieciešamību un mērķi. Tai skaitā norādām, ka direktīvas Nr. 2013/59/EURATOM prasības atbilstoši šīs direktīvas 106. panta 1. punktam bija jāpārņem līdz 2018. gada 6. februārim. Attiecīgi, ja kādas no minētās direktīvas prasībām nav pienācīgi pārņemtas, tas būtu izdarāms pēc iespējas īsākā laikā.</w:t>
            </w:r>
          </w:p>
          <w:p w14:paraId="3A16F96A" w14:textId="6269DFBC" w:rsidR="009935BD" w:rsidRPr="00E97672" w:rsidRDefault="009935BD" w:rsidP="009935BD">
            <w:pPr>
              <w:jc w:val="both"/>
            </w:pPr>
            <w:r w:rsidRPr="00E97672">
              <w:t>Ja atbilstošu skaidrojumu nav iespējams sniegt, lūdzam atbilstoši precizēt noteikumu projektu.</w:t>
            </w:r>
          </w:p>
        </w:tc>
        <w:tc>
          <w:tcPr>
            <w:tcW w:w="3544" w:type="dxa"/>
            <w:tcBorders>
              <w:top w:val="single" w:sz="4" w:space="0" w:color="auto"/>
              <w:left w:val="single" w:sz="4" w:space="0" w:color="auto"/>
              <w:bottom w:val="single" w:sz="4" w:space="0" w:color="auto"/>
              <w:right w:val="single" w:sz="4" w:space="0" w:color="auto"/>
            </w:tcBorders>
          </w:tcPr>
          <w:p w14:paraId="56ECBB34" w14:textId="77777777" w:rsidR="009935BD" w:rsidRPr="00CE3319" w:rsidRDefault="009935BD" w:rsidP="009935BD">
            <w:pPr>
              <w:pStyle w:val="naisc"/>
              <w:ind w:firstLine="21"/>
              <w:rPr>
                <w:b/>
                <w:bCs/>
              </w:rPr>
            </w:pPr>
            <w:r w:rsidRPr="00CE3319">
              <w:rPr>
                <w:b/>
                <w:bCs/>
              </w:rPr>
              <w:lastRenderedPageBreak/>
              <w:t>Ņemts vērā</w:t>
            </w:r>
          </w:p>
          <w:p w14:paraId="5B9D0983" w14:textId="77777777" w:rsidR="009935BD" w:rsidRDefault="009935BD" w:rsidP="009935BD">
            <w:pPr>
              <w:pStyle w:val="naisc"/>
              <w:ind w:firstLine="21"/>
              <w:jc w:val="both"/>
            </w:pPr>
            <w:r w:rsidRPr="00CE3319">
              <w:t xml:space="preserve">Norādām, ka Projekta </w:t>
            </w:r>
            <w:r w:rsidR="00223D7C" w:rsidRPr="00223D7C">
              <w:t>44</w:t>
            </w:r>
            <w:r w:rsidRPr="00223D7C">
              <w:t>. punktā</w:t>
            </w:r>
            <w:r w:rsidR="00223D7C" w:rsidRPr="00223D7C">
              <w:t xml:space="preserve"> (iepriekš 51. punkts)</w:t>
            </w:r>
            <w:r w:rsidRPr="00223D7C">
              <w:t xml:space="preserve"> ietvertais </w:t>
            </w:r>
            <w:r w:rsidRPr="00CE3319">
              <w:t xml:space="preserve">nosacījums par to, ka Projekts stāsies spēkā 2021. gada 1. jūlijā nepieciešams, lai paredzētu pārejas periodu esošajiem radiācijas </w:t>
            </w:r>
            <w:r w:rsidRPr="00CE3319">
              <w:lastRenderedPageBreak/>
              <w:t>drošības ekspertiem un medicīnas fizikas ekspertiem pielāgoties izmaiņām tiesību aktos un ekspertu sertifikācijas kārtībā. Termiņš tika noteikts atbilstoši VARAM kapacitātei izstrādāt tiesību aktu projektus un ņemot vērā starpinstitūciju saskaņošanai nepieciešamo laiku</w:t>
            </w:r>
            <w:r w:rsidRPr="00ED6226">
              <w:t>. Savukārt Projekta</w:t>
            </w:r>
            <w:r w:rsidR="00ED6226" w:rsidRPr="00ED6226">
              <w:t xml:space="preserve"> 45. punktā</w:t>
            </w:r>
            <w:r w:rsidRPr="00ED6226">
              <w:t xml:space="preserve"> </w:t>
            </w:r>
            <w:r w:rsidR="00095F6F" w:rsidRPr="00ED6226">
              <w:t>(</w:t>
            </w:r>
            <w:r w:rsidRPr="00ED6226">
              <w:t>5</w:t>
            </w:r>
            <w:r w:rsidR="00095F6F" w:rsidRPr="00ED6226">
              <w:t>2</w:t>
            </w:r>
            <w:r w:rsidRPr="00ED6226">
              <w:t>. punkt</w:t>
            </w:r>
            <w:r w:rsidR="00095F6F" w:rsidRPr="00ED6226">
              <w:t>s)</w:t>
            </w:r>
            <w:r w:rsidRPr="00ED6226">
              <w:t xml:space="preserve"> noteiktā nosacījuma par to, ka sertifikāti, kas izsniegti līdz šo noteikumu (Projekta) spēkā stāšanās dienai, derīgi līdz tajos noteiktā darbības termiņa beigām, mērķis ir nepalielināt administratīvo slogu </w:t>
            </w:r>
            <w:r>
              <w:t>valsts pārvaldei (Valsts vides dienestam) un esošajiem radiācijas drošības un kodoldrošības ekspertiem nosakot, ka esošie sertifikāti nav jāmaina pēc jaunā regulējuma spēkā stāšanās.</w:t>
            </w:r>
          </w:p>
          <w:p w14:paraId="1E6B297B" w14:textId="3C0D0C48" w:rsidR="004A4569" w:rsidRPr="00703F9D" w:rsidRDefault="004A4569" w:rsidP="009935BD">
            <w:pPr>
              <w:pStyle w:val="naisc"/>
              <w:ind w:firstLine="21"/>
              <w:jc w:val="both"/>
              <w:rPr>
                <w:highlight w:val="yellow"/>
              </w:rPr>
            </w:pPr>
          </w:p>
        </w:tc>
        <w:tc>
          <w:tcPr>
            <w:tcW w:w="3518" w:type="dxa"/>
            <w:tcBorders>
              <w:top w:val="single" w:sz="4" w:space="0" w:color="auto"/>
              <w:left w:val="single" w:sz="4" w:space="0" w:color="auto"/>
              <w:bottom w:val="single" w:sz="4" w:space="0" w:color="auto"/>
            </w:tcBorders>
          </w:tcPr>
          <w:p w14:paraId="053E8571" w14:textId="77777777" w:rsidR="00BD1A88" w:rsidRDefault="00BD1A88" w:rsidP="00BD1A88">
            <w:pPr>
              <w:jc w:val="both"/>
            </w:pPr>
            <w:r>
              <w:lastRenderedPageBreak/>
              <w:t xml:space="preserve">44. </w:t>
            </w:r>
            <w:r w:rsidRPr="552EF343">
              <w:t>Noteikumi stājas spēkā 2021. gada 1. </w:t>
            </w:r>
            <w:r w:rsidRPr="00E94B57">
              <w:t>jūlijā</w:t>
            </w:r>
            <w:r w:rsidRPr="552EF343">
              <w:t>.</w:t>
            </w:r>
          </w:p>
          <w:p w14:paraId="4A91FB8B" w14:textId="77777777" w:rsidR="00BD1A88" w:rsidRDefault="00BD1A88" w:rsidP="00BD1A88">
            <w:pPr>
              <w:ind w:firstLineChars="303" w:firstLine="727"/>
              <w:jc w:val="both"/>
            </w:pPr>
          </w:p>
          <w:p w14:paraId="10232296" w14:textId="5D6BE5E0" w:rsidR="009935BD" w:rsidRDefault="00BD1A88" w:rsidP="00BD1A88">
            <w:pPr>
              <w:spacing w:after="75"/>
              <w:jc w:val="both"/>
              <w:rPr>
                <w:bCs/>
              </w:rPr>
            </w:pPr>
            <w:r>
              <w:t xml:space="preserve">45. </w:t>
            </w:r>
            <w:r w:rsidRPr="00940958">
              <w:t xml:space="preserve">Sertifikāti, kas izsniegti līdz šo noteikumu spēkā stāšanās dienai, derīgi līdz tajos noteiktā </w:t>
            </w:r>
            <w:r>
              <w:t>darbības</w:t>
            </w:r>
            <w:r w:rsidRPr="00940958">
              <w:t xml:space="preserve"> termiņa beigām.</w:t>
            </w:r>
          </w:p>
        </w:tc>
      </w:tr>
      <w:tr w:rsidR="009935BD" w:rsidRPr="00192B24" w14:paraId="23D6CE23" w14:textId="77777777" w:rsidTr="5A6A1745">
        <w:tc>
          <w:tcPr>
            <w:tcW w:w="1135" w:type="dxa"/>
            <w:tcBorders>
              <w:top w:val="single" w:sz="4" w:space="0" w:color="auto"/>
              <w:left w:val="single" w:sz="4" w:space="0" w:color="auto"/>
              <w:bottom w:val="single" w:sz="4" w:space="0" w:color="auto"/>
              <w:right w:val="single" w:sz="4" w:space="0" w:color="auto"/>
            </w:tcBorders>
          </w:tcPr>
          <w:p w14:paraId="77CB5A16" w14:textId="77D99A80" w:rsidR="009935BD" w:rsidRDefault="009935BD" w:rsidP="009935BD">
            <w:pPr>
              <w:pStyle w:val="naisc"/>
              <w:spacing w:before="0"/>
            </w:pPr>
            <w:r>
              <w:t>31.</w:t>
            </w:r>
          </w:p>
        </w:tc>
        <w:tc>
          <w:tcPr>
            <w:tcW w:w="3260" w:type="dxa"/>
            <w:tcBorders>
              <w:top w:val="single" w:sz="4" w:space="0" w:color="auto"/>
              <w:left w:val="single" w:sz="4" w:space="0" w:color="auto"/>
              <w:bottom w:val="single" w:sz="4" w:space="0" w:color="auto"/>
              <w:right w:val="single" w:sz="4" w:space="0" w:color="auto"/>
            </w:tcBorders>
          </w:tcPr>
          <w:p w14:paraId="4F4BEEAF" w14:textId="39A19ABA" w:rsidR="009935BD" w:rsidRDefault="009935BD" w:rsidP="009935BD">
            <w:pPr>
              <w:pStyle w:val="naisc"/>
              <w:spacing w:before="0"/>
              <w:jc w:val="both"/>
              <w:rPr>
                <w:bCs/>
                <w:color w:val="000000"/>
                <w:highlight w:val="yellow"/>
              </w:rPr>
            </w:pPr>
            <w:r w:rsidRPr="00767EDB">
              <w:rPr>
                <w:bCs/>
                <w:color w:val="000000"/>
              </w:rPr>
              <w:t>Projekta anotācijas I sadaļas 2. punkts un IV sadaļa.</w:t>
            </w:r>
          </w:p>
        </w:tc>
        <w:tc>
          <w:tcPr>
            <w:tcW w:w="3711" w:type="dxa"/>
            <w:tcBorders>
              <w:top w:val="single" w:sz="4" w:space="0" w:color="auto"/>
              <w:left w:val="single" w:sz="4" w:space="0" w:color="auto"/>
              <w:bottom w:val="single" w:sz="4" w:space="0" w:color="auto"/>
              <w:right w:val="single" w:sz="4" w:space="0" w:color="auto"/>
            </w:tcBorders>
          </w:tcPr>
          <w:p w14:paraId="2F1A790A" w14:textId="77777777" w:rsidR="009935BD" w:rsidRPr="00E97672" w:rsidRDefault="009935BD" w:rsidP="009935BD">
            <w:pPr>
              <w:jc w:val="center"/>
              <w:rPr>
                <w:b/>
                <w:bCs/>
              </w:rPr>
            </w:pPr>
            <w:r w:rsidRPr="00E97672">
              <w:rPr>
                <w:b/>
                <w:bCs/>
              </w:rPr>
              <w:t>Tieslietu ministrija</w:t>
            </w:r>
          </w:p>
          <w:p w14:paraId="23B6EF74" w14:textId="77777777" w:rsidR="009935BD" w:rsidRDefault="009935BD" w:rsidP="009935BD">
            <w:pPr>
              <w:jc w:val="both"/>
            </w:pPr>
            <w:r w:rsidRPr="004112B3">
              <w:t xml:space="preserve">Vēršam uzmanību, ka Ministru kabineta 2002. gada 9. aprīļa noteikumos Nr. 149 "Noteikumi par aizsardzību pret jonizējošo starojumu" (turpmāk – noteikumi Nr. 149) 7.3. un 7.4. apakšpunktā šobrīd sniegti terminu "radiācijas drošības eksperts" un "radiācijas </w:t>
            </w:r>
            <w:r w:rsidRPr="004112B3">
              <w:lastRenderedPageBreak/>
              <w:t>drošības un kodoldrošības eksperts" skaidrojumi. Attiecīgi, lai saskaņotu noteikumu projektā ietverto tiesisko regulējumu ar iepriekš minētajiem Ministru kabineta noteikumiem, nepieciešams izdarīt grozījumus arī citās noteikumu Nr. 149 vienībās, ne tikai 8.–9.11 punktā, uz ko norādīts noteikumu projekta anotācijā. Ievērojot minēto, lūdzam atbilstoši precizēt noteikumu projektā anotācijas I sadaļas 2. punktā un IV sadaļā sniegto informāciju.</w:t>
            </w:r>
          </w:p>
          <w:p w14:paraId="2F10909C" w14:textId="0C61EC67" w:rsidR="004A4569" w:rsidRPr="000F56A4"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29886CC4" w14:textId="77C92017" w:rsidR="009935BD" w:rsidRDefault="009935BD" w:rsidP="009935BD">
            <w:pPr>
              <w:pStyle w:val="naisc"/>
              <w:ind w:firstLine="21"/>
              <w:rPr>
                <w:b/>
                <w:bCs/>
                <w:highlight w:val="yellow"/>
              </w:rPr>
            </w:pPr>
            <w:r w:rsidRPr="00763FF7">
              <w:rPr>
                <w:b/>
                <w:bCs/>
              </w:rPr>
              <w:lastRenderedPageBreak/>
              <w:t>Ņemts vērā</w:t>
            </w:r>
          </w:p>
        </w:tc>
        <w:tc>
          <w:tcPr>
            <w:tcW w:w="3518" w:type="dxa"/>
            <w:tcBorders>
              <w:top w:val="single" w:sz="4" w:space="0" w:color="auto"/>
              <w:left w:val="single" w:sz="4" w:space="0" w:color="auto"/>
              <w:bottom w:val="single" w:sz="4" w:space="0" w:color="auto"/>
            </w:tcBorders>
          </w:tcPr>
          <w:p w14:paraId="71C1689A" w14:textId="6964BEB2" w:rsidR="009935BD" w:rsidRDefault="009935BD" w:rsidP="009935BD">
            <w:pPr>
              <w:spacing w:after="75"/>
              <w:jc w:val="both"/>
              <w:rPr>
                <w:bCs/>
              </w:rPr>
            </w:pPr>
            <w:r w:rsidRPr="00AF15F6">
              <w:rPr>
                <w:bCs/>
              </w:rPr>
              <w:t>Sk. precizētās anotācijas 2. un 9.</w:t>
            </w:r>
            <w:r w:rsidR="00AF15F6" w:rsidRPr="00AF15F6">
              <w:rPr>
                <w:bCs/>
              </w:rPr>
              <w:t> </w:t>
            </w:r>
            <w:r w:rsidRPr="00AF15F6">
              <w:rPr>
                <w:bCs/>
              </w:rPr>
              <w:t>lpp.</w:t>
            </w:r>
          </w:p>
        </w:tc>
      </w:tr>
      <w:tr w:rsidR="009935BD" w:rsidRPr="00192B24" w14:paraId="6D66956D" w14:textId="77777777" w:rsidTr="5A6A1745">
        <w:tc>
          <w:tcPr>
            <w:tcW w:w="1135" w:type="dxa"/>
            <w:tcBorders>
              <w:top w:val="single" w:sz="4" w:space="0" w:color="auto"/>
              <w:left w:val="single" w:sz="4" w:space="0" w:color="auto"/>
              <w:bottom w:val="single" w:sz="4" w:space="0" w:color="auto"/>
              <w:right w:val="single" w:sz="4" w:space="0" w:color="auto"/>
            </w:tcBorders>
          </w:tcPr>
          <w:p w14:paraId="184BED45" w14:textId="33A6D8E7" w:rsidR="009935BD" w:rsidRDefault="009935BD" w:rsidP="009935BD">
            <w:pPr>
              <w:pStyle w:val="naisc"/>
              <w:spacing w:before="0"/>
            </w:pPr>
            <w:r>
              <w:t>32.</w:t>
            </w:r>
          </w:p>
        </w:tc>
        <w:tc>
          <w:tcPr>
            <w:tcW w:w="3260" w:type="dxa"/>
            <w:tcBorders>
              <w:top w:val="single" w:sz="4" w:space="0" w:color="auto"/>
              <w:left w:val="single" w:sz="4" w:space="0" w:color="auto"/>
              <w:bottom w:val="single" w:sz="4" w:space="0" w:color="auto"/>
              <w:right w:val="single" w:sz="4" w:space="0" w:color="auto"/>
            </w:tcBorders>
          </w:tcPr>
          <w:p w14:paraId="33DA21F8" w14:textId="11AF0C40" w:rsidR="009935BD" w:rsidRDefault="009935BD" w:rsidP="009935BD">
            <w:pPr>
              <w:pStyle w:val="naisc"/>
              <w:spacing w:before="0"/>
              <w:jc w:val="both"/>
              <w:rPr>
                <w:bCs/>
                <w:color w:val="000000"/>
                <w:highlight w:val="yellow"/>
              </w:rPr>
            </w:pPr>
            <w:r w:rsidRPr="00767EDB">
              <w:rPr>
                <w:bCs/>
                <w:color w:val="000000"/>
              </w:rPr>
              <w:t>Projekta anotācijas V sadaļa.</w:t>
            </w:r>
          </w:p>
        </w:tc>
        <w:tc>
          <w:tcPr>
            <w:tcW w:w="3711" w:type="dxa"/>
            <w:tcBorders>
              <w:top w:val="single" w:sz="4" w:space="0" w:color="auto"/>
              <w:left w:val="single" w:sz="4" w:space="0" w:color="auto"/>
              <w:bottom w:val="single" w:sz="4" w:space="0" w:color="auto"/>
              <w:right w:val="single" w:sz="4" w:space="0" w:color="auto"/>
            </w:tcBorders>
          </w:tcPr>
          <w:p w14:paraId="5AC0208A" w14:textId="77777777" w:rsidR="009935BD" w:rsidRPr="00E97672" w:rsidRDefault="009935BD" w:rsidP="009935BD">
            <w:pPr>
              <w:jc w:val="center"/>
              <w:rPr>
                <w:b/>
                <w:bCs/>
              </w:rPr>
            </w:pPr>
            <w:r w:rsidRPr="00E97672">
              <w:rPr>
                <w:b/>
                <w:bCs/>
              </w:rPr>
              <w:t>Tieslietu ministrija</w:t>
            </w:r>
          </w:p>
          <w:p w14:paraId="0D2440A3" w14:textId="77777777" w:rsidR="009935BD" w:rsidRDefault="009935BD" w:rsidP="009935BD">
            <w:pPr>
              <w:jc w:val="both"/>
            </w:pPr>
            <w:r>
              <w:t xml:space="preserve">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Proti, norādām, ka Tieslietu ministrijai nav iespējams precīzi izvērtēt, vai ir korekti un pilnīgi pārņemtas (tai skaitā kādā pakāpē pārņemtas) direktīvas Nr. </w:t>
            </w:r>
            <w:r>
              <w:lastRenderedPageBreak/>
              <w:t>2013/59/EURATOM prasības. Proti, vēršam uzmanību, ka šobrīd noteikumu projekta anotācijas V sadaļas tabulā Nr. 1 acīmredzami nekorekti un nepilnīgi norādīta informācija attiecībā uz vairāku direktīvas Nr. 2013/59/EURATOM prasību, piemēram, 79., 82. un 83. pantā minēto, pārņemšanu (arī, piemēram, 34. panta u.c. direktīvas normu pārņemšanu, kas paredz obligātu attiecīgo ekspertu iesaisti, piemēram, konsultāciju sniegšanā).</w:t>
            </w:r>
          </w:p>
          <w:p w14:paraId="682FC9E9" w14:textId="77777777" w:rsidR="009935BD" w:rsidRDefault="009935BD" w:rsidP="009935BD">
            <w:pPr>
              <w:jc w:val="both"/>
            </w:pPr>
            <w:r>
              <w:t>Ievērojot minēto, saskaņā ar instrukcijas Nr. 19 56. punktu lūdzam atbilstoši precizēt noteikumu projekta anotācijas V sadaļas 1. tabulu, tādējādi nodrošināt to, ka kāda no direktīvas Nr. 2013/59/EURATOM prasībām nejaušības pēc nepaliek nepārņemta vai veids vai termiņš, kādā to plāno pārņemt, nav neatbilstošs.</w:t>
            </w:r>
          </w:p>
          <w:p w14:paraId="5255FFE2" w14:textId="4CB573FF" w:rsidR="004A4569" w:rsidRPr="000F56A4"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336ECA21" w14:textId="77777777" w:rsidR="009935BD" w:rsidRDefault="009935BD" w:rsidP="009935BD">
            <w:pPr>
              <w:pStyle w:val="naisc"/>
              <w:ind w:firstLine="21"/>
              <w:rPr>
                <w:b/>
                <w:bCs/>
              </w:rPr>
            </w:pPr>
            <w:r w:rsidRPr="001E647C">
              <w:rPr>
                <w:b/>
                <w:bCs/>
              </w:rPr>
              <w:lastRenderedPageBreak/>
              <w:t>Ņemts vērā</w:t>
            </w:r>
          </w:p>
          <w:p w14:paraId="4EC8152B" w14:textId="77777777" w:rsidR="009935BD" w:rsidRDefault="009935BD" w:rsidP="009935BD">
            <w:pPr>
              <w:pStyle w:val="naisc"/>
              <w:ind w:firstLine="21"/>
              <w:jc w:val="both"/>
            </w:pPr>
            <w:r>
              <w:t xml:space="preserve">Papildus precizējumiem anotācijā norādām, ka ne vienmēr iespējams norādīt pretī direktīvas vienībai vienu konkrētu Latvijas tiesību akta vienību. Piemēram, Direktīvas 2013/59/EURATOM 79. panta 1. punkta c) un d) apakšpunkti paredz dalībvalstīm noteikt mehānismu, lai atzītu radiācijas drošības ekspertus un medicīnas fizikas ekspertus. Vārds “mehānisms” paredz darbību kopumu, kuru dalībvalsts institūcijas veic, lai atzītu (izsniegtu sertifikātu) ekspertam. </w:t>
            </w:r>
          </w:p>
          <w:p w14:paraId="4846644E" w14:textId="26E8EB72" w:rsidR="009935BD" w:rsidRPr="00645CD9" w:rsidRDefault="009935BD" w:rsidP="009935BD">
            <w:pPr>
              <w:pStyle w:val="naisc"/>
              <w:ind w:firstLine="21"/>
              <w:jc w:val="both"/>
              <w:rPr>
                <w:highlight w:val="yellow"/>
              </w:rPr>
            </w:pPr>
            <w:r>
              <w:t xml:space="preserve">Savukārt attiecībā uz Direktīvas 2013/59/EURATOM 34. panta </w:t>
            </w:r>
            <w:r>
              <w:lastRenderedPageBreak/>
              <w:t>transponēšanu nav skaidra Tieslietu ministrijas iebilduma būtība. Lai gan minētajā pantā tiek pieminētas konsultācijas ar radiācijas drošības ekspertu, šo pantu nav paredzēts transponēt Projekta prasību ietvaros. Jāņem vērā, ka minētajā pantā pienākums konsultēties ar ekspertu attiecas uz operatoru (personu, kas veic darbības ar jonizējošā starojuma avotiem), nevis uz ekspertu. Attiecīgi norādām, ka minēto pantu paredzēts transponēt tiesību aktos aizsardzības pret jonizējošo starojumu jomā.</w:t>
            </w:r>
          </w:p>
        </w:tc>
        <w:tc>
          <w:tcPr>
            <w:tcW w:w="3518" w:type="dxa"/>
            <w:tcBorders>
              <w:top w:val="single" w:sz="4" w:space="0" w:color="auto"/>
              <w:left w:val="single" w:sz="4" w:space="0" w:color="auto"/>
              <w:bottom w:val="single" w:sz="4" w:space="0" w:color="auto"/>
            </w:tcBorders>
          </w:tcPr>
          <w:p w14:paraId="4F82F10E" w14:textId="3941A243" w:rsidR="009935BD" w:rsidRDefault="009935BD" w:rsidP="009935BD">
            <w:pPr>
              <w:spacing w:after="75"/>
              <w:jc w:val="both"/>
              <w:rPr>
                <w:bCs/>
              </w:rPr>
            </w:pPr>
            <w:r>
              <w:rPr>
                <w:bCs/>
              </w:rPr>
              <w:lastRenderedPageBreak/>
              <w:t>Sk. precizētās anotācijas V sadaļas 1. tabulu.</w:t>
            </w:r>
          </w:p>
        </w:tc>
      </w:tr>
      <w:tr w:rsidR="009935BD" w:rsidRPr="00192B24" w14:paraId="4BED7172" w14:textId="77777777" w:rsidTr="5A6A1745">
        <w:tc>
          <w:tcPr>
            <w:tcW w:w="1135" w:type="dxa"/>
            <w:tcBorders>
              <w:top w:val="single" w:sz="4" w:space="0" w:color="auto"/>
              <w:left w:val="single" w:sz="4" w:space="0" w:color="auto"/>
              <w:bottom w:val="single" w:sz="4" w:space="0" w:color="auto"/>
              <w:right w:val="single" w:sz="4" w:space="0" w:color="auto"/>
            </w:tcBorders>
          </w:tcPr>
          <w:p w14:paraId="7B9535EA" w14:textId="2F451EBA" w:rsidR="009935BD" w:rsidRDefault="009935BD" w:rsidP="009935BD">
            <w:pPr>
              <w:pStyle w:val="naisc"/>
              <w:spacing w:before="0"/>
            </w:pPr>
            <w:r>
              <w:t>33.</w:t>
            </w:r>
          </w:p>
        </w:tc>
        <w:tc>
          <w:tcPr>
            <w:tcW w:w="3260" w:type="dxa"/>
            <w:tcBorders>
              <w:top w:val="single" w:sz="4" w:space="0" w:color="auto"/>
              <w:left w:val="single" w:sz="4" w:space="0" w:color="auto"/>
              <w:bottom w:val="single" w:sz="4" w:space="0" w:color="auto"/>
              <w:right w:val="single" w:sz="4" w:space="0" w:color="auto"/>
            </w:tcBorders>
          </w:tcPr>
          <w:p w14:paraId="26424A58" w14:textId="2D0991B8" w:rsidR="009935BD" w:rsidRDefault="009935BD" w:rsidP="009935BD">
            <w:pPr>
              <w:pStyle w:val="naisc"/>
              <w:spacing w:before="0"/>
              <w:jc w:val="left"/>
              <w:rPr>
                <w:bCs/>
                <w:color w:val="000000"/>
                <w:highlight w:val="yellow"/>
              </w:rPr>
            </w:pPr>
            <w:r w:rsidRPr="00767EDB">
              <w:rPr>
                <w:bCs/>
                <w:color w:val="000000"/>
              </w:rPr>
              <w:t>Projekta anotācijas V sadaļa.</w:t>
            </w:r>
          </w:p>
        </w:tc>
        <w:tc>
          <w:tcPr>
            <w:tcW w:w="3711" w:type="dxa"/>
            <w:tcBorders>
              <w:top w:val="single" w:sz="4" w:space="0" w:color="auto"/>
              <w:left w:val="single" w:sz="4" w:space="0" w:color="auto"/>
              <w:bottom w:val="single" w:sz="4" w:space="0" w:color="auto"/>
              <w:right w:val="single" w:sz="4" w:space="0" w:color="auto"/>
            </w:tcBorders>
          </w:tcPr>
          <w:p w14:paraId="17AD40ED" w14:textId="77777777" w:rsidR="009935BD" w:rsidRPr="00E97672" w:rsidRDefault="009935BD" w:rsidP="009935BD">
            <w:pPr>
              <w:jc w:val="center"/>
              <w:rPr>
                <w:b/>
                <w:bCs/>
              </w:rPr>
            </w:pPr>
            <w:r w:rsidRPr="00E97672">
              <w:rPr>
                <w:b/>
                <w:bCs/>
              </w:rPr>
              <w:t>Tieslietu ministrija</w:t>
            </w:r>
          </w:p>
          <w:p w14:paraId="24CC4D12" w14:textId="77777777" w:rsidR="009935BD" w:rsidRDefault="009935BD" w:rsidP="009935BD">
            <w:pPr>
              <w:jc w:val="both"/>
            </w:pPr>
            <w:r w:rsidRPr="008917E8">
              <w:t xml:space="preserve">Vēršam uzmanību, ka vairākas direktīvas Nr. 2013/59/EURATOM normas (sk., piemēram, 4. panta 1. punkta 49. un 73. punktu un 82. panta 4. punktu) dalībvalstīm paredz rīcības brīvību. Attiecīgi lūdzam sniegt skaidrojumu par rīcības brīvības izmantošanu atbilstoši </w:t>
            </w:r>
            <w:r w:rsidRPr="008917E8">
              <w:lastRenderedPageBreak/>
              <w:t>instrukcijas Nr. 19 56.5. apakšpunktam, norādot konkrētās direktīvas normas, kas paredz rīcības brīvību, kādā veidā minētā rīcības brīvība ir izmantota noteikumu projektā, un to, kādēļ ir vai nav izmantota direktīvā Nr. 2013/59/EURATOM paredzētā rīcības brīvība.</w:t>
            </w:r>
          </w:p>
          <w:p w14:paraId="582AE104" w14:textId="1D6773A5" w:rsidR="004A4569" w:rsidRPr="000F56A4" w:rsidRDefault="004A4569" w:rsidP="009935BD">
            <w:pPr>
              <w:jc w:val="both"/>
            </w:pPr>
          </w:p>
        </w:tc>
        <w:tc>
          <w:tcPr>
            <w:tcW w:w="3544" w:type="dxa"/>
            <w:tcBorders>
              <w:top w:val="single" w:sz="4" w:space="0" w:color="auto"/>
              <w:left w:val="single" w:sz="4" w:space="0" w:color="auto"/>
              <w:bottom w:val="single" w:sz="4" w:space="0" w:color="auto"/>
              <w:right w:val="single" w:sz="4" w:space="0" w:color="auto"/>
            </w:tcBorders>
          </w:tcPr>
          <w:p w14:paraId="0AE3322C" w14:textId="77777777" w:rsidR="009935BD" w:rsidRDefault="009935BD" w:rsidP="009935BD">
            <w:pPr>
              <w:pStyle w:val="naisc"/>
              <w:ind w:firstLine="21"/>
              <w:rPr>
                <w:b/>
                <w:bCs/>
              </w:rPr>
            </w:pPr>
            <w:r w:rsidRPr="00BE0674">
              <w:rPr>
                <w:b/>
                <w:bCs/>
              </w:rPr>
              <w:lastRenderedPageBreak/>
              <w:t>Ņemts vērā</w:t>
            </w:r>
          </w:p>
          <w:p w14:paraId="00074880" w14:textId="4A13BAF8" w:rsidR="009935BD" w:rsidRPr="0048694F" w:rsidRDefault="009935BD" w:rsidP="009935BD">
            <w:pPr>
              <w:pStyle w:val="naisc"/>
              <w:ind w:firstLine="21"/>
              <w:jc w:val="both"/>
              <w:rPr>
                <w:highlight w:val="yellow"/>
              </w:rPr>
            </w:pPr>
          </w:p>
        </w:tc>
        <w:tc>
          <w:tcPr>
            <w:tcW w:w="3518" w:type="dxa"/>
            <w:tcBorders>
              <w:top w:val="single" w:sz="4" w:space="0" w:color="auto"/>
              <w:left w:val="single" w:sz="4" w:space="0" w:color="auto"/>
              <w:bottom w:val="single" w:sz="4" w:space="0" w:color="auto"/>
            </w:tcBorders>
          </w:tcPr>
          <w:p w14:paraId="3274F526" w14:textId="55CD11A4" w:rsidR="009935BD" w:rsidRDefault="009935BD" w:rsidP="009935BD">
            <w:pPr>
              <w:spacing w:after="75"/>
              <w:jc w:val="both"/>
              <w:rPr>
                <w:bCs/>
              </w:rPr>
            </w:pPr>
            <w:r w:rsidRPr="001F5CED">
              <w:rPr>
                <w:bCs/>
              </w:rPr>
              <w:t>Sk. precizētās anotācijas 1</w:t>
            </w:r>
            <w:r w:rsidR="001F5CED" w:rsidRPr="001F5CED">
              <w:rPr>
                <w:bCs/>
              </w:rPr>
              <w:t>7</w:t>
            </w:r>
            <w:r w:rsidRPr="001F5CED">
              <w:rPr>
                <w:bCs/>
              </w:rPr>
              <w:t>. lpp.</w:t>
            </w:r>
          </w:p>
        </w:tc>
      </w:tr>
      <w:tr w:rsidR="009935BD" w:rsidRPr="00192B24" w14:paraId="4263302A" w14:textId="77777777" w:rsidTr="5A6A1745">
        <w:tc>
          <w:tcPr>
            <w:tcW w:w="1135" w:type="dxa"/>
            <w:tcBorders>
              <w:top w:val="single" w:sz="4" w:space="0" w:color="auto"/>
              <w:left w:val="single" w:sz="4" w:space="0" w:color="auto"/>
              <w:bottom w:val="single" w:sz="4" w:space="0" w:color="auto"/>
              <w:right w:val="single" w:sz="4" w:space="0" w:color="auto"/>
            </w:tcBorders>
          </w:tcPr>
          <w:p w14:paraId="25E1A493" w14:textId="5B83B900" w:rsidR="009935BD" w:rsidRDefault="009935BD" w:rsidP="009935BD">
            <w:pPr>
              <w:pStyle w:val="naisc"/>
              <w:spacing w:before="0"/>
            </w:pPr>
            <w:r>
              <w:t>34.</w:t>
            </w:r>
          </w:p>
        </w:tc>
        <w:tc>
          <w:tcPr>
            <w:tcW w:w="3260" w:type="dxa"/>
            <w:tcBorders>
              <w:top w:val="single" w:sz="4" w:space="0" w:color="auto"/>
              <w:left w:val="single" w:sz="4" w:space="0" w:color="auto"/>
              <w:bottom w:val="single" w:sz="4" w:space="0" w:color="auto"/>
              <w:right w:val="single" w:sz="4" w:space="0" w:color="auto"/>
            </w:tcBorders>
          </w:tcPr>
          <w:p w14:paraId="5C73614F" w14:textId="77777777" w:rsidR="009935BD" w:rsidRPr="00767EDB" w:rsidRDefault="009935BD" w:rsidP="009935BD">
            <w:pPr>
              <w:pStyle w:val="naisc"/>
              <w:spacing w:before="0"/>
              <w:jc w:val="left"/>
              <w:rPr>
                <w:bCs/>
                <w:color w:val="000000"/>
              </w:rPr>
            </w:pPr>
          </w:p>
        </w:tc>
        <w:tc>
          <w:tcPr>
            <w:tcW w:w="3711" w:type="dxa"/>
            <w:tcBorders>
              <w:top w:val="single" w:sz="4" w:space="0" w:color="auto"/>
              <w:left w:val="single" w:sz="4" w:space="0" w:color="auto"/>
              <w:bottom w:val="single" w:sz="4" w:space="0" w:color="auto"/>
              <w:right w:val="single" w:sz="4" w:space="0" w:color="auto"/>
            </w:tcBorders>
          </w:tcPr>
          <w:p w14:paraId="05212C6B" w14:textId="77777777" w:rsidR="009935BD" w:rsidRDefault="009935BD" w:rsidP="009935BD">
            <w:pPr>
              <w:jc w:val="center"/>
              <w:rPr>
                <w:b/>
                <w:bCs/>
              </w:rPr>
            </w:pPr>
            <w:r>
              <w:rPr>
                <w:b/>
                <w:bCs/>
              </w:rPr>
              <w:t>Veselības ministrija</w:t>
            </w:r>
          </w:p>
          <w:p w14:paraId="5168FF98" w14:textId="03789F06" w:rsidR="009935BD" w:rsidRPr="0048511E" w:rsidRDefault="009935BD" w:rsidP="009935BD">
            <w:pPr>
              <w:jc w:val="both"/>
            </w:pPr>
            <w:r>
              <w:t>L</w:t>
            </w:r>
            <w:r w:rsidRPr="0048511E">
              <w:t>ūdzam papildināt Noteikumu projektu, kā notiks starptautisku organizāciju (RDC un IMPCB)  izsniegto sertifikātu atzīšana Latvijā.</w:t>
            </w:r>
          </w:p>
        </w:tc>
        <w:tc>
          <w:tcPr>
            <w:tcW w:w="3544" w:type="dxa"/>
            <w:tcBorders>
              <w:top w:val="single" w:sz="4" w:space="0" w:color="auto"/>
              <w:left w:val="single" w:sz="4" w:space="0" w:color="auto"/>
              <w:bottom w:val="single" w:sz="4" w:space="0" w:color="auto"/>
              <w:right w:val="single" w:sz="4" w:space="0" w:color="auto"/>
            </w:tcBorders>
          </w:tcPr>
          <w:p w14:paraId="193D9B01" w14:textId="77777777" w:rsidR="009935BD" w:rsidRDefault="009935BD" w:rsidP="009935BD">
            <w:pPr>
              <w:pStyle w:val="naisc"/>
              <w:ind w:firstLine="21"/>
              <w:rPr>
                <w:b/>
                <w:bCs/>
              </w:rPr>
            </w:pPr>
            <w:r>
              <w:rPr>
                <w:b/>
                <w:bCs/>
              </w:rPr>
              <w:t>Ņemts vērā</w:t>
            </w:r>
          </w:p>
          <w:p w14:paraId="49880A04" w14:textId="77777777" w:rsidR="009935BD" w:rsidRDefault="009935BD" w:rsidP="009935BD">
            <w:pPr>
              <w:pStyle w:val="naisc"/>
              <w:spacing w:before="0"/>
              <w:jc w:val="both"/>
            </w:pPr>
            <w:r>
              <w:t xml:space="preserve">Norādām, ka VARAM izvērtēja sniegto iebildumu. </w:t>
            </w:r>
          </w:p>
          <w:p w14:paraId="442259A3" w14:textId="539DDFA7" w:rsidR="009935BD" w:rsidRPr="00BE0674" w:rsidRDefault="009935BD" w:rsidP="009935BD">
            <w:pPr>
              <w:pStyle w:val="naisc"/>
              <w:spacing w:before="0"/>
              <w:jc w:val="both"/>
              <w:rPr>
                <w:b/>
                <w:bCs/>
              </w:rPr>
            </w:pPr>
            <w:r>
              <w:t xml:space="preserve">Informējam, ka Projektā ietvertās prasības neierobežo eksperta sertifikāta pretendenta tiesības saņemt sertifikātus starptautiskās organizācijās. Vienlaikus Projekts neparedz kā obligātu prasību eksperta sertifikāta pretendentam iegūt sertifikātu kādā no starptautiskajām organizācijām. </w:t>
            </w:r>
            <w:r w:rsidRPr="00275EA5">
              <w:t xml:space="preserve"> </w:t>
            </w:r>
            <w:r>
              <w:t>Ja eksperta sertifikāta pretendentam vai ekspertam</w:t>
            </w:r>
            <w:r w:rsidRPr="00275EA5">
              <w:t xml:space="preserve"> ir  papildu </w:t>
            </w:r>
            <w:r>
              <w:t xml:space="preserve">starptautisks </w:t>
            </w:r>
            <w:r w:rsidRPr="00275EA5">
              <w:t xml:space="preserve">sertifikāts, pretendents </w:t>
            </w:r>
            <w:r>
              <w:t xml:space="preserve">vai eksperts tādējādi </w:t>
            </w:r>
            <w:r w:rsidRPr="00275EA5">
              <w:t>demonstrē savu kvalifikāciju. Pamatā</w:t>
            </w:r>
            <w:r>
              <w:t>, vērtējot eksperta pretendenta kvalifikāciju un piemērotību eksperta statusam,</w:t>
            </w:r>
            <w:r w:rsidRPr="00275EA5">
              <w:t xml:space="preserve"> tiks ņemtas vērā prasības, k</w:t>
            </w:r>
            <w:r>
              <w:t>uras</w:t>
            </w:r>
            <w:r w:rsidRPr="00275EA5">
              <w:t xml:space="preserve"> noteic </w:t>
            </w:r>
            <w:r>
              <w:t>P</w:t>
            </w:r>
            <w:r w:rsidRPr="00275EA5">
              <w:t>rojekt</w:t>
            </w:r>
            <w:r>
              <w:t>s</w:t>
            </w:r>
            <w:r w:rsidRPr="00275EA5">
              <w:t xml:space="preserve">. Vienlaikus </w:t>
            </w:r>
            <w:r w:rsidRPr="00275EA5">
              <w:lastRenderedPageBreak/>
              <w:t>norādām,</w:t>
            </w:r>
            <w:r>
              <w:t xml:space="preserve"> ka</w:t>
            </w:r>
            <w:r w:rsidRPr="00275EA5">
              <w:t xml:space="preserve"> </w:t>
            </w:r>
            <w:r>
              <w:t>Eiropas Savienības līmenī</w:t>
            </w:r>
            <w:r w:rsidRPr="00275EA5">
              <w:t xml:space="preserve"> nav panākta vienošan</w:t>
            </w:r>
            <w:r>
              <w:t>ā</w:t>
            </w:r>
            <w:r w:rsidRPr="00275EA5">
              <w:t>s, nav vienotas pieejas par starptautisku organizāciju sertifikātu atzīšanu.</w:t>
            </w:r>
            <w:r>
              <w:t xml:space="preserve"> Ja šāda vienošanās tiks panākta, Latvija ir gatava nekavējoties uzsākt diskusijas un pārskatīt tiesisko regulējumu. </w:t>
            </w:r>
          </w:p>
        </w:tc>
        <w:tc>
          <w:tcPr>
            <w:tcW w:w="3518" w:type="dxa"/>
            <w:tcBorders>
              <w:top w:val="single" w:sz="4" w:space="0" w:color="auto"/>
              <w:left w:val="single" w:sz="4" w:space="0" w:color="auto"/>
              <w:bottom w:val="single" w:sz="4" w:space="0" w:color="auto"/>
            </w:tcBorders>
          </w:tcPr>
          <w:p w14:paraId="74D59FDF" w14:textId="77777777" w:rsidR="009935BD" w:rsidRPr="008277E8" w:rsidRDefault="009935BD" w:rsidP="009935BD">
            <w:pPr>
              <w:spacing w:after="75"/>
              <w:jc w:val="both"/>
              <w:rPr>
                <w:bCs/>
                <w:highlight w:val="yellow"/>
              </w:rPr>
            </w:pPr>
          </w:p>
        </w:tc>
      </w:tr>
      <w:tr w:rsidR="0081424F" w:rsidRPr="00192B24" w14:paraId="409B79BE" w14:textId="77777777" w:rsidTr="5A6A1745">
        <w:tc>
          <w:tcPr>
            <w:tcW w:w="15168" w:type="dxa"/>
            <w:gridSpan w:val="5"/>
            <w:tcBorders>
              <w:top w:val="single" w:sz="4" w:space="0" w:color="auto"/>
              <w:left w:val="single" w:sz="4" w:space="0" w:color="auto"/>
              <w:bottom w:val="single" w:sz="4" w:space="0" w:color="auto"/>
            </w:tcBorders>
          </w:tcPr>
          <w:p w14:paraId="62BB2586" w14:textId="1B94259A" w:rsidR="0081424F" w:rsidRPr="008277E8" w:rsidRDefault="0081424F" w:rsidP="0081424F">
            <w:pPr>
              <w:spacing w:after="75"/>
              <w:jc w:val="center"/>
              <w:rPr>
                <w:bCs/>
                <w:highlight w:val="yellow"/>
              </w:rPr>
            </w:pPr>
            <w:r w:rsidRPr="00AF0FD3">
              <w:rPr>
                <w:b/>
              </w:rPr>
              <w:t xml:space="preserve">2021. gada </w:t>
            </w:r>
            <w:r>
              <w:rPr>
                <w:b/>
              </w:rPr>
              <w:t>14</w:t>
            </w:r>
            <w:r w:rsidRPr="00AF0FD3">
              <w:rPr>
                <w:b/>
              </w:rPr>
              <w:t>.</w:t>
            </w:r>
            <w:r w:rsidR="00CE2F65">
              <w:rPr>
                <w:b/>
              </w:rPr>
              <w:t xml:space="preserve">maija </w:t>
            </w:r>
            <w:r w:rsidRPr="00AF0FD3">
              <w:rPr>
                <w:b/>
              </w:rPr>
              <w:t>elektroniskajā saskaņošanā saņemtie iebildumi</w:t>
            </w:r>
          </w:p>
        </w:tc>
      </w:tr>
      <w:tr w:rsidR="0081424F" w:rsidRPr="00192B24" w14:paraId="02899DC7" w14:textId="77777777" w:rsidTr="5A6A1745">
        <w:tc>
          <w:tcPr>
            <w:tcW w:w="1135" w:type="dxa"/>
            <w:tcBorders>
              <w:top w:val="single" w:sz="4" w:space="0" w:color="auto"/>
              <w:left w:val="single" w:sz="4" w:space="0" w:color="auto"/>
              <w:bottom w:val="single" w:sz="4" w:space="0" w:color="auto"/>
              <w:right w:val="single" w:sz="4" w:space="0" w:color="auto"/>
            </w:tcBorders>
          </w:tcPr>
          <w:p w14:paraId="1B16022B" w14:textId="62D34CF7" w:rsidR="0081424F" w:rsidRDefault="00447A38" w:rsidP="009935BD">
            <w:pPr>
              <w:pStyle w:val="naisc"/>
              <w:spacing w:before="0"/>
            </w:pPr>
            <w:r>
              <w:t>35.</w:t>
            </w:r>
          </w:p>
        </w:tc>
        <w:tc>
          <w:tcPr>
            <w:tcW w:w="3260" w:type="dxa"/>
            <w:tcBorders>
              <w:top w:val="single" w:sz="4" w:space="0" w:color="auto"/>
              <w:left w:val="single" w:sz="4" w:space="0" w:color="auto"/>
              <w:bottom w:val="single" w:sz="4" w:space="0" w:color="auto"/>
              <w:right w:val="single" w:sz="4" w:space="0" w:color="auto"/>
            </w:tcBorders>
          </w:tcPr>
          <w:p w14:paraId="365DE34B" w14:textId="2D4C52A0" w:rsidR="0081424F" w:rsidRPr="00767EDB" w:rsidRDefault="00EF2AE5" w:rsidP="009935BD">
            <w:pPr>
              <w:pStyle w:val="naisc"/>
              <w:spacing w:before="0"/>
              <w:jc w:val="left"/>
              <w:rPr>
                <w:bCs/>
                <w:color w:val="000000"/>
              </w:rPr>
            </w:pPr>
            <w:r w:rsidRPr="00767EDB">
              <w:rPr>
                <w:bCs/>
                <w:color w:val="000000"/>
              </w:rPr>
              <w:t>Projekt</w:t>
            </w:r>
            <w:r>
              <w:rPr>
                <w:bCs/>
                <w:color w:val="000000"/>
              </w:rPr>
              <w:t>s.</w:t>
            </w:r>
          </w:p>
        </w:tc>
        <w:tc>
          <w:tcPr>
            <w:tcW w:w="3711" w:type="dxa"/>
            <w:tcBorders>
              <w:top w:val="single" w:sz="4" w:space="0" w:color="auto"/>
              <w:left w:val="single" w:sz="4" w:space="0" w:color="auto"/>
              <w:bottom w:val="single" w:sz="4" w:space="0" w:color="auto"/>
              <w:right w:val="single" w:sz="4" w:space="0" w:color="auto"/>
            </w:tcBorders>
          </w:tcPr>
          <w:p w14:paraId="4E0C9B9C" w14:textId="77777777" w:rsidR="0081424F" w:rsidRPr="00C6646C" w:rsidRDefault="00C6646C" w:rsidP="00C6646C">
            <w:pPr>
              <w:pStyle w:val="naisc"/>
              <w:ind w:firstLine="21"/>
              <w:rPr>
                <w:b/>
                <w:bCs/>
              </w:rPr>
            </w:pPr>
            <w:r w:rsidRPr="00C6646C">
              <w:rPr>
                <w:b/>
                <w:bCs/>
              </w:rPr>
              <w:t>Tieslietu ministrija</w:t>
            </w:r>
          </w:p>
          <w:p w14:paraId="3619FD3A" w14:textId="03181982" w:rsidR="0009790B" w:rsidRDefault="00C6646C" w:rsidP="00783ADE">
            <w:pPr>
              <w:pStyle w:val="naisc"/>
              <w:ind w:firstLine="21"/>
              <w:jc w:val="both"/>
              <w:rPr>
                <w:bCs/>
              </w:rPr>
            </w:pPr>
            <w:r w:rsidRPr="00C6646C">
              <w:rPr>
                <w:bCs/>
              </w:rPr>
              <w:t>1. Lūdzam precizēt noteikumu projekta vienību numerāciju un attiecīgi arī noteikumu projektā ietvertās atsauces uz noteikumu projekta vienībām atbilstoši projekta aktuālajai redakcijai (skat., piemēram, noteikumu projekta 7., 8., 11., 39. punktu) (attiecīgi lūdzam nepieciešamības gadījumā atbilstoši pārskatīt un precizēt noteikumu projekta anotācijā ietvertās atsauces uz noteikumu projekta vienībām). Vienlaikus vēršam uzmanību, ka noteikumu projektā iztrūkst 38. punkts, kas ietekmē noteikumu projekta 37. punkta apakšpunktu un turpmāko punktu un apakšpunktu numerāciju. </w:t>
            </w:r>
          </w:p>
          <w:p w14:paraId="04F8141E" w14:textId="77777777" w:rsidR="0009790B" w:rsidRDefault="0009790B" w:rsidP="00C6646C">
            <w:pPr>
              <w:pStyle w:val="naisc"/>
              <w:ind w:firstLine="21"/>
              <w:jc w:val="both"/>
              <w:rPr>
                <w:bCs/>
              </w:rPr>
            </w:pPr>
          </w:p>
          <w:p w14:paraId="4AE58C83" w14:textId="3FA3AB86" w:rsidR="00562943" w:rsidRPr="00C6646C" w:rsidRDefault="00562943" w:rsidP="00C6646C">
            <w:pPr>
              <w:pStyle w:val="naisc"/>
              <w:ind w:firstLine="21"/>
              <w:jc w:val="both"/>
              <w:rPr>
                <w:bCs/>
              </w:rPr>
            </w:pPr>
          </w:p>
        </w:tc>
        <w:tc>
          <w:tcPr>
            <w:tcW w:w="3544" w:type="dxa"/>
            <w:tcBorders>
              <w:top w:val="single" w:sz="4" w:space="0" w:color="auto"/>
              <w:left w:val="single" w:sz="4" w:space="0" w:color="auto"/>
              <w:bottom w:val="single" w:sz="4" w:space="0" w:color="auto"/>
              <w:right w:val="single" w:sz="4" w:space="0" w:color="auto"/>
            </w:tcBorders>
          </w:tcPr>
          <w:p w14:paraId="5DDEE7A4" w14:textId="77777777" w:rsidR="0081424F" w:rsidRDefault="00490A69" w:rsidP="009935BD">
            <w:pPr>
              <w:pStyle w:val="naisc"/>
              <w:ind w:firstLine="21"/>
              <w:rPr>
                <w:b/>
                <w:bCs/>
              </w:rPr>
            </w:pPr>
            <w:r>
              <w:rPr>
                <w:b/>
                <w:bCs/>
              </w:rPr>
              <w:t>Ņemts vērā</w:t>
            </w:r>
          </w:p>
          <w:p w14:paraId="634C5661" w14:textId="338DB17D" w:rsidR="00490A69" w:rsidRDefault="00490A69" w:rsidP="009935BD">
            <w:pPr>
              <w:pStyle w:val="naisc"/>
              <w:ind w:firstLine="21"/>
              <w:rPr>
                <w:b/>
                <w:bCs/>
              </w:rPr>
            </w:pPr>
          </w:p>
        </w:tc>
        <w:tc>
          <w:tcPr>
            <w:tcW w:w="3518" w:type="dxa"/>
            <w:tcBorders>
              <w:top w:val="single" w:sz="4" w:space="0" w:color="auto"/>
              <w:left w:val="single" w:sz="4" w:space="0" w:color="auto"/>
              <w:bottom w:val="single" w:sz="4" w:space="0" w:color="auto"/>
            </w:tcBorders>
          </w:tcPr>
          <w:p w14:paraId="029AAA73" w14:textId="41EBB377" w:rsidR="0081424F" w:rsidRPr="00562943" w:rsidRDefault="00562943" w:rsidP="009935BD">
            <w:pPr>
              <w:spacing w:after="75"/>
              <w:jc w:val="both"/>
              <w:rPr>
                <w:bCs/>
              </w:rPr>
            </w:pPr>
            <w:r w:rsidRPr="00562943">
              <w:rPr>
                <w:bCs/>
              </w:rPr>
              <w:t>Noteikumu projekts.</w:t>
            </w:r>
          </w:p>
        </w:tc>
      </w:tr>
      <w:tr w:rsidR="0009790B" w:rsidRPr="00192B24" w14:paraId="3EC17150" w14:textId="77777777" w:rsidTr="5A6A1745">
        <w:tc>
          <w:tcPr>
            <w:tcW w:w="1135" w:type="dxa"/>
            <w:tcBorders>
              <w:top w:val="single" w:sz="4" w:space="0" w:color="auto"/>
              <w:left w:val="single" w:sz="4" w:space="0" w:color="auto"/>
              <w:bottom w:val="single" w:sz="4" w:space="0" w:color="auto"/>
              <w:right w:val="single" w:sz="4" w:space="0" w:color="auto"/>
            </w:tcBorders>
          </w:tcPr>
          <w:p w14:paraId="5D996120" w14:textId="01006D64" w:rsidR="0009790B" w:rsidRDefault="00447A38" w:rsidP="009935BD">
            <w:pPr>
              <w:pStyle w:val="naisc"/>
              <w:spacing w:before="0"/>
            </w:pPr>
            <w:r>
              <w:lastRenderedPageBreak/>
              <w:t>36.</w:t>
            </w:r>
          </w:p>
        </w:tc>
        <w:tc>
          <w:tcPr>
            <w:tcW w:w="3260" w:type="dxa"/>
            <w:tcBorders>
              <w:top w:val="single" w:sz="4" w:space="0" w:color="auto"/>
              <w:left w:val="single" w:sz="4" w:space="0" w:color="auto"/>
              <w:bottom w:val="single" w:sz="4" w:space="0" w:color="auto"/>
              <w:right w:val="single" w:sz="4" w:space="0" w:color="auto"/>
            </w:tcBorders>
          </w:tcPr>
          <w:p w14:paraId="602FF5A5" w14:textId="7B5677B3" w:rsidR="0009790B" w:rsidRPr="00767EDB" w:rsidRDefault="00EF2AE5" w:rsidP="009935BD">
            <w:pPr>
              <w:pStyle w:val="naisc"/>
              <w:spacing w:before="0"/>
              <w:jc w:val="left"/>
              <w:rPr>
                <w:bCs/>
                <w:color w:val="000000"/>
              </w:rPr>
            </w:pPr>
            <w:r w:rsidRPr="00767EDB">
              <w:rPr>
                <w:bCs/>
                <w:color w:val="000000"/>
              </w:rPr>
              <w:t xml:space="preserve">Projekta </w:t>
            </w:r>
            <w:r>
              <w:rPr>
                <w:bCs/>
                <w:color w:val="000000"/>
              </w:rPr>
              <w:t>43.punkts</w:t>
            </w:r>
          </w:p>
        </w:tc>
        <w:tc>
          <w:tcPr>
            <w:tcW w:w="3711" w:type="dxa"/>
            <w:tcBorders>
              <w:top w:val="single" w:sz="4" w:space="0" w:color="auto"/>
              <w:left w:val="single" w:sz="4" w:space="0" w:color="auto"/>
              <w:bottom w:val="single" w:sz="4" w:space="0" w:color="auto"/>
              <w:right w:val="single" w:sz="4" w:space="0" w:color="auto"/>
            </w:tcBorders>
          </w:tcPr>
          <w:p w14:paraId="7F3F2437" w14:textId="3ABED7AB" w:rsidR="0009790B" w:rsidRDefault="0009790B" w:rsidP="00D208FB">
            <w:pPr>
              <w:pStyle w:val="naisc"/>
              <w:ind w:firstLine="21"/>
              <w:rPr>
                <w:b/>
                <w:bCs/>
              </w:rPr>
            </w:pPr>
            <w:r w:rsidRPr="00C6646C">
              <w:rPr>
                <w:b/>
                <w:bCs/>
              </w:rPr>
              <w:t>Tieslietu ministrija</w:t>
            </w:r>
          </w:p>
          <w:p w14:paraId="345D44C6" w14:textId="77777777" w:rsidR="0009790B" w:rsidRPr="00EF5558" w:rsidRDefault="0009790B" w:rsidP="00D208FB">
            <w:pPr>
              <w:jc w:val="both"/>
              <w:rPr>
                <w:lang w:eastAsia="en-US"/>
              </w:rPr>
            </w:pPr>
            <w:r w:rsidRPr="5A6A1745">
              <w:rPr>
                <w:lang w:eastAsia="en-US"/>
              </w:rPr>
              <w:t xml:space="preserve">2. Noteikumu projekta 43. punkts noteic, ka radiācijas drošības ekspertu un medicīnas fizikas ekspertu sertificēšanas kārtība, kas noteikta Ministru kabineta 2002. gada 9. aprīļa noteikumos Nr. 149 "Noteikumi par aizsardzību pret jonizējošo starojumu", ir spēkā līdz 2021. gada 30. jūnijam. </w:t>
            </w:r>
          </w:p>
          <w:p w14:paraId="792434F8" w14:textId="77777777" w:rsidR="0009790B" w:rsidRPr="00B9459C" w:rsidRDefault="0009790B" w:rsidP="00D208FB">
            <w:pPr>
              <w:jc w:val="both"/>
              <w:rPr>
                <w:lang w:eastAsia="en-US"/>
              </w:rPr>
            </w:pPr>
            <w:r w:rsidRPr="00EF5558">
              <w:rPr>
                <w:lang w:eastAsia="en-US"/>
              </w:rPr>
              <w:t xml:space="preserve">Vēršam uzmanību, ka tiesību norma ir spēkā, līdz to atceļ. Noteikumu projekta anotācijā noradīts, ka Vides aizsardzības un reģionālās attīstības ministrija ir sagatavojusi grozījumus Ministru kabineta 2002. gada 9. aprīļa noteikumos Nr. 149 "Noteikumi par aizsardzību pret jonizējošo starojumu", kas paredz svītrot normas, kurās līdz šim tikusi noteikta ekspertu sertificēšana. Plānots, ka saistītais tiesību akta projekts stāsies spēkā vienlaikus ar noteikumu projektu 2021. gada 1. jūlijā. Tādējādi Ministru kabineta 2002. gada 9. aprīļa noteikumos Nr. 149 "Noteikumi par aizsardzību pret jonizējošo starojumu" paredzētā radiācijas drošības ekspertu un medicīnas fizikas ekspertu sertificēšanas kārtība ir spēkā līdz 2021. gada 30. jūnijam, jo grozījumi </w:t>
            </w:r>
            <w:r w:rsidRPr="00EF5558">
              <w:rPr>
                <w:lang w:eastAsia="en-US"/>
              </w:rPr>
              <w:lastRenderedPageBreak/>
              <w:t xml:space="preserve">šajos noteikumos stāsies spēkā (par attiecīgo normu </w:t>
            </w:r>
            <w:r w:rsidRPr="00B9459C">
              <w:rPr>
                <w:lang w:eastAsia="en-US"/>
              </w:rPr>
              <w:t>svītrošanu) stāsies spēkā 2021. gada 1. jūlijā. Ievērojot minēto, lūdzam svītrot noteikumu projekta 43. punktu.</w:t>
            </w:r>
          </w:p>
          <w:p w14:paraId="2AEF9FCC" w14:textId="7D111483" w:rsidR="0009790B" w:rsidRPr="00C6646C" w:rsidRDefault="0009790B" w:rsidP="00D208FB">
            <w:pPr>
              <w:pStyle w:val="naisc"/>
              <w:ind w:firstLine="21"/>
              <w:jc w:val="both"/>
              <w:rPr>
                <w:b/>
                <w:bCs/>
              </w:rPr>
            </w:pPr>
            <w:r w:rsidRPr="00B9459C">
              <w:rPr>
                <w:lang w:eastAsia="en-US"/>
              </w:rPr>
              <w:t xml:space="preserve">Papildus lūdzam </w:t>
            </w:r>
            <w:r w:rsidRPr="00FD69FA">
              <w:rPr>
                <w:lang w:eastAsia="en-US"/>
              </w:rPr>
              <w:t>izvērtēt nepieciešamību pēc pārejas regulējuma attiecībā uz tiem radiācijas drošības ekspertiem un medicīnas fizikas ekspertiem, kuru sertificēšana uzsākta līdz 2021. gada 30. jūnijam, taču 2021. gada 1. jūlijā, kad atbilstoši projekta 44. punktam projekts stājas spēkā, tā vēl nav pabeigta. Tiesību doktrīnā ir atzīts, ka "tiesību normas saistošais</w:t>
            </w:r>
            <w:r w:rsidRPr="3B769A63">
              <w:rPr>
                <w:lang w:eastAsia="en-US"/>
              </w:rPr>
              <w:t xml:space="preserve"> spēks ir attiecināms uz iepriekš uzsāktām tiesiskajām attiecībām vai faktiskajiem apstākļiem, kas normas spēkā stāšanās brīdī turpinās, tādā gadījumā ir konstatējams neīsts atpakaļejošs spēks" jeb tūlītējs spēks (sk. </w:t>
            </w:r>
            <w:proofErr w:type="spellStart"/>
            <w:r w:rsidRPr="3B769A63">
              <w:rPr>
                <w:i/>
                <w:iCs/>
                <w:lang w:eastAsia="en-US"/>
              </w:rPr>
              <w:t>Onževs</w:t>
            </w:r>
            <w:proofErr w:type="spellEnd"/>
            <w:r w:rsidRPr="3B769A63">
              <w:rPr>
                <w:i/>
                <w:iCs/>
                <w:lang w:eastAsia="en-US"/>
              </w:rPr>
              <w:t>, M. Tiesību normu atpakaļejošs spēks laikā un tā ierobežošana tiesiskā un demokrātiskā valstī, Latvijas Universitātes žurnāls Nr. 4, 2013. 170. lpp.</w:t>
            </w:r>
            <w:r w:rsidRPr="3B769A63">
              <w:rPr>
                <w:lang w:eastAsia="en-US"/>
              </w:rPr>
              <w:t xml:space="preserve">). </w:t>
            </w:r>
            <w:r w:rsidRPr="00AB3BB1">
              <w:rPr>
                <w:lang w:eastAsia="en-US"/>
              </w:rPr>
              <w:t xml:space="preserve">Līdz ar to saskaņā ar pašreizējiem noteikumu projekta septītās nodaļas noteikumiem personām, kuras laikā līdz 2021. gada 30. jūnijam Valsts vides dienesta Radiācijas drošības centram </w:t>
            </w:r>
            <w:r w:rsidRPr="00AB3BB1">
              <w:rPr>
                <w:lang w:eastAsia="en-US"/>
              </w:rPr>
              <w:lastRenderedPageBreak/>
              <w:t>iesniedz iesniegumu par radiācijas drošības eksperta un medicīnas fizikas eksperta sertifikāta saņemšanu un Valsts vides dienesta Radiācijas drošības centrs laikā līdz 2021. gada 30. jūnijam nav pieņēmis lēmumu par radiācijas drošības eksperta un medicīnas fizikas eksperta sertifikātu piešķiršanu vai lēmumu atteikt personai radiācijas drošības eksperta un medicīnas fizikas eksperta sertifikātu, piemērojami noteikumu projekta noteikumi.</w:t>
            </w:r>
          </w:p>
        </w:tc>
        <w:tc>
          <w:tcPr>
            <w:tcW w:w="3544" w:type="dxa"/>
            <w:tcBorders>
              <w:top w:val="single" w:sz="4" w:space="0" w:color="auto"/>
              <w:left w:val="single" w:sz="4" w:space="0" w:color="auto"/>
              <w:bottom w:val="single" w:sz="4" w:space="0" w:color="auto"/>
              <w:right w:val="single" w:sz="4" w:space="0" w:color="auto"/>
            </w:tcBorders>
          </w:tcPr>
          <w:p w14:paraId="19A7A592" w14:textId="77777777" w:rsidR="0009790B" w:rsidRDefault="005C609E" w:rsidP="009935BD">
            <w:pPr>
              <w:pStyle w:val="naisc"/>
              <w:ind w:firstLine="21"/>
              <w:rPr>
                <w:b/>
                <w:bCs/>
              </w:rPr>
            </w:pPr>
            <w:r>
              <w:rPr>
                <w:b/>
                <w:bCs/>
              </w:rPr>
              <w:lastRenderedPageBreak/>
              <w:t>Ņemts vērā</w:t>
            </w:r>
          </w:p>
          <w:p w14:paraId="788BCF5C" w14:textId="77777777" w:rsidR="005C609E" w:rsidRDefault="005C609E" w:rsidP="005C609E">
            <w:pPr>
              <w:pStyle w:val="naisc"/>
              <w:ind w:firstLine="21"/>
              <w:jc w:val="both"/>
              <w:rPr>
                <w:bCs/>
              </w:rPr>
            </w:pPr>
            <w:r>
              <w:rPr>
                <w:bCs/>
              </w:rPr>
              <w:t>Svītrots noteikumu projekta 43.punkts.</w:t>
            </w:r>
          </w:p>
          <w:p w14:paraId="45D21B51" w14:textId="44EF645A" w:rsidR="005F397E" w:rsidRPr="005C609E" w:rsidRDefault="003B469E" w:rsidP="005C609E">
            <w:pPr>
              <w:pStyle w:val="naisc"/>
              <w:ind w:firstLine="21"/>
              <w:jc w:val="both"/>
              <w:rPr>
                <w:bCs/>
              </w:rPr>
            </w:pPr>
            <w:r w:rsidRPr="00C92761">
              <w:rPr>
                <w:bCs/>
              </w:rPr>
              <w:t>Noteikumu projekts papildināts ar pārejas noteikumiem.</w:t>
            </w:r>
            <w:r w:rsidR="005F397E">
              <w:rPr>
                <w:bCs/>
              </w:rPr>
              <w:t xml:space="preserve"> </w:t>
            </w:r>
          </w:p>
        </w:tc>
        <w:tc>
          <w:tcPr>
            <w:tcW w:w="3518" w:type="dxa"/>
            <w:tcBorders>
              <w:top w:val="single" w:sz="4" w:space="0" w:color="auto"/>
              <w:left w:val="single" w:sz="4" w:space="0" w:color="auto"/>
              <w:bottom w:val="single" w:sz="4" w:space="0" w:color="auto"/>
            </w:tcBorders>
          </w:tcPr>
          <w:p w14:paraId="115591D5" w14:textId="77777777" w:rsidR="00B9459C" w:rsidRDefault="00B9459C" w:rsidP="00B9459C">
            <w:pPr>
              <w:jc w:val="center"/>
              <w:rPr>
                <w:b/>
                <w:bCs/>
              </w:rPr>
            </w:pPr>
            <w:r>
              <w:rPr>
                <w:b/>
                <w:bCs/>
              </w:rPr>
              <w:t>Pārejas noteikums</w:t>
            </w:r>
          </w:p>
          <w:p w14:paraId="1AC84DA8" w14:textId="77777777" w:rsidR="00B9459C" w:rsidRDefault="00B9459C" w:rsidP="00B9459C">
            <w:pPr>
              <w:ind w:firstLineChars="303" w:firstLine="727"/>
              <w:jc w:val="center"/>
            </w:pPr>
          </w:p>
          <w:p w14:paraId="1157DF21" w14:textId="77777777" w:rsidR="00B9459C" w:rsidRPr="00AC44B2" w:rsidRDefault="00B9459C" w:rsidP="00B9459C">
            <w:pPr>
              <w:jc w:val="both"/>
              <w:rPr>
                <w:b/>
              </w:rPr>
            </w:pPr>
            <w:r w:rsidRPr="00AC44B2">
              <w:rPr>
                <w:b/>
              </w:rPr>
              <w:t>Personas, kuras laikā līdz 2021. gada 30. jūnijam centrā iesniedz iesniegumu par radiācijas drošības eksperta un medicīnas fizikas eksperta sertifikāta saņemšanu, un centrs laikā līdz šo noteikumu spēkā stāšanās dienai nav pieņēmis lēmumu par radiācijas drošības eksperta un medicīnas fizikas eksperta sertifikātu piešķiršanu vai lēmumu atteikt personai radiācijas drošības eksperta un medicīnas fizikas eksperta sertifikātu, piemērojamas šajos noteikumos noteiktās prasības.</w:t>
            </w:r>
          </w:p>
          <w:p w14:paraId="286ED3D6" w14:textId="1C1FF70E" w:rsidR="003B469E" w:rsidRPr="003B469E" w:rsidRDefault="003B469E" w:rsidP="003B469E">
            <w:pPr>
              <w:jc w:val="both"/>
            </w:pPr>
          </w:p>
        </w:tc>
      </w:tr>
      <w:tr w:rsidR="00D208FB" w:rsidRPr="00192B24" w14:paraId="68B3BC90" w14:textId="77777777" w:rsidTr="5A6A1745">
        <w:tc>
          <w:tcPr>
            <w:tcW w:w="1135" w:type="dxa"/>
            <w:tcBorders>
              <w:top w:val="single" w:sz="4" w:space="0" w:color="auto"/>
              <w:left w:val="single" w:sz="4" w:space="0" w:color="auto"/>
              <w:bottom w:val="single" w:sz="4" w:space="0" w:color="auto"/>
              <w:right w:val="single" w:sz="4" w:space="0" w:color="auto"/>
            </w:tcBorders>
          </w:tcPr>
          <w:p w14:paraId="1F78F646" w14:textId="14CB2172" w:rsidR="00D208FB" w:rsidRDefault="00447A38" w:rsidP="009935BD">
            <w:pPr>
              <w:pStyle w:val="naisc"/>
              <w:spacing w:before="0"/>
            </w:pPr>
            <w:r>
              <w:lastRenderedPageBreak/>
              <w:t>37.</w:t>
            </w:r>
          </w:p>
        </w:tc>
        <w:tc>
          <w:tcPr>
            <w:tcW w:w="3260" w:type="dxa"/>
            <w:tcBorders>
              <w:top w:val="single" w:sz="4" w:space="0" w:color="auto"/>
              <w:left w:val="single" w:sz="4" w:space="0" w:color="auto"/>
              <w:bottom w:val="single" w:sz="4" w:space="0" w:color="auto"/>
              <w:right w:val="single" w:sz="4" w:space="0" w:color="auto"/>
            </w:tcBorders>
          </w:tcPr>
          <w:p w14:paraId="7E8C9725" w14:textId="09A6FD1F" w:rsidR="00D208FB" w:rsidRPr="00767EDB" w:rsidRDefault="00EF2AE5" w:rsidP="009935BD">
            <w:pPr>
              <w:pStyle w:val="naisc"/>
              <w:spacing w:before="0"/>
              <w:jc w:val="left"/>
              <w:rPr>
                <w:bCs/>
                <w:color w:val="000000"/>
              </w:rPr>
            </w:pPr>
            <w:r w:rsidRPr="00767EDB">
              <w:rPr>
                <w:bCs/>
                <w:color w:val="000000"/>
              </w:rPr>
              <w:t xml:space="preserve">Projekta </w:t>
            </w:r>
            <w:r>
              <w:rPr>
                <w:bCs/>
                <w:color w:val="000000"/>
              </w:rPr>
              <w:t>10.4.apakšpunkts</w:t>
            </w:r>
          </w:p>
        </w:tc>
        <w:tc>
          <w:tcPr>
            <w:tcW w:w="3711" w:type="dxa"/>
            <w:tcBorders>
              <w:top w:val="single" w:sz="4" w:space="0" w:color="auto"/>
              <w:left w:val="single" w:sz="4" w:space="0" w:color="auto"/>
              <w:bottom w:val="single" w:sz="4" w:space="0" w:color="auto"/>
              <w:right w:val="single" w:sz="4" w:space="0" w:color="auto"/>
            </w:tcBorders>
          </w:tcPr>
          <w:p w14:paraId="5255D6E3" w14:textId="77777777" w:rsidR="00D208FB" w:rsidRDefault="00D208FB" w:rsidP="00D208FB">
            <w:pPr>
              <w:pStyle w:val="naisc"/>
              <w:ind w:firstLine="21"/>
              <w:rPr>
                <w:b/>
                <w:bCs/>
              </w:rPr>
            </w:pPr>
            <w:r w:rsidRPr="00C6646C">
              <w:rPr>
                <w:b/>
                <w:bCs/>
              </w:rPr>
              <w:t>Tieslietu ministrija</w:t>
            </w:r>
          </w:p>
          <w:p w14:paraId="728F5DB9" w14:textId="2C29347F" w:rsidR="00D208FB" w:rsidRPr="00783ADE" w:rsidRDefault="00D208FB" w:rsidP="00783ADE">
            <w:pPr>
              <w:jc w:val="both"/>
              <w:rPr>
                <w:lang w:eastAsia="en-US"/>
              </w:rPr>
            </w:pPr>
            <w:r w:rsidRPr="00EF5558">
              <w:rPr>
                <w:lang w:eastAsia="en-US"/>
              </w:rPr>
              <w:t xml:space="preserve">3.Vēršam uzmanību, ka noteikumu projekta 10.4. apakšpunkts noteic, ka pretendents iesniedz Valsts vides dienesta Radiācijas drošības centrā iesniegumu sertifikāta saņemšanai, kurā norāda līdzšinējās profesionālās pieredzes aprakstu darbību ar jonizējošā starojuma avotiem veikšanā vai vadīšanā attiecībā uz katru sertifikācijas virzienu un darbību, kurā pretendents vēlas saņemt sertifikātu. Atbilstoši noteikumu projekta 6. punktam sertifikātu izsniedz sertifikācijas virzienā un sertifikācijas jomā, nevis sertifikācijas virzienā un </w:t>
            </w:r>
            <w:r w:rsidRPr="00EF5558">
              <w:rPr>
                <w:lang w:eastAsia="en-US"/>
              </w:rPr>
              <w:lastRenderedPageBreak/>
              <w:t>sertifikācijas darbībā. Ievērojot minēto, lūdzam precizēt noteikumu projekta 10.4. apakšpunkta redakciju atbilstoši noteikumu projekta 6. punktā lietotajai terminoloģijai.</w:t>
            </w:r>
          </w:p>
        </w:tc>
        <w:tc>
          <w:tcPr>
            <w:tcW w:w="3544" w:type="dxa"/>
            <w:tcBorders>
              <w:top w:val="single" w:sz="4" w:space="0" w:color="auto"/>
              <w:left w:val="single" w:sz="4" w:space="0" w:color="auto"/>
              <w:bottom w:val="single" w:sz="4" w:space="0" w:color="auto"/>
              <w:right w:val="single" w:sz="4" w:space="0" w:color="auto"/>
            </w:tcBorders>
          </w:tcPr>
          <w:p w14:paraId="25147124" w14:textId="77777777" w:rsidR="008B4EA5" w:rsidRDefault="008B4EA5" w:rsidP="008B4EA5">
            <w:pPr>
              <w:pStyle w:val="naisc"/>
              <w:ind w:firstLine="21"/>
              <w:rPr>
                <w:b/>
                <w:bCs/>
              </w:rPr>
            </w:pPr>
            <w:r>
              <w:rPr>
                <w:b/>
                <w:bCs/>
              </w:rPr>
              <w:lastRenderedPageBreak/>
              <w:t>Ņemts vērā</w:t>
            </w:r>
          </w:p>
          <w:p w14:paraId="010B8902" w14:textId="257E7BE7" w:rsidR="00D208FB" w:rsidRDefault="00D208FB" w:rsidP="007269BB">
            <w:pPr>
              <w:jc w:val="both"/>
              <w:rPr>
                <w:b/>
                <w:bCs/>
              </w:rPr>
            </w:pPr>
          </w:p>
        </w:tc>
        <w:tc>
          <w:tcPr>
            <w:tcW w:w="3518" w:type="dxa"/>
            <w:tcBorders>
              <w:top w:val="single" w:sz="4" w:space="0" w:color="auto"/>
              <w:left w:val="single" w:sz="4" w:space="0" w:color="auto"/>
              <w:bottom w:val="single" w:sz="4" w:space="0" w:color="auto"/>
            </w:tcBorders>
          </w:tcPr>
          <w:p w14:paraId="60492D66" w14:textId="77777777" w:rsidR="003D2EEE" w:rsidRDefault="003D2EEE" w:rsidP="003D2EEE">
            <w:pPr>
              <w:jc w:val="both"/>
            </w:pPr>
            <w:r w:rsidRPr="552EF343">
              <w:t>1</w:t>
            </w:r>
            <w:r>
              <w:t>0.4</w:t>
            </w:r>
            <w:r w:rsidRPr="552EF343">
              <w:t xml:space="preserve">. līdzšinējās profesionālās pieredzes aprakstu darbību ar jonizējošā starojuma avotiem veikšanā vai vadīšanā attiecībā uz katru sertifikācijas virzienu un </w:t>
            </w:r>
            <w:r w:rsidRPr="003D2EEE">
              <w:rPr>
                <w:b/>
              </w:rPr>
              <w:t>jomu</w:t>
            </w:r>
            <w:r w:rsidRPr="552EF343">
              <w:t>, kurā pretendents vēlas saņemt sertifikātu.</w:t>
            </w:r>
          </w:p>
          <w:p w14:paraId="3293BC83" w14:textId="77777777" w:rsidR="00D208FB" w:rsidRPr="008277E8" w:rsidRDefault="00D208FB" w:rsidP="009935BD">
            <w:pPr>
              <w:spacing w:after="75"/>
              <w:jc w:val="both"/>
              <w:rPr>
                <w:bCs/>
                <w:highlight w:val="yellow"/>
              </w:rPr>
            </w:pPr>
          </w:p>
        </w:tc>
      </w:tr>
      <w:tr w:rsidR="00D208FB" w:rsidRPr="00192B24" w14:paraId="0B5DC9A8" w14:textId="77777777" w:rsidTr="5A6A1745">
        <w:tc>
          <w:tcPr>
            <w:tcW w:w="1135" w:type="dxa"/>
            <w:tcBorders>
              <w:top w:val="single" w:sz="4" w:space="0" w:color="auto"/>
              <w:left w:val="single" w:sz="4" w:space="0" w:color="auto"/>
              <w:bottom w:val="single" w:sz="4" w:space="0" w:color="auto"/>
              <w:right w:val="single" w:sz="4" w:space="0" w:color="auto"/>
            </w:tcBorders>
          </w:tcPr>
          <w:p w14:paraId="06A80ED5" w14:textId="28596D0E" w:rsidR="00D208FB" w:rsidRDefault="00447A38" w:rsidP="009935BD">
            <w:pPr>
              <w:pStyle w:val="naisc"/>
              <w:spacing w:before="0"/>
            </w:pPr>
            <w:r>
              <w:t>38.</w:t>
            </w:r>
          </w:p>
        </w:tc>
        <w:tc>
          <w:tcPr>
            <w:tcW w:w="3260" w:type="dxa"/>
            <w:tcBorders>
              <w:top w:val="single" w:sz="4" w:space="0" w:color="auto"/>
              <w:left w:val="single" w:sz="4" w:space="0" w:color="auto"/>
              <w:bottom w:val="single" w:sz="4" w:space="0" w:color="auto"/>
              <w:right w:val="single" w:sz="4" w:space="0" w:color="auto"/>
            </w:tcBorders>
          </w:tcPr>
          <w:p w14:paraId="784DB620" w14:textId="1FC7757C" w:rsidR="00D208FB" w:rsidRPr="00767EDB" w:rsidRDefault="00EF2AE5" w:rsidP="009935BD">
            <w:pPr>
              <w:pStyle w:val="naisc"/>
              <w:spacing w:before="0"/>
              <w:jc w:val="left"/>
              <w:rPr>
                <w:bCs/>
                <w:color w:val="000000"/>
              </w:rPr>
            </w:pPr>
            <w:r w:rsidRPr="00767EDB">
              <w:rPr>
                <w:bCs/>
                <w:color w:val="000000"/>
              </w:rPr>
              <w:t xml:space="preserve">Projekta </w:t>
            </w:r>
            <w:r>
              <w:rPr>
                <w:bCs/>
                <w:color w:val="000000"/>
              </w:rPr>
              <w:t>12.2.apakšpunkts.</w:t>
            </w:r>
          </w:p>
        </w:tc>
        <w:tc>
          <w:tcPr>
            <w:tcW w:w="3711" w:type="dxa"/>
            <w:tcBorders>
              <w:top w:val="single" w:sz="4" w:space="0" w:color="auto"/>
              <w:left w:val="single" w:sz="4" w:space="0" w:color="auto"/>
              <w:bottom w:val="single" w:sz="4" w:space="0" w:color="auto"/>
              <w:right w:val="single" w:sz="4" w:space="0" w:color="auto"/>
            </w:tcBorders>
          </w:tcPr>
          <w:p w14:paraId="280DF971" w14:textId="77777777" w:rsidR="00D208FB" w:rsidRDefault="00D208FB" w:rsidP="00D208FB">
            <w:pPr>
              <w:pStyle w:val="naisc"/>
              <w:ind w:firstLine="21"/>
              <w:rPr>
                <w:b/>
                <w:bCs/>
              </w:rPr>
            </w:pPr>
            <w:r w:rsidRPr="00C6646C">
              <w:rPr>
                <w:b/>
                <w:bCs/>
              </w:rPr>
              <w:t>Tieslietu ministrija</w:t>
            </w:r>
          </w:p>
          <w:p w14:paraId="6656C0DC" w14:textId="29319D14" w:rsidR="00D208FB" w:rsidRPr="00EF5558" w:rsidRDefault="00D208FB" w:rsidP="00D208FB">
            <w:pPr>
              <w:jc w:val="both"/>
              <w:rPr>
                <w:lang w:eastAsia="en-US"/>
              </w:rPr>
            </w:pPr>
            <w:r w:rsidRPr="00EF5558">
              <w:rPr>
                <w:lang w:eastAsia="en-US"/>
              </w:rPr>
              <w:t xml:space="preserve">4.Noteikumu projekta 12.2. apakšpunkts noteic, ka pretendents iesniegumā sertifikāta saņemšanai pievieno profesionālās darba pieredzes aprakstu par darbību ar jonizējošā starojuma avotiem veikšanu un vadīšanu, kurā pamatots katrs izvēlētais sertifikācijas virziens un joma. Noteikumu projekta 4. punkts noteic, ka radiācijas drošības eksperta un medicīnas fizikas eksperta sertifikāta pretendentam nepieciešama darbību ar jonizējošā starojuma avotiem izpildes vai vadīšanas pieredze. Lai nodrošinātu konsekventu valodas lietojumu, lūdzam precizēt noteikumu projekta 12. punktu, aizstājot vārdu "veikšanu" ar vārdu "izpildi" (skat. </w:t>
            </w:r>
            <w:r w:rsidRPr="00EF5558">
              <w:rPr>
                <w:i/>
                <w:iCs/>
                <w:lang w:eastAsia="en-US"/>
              </w:rPr>
              <w:t>Ministru kabineta 2009. gada 3. februāra noteikumu Nr. 108 "Normatīvo aktu projektu sagatavošanas noteikumi" 2.3. apakšpunktu</w:t>
            </w:r>
            <w:r w:rsidRPr="00EF5558">
              <w:rPr>
                <w:lang w:eastAsia="en-US"/>
              </w:rPr>
              <w:t>).</w:t>
            </w:r>
          </w:p>
          <w:p w14:paraId="5850E508" w14:textId="77777777" w:rsidR="00D208FB" w:rsidRPr="00C6646C" w:rsidRDefault="00D208FB" w:rsidP="00D208FB">
            <w:pPr>
              <w:pStyle w:val="naisc"/>
              <w:ind w:firstLine="21"/>
              <w:rPr>
                <w:b/>
                <w:bCs/>
              </w:rPr>
            </w:pPr>
          </w:p>
        </w:tc>
        <w:tc>
          <w:tcPr>
            <w:tcW w:w="3544" w:type="dxa"/>
            <w:tcBorders>
              <w:top w:val="single" w:sz="4" w:space="0" w:color="auto"/>
              <w:left w:val="single" w:sz="4" w:space="0" w:color="auto"/>
              <w:bottom w:val="single" w:sz="4" w:space="0" w:color="auto"/>
              <w:right w:val="single" w:sz="4" w:space="0" w:color="auto"/>
            </w:tcBorders>
          </w:tcPr>
          <w:p w14:paraId="326F440A" w14:textId="794E89F9" w:rsidR="00D208FB" w:rsidRDefault="00196828" w:rsidP="009935BD">
            <w:pPr>
              <w:pStyle w:val="naisc"/>
              <w:ind w:firstLine="21"/>
              <w:rPr>
                <w:b/>
                <w:bCs/>
              </w:rPr>
            </w:pPr>
            <w:r>
              <w:rPr>
                <w:b/>
                <w:bCs/>
              </w:rPr>
              <w:t>Ņemts vērā</w:t>
            </w:r>
          </w:p>
        </w:tc>
        <w:tc>
          <w:tcPr>
            <w:tcW w:w="3518" w:type="dxa"/>
            <w:tcBorders>
              <w:top w:val="single" w:sz="4" w:space="0" w:color="auto"/>
              <w:left w:val="single" w:sz="4" w:space="0" w:color="auto"/>
              <w:bottom w:val="single" w:sz="4" w:space="0" w:color="auto"/>
            </w:tcBorders>
          </w:tcPr>
          <w:p w14:paraId="79883749" w14:textId="77777777" w:rsidR="00196828" w:rsidRPr="00FC4833" w:rsidRDefault="00196828" w:rsidP="00196828">
            <w:pPr>
              <w:jc w:val="both"/>
              <w:rPr>
                <w:bCs/>
              </w:rPr>
            </w:pPr>
            <w:r w:rsidRPr="00FC4833">
              <w:rPr>
                <w:bCs/>
              </w:rPr>
              <w:t xml:space="preserve">12.2. profesionālās darba pieredzes aprakstu par darbību ar jonizējošā starojuma avotiem </w:t>
            </w:r>
            <w:r w:rsidRPr="00196828">
              <w:rPr>
                <w:b/>
                <w:bCs/>
              </w:rPr>
              <w:t>izpildi</w:t>
            </w:r>
            <w:r w:rsidRPr="00FC4833">
              <w:rPr>
                <w:bCs/>
              </w:rPr>
              <w:t xml:space="preserve"> un vadīšanu, kurā pamatots katrs izvēlētais sertifikācijas virziens un joma;</w:t>
            </w:r>
          </w:p>
          <w:p w14:paraId="71920F31" w14:textId="77777777" w:rsidR="00D208FB" w:rsidRPr="008277E8" w:rsidRDefault="00D208FB" w:rsidP="009935BD">
            <w:pPr>
              <w:spacing w:after="75"/>
              <w:jc w:val="both"/>
              <w:rPr>
                <w:bCs/>
                <w:highlight w:val="yellow"/>
              </w:rPr>
            </w:pPr>
          </w:p>
        </w:tc>
      </w:tr>
      <w:tr w:rsidR="00C17E2F" w:rsidRPr="00192B24" w14:paraId="6BC632DE" w14:textId="77777777" w:rsidTr="5A6A1745">
        <w:tc>
          <w:tcPr>
            <w:tcW w:w="1135" w:type="dxa"/>
            <w:tcBorders>
              <w:top w:val="single" w:sz="4" w:space="0" w:color="auto"/>
              <w:left w:val="single" w:sz="4" w:space="0" w:color="auto"/>
              <w:bottom w:val="single" w:sz="4" w:space="0" w:color="auto"/>
              <w:right w:val="single" w:sz="4" w:space="0" w:color="auto"/>
            </w:tcBorders>
          </w:tcPr>
          <w:p w14:paraId="6606841D" w14:textId="252992B0" w:rsidR="00C17E2F" w:rsidRDefault="00447A38" w:rsidP="009935BD">
            <w:pPr>
              <w:pStyle w:val="naisc"/>
              <w:spacing w:before="0"/>
            </w:pPr>
            <w:r>
              <w:lastRenderedPageBreak/>
              <w:t>39.</w:t>
            </w:r>
          </w:p>
        </w:tc>
        <w:tc>
          <w:tcPr>
            <w:tcW w:w="3260" w:type="dxa"/>
            <w:tcBorders>
              <w:top w:val="single" w:sz="4" w:space="0" w:color="auto"/>
              <w:left w:val="single" w:sz="4" w:space="0" w:color="auto"/>
              <w:bottom w:val="single" w:sz="4" w:space="0" w:color="auto"/>
              <w:right w:val="single" w:sz="4" w:space="0" w:color="auto"/>
            </w:tcBorders>
          </w:tcPr>
          <w:p w14:paraId="2307275A" w14:textId="09D04AAD" w:rsidR="00C17E2F" w:rsidRPr="00767EDB" w:rsidRDefault="00C758B6" w:rsidP="009935BD">
            <w:pPr>
              <w:pStyle w:val="naisc"/>
              <w:spacing w:before="0"/>
              <w:jc w:val="left"/>
              <w:rPr>
                <w:bCs/>
                <w:color w:val="000000"/>
              </w:rPr>
            </w:pPr>
            <w:r w:rsidRPr="00767EDB">
              <w:rPr>
                <w:bCs/>
                <w:color w:val="000000"/>
              </w:rPr>
              <w:t>Projekta anotācijas V sadaļa.</w:t>
            </w:r>
          </w:p>
        </w:tc>
        <w:tc>
          <w:tcPr>
            <w:tcW w:w="3711" w:type="dxa"/>
            <w:tcBorders>
              <w:top w:val="single" w:sz="4" w:space="0" w:color="auto"/>
              <w:left w:val="single" w:sz="4" w:space="0" w:color="auto"/>
              <w:bottom w:val="single" w:sz="4" w:space="0" w:color="auto"/>
              <w:right w:val="single" w:sz="4" w:space="0" w:color="auto"/>
            </w:tcBorders>
          </w:tcPr>
          <w:p w14:paraId="16A189B5" w14:textId="77777777" w:rsidR="00C17E2F" w:rsidRDefault="00C17E2F" w:rsidP="00C17E2F">
            <w:pPr>
              <w:pStyle w:val="naisc"/>
              <w:ind w:firstLine="21"/>
              <w:rPr>
                <w:b/>
                <w:bCs/>
              </w:rPr>
            </w:pPr>
            <w:r w:rsidRPr="00C6646C">
              <w:rPr>
                <w:b/>
                <w:bCs/>
              </w:rPr>
              <w:t>Tieslietu ministrija</w:t>
            </w:r>
          </w:p>
          <w:p w14:paraId="647D60DD" w14:textId="16A03BCB" w:rsidR="00C17E2F" w:rsidRPr="00C6646C" w:rsidRDefault="00C17E2F" w:rsidP="00C17E2F">
            <w:pPr>
              <w:pStyle w:val="naisc"/>
              <w:ind w:firstLine="21"/>
              <w:jc w:val="both"/>
              <w:rPr>
                <w:b/>
                <w:bCs/>
              </w:rPr>
            </w:pPr>
            <w:r w:rsidRPr="00EF5558">
              <w:rPr>
                <w:lang w:eastAsia="en-US"/>
              </w:rPr>
              <w:t>5. Lūdzam papildināt noteikumu projekta anotācijas V sadaļu ar skaidrojumu, kādēļ ar noteikumu projektu izmantota direktīvas Nr. 2013/59/EURATOM 82.panta 4.</w:t>
            </w:r>
            <w:r w:rsidR="00EE3A3C">
              <w:rPr>
                <w:lang w:eastAsia="en-US"/>
              </w:rPr>
              <w:t> </w:t>
            </w:r>
            <w:r w:rsidRPr="00EF5558">
              <w:rPr>
                <w:lang w:eastAsia="en-US"/>
              </w:rPr>
              <w:t>punktā paredzētā rīcības brīvība</w:t>
            </w:r>
          </w:p>
        </w:tc>
        <w:tc>
          <w:tcPr>
            <w:tcW w:w="3544" w:type="dxa"/>
            <w:tcBorders>
              <w:top w:val="single" w:sz="4" w:space="0" w:color="auto"/>
              <w:left w:val="single" w:sz="4" w:space="0" w:color="auto"/>
              <w:bottom w:val="single" w:sz="4" w:space="0" w:color="auto"/>
              <w:right w:val="single" w:sz="4" w:space="0" w:color="auto"/>
            </w:tcBorders>
          </w:tcPr>
          <w:p w14:paraId="38F9EED4" w14:textId="502578D0" w:rsidR="00C17E2F" w:rsidRDefault="0061309F" w:rsidP="009935BD">
            <w:pPr>
              <w:pStyle w:val="naisc"/>
              <w:ind w:firstLine="21"/>
              <w:rPr>
                <w:b/>
                <w:bCs/>
              </w:rPr>
            </w:pPr>
            <w:r>
              <w:rPr>
                <w:b/>
                <w:bCs/>
              </w:rPr>
              <w:t>Ņemts vērā</w:t>
            </w:r>
          </w:p>
        </w:tc>
        <w:tc>
          <w:tcPr>
            <w:tcW w:w="3518" w:type="dxa"/>
            <w:tcBorders>
              <w:top w:val="single" w:sz="4" w:space="0" w:color="auto"/>
              <w:left w:val="single" w:sz="4" w:space="0" w:color="auto"/>
              <w:bottom w:val="single" w:sz="4" w:space="0" w:color="auto"/>
            </w:tcBorders>
          </w:tcPr>
          <w:p w14:paraId="674C0E1C" w14:textId="47FFA79F" w:rsidR="00C17E2F" w:rsidRPr="00C11B00" w:rsidRDefault="006B2D9F" w:rsidP="009935BD">
            <w:pPr>
              <w:spacing w:after="75"/>
              <w:jc w:val="both"/>
              <w:rPr>
                <w:b/>
                <w:bCs/>
              </w:rPr>
            </w:pPr>
            <w:r w:rsidRPr="00C11B00">
              <w:rPr>
                <w:bCs/>
              </w:rPr>
              <w:t xml:space="preserve">Papildināta </w:t>
            </w:r>
            <w:r w:rsidR="00C11B00" w:rsidRPr="00C11B00">
              <w:rPr>
                <w:bCs/>
              </w:rPr>
              <w:t xml:space="preserve"> anotācijas V sadaļa.</w:t>
            </w:r>
          </w:p>
        </w:tc>
      </w:tr>
      <w:tr w:rsidR="00B36302" w:rsidRPr="00192B24" w14:paraId="77A9BF95" w14:textId="77777777" w:rsidTr="5A6A1745">
        <w:tc>
          <w:tcPr>
            <w:tcW w:w="1135" w:type="dxa"/>
            <w:tcBorders>
              <w:top w:val="single" w:sz="4" w:space="0" w:color="auto"/>
              <w:left w:val="single" w:sz="4" w:space="0" w:color="auto"/>
              <w:bottom w:val="single" w:sz="4" w:space="0" w:color="auto"/>
              <w:right w:val="single" w:sz="4" w:space="0" w:color="auto"/>
            </w:tcBorders>
          </w:tcPr>
          <w:p w14:paraId="42453404" w14:textId="3D6D48BE" w:rsidR="00B36302" w:rsidRDefault="00447A38" w:rsidP="009935BD">
            <w:pPr>
              <w:pStyle w:val="naisc"/>
              <w:spacing w:before="0"/>
            </w:pPr>
            <w:r>
              <w:t>40.</w:t>
            </w:r>
          </w:p>
        </w:tc>
        <w:tc>
          <w:tcPr>
            <w:tcW w:w="3260" w:type="dxa"/>
            <w:tcBorders>
              <w:top w:val="single" w:sz="4" w:space="0" w:color="auto"/>
              <w:left w:val="single" w:sz="4" w:space="0" w:color="auto"/>
              <w:bottom w:val="single" w:sz="4" w:space="0" w:color="auto"/>
              <w:right w:val="single" w:sz="4" w:space="0" w:color="auto"/>
            </w:tcBorders>
          </w:tcPr>
          <w:p w14:paraId="73E94DD9" w14:textId="29C2B5B0" w:rsidR="00B36302" w:rsidRPr="00767EDB" w:rsidRDefault="00C758B6" w:rsidP="009935BD">
            <w:pPr>
              <w:pStyle w:val="naisc"/>
              <w:spacing w:before="0"/>
              <w:jc w:val="left"/>
              <w:rPr>
                <w:bCs/>
                <w:color w:val="000000"/>
              </w:rPr>
            </w:pPr>
            <w:r w:rsidRPr="00767EDB">
              <w:rPr>
                <w:bCs/>
                <w:color w:val="000000"/>
              </w:rPr>
              <w:t xml:space="preserve">Projekta </w:t>
            </w:r>
            <w:r>
              <w:rPr>
                <w:bCs/>
                <w:color w:val="000000"/>
              </w:rPr>
              <w:t>27. un 28.punkts</w:t>
            </w:r>
            <w:r w:rsidR="00260FC8">
              <w:rPr>
                <w:bCs/>
                <w:color w:val="000000"/>
              </w:rPr>
              <w:t>.</w:t>
            </w:r>
          </w:p>
        </w:tc>
        <w:tc>
          <w:tcPr>
            <w:tcW w:w="3711" w:type="dxa"/>
            <w:tcBorders>
              <w:top w:val="single" w:sz="4" w:space="0" w:color="auto"/>
              <w:left w:val="single" w:sz="4" w:space="0" w:color="auto"/>
              <w:bottom w:val="single" w:sz="4" w:space="0" w:color="auto"/>
              <w:right w:val="single" w:sz="4" w:space="0" w:color="auto"/>
            </w:tcBorders>
          </w:tcPr>
          <w:p w14:paraId="11B078CA" w14:textId="77777777" w:rsidR="00B36302" w:rsidRPr="001D71A2" w:rsidRDefault="00B36302" w:rsidP="00C17E2F">
            <w:pPr>
              <w:pStyle w:val="naisc"/>
              <w:ind w:firstLine="21"/>
              <w:rPr>
                <w:b/>
                <w:bCs/>
              </w:rPr>
            </w:pPr>
            <w:proofErr w:type="spellStart"/>
            <w:r w:rsidRPr="001D71A2">
              <w:rPr>
                <w:b/>
                <w:bCs/>
              </w:rPr>
              <w:t>Iekšlietu</w:t>
            </w:r>
            <w:proofErr w:type="spellEnd"/>
            <w:r w:rsidRPr="001D71A2">
              <w:rPr>
                <w:b/>
                <w:bCs/>
              </w:rPr>
              <w:t xml:space="preserve"> ministrija</w:t>
            </w:r>
          </w:p>
          <w:p w14:paraId="3A16A670" w14:textId="112622E9" w:rsidR="00B92E5F" w:rsidRPr="001D71A2" w:rsidRDefault="00B92E5F" w:rsidP="00B92E5F">
            <w:pPr>
              <w:tabs>
                <w:tab w:val="left" w:pos="-1701"/>
              </w:tabs>
              <w:contextualSpacing/>
              <w:jc w:val="both"/>
            </w:pPr>
            <w:r w:rsidRPr="001D71A2">
              <w:t xml:space="preserve">Projekta 27. punkts nosaka, ka Valsts vides dienesta Radiācijas drošības centrs pieņem lēmumu par radiācijas drošības eksperta sertifikātu darbības apturēšanu uz laiku, </w:t>
            </w:r>
            <w:r w:rsidRPr="001D71A2">
              <w:rPr>
                <w:bCs/>
              </w:rPr>
              <w:t xml:space="preserve">ja pēc sertifikāta izsniegšanas par radiācijas drošības eksperta vai medicīnas fizikas eksperta profesionālās darbības pārkāpumu uzsākts kriminālprocess. Sertifikāta darbību šādā gadījumā aptur uz laiku līdz kriminālprocesa noslēgumam. Tāpat lēmums </w:t>
            </w:r>
            <w:r w:rsidRPr="001D71A2">
              <w:t xml:space="preserve">par radiācijas drošības eksperta sertifikātu darbības apturēšanu uz laiku tiek pieņemts, ja </w:t>
            </w:r>
            <w:r w:rsidRPr="001D71A2">
              <w:rPr>
                <w:bCs/>
              </w:rPr>
              <w:t>radiācijas drošības eksperta vai medicīnas fizikas</w:t>
            </w:r>
            <w:r w:rsidRPr="001D71A2">
              <w:t xml:space="preserve"> eksperta profesionālajā darbībā atkārtoti tiek konstatēti radiācijas drošības un kodoldrošības pārkāpumi, kas nevar radīt būtisku apdraudējumu vai kaitējumu videi vai cilvēkam, bet kuri var ietekmēt radiācijas drošību un kodoldrošību. </w:t>
            </w:r>
            <w:r w:rsidRPr="001D71A2">
              <w:rPr>
                <w:bCs/>
              </w:rPr>
              <w:lastRenderedPageBreak/>
              <w:t>Sertifikāta darbību šādā gadījumā aptur uz laiku līdz sešiem mēnešiem.</w:t>
            </w:r>
          </w:p>
          <w:p w14:paraId="11FBF45A" w14:textId="77777777" w:rsidR="00B92E5F" w:rsidRPr="001D71A2" w:rsidRDefault="00B92E5F" w:rsidP="00B92E5F">
            <w:pPr>
              <w:tabs>
                <w:tab w:val="left" w:pos="-1701"/>
              </w:tabs>
              <w:ind w:firstLine="709"/>
              <w:contextualSpacing/>
              <w:jc w:val="both"/>
            </w:pPr>
            <w:r w:rsidRPr="001D71A2">
              <w:rPr>
                <w:color w:val="000000"/>
              </w:rPr>
              <w:t>Saskaņā ar projekta 28.2. un 28.3. apakšpunktu Valsts vides dienesta Radiācijas drošības centrs anulē sertifikātu, ja eksperts pēc sertifikāta saņemšanas ir krimināli sodīts par pārkāpumiem, kas radušies profesionālās darbības rezultātā, un eksperta profesionālajā darbībā konstatēts radiācijas drošības un kodoldrošības pārkāpums, kas var radīt būtisku apdraudējumu vai kaitējumu videi vai cilvēkam.</w:t>
            </w:r>
          </w:p>
          <w:p w14:paraId="09D9D61F" w14:textId="77777777" w:rsidR="00B92E5F" w:rsidRPr="004522E1" w:rsidRDefault="00B92E5F" w:rsidP="00B92E5F">
            <w:pPr>
              <w:tabs>
                <w:tab w:val="left" w:pos="-1701"/>
              </w:tabs>
              <w:ind w:firstLine="567"/>
              <w:contextualSpacing/>
              <w:jc w:val="both"/>
              <w:rPr>
                <w:color w:val="000000"/>
              </w:rPr>
            </w:pPr>
            <w:r w:rsidRPr="001D71A2">
              <w:rPr>
                <w:color w:val="000000"/>
              </w:rPr>
              <w:tab/>
            </w:r>
            <w:r w:rsidRPr="004522E1">
              <w:rPr>
                <w:color w:val="000000"/>
              </w:rPr>
              <w:t>Lai būtu skaidrs institūciju sadarbības mehānisms, projektā vai projekta sākotnējās ietekmes novērtējuma ziņojumā (anotācijā) (turpmāk – anotācija) nepieciešams norādīt projekta 27. punktā un 28.2. un 28.3.apakšpunktā norādīto ziņu ieguves avotu. Ja Valsts vides dienesta Radiācijas drošības centrs norādītās ziņas ir plānojis pieprasīt un saņemt no Sodu reģistra, nepieciešams projektā vai projekta anotācijā norādīt:</w:t>
            </w:r>
          </w:p>
          <w:p w14:paraId="04F82A4C" w14:textId="77777777" w:rsidR="00B92E5F" w:rsidRPr="004522E1" w:rsidRDefault="00B92E5F" w:rsidP="00B92E5F">
            <w:pPr>
              <w:tabs>
                <w:tab w:val="left" w:pos="-1701"/>
              </w:tabs>
              <w:ind w:firstLine="567"/>
              <w:contextualSpacing/>
              <w:jc w:val="both"/>
              <w:rPr>
                <w:color w:val="000000"/>
              </w:rPr>
            </w:pPr>
            <w:r w:rsidRPr="004522E1">
              <w:rPr>
                <w:color w:val="000000"/>
              </w:rPr>
              <w:tab/>
              <w:t xml:space="preserve">1. kādā veidā paredzēts pieprasīt un saņemt ziņas no Sodu reģistra, proti, rakstveidā (vēstules) vai, izmantojot datu pārraidi tiešsaistes režīmā vai citus </w:t>
            </w:r>
            <w:r w:rsidRPr="004522E1">
              <w:rPr>
                <w:color w:val="000000"/>
              </w:rPr>
              <w:lastRenderedPageBreak/>
              <w:t>elektronisko sakaru līdzekļus (automatizēts datu apmaiņas režīms);</w:t>
            </w:r>
          </w:p>
          <w:p w14:paraId="585C7A36" w14:textId="30207D62" w:rsidR="00B92E5F" w:rsidRPr="001D71A2" w:rsidRDefault="00B92E5F" w:rsidP="00B92E5F">
            <w:pPr>
              <w:tabs>
                <w:tab w:val="left" w:pos="-1701"/>
              </w:tabs>
              <w:ind w:firstLine="567"/>
              <w:contextualSpacing/>
              <w:jc w:val="both"/>
              <w:rPr>
                <w:color w:val="000000"/>
              </w:rPr>
            </w:pPr>
            <w:r w:rsidRPr="004522E1">
              <w:rPr>
                <w:color w:val="000000"/>
              </w:rPr>
              <w:tab/>
              <w:t>2. no Sodu reģistra izsniedzamo ziņu apjomu, precīzi norādot Krimināllikuma normas, kā arī attiecīgo nozaru likumu normas, kurās noteikta administratīvā atbildība.</w:t>
            </w:r>
          </w:p>
        </w:tc>
        <w:tc>
          <w:tcPr>
            <w:tcW w:w="3544" w:type="dxa"/>
            <w:tcBorders>
              <w:top w:val="single" w:sz="4" w:space="0" w:color="auto"/>
              <w:left w:val="single" w:sz="4" w:space="0" w:color="auto"/>
              <w:bottom w:val="single" w:sz="4" w:space="0" w:color="auto"/>
              <w:right w:val="single" w:sz="4" w:space="0" w:color="auto"/>
            </w:tcBorders>
          </w:tcPr>
          <w:p w14:paraId="6EC95789" w14:textId="23094807" w:rsidR="00B36302" w:rsidRDefault="00172922" w:rsidP="009935BD">
            <w:pPr>
              <w:pStyle w:val="naisc"/>
              <w:ind w:firstLine="21"/>
              <w:rPr>
                <w:b/>
                <w:bCs/>
              </w:rPr>
            </w:pPr>
            <w:r>
              <w:rPr>
                <w:b/>
                <w:bCs/>
              </w:rPr>
              <w:lastRenderedPageBreak/>
              <w:t>Ņemts vērā</w:t>
            </w:r>
          </w:p>
        </w:tc>
        <w:tc>
          <w:tcPr>
            <w:tcW w:w="3518" w:type="dxa"/>
            <w:tcBorders>
              <w:top w:val="single" w:sz="4" w:space="0" w:color="auto"/>
              <w:left w:val="single" w:sz="4" w:space="0" w:color="auto"/>
              <w:bottom w:val="single" w:sz="4" w:space="0" w:color="auto"/>
            </w:tcBorders>
          </w:tcPr>
          <w:p w14:paraId="3D300E84" w14:textId="296B43F2" w:rsidR="00101CCE" w:rsidRPr="006053D1" w:rsidRDefault="001661D7" w:rsidP="3B769A63">
            <w:pPr>
              <w:spacing w:after="75"/>
              <w:jc w:val="both"/>
            </w:pPr>
            <w:r w:rsidRPr="006053D1">
              <w:rPr>
                <w:bCs/>
              </w:rPr>
              <w:t>Atbilstoši iebildumam papildināta anotācija.</w:t>
            </w:r>
          </w:p>
        </w:tc>
      </w:tr>
      <w:tr w:rsidR="00FD69FA" w:rsidRPr="00192B24" w14:paraId="30AFB259" w14:textId="77777777" w:rsidTr="004A40D2">
        <w:tc>
          <w:tcPr>
            <w:tcW w:w="15168" w:type="dxa"/>
            <w:gridSpan w:val="5"/>
            <w:tcBorders>
              <w:top w:val="single" w:sz="4" w:space="0" w:color="auto"/>
              <w:left w:val="single" w:sz="4" w:space="0" w:color="auto"/>
              <w:bottom w:val="single" w:sz="4" w:space="0" w:color="auto"/>
            </w:tcBorders>
          </w:tcPr>
          <w:p w14:paraId="750A8C27" w14:textId="50C9DCE5" w:rsidR="00FD69FA" w:rsidRPr="006053D1" w:rsidRDefault="00FD69FA" w:rsidP="00FD69FA">
            <w:pPr>
              <w:spacing w:after="75"/>
              <w:jc w:val="center"/>
              <w:rPr>
                <w:bCs/>
              </w:rPr>
            </w:pPr>
            <w:r w:rsidRPr="00AF0FD3">
              <w:rPr>
                <w:b/>
              </w:rPr>
              <w:lastRenderedPageBreak/>
              <w:t xml:space="preserve">2021. gada </w:t>
            </w:r>
            <w:r>
              <w:rPr>
                <w:b/>
              </w:rPr>
              <w:t>27</w:t>
            </w:r>
            <w:r w:rsidRPr="00AF0FD3">
              <w:rPr>
                <w:b/>
              </w:rPr>
              <w:t>.</w:t>
            </w:r>
            <w:r>
              <w:rPr>
                <w:b/>
              </w:rPr>
              <w:t xml:space="preserve">maija </w:t>
            </w:r>
            <w:r w:rsidRPr="00AF0FD3">
              <w:rPr>
                <w:b/>
              </w:rPr>
              <w:t>elektroniskajā saskaņošanā saņemtie iebildumi</w:t>
            </w:r>
          </w:p>
        </w:tc>
      </w:tr>
      <w:tr w:rsidR="00FD69FA" w:rsidRPr="00192B24" w14:paraId="7328B3B4" w14:textId="77777777" w:rsidTr="5A6A1745">
        <w:tc>
          <w:tcPr>
            <w:tcW w:w="1135" w:type="dxa"/>
            <w:tcBorders>
              <w:top w:val="single" w:sz="4" w:space="0" w:color="auto"/>
              <w:left w:val="single" w:sz="4" w:space="0" w:color="auto"/>
              <w:bottom w:val="single" w:sz="4" w:space="0" w:color="auto"/>
              <w:right w:val="single" w:sz="4" w:space="0" w:color="auto"/>
            </w:tcBorders>
          </w:tcPr>
          <w:p w14:paraId="1DB3915B" w14:textId="77777777" w:rsidR="00FD69FA" w:rsidRDefault="00FD69FA" w:rsidP="009935BD">
            <w:pPr>
              <w:pStyle w:val="naisc"/>
              <w:spacing w:before="0"/>
            </w:pPr>
          </w:p>
        </w:tc>
        <w:tc>
          <w:tcPr>
            <w:tcW w:w="3260" w:type="dxa"/>
            <w:tcBorders>
              <w:top w:val="single" w:sz="4" w:space="0" w:color="auto"/>
              <w:left w:val="single" w:sz="4" w:space="0" w:color="auto"/>
              <w:bottom w:val="single" w:sz="4" w:space="0" w:color="auto"/>
              <w:right w:val="single" w:sz="4" w:space="0" w:color="auto"/>
            </w:tcBorders>
          </w:tcPr>
          <w:p w14:paraId="0CDC2446" w14:textId="59D18210" w:rsidR="00FD69FA" w:rsidRPr="00767EDB" w:rsidRDefault="00260FC8" w:rsidP="009935BD">
            <w:pPr>
              <w:pStyle w:val="naisc"/>
              <w:spacing w:before="0"/>
              <w:jc w:val="left"/>
              <w:rPr>
                <w:bCs/>
                <w:color w:val="000000"/>
              </w:rPr>
            </w:pPr>
            <w:r w:rsidRPr="00767EDB">
              <w:rPr>
                <w:bCs/>
                <w:color w:val="000000"/>
              </w:rPr>
              <w:t>Projekt</w:t>
            </w:r>
            <w:r>
              <w:rPr>
                <w:bCs/>
                <w:color w:val="000000"/>
              </w:rPr>
              <w:t>s.</w:t>
            </w:r>
          </w:p>
        </w:tc>
        <w:tc>
          <w:tcPr>
            <w:tcW w:w="3711" w:type="dxa"/>
            <w:tcBorders>
              <w:top w:val="single" w:sz="4" w:space="0" w:color="auto"/>
              <w:left w:val="single" w:sz="4" w:space="0" w:color="auto"/>
              <w:bottom w:val="single" w:sz="4" w:space="0" w:color="auto"/>
              <w:right w:val="single" w:sz="4" w:space="0" w:color="auto"/>
            </w:tcBorders>
          </w:tcPr>
          <w:p w14:paraId="57D5BC76" w14:textId="77777777" w:rsidR="00FD69FA" w:rsidRDefault="00FD69FA" w:rsidP="00C17E2F">
            <w:pPr>
              <w:pStyle w:val="naisc"/>
              <w:ind w:firstLine="21"/>
              <w:rPr>
                <w:b/>
                <w:bCs/>
              </w:rPr>
            </w:pPr>
            <w:r>
              <w:rPr>
                <w:b/>
                <w:bCs/>
              </w:rPr>
              <w:t>Tieslietu ministrija</w:t>
            </w:r>
          </w:p>
          <w:p w14:paraId="74683BF3" w14:textId="5F82C7A7" w:rsidR="00FD69FA" w:rsidRPr="00EF2AE5" w:rsidRDefault="00EF2AE5" w:rsidP="00EF2AE5">
            <w:pPr>
              <w:jc w:val="both"/>
            </w:pPr>
            <w:r w:rsidRPr="004A24DE">
              <w:t>Lūdzam svītrot projekta noslēguma jautājumu (projekta nodaļa "pārejas noteikums"). Vēršam uzmanību, ka, ja personas laikā līdz 2021. gada 30. jūnijam Valsts vides dienesta Radiācijas drošības centram iesniedz iesniegumu par radiācijas drošības eksperta un medicīnas fizikas eksperta sertifikāta saņemšanu un Valsts vides dienesta Radiācijas drošības centrs laikā līdz 2021. gada 30. jūnijam nav pieņēmis lēmumu par radiācijas drošības eksperta un medicīnas fizikas eksperta sertifikātu piešķiršanu vai lēmumu atteikt personai radiācijas drošības eksperta un medicīnas fizikas eksperta sertifikātu, piemērojami projekta noteikumi, pārejas regulējums nav nepieciešams.</w:t>
            </w:r>
            <w:r>
              <w:t xml:space="preserve"> </w:t>
            </w:r>
          </w:p>
        </w:tc>
        <w:tc>
          <w:tcPr>
            <w:tcW w:w="3544" w:type="dxa"/>
            <w:tcBorders>
              <w:top w:val="single" w:sz="4" w:space="0" w:color="auto"/>
              <w:left w:val="single" w:sz="4" w:space="0" w:color="auto"/>
              <w:bottom w:val="single" w:sz="4" w:space="0" w:color="auto"/>
              <w:right w:val="single" w:sz="4" w:space="0" w:color="auto"/>
            </w:tcBorders>
          </w:tcPr>
          <w:p w14:paraId="5DD0C968" w14:textId="60CFFABF" w:rsidR="00FD69FA" w:rsidRDefault="00260FC8" w:rsidP="009935BD">
            <w:pPr>
              <w:pStyle w:val="naisc"/>
              <w:ind w:firstLine="21"/>
              <w:rPr>
                <w:b/>
                <w:bCs/>
              </w:rPr>
            </w:pPr>
            <w:r>
              <w:rPr>
                <w:b/>
                <w:bCs/>
              </w:rPr>
              <w:t>Ņemts vērā</w:t>
            </w:r>
          </w:p>
        </w:tc>
        <w:tc>
          <w:tcPr>
            <w:tcW w:w="3518" w:type="dxa"/>
            <w:tcBorders>
              <w:top w:val="single" w:sz="4" w:space="0" w:color="auto"/>
              <w:left w:val="single" w:sz="4" w:space="0" w:color="auto"/>
              <w:bottom w:val="single" w:sz="4" w:space="0" w:color="auto"/>
            </w:tcBorders>
          </w:tcPr>
          <w:p w14:paraId="2DCB8136" w14:textId="60C92CA2" w:rsidR="00FD69FA" w:rsidRPr="006053D1" w:rsidRDefault="00260FC8" w:rsidP="3B769A63">
            <w:pPr>
              <w:spacing w:after="75"/>
              <w:jc w:val="both"/>
              <w:rPr>
                <w:bCs/>
              </w:rPr>
            </w:pPr>
            <w:r>
              <w:rPr>
                <w:bCs/>
              </w:rPr>
              <w:t>Projekts.</w:t>
            </w:r>
          </w:p>
        </w:tc>
      </w:tr>
    </w:tbl>
    <w:p w14:paraId="6FF8B32B" w14:textId="26FC21B8" w:rsidR="004373E1" w:rsidRDefault="004373E1" w:rsidP="00B031F7">
      <w:pPr>
        <w:pStyle w:val="naisf"/>
        <w:spacing w:before="0" w:after="0"/>
        <w:ind w:firstLine="0"/>
      </w:pPr>
    </w:p>
    <w:p w14:paraId="6FF8B32C" w14:textId="77777777" w:rsidR="002A287D" w:rsidRDefault="002A287D" w:rsidP="00B031F7">
      <w:pPr>
        <w:pStyle w:val="naisf"/>
        <w:spacing w:before="0" w:after="0"/>
        <w:ind w:firstLine="0"/>
      </w:pPr>
    </w:p>
    <w:p w14:paraId="6FF8B32D" w14:textId="77777777" w:rsidR="002A287D" w:rsidRDefault="002A287D" w:rsidP="00B031F7">
      <w:pPr>
        <w:pStyle w:val="naisf"/>
        <w:spacing w:before="0" w:after="0"/>
        <w:ind w:firstLine="0"/>
      </w:pPr>
      <w:r>
        <w:t>Atbildīgā amatpersona: Alda Ozola, VARAM valsts sekretāra vietniece vides aizsardzības jautājumos</w:t>
      </w:r>
    </w:p>
    <w:p w14:paraId="6FF8B32E" w14:textId="77777777" w:rsidR="002A287D" w:rsidRDefault="002A287D" w:rsidP="00B031F7">
      <w:pPr>
        <w:pStyle w:val="naisf"/>
        <w:spacing w:before="0" w:after="0"/>
        <w:ind w:firstLine="0"/>
      </w:pPr>
    </w:p>
    <w:p w14:paraId="6FF8B32F" w14:textId="77777777" w:rsidR="002A287D" w:rsidRDefault="002A287D" w:rsidP="00B031F7">
      <w:pPr>
        <w:pStyle w:val="naisf"/>
        <w:spacing w:before="0" w:after="0"/>
        <w:ind w:firstLine="0"/>
      </w:pPr>
      <w:r>
        <w:t>Par projektu atbildīgā amatpersona:</w:t>
      </w:r>
    </w:p>
    <w:p w14:paraId="6FF8B330" w14:textId="5C30DE1B" w:rsidR="00B031F7" w:rsidRPr="00B77513" w:rsidRDefault="00EC166A" w:rsidP="00B031F7">
      <w:pPr>
        <w:pStyle w:val="naisf"/>
        <w:spacing w:before="0" w:after="0"/>
        <w:ind w:firstLine="0"/>
      </w:pPr>
      <w:r>
        <w:t>Zita Šteinberga</w:t>
      </w:r>
    </w:p>
    <w:p w14:paraId="6FF8B331" w14:textId="77777777" w:rsidR="007116C7" w:rsidRPr="00B77513" w:rsidRDefault="00B77513" w:rsidP="00015C84">
      <w:pPr>
        <w:pStyle w:val="naisf"/>
        <w:spacing w:before="0" w:after="0"/>
        <w:ind w:firstLine="0"/>
        <w:jc w:val="left"/>
      </w:pPr>
      <w:r w:rsidRPr="00B77513">
        <w:t>VARAM Vides aizsardzības departamenta</w:t>
      </w:r>
    </w:p>
    <w:p w14:paraId="6FF8B332" w14:textId="77777777" w:rsidR="00B77513" w:rsidRPr="00B77513" w:rsidRDefault="00B77513" w:rsidP="00015C84">
      <w:pPr>
        <w:pStyle w:val="naisf"/>
        <w:spacing w:before="0" w:after="0"/>
        <w:ind w:firstLine="0"/>
        <w:jc w:val="left"/>
      </w:pPr>
      <w:r w:rsidRPr="00B77513">
        <w:t>Vides kvalitātes un atkritumu apsaimniekošanas nodaļas</w:t>
      </w:r>
    </w:p>
    <w:p w14:paraId="6FF8B333" w14:textId="77777777" w:rsidR="00B77513" w:rsidRPr="00B77513" w:rsidRDefault="00B77513" w:rsidP="00015C84">
      <w:pPr>
        <w:pStyle w:val="naisf"/>
        <w:spacing w:before="0" w:after="0"/>
        <w:ind w:firstLine="0"/>
        <w:jc w:val="left"/>
      </w:pPr>
      <w:r w:rsidRPr="00B77513">
        <w:t>vec. eksperte</w:t>
      </w:r>
    </w:p>
    <w:p w14:paraId="6FF8B334" w14:textId="33E85D04" w:rsidR="00B77513" w:rsidRPr="00B77513" w:rsidRDefault="00B77513" w:rsidP="00015C84">
      <w:pPr>
        <w:pStyle w:val="naisf"/>
        <w:spacing w:before="0" w:after="0"/>
        <w:ind w:firstLine="0"/>
        <w:jc w:val="left"/>
      </w:pPr>
      <w:r w:rsidRPr="00B77513">
        <w:t>6</w:t>
      </w:r>
      <w:r w:rsidR="00EC166A">
        <w:t>6016776</w:t>
      </w:r>
      <w:r w:rsidRPr="00B77513">
        <w:t xml:space="preserve">, </w:t>
      </w:r>
      <w:hyperlink r:id="rId11" w:history="1">
        <w:r w:rsidR="00EC166A" w:rsidRPr="008765B0">
          <w:rPr>
            <w:rStyle w:val="Hyperlink"/>
          </w:rPr>
          <w:t>zita.steinberga@varam.gov.lv</w:t>
        </w:r>
      </w:hyperlink>
    </w:p>
    <w:sectPr w:rsidR="00B77513" w:rsidRPr="00B77513"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95E9" w14:textId="77777777" w:rsidR="000C1F7E" w:rsidRDefault="000C1F7E">
      <w:r>
        <w:separator/>
      </w:r>
    </w:p>
  </w:endnote>
  <w:endnote w:type="continuationSeparator" w:id="0">
    <w:p w14:paraId="7FC07FFE" w14:textId="77777777" w:rsidR="000C1F7E" w:rsidRDefault="000C1F7E">
      <w:r>
        <w:continuationSeparator/>
      </w:r>
    </w:p>
  </w:endnote>
  <w:endnote w:type="continuationNotice" w:id="1">
    <w:p w14:paraId="4045A65F" w14:textId="77777777" w:rsidR="000C1F7E" w:rsidRDefault="000C1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D" w14:textId="71D23CA0" w:rsidR="006B2D9F" w:rsidRPr="003E65B5" w:rsidRDefault="006B2D9F" w:rsidP="003E65B5">
    <w:pPr>
      <w:pStyle w:val="Footer"/>
    </w:pPr>
    <w:r w:rsidRPr="00A85879">
      <w:t>VARAMIzz_</w:t>
    </w:r>
    <w:r w:rsidR="00F35D4C">
      <w:t>10</w:t>
    </w:r>
    <w:r w:rsidR="006C34EC">
      <w:t>06</w:t>
    </w:r>
    <w:r>
      <w:t>21</w:t>
    </w:r>
    <w:r w:rsidRPr="00A85879">
      <w:t>_</w:t>
    </w:r>
    <w:r>
      <w:t>ekspertu_sertificesana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E" w14:textId="2C100FAD" w:rsidR="006B2D9F" w:rsidRPr="00A85879" w:rsidRDefault="006B2D9F" w:rsidP="00364BB6">
    <w:pPr>
      <w:pStyle w:val="Footer"/>
    </w:pPr>
    <w:r w:rsidRPr="00A85879">
      <w:t>VARAMIzz_</w:t>
    </w:r>
    <w:r w:rsidR="00F35D4C">
      <w:t>10</w:t>
    </w:r>
    <w:r>
      <w:t>0</w:t>
    </w:r>
    <w:r w:rsidR="006C34EC">
      <w:t>6</w:t>
    </w:r>
    <w:r>
      <w:t>21</w:t>
    </w:r>
    <w:r w:rsidRPr="00A85879">
      <w:t>_</w:t>
    </w:r>
    <w:r>
      <w:t>ekspertu_sertificesana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3C08" w14:textId="77777777" w:rsidR="000C1F7E" w:rsidRDefault="000C1F7E">
      <w:r>
        <w:separator/>
      </w:r>
    </w:p>
  </w:footnote>
  <w:footnote w:type="continuationSeparator" w:id="0">
    <w:p w14:paraId="37469B5A" w14:textId="77777777" w:rsidR="000C1F7E" w:rsidRDefault="000C1F7E">
      <w:r>
        <w:continuationSeparator/>
      </w:r>
    </w:p>
  </w:footnote>
  <w:footnote w:type="continuationNotice" w:id="1">
    <w:p w14:paraId="060AE4D4" w14:textId="77777777" w:rsidR="000C1F7E" w:rsidRDefault="000C1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9" w14:textId="77777777" w:rsidR="006B2D9F" w:rsidRDefault="006B2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8B33A" w14:textId="77777777" w:rsidR="006B2D9F" w:rsidRDefault="006B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B" w14:textId="77777777" w:rsidR="006B2D9F" w:rsidRDefault="006B2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F8B33C" w14:textId="77777777" w:rsidR="006B2D9F" w:rsidRDefault="006B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C0B"/>
    <w:multiLevelType w:val="hybridMultilevel"/>
    <w:tmpl w:val="9266FFB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1F59BD"/>
    <w:multiLevelType w:val="hybridMultilevel"/>
    <w:tmpl w:val="C3623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F85085"/>
    <w:multiLevelType w:val="hybridMultilevel"/>
    <w:tmpl w:val="C2EA4322"/>
    <w:lvl w:ilvl="0" w:tplc="9126E6B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C2879E6"/>
    <w:multiLevelType w:val="hybridMultilevel"/>
    <w:tmpl w:val="C3B0BA3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080523"/>
    <w:multiLevelType w:val="hybridMultilevel"/>
    <w:tmpl w:val="3CD6452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94896"/>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7FA6B2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65451"/>
    <w:multiLevelType w:val="hybridMultilevel"/>
    <w:tmpl w:val="B46627CE"/>
    <w:lvl w:ilvl="0" w:tplc="B53AEA8C">
      <w:start w:val="5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4500E0"/>
    <w:multiLevelType w:val="hybridMultilevel"/>
    <w:tmpl w:val="4EAA211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5541693D"/>
    <w:multiLevelType w:val="hybridMultilevel"/>
    <w:tmpl w:val="695EC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867F3C"/>
    <w:multiLevelType w:val="hybridMultilevel"/>
    <w:tmpl w:val="620A7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1">
    <w:nsid w:val="5E757800"/>
    <w:multiLevelType w:val="hybridMultilevel"/>
    <w:tmpl w:val="687266E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A8080A"/>
    <w:multiLevelType w:val="multilevel"/>
    <w:tmpl w:val="46442E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hybridMultilevel"/>
    <w:tmpl w:val="DB46BDCE"/>
    <w:lvl w:ilvl="0" w:tplc="F8EACA86">
      <w:start w:val="1"/>
      <w:numFmt w:val="bullet"/>
      <w:lvlText w:val=""/>
      <w:lvlJc w:val="left"/>
      <w:pPr>
        <w:tabs>
          <w:tab w:val="num" w:pos="720"/>
        </w:tabs>
        <w:ind w:left="720" w:hanging="360"/>
      </w:pPr>
      <w:rPr>
        <w:rFonts w:ascii="Symbol" w:hAnsi="Symbol" w:hint="default"/>
        <w:sz w:val="20"/>
      </w:rPr>
    </w:lvl>
    <w:lvl w:ilvl="1" w:tplc="1BFE5A8E" w:tentative="1">
      <w:start w:val="1"/>
      <w:numFmt w:val="bullet"/>
      <w:lvlText w:val="o"/>
      <w:lvlJc w:val="left"/>
      <w:pPr>
        <w:tabs>
          <w:tab w:val="num" w:pos="1440"/>
        </w:tabs>
        <w:ind w:left="1440" w:hanging="360"/>
      </w:pPr>
      <w:rPr>
        <w:rFonts w:ascii="Courier New" w:hAnsi="Courier New" w:hint="default"/>
        <w:sz w:val="20"/>
      </w:rPr>
    </w:lvl>
    <w:lvl w:ilvl="2" w:tplc="571069D0" w:tentative="1">
      <w:start w:val="1"/>
      <w:numFmt w:val="bullet"/>
      <w:lvlText w:val=""/>
      <w:lvlJc w:val="left"/>
      <w:pPr>
        <w:tabs>
          <w:tab w:val="num" w:pos="2160"/>
        </w:tabs>
        <w:ind w:left="2160" w:hanging="360"/>
      </w:pPr>
      <w:rPr>
        <w:rFonts w:ascii="Wingdings" w:hAnsi="Wingdings" w:hint="default"/>
        <w:sz w:val="20"/>
      </w:rPr>
    </w:lvl>
    <w:lvl w:ilvl="3" w:tplc="E2D4660E" w:tentative="1">
      <w:start w:val="1"/>
      <w:numFmt w:val="bullet"/>
      <w:lvlText w:val=""/>
      <w:lvlJc w:val="left"/>
      <w:pPr>
        <w:tabs>
          <w:tab w:val="num" w:pos="2880"/>
        </w:tabs>
        <w:ind w:left="2880" w:hanging="360"/>
      </w:pPr>
      <w:rPr>
        <w:rFonts w:ascii="Wingdings" w:hAnsi="Wingdings" w:hint="default"/>
        <w:sz w:val="20"/>
      </w:rPr>
    </w:lvl>
    <w:lvl w:ilvl="4" w:tplc="94D41946" w:tentative="1">
      <w:start w:val="1"/>
      <w:numFmt w:val="bullet"/>
      <w:lvlText w:val=""/>
      <w:lvlJc w:val="left"/>
      <w:pPr>
        <w:tabs>
          <w:tab w:val="num" w:pos="3600"/>
        </w:tabs>
        <w:ind w:left="3600" w:hanging="360"/>
      </w:pPr>
      <w:rPr>
        <w:rFonts w:ascii="Wingdings" w:hAnsi="Wingdings" w:hint="default"/>
        <w:sz w:val="20"/>
      </w:rPr>
    </w:lvl>
    <w:lvl w:ilvl="5" w:tplc="18C80906" w:tentative="1">
      <w:start w:val="1"/>
      <w:numFmt w:val="bullet"/>
      <w:lvlText w:val=""/>
      <w:lvlJc w:val="left"/>
      <w:pPr>
        <w:tabs>
          <w:tab w:val="num" w:pos="4320"/>
        </w:tabs>
        <w:ind w:left="4320" w:hanging="360"/>
      </w:pPr>
      <w:rPr>
        <w:rFonts w:ascii="Wingdings" w:hAnsi="Wingdings" w:hint="default"/>
        <w:sz w:val="20"/>
      </w:rPr>
    </w:lvl>
    <w:lvl w:ilvl="6" w:tplc="6E2E35CE" w:tentative="1">
      <w:start w:val="1"/>
      <w:numFmt w:val="bullet"/>
      <w:lvlText w:val=""/>
      <w:lvlJc w:val="left"/>
      <w:pPr>
        <w:tabs>
          <w:tab w:val="num" w:pos="5040"/>
        </w:tabs>
        <w:ind w:left="5040" w:hanging="360"/>
      </w:pPr>
      <w:rPr>
        <w:rFonts w:ascii="Wingdings" w:hAnsi="Wingdings" w:hint="default"/>
        <w:sz w:val="20"/>
      </w:rPr>
    </w:lvl>
    <w:lvl w:ilvl="7" w:tplc="88C0B118" w:tentative="1">
      <w:start w:val="1"/>
      <w:numFmt w:val="bullet"/>
      <w:lvlText w:val=""/>
      <w:lvlJc w:val="left"/>
      <w:pPr>
        <w:tabs>
          <w:tab w:val="num" w:pos="5760"/>
        </w:tabs>
        <w:ind w:left="5760" w:hanging="360"/>
      </w:pPr>
      <w:rPr>
        <w:rFonts w:ascii="Wingdings" w:hAnsi="Wingdings" w:hint="default"/>
        <w:sz w:val="20"/>
      </w:rPr>
    </w:lvl>
    <w:lvl w:ilvl="8" w:tplc="7BD6632E"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6"/>
  </w:num>
  <w:num w:numId="4">
    <w:abstractNumId w:val="14"/>
  </w:num>
  <w:num w:numId="5">
    <w:abstractNumId w:val="11"/>
  </w:num>
  <w:num w:numId="6">
    <w:abstractNumId w:val="12"/>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8"/>
  </w:num>
  <w:num w:numId="12">
    <w:abstractNumId w:val="5"/>
  </w:num>
  <w:num w:numId="13">
    <w:abstractNumId w:val="7"/>
  </w:num>
  <w:num w:numId="14">
    <w:abstractNumId w:val="2"/>
  </w:num>
  <w:num w:numId="15">
    <w:abstractNumId w:val="6"/>
  </w:num>
  <w:num w:numId="16">
    <w:abstractNumId w:val="0"/>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55"/>
    <w:rsid w:val="000006B9"/>
    <w:rsid w:val="00001CF0"/>
    <w:rsid w:val="00001F89"/>
    <w:rsid w:val="00003C53"/>
    <w:rsid w:val="0000456E"/>
    <w:rsid w:val="000055EA"/>
    <w:rsid w:val="00006BF1"/>
    <w:rsid w:val="00007CEC"/>
    <w:rsid w:val="00010427"/>
    <w:rsid w:val="0001118D"/>
    <w:rsid w:val="0001131F"/>
    <w:rsid w:val="00011663"/>
    <w:rsid w:val="0001249F"/>
    <w:rsid w:val="000125C0"/>
    <w:rsid w:val="0001270C"/>
    <w:rsid w:val="000136AA"/>
    <w:rsid w:val="00013B4C"/>
    <w:rsid w:val="00013BF6"/>
    <w:rsid w:val="0001455D"/>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3C78"/>
    <w:rsid w:val="00033E8A"/>
    <w:rsid w:val="0003413A"/>
    <w:rsid w:val="000349CA"/>
    <w:rsid w:val="0003557A"/>
    <w:rsid w:val="00035C06"/>
    <w:rsid w:val="000366DF"/>
    <w:rsid w:val="000370A4"/>
    <w:rsid w:val="000376CD"/>
    <w:rsid w:val="00037B24"/>
    <w:rsid w:val="00040A5C"/>
    <w:rsid w:val="00040AAF"/>
    <w:rsid w:val="000411E5"/>
    <w:rsid w:val="00042D7B"/>
    <w:rsid w:val="00043005"/>
    <w:rsid w:val="0004345F"/>
    <w:rsid w:val="00044026"/>
    <w:rsid w:val="00044A40"/>
    <w:rsid w:val="00046075"/>
    <w:rsid w:val="00046CAD"/>
    <w:rsid w:val="00046F5C"/>
    <w:rsid w:val="00047385"/>
    <w:rsid w:val="00050554"/>
    <w:rsid w:val="00053706"/>
    <w:rsid w:val="00053E04"/>
    <w:rsid w:val="00053FF7"/>
    <w:rsid w:val="000543DF"/>
    <w:rsid w:val="00054B7A"/>
    <w:rsid w:val="000579E6"/>
    <w:rsid w:val="00060E03"/>
    <w:rsid w:val="0006171E"/>
    <w:rsid w:val="000641CE"/>
    <w:rsid w:val="00064379"/>
    <w:rsid w:val="00065271"/>
    <w:rsid w:val="00066176"/>
    <w:rsid w:val="0006618D"/>
    <w:rsid w:val="00066885"/>
    <w:rsid w:val="0006694E"/>
    <w:rsid w:val="00066A37"/>
    <w:rsid w:val="00066F05"/>
    <w:rsid w:val="000714AE"/>
    <w:rsid w:val="00072628"/>
    <w:rsid w:val="0007281F"/>
    <w:rsid w:val="000728ED"/>
    <w:rsid w:val="000733F5"/>
    <w:rsid w:val="000733FF"/>
    <w:rsid w:val="00073EAC"/>
    <w:rsid w:val="00074B0E"/>
    <w:rsid w:val="0007577A"/>
    <w:rsid w:val="000775D0"/>
    <w:rsid w:val="00077D56"/>
    <w:rsid w:val="00081B0F"/>
    <w:rsid w:val="0008283D"/>
    <w:rsid w:val="00083090"/>
    <w:rsid w:val="00083214"/>
    <w:rsid w:val="00083B8F"/>
    <w:rsid w:val="00084B11"/>
    <w:rsid w:val="00085322"/>
    <w:rsid w:val="0008656F"/>
    <w:rsid w:val="00086AB9"/>
    <w:rsid w:val="00086AF8"/>
    <w:rsid w:val="00086BCE"/>
    <w:rsid w:val="00086F36"/>
    <w:rsid w:val="00090168"/>
    <w:rsid w:val="00090C76"/>
    <w:rsid w:val="00091033"/>
    <w:rsid w:val="00091AB9"/>
    <w:rsid w:val="00091F10"/>
    <w:rsid w:val="0009302B"/>
    <w:rsid w:val="0009333C"/>
    <w:rsid w:val="00093EC2"/>
    <w:rsid w:val="000958A2"/>
    <w:rsid w:val="00095F6F"/>
    <w:rsid w:val="000965E7"/>
    <w:rsid w:val="0009790B"/>
    <w:rsid w:val="000A0041"/>
    <w:rsid w:val="000A06FC"/>
    <w:rsid w:val="000A1A02"/>
    <w:rsid w:val="000A1C08"/>
    <w:rsid w:val="000A2843"/>
    <w:rsid w:val="000A4035"/>
    <w:rsid w:val="000A4754"/>
    <w:rsid w:val="000A4770"/>
    <w:rsid w:val="000A483A"/>
    <w:rsid w:val="000A55D2"/>
    <w:rsid w:val="000A64D3"/>
    <w:rsid w:val="000A77B9"/>
    <w:rsid w:val="000A7EA7"/>
    <w:rsid w:val="000B0403"/>
    <w:rsid w:val="000B057B"/>
    <w:rsid w:val="000B0643"/>
    <w:rsid w:val="000B06E7"/>
    <w:rsid w:val="000B0C94"/>
    <w:rsid w:val="000B15E5"/>
    <w:rsid w:val="000B2382"/>
    <w:rsid w:val="000B3171"/>
    <w:rsid w:val="000B34A5"/>
    <w:rsid w:val="000B3D1F"/>
    <w:rsid w:val="000B4746"/>
    <w:rsid w:val="000B7966"/>
    <w:rsid w:val="000B7CB1"/>
    <w:rsid w:val="000C0461"/>
    <w:rsid w:val="000C0AE6"/>
    <w:rsid w:val="000C0D0D"/>
    <w:rsid w:val="000C1264"/>
    <w:rsid w:val="000C1F7E"/>
    <w:rsid w:val="000C2555"/>
    <w:rsid w:val="000C3545"/>
    <w:rsid w:val="000C3A3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2B4F"/>
    <w:rsid w:val="000E2E34"/>
    <w:rsid w:val="000E4C18"/>
    <w:rsid w:val="000E5509"/>
    <w:rsid w:val="000E585F"/>
    <w:rsid w:val="000E66F8"/>
    <w:rsid w:val="000E69BF"/>
    <w:rsid w:val="000F054F"/>
    <w:rsid w:val="000F079D"/>
    <w:rsid w:val="000F07D9"/>
    <w:rsid w:val="000F0D9D"/>
    <w:rsid w:val="000F1070"/>
    <w:rsid w:val="000F1D56"/>
    <w:rsid w:val="000F2534"/>
    <w:rsid w:val="000F28D9"/>
    <w:rsid w:val="000F2D43"/>
    <w:rsid w:val="000F2F9A"/>
    <w:rsid w:val="000F368A"/>
    <w:rsid w:val="000F3AA0"/>
    <w:rsid w:val="000F4AEB"/>
    <w:rsid w:val="000F4B40"/>
    <w:rsid w:val="000F4C3B"/>
    <w:rsid w:val="000F4E7B"/>
    <w:rsid w:val="000F56A4"/>
    <w:rsid w:val="000F57C3"/>
    <w:rsid w:val="000F5C37"/>
    <w:rsid w:val="000F5DF0"/>
    <w:rsid w:val="000F6A0B"/>
    <w:rsid w:val="000F7695"/>
    <w:rsid w:val="001012E3"/>
    <w:rsid w:val="00101B27"/>
    <w:rsid w:val="00101CCE"/>
    <w:rsid w:val="00101EEB"/>
    <w:rsid w:val="00103135"/>
    <w:rsid w:val="00103464"/>
    <w:rsid w:val="0010375A"/>
    <w:rsid w:val="001038ED"/>
    <w:rsid w:val="001042B0"/>
    <w:rsid w:val="00104DED"/>
    <w:rsid w:val="00106F4F"/>
    <w:rsid w:val="001071D3"/>
    <w:rsid w:val="001075A8"/>
    <w:rsid w:val="00110259"/>
    <w:rsid w:val="00110AA9"/>
    <w:rsid w:val="0011254D"/>
    <w:rsid w:val="001139C2"/>
    <w:rsid w:val="001139EE"/>
    <w:rsid w:val="00114559"/>
    <w:rsid w:val="00114EA9"/>
    <w:rsid w:val="00115ED0"/>
    <w:rsid w:val="0011683C"/>
    <w:rsid w:val="001179E8"/>
    <w:rsid w:val="0012021B"/>
    <w:rsid w:val="0012222D"/>
    <w:rsid w:val="001255E6"/>
    <w:rsid w:val="0012634C"/>
    <w:rsid w:val="00126D65"/>
    <w:rsid w:val="0013053A"/>
    <w:rsid w:val="0013066A"/>
    <w:rsid w:val="001315EF"/>
    <w:rsid w:val="00131F39"/>
    <w:rsid w:val="00132375"/>
    <w:rsid w:val="00132E73"/>
    <w:rsid w:val="00133505"/>
    <w:rsid w:val="00134188"/>
    <w:rsid w:val="001370DB"/>
    <w:rsid w:val="00137403"/>
    <w:rsid w:val="00140706"/>
    <w:rsid w:val="0014122A"/>
    <w:rsid w:val="00141E85"/>
    <w:rsid w:val="0014319C"/>
    <w:rsid w:val="001436B3"/>
    <w:rsid w:val="00143976"/>
    <w:rsid w:val="00143A6E"/>
    <w:rsid w:val="00143DAC"/>
    <w:rsid w:val="00144622"/>
    <w:rsid w:val="00144781"/>
    <w:rsid w:val="00144917"/>
    <w:rsid w:val="0014508B"/>
    <w:rsid w:val="0014702D"/>
    <w:rsid w:val="0014705B"/>
    <w:rsid w:val="00147596"/>
    <w:rsid w:val="00150FFF"/>
    <w:rsid w:val="00152718"/>
    <w:rsid w:val="001530CF"/>
    <w:rsid w:val="00153F12"/>
    <w:rsid w:val="001543DB"/>
    <w:rsid w:val="00155473"/>
    <w:rsid w:val="00155DC2"/>
    <w:rsid w:val="00156D90"/>
    <w:rsid w:val="00156E9F"/>
    <w:rsid w:val="00157858"/>
    <w:rsid w:val="00157A57"/>
    <w:rsid w:val="00157DB6"/>
    <w:rsid w:val="00157EC2"/>
    <w:rsid w:val="00162A68"/>
    <w:rsid w:val="00162E08"/>
    <w:rsid w:val="001633F1"/>
    <w:rsid w:val="00164954"/>
    <w:rsid w:val="0016531E"/>
    <w:rsid w:val="0016565C"/>
    <w:rsid w:val="001661D7"/>
    <w:rsid w:val="00166314"/>
    <w:rsid w:val="00166746"/>
    <w:rsid w:val="001669E3"/>
    <w:rsid w:val="0016709C"/>
    <w:rsid w:val="00167590"/>
    <w:rsid w:val="00167918"/>
    <w:rsid w:val="00167C1E"/>
    <w:rsid w:val="0017043B"/>
    <w:rsid w:val="001706A1"/>
    <w:rsid w:val="001707B8"/>
    <w:rsid w:val="00170914"/>
    <w:rsid w:val="00170DF2"/>
    <w:rsid w:val="001711C9"/>
    <w:rsid w:val="00171E3A"/>
    <w:rsid w:val="00172922"/>
    <w:rsid w:val="00174841"/>
    <w:rsid w:val="00174F78"/>
    <w:rsid w:val="001761FD"/>
    <w:rsid w:val="00176EE9"/>
    <w:rsid w:val="00177836"/>
    <w:rsid w:val="00177D61"/>
    <w:rsid w:val="00180125"/>
    <w:rsid w:val="001808CA"/>
    <w:rsid w:val="00180923"/>
    <w:rsid w:val="00180CE5"/>
    <w:rsid w:val="00181BAA"/>
    <w:rsid w:val="00181D2D"/>
    <w:rsid w:val="0018210A"/>
    <w:rsid w:val="001826FC"/>
    <w:rsid w:val="00182DE0"/>
    <w:rsid w:val="0018386C"/>
    <w:rsid w:val="00184479"/>
    <w:rsid w:val="0018472C"/>
    <w:rsid w:val="00184838"/>
    <w:rsid w:val="00185755"/>
    <w:rsid w:val="00187398"/>
    <w:rsid w:val="00187F73"/>
    <w:rsid w:val="00187FB0"/>
    <w:rsid w:val="00190166"/>
    <w:rsid w:val="001902E9"/>
    <w:rsid w:val="00190327"/>
    <w:rsid w:val="00190A0A"/>
    <w:rsid w:val="00191072"/>
    <w:rsid w:val="001926F2"/>
    <w:rsid w:val="00192B24"/>
    <w:rsid w:val="00193BCE"/>
    <w:rsid w:val="00194917"/>
    <w:rsid w:val="00194B87"/>
    <w:rsid w:val="0019569A"/>
    <w:rsid w:val="0019582A"/>
    <w:rsid w:val="00195962"/>
    <w:rsid w:val="00196828"/>
    <w:rsid w:val="00197533"/>
    <w:rsid w:val="00197671"/>
    <w:rsid w:val="00197683"/>
    <w:rsid w:val="00197750"/>
    <w:rsid w:val="001977E7"/>
    <w:rsid w:val="00197CCA"/>
    <w:rsid w:val="001A05FB"/>
    <w:rsid w:val="001A0D8A"/>
    <w:rsid w:val="001A192D"/>
    <w:rsid w:val="001A3818"/>
    <w:rsid w:val="001A5094"/>
    <w:rsid w:val="001A594D"/>
    <w:rsid w:val="001A675A"/>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7C"/>
    <w:rsid w:val="001C5EA2"/>
    <w:rsid w:val="001C6608"/>
    <w:rsid w:val="001C6C7D"/>
    <w:rsid w:val="001C6FD0"/>
    <w:rsid w:val="001C73E2"/>
    <w:rsid w:val="001D0520"/>
    <w:rsid w:val="001D1CB1"/>
    <w:rsid w:val="001D2AC0"/>
    <w:rsid w:val="001D2DBA"/>
    <w:rsid w:val="001D2FD0"/>
    <w:rsid w:val="001D3830"/>
    <w:rsid w:val="001D3BA6"/>
    <w:rsid w:val="001D5564"/>
    <w:rsid w:val="001D6FAA"/>
    <w:rsid w:val="001D70FA"/>
    <w:rsid w:val="001D71A2"/>
    <w:rsid w:val="001D7BA9"/>
    <w:rsid w:val="001E039D"/>
    <w:rsid w:val="001E0CF9"/>
    <w:rsid w:val="001E0FF1"/>
    <w:rsid w:val="001E22E7"/>
    <w:rsid w:val="001E2714"/>
    <w:rsid w:val="001E29BA"/>
    <w:rsid w:val="001E2D9B"/>
    <w:rsid w:val="001E398C"/>
    <w:rsid w:val="001E4456"/>
    <w:rsid w:val="001E4DDC"/>
    <w:rsid w:val="001E647C"/>
    <w:rsid w:val="001E774F"/>
    <w:rsid w:val="001E7AA9"/>
    <w:rsid w:val="001E7C1D"/>
    <w:rsid w:val="001F073F"/>
    <w:rsid w:val="001F2AEF"/>
    <w:rsid w:val="001F3009"/>
    <w:rsid w:val="001F3358"/>
    <w:rsid w:val="001F35CB"/>
    <w:rsid w:val="001F390F"/>
    <w:rsid w:val="001F5CD1"/>
    <w:rsid w:val="001F5CED"/>
    <w:rsid w:val="001F67C5"/>
    <w:rsid w:val="001F7257"/>
    <w:rsid w:val="001F7739"/>
    <w:rsid w:val="0020011B"/>
    <w:rsid w:val="0020187E"/>
    <w:rsid w:val="00201DC6"/>
    <w:rsid w:val="00202375"/>
    <w:rsid w:val="002025EA"/>
    <w:rsid w:val="00202884"/>
    <w:rsid w:val="00202E44"/>
    <w:rsid w:val="00203556"/>
    <w:rsid w:val="00203ED7"/>
    <w:rsid w:val="00204D0F"/>
    <w:rsid w:val="00204DB6"/>
    <w:rsid w:val="00204E3A"/>
    <w:rsid w:val="002056ED"/>
    <w:rsid w:val="00205C3A"/>
    <w:rsid w:val="00207776"/>
    <w:rsid w:val="00211793"/>
    <w:rsid w:val="00211C11"/>
    <w:rsid w:val="00212345"/>
    <w:rsid w:val="00212CAC"/>
    <w:rsid w:val="002135FC"/>
    <w:rsid w:val="00214751"/>
    <w:rsid w:val="00214809"/>
    <w:rsid w:val="002149A1"/>
    <w:rsid w:val="00214E7A"/>
    <w:rsid w:val="00215BFE"/>
    <w:rsid w:val="00215C44"/>
    <w:rsid w:val="00216A59"/>
    <w:rsid w:val="00216E73"/>
    <w:rsid w:val="0021774C"/>
    <w:rsid w:val="00217FF6"/>
    <w:rsid w:val="00222386"/>
    <w:rsid w:val="00222F51"/>
    <w:rsid w:val="002230E1"/>
    <w:rsid w:val="00223361"/>
    <w:rsid w:val="00223D7C"/>
    <w:rsid w:val="00224097"/>
    <w:rsid w:val="002243AD"/>
    <w:rsid w:val="002244BA"/>
    <w:rsid w:val="002247AA"/>
    <w:rsid w:val="00224DA7"/>
    <w:rsid w:val="002261CB"/>
    <w:rsid w:val="0022663D"/>
    <w:rsid w:val="002268BF"/>
    <w:rsid w:val="0022775D"/>
    <w:rsid w:val="00227BDE"/>
    <w:rsid w:val="00230045"/>
    <w:rsid w:val="0023014E"/>
    <w:rsid w:val="002308FA"/>
    <w:rsid w:val="00230DF8"/>
    <w:rsid w:val="0023132F"/>
    <w:rsid w:val="00231AA5"/>
    <w:rsid w:val="002322F5"/>
    <w:rsid w:val="00232F90"/>
    <w:rsid w:val="0023339B"/>
    <w:rsid w:val="0023469C"/>
    <w:rsid w:val="00234C71"/>
    <w:rsid w:val="00235511"/>
    <w:rsid w:val="002366E0"/>
    <w:rsid w:val="00236DE1"/>
    <w:rsid w:val="002372EE"/>
    <w:rsid w:val="002372FD"/>
    <w:rsid w:val="0023764D"/>
    <w:rsid w:val="002415BC"/>
    <w:rsid w:val="002434B2"/>
    <w:rsid w:val="00243A3D"/>
    <w:rsid w:val="00244149"/>
    <w:rsid w:val="002442F4"/>
    <w:rsid w:val="002445EA"/>
    <w:rsid w:val="00244ECE"/>
    <w:rsid w:val="00244FC5"/>
    <w:rsid w:val="00245D1D"/>
    <w:rsid w:val="002500F2"/>
    <w:rsid w:val="00250EDA"/>
    <w:rsid w:val="00251049"/>
    <w:rsid w:val="00251502"/>
    <w:rsid w:val="002518E8"/>
    <w:rsid w:val="00251C10"/>
    <w:rsid w:val="00251D6E"/>
    <w:rsid w:val="00252782"/>
    <w:rsid w:val="00252E1E"/>
    <w:rsid w:val="002538BA"/>
    <w:rsid w:val="002539C2"/>
    <w:rsid w:val="00253E3F"/>
    <w:rsid w:val="0025469D"/>
    <w:rsid w:val="002552B1"/>
    <w:rsid w:val="00255D01"/>
    <w:rsid w:val="00256E55"/>
    <w:rsid w:val="00257E0E"/>
    <w:rsid w:val="00257FF4"/>
    <w:rsid w:val="00260FC8"/>
    <w:rsid w:val="00260FCB"/>
    <w:rsid w:val="002615F5"/>
    <w:rsid w:val="002616B9"/>
    <w:rsid w:val="0026217B"/>
    <w:rsid w:val="0026227D"/>
    <w:rsid w:val="002629E4"/>
    <w:rsid w:val="00263FE3"/>
    <w:rsid w:val="0026477B"/>
    <w:rsid w:val="00265593"/>
    <w:rsid w:val="002675EA"/>
    <w:rsid w:val="00267BC5"/>
    <w:rsid w:val="00267CBE"/>
    <w:rsid w:val="00267E0B"/>
    <w:rsid w:val="00270680"/>
    <w:rsid w:val="00271103"/>
    <w:rsid w:val="002721FA"/>
    <w:rsid w:val="0027230C"/>
    <w:rsid w:val="00272B99"/>
    <w:rsid w:val="0027380D"/>
    <w:rsid w:val="00274556"/>
    <w:rsid w:val="0027468E"/>
    <w:rsid w:val="00274826"/>
    <w:rsid w:val="00275005"/>
    <w:rsid w:val="002752AB"/>
    <w:rsid w:val="002756D6"/>
    <w:rsid w:val="0027573C"/>
    <w:rsid w:val="00275EA5"/>
    <w:rsid w:val="00277EAF"/>
    <w:rsid w:val="00281449"/>
    <w:rsid w:val="002815D0"/>
    <w:rsid w:val="00281DCB"/>
    <w:rsid w:val="002820A7"/>
    <w:rsid w:val="00283B82"/>
    <w:rsid w:val="00283E13"/>
    <w:rsid w:val="00286478"/>
    <w:rsid w:val="00287EDD"/>
    <w:rsid w:val="0029141B"/>
    <w:rsid w:val="002927D3"/>
    <w:rsid w:val="002948B6"/>
    <w:rsid w:val="00294BDE"/>
    <w:rsid w:val="00295DB6"/>
    <w:rsid w:val="0029788B"/>
    <w:rsid w:val="00297D1B"/>
    <w:rsid w:val="00297F4D"/>
    <w:rsid w:val="002A0226"/>
    <w:rsid w:val="002A0661"/>
    <w:rsid w:val="002A1CF2"/>
    <w:rsid w:val="002A287D"/>
    <w:rsid w:val="002A2ED0"/>
    <w:rsid w:val="002A3A84"/>
    <w:rsid w:val="002A3DB9"/>
    <w:rsid w:val="002A4C3E"/>
    <w:rsid w:val="002A54FC"/>
    <w:rsid w:val="002A56BC"/>
    <w:rsid w:val="002A5C53"/>
    <w:rsid w:val="002A6AD6"/>
    <w:rsid w:val="002A72CC"/>
    <w:rsid w:val="002A76AB"/>
    <w:rsid w:val="002A7A4F"/>
    <w:rsid w:val="002A7AFE"/>
    <w:rsid w:val="002B01DB"/>
    <w:rsid w:val="002B09C0"/>
    <w:rsid w:val="002B13B3"/>
    <w:rsid w:val="002B183D"/>
    <w:rsid w:val="002B1B41"/>
    <w:rsid w:val="002B1DBF"/>
    <w:rsid w:val="002B207F"/>
    <w:rsid w:val="002B2A48"/>
    <w:rsid w:val="002B2BEE"/>
    <w:rsid w:val="002B31AD"/>
    <w:rsid w:val="002B3883"/>
    <w:rsid w:val="002B3EA7"/>
    <w:rsid w:val="002B4BAE"/>
    <w:rsid w:val="002B538B"/>
    <w:rsid w:val="002B581B"/>
    <w:rsid w:val="002C2892"/>
    <w:rsid w:val="002C3526"/>
    <w:rsid w:val="002C58AB"/>
    <w:rsid w:val="002C6D84"/>
    <w:rsid w:val="002C7D21"/>
    <w:rsid w:val="002D1564"/>
    <w:rsid w:val="002D18E5"/>
    <w:rsid w:val="002D1CA4"/>
    <w:rsid w:val="002D2C09"/>
    <w:rsid w:val="002D2C45"/>
    <w:rsid w:val="002D3FF3"/>
    <w:rsid w:val="002D4969"/>
    <w:rsid w:val="002D4EE1"/>
    <w:rsid w:val="002D4F49"/>
    <w:rsid w:val="002D69F4"/>
    <w:rsid w:val="002D778E"/>
    <w:rsid w:val="002E04D7"/>
    <w:rsid w:val="002E06DD"/>
    <w:rsid w:val="002E171A"/>
    <w:rsid w:val="002E1E91"/>
    <w:rsid w:val="002E2A24"/>
    <w:rsid w:val="002E3D66"/>
    <w:rsid w:val="002E3F11"/>
    <w:rsid w:val="002E45E6"/>
    <w:rsid w:val="002E4767"/>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C73"/>
    <w:rsid w:val="002F797A"/>
    <w:rsid w:val="00300483"/>
    <w:rsid w:val="00300D78"/>
    <w:rsid w:val="00301C91"/>
    <w:rsid w:val="00301F22"/>
    <w:rsid w:val="00303F2B"/>
    <w:rsid w:val="00304607"/>
    <w:rsid w:val="0030467A"/>
    <w:rsid w:val="00304D4E"/>
    <w:rsid w:val="00304FE8"/>
    <w:rsid w:val="00304FFD"/>
    <w:rsid w:val="00305608"/>
    <w:rsid w:val="00305B72"/>
    <w:rsid w:val="0030610A"/>
    <w:rsid w:val="00306585"/>
    <w:rsid w:val="00306627"/>
    <w:rsid w:val="003069DD"/>
    <w:rsid w:val="00306CAB"/>
    <w:rsid w:val="00310CBE"/>
    <w:rsid w:val="0031146F"/>
    <w:rsid w:val="003115FF"/>
    <w:rsid w:val="00311795"/>
    <w:rsid w:val="003117B1"/>
    <w:rsid w:val="00311B70"/>
    <w:rsid w:val="00311CBE"/>
    <w:rsid w:val="0031217B"/>
    <w:rsid w:val="00312280"/>
    <w:rsid w:val="00312941"/>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894"/>
    <w:rsid w:val="00324D5B"/>
    <w:rsid w:val="00324DCD"/>
    <w:rsid w:val="00325045"/>
    <w:rsid w:val="00325D91"/>
    <w:rsid w:val="003267B4"/>
    <w:rsid w:val="00330F7B"/>
    <w:rsid w:val="0033105F"/>
    <w:rsid w:val="00331193"/>
    <w:rsid w:val="003333D4"/>
    <w:rsid w:val="00334951"/>
    <w:rsid w:val="00336411"/>
    <w:rsid w:val="0033678D"/>
    <w:rsid w:val="0033720D"/>
    <w:rsid w:val="003373E8"/>
    <w:rsid w:val="0034222F"/>
    <w:rsid w:val="003443DD"/>
    <w:rsid w:val="00344D5A"/>
    <w:rsid w:val="00346EB6"/>
    <w:rsid w:val="00347EDB"/>
    <w:rsid w:val="00350797"/>
    <w:rsid w:val="00351A85"/>
    <w:rsid w:val="003522E8"/>
    <w:rsid w:val="00352782"/>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41D"/>
    <w:rsid w:val="003668DF"/>
    <w:rsid w:val="00367688"/>
    <w:rsid w:val="00372221"/>
    <w:rsid w:val="00372CF2"/>
    <w:rsid w:val="00373D76"/>
    <w:rsid w:val="00374C7E"/>
    <w:rsid w:val="003765A3"/>
    <w:rsid w:val="00376A4D"/>
    <w:rsid w:val="00377081"/>
    <w:rsid w:val="00377353"/>
    <w:rsid w:val="0037736B"/>
    <w:rsid w:val="00381F57"/>
    <w:rsid w:val="0038216E"/>
    <w:rsid w:val="003822E5"/>
    <w:rsid w:val="003830B8"/>
    <w:rsid w:val="00383262"/>
    <w:rsid w:val="00390434"/>
    <w:rsid w:val="003953EC"/>
    <w:rsid w:val="003A157A"/>
    <w:rsid w:val="003A283F"/>
    <w:rsid w:val="003A2A16"/>
    <w:rsid w:val="003A2FDD"/>
    <w:rsid w:val="003A3810"/>
    <w:rsid w:val="003A3B22"/>
    <w:rsid w:val="003A3C43"/>
    <w:rsid w:val="003A59EC"/>
    <w:rsid w:val="003A5CCC"/>
    <w:rsid w:val="003A673B"/>
    <w:rsid w:val="003A70FF"/>
    <w:rsid w:val="003A74D2"/>
    <w:rsid w:val="003A756B"/>
    <w:rsid w:val="003A7902"/>
    <w:rsid w:val="003B23D7"/>
    <w:rsid w:val="003B34CB"/>
    <w:rsid w:val="003B3AB4"/>
    <w:rsid w:val="003B3CA8"/>
    <w:rsid w:val="003B4194"/>
    <w:rsid w:val="003B45D5"/>
    <w:rsid w:val="003B469E"/>
    <w:rsid w:val="003B51A6"/>
    <w:rsid w:val="003B52FE"/>
    <w:rsid w:val="003B572A"/>
    <w:rsid w:val="003B6325"/>
    <w:rsid w:val="003B6C7B"/>
    <w:rsid w:val="003B71E0"/>
    <w:rsid w:val="003B78A4"/>
    <w:rsid w:val="003C144E"/>
    <w:rsid w:val="003C1A07"/>
    <w:rsid w:val="003C1E74"/>
    <w:rsid w:val="003C20A2"/>
    <w:rsid w:val="003C2673"/>
    <w:rsid w:val="003C27A2"/>
    <w:rsid w:val="003C44BA"/>
    <w:rsid w:val="003C567C"/>
    <w:rsid w:val="003C59B8"/>
    <w:rsid w:val="003C6809"/>
    <w:rsid w:val="003C7483"/>
    <w:rsid w:val="003C7897"/>
    <w:rsid w:val="003D0937"/>
    <w:rsid w:val="003D164F"/>
    <w:rsid w:val="003D17E6"/>
    <w:rsid w:val="003D18DB"/>
    <w:rsid w:val="003D1A20"/>
    <w:rsid w:val="003D1AC9"/>
    <w:rsid w:val="003D2AC9"/>
    <w:rsid w:val="003D2CD8"/>
    <w:rsid w:val="003D2EEE"/>
    <w:rsid w:val="003D3724"/>
    <w:rsid w:val="003D46A7"/>
    <w:rsid w:val="003D6376"/>
    <w:rsid w:val="003D7186"/>
    <w:rsid w:val="003E0D65"/>
    <w:rsid w:val="003E1235"/>
    <w:rsid w:val="003E2A35"/>
    <w:rsid w:val="003E2B56"/>
    <w:rsid w:val="003E2CE1"/>
    <w:rsid w:val="003E2DCB"/>
    <w:rsid w:val="003E4C3F"/>
    <w:rsid w:val="003E4D7C"/>
    <w:rsid w:val="003E5FA8"/>
    <w:rsid w:val="003E6252"/>
    <w:rsid w:val="003E65B5"/>
    <w:rsid w:val="003E76ED"/>
    <w:rsid w:val="003F1200"/>
    <w:rsid w:val="003F1421"/>
    <w:rsid w:val="003F1844"/>
    <w:rsid w:val="003F241E"/>
    <w:rsid w:val="003F28C0"/>
    <w:rsid w:val="003F331A"/>
    <w:rsid w:val="003F52B2"/>
    <w:rsid w:val="003F6176"/>
    <w:rsid w:val="003F716E"/>
    <w:rsid w:val="00400061"/>
    <w:rsid w:val="0040068A"/>
    <w:rsid w:val="00400813"/>
    <w:rsid w:val="004013AD"/>
    <w:rsid w:val="00402215"/>
    <w:rsid w:val="00402C35"/>
    <w:rsid w:val="00403423"/>
    <w:rsid w:val="0040391A"/>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4"/>
    <w:rsid w:val="00410C48"/>
    <w:rsid w:val="004112B3"/>
    <w:rsid w:val="00412470"/>
    <w:rsid w:val="00416277"/>
    <w:rsid w:val="00416E24"/>
    <w:rsid w:val="0042063D"/>
    <w:rsid w:val="00422028"/>
    <w:rsid w:val="00422B23"/>
    <w:rsid w:val="00423A60"/>
    <w:rsid w:val="00426467"/>
    <w:rsid w:val="0042651C"/>
    <w:rsid w:val="00426E9B"/>
    <w:rsid w:val="00427D55"/>
    <w:rsid w:val="0043233C"/>
    <w:rsid w:val="004345A6"/>
    <w:rsid w:val="00435B2F"/>
    <w:rsid w:val="00435E03"/>
    <w:rsid w:val="004373E1"/>
    <w:rsid w:val="004374A3"/>
    <w:rsid w:val="00437A7E"/>
    <w:rsid w:val="00437B6C"/>
    <w:rsid w:val="00440144"/>
    <w:rsid w:val="00440523"/>
    <w:rsid w:val="0044064E"/>
    <w:rsid w:val="00440805"/>
    <w:rsid w:val="004412E1"/>
    <w:rsid w:val="00441554"/>
    <w:rsid w:val="00442E48"/>
    <w:rsid w:val="00442EE9"/>
    <w:rsid w:val="00443DCD"/>
    <w:rsid w:val="00443E7E"/>
    <w:rsid w:val="00444C06"/>
    <w:rsid w:val="004454DF"/>
    <w:rsid w:val="00446804"/>
    <w:rsid w:val="0044742E"/>
    <w:rsid w:val="004478D4"/>
    <w:rsid w:val="00447A38"/>
    <w:rsid w:val="00450380"/>
    <w:rsid w:val="004505C6"/>
    <w:rsid w:val="00450676"/>
    <w:rsid w:val="004520CD"/>
    <w:rsid w:val="004522E1"/>
    <w:rsid w:val="00452DF3"/>
    <w:rsid w:val="004534F5"/>
    <w:rsid w:val="00453765"/>
    <w:rsid w:val="00454CAA"/>
    <w:rsid w:val="00454EC3"/>
    <w:rsid w:val="0045530A"/>
    <w:rsid w:val="004554AE"/>
    <w:rsid w:val="004554C3"/>
    <w:rsid w:val="00455FB6"/>
    <w:rsid w:val="004568C1"/>
    <w:rsid w:val="00457197"/>
    <w:rsid w:val="00457555"/>
    <w:rsid w:val="00457971"/>
    <w:rsid w:val="00457DD8"/>
    <w:rsid w:val="004603A6"/>
    <w:rsid w:val="004603D0"/>
    <w:rsid w:val="004624AE"/>
    <w:rsid w:val="0046250E"/>
    <w:rsid w:val="0046255D"/>
    <w:rsid w:val="00462E9C"/>
    <w:rsid w:val="004631F0"/>
    <w:rsid w:val="00464B48"/>
    <w:rsid w:val="00465231"/>
    <w:rsid w:val="004662AD"/>
    <w:rsid w:val="00466516"/>
    <w:rsid w:val="00467B65"/>
    <w:rsid w:val="00467DCE"/>
    <w:rsid w:val="004704C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039"/>
    <w:rsid w:val="00481247"/>
    <w:rsid w:val="004828DC"/>
    <w:rsid w:val="00482CD6"/>
    <w:rsid w:val="00482FF7"/>
    <w:rsid w:val="00483098"/>
    <w:rsid w:val="00483AFB"/>
    <w:rsid w:val="00483B1A"/>
    <w:rsid w:val="0048402B"/>
    <w:rsid w:val="0048414A"/>
    <w:rsid w:val="0048511E"/>
    <w:rsid w:val="00485C56"/>
    <w:rsid w:val="00485F12"/>
    <w:rsid w:val="0048694F"/>
    <w:rsid w:val="00486B79"/>
    <w:rsid w:val="00486CA2"/>
    <w:rsid w:val="00490A69"/>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3B2"/>
    <w:rsid w:val="004A4569"/>
    <w:rsid w:val="004A4733"/>
    <w:rsid w:val="004A49F4"/>
    <w:rsid w:val="004A5021"/>
    <w:rsid w:val="004A52F5"/>
    <w:rsid w:val="004A5D3A"/>
    <w:rsid w:val="004A6897"/>
    <w:rsid w:val="004A692B"/>
    <w:rsid w:val="004A6EB6"/>
    <w:rsid w:val="004A74F2"/>
    <w:rsid w:val="004A794C"/>
    <w:rsid w:val="004B2D63"/>
    <w:rsid w:val="004B3EC7"/>
    <w:rsid w:val="004B5664"/>
    <w:rsid w:val="004C2107"/>
    <w:rsid w:val="004C5310"/>
    <w:rsid w:val="004C5FC6"/>
    <w:rsid w:val="004C6435"/>
    <w:rsid w:val="004C649B"/>
    <w:rsid w:val="004C64D0"/>
    <w:rsid w:val="004C7B9C"/>
    <w:rsid w:val="004C7D55"/>
    <w:rsid w:val="004C7D74"/>
    <w:rsid w:val="004D07F8"/>
    <w:rsid w:val="004D089A"/>
    <w:rsid w:val="004D3184"/>
    <w:rsid w:val="004D5030"/>
    <w:rsid w:val="004D6045"/>
    <w:rsid w:val="004D7546"/>
    <w:rsid w:val="004D7BDB"/>
    <w:rsid w:val="004D7EC5"/>
    <w:rsid w:val="004E02B0"/>
    <w:rsid w:val="004E0B29"/>
    <w:rsid w:val="004E0E11"/>
    <w:rsid w:val="004E0F08"/>
    <w:rsid w:val="004E1546"/>
    <w:rsid w:val="004E19DC"/>
    <w:rsid w:val="004E35E8"/>
    <w:rsid w:val="004E4182"/>
    <w:rsid w:val="004E4AE5"/>
    <w:rsid w:val="004E50F0"/>
    <w:rsid w:val="004E60EE"/>
    <w:rsid w:val="004E6A03"/>
    <w:rsid w:val="004E73E8"/>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4E5D"/>
    <w:rsid w:val="005052D8"/>
    <w:rsid w:val="005070FF"/>
    <w:rsid w:val="0051061F"/>
    <w:rsid w:val="00510D5D"/>
    <w:rsid w:val="00511663"/>
    <w:rsid w:val="00512BBC"/>
    <w:rsid w:val="005134FB"/>
    <w:rsid w:val="005135FD"/>
    <w:rsid w:val="0051366C"/>
    <w:rsid w:val="005136B6"/>
    <w:rsid w:val="0051684F"/>
    <w:rsid w:val="00516A92"/>
    <w:rsid w:val="00516B9F"/>
    <w:rsid w:val="00517693"/>
    <w:rsid w:val="005178E4"/>
    <w:rsid w:val="0052019A"/>
    <w:rsid w:val="005205AB"/>
    <w:rsid w:val="00523378"/>
    <w:rsid w:val="0052550F"/>
    <w:rsid w:val="00526C0F"/>
    <w:rsid w:val="00526CAC"/>
    <w:rsid w:val="0052702A"/>
    <w:rsid w:val="00527FE4"/>
    <w:rsid w:val="00530397"/>
    <w:rsid w:val="00530A65"/>
    <w:rsid w:val="00530F73"/>
    <w:rsid w:val="0053142A"/>
    <w:rsid w:val="005329BB"/>
    <w:rsid w:val="00533147"/>
    <w:rsid w:val="00533B8E"/>
    <w:rsid w:val="00535417"/>
    <w:rsid w:val="00535833"/>
    <w:rsid w:val="00536D28"/>
    <w:rsid w:val="005372C5"/>
    <w:rsid w:val="00537A26"/>
    <w:rsid w:val="00540E47"/>
    <w:rsid w:val="00543283"/>
    <w:rsid w:val="0054364C"/>
    <w:rsid w:val="005442B2"/>
    <w:rsid w:val="005453E1"/>
    <w:rsid w:val="00545539"/>
    <w:rsid w:val="00546747"/>
    <w:rsid w:val="00546F73"/>
    <w:rsid w:val="00547510"/>
    <w:rsid w:val="00547ECC"/>
    <w:rsid w:val="00551D5A"/>
    <w:rsid w:val="00551EC3"/>
    <w:rsid w:val="00554A44"/>
    <w:rsid w:val="00554C53"/>
    <w:rsid w:val="00554F18"/>
    <w:rsid w:val="00555220"/>
    <w:rsid w:val="00555262"/>
    <w:rsid w:val="005555F0"/>
    <w:rsid w:val="00555739"/>
    <w:rsid w:val="00556B24"/>
    <w:rsid w:val="00556E75"/>
    <w:rsid w:val="00556F2D"/>
    <w:rsid w:val="0056069A"/>
    <w:rsid w:val="00560C3B"/>
    <w:rsid w:val="00561D3C"/>
    <w:rsid w:val="00561EA1"/>
    <w:rsid w:val="00562799"/>
    <w:rsid w:val="00562943"/>
    <w:rsid w:val="00564804"/>
    <w:rsid w:val="0056540F"/>
    <w:rsid w:val="00565598"/>
    <w:rsid w:val="00565B5A"/>
    <w:rsid w:val="00567E8F"/>
    <w:rsid w:val="005702D6"/>
    <w:rsid w:val="00572588"/>
    <w:rsid w:val="005728B8"/>
    <w:rsid w:val="00573A50"/>
    <w:rsid w:val="005746D2"/>
    <w:rsid w:val="00574E8A"/>
    <w:rsid w:val="00576F85"/>
    <w:rsid w:val="00577775"/>
    <w:rsid w:val="00580468"/>
    <w:rsid w:val="0058121A"/>
    <w:rsid w:val="00581863"/>
    <w:rsid w:val="00581EA3"/>
    <w:rsid w:val="0058205A"/>
    <w:rsid w:val="0058260B"/>
    <w:rsid w:val="00584A0D"/>
    <w:rsid w:val="00584D1E"/>
    <w:rsid w:val="00586309"/>
    <w:rsid w:val="00586795"/>
    <w:rsid w:val="00586B82"/>
    <w:rsid w:val="00587E13"/>
    <w:rsid w:val="00591163"/>
    <w:rsid w:val="005933AA"/>
    <w:rsid w:val="005940AA"/>
    <w:rsid w:val="005945FC"/>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267"/>
    <w:rsid w:val="005C17A4"/>
    <w:rsid w:val="005C24EA"/>
    <w:rsid w:val="005C27CC"/>
    <w:rsid w:val="005C370D"/>
    <w:rsid w:val="005C504E"/>
    <w:rsid w:val="005C5F1B"/>
    <w:rsid w:val="005C609E"/>
    <w:rsid w:val="005C6153"/>
    <w:rsid w:val="005C6935"/>
    <w:rsid w:val="005C7422"/>
    <w:rsid w:val="005C771D"/>
    <w:rsid w:val="005C78B0"/>
    <w:rsid w:val="005C7B95"/>
    <w:rsid w:val="005D01EB"/>
    <w:rsid w:val="005D0DFB"/>
    <w:rsid w:val="005D1112"/>
    <w:rsid w:val="005D237C"/>
    <w:rsid w:val="005D25E2"/>
    <w:rsid w:val="005D25FF"/>
    <w:rsid w:val="005D2632"/>
    <w:rsid w:val="005D38E0"/>
    <w:rsid w:val="005D3F32"/>
    <w:rsid w:val="005D4E3E"/>
    <w:rsid w:val="005D67F7"/>
    <w:rsid w:val="005D7C5A"/>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397E"/>
    <w:rsid w:val="005F4869"/>
    <w:rsid w:val="005F4BFD"/>
    <w:rsid w:val="005F5748"/>
    <w:rsid w:val="005F5834"/>
    <w:rsid w:val="005F5E11"/>
    <w:rsid w:val="006003E5"/>
    <w:rsid w:val="00600E63"/>
    <w:rsid w:val="00601561"/>
    <w:rsid w:val="00601E55"/>
    <w:rsid w:val="00602037"/>
    <w:rsid w:val="006029DD"/>
    <w:rsid w:val="00602C6A"/>
    <w:rsid w:val="00603522"/>
    <w:rsid w:val="00603AF5"/>
    <w:rsid w:val="00604B12"/>
    <w:rsid w:val="00604D53"/>
    <w:rsid w:val="006053D1"/>
    <w:rsid w:val="00606C66"/>
    <w:rsid w:val="0060753E"/>
    <w:rsid w:val="00610145"/>
    <w:rsid w:val="00610D1F"/>
    <w:rsid w:val="006123C6"/>
    <w:rsid w:val="00612C02"/>
    <w:rsid w:val="00612CDD"/>
    <w:rsid w:val="0061309F"/>
    <w:rsid w:val="0061326C"/>
    <w:rsid w:val="00614B90"/>
    <w:rsid w:val="0061562E"/>
    <w:rsid w:val="00616D41"/>
    <w:rsid w:val="00617292"/>
    <w:rsid w:val="00617569"/>
    <w:rsid w:val="006200A9"/>
    <w:rsid w:val="00622225"/>
    <w:rsid w:val="00622D03"/>
    <w:rsid w:val="00622DCD"/>
    <w:rsid w:val="00622F57"/>
    <w:rsid w:val="00622F80"/>
    <w:rsid w:val="00623DD5"/>
    <w:rsid w:val="00624269"/>
    <w:rsid w:val="00624A34"/>
    <w:rsid w:val="0062568D"/>
    <w:rsid w:val="006256D3"/>
    <w:rsid w:val="0062625C"/>
    <w:rsid w:val="00626502"/>
    <w:rsid w:val="006267F5"/>
    <w:rsid w:val="00627337"/>
    <w:rsid w:val="00630069"/>
    <w:rsid w:val="00630583"/>
    <w:rsid w:val="00630D2E"/>
    <w:rsid w:val="00630D39"/>
    <w:rsid w:val="0063108B"/>
    <w:rsid w:val="00631E19"/>
    <w:rsid w:val="00633E76"/>
    <w:rsid w:val="00633EC9"/>
    <w:rsid w:val="006340F5"/>
    <w:rsid w:val="00634542"/>
    <w:rsid w:val="00634D96"/>
    <w:rsid w:val="00635E4D"/>
    <w:rsid w:val="0063614B"/>
    <w:rsid w:val="0063620C"/>
    <w:rsid w:val="00636F25"/>
    <w:rsid w:val="00637E18"/>
    <w:rsid w:val="0064032E"/>
    <w:rsid w:val="0064038D"/>
    <w:rsid w:val="006405A8"/>
    <w:rsid w:val="00641A0B"/>
    <w:rsid w:val="00641D5A"/>
    <w:rsid w:val="00641E06"/>
    <w:rsid w:val="00643007"/>
    <w:rsid w:val="006431D0"/>
    <w:rsid w:val="006432C5"/>
    <w:rsid w:val="006436FA"/>
    <w:rsid w:val="00643852"/>
    <w:rsid w:val="00643C27"/>
    <w:rsid w:val="006455E7"/>
    <w:rsid w:val="00645758"/>
    <w:rsid w:val="00645CD9"/>
    <w:rsid w:val="006461A1"/>
    <w:rsid w:val="00647422"/>
    <w:rsid w:val="00647E6B"/>
    <w:rsid w:val="00650E84"/>
    <w:rsid w:val="0065198B"/>
    <w:rsid w:val="006525AF"/>
    <w:rsid w:val="0065266A"/>
    <w:rsid w:val="00653F9C"/>
    <w:rsid w:val="00655470"/>
    <w:rsid w:val="00656FEE"/>
    <w:rsid w:val="006572D2"/>
    <w:rsid w:val="0065758F"/>
    <w:rsid w:val="006600C8"/>
    <w:rsid w:val="0066054C"/>
    <w:rsid w:val="00660897"/>
    <w:rsid w:val="00660931"/>
    <w:rsid w:val="00661028"/>
    <w:rsid w:val="006617BD"/>
    <w:rsid w:val="0066194D"/>
    <w:rsid w:val="0066327E"/>
    <w:rsid w:val="00664695"/>
    <w:rsid w:val="00664840"/>
    <w:rsid w:val="00664B44"/>
    <w:rsid w:val="006652BF"/>
    <w:rsid w:val="0066630C"/>
    <w:rsid w:val="00667BBD"/>
    <w:rsid w:val="00671113"/>
    <w:rsid w:val="00671149"/>
    <w:rsid w:val="00671615"/>
    <w:rsid w:val="00671741"/>
    <w:rsid w:val="00671766"/>
    <w:rsid w:val="00672914"/>
    <w:rsid w:val="006744C3"/>
    <w:rsid w:val="0067537F"/>
    <w:rsid w:val="00676410"/>
    <w:rsid w:val="006773EC"/>
    <w:rsid w:val="00680509"/>
    <w:rsid w:val="006805CB"/>
    <w:rsid w:val="00681228"/>
    <w:rsid w:val="006816E7"/>
    <w:rsid w:val="00681CC1"/>
    <w:rsid w:val="0068233B"/>
    <w:rsid w:val="00682E11"/>
    <w:rsid w:val="00683081"/>
    <w:rsid w:val="00684C95"/>
    <w:rsid w:val="006850D3"/>
    <w:rsid w:val="00685249"/>
    <w:rsid w:val="006856B9"/>
    <w:rsid w:val="00685BDE"/>
    <w:rsid w:val="00686085"/>
    <w:rsid w:val="00687C0D"/>
    <w:rsid w:val="00690CCB"/>
    <w:rsid w:val="00691237"/>
    <w:rsid w:val="006920E6"/>
    <w:rsid w:val="00692555"/>
    <w:rsid w:val="00696566"/>
    <w:rsid w:val="006966BA"/>
    <w:rsid w:val="0069722D"/>
    <w:rsid w:val="006A0052"/>
    <w:rsid w:val="006A0A9E"/>
    <w:rsid w:val="006A1F1C"/>
    <w:rsid w:val="006A20BA"/>
    <w:rsid w:val="006A3836"/>
    <w:rsid w:val="006A3DD3"/>
    <w:rsid w:val="006A4625"/>
    <w:rsid w:val="006A47AE"/>
    <w:rsid w:val="006A53C7"/>
    <w:rsid w:val="006A5B5E"/>
    <w:rsid w:val="006A67CB"/>
    <w:rsid w:val="006A76A0"/>
    <w:rsid w:val="006B0368"/>
    <w:rsid w:val="006B0873"/>
    <w:rsid w:val="006B0F6E"/>
    <w:rsid w:val="006B1D7B"/>
    <w:rsid w:val="006B27D4"/>
    <w:rsid w:val="006B2C9C"/>
    <w:rsid w:val="006B2D9F"/>
    <w:rsid w:val="006B48EB"/>
    <w:rsid w:val="006B4C00"/>
    <w:rsid w:val="006B56FC"/>
    <w:rsid w:val="006B6DDA"/>
    <w:rsid w:val="006B73D9"/>
    <w:rsid w:val="006B7DF0"/>
    <w:rsid w:val="006B7E74"/>
    <w:rsid w:val="006C0D75"/>
    <w:rsid w:val="006C0FF7"/>
    <w:rsid w:val="006C1C48"/>
    <w:rsid w:val="006C34EC"/>
    <w:rsid w:val="006C3C1D"/>
    <w:rsid w:val="006C41FF"/>
    <w:rsid w:val="006C5145"/>
    <w:rsid w:val="006C65A8"/>
    <w:rsid w:val="006C66A3"/>
    <w:rsid w:val="006D05AD"/>
    <w:rsid w:val="006D0EC1"/>
    <w:rsid w:val="006D16F8"/>
    <w:rsid w:val="006D1813"/>
    <w:rsid w:val="006D19ED"/>
    <w:rsid w:val="006D24A9"/>
    <w:rsid w:val="006D2AF3"/>
    <w:rsid w:val="006D3E20"/>
    <w:rsid w:val="006D4D79"/>
    <w:rsid w:val="006D4FBD"/>
    <w:rsid w:val="006D5879"/>
    <w:rsid w:val="006D5EFD"/>
    <w:rsid w:val="006D63FD"/>
    <w:rsid w:val="006D65B4"/>
    <w:rsid w:val="006D754A"/>
    <w:rsid w:val="006D7B9C"/>
    <w:rsid w:val="006E04C6"/>
    <w:rsid w:val="006E0A65"/>
    <w:rsid w:val="006E1B01"/>
    <w:rsid w:val="006E1D2E"/>
    <w:rsid w:val="006E1EAD"/>
    <w:rsid w:val="006E3E3D"/>
    <w:rsid w:val="006E4836"/>
    <w:rsid w:val="006E5DDD"/>
    <w:rsid w:val="006E7811"/>
    <w:rsid w:val="006F04DA"/>
    <w:rsid w:val="006F0557"/>
    <w:rsid w:val="006F0EA3"/>
    <w:rsid w:val="006F1B5D"/>
    <w:rsid w:val="006F212B"/>
    <w:rsid w:val="006F2EB1"/>
    <w:rsid w:val="006F37F7"/>
    <w:rsid w:val="006F3B29"/>
    <w:rsid w:val="006F4A61"/>
    <w:rsid w:val="006F4ADC"/>
    <w:rsid w:val="006F643D"/>
    <w:rsid w:val="006F675C"/>
    <w:rsid w:val="006F6D13"/>
    <w:rsid w:val="006F7759"/>
    <w:rsid w:val="006F7D95"/>
    <w:rsid w:val="007000A8"/>
    <w:rsid w:val="00700D41"/>
    <w:rsid w:val="00701B21"/>
    <w:rsid w:val="00702384"/>
    <w:rsid w:val="00703824"/>
    <w:rsid w:val="00703F9D"/>
    <w:rsid w:val="00704BAE"/>
    <w:rsid w:val="00705807"/>
    <w:rsid w:val="00705C74"/>
    <w:rsid w:val="00705C78"/>
    <w:rsid w:val="007060E1"/>
    <w:rsid w:val="00706824"/>
    <w:rsid w:val="00706B85"/>
    <w:rsid w:val="007071FC"/>
    <w:rsid w:val="00707C84"/>
    <w:rsid w:val="007103C3"/>
    <w:rsid w:val="00710A59"/>
    <w:rsid w:val="00710FDE"/>
    <w:rsid w:val="007116C7"/>
    <w:rsid w:val="007117E6"/>
    <w:rsid w:val="00711C5A"/>
    <w:rsid w:val="00712B66"/>
    <w:rsid w:val="00712D0C"/>
    <w:rsid w:val="00713C31"/>
    <w:rsid w:val="0071428D"/>
    <w:rsid w:val="007144C9"/>
    <w:rsid w:val="00716B3C"/>
    <w:rsid w:val="007170C2"/>
    <w:rsid w:val="007178A6"/>
    <w:rsid w:val="00717CCF"/>
    <w:rsid w:val="00717EE4"/>
    <w:rsid w:val="00717F2D"/>
    <w:rsid w:val="00720453"/>
    <w:rsid w:val="00720853"/>
    <w:rsid w:val="00722129"/>
    <w:rsid w:val="00723347"/>
    <w:rsid w:val="00723ADB"/>
    <w:rsid w:val="00724173"/>
    <w:rsid w:val="00726730"/>
    <w:rsid w:val="007269BB"/>
    <w:rsid w:val="00730598"/>
    <w:rsid w:val="00730920"/>
    <w:rsid w:val="00731C24"/>
    <w:rsid w:val="00732190"/>
    <w:rsid w:val="0073257E"/>
    <w:rsid w:val="00732A32"/>
    <w:rsid w:val="00733066"/>
    <w:rsid w:val="00733469"/>
    <w:rsid w:val="00733539"/>
    <w:rsid w:val="00735557"/>
    <w:rsid w:val="00737108"/>
    <w:rsid w:val="0073713B"/>
    <w:rsid w:val="007376B3"/>
    <w:rsid w:val="007379CE"/>
    <w:rsid w:val="007419A7"/>
    <w:rsid w:val="00741B21"/>
    <w:rsid w:val="00741DD8"/>
    <w:rsid w:val="00741E49"/>
    <w:rsid w:val="0074250D"/>
    <w:rsid w:val="0074341C"/>
    <w:rsid w:val="00744103"/>
    <w:rsid w:val="007445E2"/>
    <w:rsid w:val="00745496"/>
    <w:rsid w:val="007460DA"/>
    <w:rsid w:val="0074705B"/>
    <w:rsid w:val="007470EC"/>
    <w:rsid w:val="0075020B"/>
    <w:rsid w:val="00751017"/>
    <w:rsid w:val="00751960"/>
    <w:rsid w:val="00753541"/>
    <w:rsid w:val="007535C7"/>
    <w:rsid w:val="00753DC9"/>
    <w:rsid w:val="007547ED"/>
    <w:rsid w:val="0075545A"/>
    <w:rsid w:val="00756367"/>
    <w:rsid w:val="00756551"/>
    <w:rsid w:val="00757769"/>
    <w:rsid w:val="0076067E"/>
    <w:rsid w:val="007613AE"/>
    <w:rsid w:val="00761BFD"/>
    <w:rsid w:val="00761D5C"/>
    <w:rsid w:val="00761FE5"/>
    <w:rsid w:val="00762476"/>
    <w:rsid w:val="00762A18"/>
    <w:rsid w:val="00763AE2"/>
    <w:rsid w:val="00763FF7"/>
    <w:rsid w:val="0076467D"/>
    <w:rsid w:val="0076538B"/>
    <w:rsid w:val="00766D90"/>
    <w:rsid w:val="00767BF3"/>
    <w:rsid w:val="00767C19"/>
    <w:rsid w:val="00767D4E"/>
    <w:rsid w:val="00767EDB"/>
    <w:rsid w:val="00771067"/>
    <w:rsid w:val="007722ED"/>
    <w:rsid w:val="0077408B"/>
    <w:rsid w:val="00774AF6"/>
    <w:rsid w:val="00774EC8"/>
    <w:rsid w:val="00776781"/>
    <w:rsid w:val="00776F3F"/>
    <w:rsid w:val="0077724B"/>
    <w:rsid w:val="007776CC"/>
    <w:rsid w:val="00777CE9"/>
    <w:rsid w:val="007808CE"/>
    <w:rsid w:val="00780D05"/>
    <w:rsid w:val="00783ADE"/>
    <w:rsid w:val="00783C7B"/>
    <w:rsid w:val="0078556C"/>
    <w:rsid w:val="007855C5"/>
    <w:rsid w:val="007856D3"/>
    <w:rsid w:val="00785ABD"/>
    <w:rsid w:val="007860C6"/>
    <w:rsid w:val="00786254"/>
    <w:rsid w:val="00786DB0"/>
    <w:rsid w:val="007877CA"/>
    <w:rsid w:val="00787D47"/>
    <w:rsid w:val="0079014E"/>
    <w:rsid w:val="0079148B"/>
    <w:rsid w:val="00792971"/>
    <w:rsid w:val="00792B46"/>
    <w:rsid w:val="007935C6"/>
    <w:rsid w:val="00793914"/>
    <w:rsid w:val="00794129"/>
    <w:rsid w:val="0079412C"/>
    <w:rsid w:val="00794516"/>
    <w:rsid w:val="00794878"/>
    <w:rsid w:val="00795512"/>
    <w:rsid w:val="00795AB7"/>
    <w:rsid w:val="00795E37"/>
    <w:rsid w:val="00796866"/>
    <w:rsid w:val="0079694C"/>
    <w:rsid w:val="00796D89"/>
    <w:rsid w:val="00796DA2"/>
    <w:rsid w:val="00797783"/>
    <w:rsid w:val="007977F0"/>
    <w:rsid w:val="007A03AB"/>
    <w:rsid w:val="007A0415"/>
    <w:rsid w:val="007A06BA"/>
    <w:rsid w:val="007A0FD4"/>
    <w:rsid w:val="007A27BD"/>
    <w:rsid w:val="007A294A"/>
    <w:rsid w:val="007A38FB"/>
    <w:rsid w:val="007A4C96"/>
    <w:rsid w:val="007A51A6"/>
    <w:rsid w:val="007A523D"/>
    <w:rsid w:val="007A5629"/>
    <w:rsid w:val="007A56E5"/>
    <w:rsid w:val="007A5A7E"/>
    <w:rsid w:val="007A60CA"/>
    <w:rsid w:val="007A6F0F"/>
    <w:rsid w:val="007A708C"/>
    <w:rsid w:val="007A7328"/>
    <w:rsid w:val="007A75B5"/>
    <w:rsid w:val="007A7985"/>
    <w:rsid w:val="007A7ABE"/>
    <w:rsid w:val="007B03C5"/>
    <w:rsid w:val="007B0DA2"/>
    <w:rsid w:val="007B26E1"/>
    <w:rsid w:val="007B3045"/>
    <w:rsid w:val="007B3D9C"/>
    <w:rsid w:val="007B4C0F"/>
    <w:rsid w:val="007B5E25"/>
    <w:rsid w:val="007B66B3"/>
    <w:rsid w:val="007B6E0E"/>
    <w:rsid w:val="007C27FB"/>
    <w:rsid w:val="007C2CBB"/>
    <w:rsid w:val="007C309C"/>
    <w:rsid w:val="007C4209"/>
    <w:rsid w:val="007C5EB9"/>
    <w:rsid w:val="007C65F6"/>
    <w:rsid w:val="007C7449"/>
    <w:rsid w:val="007C7EA5"/>
    <w:rsid w:val="007D067B"/>
    <w:rsid w:val="007D1A95"/>
    <w:rsid w:val="007D245E"/>
    <w:rsid w:val="007D3764"/>
    <w:rsid w:val="007D485A"/>
    <w:rsid w:val="007D54FF"/>
    <w:rsid w:val="007D57D4"/>
    <w:rsid w:val="007D6315"/>
    <w:rsid w:val="007D724A"/>
    <w:rsid w:val="007D75A3"/>
    <w:rsid w:val="007E0037"/>
    <w:rsid w:val="007E16E2"/>
    <w:rsid w:val="007E19FE"/>
    <w:rsid w:val="007E1AAC"/>
    <w:rsid w:val="007E3B9C"/>
    <w:rsid w:val="007E4117"/>
    <w:rsid w:val="007E4A2F"/>
    <w:rsid w:val="007E5C4A"/>
    <w:rsid w:val="007E6915"/>
    <w:rsid w:val="007E74CA"/>
    <w:rsid w:val="007E7AD3"/>
    <w:rsid w:val="007F0070"/>
    <w:rsid w:val="007F0441"/>
    <w:rsid w:val="007F0E99"/>
    <w:rsid w:val="007F17B6"/>
    <w:rsid w:val="007F20F1"/>
    <w:rsid w:val="007F318A"/>
    <w:rsid w:val="007F413A"/>
    <w:rsid w:val="007F4224"/>
    <w:rsid w:val="007F4DD2"/>
    <w:rsid w:val="007F4FB9"/>
    <w:rsid w:val="007F5B31"/>
    <w:rsid w:val="007F7022"/>
    <w:rsid w:val="007F7690"/>
    <w:rsid w:val="007F7C30"/>
    <w:rsid w:val="008001C2"/>
    <w:rsid w:val="008011CC"/>
    <w:rsid w:val="00801404"/>
    <w:rsid w:val="008017AA"/>
    <w:rsid w:val="00801CBA"/>
    <w:rsid w:val="00801D92"/>
    <w:rsid w:val="00804BCF"/>
    <w:rsid w:val="00804F2E"/>
    <w:rsid w:val="00804FA4"/>
    <w:rsid w:val="00805275"/>
    <w:rsid w:val="00806A62"/>
    <w:rsid w:val="00806E55"/>
    <w:rsid w:val="008075CE"/>
    <w:rsid w:val="00810676"/>
    <w:rsid w:val="00812179"/>
    <w:rsid w:val="008124E2"/>
    <w:rsid w:val="00813928"/>
    <w:rsid w:val="0081424F"/>
    <w:rsid w:val="00815321"/>
    <w:rsid w:val="008166DB"/>
    <w:rsid w:val="008173E0"/>
    <w:rsid w:val="008175C1"/>
    <w:rsid w:val="008200D4"/>
    <w:rsid w:val="008201C6"/>
    <w:rsid w:val="00820370"/>
    <w:rsid w:val="00820CC6"/>
    <w:rsid w:val="00822C41"/>
    <w:rsid w:val="008239FA"/>
    <w:rsid w:val="00825043"/>
    <w:rsid w:val="00825267"/>
    <w:rsid w:val="008264EC"/>
    <w:rsid w:val="008277E8"/>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4BBF"/>
    <w:rsid w:val="0085540B"/>
    <w:rsid w:val="00855511"/>
    <w:rsid w:val="0085582C"/>
    <w:rsid w:val="00855FD3"/>
    <w:rsid w:val="00857086"/>
    <w:rsid w:val="00857572"/>
    <w:rsid w:val="00860F4D"/>
    <w:rsid w:val="008611DE"/>
    <w:rsid w:val="00861375"/>
    <w:rsid w:val="00861963"/>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43FF"/>
    <w:rsid w:val="0087505D"/>
    <w:rsid w:val="0087621E"/>
    <w:rsid w:val="008767B2"/>
    <w:rsid w:val="00877328"/>
    <w:rsid w:val="0087787A"/>
    <w:rsid w:val="008802F0"/>
    <w:rsid w:val="00880992"/>
    <w:rsid w:val="00880D08"/>
    <w:rsid w:val="00881347"/>
    <w:rsid w:val="00881692"/>
    <w:rsid w:val="008817E0"/>
    <w:rsid w:val="008829C0"/>
    <w:rsid w:val="00883143"/>
    <w:rsid w:val="00883680"/>
    <w:rsid w:val="00883692"/>
    <w:rsid w:val="00884EC8"/>
    <w:rsid w:val="00886154"/>
    <w:rsid w:val="00890277"/>
    <w:rsid w:val="00890379"/>
    <w:rsid w:val="0089061A"/>
    <w:rsid w:val="00890D07"/>
    <w:rsid w:val="008915C6"/>
    <w:rsid w:val="00891677"/>
    <w:rsid w:val="008917E8"/>
    <w:rsid w:val="00892DB5"/>
    <w:rsid w:val="00893237"/>
    <w:rsid w:val="00894B61"/>
    <w:rsid w:val="00895255"/>
    <w:rsid w:val="008952F6"/>
    <w:rsid w:val="00895DF1"/>
    <w:rsid w:val="008965DF"/>
    <w:rsid w:val="00896645"/>
    <w:rsid w:val="008975D2"/>
    <w:rsid w:val="008A035B"/>
    <w:rsid w:val="008A0459"/>
    <w:rsid w:val="008A0F45"/>
    <w:rsid w:val="008A1218"/>
    <w:rsid w:val="008A15B6"/>
    <w:rsid w:val="008A1A6E"/>
    <w:rsid w:val="008A1C2E"/>
    <w:rsid w:val="008A202A"/>
    <w:rsid w:val="008A36C9"/>
    <w:rsid w:val="008A5AF9"/>
    <w:rsid w:val="008B0A5A"/>
    <w:rsid w:val="008B16DE"/>
    <w:rsid w:val="008B1AFF"/>
    <w:rsid w:val="008B1EB2"/>
    <w:rsid w:val="008B251F"/>
    <w:rsid w:val="008B2602"/>
    <w:rsid w:val="008B2727"/>
    <w:rsid w:val="008B2DB5"/>
    <w:rsid w:val="008B316B"/>
    <w:rsid w:val="008B4EA5"/>
    <w:rsid w:val="008B5059"/>
    <w:rsid w:val="008B5BF2"/>
    <w:rsid w:val="008B5C88"/>
    <w:rsid w:val="008B6934"/>
    <w:rsid w:val="008B6CF8"/>
    <w:rsid w:val="008B72F6"/>
    <w:rsid w:val="008C119E"/>
    <w:rsid w:val="008C1E24"/>
    <w:rsid w:val="008C296B"/>
    <w:rsid w:val="008C2A46"/>
    <w:rsid w:val="008C41F4"/>
    <w:rsid w:val="008C4278"/>
    <w:rsid w:val="008C520E"/>
    <w:rsid w:val="008C563B"/>
    <w:rsid w:val="008C567E"/>
    <w:rsid w:val="008C5DEE"/>
    <w:rsid w:val="008C6285"/>
    <w:rsid w:val="008C6AAB"/>
    <w:rsid w:val="008C7182"/>
    <w:rsid w:val="008C7268"/>
    <w:rsid w:val="008C77C9"/>
    <w:rsid w:val="008C7CA5"/>
    <w:rsid w:val="008C7D9D"/>
    <w:rsid w:val="008D0416"/>
    <w:rsid w:val="008D13C6"/>
    <w:rsid w:val="008D1B04"/>
    <w:rsid w:val="008D2E7D"/>
    <w:rsid w:val="008D3235"/>
    <w:rsid w:val="008D33C8"/>
    <w:rsid w:val="008D3893"/>
    <w:rsid w:val="008D3C22"/>
    <w:rsid w:val="008D45CD"/>
    <w:rsid w:val="008D539F"/>
    <w:rsid w:val="008D55F1"/>
    <w:rsid w:val="008D5CD7"/>
    <w:rsid w:val="008D718E"/>
    <w:rsid w:val="008D744B"/>
    <w:rsid w:val="008D792C"/>
    <w:rsid w:val="008E06DA"/>
    <w:rsid w:val="008E0839"/>
    <w:rsid w:val="008E09C5"/>
    <w:rsid w:val="008E0AA7"/>
    <w:rsid w:val="008E2355"/>
    <w:rsid w:val="008E248D"/>
    <w:rsid w:val="008E27A4"/>
    <w:rsid w:val="008E3151"/>
    <w:rsid w:val="008E3386"/>
    <w:rsid w:val="008E5410"/>
    <w:rsid w:val="008E5A3F"/>
    <w:rsid w:val="008E7209"/>
    <w:rsid w:val="008E7448"/>
    <w:rsid w:val="008F023B"/>
    <w:rsid w:val="008F11BB"/>
    <w:rsid w:val="008F16FF"/>
    <w:rsid w:val="008F182F"/>
    <w:rsid w:val="008F1E95"/>
    <w:rsid w:val="008F2304"/>
    <w:rsid w:val="008F3137"/>
    <w:rsid w:val="008F57DD"/>
    <w:rsid w:val="008F5AEE"/>
    <w:rsid w:val="008F627B"/>
    <w:rsid w:val="008F6EAA"/>
    <w:rsid w:val="008F7800"/>
    <w:rsid w:val="008F7BCA"/>
    <w:rsid w:val="00900F4D"/>
    <w:rsid w:val="0090167B"/>
    <w:rsid w:val="00901922"/>
    <w:rsid w:val="00902B0F"/>
    <w:rsid w:val="00902DEC"/>
    <w:rsid w:val="0090342E"/>
    <w:rsid w:val="00903D3A"/>
    <w:rsid w:val="009044B9"/>
    <w:rsid w:val="009047B1"/>
    <w:rsid w:val="00904C86"/>
    <w:rsid w:val="0090511B"/>
    <w:rsid w:val="009067B7"/>
    <w:rsid w:val="0090680D"/>
    <w:rsid w:val="0091045D"/>
    <w:rsid w:val="0091281A"/>
    <w:rsid w:val="00912B24"/>
    <w:rsid w:val="009139B5"/>
    <w:rsid w:val="00914514"/>
    <w:rsid w:val="00914549"/>
    <w:rsid w:val="00914C08"/>
    <w:rsid w:val="00914F2F"/>
    <w:rsid w:val="00916057"/>
    <w:rsid w:val="00916AD1"/>
    <w:rsid w:val="00917637"/>
    <w:rsid w:val="00917CFE"/>
    <w:rsid w:val="00917FEE"/>
    <w:rsid w:val="0092023D"/>
    <w:rsid w:val="00920472"/>
    <w:rsid w:val="00921251"/>
    <w:rsid w:val="00921861"/>
    <w:rsid w:val="0092189E"/>
    <w:rsid w:val="009219FD"/>
    <w:rsid w:val="00921DF7"/>
    <w:rsid w:val="009257B0"/>
    <w:rsid w:val="009258BD"/>
    <w:rsid w:val="00925DEB"/>
    <w:rsid w:val="009263C0"/>
    <w:rsid w:val="009302D4"/>
    <w:rsid w:val="00930446"/>
    <w:rsid w:val="009307F2"/>
    <w:rsid w:val="00930CEC"/>
    <w:rsid w:val="00930F4A"/>
    <w:rsid w:val="0093375E"/>
    <w:rsid w:val="00933BEF"/>
    <w:rsid w:val="00934B52"/>
    <w:rsid w:val="00935B9D"/>
    <w:rsid w:val="009373CC"/>
    <w:rsid w:val="0093787E"/>
    <w:rsid w:val="00940136"/>
    <w:rsid w:val="0094108B"/>
    <w:rsid w:val="009412CC"/>
    <w:rsid w:val="00942B95"/>
    <w:rsid w:val="00942FC9"/>
    <w:rsid w:val="0094388B"/>
    <w:rsid w:val="009439AA"/>
    <w:rsid w:val="00943D09"/>
    <w:rsid w:val="00944826"/>
    <w:rsid w:val="009457A1"/>
    <w:rsid w:val="00945A27"/>
    <w:rsid w:val="00946A25"/>
    <w:rsid w:val="00947C5D"/>
    <w:rsid w:val="00947CA9"/>
    <w:rsid w:val="00950478"/>
    <w:rsid w:val="00950759"/>
    <w:rsid w:val="00950888"/>
    <w:rsid w:val="00950AF9"/>
    <w:rsid w:val="00950B5F"/>
    <w:rsid w:val="00950D35"/>
    <w:rsid w:val="0095144C"/>
    <w:rsid w:val="0095165B"/>
    <w:rsid w:val="00951B17"/>
    <w:rsid w:val="00951B8D"/>
    <w:rsid w:val="009536A8"/>
    <w:rsid w:val="00954596"/>
    <w:rsid w:val="00955851"/>
    <w:rsid w:val="00955C63"/>
    <w:rsid w:val="009564A7"/>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4E6B"/>
    <w:rsid w:val="00975EC7"/>
    <w:rsid w:val="00976D65"/>
    <w:rsid w:val="00977CE6"/>
    <w:rsid w:val="0098065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5BD"/>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3D2"/>
    <w:rsid w:val="009A6417"/>
    <w:rsid w:val="009B0037"/>
    <w:rsid w:val="009B01DF"/>
    <w:rsid w:val="009B020D"/>
    <w:rsid w:val="009B072F"/>
    <w:rsid w:val="009B07A1"/>
    <w:rsid w:val="009B09CC"/>
    <w:rsid w:val="009B0DE6"/>
    <w:rsid w:val="009B173B"/>
    <w:rsid w:val="009B1A1A"/>
    <w:rsid w:val="009B2608"/>
    <w:rsid w:val="009B2A71"/>
    <w:rsid w:val="009B339C"/>
    <w:rsid w:val="009B4027"/>
    <w:rsid w:val="009B4975"/>
    <w:rsid w:val="009B561F"/>
    <w:rsid w:val="009B5773"/>
    <w:rsid w:val="009B5D2D"/>
    <w:rsid w:val="009B7932"/>
    <w:rsid w:val="009C058F"/>
    <w:rsid w:val="009C2B3E"/>
    <w:rsid w:val="009C2EA2"/>
    <w:rsid w:val="009C350E"/>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4DA9"/>
    <w:rsid w:val="009D535B"/>
    <w:rsid w:val="009D5DED"/>
    <w:rsid w:val="009D630B"/>
    <w:rsid w:val="009D6CAA"/>
    <w:rsid w:val="009D6CF6"/>
    <w:rsid w:val="009D6E69"/>
    <w:rsid w:val="009D7DDD"/>
    <w:rsid w:val="009E02DC"/>
    <w:rsid w:val="009E2040"/>
    <w:rsid w:val="009E31C1"/>
    <w:rsid w:val="009E49AE"/>
    <w:rsid w:val="009E4DC7"/>
    <w:rsid w:val="009E660A"/>
    <w:rsid w:val="009E6B64"/>
    <w:rsid w:val="009E72E5"/>
    <w:rsid w:val="009F2F07"/>
    <w:rsid w:val="009F46C8"/>
    <w:rsid w:val="009F4F2A"/>
    <w:rsid w:val="009F660B"/>
    <w:rsid w:val="009F671E"/>
    <w:rsid w:val="009F78CE"/>
    <w:rsid w:val="009F7ED1"/>
    <w:rsid w:val="00A0149B"/>
    <w:rsid w:val="00A01526"/>
    <w:rsid w:val="00A01607"/>
    <w:rsid w:val="00A018D4"/>
    <w:rsid w:val="00A01ACF"/>
    <w:rsid w:val="00A02463"/>
    <w:rsid w:val="00A02F9D"/>
    <w:rsid w:val="00A03767"/>
    <w:rsid w:val="00A03866"/>
    <w:rsid w:val="00A04834"/>
    <w:rsid w:val="00A05628"/>
    <w:rsid w:val="00A0568A"/>
    <w:rsid w:val="00A07DCF"/>
    <w:rsid w:val="00A12979"/>
    <w:rsid w:val="00A131A9"/>
    <w:rsid w:val="00A14407"/>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F8D"/>
    <w:rsid w:val="00A27BDB"/>
    <w:rsid w:val="00A27C1C"/>
    <w:rsid w:val="00A30F6A"/>
    <w:rsid w:val="00A31F6D"/>
    <w:rsid w:val="00A32AEA"/>
    <w:rsid w:val="00A32F32"/>
    <w:rsid w:val="00A33E80"/>
    <w:rsid w:val="00A33EFE"/>
    <w:rsid w:val="00A4148D"/>
    <w:rsid w:val="00A44D0E"/>
    <w:rsid w:val="00A45926"/>
    <w:rsid w:val="00A4621D"/>
    <w:rsid w:val="00A509FB"/>
    <w:rsid w:val="00A50A92"/>
    <w:rsid w:val="00A51C19"/>
    <w:rsid w:val="00A51E04"/>
    <w:rsid w:val="00A522B5"/>
    <w:rsid w:val="00A52C31"/>
    <w:rsid w:val="00A52F37"/>
    <w:rsid w:val="00A533C5"/>
    <w:rsid w:val="00A5388C"/>
    <w:rsid w:val="00A5397B"/>
    <w:rsid w:val="00A53A6D"/>
    <w:rsid w:val="00A53BE1"/>
    <w:rsid w:val="00A54644"/>
    <w:rsid w:val="00A55921"/>
    <w:rsid w:val="00A560E3"/>
    <w:rsid w:val="00A5628F"/>
    <w:rsid w:val="00A564AF"/>
    <w:rsid w:val="00A566A8"/>
    <w:rsid w:val="00A56D0B"/>
    <w:rsid w:val="00A57145"/>
    <w:rsid w:val="00A5775C"/>
    <w:rsid w:val="00A57C34"/>
    <w:rsid w:val="00A60E72"/>
    <w:rsid w:val="00A61F0C"/>
    <w:rsid w:val="00A61FF0"/>
    <w:rsid w:val="00A62580"/>
    <w:rsid w:val="00A62E8F"/>
    <w:rsid w:val="00A63AC9"/>
    <w:rsid w:val="00A64502"/>
    <w:rsid w:val="00A64B5F"/>
    <w:rsid w:val="00A65EA0"/>
    <w:rsid w:val="00A66517"/>
    <w:rsid w:val="00A67B0E"/>
    <w:rsid w:val="00A67BAF"/>
    <w:rsid w:val="00A718EF"/>
    <w:rsid w:val="00A72134"/>
    <w:rsid w:val="00A726A8"/>
    <w:rsid w:val="00A72951"/>
    <w:rsid w:val="00A730BE"/>
    <w:rsid w:val="00A73505"/>
    <w:rsid w:val="00A75E02"/>
    <w:rsid w:val="00A76E79"/>
    <w:rsid w:val="00A77090"/>
    <w:rsid w:val="00A7771B"/>
    <w:rsid w:val="00A77B53"/>
    <w:rsid w:val="00A811F1"/>
    <w:rsid w:val="00A8123A"/>
    <w:rsid w:val="00A82887"/>
    <w:rsid w:val="00A83010"/>
    <w:rsid w:val="00A83BF5"/>
    <w:rsid w:val="00A84CD1"/>
    <w:rsid w:val="00A85879"/>
    <w:rsid w:val="00A85E2E"/>
    <w:rsid w:val="00A861F3"/>
    <w:rsid w:val="00A8728F"/>
    <w:rsid w:val="00A8756A"/>
    <w:rsid w:val="00A87F7D"/>
    <w:rsid w:val="00A903AF"/>
    <w:rsid w:val="00A906B7"/>
    <w:rsid w:val="00A9070E"/>
    <w:rsid w:val="00A9150F"/>
    <w:rsid w:val="00A925FB"/>
    <w:rsid w:val="00A92DD4"/>
    <w:rsid w:val="00A94D0F"/>
    <w:rsid w:val="00A94F13"/>
    <w:rsid w:val="00A9568C"/>
    <w:rsid w:val="00A95BED"/>
    <w:rsid w:val="00A95EA2"/>
    <w:rsid w:val="00A96929"/>
    <w:rsid w:val="00A9787E"/>
    <w:rsid w:val="00A97AF9"/>
    <w:rsid w:val="00AA08E8"/>
    <w:rsid w:val="00AA0DB4"/>
    <w:rsid w:val="00AA1016"/>
    <w:rsid w:val="00AA11C5"/>
    <w:rsid w:val="00AA17E2"/>
    <w:rsid w:val="00AA1D0F"/>
    <w:rsid w:val="00AA21B7"/>
    <w:rsid w:val="00AA3827"/>
    <w:rsid w:val="00AA382D"/>
    <w:rsid w:val="00AA4A2C"/>
    <w:rsid w:val="00AA59A6"/>
    <w:rsid w:val="00AA6275"/>
    <w:rsid w:val="00AA6299"/>
    <w:rsid w:val="00AA68AE"/>
    <w:rsid w:val="00AA6E05"/>
    <w:rsid w:val="00AA708A"/>
    <w:rsid w:val="00AA7217"/>
    <w:rsid w:val="00AB0262"/>
    <w:rsid w:val="00AB076A"/>
    <w:rsid w:val="00AB0C1F"/>
    <w:rsid w:val="00AB14A1"/>
    <w:rsid w:val="00AB202A"/>
    <w:rsid w:val="00AB3BB1"/>
    <w:rsid w:val="00AB5555"/>
    <w:rsid w:val="00AB55AD"/>
    <w:rsid w:val="00AB5CEE"/>
    <w:rsid w:val="00AB5D1B"/>
    <w:rsid w:val="00AB6918"/>
    <w:rsid w:val="00AB6B40"/>
    <w:rsid w:val="00AB740A"/>
    <w:rsid w:val="00AC176D"/>
    <w:rsid w:val="00AC1DA5"/>
    <w:rsid w:val="00AC216B"/>
    <w:rsid w:val="00AC2507"/>
    <w:rsid w:val="00AC26B1"/>
    <w:rsid w:val="00AC28FF"/>
    <w:rsid w:val="00AC42B8"/>
    <w:rsid w:val="00AC45C5"/>
    <w:rsid w:val="00AC4791"/>
    <w:rsid w:val="00AC47ED"/>
    <w:rsid w:val="00AC4FB6"/>
    <w:rsid w:val="00AC4FD1"/>
    <w:rsid w:val="00AC5FEF"/>
    <w:rsid w:val="00AC6036"/>
    <w:rsid w:val="00AC6875"/>
    <w:rsid w:val="00AD0328"/>
    <w:rsid w:val="00AD11DC"/>
    <w:rsid w:val="00AD1966"/>
    <w:rsid w:val="00AD19E8"/>
    <w:rsid w:val="00AD2B03"/>
    <w:rsid w:val="00AD2E07"/>
    <w:rsid w:val="00AD38A9"/>
    <w:rsid w:val="00AD4071"/>
    <w:rsid w:val="00AD44EA"/>
    <w:rsid w:val="00AD4782"/>
    <w:rsid w:val="00AD4C12"/>
    <w:rsid w:val="00AD5236"/>
    <w:rsid w:val="00AD527D"/>
    <w:rsid w:val="00AD54E0"/>
    <w:rsid w:val="00AD758E"/>
    <w:rsid w:val="00AD7AB5"/>
    <w:rsid w:val="00AE08B7"/>
    <w:rsid w:val="00AE0DBA"/>
    <w:rsid w:val="00AE160F"/>
    <w:rsid w:val="00AE21DC"/>
    <w:rsid w:val="00AE235F"/>
    <w:rsid w:val="00AE239B"/>
    <w:rsid w:val="00AE25D2"/>
    <w:rsid w:val="00AE2B47"/>
    <w:rsid w:val="00AE2CAD"/>
    <w:rsid w:val="00AE3090"/>
    <w:rsid w:val="00AE380E"/>
    <w:rsid w:val="00AE3AAD"/>
    <w:rsid w:val="00AE4189"/>
    <w:rsid w:val="00AE503A"/>
    <w:rsid w:val="00AE515D"/>
    <w:rsid w:val="00AE51A0"/>
    <w:rsid w:val="00AE68E2"/>
    <w:rsid w:val="00AE70F0"/>
    <w:rsid w:val="00AF0157"/>
    <w:rsid w:val="00AF15F6"/>
    <w:rsid w:val="00AF1B2E"/>
    <w:rsid w:val="00AF2EC7"/>
    <w:rsid w:val="00AF3AC0"/>
    <w:rsid w:val="00AF4662"/>
    <w:rsid w:val="00AF4F4A"/>
    <w:rsid w:val="00AF5D3A"/>
    <w:rsid w:val="00AF71DE"/>
    <w:rsid w:val="00B00C24"/>
    <w:rsid w:val="00B00F93"/>
    <w:rsid w:val="00B01BBE"/>
    <w:rsid w:val="00B031F7"/>
    <w:rsid w:val="00B03F92"/>
    <w:rsid w:val="00B0529A"/>
    <w:rsid w:val="00B055D8"/>
    <w:rsid w:val="00B06CD6"/>
    <w:rsid w:val="00B06EBC"/>
    <w:rsid w:val="00B10DBD"/>
    <w:rsid w:val="00B11D2D"/>
    <w:rsid w:val="00B123C5"/>
    <w:rsid w:val="00B123F0"/>
    <w:rsid w:val="00B12891"/>
    <w:rsid w:val="00B129B4"/>
    <w:rsid w:val="00B135CF"/>
    <w:rsid w:val="00B146C1"/>
    <w:rsid w:val="00B146E7"/>
    <w:rsid w:val="00B153FA"/>
    <w:rsid w:val="00B156DF"/>
    <w:rsid w:val="00B15ABB"/>
    <w:rsid w:val="00B16973"/>
    <w:rsid w:val="00B2036A"/>
    <w:rsid w:val="00B21057"/>
    <w:rsid w:val="00B2202B"/>
    <w:rsid w:val="00B2276F"/>
    <w:rsid w:val="00B23422"/>
    <w:rsid w:val="00B24948"/>
    <w:rsid w:val="00B24CBD"/>
    <w:rsid w:val="00B25CA3"/>
    <w:rsid w:val="00B30028"/>
    <w:rsid w:val="00B30BC5"/>
    <w:rsid w:val="00B30D51"/>
    <w:rsid w:val="00B31E8D"/>
    <w:rsid w:val="00B3313B"/>
    <w:rsid w:val="00B331E8"/>
    <w:rsid w:val="00B331EA"/>
    <w:rsid w:val="00B3454D"/>
    <w:rsid w:val="00B34732"/>
    <w:rsid w:val="00B353B8"/>
    <w:rsid w:val="00B35484"/>
    <w:rsid w:val="00B35C56"/>
    <w:rsid w:val="00B36302"/>
    <w:rsid w:val="00B36F17"/>
    <w:rsid w:val="00B372ED"/>
    <w:rsid w:val="00B40603"/>
    <w:rsid w:val="00B40AF6"/>
    <w:rsid w:val="00B40BA7"/>
    <w:rsid w:val="00B41071"/>
    <w:rsid w:val="00B425C0"/>
    <w:rsid w:val="00B42DB6"/>
    <w:rsid w:val="00B46957"/>
    <w:rsid w:val="00B47B54"/>
    <w:rsid w:val="00B50E99"/>
    <w:rsid w:val="00B51807"/>
    <w:rsid w:val="00B51926"/>
    <w:rsid w:val="00B51F9A"/>
    <w:rsid w:val="00B54DA7"/>
    <w:rsid w:val="00B600C6"/>
    <w:rsid w:val="00B60167"/>
    <w:rsid w:val="00B60FC0"/>
    <w:rsid w:val="00B61665"/>
    <w:rsid w:val="00B63528"/>
    <w:rsid w:val="00B63DAF"/>
    <w:rsid w:val="00B63E98"/>
    <w:rsid w:val="00B65754"/>
    <w:rsid w:val="00B6607E"/>
    <w:rsid w:val="00B661AA"/>
    <w:rsid w:val="00B66242"/>
    <w:rsid w:val="00B668D4"/>
    <w:rsid w:val="00B670D3"/>
    <w:rsid w:val="00B67958"/>
    <w:rsid w:val="00B701D1"/>
    <w:rsid w:val="00B716BB"/>
    <w:rsid w:val="00B716FD"/>
    <w:rsid w:val="00B71BF4"/>
    <w:rsid w:val="00B734C2"/>
    <w:rsid w:val="00B7390E"/>
    <w:rsid w:val="00B73BDA"/>
    <w:rsid w:val="00B74053"/>
    <w:rsid w:val="00B765A0"/>
    <w:rsid w:val="00B767FB"/>
    <w:rsid w:val="00B76C02"/>
    <w:rsid w:val="00B77513"/>
    <w:rsid w:val="00B77BD2"/>
    <w:rsid w:val="00B814CB"/>
    <w:rsid w:val="00B81B6A"/>
    <w:rsid w:val="00B820F4"/>
    <w:rsid w:val="00B835E0"/>
    <w:rsid w:val="00B83868"/>
    <w:rsid w:val="00B8396D"/>
    <w:rsid w:val="00B842A7"/>
    <w:rsid w:val="00B872C7"/>
    <w:rsid w:val="00B90331"/>
    <w:rsid w:val="00B903ED"/>
    <w:rsid w:val="00B90B2D"/>
    <w:rsid w:val="00B92E5F"/>
    <w:rsid w:val="00B935A1"/>
    <w:rsid w:val="00B9459C"/>
    <w:rsid w:val="00B95DAD"/>
    <w:rsid w:val="00B962A8"/>
    <w:rsid w:val="00B967D3"/>
    <w:rsid w:val="00B96829"/>
    <w:rsid w:val="00B96C0C"/>
    <w:rsid w:val="00B9734D"/>
    <w:rsid w:val="00B97732"/>
    <w:rsid w:val="00BA0A67"/>
    <w:rsid w:val="00BA14D4"/>
    <w:rsid w:val="00BA1B9B"/>
    <w:rsid w:val="00BA26CC"/>
    <w:rsid w:val="00BA27F4"/>
    <w:rsid w:val="00BA2B0B"/>
    <w:rsid w:val="00BA2E40"/>
    <w:rsid w:val="00BA3CB7"/>
    <w:rsid w:val="00BA41DE"/>
    <w:rsid w:val="00BA43A8"/>
    <w:rsid w:val="00BA556C"/>
    <w:rsid w:val="00BB0F31"/>
    <w:rsid w:val="00BB15AB"/>
    <w:rsid w:val="00BB189B"/>
    <w:rsid w:val="00BB1D21"/>
    <w:rsid w:val="00BB2E51"/>
    <w:rsid w:val="00BB4781"/>
    <w:rsid w:val="00BB4BEA"/>
    <w:rsid w:val="00BB4C1A"/>
    <w:rsid w:val="00BB50AB"/>
    <w:rsid w:val="00BB6664"/>
    <w:rsid w:val="00BB77D5"/>
    <w:rsid w:val="00BC01FC"/>
    <w:rsid w:val="00BC1F79"/>
    <w:rsid w:val="00BC2201"/>
    <w:rsid w:val="00BC3C7A"/>
    <w:rsid w:val="00BC5336"/>
    <w:rsid w:val="00BC5F2C"/>
    <w:rsid w:val="00BC6A15"/>
    <w:rsid w:val="00BC7DC6"/>
    <w:rsid w:val="00BD010C"/>
    <w:rsid w:val="00BD1039"/>
    <w:rsid w:val="00BD13B5"/>
    <w:rsid w:val="00BD14CD"/>
    <w:rsid w:val="00BD19B2"/>
    <w:rsid w:val="00BD1A88"/>
    <w:rsid w:val="00BD236D"/>
    <w:rsid w:val="00BD2EFC"/>
    <w:rsid w:val="00BD340E"/>
    <w:rsid w:val="00BD58E3"/>
    <w:rsid w:val="00BD60AD"/>
    <w:rsid w:val="00BD6C02"/>
    <w:rsid w:val="00BE0674"/>
    <w:rsid w:val="00BE1244"/>
    <w:rsid w:val="00BE1590"/>
    <w:rsid w:val="00BE165D"/>
    <w:rsid w:val="00BE2394"/>
    <w:rsid w:val="00BE2702"/>
    <w:rsid w:val="00BE4326"/>
    <w:rsid w:val="00BE5F4F"/>
    <w:rsid w:val="00BE60DB"/>
    <w:rsid w:val="00BF0191"/>
    <w:rsid w:val="00BF13EC"/>
    <w:rsid w:val="00BF1C07"/>
    <w:rsid w:val="00BF29CF"/>
    <w:rsid w:val="00BF3DEE"/>
    <w:rsid w:val="00BF54AC"/>
    <w:rsid w:val="00BF54BD"/>
    <w:rsid w:val="00BF57C9"/>
    <w:rsid w:val="00BF6B8E"/>
    <w:rsid w:val="00C025A5"/>
    <w:rsid w:val="00C03C78"/>
    <w:rsid w:val="00C04ED3"/>
    <w:rsid w:val="00C04FD3"/>
    <w:rsid w:val="00C065A2"/>
    <w:rsid w:val="00C07919"/>
    <w:rsid w:val="00C103F9"/>
    <w:rsid w:val="00C104AC"/>
    <w:rsid w:val="00C110E1"/>
    <w:rsid w:val="00C1198F"/>
    <w:rsid w:val="00C11B00"/>
    <w:rsid w:val="00C11FA1"/>
    <w:rsid w:val="00C12E21"/>
    <w:rsid w:val="00C12E65"/>
    <w:rsid w:val="00C13C20"/>
    <w:rsid w:val="00C13DA3"/>
    <w:rsid w:val="00C13F74"/>
    <w:rsid w:val="00C146D3"/>
    <w:rsid w:val="00C14FE1"/>
    <w:rsid w:val="00C16BE0"/>
    <w:rsid w:val="00C17297"/>
    <w:rsid w:val="00C17699"/>
    <w:rsid w:val="00C17E2F"/>
    <w:rsid w:val="00C21C39"/>
    <w:rsid w:val="00C22DAA"/>
    <w:rsid w:val="00C2325C"/>
    <w:rsid w:val="00C2332F"/>
    <w:rsid w:val="00C239ED"/>
    <w:rsid w:val="00C24D9D"/>
    <w:rsid w:val="00C25CF3"/>
    <w:rsid w:val="00C263E9"/>
    <w:rsid w:val="00C2775A"/>
    <w:rsid w:val="00C3063A"/>
    <w:rsid w:val="00C30BAD"/>
    <w:rsid w:val="00C31E8F"/>
    <w:rsid w:val="00C335DA"/>
    <w:rsid w:val="00C33D3E"/>
    <w:rsid w:val="00C34C19"/>
    <w:rsid w:val="00C358C5"/>
    <w:rsid w:val="00C362E0"/>
    <w:rsid w:val="00C36ED4"/>
    <w:rsid w:val="00C376CC"/>
    <w:rsid w:val="00C37EE1"/>
    <w:rsid w:val="00C400F7"/>
    <w:rsid w:val="00C40EC6"/>
    <w:rsid w:val="00C419AD"/>
    <w:rsid w:val="00C41B5F"/>
    <w:rsid w:val="00C42207"/>
    <w:rsid w:val="00C432B2"/>
    <w:rsid w:val="00C437BA"/>
    <w:rsid w:val="00C44395"/>
    <w:rsid w:val="00C443B3"/>
    <w:rsid w:val="00C45CE8"/>
    <w:rsid w:val="00C46F06"/>
    <w:rsid w:val="00C47DA6"/>
    <w:rsid w:val="00C506BC"/>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6AD"/>
    <w:rsid w:val="00C55A32"/>
    <w:rsid w:val="00C564F2"/>
    <w:rsid w:val="00C56F11"/>
    <w:rsid w:val="00C56FD0"/>
    <w:rsid w:val="00C57C78"/>
    <w:rsid w:val="00C6040F"/>
    <w:rsid w:val="00C61F3A"/>
    <w:rsid w:val="00C629CB"/>
    <w:rsid w:val="00C62B75"/>
    <w:rsid w:val="00C657B5"/>
    <w:rsid w:val="00C661E1"/>
    <w:rsid w:val="00C6646C"/>
    <w:rsid w:val="00C66686"/>
    <w:rsid w:val="00C678C4"/>
    <w:rsid w:val="00C71215"/>
    <w:rsid w:val="00C7216B"/>
    <w:rsid w:val="00C727BE"/>
    <w:rsid w:val="00C732A9"/>
    <w:rsid w:val="00C73448"/>
    <w:rsid w:val="00C73E2E"/>
    <w:rsid w:val="00C74546"/>
    <w:rsid w:val="00C748E2"/>
    <w:rsid w:val="00C758B6"/>
    <w:rsid w:val="00C77059"/>
    <w:rsid w:val="00C7776C"/>
    <w:rsid w:val="00C8398D"/>
    <w:rsid w:val="00C8419A"/>
    <w:rsid w:val="00C84BC2"/>
    <w:rsid w:val="00C85139"/>
    <w:rsid w:val="00C85657"/>
    <w:rsid w:val="00C868EF"/>
    <w:rsid w:val="00C91C88"/>
    <w:rsid w:val="00C926A7"/>
    <w:rsid w:val="00C92761"/>
    <w:rsid w:val="00C939C3"/>
    <w:rsid w:val="00C94228"/>
    <w:rsid w:val="00C96D56"/>
    <w:rsid w:val="00C977E6"/>
    <w:rsid w:val="00CA0020"/>
    <w:rsid w:val="00CA0790"/>
    <w:rsid w:val="00CA0933"/>
    <w:rsid w:val="00CA0B2E"/>
    <w:rsid w:val="00CA0EBE"/>
    <w:rsid w:val="00CA18CA"/>
    <w:rsid w:val="00CA2557"/>
    <w:rsid w:val="00CA40C6"/>
    <w:rsid w:val="00CA5413"/>
    <w:rsid w:val="00CA5674"/>
    <w:rsid w:val="00CA5BDA"/>
    <w:rsid w:val="00CA5C1A"/>
    <w:rsid w:val="00CA633F"/>
    <w:rsid w:val="00CA641E"/>
    <w:rsid w:val="00CA7040"/>
    <w:rsid w:val="00CA7558"/>
    <w:rsid w:val="00CA785F"/>
    <w:rsid w:val="00CA792A"/>
    <w:rsid w:val="00CA7949"/>
    <w:rsid w:val="00CA7B15"/>
    <w:rsid w:val="00CB0400"/>
    <w:rsid w:val="00CB0C6E"/>
    <w:rsid w:val="00CB0C89"/>
    <w:rsid w:val="00CB226B"/>
    <w:rsid w:val="00CB229B"/>
    <w:rsid w:val="00CB33B4"/>
    <w:rsid w:val="00CB3D93"/>
    <w:rsid w:val="00CB4441"/>
    <w:rsid w:val="00CB4B1A"/>
    <w:rsid w:val="00CB4E1F"/>
    <w:rsid w:val="00CB7169"/>
    <w:rsid w:val="00CC0E03"/>
    <w:rsid w:val="00CC152E"/>
    <w:rsid w:val="00CC2493"/>
    <w:rsid w:val="00CC3222"/>
    <w:rsid w:val="00CC35F1"/>
    <w:rsid w:val="00CC35FF"/>
    <w:rsid w:val="00CC5ED6"/>
    <w:rsid w:val="00CD0BEC"/>
    <w:rsid w:val="00CD0E6E"/>
    <w:rsid w:val="00CD1C1C"/>
    <w:rsid w:val="00CD23AE"/>
    <w:rsid w:val="00CD27DF"/>
    <w:rsid w:val="00CD2D8A"/>
    <w:rsid w:val="00CD3BAC"/>
    <w:rsid w:val="00CD3FF2"/>
    <w:rsid w:val="00CD4A65"/>
    <w:rsid w:val="00CD531F"/>
    <w:rsid w:val="00CD6FA3"/>
    <w:rsid w:val="00CE19E4"/>
    <w:rsid w:val="00CE2184"/>
    <w:rsid w:val="00CE2E6D"/>
    <w:rsid w:val="00CE2F65"/>
    <w:rsid w:val="00CE3319"/>
    <w:rsid w:val="00CE3B7F"/>
    <w:rsid w:val="00CE3FA2"/>
    <w:rsid w:val="00CE41A0"/>
    <w:rsid w:val="00CE4958"/>
    <w:rsid w:val="00CE68E2"/>
    <w:rsid w:val="00CE706E"/>
    <w:rsid w:val="00CE70B1"/>
    <w:rsid w:val="00CE7AE4"/>
    <w:rsid w:val="00CE7D4C"/>
    <w:rsid w:val="00CF0A4C"/>
    <w:rsid w:val="00CF150A"/>
    <w:rsid w:val="00CF2225"/>
    <w:rsid w:val="00CF25E7"/>
    <w:rsid w:val="00CF2783"/>
    <w:rsid w:val="00CF3C77"/>
    <w:rsid w:val="00CF410F"/>
    <w:rsid w:val="00CF45A2"/>
    <w:rsid w:val="00CF52E7"/>
    <w:rsid w:val="00CF64B5"/>
    <w:rsid w:val="00CF7853"/>
    <w:rsid w:val="00D004ED"/>
    <w:rsid w:val="00D01E85"/>
    <w:rsid w:val="00D0260F"/>
    <w:rsid w:val="00D026E5"/>
    <w:rsid w:val="00D03708"/>
    <w:rsid w:val="00D06776"/>
    <w:rsid w:val="00D06E46"/>
    <w:rsid w:val="00D06F95"/>
    <w:rsid w:val="00D10111"/>
    <w:rsid w:val="00D1158C"/>
    <w:rsid w:val="00D11600"/>
    <w:rsid w:val="00D119A2"/>
    <w:rsid w:val="00D12E31"/>
    <w:rsid w:val="00D137F9"/>
    <w:rsid w:val="00D1458C"/>
    <w:rsid w:val="00D1620E"/>
    <w:rsid w:val="00D16867"/>
    <w:rsid w:val="00D16EEC"/>
    <w:rsid w:val="00D2047A"/>
    <w:rsid w:val="00D20631"/>
    <w:rsid w:val="00D207FC"/>
    <w:rsid w:val="00D208FB"/>
    <w:rsid w:val="00D210B4"/>
    <w:rsid w:val="00D2260B"/>
    <w:rsid w:val="00D22D49"/>
    <w:rsid w:val="00D23930"/>
    <w:rsid w:val="00D23A23"/>
    <w:rsid w:val="00D24D8A"/>
    <w:rsid w:val="00D24DA4"/>
    <w:rsid w:val="00D25235"/>
    <w:rsid w:val="00D25383"/>
    <w:rsid w:val="00D25670"/>
    <w:rsid w:val="00D301FF"/>
    <w:rsid w:val="00D3257F"/>
    <w:rsid w:val="00D340E2"/>
    <w:rsid w:val="00D34C15"/>
    <w:rsid w:val="00D35100"/>
    <w:rsid w:val="00D3533E"/>
    <w:rsid w:val="00D36887"/>
    <w:rsid w:val="00D36B6C"/>
    <w:rsid w:val="00D37563"/>
    <w:rsid w:val="00D379EB"/>
    <w:rsid w:val="00D400B8"/>
    <w:rsid w:val="00D4022C"/>
    <w:rsid w:val="00D41023"/>
    <w:rsid w:val="00D411B5"/>
    <w:rsid w:val="00D4192E"/>
    <w:rsid w:val="00D41C6C"/>
    <w:rsid w:val="00D42465"/>
    <w:rsid w:val="00D426AD"/>
    <w:rsid w:val="00D42E5B"/>
    <w:rsid w:val="00D439D1"/>
    <w:rsid w:val="00D43C68"/>
    <w:rsid w:val="00D444B2"/>
    <w:rsid w:val="00D453E4"/>
    <w:rsid w:val="00D47226"/>
    <w:rsid w:val="00D478AF"/>
    <w:rsid w:val="00D50B21"/>
    <w:rsid w:val="00D510E0"/>
    <w:rsid w:val="00D51349"/>
    <w:rsid w:val="00D527AF"/>
    <w:rsid w:val="00D529E1"/>
    <w:rsid w:val="00D534C2"/>
    <w:rsid w:val="00D5410F"/>
    <w:rsid w:val="00D55895"/>
    <w:rsid w:val="00D564DF"/>
    <w:rsid w:val="00D576DD"/>
    <w:rsid w:val="00D57CB4"/>
    <w:rsid w:val="00D60A44"/>
    <w:rsid w:val="00D61477"/>
    <w:rsid w:val="00D619E2"/>
    <w:rsid w:val="00D62036"/>
    <w:rsid w:val="00D620CC"/>
    <w:rsid w:val="00D63363"/>
    <w:rsid w:val="00D634B8"/>
    <w:rsid w:val="00D63EF3"/>
    <w:rsid w:val="00D64441"/>
    <w:rsid w:val="00D645F0"/>
    <w:rsid w:val="00D64AD3"/>
    <w:rsid w:val="00D64FB0"/>
    <w:rsid w:val="00D65497"/>
    <w:rsid w:val="00D654DA"/>
    <w:rsid w:val="00D6609E"/>
    <w:rsid w:val="00D67A9F"/>
    <w:rsid w:val="00D67C20"/>
    <w:rsid w:val="00D70C1B"/>
    <w:rsid w:val="00D70E5C"/>
    <w:rsid w:val="00D7146C"/>
    <w:rsid w:val="00D718CD"/>
    <w:rsid w:val="00D7194F"/>
    <w:rsid w:val="00D7416F"/>
    <w:rsid w:val="00D755F2"/>
    <w:rsid w:val="00D762AC"/>
    <w:rsid w:val="00D76BA3"/>
    <w:rsid w:val="00D775E7"/>
    <w:rsid w:val="00D77B9E"/>
    <w:rsid w:val="00D80AAB"/>
    <w:rsid w:val="00D81CA9"/>
    <w:rsid w:val="00D82A28"/>
    <w:rsid w:val="00D839D8"/>
    <w:rsid w:val="00D83F9E"/>
    <w:rsid w:val="00D840C2"/>
    <w:rsid w:val="00D84562"/>
    <w:rsid w:val="00D849FE"/>
    <w:rsid w:val="00D85C16"/>
    <w:rsid w:val="00D86169"/>
    <w:rsid w:val="00D8732E"/>
    <w:rsid w:val="00D90FB2"/>
    <w:rsid w:val="00D91294"/>
    <w:rsid w:val="00D9186A"/>
    <w:rsid w:val="00D92D47"/>
    <w:rsid w:val="00D93D98"/>
    <w:rsid w:val="00D94213"/>
    <w:rsid w:val="00D94BEB"/>
    <w:rsid w:val="00D94EA5"/>
    <w:rsid w:val="00D95F32"/>
    <w:rsid w:val="00DA024A"/>
    <w:rsid w:val="00DA04FD"/>
    <w:rsid w:val="00DA07EE"/>
    <w:rsid w:val="00DA0A58"/>
    <w:rsid w:val="00DA1C85"/>
    <w:rsid w:val="00DA1CC9"/>
    <w:rsid w:val="00DA2E58"/>
    <w:rsid w:val="00DA328E"/>
    <w:rsid w:val="00DA3AA6"/>
    <w:rsid w:val="00DA46C1"/>
    <w:rsid w:val="00DA6D3B"/>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93"/>
    <w:rsid w:val="00DC1B9A"/>
    <w:rsid w:val="00DC201F"/>
    <w:rsid w:val="00DC2344"/>
    <w:rsid w:val="00DC2E4F"/>
    <w:rsid w:val="00DC384C"/>
    <w:rsid w:val="00DC40C4"/>
    <w:rsid w:val="00DC4AFD"/>
    <w:rsid w:val="00DC4D87"/>
    <w:rsid w:val="00DC4D8A"/>
    <w:rsid w:val="00DC65C8"/>
    <w:rsid w:val="00DC6DF6"/>
    <w:rsid w:val="00DC7A88"/>
    <w:rsid w:val="00DC7BFE"/>
    <w:rsid w:val="00DD08C7"/>
    <w:rsid w:val="00DD1A10"/>
    <w:rsid w:val="00DD200D"/>
    <w:rsid w:val="00DD2990"/>
    <w:rsid w:val="00DD2FE9"/>
    <w:rsid w:val="00DD3A7E"/>
    <w:rsid w:val="00DD434E"/>
    <w:rsid w:val="00DD4402"/>
    <w:rsid w:val="00DD60D0"/>
    <w:rsid w:val="00DD6200"/>
    <w:rsid w:val="00DD6619"/>
    <w:rsid w:val="00DD686C"/>
    <w:rsid w:val="00DD6E86"/>
    <w:rsid w:val="00DE0E5D"/>
    <w:rsid w:val="00DE447F"/>
    <w:rsid w:val="00DE48F0"/>
    <w:rsid w:val="00DE4A77"/>
    <w:rsid w:val="00DE68EE"/>
    <w:rsid w:val="00DE6D24"/>
    <w:rsid w:val="00DE6F6C"/>
    <w:rsid w:val="00DE704B"/>
    <w:rsid w:val="00DE7285"/>
    <w:rsid w:val="00DE7C40"/>
    <w:rsid w:val="00DF0EA5"/>
    <w:rsid w:val="00DF1F1D"/>
    <w:rsid w:val="00DF23A5"/>
    <w:rsid w:val="00DF306E"/>
    <w:rsid w:val="00DF4C6E"/>
    <w:rsid w:val="00DF6666"/>
    <w:rsid w:val="00DF6C97"/>
    <w:rsid w:val="00DF745E"/>
    <w:rsid w:val="00DF762E"/>
    <w:rsid w:val="00E0044E"/>
    <w:rsid w:val="00E00816"/>
    <w:rsid w:val="00E0239F"/>
    <w:rsid w:val="00E0267B"/>
    <w:rsid w:val="00E03957"/>
    <w:rsid w:val="00E04441"/>
    <w:rsid w:val="00E05F03"/>
    <w:rsid w:val="00E06370"/>
    <w:rsid w:val="00E06B7B"/>
    <w:rsid w:val="00E06E20"/>
    <w:rsid w:val="00E07DD9"/>
    <w:rsid w:val="00E102F8"/>
    <w:rsid w:val="00E12FCF"/>
    <w:rsid w:val="00E12FEE"/>
    <w:rsid w:val="00E13273"/>
    <w:rsid w:val="00E13379"/>
    <w:rsid w:val="00E139EE"/>
    <w:rsid w:val="00E14951"/>
    <w:rsid w:val="00E14D83"/>
    <w:rsid w:val="00E14FA6"/>
    <w:rsid w:val="00E15A0D"/>
    <w:rsid w:val="00E161CD"/>
    <w:rsid w:val="00E16640"/>
    <w:rsid w:val="00E1740F"/>
    <w:rsid w:val="00E200CF"/>
    <w:rsid w:val="00E2332F"/>
    <w:rsid w:val="00E24287"/>
    <w:rsid w:val="00E2561F"/>
    <w:rsid w:val="00E26289"/>
    <w:rsid w:val="00E300B6"/>
    <w:rsid w:val="00E30E74"/>
    <w:rsid w:val="00E31367"/>
    <w:rsid w:val="00E313F9"/>
    <w:rsid w:val="00E3181C"/>
    <w:rsid w:val="00E32EF3"/>
    <w:rsid w:val="00E33E21"/>
    <w:rsid w:val="00E34BC4"/>
    <w:rsid w:val="00E3540C"/>
    <w:rsid w:val="00E36187"/>
    <w:rsid w:val="00E36332"/>
    <w:rsid w:val="00E36C9B"/>
    <w:rsid w:val="00E37638"/>
    <w:rsid w:val="00E37E9D"/>
    <w:rsid w:val="00E41B71"/>
    <w:rsid w:val="00E41DA1"/>
    <w:rsid w:val="00E42569"/>
    <w:rsid w:val="00E42BB5"/>
    <w:rsid w:val="00E434A0"/>
    <w:rsid w:val="00E43A21"/>
    <w:rsid w:val="00E44D30"/>
    <w:rsid w:val="00E45241"/>
    <w:rsid w:val="00E4597F"/>
    <w:rsid w:val="00E46CB7"/>
    <w:rsid w:val="00E4723D"/>
    <w:rsid w:val="00E47B9C"/>
    <w:rsid w:val="00E5077C"/>
    <w:rsid w:val="00E50B41"/>
    <w:rsid w:val="00E50EC8"/>
    <w:rsid w:val="00E5159B"/>
    <w:rsid w:val="00E515C6"/>
    <w:rsid w:val="00E51B4B"/>
    <w:rsid w:val="00E52E0D"/>
    <w:rsid w:val="00E52FE2"/>
    <w:rsid w:val="00E54629"/>
    <w:rsid w:val="00E54715"/>
    <w:rsid w:val="00E54D6B"/>
    <w:rsid w:val="00E54E6F"/>
    <w:rsid w:val="00E55338"/>
    <w:rsid w:val="00E569AF"/>
    <w:rsid w:val="00E5774E"/>
    <w:rsid w:val="00E57EEB"/>
    <w:rsid w:val="00E60318"/>
    <w:rsid w:val="00E607BD"/>
    <w:rsid w:val="00E60B71"/>
    <w:rsid w:val="00E60BA8"/>
    <w:rsid w:val="00E61E25"/>
    <w:rsid w:val="00E61E28"/>
    <w:rsid w:val="00E628E4"/>
    <w:rsid w:val="00E647F7"/>
    <w:rsid w:val="00E65FF5"/>
    <w:rsid w:val="00E6606F"/>
    <w:rsid w:val="00E66857"/>
    <w:rsid w:val="00E67319"/>
    <w:rsid w:val="00E67556"/>
    <w:rsid w:val="00E70135"/>
    <w:rsid w:val="00E7252F"/>
    <w:rsid w:val="00E73FC2"/>
    <w:rsid w:val="00E74481"/>
    <w:rsid w:val="00E74517"/>
    <w:rsid w:val="00E74B7D"/>
    <w:rsid w:val="00E74F03"/>
    <w:rsid w:val="00E755D7"/>
    <w:rsid w:val="00E7566D"/>
    <w:rsid w:val="00E76E91"/>
    <w:rsid w:val="00E771C8"/>
    <w:rsid w:val="00E774B4"/>
    <w:rsid w:val="00E778F5"/>
    <w:rsid w:val="00E80E7C"/>
    <w:rsid w:val="00E81779"/>
    <w:rsid w:val="00E8205B"/>
    <w:rsid w:val="00E82444"/>
    <w:rsid w:val="00E8341C"/>
    <w:rsid w:val="00E843B4"/>
    <w:rsid w:val="00E8602B"/>
    <w:rsid w:val="00E86B5F"/>
    <w:rsid w:val="00E87D05"/>
    <w:rsid w:val="00E91F96"/>
    <w:rsid w:val="00E92E99"/>
    <w:rsid w:val="00E968FD"/>
    <w:rsid w:val="00E96D55"/>
    <w:rsid w:val="00E97672"/>
    <w:rsid w:val="00E97993"/>
    <w:rsid w:val="00EA0D5D"/>
    <w:rsid w:val="00EA1192"/>
    <w:rsid w:val="00EA153F"/>
    <w:rsid w:val="00EA2788"/>
    <w:rsid w:val="00EA2C6E"/>
    <w:rsid w:val="00EA4964"/>
    <w:rsid w:val="00EA4F1A"/>
    <w:rsid w:val="00EA7B25"/>
    <w:rsid w:val="00EB02DE"/>
    <w:rsid w:val="00EB0A07"/>
    <w:rsid w:val="00EB1B69"/>
    <w:rsid w:val="00EB1C78"/>
    <w:rsid w:val="00EB3B46"/>
    <w:rsid w:val="00EB4F08"/>
    <w:rsid w:val="00EB7F8C"/>
    <w:rsid w:val="00EC166A"/>
    <w:rsid w:val="00EC19FF"/>
    <w:rsid w:val="00EC2E07"/>
    <w:rsid w:val="00EC43C7"/>
    <w:rsid w:val="00EC465D"/>
    <w:rsid w:val="00EC5A01"/>
    <w:rsid w:val="00EC5C89"/>
    <w:rsid w:val="00EC66D2"/>
    <w:rsid w:val="00EC67E7"/>
    <w:rsid w:val="00EC6D98"/>
    <w:rsid w:val="00ED0A1B"/>
    <w:rsid w:val="00ED21BC"/>
    <w:rsid w:val="00ED2FEC"/>
    <w:rsid w:val="00ED3F67"/>
    <w:rsid w:val="00ED440A"/>
    <w:rsid w:val="00ED6226"/>
    <w:rsid w:val="00ED7971"/>
    <w:rsid w:val="00EE0748"/>
    <w:rsid w:val="00EE1BCC"/>
    <w:rsid w:val="00EE29A0"/>
    <w:rsid w:val="00EE2CEA"/>
    <w:rsid w:val="00EE3365"/>
    <w:rsid w:val="00EE35DC"/>
    <w:rsid w:val="00EE3A3C"/>
    <w:rsid w:val="00EE48DF"/>
    <w:rsid w:val="00EE4AB3"/>
    <w:rsid w:val="00EE5A3A"/>
    <w:rsid w:val="00EE7405"/>
    <w:rsid w:val="00EF033E"/>
    <w:rsid w:val="00EF06EC"/>
    <w:rsid w:val="00EF14FF"/>
    <w:rsid w:val="00EF2AE5"/>
    <w:rsid w:val="00EF2BFE"/>
    <w:rsid w:val="00EF2D85"/>
    <w:rsid w:val="00EF3012"/>
    <w:rsid w:val="00EF402C"/>
    <w:rsid w:val="00EF415E"/>
    <w:rsid w:val="00EF45E0"/>
    <w:rsid w:val="00EF4E6F"/>
    <w:rsid w:val="00EF5C82"/>
    <w:rsid w:val="00EF7A15"/>
    <w:rsid w:val="00EF7A3C"/>
    <w:rsid w:val="00EF7C43"/>
    <w:rsid w:val="00F017EF"/>
    <w:rsid w:val="00F01F8C"/>
    <w:rsid w:val="00F035A6"/>
    <w:rsid w:val="00F04AD0"/>
    <w:rsid w:val="00F10033"/>
    <w:rsid w:val="00F10848"/>
    <w:rsid w:val="00F10B68"/>
    <w:rsid w:val="00F11F55"/>
    <w:rsid w:val="00F12636"/>
    <w:rsid w:val="00F12DEC"/>
    <w:rsid w:val="00F13151"/>
    <w:rsid w:val="00F15523"/>
    <w:rsid w:val="00F16391"/>
    <w:rsid w:val="00F20047"/>
    <w:rsid w:val="00F2062B"/>
    <w:rsid w:val="00F20C2C"/>
    <w:rsid w:val="00F211A1"/>
    <w:rsid w:val="00F219CC"/>
    <w:rsid w:val="00F21A18"/>
    <w:rsid w:val="00F21E61"/>
    <w:rsid w:val="00F220EA"/>
    <w:rsid w:val="00F222CD"/>
    <w:rsid w:val="00F24EA4"/>
    <w:rsid w:val="00F2625A"/>
    <w:rsid w:val="00F275AC"/>
    <w:rsid w:val="00F30750"/>
    <w:rsid w:val="00F31A03"/>
    <w:rsid w:val="00F31FDE"/>
    <w:rsid w:val="00F3283C"/>
    <w:rsid w:val="00F32D0F"/>
    <w:rsid w:val="00F343F0"/>
    <w:rsid w:val="00F34620"/>
    <w:rsid w:val="00F34AAB"/>
    <w:rsid w:val="00F34C4D"/>
    <w:rsid w:val="00F350CF"/>
    <w:rsid w:val="00F35582"/>
    <w:rsid w:val="00F35D4C"/>
    <w:rsid w:val="00F37004"/>
    <w:rsid w:val="00F376A1"/>
    <w:rsid w:val="00F37B8E"/>
    <w:rsid w:val="00F41746"/>
    <w:rsid w:val="00F41E79"/>
    <w:rsid w:val="00F4315F"/>
    <w:rsid w:val="00F445F6"/>
    <w:rsid w:val="00F447B2"/>
    <w:rsid w:val="00F4512F"/>
    <w:rsid w:val="00F45763"/>
    <w:rsid w:val="00F45BCF"/>
    <w:rsid w:val="00F45BEA"/>
    <w:rsid w:val="00F45CFE"/>
    <w:rsid w:val="00F46877"/>
    <w:rsid w:val="00F47F3E"/>
    <w:rsid w:val="00F523D7"/>
    <w:rsid w:val="00F523D9"/>
    <w:rsid w:val="00F530E6"/>
    <w:rsid w:val="00F532C7"/>
    <w:rsid w:val="00F54EE5"/>
    <w:rsid w:val="00F551D6"/>
    <w:rsid w:val="00F55358"/>
    <w:rsid w:val="00F5603C"/>
    <w:rsid w:val="00F5605C"/>
    <w:rsid w:val="00F564B9"/>
    <w:rsid w:val="00F57909"/>
    <w:rsid w:val="00F605FF"/>
    <w:rsid w:val="00F612D6"/>
    <w:rsid w:val="00F617A6"/>
    <w:rsid w:val="00F63154"/>
    <w:rsid w:val="00F63400"/>
    <w:rsid w:val="00F636C6"/>
    <w:rsid w:val="00F6433D"/>
    <w:rsid w:val="00F6573E"/>
    <w:rsid w:val="00F662EB"/>
    <w:rsid w:val="00F67606"/>
    <w:rsid w:val="00F70327"/>
    <w:rsid w:val="00F70FEF"/>
    <w:rsid w:val="00F72FA8"/>
    <w:rsid w:val="00F75415"/>
    <w:rsid w:val="00F75DD2"/>
    <w:rsid w:val="00F773F9"/>
    <w:rsid w:val="00F8101C"/>
    <w:rsid w:val="00F817B9"/>
    <w:rsid w:val="00F81CB7"/>
    <w:rsid w:val="00F82280"/>
    <w:rsid w:val="00F8235F"/>
    <w:rsid w:val="00F83A22"/>
    <w:rsid w:val="00F83A97"/>
    <w:rsid w:val="00F841AA"/>
    <w:rsid w:val="00F844F0"/>
    <w:rsid w:val="00F84895"/>
    <w:rsid w:val="00F84E9D"/>
    <w:rsid w:val="00F8659E"/>
    <w:rsid w:val="00F86CE4"/>
    <w:rsid w:val="00F86F42"/>
    <w:rsid w:val="00F87211"/>
    <w:rsid w:val="00F91941"/>
    <w:rsid w:val="00F92E3F"/>
    <w:rsid w:val="00F938D2"/>
    <w:rsid w:val="00F9561D"/>
    <w:rsid w:val="00F96389"/>
    <w:rsid w:val="00F9650E"/>
    <w:rsid w:val="00F96B73"/>
    <w:rsid w:val="00F977C7"/>
    <w:rsid w:val="00FA0890"/>
    <w:rsid w:val="00FA145D"/>
    <w:rsid w:val="00FA164A"/>
    <w:rsid w:val="00FA3F3E"/>
    <w:rsid w:val="00FA3F6A"/>
    <w:rsid w:val="00FA4272"/>
    <w:rsid w:val="00FA4855"/>
    <w:rsid w:val="00FA4ACD"/>
    <w:rsid w:val="00FA5794"/>
    <w:rsid w:val="00FA6428"/>
    <w:rsid w:val="00FA7144"/>
    <w:rsid w:val="00FA7184"/>
    <w:rsid w:val="00FB0C23"/>
    <w:rsid w:val="00FB1D9D"/>
    <w:rsid w:val="00FB2A28"/>
    <w:rsid w:val="00FB32AD"/>
    <w:rsid w:val="00FB3304"/>
    <w:rsid w:val="00FB46B8"/>
    <w:rsid w:val="00FB4B38"/>
    <w:rsid w:val="00FB54BB"/>
    <w:rsid w:val="00FB5AC0"/>
    <w:rsid w:val="00FB5BBB"/>
    <w:rsid w:val="00FB6C91"/>
    <w:rsid w:val="00FB74E8"/>
    <w:rsid w:val="00FB7A1F"/>
    <w:rsid w:val="00FC01C9"/>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C97"/>
    <w:rsid w:val="00FD2589"/>
    <w:rsid w:val="00FD344F"/>
    <w:rsid w:val="00FD47C7"/>
    <w:rsid w:val="00FD4876"/>
    <w:rsid w:val="00FD52A3"/>
    <w:rsid w:val="00FD5E6D"/>
    <w:rsid w:val="00FD68D4"/>
    <w:rsid w:val="00FD69FA"/>
    <w:rsid w:val="00FD7D42"/>
    <w:rsid w:val="00FE00D9"/>
    <w:rsid w:val="00FE0F34"/>
    <w:rsid w:val="00FE1186"/>
    <w:rsid w:val="00FE177A"/>
    <w:rsid w:val="00FE180C"/>
    <w:rsid w:val="00FE240A"/>
    <w:rsid w:val="00FE3E3C"/>
    <w:rsid w:val="00FE43E7"/>
    <w:rsid w:val="00FE45F4"/>
    <w:rsid w:val="00FE4B66"/>
    <w:rsid w:val="00FE4F6E"/>
    <w:rsid w:val="00FE583F"/>
    <w:rsid w:val="00FE5CC4"/>
    <w:rsid w:val="00FE6B13"/>
    <w:rsid w:val="00FE7575"/>
    <w:rsid w:val="00FF1070"/>
    <w:rsid w:val="00FF13E2"/>
    <w:rsid w:val="00FF1BAB"/>
    <w:rsid w:val="00FF2237"/>
    <w:rsid w:val="00FF4953"/>
    <w:rsid w:val="00FF5FA3"/>
    <w:rsid w:val="00FF5FCE"/>
    <w:rsid w:val="00FF6177"/>
    <w:rsid w:val="00FF6AD9"/>
    <w:rsid w:val="0304A225"/>
    <w:rsid w:val="04631062"/>
    <w:rsid w:val="04AEC3E1"/>
    <w:rsid w:val="05222F9A"/>
    <w:rsid w:val="05BAD90C"/>
    <w:rsid w:val="072D1A9B"/>
    <w:rsid w:val="083BC13F"/>
    <w:rsid w:val="09BF1F63"/>
    <w:rsid w:val="0DA4FEF3"/>
    <w:rsid w:val="13F11558"/>
    <w:rsid w:val="146E22F2"/>
    <w:rsid w:val="15361099"/>
    <w:rsid w:val="153CBA4E"/>
    <w:rsid w:val="18C89ED7"/>
    <w:rsid w:val="18D7E170"/>
    <w:rsid w:val="19E632FA"/>
    <w:rsid w:val="1A2345A8"/>
    <w:rsid w:val="1A2E6A65"/>
    <w:rsid w:val="1B12A3C4"/>
    <w:rsid w:val="1B88B51E"/>
    <w:rsid w:val="1BB26000"/>
    <w:rsid w:val="1E827508"/>
    <w:rsid w:val="1F9BC123"/>
    <w:rsid w:val="20CFAA85"/>
    <w:rsid w:val="20EEF408"/>
    <w:rsid w:val="21C8C3EC"/>
    <w:rsid w:val="24C1E62B"/>
    <w:rsid w:val="25B7D748"/>
    <w:rsid w:val="28764909"/>
    <w:rsid w:val="2B99B83F"/>
    <w:rsid w:val="2CA75210"/>
    <w:rsid w:val="2EACE723"/>
    <w:rsid w:val="35F9211D"/>
    <w:rsid w:val="3608E04B"/>
    <w:rsid w:val="36615E07"/>
    <w:rsid w:val="3A90D507"/>
    <w:rsid w:val="3B18B697"/>
    <w:rsid w:val="3B486DF1"/>
    <w:rsid w:val="3B769A63"/>
    <w:rsid w:val="3D06630D"/>
    <w:rsid w:val="3D3E260C"/>
    <w:rsid w:val="3E0F1598"/>
    <w:rsid w:val="3EFF21F2"/>
    <w:rsid w:val="402E51F7"/>
    <w:rsid w:val="41FA99FA"/>
    <w:rsid w:val="458E14A4"/>
    <w:rsid w:val="46FB5C04"/>
    <w:rsid w:val="49CD4710"/>
    <w:rsid w:val="4B0951E7"/>
    <w:rsid w:val="4DCFB3D4"/>
    <w:rsid w:val="4E5DF56D"/>
    <w:rsid w:val="51788211"/>
    <w:rsid w:val="51FA043F"/>
    <w:rsid w:val="53ABAD60"/>
    <w:rsid w:val="54DB2E2E"/>
    <w:rsid w:val="5892F596"/>
    <w:rsid w:val="58D8512C"/>
    <w:rsid w:val="58F22A2C"/>
    <w:rsid w:val="5A6A1745"/>
    <w:rsid w:val="5E7DDB3C"/>
    <w:rsid w:val="5E9BFFEA"/>
    <w:rsid w:val="5F7E388D"/>
    <w:rsid w:val="6088932C"/>
    <w:rsid w:val="6627F3C4"/>
    <w:rsid w:val="68299FA2"/>
    <w:rsid w:val="687E75F8"/>
    <w:rsid w:val="69BB241C"/>
    <w:rsid w:val="6B86F742"/>
    <w:rsid w:val="6C2E033E"/>
    <w:rsid w:val="6D8F0D2F"/>
    <w:rsid w:val="6DA07848"/>
    <w:rsid w:val="70129E09"/>
    <w:rsid w:val="705EB835"/>
    <w:rsid w:val="7098F62D"/>
    <w:rsid w:val="74D1CDC0"/>
    <w:rsid w:val="77626644"/>
    <w:rsid w:val="7B972220"/>
    <w:rsid w:val="7C46469A"/>
    <w:rsid w:val="7E7E6209"/>
    <w:rsid w:val="7F3EE74D"/>
    <w:rsid w:val="7F8C6A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B177"/>
  <w15:chartTrackingRefBased/>
  <w15:docId w15:val="{12AAA279-AD68-4C40-98CB-29C28A9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403423"/>
    <w:pPr>
      <w:widowControl w:val="0"/>
    </w:pPr>
    <w:rPr>
      <w:rFonts w:ascii="Calibri" w:eastAsia="Calibri" w:hAnsi="Calibri"/>
      <w:sz w:val="22"/>
      <w:szCs w:val="22"/>
      <w:lang w:val="en-US" w:eastAsia="en-US"/>
    </w:rPr>
  </w:style>
  <w:style w:type="character" w:customStyle="1" w:styleId="normaltextrun">
    <w:name w:val="normaltextrun"/>
    <w:rsid w:val="00940136"/>
  </w:style>
  <w:style w:type="character" w:customStyle="1" w:styleId="TemadokumentamChar">
    <w:name w:val="Tema dokumentam Char"/>
    <w:link w:val="Temadokumentam"/>
    <w:locked/>
    <w:rsid w:val="00104DED"/>
    <w:rPr>
      <w:b/>
      <w:sz w:val="24"/>
      <w:szCs w:val="24"/>
    </w:rPr>
  </w:style>
  <w:style w:type="paragraph" w:customStyle="1" w:styleId="Temadokumentam">
    <w:name w:val="Tema dokumentam"/>
    <w:basedOn w:val="Normal"/>
    <w:link w:val="TemadokumentamChar"/>
    <w:qFormat/>
    <w:rsid w:val="00104DED"/>
    <w:pPr>
      <w:spacing w:before="120" w:after="120" w:line="276" w:lineRule="auto"/>
      <w:jc w:val="both"/>
    </w:pPr>
    <w:rPr>
      <w:b/>
    </w:rPr>
  </w:style>
  <w:style w:type="paragraph" w:customStyle="1" w:styleId="Default">
    <w:name w:val="Default"/>
    <w:uiPriority w:val="99"/>
    <w:rsid w:val="00104D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styleId="FootnoteText">
    <w:name w:val="footnote text"/>
    <w:basedOn w:val="Normal"/>
    <w:link w:val="FootnoteTextChar"/>
    <w:uiPriority w:val="99"/>
    <w:semiHidden/>
    <w:unhideWhenUsed/>
    <w:rsid w:val="008201C6"/>
    <w:rPr>
      <w:sz w:val="20"/>
      <w:szCs w:val="20"/>
    </w:rPr>
  </w:style>
  <w:style w:type="character" w:customStyle="1" w:styleId="FootnoteTextChar">
    <w:name w:val="Footnote Text Char"/>
    <w:basedOn w:val="DefaultParagraphFont"/>
    <w:link w:val="FootnoteText"/>
    <w:uiPriority w:val="99"/>
    <w:semiHidden/>
    <w:rsid w:val="008201C6"/>
  </w:style>
  <w:style w:type="character" w:styleId="FootnoteReference">
    <w:name w:val="footnote reference"/>
    <w:uiPriority w:val="99"/>
    <w:semiHidden/>
    <w:unhideWhenUsed/>
    <w:rsid w:val="008201C6"/>
    <w:rPr>
      <w:vertAlign w:val="superscript"/>
    </w:rPr>
  </w:style>
  <w:style w:type="character" w:customStyle="1" w:styleId="eop">
    <w:name w:val="eop"/>
    <w:rsid w:val="00AF5D3A"/>
  </w:style>
  <w:style w:type="character" w:customStyle="1" w:styleId="CommentTextChar1">
    <w:name w:val="Comment Text Char1"/>
    <w:uiPriority w:val="99"/>
    <w:locked/>
    <w:rsid w:val="00E67319"/>
  </w:style>
  <w:style w:type="character" w:customStyle="1" w:styleId="tvhtml">
    <w:name w:val="tv_html"/>
    <w:rsid w:val="00C432B2"/>
  </w:style>
  <w:style w:type="character" w:styleId="UnresolvedMention">
    <w:name w:val="Unresolved Mention"/>
    <w:basedOn w:val="DefaultParagraphFont"/>
    <w:uiPriority w:val="99"/>
    <w:semiHidden/>
    <w:unhideWhenUsed/>
    <w:rsid w:val="00EC166A"/>
    <w:rPr>
      <w:color w:val="605E5C"/>
      <w:shd w:val="clear" w:color="auto" w:fill="E1DFDD"/>
    </w:rPr>
  </w:style>
  <w:style w:type="paragraph" w:customStyle="1" w:styleId="tv213">
    <w:name w:val="tv213"/>
    <w:basedOn w:val="Normal"/>
    <w:rsid w:val="009F78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60826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75828191">
      <w:bodyDiv w:val="1"/>
      <w:marLeft w:val="0"/>
      <w:marRight w:val="0"/>
      <w:marTop w:val="0"/>
      <w:marBottom w:val="0"/>
      <w:divBdr>
        <w:top w:val="none" w:sz="0" w:space="0" w:color="auto"/>
        <w:left w:val="none" w:sz="0" w:space="0" w:color="auto"/>
        <w:bottom w:val="none" w:sz="0" w:space="0" w:color="auto"/>
        <w:right w:val="none" w:sz="0" w:space="0" w:color="auto"/>
      </w:divBdr>
      <w:divsChild>
        <w:div w:id="919631406">
          <w:marLeft w:val="0"/>
          <w:marRight w:val="0"/>
          <w:marTop w:val="0"/>
          <w:marBottom w:val="0"/>
          <w:divBdr>
            <w:top w:val="none" w:sz="0" w:space="0" w:color="auto"/>
            <w:left w:val="none" w:sz="0" w:space="0" w:color="auto"/>
            <w:bottom w:val="none" w:sz="0" w:space="0" w:color="auto"/>
            <w:right w:val="none" w:sz="0" w:space="0" w:color="auto"/>
          </w:divBdr>
        </w:div>
        <w:div w:id="163926469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ta.steinberg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A7960-50D7-4332-990B-18C2C1C9441E}">
  <ds:schemaRefs>
    <ds:schemaRef ds:uri="http://schemas.microsoft.com/sharepoint/v3/contenttype/forms"/>
  </ds:schemaRefs>
</ds:datastoreItem>
</file>

<file path=customXml/itemProps2.xml><?xml version="1.0" encoding="utf-8"?>
<ds:datastoreItem xmlns:ds="http://schemas.openxmlformats.org/officeDocument/2006/customXml" ds:itemID="{DF80EDED-9ADB-4060-A61A-0F12EA5AFBD3}">
  <ds:schemaRefs>
    <ds:schemaRef ds:uri="http://schemas.openxmlformats.org/officeDocument/2006/bibliography"/>
  </ds:schemaRefs>
</ds:datastoreItem>
</file>

<file path=customXml/itemProps3.xml><?xml version="1.0" encoding="utf-8"?>
<ds:datastoreItem xmlns:ds="http://schemas.openxmlformats.org/officeDocument/2006/customXml" ds:itemID="{83974143-EE85-4858-89DD-1C787689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9D060-7CEE-4F73-AF43-CF708A01AB81}">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ace8e44c-fa88-44c0-8590-dfda63664a63"/>
    <ds:schemaRef ds:uri="122e0e09-afb4-4bf9-abab-ecc4519bc6eb"/>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42</Pages>
  <Words>8814</Words>
  <Characters>62547</Characters>
  <Application>Microsoft Office Word</Application>
  <DocSecurity>0</DocSecurity>
  <Lines>521</Lines>
  <Paragraphs>142</Paragraphs>
  <ScaleCrop>false</ScaleCrop>
  <HeadingPairs>
    <vt:vector size="2" baseType="variant">
      <vt:variant>
        <vt:lpstr>Nosaukums</vt:lpstr>
      </vt:variant>
      <vt:variant>
        <vt:i4>1</vt:i4>
      </vt:variant>
    </vt:vector>
  </HeadingPairs>
  <TitlesOfParts>
    <vt:vector size="1" baseType="lpstr">
      <vt:lpstr>“Darbību ar augstas radioaktivitātes slēgtiem jonizējošā starojuma avotiem finanšu nodrošinājuma noteikumi”</vt:lpstr>
    </vt:vector>
  </TitlesOfParts>
  <Company>VARAM</Company>
  <LinksUpToDate>false</LinksUpToDate>
  <CharactersWithSpaces>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“Darbību ar augstas radioaktivitātes slēgtiem jonizējošā starojuma avotiem finanšu nodrošinājuma noteikumi”</dc:title>
  <dc:subject>Izziņa</dc:subject>
  <dc:creator>zita.steinberga@varam.gov.lv</dc:creator>
  <cp:keywords/>
  <dc:description>66016776, zita.steinberga@varam.gov.lv</dc:description>
  <cp:lastModifiedBy>Madara Gaile</cp:lastModifiedBy>
  <cp:revision>453</cp:revision>
  <cp:lastPrinted>2020-07-23T07:41:00Z</cp:lastPrinted>
  <dcterms:created xsi:type="dcterms:W3CDTF">2020-11-19T05:38:00Z</dcterms:created>
  <dcterms:modified xsi:type="dcterms:W3CDTF">2021-06-10T13:12:00Z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