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B177" w14:textId="77777777" w:rsidR="007116C7" w:rsidRPr="0014705B" w:rsidRDefault="007116C7" w:rsidP="00DB7395">
      <w:pPr>
        <w:pStyle w:val="naisnod"/>
        <w:spacing w:before="0" w:after="0"/>
        <w:ind w:firstLine="720"/>
      </w:pPr>
      <w:r w:rsidRPr="0014705B">
        <w:t>Izziņa par atzinumos sniegtajiem iebildumiem</w:t>
      </w:r>
    </w:p>
    <w:p w14:paraId="6FF8B178" w14:textId="212C0A09" w:rsidR="007116C7" w:rsidRPr="00F05504" w:rsidRDefault="00F05504" w:rsidP="00F05504">
      <w:pPr>
        <w:pStyle w:val="naisf"/>
        <w:spacing w:before="0" w:after="0"/>
        <w:ind w:firstLine="720"/>
        <w:jc w:val="center"/>
        <w:rPr>
          <w:b/>
          <w:bCs/>
        </w:rPr>
      </w:pPr>
      <w:r w:rsidRPr="00F05504">
        <w:rPr>
          <w:b/>
          <w:bCs/>
        </w:rPr>
        <w:t>Par Ministru kabineta noteikumu projektu</w:t>
      </w:r>
    </w:p>
    <w:tbl>
      <w:tblPr>
        <w:tblW w:w="0" w:type="auto"/>
        <w:jc w:val="center"/>
        <w:tblLook w:val="00A0" w:firstRow="1" w:lastRow="0" w:firstColumn="1" w:lastColumn="0" w:noHBand="0" w:noVBand="0"/>
      </w:tblPr>
      <w:tblGrid>
        <w:gridCol w:w="12900"/>
      </w:tblGrid>
      <w:tr w:rsidR="007116C7" w:rsidRPr="0014705B" w14:paraId="6FF8B17A" w14:textId="77777777" w:rsidTr="00A57C34">
        <w:trPr>
          <w:jc w:val="center"/>
        </w:trPr>
        <w:tc>
          <w:tcPr>
            <w:tcW w:w="12900" w:type="dxa"/>
            <w:tcBorders>
              <w:bottom w:val="single" w:sz="6" w:space="0" w:color="000000"/>
            </w:tcBorders>
          </w:tcPr>
          <w:p w14:paraId="6FF8B179" w14:textId="335C0BA0" w:rsidR="007116C7" w:rsidRPr="004603A6" w:rsidRDefault="004603A6" w:rsidP="00A57C34">
            <w:pPr>
              <w:ind w:left="34" w:right="34" w:firstLine="1395"/>
              <w:jc w:val="center"/>
            </w:pPr>
            <w:r>
              <w:rPr>
                <w:b/>
                <w:spacing w:val="-3"/>
              </w:rPr>
              <w:t>“</w:t>
            </w:r>
            <w:r w:rsidRPr="004603A6">
              <w:rPr>
                <w:b/>
                <w:spacing w:val="-3"/>
              </w:rPr>
              <w:t>Grozījumi Ministru kabineta 2002. gada 9. aprīļa noteikumos Nr. 149 “Noteikumi par aizsardzību pret jonizējošo starojumu”</w:t>
            </w:r>
            <w:r>
              <w:rPr>
                <w:b/>
                <w:spacing w:val="-3"/>
              </w:rPr>
              <w:t>”</w:t>
            </w:r>
          </w:p>
        </w:tc>
      </w:tr>
    </w:tbl>
    <w:p w14:paraId="6FF8B17B" w14:textId="77777777" w:rsidR="007B4C0F" w:rsidRPr="00712B66" w:rsidRDefault="007B4C0F" w:rsidP="00DB7395">
      <w:pPr>
        <w:pStyle w:val="naisf"/>
        <w:spacing w:before="0" w:after="0"/>
        <w:ind w:firstLine="720"/>
      </w:pPr>
    </w:p>
    <w:p w14:paraId="6FF8B17C"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6FF8B17D"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6FF8B184"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6FF8B17E"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6FF8B17F"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FF8B180"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FF8B181"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FF8B182"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FF8B183" w14:textId="77777777" w:rsidR="005F4BFD" w:rsidRPr="00712B66" w:rsidRDefault="005F4BFD" w:rsidP="00364BB6">
            <w:pPr>
              <w:jc w:val="center"/>
            </w:pPr>
            <w:r w:rsidRPr="00712B66">
              <w:t>Projekta attiecīgā punkta (panta) galīgā redakcija</w:t>
            </w:r>
          </w:p>
        </w:tc>
      </w:tr>
      <w:tr w:rsidR="005F4BFD" w:rsidRPr="008A36C9" w14:paraId="6FF8B18B" w14:textId="77777777">
        <w:tc>
          <w:tcPr>
            <w:tcW w:w="708" w:type="dxa"/>
            <w:tcBorders>
              <w:top w:val="single" w:sz="6" w:space="0" w:color="000000"/>
              <w:left w:val="single" w:sz="6" w:space="0" w:color="000000"/>
              <w:bottom w:val="single" w:sz="6" w:space="0" w:color="000000"/>
              <w:right w:val="single" w:sz="6" w:space="0" w:color="000000"/>
            </w:tcBorders>
          </w:tcPr>
          <w:p w14:paraId="6FF8B185"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FF8B186"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FF8B18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FF8B188"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FF8B189"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FF8B18A" w14:textId="77777777" w:rsidR="005F4BFD" w:rsidRPr="008A36C9" w:rsidRDefault="008A36C9" w:rsidP="008A36C9">
            <w:pPr>
              <w:jc w:val="center"/>
              <w:rPr>
                <w:sz w:val="20"/>
                <w:szCs w:val="20"/>
              </w:rPr>
            </w:pPr>
            <w:r w:rsidRPr="008A36C9">
              <w:rPr>
                <w:sz w:val="20"/>
                <w:szCs w:val="20"/>
              </w:rPr>
              <w:t>6</w:t>
            </w:r>
          </w:p>
        </w:tc>
      </w:tr>
      <w:tr w:rsidR="005F4BFD" w:rsidRPr="00712B66" w14:paraId="6FF8B192" w14:textId="77777777">
        <w:tc>
          <w:tcPr>
            <w:tcW w:w="708" w:type="dxa"/>
            <w:tcBorders>
              <w:left w:val="single" w:sz="6" w:space="0" w:color="000000"/>
              <w:bottom w:val="single" w:sz="4" w:space="0" w:color="auto"/>
              <w:right w:val="single" w:sz="6" w:space="0" w:color="000000"/>
            </w:tcBorders>
          </w:tcPr>
          <w:p w14:paraId="6FF8B18C"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6FF8B18D"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FF8B18E"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6FF8B18F"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6FF8B190"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6FF8B191" w14:textId="77777777" w:rsidR="005F4BFD" w:rsidRPr="00712B66" w:rsidRDefault="005F4BFD" w:rsidP="0036160E"/>
        </w:tc>
      </w:tr>
    </w:tbl>
    <w:p w14:paraId="6FF8B19A" w14:textId="77777777" w:rsidR="007B4C0F" w:rsidRPr="00712B66" w:rsidRDefault="007B4C0F" w:rsidP="007B4C0F">
      <w:pPr>
        <w:pStyle w:val="naisf"/>
        <w:spacing w:before="0" w:after="0"/>
        <w:ind w:firstLine="0"/>
      </w:pPr>
    </w:p>
    <w:p w14:paraId="6FF8B19B"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6FF8B19C"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712B66" w14:paraId="6FF8B1A0" w14:textId="77777777">
        <w:tc>
          <w:tcPr>
            <w:tcW w:w="6345" w:type="dxa"/>
          </w:tcPr>
          <w:p w14:paraId="6FF8B19D" w14:textId="77777777" w:rsidR="007B4C0F" w:rsidRPr="00E854C9" w:rsidRDefault="005D67F7" w:rsidP="005D67F7">
            <w:pPr>
              <w:pStyle w:val="naisf"/>
              <w:spacing w:before="0" w:after="0"/>
              <w:ind w:firstLine="0"/>
            </w:pPr>
            <w:r w:rsidRPr="00E854C9">
              <w:t>D</w:t>
            </w:r>
            <w:r w:rsidR="007B4C0F" w:rsidRPr="00E854C9">
              <w:t>atums</w:t>
            </w:r>
          </w:p>
        </w:tc>
        <w:tc>
          <w:tcPr>
            <w:tcW w:w="6237" w:type="dxa"/>
            <w:tcBorders>
              <w:bottom w:val="single" w:sz="4" w:space="0" w:color="auto"/>
            </w:tcBorders>
          </w:tcPr>
          <w:p w14:paraId="6FF8B19E" w14:textId="32CFEFB7" w:rsidR="0014705B" w:rsidRPr="00E854C9" w:rsidRDefault="002D53BB" w:rsidP="0014705B">
            <w:pPr>
              <w:pStyle w:val="NormalWeb"/>
              <w:spacing w:before="0" w:beforeAutospacing="0" w:after="0" w:afterAutospacing="0"/>
            </w:pPr>
            <w:r w:rsidRPr="00E854C9">
              <w:t xml:space="preserve">2021.gada </w:t>
            </w:r>
            <w:r w:rsidR="00E854C9" w:rsidRPr="00E854C9">
              <w:t>4.</w:t>
            </w:r>
            <w:r w:rsidRPr="00E854C9">
              <w:t>jūnija</w:t>
            </w:r>
            <w:r w:rsidR="00E854C9" w:rsidRPr="00E854C9">
              <w:t xml:space="preserve"> </w:t>
            </w:r>
            <w:r w:rsidR="0014705B" w:rsidRPr="00E854C9">
              <w:t>elektronisk</w:t>
            </w:r>
            <w:r w:rsidR="00E854C9" w:rsidRPr="00E854C9">
              <w:t>ā</w:t>
            </w:r>
            <w:r w:rsidR="0014705B" w:rsidRPr="00E854C9">
              <w:t xml:space="preserve"> saskaņošana</w:t>
            </w:r>
          </w:p>
          <w:p w14:paraId="6FF8B19F" w14:textId="3249C586" w:rsidR="00C13DA3" w:rsidRPr="00E854C9" w:rsidRDefault="00C13DA3" w:rsidP="00101B27">
            <w:pPr>
              <w:pStyle w:val="NormalWeb"/>
              <w:spacing w:before="0" w:beforeAutospacing="0" w:after="0" w:afterAutospacing="0"/>
            </w:pPr>
          </w:p>
        </w:tc>
      </w:tr>
      <w:tr w:rsidR="003C27A2" w:rsidRPr="00712B66" w14:paraId="6FF8B1A3" w14:textId="77777777">
        <w:tc>
          <w:tcPr>
            <w:tcW w:w="6345" w:type="dxa"/>
          </w:tcPr>
          <w:p w14:paraId="6FF8B1A1" w14:textId="77777777" w:rsidR="003C27A2" w:rsidRPr="00712B66" w:rsidRDefault="003C27A2" w:rsidP="007B4C0F">
            <w:pPr>
              <w:pStyle w:val="naisf"/>
              <w:spacing w:before="0" w:after="0"/>
              <w:ind w:firstLine="0"/>
            </w:pPr>
          </w:p>
        </w:tc>
        <w:tc>
          <w:tcPr>
            <w:tcW w:w="6237" w:type="dxa"/>
            <w:tcBorders>
              <w:top w:val="single" w:sz="4" w:space="0" w:color="auto"/>
            </w:tcBorders>
          </w:tcPr>
          <w:p w14:paraId="6FF8B1A2" w14:textId="77777777" w:rsidR="003C27A2" w:rsidRPr="00712B66" w:rsidRDefault="003C27A2" w:rsidP="0036160E">
            <w:pPr>
              <w:pStyle w:val="NormalWeb"/>
              <w:spacing w:before="0" w:beforeAutospacing="0" w:after="0" w:afterAutospacing="0"/>
              <w:ind w:firstLine="720"/>
            </w:pPr>
          </w:p>
        </w:tc>
      </w:tr>
      <w:tr w:rsidR="007B4C0F" w:rsidRPr="00712B66" w14:paraId="6FF8B1A6" w14:textId="77777777" w:rsidTr="00A57C34">
        <w:trPr>
          <w:trHeight w:val="265"/>
        </w:trPr>
        <w:tc>
          <w:tcPr>
            <w:tcW w:w="6345" w:type="dxa"/>
          </w:tcPr>
          <w:p w14:paraId="6FF8B1A4" w14:textId="77777777" w:rsidR="007B4C0F" w:rsidRPr="00712B66" w:rsidRDefault="00365CC0" w:rsidP="003C27A2">
            <w:pPr>
              <w:pStyle w:val="naiskr"/>
              <w:spacing w:before="0" w:after="0"/>
            </w:pPr>
            <w:r>
              <w:t>Saskaņošanas d</w:t>
            </w:r>
            <w:r w:rsidRPr="00712B66">
              <w:t>alībnieki</w:t>
            </w:r>
          </w:p>
        </w:tc>
        <w:tc>
          <w:tcPr>
            <w:tcW w:w="6237" w:type="dxa"/>
          </w:tcPr>
          <w:p w14:paraId="6FF8B1A5" w14:textId="3A97EAB4" w:rsidR="007B4C0F" w:rsidRPr="007E738B" w:rsidRDefault="00101B27" w:rsidP="00A57C34">
            <w:pPr>
              <w:pStyle w:val="NormalWeb"/>
              <w:spacing w:before="0" w:beforeAutospacing="0" w:after="0" w:afterAutospacing="0"/>
              <w:jc w:val="both"/>
            </w:pPr>
            <w:r w:rsidRPr="007E738B">
              <w:t xml:space="preserve">Tieslietu ministrija, Finanšu ministrija, </w:t>
            </w:r>
            <w:r w:rsidR="00EC166A" w:rsidRPr="007E738B">
              <w:t>Ekonomikas</w:t>
            </w:r>
            <w:r w:rsidRPr="007E738B">
              <w:t xml:space="preserve"> ministrija, </w:t>
            </w:r>
            <w:r w:rsidR="00A57C34" w:rsidRPr="007E738B">
              <w:t>Veselības ministrija</w:t>
            </w:r>
            <w:r w:rsidR="00EC166A" w:rsidRPr="007E738B">
              <w:t>, Latvijas Darba devēju konfederācija.</w:t>
            </w:r>
          </w:p>
        </w:tc>
      </w:tr>
    </w:tbl>
    <w:p w14:paraId="6FF8B1A7" w14:textId="77777777" w:rsidR="008A36C9" w:rsidRDefault="008A36C9"/>
    <w:tbl>
      <w:tblPr>
        <w:tblW w:w="12582" w:type="dxa"/>
        <w:tblLook w:val="00A0" w:firstRow="1" w:lastRow="0" w:firstColumn="1" w:lastColumn="0" w:noHBand="0" w:noVBand="0"/>
      </w:tblPr>
      <w:tblGrid>
        <w:gridCol w:w="6410"/>
        <w:gridCol w:w="6172"/>
      </w:tblGrid>
      <w:tr w:rsidR="00101B27" w:rsidRPr="00712B66" w14:paraId="6FF8B1AA" w14:textId="77777777" w:rsidTr="00101B27">
        <w:trPr>
          <w:trHeight w:val="285"/>
        </w:trPr>
        <w:tc>
          <w:tcPr>
            <w:tcW w:w="6410" w:type="dxa"/>
          </w:tcPr>
          <w:p w14:paraId="6FF8B1A8" w14:textId="77777777" w:rsidR="00101B27" w:rsidRPr="00712B66" w:rsidRDefault="00101B27"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172" w:type="dxa"/>
          </w:tcPr>
          <w:p w14:paraId="6FF8B1A9" w14:textId="4D8FF1FF" w:rsidR="00101B27" w:rsidRPr="00712B66" w:rsidRDefault="00B525D6" w:rsidP="00A57C34">
            <w:pPr>
              <w:pStyle w:val="naiskr"/>
              <w:spacing w:before="0" w:after="0"/>
              <w:ind w:firstLine="12"/>
              <w:jc w:val="both"/>
            </w:pPr>
            <w:r>
              <w:t>Tieslietu</w:t>
            </w:r>
            <w:r w:rsidR="00EC166A">
              <w:t xml:space="preserve"> ministrijas</w:t>
            </w:r>
            <w:r w:rsidR="007C69D5">
              <w:t>, Ekonomikas ministrijas</w:t>
            </w:r>
            <w:r>
              <w:t>.</w:t>
            </w:r>
          </w:p>
        </w:tc>
      </w:tr>
      <w:tr w:rsidR="007B4C0F" w:rsidRPr="00712B66" w14:paraId="6FF8B1AF" w14:textId="77777777" w:rsidTr="00101B27">
        <w:tc>
          <w:tcPr>
            <w:tcW w:w="6410" w:type="dxa"/>
          </w:tcPr>
          <w:p w14:paraId="6FF8B1AB" w14:textId="77777777" w:rsidR="008A0F45" w:rsidRDefault="008A0F45" w:rsidP="0036160E">
            <w:pPr>
              <w:pStyle w:val="naiskr"/>
              <w:spacing w:before="0" w:after="0"/>
            </w:pPr>
          </w:p>
          <w:p w14:paraId="6FF8B1AC"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172" w:type="dxa"/>
          </w:tcPr>
          <w:p w14:paraId="6FF8B1AD" w14:textId="77777777" w:rsidR="008A0F45" w:rsidRDefault="008A0F45" w:rsidP="00101B27">
            <w:pPr>
              <w:pStyle w:val="naiskr"/>
              <w:spacing w:before="0" w:after="0"/>
            </w:pPr>
          </w:p>
          <w:p w14:paraId="6FF8B1AE" w14:textId="76E16812" w:rsidR="007B4C0F" w:rsidRPr="00712B66" w:rsidRDefault="007B4C0F" w:rsidP="00101B27">
            <w:pPr>
              <w:pStyle w:val="naiskr"/>
              <w:spacing w:before="0" w:after="0"/>
            </w:pPr>
          </w:p>
        </w:tc>
      </w:tr>
    </w:tbl>
    <w:p w14:paraId="6FF8B1B0" w14:textId="77777777" w:rsidR="00683081" w:rsidRDefault="00683081" w:rsidP="00683081">
      <w:pPr>
        <w:pStyle w:val="naisf"/>
        <w:spacing w:before="0" w:after="0"/>
        <w:ind w:firstLine="720"/>
      </w:pPr>
    </w:p>
    <w:p w14:paraId="6FF8B1B1" w14:textId="77777777" w:rsidR="008A0F45" w:rsidRPr="00712B66" w:rsidRDefault="008A0F45" w:rsidP="00683081">
      <w:pPr>
        <w:pStyle w:val="naisf"/>
        <w:spacing w:before="0" w:after="0"/>
        <w:ind w:firstLine="720"/>
      </w:pPr>
    </w:p>
    <w:p w14:paraId="6FF8B1B2"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6FF8B1B3" w14:textId="77777777" w:rsidR="007B4C0F" w:rsidRPr="00712B66" w:rsidRDefault="007B4C0F" w:rsidP="00DB7395">
      <w:pPr>
        <w:pStyle w:val="naisf"/>
        <w:spacing w:before="0" w:after="0"/>
        <w:ind w:firstLine="720"/>
      </w:pP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35"/>
        <w:gridCol w:w="3260"/>
        <w:gridCol w:w="4278"/>
        <w:gridCol w:w="3235"/>
        <w:gridCol w:w="3260"/>
      </w:tblGrid>
      <w:tr w:rsidR="00134188" w:rsidRPr="00192B24" w14:paraId="6FF8B1B9" w14:textId="77777777" w:rsidTr="76A4CB53">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F8B1B4" w14:textId="77777777" w:rsidR="00134188" w:rsidRPr="00192B24" w:rsidRDefault="00134188" w:rsidP="000E4C18">
            <w:pPr>
              <w:pStyle w:val="naisc"/>
              <w:spacing w:before="0" w:after="0"/>
            </w:pPr>
            <w:r w:rsidRPr="00192B24">
              <w:t>Nr. p.</w:t>
            </w:r>
            <w:r w:rsidR="00D64FB0" w:rsidRPr="00192B24">
              <w:t> </w:t>
            </w:r>
            <w:r w:rsidRPr="00192B24">
              <w:t>k.</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F8B1B5" w14:textId="77777777" w:rsidR="00134188" w:rsidRPr="00192B24" w:rsidRDefault="00134188" w:rsidP="000E4C18">
            <w:pPr>
              <w:pStyle w:val="naisc"/>
              <w:spacing w:before="0" w:after="0"/>
              <w:ind w:firstLine="12"/>
            </w:pPr>
            <w:r w:rsidRPr="00192B24">
              <w:t>Saskaņošanai nosūtītā projekta redakcija (konkrēta punkta (panta) redakcija)</w:t>
            </w:r>
          </w:p>
        </w:tc>
        <w:tc>
          <w:tcPr>
            <w:tcW w:w="427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F8B1B6" w14:textId="77777777" w:rsidR="00134188" w:rsidRPr="00192B24" w:rsidRDefault="00134188" w:rsidP="009623BC">
            <w:pPr>
              <w:pStyle w:val="naisc"/>
              <w:spacing w:before="0" w:after="0"/>
              <w:ind w:right="3"/>
            </w:pPr>
            <w:r w:rsidRPr="00192B24">
              <w:t>Atzinumā norādītais ministrijas (citas institūcijas) iebildums, kā arī saskaņošanā papildus izteiktais iebildums par projekta konkrēto punktu (pantu)</w:t>
            </w:r>
          </w:p>
        </w:tc>
        <w:tc>
          <w:tcPr>
            <w:tcW w:w="32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F8B1B7" w14:textId="77777777" w:rsidR="00134188" w:rsidRPr="00192B24" w:rsidRDefault="00134188" w:rsidP="009E31C1">
            <w:pPr>
              <w:pStyle w:val="naisc"/>
              <w:spacing w:before="0" w:after="0"/>
              <w:ind w:firstLine="21"/>
            </w:pPr>
            <w:r w:rsidRPr="00192B24">
              <w:t>Atbildīgās ministrijas norāde</w:t>
            </w:r>
            <w:r w:rsidR="006C1C48" w:rsidRPr="00192B24">
              <w:t xml:space="preserve"> par to, ka </w:t>
            </w:r>
            <w:r w:rsidRPr="00192B24">
              <w:t>iebildums ir ņemts vērā</w:t>
            </w:r>
            <w:r w:rsidR="006455E7" w:rsidRPr="00192B24">
              <w:t>,</w:t>
            </w:r>
            <w:r w:rsidRPr="00192B24">
              <w:t xml:space="preserve"> vai </w:t>
            </w:r>
            <w:r w:rsidR="006C1C48" w:rsidRPr="00192B24">
              <w:t xml:space="preserve">informācija par saskaņošanā </w:t>
            </w:r>
            <w:r w:rsidR="00022B0F" w:rsidRPr="00192B24">
              <w:t>panākto alternatīvo risinājumu</w:t>
            </w:r>
          </w:p>
        </w:tc>
        <w:tc>
          <w:tcPr>
            <w:tcW w:w="3260" w:type="dxa"/>
            <w:tcBorders>
              <w:top w:val="single" w:sz="4" w:space="0" w:color="auto"/>
              <w:left w:val="single" w:sz="4" w:space="0" w:color="auto"/>
              <w:bottom w:val="single" w:sz="4" w:space="0" w:color="auto"/>
            </w:tcBorders>
            <w:vAlign w:val="center"/>
          </w:tcPr>
          <w:p w14:paraId="6FF8B1B8" w14:textId="77777777" w:rsidR="00134188" w:rsidRPr="00192B24" w:rsidRDefault="00134188" w:rsidP="009623BC">
            <w:pPr>
              <w:jc w:val="center"/>
            </w:pPr>
            <w:r w:rsidRPr="00192B24">
              <w:t>Projekta attiecīgā punkta (panta) galīgā redakcija</w:t>
            </w:r>
          </w:p>
        </w:tc>
      </w:tr>
      <w:tr w:rsidR="00134188" w:rsidRPr="00192B24" w14:paraId="6FF8B1BF" w14:textId="77777777" w:rsidTr="76A4CB53">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8B1BA" w14:textId="77777777" w:rsidR="00134188" w:rsidRPr="00192B24" w:rsidRDefault="003B71E0" w:rsidP="000E4C18">
            <w:pPr>
              <w:pStyle w:val="naisc"/>
              <w:spacing w:before="0" w:after="0"/>
            </w:pPr>
            <w:r w:rsidRPr="00192B24">
              <w:t>1</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8B1BB" w14:textId="77777777" w:rsidR="00134188" w:rsidRPr="00192B24" w:rsidRDefault="00F34AAB" w:rsidP="000E4C18">
            <w:pPr>
              <w:pStyle w:val="naisc"/>
              <w:spacing w:before="0" w:after="0"/>
              <w:ind w:firstLine="720"/>
            </w:pPr>
            <w:r w:rsidRPr="00192B24">
              <w:t>2</w:t>
            </w:r>
          </w:p>
        </w:tc>
        <w:tc>
          <w:tcPr>
            <w:tcW w:w="42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8B1BC" w14:textId="77777777" w:rsidR="00134188" w:rsidRPr="00192B24" w:rsidRDefault="003B71E0" w:rsidP="003B71E0">
            <w:pPr>
              <w:pStyle w:val="naisc"/>
              <w:spacing w:before="0" w:after="0"/>
              <w:ind w:firstLine="720"/>
            </w:pPr>
            <w:r w:rsidRPr="00192B24">
              <w:t>3</w:t>
            </w:r>
          </w:p>
        </w:tc>
        <w:tc>
          <w:tcPr>
            <w:tcW w:w="3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8B1BD" w14:textId="77777777" w:rsidR="00134188" w:rsidRPr="00192B24" w:rsidRDefault="003B71E0" w:rsidP="009E31C1">
            <w:pPr>
              <w:pStyle w:val="naisc"/>
              <w:spacing w:before="0" w:after="0"/>
              <w:ind w:firstLine="21"/>
            </w:pPr>
            <w:r w:rsidRPr="00192B24">
              <w:t>4</w:t>
            </w:r>
          </w:p>
        </w:tc>
        <w:tc>
          <w:tcPr>
            <w:tcW w:w="3260" w:type="dxa"/>
            <w:tcBorders>
              <w:top w:val="single" w:sz="4" w:space="0" w:color="auto"/>
              <w:left w:val="single" w:sz="4" w:space="0" w:color="auto"/>
              <w:bottom w:val="single" w:sz="4" w:space="0" w:color="auto"/>
            </w:tcBorders>
          </w:tcPr>
          <w:p w14:paraId="6FF8B1BE" w14:textId="77777777" w:rsidR="00134188" w:rsidRPr="00192B24" w:rsidRDefault="003B71E0" w:rsidP="003B71E0">
            <w:pPr>
              <w:jc w:val="center"/>
            </w:pPr>
            <w:r w:rsidRPr="00192B24">
              <w:t>5</w:t>
            </w:r>
          </w:p>
        </w:tc>
      </w:tr>
      <w:tr w:rsidR="00134188" w:rsidRPr="00192B24" w14:paraId="6FF8B1CE" w14:textId="77777777" w:rsidTr="76A4CB53">
        <w:tc>
          <w:tcPr>
            <w:tcW w:w="1135" w:type="dxa"/>
            <w:tcBorders>
              <w:left w:val="single" w:sz="6" w:space="0" w:color="000000" w:themeColor="text1"/>
              <w:bottom w:val="single" w:sz="4" w:space="0" w:color="auto"/>
              <w:right w:val="single" w:sz="6" w:space="0" w:color="000000" w:themeColor="text1"/>
            </w:tcBorders>
          </w:tcPr>
          <w:p w14:paraId="6FF8B1C0" w14:textId="77777777" w:rsidR="00134188" w:rsidRPr="00192B24" w:rsidRDefault="000E4C18" w:rsidP="00192B24">
            <w:pPr>
              <w:pStyle w:val="naisc"/>
              <w:spacing w:before="0"/>
              <w:ind w:right="23" w:firstLine="34"/>
            </w:pPr>
            <w:r w:rsidRPr="00192B24">
              <w:t>1.</w:t>
            </w:r>
          </w:p>
        </w:tc>
        <w:tc>
          <w:tcPr>
            <w:tcW w:w="3260" w:type="dxa"/>
            <w:tcBorders>
              <w:left w:val="single" w:sz="6" w:space="0" w:color="000000" w:themeColor="text1"/>
              <w:bottom w:val="single" w:sz="4" w:space="0" w:color="auto"/>
              <w:right w:val="single" w:sz="6" w:space="0" w:color="000000" w:themeColor="text1"/>
            </w:tcBorders>
            <w:shd w:val="clear" w:color="auto" w:fill="auto"/>
          </w:tcPr>
          <w:p w14:paraId="6FF8B1C1" w14:textId="3226A681" w:rsidR="00134188" w:rsidRPr="00192B24" w:rsidRDefault="00134188" w:rsidP="00192B24">
            <w:pPr>
              <w:pStyle w:val="naisc"/>
              <w:spacing w:before="0"/>
              <w:jc w:val="left"/>
            </w:pPr>
          </w:p>
        </w:tc>
        <w:tc>
          <w:tcPr>
            <w:tcW w:w="4278" w:type="dxa"/>
            <w:tcBorders>
              <w:left w:val="single" w:sz="6" w:space="0" w:color="000000" w:themeColor="text1"/>
              <w:bottom w:val="single" w:sz="4" w:space="0" w:color="auto"/>
              <w:right w:val="single" w:sz="6" w:space="0" w:color="000000" w:themeColor="text1"/>
            </w:tcBorders>
            <w:shd w:val="clear" w:color="auto" w:fill="auto"/>
          </w:tcPr>
          <w:p w14:paraId="21622A77" w14:textId="1FA42DB1" w:rsidR="00134188" w:rsidRPr="00EC166A" w:rsidRDefault="00EC166A" w:rsidP="00192B24">
            <w:pPr>
              <w:pStyle w:val="naisc"/>
              <w:spacing w:before="0"/>
              <w:ind w:left="33" w:hanging="5"/>
              <w:rPr>
                <w:b/>
              </w:rPr>
            </w:pPr>
            <w:r w:rsidRPr="00EC166A">
              <w:rPr>
                <w:b/>
              </w:rPr>
              <w:t>Ekonomikas</w:t>
            </w:r>
            <w:r w:rsidR="00A57C34" w:rsidRPr="00EC166A">
              <w:rPr>
                <w:b/>
              </w:rPr>
              <w:t xml:space="preserve"> ministrija</w:t>
            </w:r>
          </w:p>
          <w:p w14:paraId="6FF8B1C4" w14:textId="3C9242A4" w:rsidR="00A57C34" w:rsidRPr="00EC166A" w:rsidRDefault="00EC166A" w:rsidP="00EC166A">
            <w:pPr>
              <w:jc w:val="both"/>
              <w:rPr>
                <w:noProof/>
              </w:rPr>
            </w:pPr>
            <w:r w:rsidRPr="00EC166A">
              <w:rPr>
                <w:noProof/>
              </w:rPr>
              <w:t>Spēkā esošo Ministru kabineta 2002.gada 9.aprīļa noteikumu Nr.149 “Noteikumi par aizsardzību pret jonizējošo starojumu” 123., 124., 125., 146., 152. un 158.punktā attiecīgos locījumos ir minēta “akreditēta laboratorija”. Lai ievērotu vienotu atbilstības novērtēšanas jomā lietoto terminoloģiju normatīvajos aktos</w:t>
            </w:r>
            <w:r w:rsidRPr="002725D3">
              <w:rPr>
                <w:noProof/>
              </w:rPr>
              <w:t>, lūdzam papildināt Noteikumu projektu ar punktu, kurā vārdi “akreditēta laboratorija” pirmreizēji ir aizstāti ar vādiem “laboratorija, kas akreditēta nacionālajā akreditācijas institūcijā saskaņā ar normatīvajiem aktiem par atbilstības novērtēšanas institūciju novērtēšanu, akreditāciju un uzraudzību (turpmāk – akreditēta laboratorija).”.</w:t>
            </w:r>
          </w:p>
        </w:tc>
        <w:tc>
          <w:tcPr>
            <w:tcW w:w="3235" w:type="dxa"/>
            <w:tcBorders>
              <w:left w:val="single" w:sz="6" w:space="0" w:color="000000" w:themeColor="text1"/>
              <w:bottom w:val="single" w:sz="4" w:space="0" w:color="auto"/>
              <w:right w:val="single" w:sz="6" w:space="0" w:color="000000" w:themeColor="text1"/>
            </w:tcBorders>
            <w:shd w:val="clear" w:color="auto" w:fill="auto"/>
          </w:tcPr>
          <w:p w14:paraId="0B09ECC3" w14:textId="77777777" w:rsidR="00192B24" w:rsidRDefault="00192B24" w:rsidP="00192B24">
            <w:pPr>
              <w:pStyle w:val="naisc"/>
              <w:spacing w:before="0"/>
              <w:rPr>
                <w:b/>
              </w:rPr>
            </w:pPr>
            <w:r>
              <w:rPr>
                <w:b/>
              </w:rPr>
              <w:t>Ņemts vērā</w:t>
            </w:r>
          </w:p>
          <w:p w14:paraId="6FF8B1CC" w14:textId="75E24544" w:rsidR="00E51B4B" w:rsidRPr="00732190" w:rsidRDefault="00F211A1" w:rsidP="00732190">
            <w:pPr>
              <w:pStyle w:val="naisc"/>
              <w:spacing w:before="0"/>
              <w:jc w:val="both"/>
            </w:pPr>
            <w:r w:rsidRPr="008B6B02">
              <w:t>Noteikumu projekts papildināts ar jaunu punktu.</w:t>
            </w:r>
          </w:p>
        </w:tc>
        <w:tc>
          <w:tcPr>
            <w:tcW w:w="3260" w:type="dxa"/>
            <w:tcBorders>
              <w:top w:val="single" w:sz="4" w:space="0" w:color="auto"/>
              <w:left w:val="single" w:sz="4" w:space="0" w:color="auto"/>
              <w:bottom w:val="single" w:sz="4" w:space="0" w:color="auto"/>
            </w:tcBorders>
            <w:shd w:val="clear" w:color="auto" w:fill="auto"/>
          </w:tcPr>
          <w:p w14:paraId="6FF8B1CD" w14:textId="048D18D7" w:rsidR="00134188" w:rsidRPr="00467DCE" w:rsidRDefault="00467DCE" w:rsidP="00467DCE">
            <w:pPr>
              <w:jc w:val="both"/>
            </w:pPr>
            <w:r w:rsidRPr="00467DCE">
              <w:t>1.1</w:t>
            </w:r>
            <w:r w:rsidR="007E738B">
              <w:t>1</w:t>
            </w:r>
            <w:r w:rsidRPr="00467DCE">
              <w:t>. aizstāt 123. punktā vārdus “akreditēta laboratorija” ar vārdiem “laboratorija, kas akreditēta nacionālajā akreditācijas institūcijā saskaņā ar normatīvajiem aktiem par atbilstības novērtēšanas institūciju novērtēšanu, akreditāciju un uzraudzību (turpmāk – akreditēta laboratorija).”</w:t>
            </w:r>
          </w:p>
        </w:tc>
      </w:tr>
      <w:tr w:rsidR="00101B27" w:rsidRPr="00192B24" w14:paraId="6FF8B1E6" w14:textId="77777777" w:rsidTr="76A4CB53">
        <w:tc>
          <w:tcPr>
            <w:tcW w:w="1135" w:type="dxa"/>
            <w:tcBorders>
              <w:left w:val="single" w:sz="6" w:space="0" w:color="000000" w:themeColor="text1"/>
              <w:bottom w:val="single" w:sz="4" w:space="0" w:color="auto"/>
              <w:right w:val="single" w:sz="6" w:space="0" w:color="000000" w:themeColor="text1"/>
            </w:tcBorders>
          </w:tcPr>
          <w:p w14:paraId="6FF8B1DC" w14:textId="7C09D057" w:rsidR="00101B27" w:rsidRPr="00192B24" w:rsidRDefault="1A2E6A65" w:rsidP="00192B24">
            <w:pPr>
              <w:pStyle w:val="naisc"/>
              <w:spacing w:before="0"/>
            </w:pPr>
            <w:r>
              <w:t>11</w:t>
            </w:r>
            <w:r w:rsidR="000E4C18">
              <w:t>.</w:t>
            </w:r>
          </w:p>
        </w:tc>
        <w:tc>
          <w:tcPr>
            <w:tcW w:w="3260" w:type="dxa"/>
            <w:tcBorders>
              <w:left w:val="single" w:sz="6" w:space="0" w:color="000000" w:themeColor="text1"/>
              <w:bottom w:val="single" w:sz="4" w:space="0" w:color="auto"/>
              <w:right w:val="single" w:sz="6" w:space="0" w:color="000000" w:themeColor="text1"/>
            </w:tcBorders>
          </w:tcPr>
          <w:p w14:paraId="6FF8B1DD" w14:textId="476FE3BC" w:rsidR="00101B27" w:rsidRPr="006F5E7C" w:rsidRDefault="006F5E7C" w:rsidP="00192B24">
            <w:pPr>
              <w:pStyle w:val="naisc"/>
              <w:spacing w:before="0"/>
              <w:jc w:val="left"/>
            </w:pPr>
            <w:r w:rsidRPr="006F5E7C">
              <w:rPr>
                <w:bCs/>
                <w:color w:val="000000"/>
              </w:rPr>
              <w:t>Projekta anotācijas I sadaļa</w:t>
            </w:r>
            <w:r w:rsidR="007E738B">
              <w:rPr>
                <w:bCs/>
                <w:color w:val="000000"/>
              </w:rPr>
              <w:t>.</w:t>
            </w:r>
          </w:p>
        </w:tc>
        <w:tc>
          <w:tcPr>
            <w:tcW w:w="4278" w:type="dxa"/>
            <w:tcBorders>
              <w:left w:val="single" w:sz="6" w:space="0" w:color="000000" w:themeColor="text1"/>
              <w:bottom w:val="single" w:sz="4" w:space="0" w:color="auto"/>
              <w:right w:val="single" w:sz="6" w:space="0" w:color="000000" w:themeColor="text1"/>
            </w:tcBorders>
          </w:tcPr>
          <w:p w14:paraId="2409CCA2" w14:textId="6E46ED41" w:rsidR="00192B24" w:rsidRPr="00582B4A" w:rsidRDefault="00B525D6" w:rsidP="00192B24">
            <w:pPr>
              <w:pStyle w:val="naisc"/>
              <w:spacing w:before="0"/>
              <w:ind w:left="33" w:hanging="5"/>
              <w:rPr>
                <w:b/>
              </w:rPr>
            </w:pPr>
            <w:r w:rsidRPr="00582B4A">
              <w:rPr>
                <w:b/>
              </w:rPr>
              <w:t>Tieslietu</w:t>
            </w:r>
            <w:r w:rsidR="00192B24" w:rsidRPr="00582B4A">
              <w:rPr>
                <w:b/>
              </w:rPr>
              <w:t xml:space="preserve"> ministrija</w:t>
            </w:r>
          </w:p>
          <w:p w14:paraId="1AB7973F" w14:textId="734A3CEE" w:rsidR="00B525D6" w:rsidRPr="00582B4A" w:rsidRDefault="00B525D6" w:rsidP="3B8B7BF6">
            <w:pPr>
              <w:pStyle w:val="naiskr"/>
              <w:tabs>
                <w:tab w:val="left" w:pos="851"/>
              </w:tabs>
              <w:spacing w:before="0" w:after="0"/>
              <w:ind w:right="147"/>
              <w:jc w:val="both"/>
              <w:rPr>
                <w:rFonts w:eastAsia="Calibri"/>
                <w:lang w:eastAsia="en-US"/>
              </w:rPr>
            </w:pPr>
            <w:r w:rsidRPr="00582B4A">
              <w:rPr>
                <w:rFonts w:eastAsia="Calibri"/>
                <w:lang w:eastAsia="en-US"/>
              </w:rPr>
              <w:t xml:space="preserve">1. Projekta anotācijas I sadaļā kā projekta izstrādes pamatojums norādīts, ka “2020. gada 23. decembrī stājās spēkā grozījumi likuma “Par radiācijas drošību un kodoldrošību” (..). Papildus grozījumi Likuma </w:t>
            </w:r>
            <w:r w:rsidRPr="00582B4A">
              <w:rPr>
                <w:rFonts w:eastAsia="Calibri"/>
                <w:u w:val="single"/>
                <w:lang w:eastAsia="en-US"/>
              </w:rPr>
              <w:t>16.</w:t>
            </w:r>
            <w:r w:rsidRPr="00582B4A">
              <w:rPr>
                <w:rFonts w:eastAsia="Calibri"/>
                <w:u w:val="single"/>
                <w:vertAlign w:val="superscript"/>
                <w:lang w:eastAsia="en-US"/>
              </w:rPr>
              <w:t>1</w:t>
            </w:r>
            <w:r w:rsidRPr="00582B4A">
              <w:rPr>
                <w:rFonts w:eastAsia="Calibri"/>
                <w:u w:val="single"/>
                <w:lang w:eastAsia="en-US"/>
              </w:rPr>
              <w:t xml:space="preserve"> panta ceturtajā daļā paredz Ministru kabinetam deleģējumu</w:t>
            </w:r>
            <w:r w:rsidRPr="00582B4A">
              <w:rPr>
                <w:rFonts w:eastAsia="Calibri"/>
                <w:lang w:eastAsia="en-US"/>
              </w:rPr>
              <w:t xml:space="preserve"> noteikt </w:t>
            </w:r>
            <w:r w:rsidRPr="00582B4A">
              <w:rPr>
                <w:rFonts w:eastAsia="Calibri"/>
                <w:lang w:eastAsia="en-US"/>
              </w:rPr>
              <w:lastRenderedPageBreak/>
              <w:t>slēgtu starojuma avotu kategorijas, kurām piemēro finanšu nodrošinājumu, finanšu nodrošinājuma apmēra aprēķināšanas kārtību, kā arī kārtību, kādā iesniedz, pagarina un atjauno finanšu nodrošinājumu.”</w:t>
            </w:r>
          </w:p>
          <w:p w14:paraId="10320B94" w14:textId="77777777" w:rsidR="00B525D6" w:rsidRPr="00582B4A" w:rsidRDefault="00B525D6" w:rsidP="00B525D6">
            <w:pPr>
              <w:tabs>
                <w:tab w:val="left" w:pos="851"/>
              </w:tabs>
              <w:ind w:firstLine="567"/>
              <w:contextualSpacing/>
              <w:jc w:val="both"/>
            </w:pPr>
            <w:r w:rsidRPr="00582B4A">
              <w:rPr>
                <w:rFonts w:eastAsia="Calibri"/>
                <w:lang w:eastAsia="en-US"/>
              </w:rPr>
              <w:t>Vēršam uzmanību, ka likuma “Par radiācijas drošību un kodoldrošību” (turpmāk – Likums) 16.</w:t>
            </w:r>
            <w:r w:rsidRPr="00582B4A">
              <w:rPr>
                <w:rFonts w:eastAsia="Calibri"/>
                <w:vertAlign w:val="superscript"/>
                <w:lang w:eastAsia="en-US"/>
              </w:rPr>
              <w:t>1</w:t>
            </w:r>
            <w:r w:rsidRPr="00582B4A">
              <w:rPr>
                <w:rFonts w:eastAsia="Calibri"/>
                <w:lang w:eastAsia="en-US"/>
              </w:rPr>
              <w:t xml:space="preserve"> panta ceturtā daļa nosaka jaunus pilnvarojumus Ministru kabineta noteikumu izdošanai, un šie pilnvarojumi šobrīd nav ietverti </w:t>
            </w:r>
            <w:r w:rsidRPr="00582B4A">
              <w:t xml:space="preserve">Ministru kabineta 2002. gada </w:t>
            </w:r>
            <w:r w:rsidRPr="00582B4A">
              <w:rPr>
                <w:rFonts w:eastAsia="Calibri"/>
                <w:lang w:eastAsia="en-US"/>
              </w:rPr>
              <w:t>9. aprīļa noteikumu Nr. 149 "Noteikumi par aizsardzību pret jonizējošo starojumu" (turpmāk – Noteikumi) izdošanas pamatojumā, kā arī nav atbilstoši</w:t>
            </w:r>
            <w:r w:rsidRPr="00582B4A">
              <w:t xml:space="preserve"> Ministru kabineta 2009. gada 3. februāra noteikumu Nr. 108 "Normatīvo aktu projektu sagatavošanas noteikumi" (turpmāk – Noteikumi Nr. 108) 100. punktam atspoguļoti Noteikumu 1.punktā. </w:t>
            </w:r>
          </w:p>
          <w:p w14:paraId="6AF2EF60" w14:textId="77777777" w:rsidR="00B525D6" w:rsidRPr="00582B4A" w:rsidRDefault="00B525D6" w:rsidP="00B525D6">
            <w:pPr>
              <w:tabs>
                <w:tab w:val="left" w:pos="851"/>
              </w:tabs>
              <w:ind w:firstLine="567"/>
              <w:contextualSpacing/>
              <w:jc w:val="both"/>
            </w:pPr>
            <w:r w:rsidRPr="00582B4A">
              <w:t>Projekts šobrīd neparedz tiesisko regulējumu, kas precizētu Noteikumu izdošanas tiesisko pamatojumu un Noteikumu 1. punktu, savukārt no projekta anotācijā sniegtās informācijas šobrīd viennozīmīgi neizriet, vai šādi precizējumi Noteikumos ir objektīvi nepieciešami.</w:t>
            </w:r>
          </w:p>
          <w:p w14:paraId="6FF8B1E0" w14:textId="20BD48FD" w:rsidR="000E4C18" w:rsidRPr="00582B4A" w:rsidRDefault="00B525D6" w:rsidP="00B525D6">
            <w:pPr>
              <w:tabs>
                <w:tab w:val="left" w:pos="851"/>
              </w:tabs>
              <w:ind w:firstLine="567"/>
              <w:contextualSpacing/>
              <w:jc w:val="both"/>
            </w:pPr>
            <w:r w:rsidRPr="00582B4A">
              <w:t xml:space="preserve">Ievērojot minēto, lūdzam papildināt projektu, paredzot attiecīgus grozījumus (papildinājumus) Noteikumu izdošanas tiesiskajā pamatojumā un 1.punktā, </w:t>
            </w:r>
            <w:r w:rsidRPr="00582B4A">
              <w:lastRenderedPageBreak/>
              <w:t>atspoguļojot no Likuma izrietošo pilnvarojumu, vai arī attiecīgi precizēt projekta anotācijas I sadaļas 2. punktu, norādot korektu informāciju par pašreizējo situāciju un problēmām, kuru risināšanai tiesību akta projekts izstrādāts, tiesiskā regulējuma mērķi un būtību.</w:t>
            </w:r>
          </w:p>
        </w:tc>
        <w:tc>
          <w:tcPr>
            <w:tcW w:w="3235" w:type="dxa"/>
            <w:tcBorders>
              <w:left w:val="single" w:sz="6" w:space="0" w:color="000000" w:themeColor="text1"/>
              <w:bottom w:val="single" w:sz="4" w:space="0" w:color="auto"/>
              <w:right w:val="single" w:sz="6" w:space="0" w:color="000000" w:themeColor="text1"/>
            </w:tcBorders>
          </w:tcPr>
          <w:p w14:paraId="7638D8BE" w14:textId="77777777" w:rsidR="004704CC" w:rsidRPr="00582B4A" w:rsidRDefault="00C26C8E" w:rsidP="00C26C8E">
            <w:pPr>
              <w:pStyle w:val="naisc"/>
              <w:spacing w:before="0"/>
              <w:rPr>
                <w:b/>
              </w:rPr>
            </w:pPr>
            <w:r w:rsidRPr="00582B4A">
              <w:rPr>
                <w:b/>
              </w:rPr>
              <w:lastRenderedPageBreak/>
              <w:t>Ņemts vērā</w:t>
            </w:r>
          </w:p>
          <w:p w14:paraId="6FF8B1E4" w14:textId="173C1332" w:rsidR="00C26C8E" w:rsidRPr="00582B4A" w:rsidRDefault="00340D3A" w:rsidP="00C26C8E">
            <w:pPr>
              <w:pStyle w:val="naisc"/>
              <w:spacing w:before="0"/>
              <w:jc w:val="both"/>
            </w:pPr>
            <w:r w:rsidRPr="00582B4A">
              <w:t>Precizēts projekta anotācijas I sadaļas 2. punkts.</w:t>
            </w:r>
          </w:p>
        </w:tc>
        <w:tc>
          <w:tcPr>
            <w:tcW w:w="3260" w:type="dxa"/>
            <w:tcBorders>
              <w:top w:val="single" w:sz="4" w:space="0" w:color="auto"/>
              <w:left w:val="single" w:sz="4" w:space="0" w:color="auto"/>
              <w:bottom w:val="single" w:sz="4" w:space="0" w:color="auto"/>
            </w:tcBorders>
          </w:tcPr>
          <w:p w14:paraId="6FF8B1E5" w14:textId="01D70105" w:rsidR="00101B27" w:rsidRPr="00582B4A" w:rsidRDefault="00340D3A" w:rsidP="006D4656">
            <w:pPr>
              <w:jc w:val="both"/>
            </w:pPr>
            <w:r w:rsidRPr="00582B4A">
              <w:t>Skatīt projekta anotāciju.</w:t>
            </w:r>
          </w:p>
        </w:tc>
      </w:tr>
      <w:tr w:rsidR="00B525D6" w:rsidRPr="00192B24" w14:paraId="1B04BDEC" w14:textId="77777777" w:rsidTr="76A4CB53">
        <w:tc>
          <w:tcPr>
            <w:tcW w:w="1135" w:type="dxa"/>
            <w:tcBorders>
              <w:top w:val="single" w:sz="4" w:space="0" w:color="auto"/>
              <w:left w:val="single" w:sz="4" w:space="0" w:color="auto"/>
              <w:bottom w:val="single" w:sz="4" w:space="0" w:color="auto"/>
              <w:right w:val="single" w:sz="4" w:space="0" w:color="auto"/>
            </w:tcBorders>
          </w:tcPr>
          <w:p w14:paraId="6ECE1597" w14:textId="77777777" w:rsidR="00B525D6" w:rsidRDefault="00B525D6" w:rsidP="00192B24">
            <w:pPr>
              <w:pStyle w:val="naisc"/>
              <w:spacing w:before="0"/>
            </w:pPr>
          </w:p>
        </w:tc>
        <w:tc>
          <w:tcPr>
            <w:tcW w:w="3260" w:type="dxa"/>
            <w:tcBorders>
              <w:top w:val="single" w:sz="4" w:space="0" w:color="auto"/>
              <w:left w:val="single" w:sz="4" w:space="0" w:color="auto"/>
              <w:bottom w:val="single" w:sz="4" w:space="0" w:color="auto"/>
              <w:right w:val="single" w:sz="4" w:space="0" w:color="auto"/>
            </w:tcBorders>
          </w:tcPr>
          <w:p w14:paraId="731F4161" w14:textId="77777777" w:rsidR="00B525D6" w:rsidRPr="00412470" w:rsidRDefault="00B525D6" w:rsidP="00192B24">
            <w:pPr>
              <w:pStyle w:val="naisc"/>
              <w:spacing w:before="0"/>
              <w:jc w:val="left"/>
              <w:rPr>
                <w:bCs/>
                <w:color w:val="000000"/>
                <w:highlight w:val="yellow"/>
              </w:rPr>
            </w:pPr>
          </w:p>
        </w:tc>
        <w:tc>
          <w:tcPr>
            <w:tcW w:w="4278" w:type="dxa"/>
            <w:tcBorders>
              <w:top w:val="single" w:sz="4" w:space="0" w:color="auto"/>
              <w:left w:val="single" w:sz="4" w:space="0" w:color="auto"/>
              <w:bottom w:val="single" w:sz="4" w:space="0" w:color="auto"/>
              <w:right w:val="single" w:sz="4" w:space="0" w:color="auto"/>
            </w:tcBorders>
          </w:tcPr>
          <w:p w14:paraId="2C4CD6BF" w14:textId="77777777" w:rsidR="00B525D6" w:rsidRPr="00B525D6" w:rsidRDefault="00B525D6" w:rsidP="00B525D6">
            <w:pPr>
              <w:contextualSpacing/>
              <w:jc w:val="center"/>
              <w:rPr>
                <w:b/>
              </w:rPr>
            </w:pPr>
            <w:r w:rsidRPr="00B525D6">
              <w:rPr>
                <w:b/>
              </w:rPr>
              <w:t>Tieslietu ministrija</w:t>
            </w:r>
          </w:p>
          <w:p w14:paraId="2B620F7A" w14:textId="251D06BA" w:rsidR="00B525D6" w:rsidRPr="002B4D6C" w:rsidRDefault="00B525D6" w:rsidP="00B525D6">
            <w:pPr>
              <w:tabs>
                <w:tab w:val="left" w:pos="851"/>
              </w:tabs>
              <w:contextualSpacing/>
              <w:jc w:val="both"/>
            </w:pPr>
            <w:r>
              <w:t xml:space="preserve">2. </w:t>
            </w:r>
            <w:r w:rsidRPr="00B525D6">
              <w:t>No projekta un tā anotācijas V sadaļas 1. tabulā norādītās informācijas izriet, ka projektā pārņemtas atsevišķas Padomes 2013.</w:t>
            </w:r>
            <w:r w:rsidR="00344D88">
              <w:t> </w:t>
            </w:r>
            <w:r w:rsidRPr="00B525D6">
              <w:t>gada 5.</w:t>
            </w:r>
            <w:r w:rsidR="00344D88">
              <w:t> </w:t>
            </w:r>
            <w:r w:rsidRPr="00B525D6">
              <w:t xml:space="preserve">decembra Direktīvas 2013/59/EURATOM, ar ko nosaka drošības pamatstandartus aizsardzībai pret jonizējošā starojuma radītajiem draudiem un atceļ Direktīvu 89/618/Euratom, Direktīvu 90/641/Euratom, Direktīvu 96/29/Euratom, Direktīvu 97/43/Euratom un Direktīvu 2003/122/EURATOM, (turpmāk – </w:t>
            </w:r>
            <w:r w:rsidRPr="002B4D6C">
              <w:t>Direktīva 96/29/EURATOM) tiesību normas.</w:t>
            </w:r>
          </w:p>
          <w:p w14:paraId="111C2C70" w14:textId="77084029" w:rsidR="00B525D6" w:rsidRPr="00B525D6" w:rsidRDefault="00B525D6" w:rsidP="00B525D6">
            <w:pPr>
              <w:tabs>
                <w:tab w:val="left" w:pos="851"/>
              </w:tabs>
              <w:ind w:firstLine="567"/>
              <w:contextualSpacing/>
              <w:jc w:val="both"/>
            </w:pPr>
            <w:r w:rsidRPr="002B4D6C">
              <w:t>Vēršam uzmanību, ka spēkā esošo Noteikumu Informatīvā atsauce uz Eiropas Savienības direktīvām neparedz atsauci uz Direktīvu 96/29/EURATOM. Ievērojot minēto, lūdzam papildināt projektu ar tiesisko regulējumu, paredzot papildināt informatīvo atsauci ar atsauci uz minēto Direktīvu atbilstoši Noteikumu Nr.108 4. nodaļas prasībām.</w:t>
            </w:r>
          </w:p>
        </w:tc>
        <w:tc>
          <w:tcPr>
            <w:tcW w:w="3235" w:type="dxa"/>
            <w:tcBorders>
              <w:top w:val="single" w:sz="4" w:space="0" w:color="auto"/>
              <w:left w:val="single" w:sz="4" w:space="0" w:color="auto"/>
              <w:bottom w:val="single" w:sz="4" w:space="0" w:color="auto"/>
              <w:right w:val="single" w:sz="4" w:space="0" w:color="auto"/>
            </w:tcBorders>
          </w:tcPr>
          <w:p w14:paraId="00E18475" w14:textId="463C6DD3" w:rsidR="00B525D6" w:rsidRPr="009C5855" w:rsidRDefault="00D236F4" w:rsidP="00192B24">
            <w:pPr>
              <w:pStyle w:val="naisc"/>
              <w:ind w:firstLine="21"/>
              <w:rPr>
                <w:b/>
                <w:bCs/>
              </w:rPr>
            </w:pPr>
            <w:r w:rsidRPr="009C5855">
              <w:rPr>
                <w:b/>
                <w:bCs/>
              </w:rPr>
              <w:t>Ņemts vērā</w:t>
            </w:r>
          </w:p>
        </w:tc>
        <w:tc>
          <w:tcPr>
            <w:tcW w:w="3260" w:type="dxa"/>
            <w:tcBorders>
              <w:top w:val="single" w:sz="4" w:space="0" w:color="auto"/>
              <w:left w:val="single" w:sz="4" w:space="0" w:color="auto"/>
              <w:bottom w:val="single" w:sz="4" w:space="0" w:color="auto"/>
            </w:tcBorders>
          </w:tcPr>
          <w:p w14:paraId="174E19F6" w14:textId="3FD21EC5" w:rsidR="00D236F4" w:rsidRPr="00D236F4" w:rsidRDefault="00D236F4" w:rsidP="00D236F4">
            <w:pPr>
              <w:jc w:val="both"/>
            </w:pPr>
            <w:r w:rsidRPr="00D236F4">
              <w:t>1.1</w:t>
            </w:r>
            <w:r w:rsidR="007E738B">
              <w:t>2</w:t>
            </w:r>
            <w:r w:rsidRPr="00D236F4">
              <w:t xml:space="preserve">.papildināt noteikumu sadaļu “Informatīva atsauce uz Eiropas Savienības direktīvām” ar </w:t>
            </w:r>
            <w:r w:rsidR="007E738B">
              <w:t>4. </w:t>
            </w:r>
            <w:r w:rsidRPr="00D236F4">
              <w:t>punktu šādā redakcijā:</w:t>
            </w:r>
          </w:p>
          <w:p w14:paraId="66A31FB8" w14:textId="00EA0234" w:rsidR="00B525D6" w:rsidRPr="00D236F4" w:rsidRDefault="00D236F4" w:rsidP="00D236F4">
            <w:pPr>
              <w:jc w:val="both"/>
            </w:pPr>
            <w:r w:rsidRPr="00D236F4">
              <w:t>“4) Padomes 2013. gada 5. decembra Direktīvas 2013/59/EURATOM, ar ko nosaka drošības pamatstandartus aizsardzībai pret jonizējošā starojuma radītajiem draudiem un atceļ Direktīvu 89/618/Euratom, Direktīvu 90/641/Euratom, Direktīvu 96/29/Euratom, Direktīvu 97/43/Euratom un Direktīvu 2003/122/Euratom.”</w:t>
            </w:r>
          </w:p>
        </w:tc>
      </w:tr>
    </w:tbl>
    <w:p w14:paraId="6FF8B32B" w14:textId="26FC21B8" w:rsidR="004373E1" w:rsidRDefault="004373E1" w:rsidP="00B031F7">
      <w:pPr>
        <w:pStyle w:val="naisf"/>
        <w:spacing w:before="0" w:after="0"/>
        <w:ind w:firstLine="0"/>
      </w:pPr>
    </w:p>
    <w:p w14:paraId="6FF8B32C" w14:textId="77777777" w:rsidR="002A287D" w:rsidRDefault="002A287D" w:rsidP="00B031F7">
      <w:pPr>
        <w:pStyle w:val="naisf"/>
        <w:spacing w:before="0" w:after="0"/>
        <w:ind w:firstLine="0"/>
      </w:pPr>
    </w:p>
    <w:p w14:paraId="6FF8B32D" w14:textId="77777777" w:rsidR="002A287D" w:rsidRDefault="002A287D" w:rsidP="00B031F7">
      <w:pPr>
        <w:pStyle w:val="naisf"/>
        <w:spacing w:before="0" w:after="0"/>
        <w:ind w:firstLine="0"/>
      </w:pPr>
      <w:r>
        <w:t>Atbildīgā amatpersona: Alda Ozola, VARAM valsts sekretāra vietniece vides aizsardzības jautājumos</w:t>
      </w:r>
    </w:p>
    <w:p w14:paraId="6FF8B32E" w14:textId="77777777" w:rsidR="002A287D" w:rsidRDefault="002A287D" w:rsidP="00B031F7">
      <w:pPr>
        <w:pStyle w:val="naisf"/>
        <w:spacing w:before="0" w:after="0"/>
        <w:ind w:firstLine="0"/>
      </w:pPr>
    </w:p>
    <w:p w14:paraId="6FF8B32F" w14:textId="77777777" w:rsidR="002A287D" w:rsidRDefault="002A287D" w:rsidP="00B031F7">
      <w:pPr>
        <w:pStyle w:val="naisf"/>
        <w:spacing w:before="0" w:after="0"/>
        <w:ind w:firstLine="0"/>
      </w:pPr>
      <w:r>
        <w:t>Par projektu atbildīgā amatpersona:</w:t>
      </w:r>
    </w:p>
    <w:p w14:paraId="6FF8B330" w14:textId="5C30DE1B" w:rsidR="00B031F7" w:rsidRPr="00B77513" w:rsidRDefault="00EC166A" w:rsidP="00B031F7">
      <w:pPr>
        <w:pStyle w:val="naisf"/>
        <w:spacing w:before="0" w:after="0"/>
        <w:ind w:firstLine="0"/>
      </w:pPr>
      <w:r>
        <w:t>Zita Šteinberga</w:t>
      </w:r>
    </w:p>
    <w:p w14:paraId="6FF8B331" w14:textId="77777777" w:rsidR="007116C7" w:rsidRPr="00B77513" w:rsidRDefault="00B77513" w:rsidP="00015C84">
      <w:pPr>
        <w:pStyle w:val="naisf"/>
        <w:spacing w:before="0" w:after="0"/>
        <w:ind w:firstLine="0"/>
        <w:jc w:val="left"/>
      </w:pPr>
      <w:r w:rsidRPr="00B77513">
        <w:t>VARAM Vides aizsardzības departamenta</w:t>
      </w:r>
    </w:p>
    <w:p w14:paraId="6FF8B332" w14:textId="77777777" w:rsidR="00B77513" w:rsidRPr="00B77513" w:rsidRDefault="00B77513" w:rsidP="00015C84">
      <w:pPr>
        <w:pStyle w:val="naisf"/>
        <w:spacing w:before="0" w:after="0"/>
        <w:ind w:firstLine="0"/>
        <w:jc w:val="left"/>
      </w:pPr>
      <w:r w:rsidRPr="00B77513">
        <w:t>Vides kvalitātes un atkritumu apsaimniekošanas nodaļas</w:t>
      </w:r>
    </w:p>
    <w:p w14:paraId="6FF8B333" w14:textId="77777777" w:rsidR="00B77513" w:rsidRPr="00B77513" w:rsidRDefault="00B77513" w:rsidP="00015C84">
      <w:pPr>
        <w:pStyle w:val="naisf"/>
        <w:spacing w:before="0" w:after="0"/>
        <w:ind w:firstLine="0"/>
        <w:jc w:val="left"/>
      </w:pPr>
      <w:r w:rsidRPr="00B77513">
        <w:t>vec. eksperte</w:t>
      </w:r>
    </w:p>
    <w:p w14:paraId="6FF8B334" w14:textId="33E85D04" w:rsidR="00B77513" w:rsidRPr="00B77513" w:rsidRDefault="00B77513" w:rsidP="00015C84">
      <w:pPr>
        <w:pStyle w:val="naisf"/>
        <w:spacing w:before="0" w:after="0"/>
        <w:ind w:firstLine="0"/>
        <w:jc w:val="left"/>
      </w:pPr>
      <w:r w:rsidRPr="00B77513">
        <w:t>6</w:t>
      </w:r>
      <w:r w:rsidR="00EC166A">
        <w:t>6016776</w:t>
      </w:r>
      <w:r w:rsidRPr="00B77513">
        <w:t xml:space="preserve">, </w:t>
      </w:r>
      <w:hyperlink r:id="rId11" w:history="1">
        <w:r w:rsidR="00EC166A" w:rsidRPr="008765B0">
          <w:rPr>
            <w:rStyle w:val="Hyperlink"/>
          </w:rPr>
          <w:t>zita.steinberga@varam.gov.lv</w:t>
        </w:r>
      </w:hyperlink>
    </w:p>
    <w:sectPr w:rsidR="00B77513" w:rsidRPr="00B77513" w:rsidSect="00364BB6">
      <w:headerReference w:type="even" r:id="rId12"/>
      <w:headerReference w:type="default" r:id="rId13"/>
      <w:footerReference w:type="defaul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7B87" w14:textId="77777777" w:rsidR="00EC1B87" w:rsidRDefault="00EC1B87">
      <w:r>
        <w:separator/>
      </w:r>
    </w:p>
  </w:endnote>
  <w:endnote w:type="continuationSeparator" w:id="0">
    <w:p w14:paraId="47130633" w14:textId="77777777" w:rsidR="00EC1B87" w:rsidRDefault="00EC1B87">
      <w:r>
        <w:continuationSeparator/>
      </w:r>
    </w:p>
  </w:endnote>
  <w:endnote w:type="continuationNotice" w:id="1">
    <w:p w14:paraId="50257DBE" w14:textId="77777777" w:rsidR="00EC1B87" w:rsidRDefault="00EC1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33D" w14:textId="199B6D1F" w:rsidR="005178E4" w:rsidRPr="00A85879" w:rsidRDefault="005178E4" w:rsidP="00A57C34">
    <w:pPr>
      <w:pStyle w:val="Footer"/>
    </w:pPr>
    <w:r w:rsidRPr="00A85879">
      <w:t>VARAMIzz_</w:t>
    </w:r>
    <w:r w:rsidR="00DD778F">
      <w:t>11</w:t>
    </w:r>
    <w:r w:rsidR="00A85879">
      <w:t>0</w:t>
    </w:r>
    <w:r w:rsidR="009A3042">
      <w:t>6</w:t>
    </w:r>
    <w:r w:rsidR="00A85879">
      <w:t>21</w:t>
    </w:r>
    <w:r w:rsidRPr="00A85879">
      <w:t>_</w:t>
    </w:r>
    <w:r w:rsidR="008F6C59" w:rsidRPr="008F6C59">
      <w:t xml:space="preserve"> </w:t>
    </w:r>
    <w:r w:rsidR="008F6C59">
      <w:t>grozijumi_MK149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33E" w14:textId="6422EDCB" w:rsidR="005178E4" w:rsidRPr="00A85879" w:rsidRDefault="005178E4" w:rsidP="00364BB6">
    <w:pPr>
      <w:pStyle w:val="Footer"/>
    </w:pPr>
    <w:r w:rsidRPr="00A85879">
      <w:t>VARAMIzz_</w:t>
    </w:r>
    <w:r w:rsidR="00DD778F">
      <w:t>11</w:t>
    </w:r>
    <w:r w:rsidR="00A85879">
      <w:t>0</w:t>
    </w:r>
    <w:r w:rsidR="009A3042">
      <w:t>6</w:t>
    </w:r>
    <w:r w:rsidR="00A85879">
      <w:t>21</w:t>
    </w:r>
    <w:r w:rsidRPr="00A85879">
      <w:t>_</w:t>
    </w:r>
    <w:r w:rsidR="008F6C59">
      <w:t>grozijumi_MK149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0F72" w14:textId="77777777" w:rsidR="00EC1B87" w:rsidRDefault="00EC1B87">
      <w:r>
        <w:separator/>
      </w:r>
    </w:p>
  </w:footnote>
  <w:footnote w:type="continuationSeparator" w:id="0">
    <w:p w14:paraId="5FED4861" w14:textId="77777777" w:rsidR="00EC1B87" w:rsidRDefault="00EC1B87">
      <w:r>
        <w:continuationSeparator/>
      </w:r>
    </w:p>
  </w:footnote>
  <w:footnote w:type="continuationNotice" w:id="1">
    <w:p w14:paraId="3D86204A" w14:textId="77777777" w:rsidR="00EC1B87" w:rsidRDefault="00EC1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339" w14:textId="77777777" w:rsidR="005178E4" w:rsidRDefault="005178E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F8B33A" w14:textId="77777777" w:rsidR="005178E4" w:rsidRDefault="00517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33B" w14:textId="77777777" w:rsidR="005178E4" w:rsidRDefault="005178E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9F4">
      <w:rPr>
        <w:rStyle w:val="PageNumber"/>
        <w:noProof/>
      </w:rPr>
      <w:t>8</w:t>
    </w:r>
    <w:r>
      <w:rPr>
        <w:rStyle w:val="PageNumber"/>
      </w:rPr>
      <w:fldChar w:fldCharType="end"/>
    </w:r>
  </w:p>
  <w:p w14:paraId="6FF8B33C" w14:textId="77777777" w:rsidR="005178E4" w:rsidRDefault="0051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C0B"/>
    <w:multiLevelType w:val="hybridMultilevel"/>
    <w:tmpl w:val="9266FFBA"/>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1F59BD"/>
    <w:multiLevelType w:val="hybridMultilevel"/>
    <w:tmpl w:val="C36230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BF85085"/>
    <w:multiLevelType w:val="hybridMultilevel"/>
    <w:tmpl w:val="C2EA4322"/>
    <w:lvl w:ilvl="0" w:tplc="9126E6B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C2879E6"/>
    <w:multiLevelType w:val="hybridMultilevel"/>
    <w:tmpl w:val="C3B0BA3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080523"/>
    <w:multiLevelType w:val="hybridMultilevel"/>
    <w:tmpl w:val="3CD6452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294896"/>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3FBA"/>
    <w:multiLevelType w:val="hybridMultilevel"/>
    <w:tmpl w:val="C3C87494"/>
    <w:lvl w:ilvl="0" w:tplc="B7548EB2">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7FA6B2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065451"/>
    <w:multiLevelType w:val="hybridMultilevel"/>
    <w:tmpl w:val="B46627CE"/>
    <w:lvl w:ilvl="0" w:tplc="B53AEA8C">
      <w:start w:val="5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EC75F2"/>
    <w:multiLevelType w:val="hybridMultilevel"/>
    <w:tmpl w:val="876A69CA"/>
    <w:lvl w:ilvl="0" w:tplc="56A683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64500E0"/>
    <w:multiLevelType w:val="hybridMultilevel"/>
    <w:tmpl w:val="4EAA211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541693D"/>
    <w:multiLevelType w:val="hybridMultilevel"/>
    <w:tmpl w:val="695EC4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867F3C"/>
    <w:multiLevelType w:val="hybridMultilevel"/>
    <w:tmpl w:val="620A7E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1">
    <w:nsid w:val="5E757800"/>
    <w:multiLevelType w:val="hybridMultilevel"/>
    <w:tmpl w:val="687266E6"/>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CA8080A"/>
    <w:multiLevelType w:val="multilevel"/>
    <w:tmpl w:val="46442EF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9" w15:restartNumberingAfterBreak="0">
    <w:nsid w:val="7D10278F"/>
    <w:multiLevelType w:val="hybridMultilevel"/>
    <w:tmpl w:val="DB46BDCE"/>
    <w:lvl w:ilvl="0" w:tplc="F8EACA86">
      <w:start w:val="1"/>
      <w:numFmt w:val="bullet"/>
      <w:lvlText w:val=""/>
      <w:lvlJc w:val="left"/>
      <w:pPr>
        <w:tabs>
          <w:tab w:val="num" w:pos="720"/>
        </w:tabs>
        <w:ind w:left="720" w:hanging="360"/>
      </w:pPr>
      <w:rPr>
        <w:rFonts w:ascii="Symbol" w:hAnsi="Symbol" w:hint="default"/>
        <w:sz w:val="20"/>
      </w:rPr>
    </w:lvl>
    <w:lvl w:ilvl="1" w:tplc="1BFE5A8E" w:tentative="1">
      <w:start w:val="1"/>
      <w:numFmt w:val="bullet"/>
      <w:lvlText w:val="o"/>
      <w:lvlJc w:val="left"/>
      <w:pPr>
        <w:tabs>
          <w:tab w:val="num" w:pos="1440"/>
        </w:tabs>
        <w:ind w:left="1440" w:hanging="360"/>
      </w:pPr>
      <w:rPr>
        <w:rFonts w:ascii="Courier New" w:hAnsi="Courier New" w:hint="default"/>
        <w:sz w:val="20"/>
      </w:rPr>
    </w:lvl>
    <w:lvl w:ilvl="2" w:tplc="571069D0" w:tentative="1">
      <w:start w:val="1"/>
      <w:numFmt w:val="bullet"/>
      <w:lvlText w:val=""/>
      <w:lvlJc w:val="left"/>
      <w:pPr>
        <w:tabs>
          <w:tab w:val="num" w:pos="2160"/>
        </w:tabs>
        <w:ind w:left="2160" w:hanging="360"/>
      </w:pPr>
      <w:rPr>
        <w:rFonts w:ascii="Wingdings" w:hAnsi="Wingdings" w:hint="default"/>
        <w:sz w:val="20"/>
      </w:rPr>
    </w:lvl>
    <w:lvl w:ilvl="3" w:tplc="E2D4660E" w:tentative="1">
      <w:start w:val="1"/>
      <w:numFmt w:val="bullet"/>
      <w:lvlText w:val=""/>
      <w:lvlJc w:val="left"/>
      <w:pPr>
        <w:tabs>
          <w:tab w:val="num" w:pos="2880"/>
        </w:tabs>
        <w:ind w:left="2880" w:hanging="360"/>
      </w:pPr>
      <w:rPr>
        <w:rFonts w:ascii="Wingdings" w:hAnsi="Wingdings" w:hint="default"/>
        <w:sz w:val="20"/>
      </w:rPr>
    </w:lvl>
    <w:lvl w:ilvl="4" w:tplc="94D41946" w:tentative="1">
      <w:start w:val="1"/>
      <w:numFmt w:val="bullet"/>
      <w:lvlText w:val=""/>
      <w:lvlJc w:val="left"/>
      <w:pPr>
        <w:tabs>
          <w:tab w:val="num" w:pos="3600"/>
        </w:tabs>
        <w:ind w:left="3600" w:hanging="360"/>
      </w:pPr>
      <w:rPr>
        <w:rFonts w:ascii="Wingdings" w:hAnsi="Wingdings" w:hint="default"/>
        <w:sz w:val="20"/>
      </w:rPr>
    </w:lvl>
    <w:lvl w:ilvl="5" w:tplc="18C80906" w:tentative="1">
      <w:start w:val="1"/>
      <w:numFmt w:val="bullet"/>
      <w:lvlText w:val=""/>
      <w:lvlJc w:val="left"/>
      <w:pPr>
        <w:tabs>
          <w:tab w:val="num" w:pos="4320"/>
        </w:tabs>
        <w:ind w:left="4320" w:hanging="360"/>
      </w:pPr>
      <w:rPr>
        <w:rFonts w:ascii="Wingdings" w:hAnsi="Wingdings" w:hint="default"/>
        <w:sz w:val="20"/>
      </w:rPr>
    </w:lvl>
    <w:lvl w:ilvl="6" w:tplc="6E2E35CE" w:tentative="1">
      <w:start w:val="1"/>
      <w:numFmt w:val="bullet"/>
      <w:lvlText w:val=""/>
      <w:lvlJc w:val="left"/>
      <w:pPr>
        <w:tabs>
          <w:tab w:val="num" w:pos="5040"/>
        </w:tabs>
        <w:ind w:left="5040" w:hanging="360"/>
      </w:pPr>
      <w:rPr>
        <w:rFonts w:ascii="Wingdings" w:hAnsi="Wingdings" w:hint="default"/>
        <w:sz w:val="20"/>
      </w:rPr>
    </w:lvl>
    <w:lvl w:ilvl="7" w:tplc="88C0B118" w:tentative="1">
      <w:start w:val="1"/>
      <w:numFmt w:val="bullet"/>
      <w:lvlText w:val=""/>
      <w:lvlJc w:val="left"/>
      <w:pPr>
        <w:tabs>
          <w:tab w:val="num" w:pos="5760"/>
        </w:tabs>
        <w:ind w:left="5760" w:hanging="360"/>
      </w:pPr>
      <w:rPr>
        <w:rFonts w:ascii="Wingdings" w:hAnsi="Wingdings" w:hint="default"/>
        <w:sz w:val="20"/>
      </w:rPr>
    </w:lvl>
    <w:lvl w:ilvl="8" w:tplc="7BD6632E"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7"/>
  </w:num>
  <w:num w:numId="4">
    <w:abstractNumId w:val="15"/>
  </w:num>
  <w:num w:numId="5">
    <w:abstractNumId w:val="12"/>
  </w:num>
  <w:num w:numId="6">
    <w:abstractNumId w:val="13"/>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8"/>
  </w:num>
  <w:num w:numId="12">
    <w:abstractNumId w:val="5"/>
  </w:num>
  <w:num w:numId="13">
    <w:abstractNumId w:val="7"/>
  </w:num>
  <w:num w:numId="14">
    <w:abstractNumId w:val="2"/>
  </w:num>
  <w:num w:numId="15">
    <w:abstractNumId w:val="6"/>
  </w:num>
  <w:num w:numId="16">
    <w:abstractNumId w:val="0"/>
  </w:num>
  <w:num w:numId="17">
    <w:abstractNumId w:val="3"/>
  </w:num>
  <w:num w:numId="18">
    <w:abstractNumId w:val="11"/>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55"/>
    <w:rsid w:val="000006B9"/>
    <w:rsid w:val="00001CF0"/>
    <w:rsid w:val="00001F89"/>
    <w:rsid w:val="00003C53"/>
    <w:rsid w:val="0000456E"/>
    <w:rsid w:val="000055EA"/>
    <w:rsid w:val="00006BF1"/>
    <w:rsid w:val="00007CEC"/>
    <w:rsid w:val="0001118D"/>
    <w:rsid w:val="0001131F"/>
    <w:rsid w:val="00011663"/>
    <w:rsid w:val="0001249F"/>
    <w:rsid w:val="000125C0"/>
    <w:rsid w:val="0001270C"/>
    <w:rsid w:val="000136AA"/>
    <w:rsid w:val="00013B4C"/>
    <w:rsid w:val="00013BF6"/>
    <w:rsid w:val="0001455D"/>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3C78"/>
    <w:rsid w:val="00033E8A"/>
    <w:rsid w:val="0003413A"/>
    <w:rsid w:val="000349CA"/>
    <w:rsid w:val="0003557A"/>
    <w:rsid w:val="00035C06"/>
    <w:rsid w:val="000366DF"/>
    <w:rsid w:val="000370A4"/>
    <w:rsid w:val="000376CD"/>
    <w:rsid w:val="00040A5C"/>
    <w:rsid w:val="00042D7B"/>
    <w:rsid w:val="00043005"/>
    <w:rsid w:val="0004345F"/>
    <w:rsid w:val="00044026"/>
    <w:rsid w:val="00044A40"/>
    <w:rsid w:val="00046075"/>
    <w:rsid w:val="00046CAD"/>
    <w:rsid w:val="00046F5C"/>
    <w:rsid w:val="00047385"/>
    <w:rsid w:val="00050554"/>
    <w:rsid w:val="00053706"/>
    <w:rsid w:val="00053E04"/>
    <w:rsid w:val="00053FF7"/>
    <w:rsid w:val="00054B7A"/>
    <w:rsid w:val="000579E6"/>
    <w:rsid w:val="00060E03"/>
    <w:rsid w:val="0006171E"/>
    <w:rsid w:val="000641CE"/>
    <w:rsid w:val="00064379"/>
    <w:rsid w:val="00065271"/>
    <w:rsid w:val="00066176"/>
    <w:rsid w:val="0006618D"/>
    <w:rsid w:val="00066885"/>
    <w:rsid w:val="0006694E"/>
    <w:rsid w:val="00066A37"/>
    <w:rsid w:val="00066F05"/>
    <w:rsid w:val="000714AE"/>
    <w:rsid w:val="00072628"/>
    <w:rsid w:val="0007281F"/>
    <w:rsid w:val="000728ED"/>
    <w:rsid w:val="000733F5"/>
    <w:rsid w:val="000733FF"/>
    <w:rsid w:val="00073EAC"/>
    <w:rsid w:val="0007577A"/>
    <w:rsid w:val="000775D0"/>
    <w:rsid w:val="00077D56"/>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AB9"/>
    <w:rsid w:val="00091F10"/>
    <w:rsid w:val="0009302B"/>
    <w:rsid w:val="00093EC2"/>
    <w:rsid w:val="000958A2"/>
    <w:rsid w:val="000965E7"/>
    <w:rsid w:val="000A0041"/>
    <w:rsid w:val="000A06FC"/>
    <w:rsid w:val="000A1A02"/>
    <w:rsid w:val="000A2843"/>
    <w:rsid w:val="000A4035"/>
    <w:rsid w:val="000A483A"/>
    <w:rsid w:val="000A55D2"/>
    <w:rsid w:val="000A64D3"/>
    <w:rsid w:val="000A680F"/>
    <w:rsid w:val="000A77B9"/>
    <w:rsid w:val="000A7EA7"/>
    <w:rsid w:val="000B0403"/>
    <w:rsid w:val="000B057B"/>
    <w:rsid w:val="000B06E7"/>
    <w:rsid w:val="000B0C94"/>
    <w:rsid w:val="000B15E5"/>
    <w:rsid w:val="000B2382"/>
    <w:rsid w:val="000B3171"/>
    <w:rsid w:val="000B34A5"/>
    <w:rsid w:val="000B4746"/>
    <w:rsid w:val="000B7966"/>
    <w:rsid w:val="000B7CB1"/>
    <w:rsid w:val="000C046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2E34"/>
    <w:rsid w:val="000E4C18"/>
    <w:rsid w:val="000E5509"/>
    <w:rsid w:val="000E585F"/>
    <w:rsid w:val="000E66F8"/>
    <w:rsid w:val="000F054F"/>
    <w:rsid w:val="000F079D"/>
    <w:rsid w:val="000F07D9"/>
    <w:rsid w:val="000F0D9D"/>
    <w:rsid w:val="000F1D56"/>
    <w:rsid w:val="000F2534"/>
    <w:rsid w:val="000F28D9"/>
    <w:rsid w:val="000F2D43"/>
    <w:rsid w:val="000F2F9A"/>
    <w:rsid w:val="000F368A"/>
    <w:rsid w:val="000F3AA0"/>
    <w:rsid w:val="000F4AEB"/>
    <w:rsid w:val="000F4B40"/>
    <w:rsid w:val="000F4C3B"/>
    <w:rsid w:val="000F4E7B"/>
    <w:rsid w:val="000F57C3"/>
    <w:rsid w:val="000F5C37"/>
    <w:rsid w:val="000F5DF0"/>
    <w:rsid w:val="000F6A0B"/>
    <w:rsid w:val="000F7695"/>
    <w:rsid w:val="001012E3"/>
    <w:rsid w:val="00101B27"/>
    <w:rsid w:val="00101EEB"/>
    <w:rsid w:val="00103135"/>
    <w:rsid w:val="0010375A"/>
    <w:rsid w:val="001038ED"/>
    <w:rsid w:val="001042B0"/>
    <w:rsid w:val="00104DED"/>
    <w:rsid w:val="00106F4F"/>
    <w:rsid w:val="001071D3"/>
    <w:rsid w:val="001075A8"/>
    <w:rsid w:val="00110259"/>
    <w:rsid w:val="00110AA9"/>
    <w:rsid w:val="0011254D"/>
    <w:rsid w:val="001139C2"/>
    <w:rsid w:val="001139EE"/>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A6E"/>
    <w:rsid w:val="00143DAC"/>
    <w:rsid w:val="00144622"/>
    <w:rsid w:val="00144781"/>
    <w:rsid w:val="00144917"/>
    <w:rsid w:val="0014702D"/>
    <w:rsid w:val="0014705B"/>
    <w:rsid w:val="00147596"/>
    <w:rsid w:val="00150FFF"/>
    <w:rsid w:val="00152718"/>
    <w:rsid w:val="001530CF"/>
    <w:rsid w:val="00153F12"/>
    <w:rsid w:val="001543DB"/>
    <w:rsid w:val="00155473"/>
    <w:rsid w:val="00155DC2"/>
    <w:rsid w:val="00156D90"/>
    <w:rsid w:val="00156E9F"/>
    <w:rsid w:val="00157858"/>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836"/>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1072"/>
    <w:rsid w:val="001926F2"/>
    <w:rsid w:val="00192B24"/>
    <w:rsid w:val="00193BCE"/>
    <w:rsid w:val="00194917"/>
    <w:rsid w:val="00194B87"/>
    <w:rsid w:val="0019569A"/>
    <w:rsid w:val="00195962"/>
    <w:rsid w:val="00197533"/>
    <w:rsid w:val="001977E7"/>
    <w:rsid w:val="00197CCA"/>
    <w:rsid w:val="001A0D8A"/>
    <w:rsid w:val="001A192D"/>
    <w:rsid w:val="001A3818"/>
    <w:rsid w:val="001A7C72"/>
    <w:rsid w:val="001B084B"/>
    <w:rsid w:val="001B0CEC"/>
    <w:rsid w:val="001B0FFC"/>
    <w:rsid w:val="001B1CF2"/>
    <w:rsid w:val="001B4388"/>
    <w:rsid w:val="001B463E"/>
    <w:rsid w:val="001B49E0"/>
    <w:rsid w:val="001B5377"/>
    <w:rsid w:val="001B5AE2"/>
    <w:rsid w:val="001B6553"/>
    <w:rsid w:val="001B6647"/>
    <w:rsid w:val="001B6A47"/>
    <w:rsid w:val="001B6B0A"/>
    <w:rsid w:val="001B6C3C"/>
    <w:rsid w:val="001C0824"/>
    <w:rsid w:val="001C0B83"/>
    <w:rsid w:val="001C1510"/>
    <w:rsid w:val="001C1989"/>
    <w:rsid w:val="001C28FD"/>
    <w:rsid w:val="001C3349"/>
    <w:rsid w:val="001C4ABA"/>
    <w:rsid w:val="001C546B"/>
    <w:rsid w:val="001C5E7C"/>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0CF9"/>
    <w:rsid w:val="001E0FF1"/>
    <w:rsid w:val="001E22E7"/>
    <w:rsid w:val="001E2714"/>
    <w:rsid w:val="001E2D9B"/>
    <w:rsid w:val="001E398C"/>
    <w:rsid w:val="001E4456"/>
    <w:rsid w:val="001E4DDC"/>
    <w:rsid w:val="001E774F"/>
    <w:rsid w:val="001E7AA9"/>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35FC"/>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63D"/>
    <w:rsid w:val="002268BF"/>
    <w:rsid w:val="0022775D"/>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3A3D"/>
    <w:rsid w:val="002442F4"/>
    <w:rsid w:val="002445EA"/>
    <w:rsid w:val="00244ECE"/>
    <w:rsid w:val="00244FC5"/>
    <w:rsid w:val="00245D1D"/>
    <w:rsid w:val="002500F2"/>
    <w:rsid w:val="00250EDA"/>
    <w:rsid w:val="00251049"/>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5D3"/>
    <w:rsid w:val="00272B99"/>
    <w:rsid w:val="0027380D"/>
    <w:rsid w:val="0027468E"/>
    <w:rsid w:val="00274826"/>
    <w:rsid w:val="00275005"/>
    <w:rsid w:val="002752AB"/>
    <w:rsid w:val="002756D6"/>
    <w:rsid w:val="0027573C"/>
    <w:rsid w:val="00281449"/>
    <w:rsid w:val="002815D0"/>
    <w:rsid w:val="00281DCB"/>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87D"/>
    <w:rsid w:val="002A2ED0"/>
    <w:rsid w:val="002A3A84"/>
    <w:rsid w:val="002A3DB9"/>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883"/>
    <w:rsid w:val="002B3EA7"/>
    <w:rsid w:val="002B4BAE"/>
    <w:rsid w:val="002B4D6C"/>
    <w:rsid w:val="002B538B"/>
    <w:rsid w:val="002B581B"/>
    <w:rsid w:val="002C2892"/>
    <w:rsid w:val="002C58AB"/>
    <w:rsid w:val="002C6D84"/>
    <w:rsid w:val="002C72F8"/>
    <w:rsid w:val="002C7D21"/>
    <w:rsid w:val="002D1564"/>
    <w:rsid w:val="002D18E5"/>
    <w:rsid w:val="002D1CA4"/>
    <w:rsid w:val="002D2C09"/>
    <w:rsid w:val="002D2C45"/>
    <w:rsid w:val="002D4969"/>
    <w:rsid w:val="002D4EE1"/>
    <w:rsid w:val="002D4F49"/>
    <w:rsid w:val="002D53BB"/>
    <w:rsid w:val="002D5D79"/>
    <w:rsid w:val="002D69F4"/>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5C73"/>
    <w:rsid w:val="002F797A"/>
    <w:rsid w:val="00300483"/>
    <w:rsid w:val="00300D78"/>
    <w:rsid w:val="00301C91"/>
    <w:rsid w:val="00303F2B"/>
    <w:rsid w:val="00304607"/>
    <w:rsid w:val="0030467A"/>
    <w:rsid w:val="00304D4E"/>
    <w:rsid w:val="00304FE8"/>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4DCD"/>
    <w:rsid w:val="00325045"/>
    <w:rsid w:val="00325D91"/>
    <w:rsid w:val="003267B4"/>
    <w:rsid w:val="00330F7B"/>
    <w:rsid w:val="00331193"/>
    <w:rsid w:val="003333D4"/>
    <w:rsid w:val="00334951"/>
    <w:rsid w:val="00336411"/>
    <w:rsid w:val="0033678D"/>
    <w:rsid w:val="0033720D"/>
    <w:rsid w:val="003373E8"/>
    <w:rsid w:val="00340D3A"/>
    <w:rsid w:val="003443DD"/>
    <w:rsid w:val="00344D5A"/>
    <w:rsid w:val="00344D88"/>
    <w:rsid w:val="00346EB6"/>
    <w:rsid w:val="00347EDB"/>
    <w:rsid w:val="00350797"/>
    <w:rsid w:val="00351109"/>
    <w:rsid w:val="00351A85"/>
    <w:rsid w:val="003522E8"/>
    <w:rsid w:val="00352782"/>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65A3"/>
    <w:rsid w:val="00377081"/>
    <w:rsid w:val="00377353"/>
    <w:rsid w:val="0037736B"/>
    <w:rsid w:val="00381F57"/>
    <w:rsid w:val="0038216E"/>
    <w:rsid w:val="003822E5"/>
    <w:rsid w:val="003830B8"/>
    <w:rsid w:val="00383262"/>
    <w:rsid w:val="00385309"/>
    <w:rsid w:val="003953EC"/>
    <w:rsid w:val="003A157A"/>
    <w:rsid w:val="003A283F"/>
    <w:rsid w:val="003A2A16"/>
    <w:rsid w:val="003A2FDD"/>
    <w:rsid w:val="003A3C43"/>
    <w:rsid w:val="003A59EC"/>
    <w:rsid w:val="003A5CCC"/>
    <w:rsid w:val="003A70FF"/>
    <w:rsid w:val="003A74D2"/>
    <w:rsid w:val="003A756B"/>
    <w:rsid w:val="003A7902"/>
    <w:rsid w:val="003B23D7"/>
    <w:rsid w:val="003B34CB"/>
    <w:rsid w:val="003B3AB4"/>
    <w:rsid w:val="003B3CA8"/>
    <w:rsid w:val="003B45D5"/>
    <w:rsid w:val="003B51A6"/>
    <w:rsid w:val="003B52FE"/>
    <w:rsid w:val="003B572A"/>
    <w:rsid w:val="003B6325"/>
    <w:rsid w:val="003B71E0"/>
    <w:rsid w:val="003B7302"/>
    <w:rsid w:val="003B78A4"/>
    <w:rsid w:val="003C144E"/>
    <w:rsid w:val="003C1A07"/>
    <w:rsid w:val="003C1E74"/>
    <w:rsid w:val="003C20A2"/>
    <w:rsid w:val="003C2673"/>
    <w:rsid w:val="003C27A2"/>
    <w:rsid w:val="003C567C"/>
    <w:rsid w:val="003C59B8"/>
    <w:rsid w:val="003C6809"/>
    <w:rsid w:val="003C7483"/>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447"/>
    <w:rsid w:val="003F28C0"/>
    <w:rsid w:val="003F52B2"/>
    <w:rsid w:val="003F716E"/>
    <w:rsid w:val="00400061"/>
    <w:rsid w:val="0040068A"/>
    <w:rsid w:val="00400736"/>
    <w:rsid w:val="00400813"/>
    <w:rsid w:val="004013AD"/>
    <w:rsid w:val="00402215"/>
    <w:rsid w:val="00402C35"/>
    <w:rsid w:val="00403423"/>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4"/>
    <w:rsid w:val="00410C48"/>
    <w:rsid w:val="00412470"/>
    <w:rsid w:val="00416277"/>
    <w:rsid w:val="00416E24"/>
    <w:rsid w:val="0042063D"/>
    <w:rsid w:val="00422028"/>
    <w:rsid w:val="00422B23"/>
    <w:rsid w:val="00423A60"/>
    <w:rsid w:val="00426467"/>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CAA"/>
    <w:rsid w:val="00454EC3"/>
    <w:rsid w:val="0045530A"/>
    <w:rsid w:val="004554AE"/>
    <w:rsid w:val="004554C3"/>
    <w:rsid w:val="00455FB6"/>
    <w:rsid w:val="00457197"/>
    <w:rsid w:val="00457555"/>
    <w:rsid w:val="00457971"/>
    <w:rsid w:val="00457DD8"/>
    <w:rsid w:val="004603A6"/>
    <w:rsid w:val="004603D0"/>
    <w:rsid w:val="004624AE"/>
    <w:rsid w:val="0046250E"/>
    <w:rsid w:val="00462E9C"/>
    <w:rsid w:val="00464B48"/>
    <w:rsid w:val="00465231"/>
    <w:rsid w:val="004662AD"/>
    <w:rsid w:val="00466516"/>
    <w:rsid w:val="00467B65"/>
    <w:rsid w:val="00467DCE"/>
    <w:rsid w:val="004704CC"/>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039"/>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43B2"/>
    <w:rsid w:val="004A49F4"/>
    <w:rsid w:val="004A52F5"/>
    <w:rsid w:val="004A5D3A"/>
    <w:rsid w:val="004A6897"/>
    <w:rsid w:val="004A692B"/>
    <w:rsid w:val="004A6EB6"/>
    <w:rsid w:val="004A74F2"/>
    <w:rsid w:val="004A794C"/>
    <w:rsid w:val="004B3EC7"/>
    <w:rsid w:val="004B5664"/>
    <w:rsid w:val="004C2107"/>
    <w:rsid w:val="004C5FC6"/>
    <w:rsid w:val="004C6435"/>
    <w:rsid w:val="004C649B"/>
    <w:rsid w:val="004C7B9C"/>
    <w:rsid w:val="004C7D55"/>
    <w:rsid w:val="004C7D74"/>
    <w:rsid w:val="004D07F8"/>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0EE"/>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2D8"/>
    <w:rsid w:val="005070FF"/>
    <w:rsid w:val="0051061F"/>
    <w:rsid w:val="00512BBC"/>
    <w:rsid w:val="005134FB"/>
    <w:rsid w:val="005135FD"/>
    <w:rsid w:val="0051366C"/>
    <w:rsid w:val="005164C1"/>
    <w:rsid w:val="0051684F"/>
    <w:rsid w:val="00516A92"/>
    <w:rsid w:val="00516B9F"/>
    <w:rsid w:val="00517693"/>
    <w:rsid w:val="005178E4"/>
    <w:rsid w:val="005205AB"/>
    <w:rsid w:val="00523378"/>
    <w:rsid w:val="0052550F"/>
    <w:rsid w:val="00526C0F"/>
    <w:rsid w:val="0052702A"/>
    <w:rsid w:val="00527FE4"/>
    <w:rsid w:val="00530397"/>
    <w:rsid w:val="00530A65"/>
    <w:rsid w:val="00530F73"/>
    <w:rsid w:val="00533B8E"/>
    <w:rsid w:val="00535417"/>
    <w:rsid w:val="00535833"/>
    <w:rsid w:val="00536D28"/>
    <w:rsid w:val="005372C5"/>
    <w:rsid w:val="00537A26"/>
    <w:rsid w:val="00540E47"/>
    <w:rsid w:val="00543283"/>
    <w:rsid w:val="0054364C"/>
    <w:rsid w:val="005442B2"/>
    <w:rsid w:val="00546747"/>
    <w:rsid w:val="00546F73"/>
    <w:rsid w:val="00547510"/>
    <w:rsid w:val="00547ECC"/>
    <w:rsid w:val="00551D5A"/>
    <w:rsid w:val="00551EC3"/>
    <w:rsid w:val="00554A44"/>
    <w:rsid w:val="00554C53"/>
    <w:rsid w:val="00554F18"/>
    <w:rsid w:val="00555220"/>
    <w:rsid w:val="00555262"/>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28B8"/>
    <w:rsid w:val="00573A50"/>
    <w:rsid w:val="005746D2"/>
    <w:rsid w:val="00574E8A"/>
    <w:rsid w:val="00577775"/>
    <w:rsid w:val="00580468"/>
    <w:rsid w:val="0058121A"/>
    <w:rsid w:val="00581863"/>
    <w:rsid w:val="00581EA3"/>
    <w:rsid w:val="0058205A"/>
    <w:rsid w:val="0058260B"/>
    <w:rsid w:val="00582B4A"/>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6935"/>
    <w:rsid w:val="005C78B0"/>
    <w:rsid w:val="005C7B95"/>
    <w:rsid w:val="005D01EB"/>
    <w:rsid w:val="005D0DFB"/>
    <w:rsid w:val="005D1112"/>
    <w:rsid w:val="005D237C"/>
    <w:rsid w:val="005D25E2"/>
    <w:rsid w:val="005D25FF"/>
    <w:rsid w:val="005D2632"/>
    <w:rsid w:val="005D38E0"/>
    <w:rsid w:val="005D3F32"/>
    <w:rsid w:val="005D4E3E"/>
    <w:rsid w:val="005D67F7"/>
    <w:rsid w:val="005D7C5A"/>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326C"/>
    <w:rsid w:val="00614B90"/>
    <w:rsid w:val="0061562E"/>
    <w:rsid w:val="00616D41"/>
    <w:rsid w:val="00617292"/>
    <w:rsid w:val="006200A9"/>
    <w:rsid w:val="00622225"/>
    <w:rsid w:val="00622D03"/>
    <w:rsid w:val="00622DCD"/>
    <w:rsid w:val="00622F57"/>
    <w:rsid w:val="00622F80"/>
    <w:rsid w:val="00623DD5"/>
    <w:rsid w:val="00624269"/>
    <w:rsid w:val="00624A34"/>
    <w:rsid w:val="0062568D"/>
    <w:rsid w:val="006256D3"/>
    <w:rsid w:val="00626502"/>
    <w:rsid w:val="006267F5"/>
    <w:rsid w:val="00627337"/>
    <w:rsid w:val="00630069"/>
    <w:rsid w:val="00630583"/>
    <w:rsid w:val="00630D2E"/>
    <w:rsid w:val="00630D39"/>
    <w:rsid w:val="0063108B"/>
    <w:rsid w:val="00631E19"/>
    <w:rsid w:val="00633E76"/>
    <w:rsid w:val="00633EC9"/>
    <w:rsid w:val="006340F5"/>
    <w:rsid w:val="00634542"/>
    <w:rsid w:val="00635E4D"/>
    <w:rsid w:val="0063620C"/>
    <w:rsid w:val="00636F25"/>
    <w:rsid w:val="00637E18"/>
    <w:rsid w:val="0064032E"/>
    <w:rsid w:val="0064038D"/>
    <w:rsid w:val="006405A8"/>
    <w:rsid w:val="00641A0B"/>
    <w:rsid w:val="00641D5A"/>
    <w:rsid w:val="00641E06"/>
    <w:rsid w:val="00643007"/>
    <w:rsid w:val="006431D0"/>
    <w:rsid w:val="006432C5"/>
    <w:rsid w:val="006436FA"/>
    <w:rsid w:val="00643852"/>
    <w:rsid w:val="00643C27"/>
    <w:rsid w:val="006455E7"/>
    <w:rsid w:val="00645758"/>
    <w:rsid w:val="00645AE0"/>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0CCB"/>
    <w:rsid w:val="00691237"/>
    <w:rsid w:val="006920E6"/>
    <w:rsid w:val="00692555"/>
    <w:rsid w:val="00696566"/>
    <w:rsid w:val="006966BA"/>
    <w:rsid w:val="0069722D"/>
    <w:rsid w:val="006A0052"/>
    <w:rsid w:val="006A0A9E"/>
    <w:rsid w:val="006A1F1C"/>
    <w:rsid w:val="006A3836"/>
    <w:rsid w:val="006A3DD3"/>
    <w:rsid w:val="006A4625"/>
    <w:rsid w:val="006A47AE"/>
    <w:rsid w:val="006A53C7"/>
    <w:rsid w:val="006A5B5E"/>
    <w:rsid w:val="006A67CB"/>
    <w:rsid w:val="006A74E7"/>
    <w:rsid w:val="006A76A0"/>
    <w:rsid w:val="006B0368"/>
    <w:rsid w:val="006B0873"/>
    <w:rsid w:val="006B0F6E"/>
    <w:rsid w:val="006B1735"/>
    <w:rsid w:val="006B1D7B"/>
    <w:rsid w:val="006B27D4"/>
    <w:rsid w:val="006B2C9C"/>
    <w:rsid w:val="006B48EB"/>
    <w:rsid w:val="006B4C00"/>
    <w:rsid w:val="006B56FC"/>
    <w:rsid w:val="006B6DDA"/>
    <w:rsid w:val="006B73D9"/>
    <w:rsid w:val="006B7DF0"/>
    <w:rsid w:val="006B7E74"/>
    <w:rsid w:val="006C0D75"/>
    <w:rsid w:val="006C0FF7"/>
    <w:rsid w:val="006C1C48"/>
    <w:rsid w:val="006C3C1D"/>
    <w:rsid w:val="006C41FF"/>
    <w:rsid w:val="006C5145"/>
    <w:rsid w:val="006C65A8"/>
    <w:rsid w:val="006D05AD"/>
    <w:rsid w:val="006D0EC1"/>
    <w:rsid w:val="006D16F8"/>
    <w:rsid w:val="006D1813"/>
    <w:rsid w:val="006D19ED"/>
    <w:rsid w:val="006D24A9"/>
    <w:rsid w:val="006D2AF3"/>
    <w:rsid w:val="006D3E20"/>
    <w:rsid w:val="006D4656"/>
    <w:rsid w:val="006D4D79"/>
    <w:rsid w:val="006D4FBD"/>
    <w:rsid w:val="006D5879"/>
    <w:rsid w:val="006D63FD"/>
    <w:rsid w:val="006D65B4"/>
    <w:rsid w:val="006D754A"/>
    <w:rsid w:val="006D7B9C"/>
    <w:rsid w:val="006E04C6"/>
    <w:rsid w:val="006E0A65"/>
    <w:rsid w:val="006E1B01"/>
    <w:rsid w:val="006E1EAD"/>
    <w:rsid w:val="006E3E3D"/>
    <w:rsid w:val="006E4836"/>
    <w:rsid w:val="006E5DDD"/>
    <w:rsid w:val="006E7811"/>
    <w:rsid w:val="006F04DA"/>
    <w:rsid w:val="006F0557"/>
    <w:rsid w:val="006F0EA3"/>
    <w:rsid w:val="006F1B5D"/>
    <w:rsid w:val="006F212B"/>
    <w:rsid w:val="006F37F7"/>
    <w:rsid w:val="006F3B29"/>
    <w:rsid w:val="006F4A61"/>
    <w:rsid w:val="006F4ADC"/>
    <w:rsid w:val="006F5E7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3C3"/>
    <w:rsid w:val="00710A59"/>
    <w:rsid w:val="00710FDE"/>
    <w:rsid w:val="007116C7"/>
    <w:rsid w:val="00711C5A"/>
    <w:rsid w:val="00712B66"/>
    <w:rsid w:val="00712D0C"/>
    <w:rsid w:val="00713C31"/>
    <w:rsid w:val="0071428D"/>
    <w:rsid w:val="007144C9"/>
    <w:rsid w:val="00716B3C"/>
    <w:rsid w:val="007170C2"/>
    <w:rsid w:val="007178A6"/>
    <w:rsid w:val="00717EE4"/>
    <w:rsid w:val="00717F2D"/>
    <w:rsid w:val="00720453"/>
    <w:rsid w:val="00720853"/>
    <w:rsid w:val="00722129"/>
    <w:rsid w:val="00723ADB"/>
    <w:rsid w:val="00724173"/>
    <w:rsid w:val="00726730"/>
    <w:rsid w:val="00730598"/>
    <w:rsid w:val="00731C24"/>
    <w:rsid w:val="00732190"/>
    <w:rsid w:val="0073257E"/>
    <w:rsid w:val="00732A32"/>
    <w:rsid w:val="00733066"/>
    <w:rsid w:val="00733469"/>
    <w:rsid w:val="00733539"/>
    <w:rsid w:val="00735557"/>
    <w:rsid w:val="00737108"/>
    <w:rsid w:val="007376B3"/>
    <w:rsid w:val="007379CE"/>
    <w:rsid w:val="007419A7"/>
    <w:rsid w:val="00741B21"/>
    <w:rsid w:val="00741DD8"/>
    <w:rsid w:val="00741E49"/>
    <w:rsid w:val="0074250D"/>
    <w:rsid w:val="007445E2"/>
    <w:rsid w:val="00745496"/>
    <w:rsid w:val="007455C9"/>
    <w:rsid w:val="00745653"/>
    <w:rsid w:val="007460DA"/>
    <w:rsid w:val="0074705B"/>
    <w:rsid w:val="007470EC"/>
    <w:rsid w:val="0075020B"/>
    <w:rsid w:val="00751017"/>
    <w:rsid w:val="00751960"/>
    <w:rsid w:val="007535C7"/>
    <w:rsid w:val="007547ED"/>
    <w:rsid w:val="00756367"/>
    <w:rsid w:val="00756551"/>
    <w:rsid w:val="00757769"/>
    <w:rsid w:val="0076067E"/>
    <w:rsid w:val="007613AE"/>
    <w:rsid w:val="00761BFD"/>
    <w:rsid w:val="00761D5C"/>
    <w:rsid w:val="00761FE5"/>
    <w:rsid w:val="00762476"/>
    <w:rsid w:val="00762A18"/>
    <w:rsid w:val="00763AE2"/>
    <w:rsid w:val="0076467D"/>
    <w:rsid w:val="0076538B"/>
    <w:rsid w:val="00766D90"/>
    <w:rsid w:val="00767BF3"/>
    <w:rsid w:val="00767C19"/>
    <w:rsid w:val="00767D4E"/>
    <w:rsid w:val="00771067"/>
    <w:rsid w:val="007722ED"/>
    <w:rsid w:val="0077408B"/>
    <w:rsid w:val="00774AF6"/>
    <w:rsid w:val="00774EC8"/>
    <w:rsid w:val="00776781"/>
    <w:rsid w:val="00776F3F"/>
    <w:rsid w:val="007776CC"/>
    <w:rsid w:val="00777CE9"/>
    <w:rsid w:val="007808CE"/>
    <w:rsid w:val="00780D05"/>
    <w:rsid w:val="00783C7B"/>
    <w:rsid w:val="0078556C"/>
    <w:rsid w:val="007855C5"/>
    <w:rsid w:val="007856D3"/>
    <w:rsid w:val="00785ABD"/>
    <w:rsid w:val="007860C6"/>
    <w:rsid w:val="00786254"/>
    <w:rsid w:val="00786DB0"/>
    <w:rsid w:val="007877CA"/>
    <w:rsid w:val="00787D47"/>
    <w:rsid w:val="0079014E"/>
    <w:rsid w:val="0079148B"/>
    <w:rsid w:val="00792971"/>
    <w:rsid w:val="007935C6"/>
    <w:rsid w:val="00794129"/>
    <w:rsid w:val="00794516"/>
    <w:rsid w:val="00794878"/>
    <w:rsid w:val="00795512"/>
    <w:rsid w:val="00795AB7"/>
    <w:rsid w:val="00795E37"/>
    <w:rsid w:val="00796866"/>
    <w:rsid w:val="0079694C"/>
    <w:rsid w:val="00796D89"/>
    <w:rsid w:val="00796DA2"/>
    <w:rsid w:val="007977F0"/>
    <w:rsid w:val="007A0415"/>
    <w:rsid w:val="007A06BA"/>
    <w:rsid w:val="007A27BD"/>
    <w:rsid w:val="007A294A"/>
    <w:rsid w:val="007A4C96"/>
    <w:rsid w:val="007A51A6"/>
    <w:rsid w:val="007A523D"/>
    <w:rsid w:val="007A5629"/>
    <w:rsid w:val="007A56E5"/>
    <w:rsid w:val="007A5A7E"/>
    <w:rsid w:val="007A60CA"/>
    <w:rsid w:val="007A6F0F"/>
    <w:rsid w:val="007A708C"/>
    <w:rsid w:val="007A75B5"/>
    <w:rsid w:val="007A7985"/>
    <w:rsid w:val="007A7ABE"/>
    <w:rsid w:val="007B03C5"/>
    <w:rsid w:val="007B0DA2"/>
    <w:rsid w:val="007B26E1"/>
    <w:rsid w:val="007B3045"/>
    <w:rsid w:val="007B3D9C"/>
    <w:rsid w:val="007B4C0F"/>
    <w:rsid w:val="007B5E25"/>
    <w:rsid w:val="007B66B3"/>
    <w:rsid w:val="007B6E0E"/>
    <w:rsid w:val="007C27FB"/>
    <w:rsid w:val="007C2CBB"/>
    <w:rsid w:val="007C309C"/>
    <w:rsid w:val="007C4209"/>
    <w:rsid w:val="007C5EB9"/>
    <w:rsid w:val="007C65F6"/>
    <w:rsid w:val="007C69D5"/>
    <w:rsid w:val="007C7449"/>
    <w:rsid w:val="007C7EA5"/>
    <w:rsid w:val="007D1A95"/>
    <w:rsid w:val="007D245E"/>
    <w:rsid w:val="007D3764"/>
    <w:rsid w:val="007D485A"/>
    <w:rsid w:val="007D54FF"/>
    <w:rsid w:val="007D57D4"/>
    <w:rsid w:val="007D6315"/>
    <w:rsid w:val="007D724A"/>
    <w:rsid w:val="007D75A3"/>
    <w:rsid w:val="007E0037"/>
    <w:rsid w:val="007E16E2"/>
    <w:rsid w:val="007E19FE"/>
    <w:rsid w:val="007E1AAC"/>
    <w:rsid w:val="007E3B9C"/>
    <w:rsid w:val="007E4117"/>
    <w:rsid w:val="007E4A2F"/>
    <w:rsid w:val="007E5C4A"/>
    <w:rsid w:val="007E6915"/>
    <w:rsid w:val="007E738B"/>
    <w:rsid w:val="007E74CA"/>
    <w:rsid w:val="007E7AD3"/>
    <w:rsid w:val="007F0070"/>
    <w:rsid w:val="007F0441"/>
    <w:rsid w:val="007F0E99"/>
    <w:rsid w:val="007F20F1"/>
    <w:rsid w:val="007F4224"/>
    <w:rsid w:val="007F4DD2"/>
    <w:rsid w:val="007F4FB9"/>
    <w:rsid w:val="007F7022"/>
    <w:rsid w:val="007F7690"/>
    <w:rsid w:val="008001C2"/>
    <w:rsid w:val="008011CC"/>
    <w:rsid w:val="00801404"/>
    <w:rsid w:val="008017AA"/>
    <w:rsid w:val="00801CBA"/>
    <w:rsid w:val="00801D92"/>
    <w:rsid w:val="00804BCF"/>
    <w:rsid w:val="00804F2E"/>
    <w:rsid w:val="00804FA4"/>
    <w:rsid w:val="00805275"/>
    <w:rsid w:val="00806A62"/>
    <w:rsid w:val="00806E55"/>
    <w:rsid w:val="008075CE"/>
    <w:rsid w:val="00812179"/>
    <w:rsid w:val="008124E2"/>
    <w:rsid w:val="00813928"/>
    <w:rsid w:val="008139F1"/>
    <w:rsid w:val="00815321"/>
    <w:rsid w:val="008166DB"/>
    <w:rsid w:val="008173E0"/>
    <w:rsid w:val="008175C1"/>
    <w:rsid w:val="008200D4"/>
    <w:rsid w:val="008201C6"/>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12A"/>
    <w:rsid w:val="0085055E"/>
    <w:rsid w:val="00850C3B"/>
    <w:rsid w:val="00851605"/>
    <w:rsid w:val="00852CA0"/>
    <w:rsid w:val="00852D85"/>
    <w:rsid w:val="00852F6C"/>
    <w:rsid w:val="0085465C"/>
    <w:rsid w:val="00854967"/>
    <w:rsid w:val="00854BBF"/>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43FF"/>
    <w:rsid w:val="008749A8"/>
    <w:rsid w:val="0087621E"/>
    <w:rsid w:val="008767B2"/>
    <w:rsid w:val="00877328"/>
    <w:rsid w:val="0087787A"/>
    <w:rsid w:val="008802F0"/>
    <w:rsid w:val="00880992"/>
    <w:rsid w:val="00880D08"/>
    <w:rsid w:val="00881692"/>
    <w:rsid w:val="008829C0"/>
    <w:rsid w:val="00883143"/>
    <w:rsid w:val="00883692"/>
    <w:rsid w:val="00884EC8"/>
    <w:rsid w:val="00886154"/>
    <w:rsid w:val="00890277"/>
    <w:rsid w:val="00890379"/>
    <w:rsid w:val="0089061A"/>
    <w:rsid w:val="00890D07"/>
    <w:rsid w:val="00890ED0"/>
    <w:rsid w:val="008915C6"/>
    <w:rsid w:val="00891677"/>
    <w:rsid w:val="00892DB5"/>
    <w:rsid w:val="00894B61"/>
    <w:rsid w:val="00895255"/>
    <w:rsid w:val="00895DF1"/>
    <w:rsid w:val="00896645"/>
    <w:rsid w:val="008975D2"/>
    <w:rsid w:val="008A035B"/>
    <w:rsid w:val="008A0459"/>
    <w:rsid w:val="008A0F45"/>
    <w:rsid w:val="008A1218"/>
    <w:rsid w:val="008A15B6"/>
    <w:rsid w:val="008A1A6E"/>
    <w:rsid w:val="008A202A"/>
    <w:rsid w:val="008A36C9"/>
    <w:rsid w:val="008A5AF9"/>
    <w:rsid w:val="008B16DE"/>
    <w:rsid w:val="008B1EB2"/>
    <w:rsid w:val="008B251F"/>
    <w:rsid w:val="008B2602"/>
    <w:rsid w:val="008B2727"/>
    <w:rsid w:val="008B2DB5"/>
    <w:rsid w:val="008B316B"/>
    <w:rsid w:val="008B5059"/>
    <w:rsid w:val="008B5BF2"/>
    <w:rsid w:val="008B5C88"/>
    <w:rsid w:val="008B6934"/>
    <w:rsid w:val="008B6B02"/>
    <w:rsid w:val="008B6CF8"/>
    <w:rsid w:val="008B72F6"/>
    <w:rsid w:val="008C119E"/>
    <w:rsid w:val="008C1E24"/>
    <w:rsid w:val="008C296B"/>
    <w:rsid w:val="008C2A46"/>
    <w:rsid w:val="008C41F4"/>
    <w:rsid w:val="008C4278"/>
    <w:rsid w:val="008C520E"/>
    <w:rsid w:val="008C563B"/>
    <w:rsid w:val="008C567E"/>
    <w:rsid w:val="008C5DEE"/>
    <w:rsid w:val="008C6285"/>
    <w:rsid w:val="008C7182"/>
    <w:rsid w:val="008C7268"/>
    <w:rsid w:val="008C77C9"/>
    <w:rsid w:val="008C7CA5"/>
    <w:rsid w:val="008C7D9D"/>
    <w:rsid w:val="008D0416"/>
    <w:rsid w:val="008D13C6"/>
    <w:rsid w:val="008D1B04"/>
    <w:rsid w:val="008D3235"/>
    <w:rsid w:val="008D33C8"/>
    <w:rsid w:val="008D3893"/>
    <w:rsid w:val="008D3C22"/>
    <w:rsid w:val="008D45CD"/>
    <w:rsid w:val="008D55F1"/>
    <w:rsid w:val="008D5CD7"/>
    <w:rsid w:val="008D718E"/>
    <w:rsid w:val="008D744B"/>
    <w:rsid w:val="008E0839"/>
    <w:rsid w:val="008E09C5"/>
    <w:rsid w:val="008E0AA7"/>
    <w:rsid w:val="008E2355"/>
    <w:rsid w:val="008E248D"/>
    <w:rsid w:val="008E3151"/>
    <w:rsid w:val="008E3386"/>
    <w:rsid w:val="008E5410"/>
    <w:rsid w:val="008E5A3F"/>
    <w:rsid w:val="008E7209"/>
    <w:rsid w:val="008E7448"/>
    <w:rsid w:val="008F11BB"/>
    <w:rsid w:val="008F16FF"/>
    <w:rsid w:val="008F182F"/>
    <w:rsid w:val="008F1E95"/>
    <w:rsid w:val="008F2304"/>
    <w:rsid w:val="008F57DD"/>
    <w:rsid w:val="008F5AEE"/>
    <w:rsid w:val="008F6C59"/>
    <w:rsid w:val="008F6EAA"/>
    <w:rsid w:val="008F7800"/>
    <w:rsid w:val="008F7BCA"/>
    <w:rsid w:val="00900F4D"/>
    <w:rsid w:val="0090167B"/>
    <w:rsid w:val="00902B0F"/>
    <w:rsid w:val="00902DEC"/>
    <w:rsid w:val="0090342E"/>
    <w:rsid w:val="00903D3A"/>
    <w:rsid w:val="009044B9"/>
    <w:rsid w:val="009047B1"/>
    <w:rsid w:val="00904C86"/>
    <w:rsid w:val="0090511B"/>
    <w:rsid w:val="0090680D"/>
    <w:rsid w:val="0091045D"/>
    <w:rsid w:val="0091281A"/>
    <w:rsid w:val="00912B24"/>
    <w:rsid w:val="009139B5"/>
    <w:rsid w:val="00914514"/>
    <w:rsid w:val="00914549"/>
    <w:rsid w:val="00914C08"/>
    <w:rsid w:val="00914F2F"/>
    <w:rsid w:val="00916057"/>
    <w:rsid w:val="00916AD1"/>
    <w:rsid w:val="00917637"/>
    <w:rsid w:val="00917CFE"/>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2462"/>
    <w:rsid w:val="0093375E"/>
    <w:rsid w:val="00933BEF"/>
    <w:rsid w:val="009373CC"/>
    <w:rsid w:val="0093787E"/>
    <w:rsid w:val="00940136"/>
    <w:rsid w:val="0094108B"/>
    <w:rsid w:val="009412CC"/>
    <w:rsid w:val="00942FC9"/>
    <w:rsid w:val="0094388B"/>
    <w:rsid w:val="00943D09"/>
    <w:rsid w:val="00944826"/>
    <w:rsid w:val="009457A1"/>
    <w:rsid w:val="00945A27"/>
    <w:rsid w:val="00946A25"/>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4E6B"/>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042"/>
    <w:rsid w:val="009A3A34"/>
    <w:rsid w:val="009A3FE2"/>
    <w:rsid w:val="009A400C"/>
    <w:rsid w:val="009A4B2C"/>
    <w:rsid w:val="009A5592"/>
    <w:rsid w:val="009A59BA"/>
    <w:rsid w:val="009A6417"/>
    <w:rsid w:val="009B0037"/>
    <w:rsid w:val="009B01DF"/>
    <w:rsid w:val="009B020D"/>
    <w:rsid w:val="009B072F"/>
    <w:rsid w:val="009B07A1"/>
    <w:rsid w:val="009B09CC"/>
    <w:rsid w:val="009B0DE6"/>
    <w:rsid w:val="009B173B"/>
    <w:rsid w:val="009B1A1A"/>
    <w:rsid w:val="009B2608"/>
    <w:rsid w:val="009B2A71"/>
    <w:rsid w:val="009B339C"/>
    <w:rsid w:val="009B4027"/>
    <w:rsid w:val="009B4975"/>
    <w:rsid w:val="009B561F"/>
    <w:rsid w:val="009B5773"/>
    <w:rsid w:val="009B5D2D"/>
    <w:rsid w:val="009C058F"/>
    <w:rsid w:val="009C2B3E"/>
    <w:rsid w:val="009C2EA2"/>
    <w:rsid w:val="009C350E"/>
    <w:rsid w:val="009C3721"/>
    <w:rsid w:val="009C4141"/>
    <w:rsid w:val="009C4B55"/>
    <w:rsid w:val="009C5855"/>
    <w:rsid w:val="009C5FCC"/>
    <w:rsid w:val="009C61A2"/>
    <w:rsid w:val="009C6DF6"/>
    <w:rsid w:val="009C6E92"/>
    <w:rsid w:val="009D04F7"/>
    <w:rsid w:val="009D1589"/>
    <w:rsid w:val="009D2003"/>
    <w:rsid w:val="009D38C2"/>
    <w:rsid w:val="009D417F"/>
    <w:rsid w:val="009D45E5"/>
    <w:rsid w:val="009D4B85"/>
    <w:rsid w:val="009D4DA9"/>
    <w:rsid w:val="009D535B"/>
    <w:rsid w:val="009D630B"/>
    <w:rsid w:val="009D6CAA"/>
    <w:rsid w:val="009D6CF6"/>
    <w:rsid w:val="009D6E69"/>
    <w:rsid w:val="009E02DC"/>
    <w:rsid w:val="009E2040"/>
    <w:rsid w:val="009E31C1"/>
    <w:rsid w:val="009E49AE"/>
    <w:rsid w:val="009E4DC7"/>
    <w:rsid w:val="009E660A"/>
    <w:rsid w:val="009E6B64"/>
    <w:rsid w:val="009E72E5"/>
    <w:rsid w:val="009F2F07"/>
    <w:rsid w:val="009F46C8"/>
    <w:rsid w:val="009F4F2A"/>
    <w:rsid w:val="009F660B"/>
    <w:rsid w:val="009F671E"/>
    <w:rsid w:val="009F7ED1"/>
    <w:rsid w:val="00A0149B"/>
    <w:rsid w:val="00A01526"/>
    <w:rsid w:val="00A01607"/>
    <w:rsid w:val="00A018D4"/>
    <w:rsid w:val="00A02463"/>
    <w:rsid w:val="00A02F9D"/>
    <w:rsid w:val="00A03767"/>
    <w:rsid w:val="00A03866"/>
    <w:rsid w:val="00A04834"/>
    <w:rsid w:val="00A05628"/>
    <w:rsid w:val="00A07D32"/>
    <w:rsid w:val="00A07DCF"/>
    <w:rsid w:val="00A12979"/>
    <w:rsid w:val="00A131A9"/>
    <w:rsid w:val="00A14407"/>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BDB"/>
    <w:rsid w:val="00A27C1C"/>
    <w:rsid w:val="00A30F6A"/>
    <w:rsid w:val="00A31F6D"/>
    <w:rsid w:val="00A32AEA"/>
    <w:rsid w:val="00A32F32"/>
    <w:rsid w:val="00A33E80"/>
    <w:rsid w:val="00A33EFE"/>
    <w:rsid w:val="00A4148D"/>
    <w:rsid w:val="00A44D0E"/>
    <w:rsid w:val="00A4621D"/>
    <w:rsid w:val="00A509FB"/>
    <w:rsid w:val="00A50A92"/>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C34"/>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0BE"/>
    <w:rsid w:val="00A73505"/>
    <w:rsid w:val="00A75E02"/>
    <w:rsid w:val="00A76E79"/>
    <w:rsid w:val="00A77090"/>
    <w:rsid w:val="00A7771B"/>
    <w:rsid w:val="00A77B53"/>
    <w:rsid w:val="00A811F1"/>
    <w:rsid w:val="00A8123A"/>
    <w:rsid w:val="00A82887"/>
    <w:rsid w:val="00A83010"/>
    <w:rsid w:val="00A83BF5"/>
    <w:rsid w:val="00A84CD1"/>
    <w:rsid w:val="00A85879"/>
    <w:rsid w:val="00A85E2E"/>
    <w:rsid w:val="00A861F3"/>
    <w:rsid w:val="00A8728F"/>
    <w:rsid w:val="00A8756A"/>
    <w:rsid w:val="00A87F7D"/>
    <w:rsid w:val="00A903AF"/>
    <w:rsid w:val="00A906B7"/>
    <w:rsid w:val="00A9070E"/>
    <w:rsid w:val="00A925FB"/>
    <w:rsid w:val="00A92DD4"/>
    <w:rsid w:val="00A94D0F"/>
    <w:rsid w:val="00A94F13"/>
    <w:rsid w:val="00A9568C"/>
    <w:rsid w:val="00A95BED"/>
    <w:rsid w:val="00A95EA2"/>
    <w:rsid w:val="00A96929"/>
    <w:rsid w:val="00A9787E"/>
    <w:rsid w:val="00A97AF9"/>
    <w:rsid w:val="00AA08E8"/>
    <w:rsid w:val="00AA0DB4"/>
    <w:rsid w:val="00AA1016"/>
    <w:rsid w:val="00AA11C5"/>
    <w:rsid w:val="00AA17E2"/>
    <w:rsid w:val="00AA21B7"/>
    <w:rsid w:val="00AA3827"/>
    <w:rsid w:val="00AA382D"/>
    <w:rsid w:val="00AA4A2C"/>
    <w:rsid w:val="00AA58FD"/>
    <w:rsid w:val="00AA59A6"/>
    <w:rsid w:val="00AA6299"/>
    <w:rsid w:val="00AA6E05"/>
    <w:rsid w:val="00AA708A"/>
    <w:rsid w:val="00AB0262"/>
    <w:rsid w:val="00AB0C1F"/>
    <w:rsid w:val="00AB14A1"/>
    <w:rsid w:val="00AB202A"/>
    <w:rsid w:val="00AB5555"/>
    <w:rsid w:val="00AB55AD"/>
    <w:rsid w:val="00AB5D1B"/>
    <w:rsid w:val="00AB6918"/>
    <w:rsid w:val="00AB6B40"/>
    <w:rsid w:val="00AB740A"/>
    <w:rsid w:val="00AC176D"/>
    <w:rsid w:val="00AC1DA5"/>
    <w:rsid w:val="00AC216B"/>
    <w:rsid w:val="00AC26B1"/>
    <w:rsid w:val="00AC42B8"/>
    <w:rsid w:val="00AC45C5"/>
    <w:rsid w:val="00AC4791"/>
    <w:rsid w:val="00AC4FB6"/>
    <w:rsid w:val="00AC4FD1"/>
    <w:rsid w:val="00AC5FEF"/>
    <w:rsid w:val="00AC6036"/>
    <w:rsid w:val="00AC6875"/>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15D"/>
    <w:rsid w:val="00AE51A0"/>
    <w:rsid w:val="00AE68E2"/>
    <w:rsid w:val="00AE70F0"/>
    <w:rsid w:val="00AF0157"/>
    <w:rsid w:val="00AF1B2E"/>
    <w:rsid w:val="00AF2EC7"/>
    <w:rsid w:val="00AF3AC0"/>
    <w:rsid w:val="00AF4662"/>
    <w:rsid w:val="00AF4F4A"/>
    <w:rsid w:val="00AF5D3A"/>
    <w:rsid w:val="00AF71DE"/>
    <w:rsid w:val="00B00C24"/>
    <w:rsid w:val="00B00F93"/>
    <w:rsid w:val="00B01BBE"/>
    <w:rsid w:val="00B031F7"/>
    <w:rsid w:val="00B03F92"/>
    <w:rsid w:val="00B0529A"/>
    <w:rsid w:val="00B055D8"/>
    <w:rsid w:val="00B06CD6"/>
    <w:rsid w:val="00B06EBC"/>
    <w:rsid w:val="00B10DBD"/>
    <w:rsid w:val="00B11D2D"/>
    <w:rsid w:val="00B123F0"/>
    <w:rsid w:val="00B12891"/>
    <w:rsid w:val="00B129B4"/>
    <w:rsid w:val="00B146C1"/>
    <w:rsid w:val="00B146E7"/>
    <w:rsid w:val="00B153FA"/>
    <w:rsid w:val="00B156DF"/>
    <w:rsid w:val="00B15ABB"/>
    <w:rsid w:val="00B16973"/>
    <w:rsid w:val="00B2036A"/>
    <w:rsid w:val="00B21057"/>
    <w:rsid w:val="00B2202B"/>
    <w:rsid w:val="00B23422"/>
    <w:rsid w:val="00B24948"/>
    <w:rsid w:val="00B24CBD"/>
    <w:rsid w:val="00B25CA3"/>
    <w:rsid w:val="00B30028"/>
    <w:rsid w:val="00B30D51"/>
    <w:rsid w:val="00B31E8D"/>
    <w:rsid w:val="00B3313B"/>
    <w:rsid w:val="00B331E8"/>
    <w:rsid w:val="00B331EA"/>
    <w:rsid w:val="00B3454D"/>
    <w:rsid w:val="00B34732"/>
    <w:rsid w:val="00B353B8"/>
    <w:rsid w:val="00B35484"/>
    <w:rsid w:val="00B35C56"/>
    <w:rsid w:val="00B36F17"/>
    <w:rsid w:val="00B372ED"/>
    <w:rsid w:val="00B40603"/>
    <w:rsid w:val="00B40AF6"/>
    <w:rsid w:val="00B41071"/>
    <w:rsid w:val="00B425C0"/>
    <w:rsid w:val="00B42DB6"/>
    <w:rsid w:val="00B4566E"/>
    <w:rsid w:val="00B46957"/>
    <w:rsid w:val="00B47B54"/>
    <w:rsid w:val="00B50E99"/>
    <w:rsid w:val="00B51926"/>
    <w:rsid w:val="00B51F9A"/>
    <w:rsid w:val="00B525D6"/>
    <w:rsid w:val="00B54DA7"/>
    <w:rsid w:val="00B600C6"/>
    <w:rsid w:val="00B60167"/>
    <w:rsid w:val="00B60FC0"/>
    <w:rsid w:val="00B61665"/>
    <w:rsid w:val="00B63528"/>
    <w:rsid w:val="00B63DAF"/>
    <w:rsid w:val="00B63E98"/>
    <w:rsid w:val="00B65754"/>
    <w:rsid w:val="00B661AA"/>
    <w:rsid w:val="00B66242"/>
    <w:rsid w:val="00B668D4"/>
    <w:rsid w:val="00B670D3"/>
    <w:rsid w:val="00B67958"/>
    <w:rsid w:val="00B701D1"/>
    <w:rsid w:val="00B716BB"/>
    <w:rsid w:val="00B716FD"/>
    <w:rsid w:val="00B71BF4"/>
    <w:rsid w:val="00B734C2"/>
    <w:rsid w:val="00B7390E"/>
    <w:rsid w:val="00B73BDA"/>
    <w:rsid w:val="00B74053"/>
    <w:rsid w:val="00B765A0"/>
    <w:rsid w:val="00B76C02"/>
    <w:rsid w:val="00B77513"/>
    <w:rsid w:val="00B77BD2"/>
    <w:rsid w:val="00B814CB"/>
    <w:rsid w:val="00B81B6A"/>
    <w:rsid w:val="00B820F4"/>
    <w:rsid w:val="00B835E0"/>
    <w:rsid w:val="00B83868"/>
    <w:rsid w:val="00B8396D"/>
    <w:rsid w:val="00B842A7"/>
    <w:rsid w:val="00B90331"/>
    <w:rsid w:val="00B903ED"/>
    <w:rsid w:val="00B90B2D"/>
    <w:rsid w:val="00B935A1"/>
    <w:rsid w:val="00B95DAD"/>
    <w:rsid w:val="00B962A8"/>
    <w:rsid w:val="00B96C0C"/>
    <w:rsid w:val="00B9734D"/>
    <w:rsid w:val="00B97732"/>
    <w:rsid w:val="00BA26CC"/>
    <w:rsid w:val="00BA27F4"/>
    <w:rsid w:val="00BA2E40"/>
    <w:rsid w:val="00BA3CB7"/>
    <w:rsid w:val="00BA41DE"/>
    <w:rsid w:val="00BA43A8"/>
    <w:rsid w:val="00BA556C"/>
    <w:rsid w:val="00BB0F31"/>
    <w:rsid w:val="00BB15AB"/>
    <w:rsid w:val="00BB189B"/>
    <w:rsid w:val="00BB1D21"/>
    <w:rsid w:val="00BB2E51"/>
    <w:rsid w:val="00BB4781"/>
    <w:rsid w:val="00BB4BEA"/>
    <w:rsid w:val="00BB4C1A"/>
    <w:rsid w:val="00BB50AB"/>
    <w:rsid w:val="00BB6664"/>
    <w:rsid w:val="00BB77D5"/>
    <w:rsid w:val="00BC01FC"/>
    <w:rsid w:val="00BC1F79"/>
    <w:rsid w:val="00BC2201"/>
    <w:rsid w:val="00BC3C7A"/>
    <w:rsid w:val="00BC5336"/>
    <w:rsid w:val="00BC5F2C"/>
    <w:rsid w:val="00BC6A15"/>
    <w:rsid w:val="00BC7DC6"/>
    <w:rsid w:val="00BD010C"/>
    <w:rsid w:val="00BD1039"/>
    <w:rsid w:val="00BD13B5"/>
    <w:rsid w:val="00BD14CD"/>
    <w:rsid w:val="00BD19B2"/>
    <w:rsid w:val="00BD2EFC"/>
    <w:rsid w:val="00BD340E"/>
    <w:rsid w:val="00BD58E3"/>
    <w:rsid w:val="00BD60AD"/>
    <w:rsid w:val="00BD6C02"/>
    <w:rsid w:val="00BE1244"/>
    <w:rsid w:val="00BE1590"/>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DA3"/>
    <w:rsid w:val="00C13F74"/>
    <w:rsid w:val="00C146D3"/>
    <w:rsid w:val="00C14FE1"/>
    <w:rsid w:val="00C16BE0"/>
    <w:rsid w:val="00C17297"/>
    <w:rsid w:val="00C21C39"/>
    <w:rsid w:val="00C2325C"/>
    <w:rsid w:val="00C239ED"/>
    <w:rsid w:val="00C24D9D"/>
    <w:rsid w:val="00C25CF3"/>
    <w:rsid w:val="00C263E9"/>
    <w:rsid w:val="00C26C8E"/>
    <w:rsid w:val="00C2775A"/>
    <w:rsid w:val="00C3063A"/>
    <w:rsid w:val="00C30BAD"/>
    <w:rsid w:val="00C31E8F"/>
    <w:rsid w:val="00C335DA"/>
    <w:rsid w:val="00C33D3E"/>
    <w:rsid w:val="00C358C5"/>
    <w:rsid w:val="00C362E0"/>
    <w:rsid w:val="00C36ED4"/>
    <w:rsid w:val="00C376CC"/>
    <w:rsid w:val="00C400F7"/>
    <w:rsid w:val="00C40EC6"/>
    <w:rsid w:val="00C419AD"/>
    <w:rsid w:val="00C41B5F"/>
    <w:rsid w:val="00C42207"/>
    <w:rsid w:val="00C432B2"/>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DD"/>
    <w:rsid w:val="00C52D62"/>
    <w:rsid w:val="00C52EF3"/>
    <w:rsid w:val="00C533D4"/>
    <w:rsid w:val="00C53A4C"/>
    <w:rsid w:val="00C5448D"/>
    <w:rsid w:val="00C5477F"/>
    <w:rsid w:val="00C547B7"/>
    <w:rsid w:val="00C5503B"/>
    <w:rsid w:val="00C55A32"/>
    <w:rsid w:val="00C564F2"/>
    <w:rsid w:val="00C56F11"/>
    <w:rsid w:val="00C56FD0"/>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059"/>
    <w:rsid w:val="00C7776C"/>
    <w:rsid w:val="00C8398D"/>
    <w:rsid w:val="00C84BC2"/>
    <w:rsid w:val="00C85139"/>
    <w:rsid w:val="00C85657"/>
    <w:rsid w:val="00C868EF"/>
    <w:rsid w:val="00C91C88"/>
    <w:rsid w:val="00C939C3"/>
    <w:rsid w:val="00C94228"/>
    <w:rsid w:val="00C96D56"/>
    <w:rsid w:val="00C977E6"/>
    <w:rsid w:val="00CA0020"/>
    <w:rsid w:val="00CA0790"/>
    <w:rsid w:val="00CA0B2E"/>
    <w:rsid w:val="00CA18CA"/>
    <w:rsid w:val="00CA2557"/>
    <w:rsid w:val="00CA40C6"/>
    <w:rsid w:val="00CA5413"/>
    <w:rsid w:val="00CA5674"/>
    <w:rsid w:val="00CA5BDA"/>
    <w:rsid w:val="00CA5C1A"/>
    <w:rsid w:val="00CA633F"/>
    <w:rsid w:val="00CA641E"/>
    <w:rsid w:val="00CA7558"/>
    <w:rsid w:val="00CA785F"/>
    <w:rsid w:val="00CA792A"/>
    <w:rsid w:val="00CA7949"/>
    <w:rsid w:val="00CA7B15"/>
    <w:rsid w:val="00CB0400"/>
    <w:rsid w:val="00CB0C6E"/>
    <w:rsid w:val="00CB0C89"/>
    <w:rsid w:val="00CB226B"/>
    <w:rsid w:val="00CB229B"/>
    <w:rsid w:val="00CB33B4"/>
    <w:rsid w:val="00CB3D93"/>
    <w:rsid w:val="00CB4441"/>
    <w:rsid w:val="00CB4B1A"/>
    <w:rsid w:val="00CB4E1F"/>
    <w:rsid w:val="00CB7169"/>
    <w:rsid w:val="00CC0E03"/>
    <w:rsid w:val="00CC152E"/>
    <w:rsid w:val="00CC2493"/>
    <w:rsid w:val="00CC3222"/>
    <w:rsid w:val="00CC35F1"/>
    <w:rsid w:val="00CC35FF"/>
    <w:rsid w:val="00CC5ED6"/>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E7D4C"/>
    <w:rsid w:val="00CF0A4C"/>
    <w:rsid w:val="00CF150A"/>
    <w:rsid w:val="00CF2225"/>
    <w:rsid w:val="00CF25E7"/>
    <w:rsid w:val="00CF3C77"/>
    <w:rsid w:val="00CF45A2"/>
    <w:rsid w:val="00CF52E7"/>
    <w:rsid w:val="00CF64B5"/>
    <w:rsid w:val="00CF7853"/>
    <w:rsid w:val="00D004ED"/>
    <w:rsid w:val="00D01E85"/>
    <w:rsid w:val="00D0260F"/>
    <w:rsid w:val="00D026E5"/>
    <w:rsid w:val="00D03708"/>
    <w:rsid w:val="00D06776"/>
    <w:rsid w:val="00D06E46"/>
    <w:rsid w:val="00D06F95"/>
    <w:rsid w:val="00D1066C"/>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6F4"/>
    <w:rsid w:val="00D23930"/>
    <w:rsid w:val="00D23A23"/>
    <w:rsid w:val="00D24D8A"/>
    <w:rsid w:val="00D24DA4"/>
    <w:rsid w:val="00D25235"/>
    <w:rsid w:val="00D25383"/>
    <w:rsid w:val="00D25670"/>
    <w:rsid w:val="00D301FF"/>
    <w:rsid w:val="00D3257F"/>
    <w:rsid w:val="00D340E2"/>
    <w:rsid w:val="00D34C15"/>
    <w:rsid w:val="00D3533E"/>
    <w:rsid w:val="00D35E8E"/>
    <w:rsid w:val="00D36887"/>
    <w:rsid w:val="00D37563"/>
    <w:rsid w:val="00D379EB"/>
    <w:rsid w:val="00D400B8"/>
    <w:rsid w:val="00D4022C"/>
    <w:rsid w:val="00D41023"/>
    <w:rsid w:val="00D411B5"/>
    <w:rsid w:val="00D4192E"/>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5895"/>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194F"/>
    <w:rsid w:val="00D7416F"/>
    <w:rsid w:val="00D755F2"/>
    <w:rsid w:val="00D762AC"/>
    <w:rsid w:val="00D76BA3"/>
    <w:rsid w:val="00D775E7"/>
    <w:rsid w:val="00D77B9E"/>
    <w:rsid w:val="00D80AAB"/>
    <w:rsid w:val="00D81CA9"/>
    <w:rsid w:val="00D82A28"/>
    <w:rsid w:val="00D839D8"/>
    <w:rsid w:val="00D83F9E"/>
    <w:rsid w:val="00D840C2"/>
    <w:rsid w:val="00D84562"/>
    <w:rsid w:val="00D85C16"/>
    <w:rsid w:val="00D86169"/>
    <w:rsid w:val="00D8732E"/>
    <w:rsid w:val="00D90FB2"/>
    <w:rsid w:val="00D91294"/>
    <w:rsid w:val="00D9186A"/>
    <w:rsid w:val="00D92D47"/>
    <w:rsid w:val="00D93D98"/>
    <w:rsid w:val="00D94213"/>
    <w:rsid w:val="00D94BEB"/>
    <w:rsid w:val="00D94EA5"/>
    <w:rsid w:val="00D95F32"/>
    <w:rsid w:val="00DA024A"/>
    <w:rsid w:val="00DA04FD"/>
    <w:rsid w:val="00DA07EE"/>
    <w:rsid w:val="00DA0A58"/>
    <w:rsid w:val="00DA1C85"/>
    <w:rsid w:val="00DA1CC9"/>
    <w:rsid w:val="00DA2E58"/>
    <w:rsid w:val="00DA328E"/>
    <w:rsid w:val="00DA3AA6"/>
    <w:rsid w:val="00DA46C1"/>
    <w:rsid w:val="00DA6D3B"/>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01F"/>
    <w:rsid w:val="00DC2344"/>
    <w:rsid w:val="00DC2E4F"/>
    <w:rsid w:val="00DC384C"/>
    <w:rsid w:val="00DC40C4"/>
    <w:rsid w:val="00DC4AFD"/>
    <w:rsid w:val="00DC4D87"/>
    <w:rsid w:val="00DC4D8A"/>
    <w:rsid w:val="00DC65C8"/>
    <w:rsid w:val="00DC6DF6"/>
    <w:rsid w:val="00DC7A88"/>
    <w:rsid w:val="00DC7BFE"/>
    <w:rsid w:val="00DD08C7"/>
    <w:rsid w:val="00DD1A10"/>
    <w:rsid w:val="00DD200D"/>
    <w:rsid w:val="00DD2990"/>
    <w:rsid w:val="00DD2FE9"/>
    <w:rsid w:val="00DD3A7E"/>
    <w:rsid w:val="00DD434E"/>
    <w:rsid w:val="00DD4402"/>
    <w:rsid w:val="00DD60D0"/>
    <w:rsid w:val="00DD6200"/>
    <w:rsid w:val="00DD686C"/>
    <w:rsid w:val="00DD6E86"/>
    <w:rsid w:val="00DD778F"/>
    <w:rsid w:val="00DE0E5D"/>
    <w:rsid w:val="00DE447F"/>
    <w:rsid w:val="00DE48F0"/>
    <w:rsid w:val="00DE4A77"/>
    <w:rsid w:val="00DE68EE"/>
    <w:rsid w:val="00DE6D24"/>
    <w:rsid w:val="00DE7285"/>
    <w:rsid w:val="00DE7C40"/>
    <w:rsid w:val="00DF0EA5"/>
    <w:rsid w:val="00DF1F1D"/>
    <w:rsid w:val="00DF23A5"/>
    <w:rsid w:val="00DF306E"/>
    <w:rsid w:val="00DF4C6E"/>
    <w:rsid w:val="00DF6666"/>
    <w:rsid w:val="00DF745E"/>
    <w:rsid w:val="00DF762E"/>
    <w:rsid w:val="00E0044E"/>
    <w:rsid w:val="00E00816"/>
    <w:rsid w:val="00E0239F"/>
    <w:rsid w:val="00E0267B"/>
    <w:rsid w:val="00E03957"/>
    <w:rsid w:val="00E04441"/>
    <w:rsid w:val="00E04BB4"/>
    <w:rsid w:val="00E05F03"/>
    <w:rsid w:val="00E06370"/>
    <w:rsid w:val="00E06B7B"/>
    <w:rsid w:val="00E06E20"/>
    <w:rsid w:val="00E07DD9"/>
    <w:rsid w:val="00E102F8"/>
    <w:rsid w:val="00E12FCF"/>
    <w:rsid w:val="00E13273"/>
    <w:rsid w:val="00E13379"/>
    <w:rsid w:val="00E139EE"/>
    <w:rsid w:val="00E14951"/>
    <w:rsid w:val="00E14D83"/>
    <w:rsid w:val="00E14FA6"/>
    <w:rsid w:val="00E15A0D"/>
    <w:rsid w:val="00E16640"/>
    <w:rsid w:val="00E1740F"/>
    <w:rsid w:val="00E200CF"/>
    <w:rsid w:val="00E24287"/>
    <w:rsid w:val="00E26289"/>
    <w:rsid w:val="00E30E74"/>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47B9C"/>
    <w:rsid w:val="00E5077C"/>
    <w:rsid w:val="00E50EC8"/>
    <w:rsid w:val="00E5159B"/>
    <w:rsid w:val="00E515C6"/>
    <w:rsid w:val="00E51B4B"/>
    <w:rsid w:val="00E52E0D"/>
    <w:rsid w:val="00E52FE2"/>
    <w:rsid w:val="00E54629"/>
    <w:rsid w:val="00E54715"/>
    <w:rsid w:val="00E54D6B"/>
    <w:rsid w:val="00E54E6F"/>
    <w:rsid w:val="00E55338"/>
    <w:rsid w:val="00E569AF"/>
    <w:rsid w:val="00E5774E"/>
    <w:rsid w:val="00E57EEB"/>
    <w:rsid w:val="00E60318"/>
    <w:rsid w:val="00E60B71"/>
    <w:rsid w:val="00E60BA8"/>
    <w:rsid w:val="00E61E25"/>
    <w:rsid w:val="00E61E28"/>
    <w:rsid w:val="00E628E4"/>
    <w:rsid w:val="00E647F7"/>
    <w:rsid w:val="00E65FF5"/>
    <w:rsid w:val="00E66857"/>
    <w:rsid w:val="00E67319"/>
    <w:rsid w:val="00E67556"/>
    <w:rsid w:val="00E7252F"/>
    <w:rsid w:val="00E73FC2"/>
    <w:rsid w:val="00E74481"/>
    <w:rsid w:val="00E74517"/>
    <w:rsid w:val="00E74B7D"/>
    <w:rsid w:val="00E755D7"/>
    <w:rsid w:val="00E7566D"/>
    <w:rsid w:val="00E76E91"/>
    <w:rsid w:val="00E774B4"/>
    <w:rsid w:val="00E778F5"/>
    <w:rsid w:val="00E80E7C"/>
    <w:rsid w:val="00E81779"/>
    <w:rsid w:val="00E8205B"/>
    <w:rsid w:val="00E82444"/>
    <w:rsid w:val="00E8341C"/>
    <w:rsid w:val="00E854C9"/>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7B25"/>
    <w:rsid w:val="00EB02DE"/>
    <w:rsid w:val="00EB0A07"/>
    <w:rsid w:val="00EB1B69"/>
    <w:rsid w:val="00EB1C78"/>
    <w:rsid w:val="00EB3B46"/>
    <w:rsid w:val="00EB4F08"/>
    <w:rsid w:val="00EB7F8C"/>
    <w:rsid w:val="00EC166A"/>
    <w:rsid w:val="00EC19FF"/>
    <w:rsid w:val="00EC1B87"/>
    <w:rsid w:val="00EC2E07"/>
    <w:rsid w:val="00EC43C7"/>
    <w:rsid w:val="00EC465D"/>
    <w:rsid w:val="00EC5A01"/>
    <w:rsid w:val="00EC5C89"/>
    <w:rsid w:val="00EC66D2"/>
    <w:rsid w:val="00EC67E7"/>
    <w:rsid w:val="00EC6D98"/>
    <w:rsid w:val="00ED0A1B"/>
    <w:rsid w:val="00ED21BC"/>
    <w:rsid w:val="00ED2FEC"/>
    <w:rsid w:val="00ED3F67"/>
    <w:rsid w:val="00ED440A"/>
    <w:rsid w:val="00ED7971"/>
    <w:rsid w:val="00EE0748"/>
    <w:rsid w:val="00EE29A0"/>
    <w:rsid w:val="00EE2CEA"/>
    <w:rsid w:val="00EE3365"/>
    <w:rsid w:val="00EE48DF"/>
    <w:rsid w:val="00EE4AB3"/>
    <w:rsid w:val="00EE5A3A"/>
    <w:rsid w:val="00EE7405"/>
    <w:rsid w:val="00EF033E"/>
    <w:rsid w:val="00EF06EC"/>
    <w:rsid w:val="00EF14FF"/>
    <w:rsid w:val="00EF2BFE"/>
    <w:rsid w:val="00EF2D85"/>
    <w:rsid w:val="00EF3012"/>
    <w:rsid w:val="00EF402C"/>
    <w:rsid w:val="00EF415E"/>
    <w:rsid w:val="00EF45E0"/>
    <w:rsid w:val="00EF4E6F"/>
    <w:rsid w:val="00EF5C82"/>
    <w:rsid w:val="00EF7A15"/>
    <w:rsid w:val="00EF7C43"/>
    <w:rsid w:val="00F017EF"/>
    <w:rsid w:val="00F01F8C"/>
    <w:rsid w:val="00F035A6"/>
    <w:rsid w:val="00F04AD0"/>
    <w:rsid w:val="00F05504"/>
    <w:rsid w:val="00F10033"/>
    <w:rsid w:val="00F10848"/>
    <w:rsid w:val="00F10B68"/>
    <w:rsid w:val="00F11F55"/>
    <w:rsid w:val="00F12636"/>
    <w:rsid w:val="00F12DEC"/>
    <w:rsid w:val="00F13151"/>
    <w:rsid w:val="00F15523"/>
    <w:rsid w:val="00F16391"/>
    <w:rsid w:val="00F20047"/>
    <w:rsid w:val="00F2062B"/>
    <w:rsid w:val="00F211A1"/>
    <w:rsid w:val="00F21A18"/>
    <w:rsid w:val="00F21E61"/>
    <w:rsid w:val="00F220EA"/>
    <w:rsid w:val="00F222CD"/>
    <w:rsid w:val="00F24EA4"/>
    <w:rsid w:val="00F2625A"/>
    <w:rsid w:val="00F275AC"/>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23D9"/>
    <w:rsid w:val="00F530E6"/>
    <w:rsid w:val="00F532C7"/>
    <w:rsid w:val="00F54EE5"/>
    <w:rsid w:val="00F55358"/>
    <w:rsid w:val="00F5603C"/>
    <w:rsid w:val="00F5605C"/>
    <w:rsid w:val="00F564B9"/>
    <w:rsid w:val="00F57909"/>
    <w:rsid w:val="00F605FF"/>
    <w:rsid w:val="00F612D6"/>
    <w:rsid w:val="00F617A6"/>
    <w:rsid w:val="00F63400"/>
    <w:rsid w:val="00F636C6"/>
    <w:rsid w:val="00F6433D"/>
    <w:rsid w:val="00F6573E"/>
    <w:rsid w:val="00F662EB"/>
    <w:rsid w:val="00F67606"/>
    <w:rsid w:val="00F70327"/>
    <w:rsid w:val="00F70FEF"/>
    <w:rsid w:val="00F72FA8"/>
    <w:rsid w:val="00F74DEE"/>
    <w:rsid w:val="00F75415"/>
    <w:rsid w:val="00F773F9"/>
    <w:rsid w:val="00F8101C"/>
    <w:rsid w:val="00F817B9"/>
    <w:rsid w:val="00F81CB7"/>
    <w:rsid w:val="00F82280"/>
    <w:rsid w:val="00F8235F"/>
    <w:rsid w:val="00F836E0"/>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45D"/>
    <w:rsid w:val="00FA164A"/>
    <w:rsid w:val="00FA3F3E"/>
    <w:rsid w:val="00FA4272"/>
    <w:rsid w:val="00FA4855"/>
    <w:rsid w:val="00FA4ACD"/>
    <w:rsid w:val="00FA5794"/>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1C97"/>
    <w:rsid w:val="00FD2589"/>
    <w:rsid w:val="00FD4876"/>
    <w:rsid w:val="00FD52A3"/>
    <w:rsid w:val="00FD5E6D"/>
    <w:rsid w:val="00FD68D4"/>
    <w:rsid w:val="00FE00D9"/>
    <w:rsid w:val="00FE0F34"/>
    <w:rsid w:val="00FE1186"/>
    <w:rsid w:val="00FE177A"/>
    <w:rsid w:val="00FE180C"/>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304A225"/>
    <w:rsid w:val="04631062"/>
    <w:rsid w:val="04AEC3E1"/>
    <w:rsid w:val="05222F9A"/>
    <w:rsid w:val="058B8F75"/>
    <w:rsid w:val="05BAD90C"/>
    <w:rsid w:val="072D1A9B"/>
    <w:rsid w:val="083BC13F"/>
    <w:rsid w:val="09BF1F63"/>
    <w:rsid w:val="0DA4FEF3"/>
    <w:rsid w:val="13F11558"/>
    <w:rsid w:val="146E22F2"/>
    <w:rsid w:val="148C920E"/>
    <w:rsid w:val="15361099"/>
    <w:rsid w:val="153CBA4E"/>
    <w:rsid w:val="18C89ED7"/>
    <w:rsid w:val="18D7E170"/>
    <w:rsid w:val="18FCECB2"/>
    <w:rsid w:val="197E9EE8"/>
    <w:rsid w:val="19E632FA"/>
    <w:rsid w:val="1A2345A8"/>
    <w:rsid w:val="1A2E6A65"/>
    <w:rsid w:val="1B12A3C4"/>
    <w:rsid w:val="1B88B51E"/>
    <w:rsid w:val="1BB26000"/>
    <w:rsid w:val="1E827508"/>
    <w:rsid w:val="1F9BC123"/>
    <w:rsid w:val="20CFAA85"/>
    <w:rsid w:val="20EEF408"/>
    <w:rsid w:val="21C8C3EC"/>
    <w:rsid w:val="24C1E62B"/>
    <w:rsid w:val="25B7D748"/>
    <w:rsid w:val="28764909"/>
    <w:rsid w:val="2B99B83F"/>
    <w:rsid w:val="2CA75210"/>
    <w:rsid w:val="2EACE723"/>
    <w:rsid w:val="35F9211D"/>
    <w:rsid w:val="3608E04B"/>
    <w:rsid w:val="36615E07"/>
    <w:rsid w:val="3A90D507"/>
    <w:rsid w:val="3B18B697"/>
    <w:rsid w:val="3B8B7BF6"/>
    <w:rsid w:val="3D06630D"/>
    <w:rsid w:val="3E0F1598"/>
    <w:rsid w:val="3EFF21F2"/>
    <w:rsid w:val="402E51F7"/>
    <w:rsid w:val="41FA99FA"/>
    <w:rsid w:val="437B3A6F"/>
    <w:rsid w:val="4425D88E"/>
    <w:rsid w:val="458E14A4"/>
    <w:rsid w:val="46FB5C04"/>
    <w:rsid w:val="49CD4710"/>
    <w:rsid w:val="4B0951E7"/>
    <w:rsid w:val="4DCFB3D4"/>
    <w:rsid w:val="4E5DF56D"/>
    <w:rsid w:val="51788211"/>
    <w:rsid w:val="53ABAD60"/>
    <w:rsid w:val="54DB2E2E"/>
    <w:rsid w:val="5892F596"/>
    <w:rsid w:val="58D8512C"/>
    <w:rsid w:val="58F22A2C"/>
    <w:rsid w:val="5E7DDB3C"/>
    <w:rsid w:val="5E9BFFEA"/>
    <w:rsid w:val="5F7E388D"/>
    <w:rsid w:val="6088932C"/>
    <w:rsid w:val="62A514EA"/>
    <w:rsid w:val="6627F3C4"/>
    <w:rsid w:val="687E75F8"/>
    <w:rsid w:val="69BB241C"/>
    <w:rsid w:val="6B5B1CAD"/>
    <w:rsid w:val="6B86F742"/>
    <w:rsid w:val="6C2E033E"/>
    <w:rsid w:val="6C537F14"/>
    <w:rsid w:val="6D8F0D2F"/>
    <w:rsid w:val="6DA07848"/>
    <w:rsid w:val="70129E09"/>
    <w:rsid w:val="705EB835"/>
    <w:rsid w:val="7098F62D"/>
    <w:rsid w:val="76812AC0"/>
    <w:rsid w:val="76A4CB53"/>
    <w:rsid w:val="77626644"/>
    <w:rsid w:val="7B972220"/>
    <w:rsid w:val="7C46469A"/>
    <w:rsid w:val="7E7E6209"/>
    <w:rsid w:val="7F3EE74D"/>
    <w:rsid w:val="7F8C6A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8B177"/>
  <w15:chartTrackingRefBased/>
  <w15:docId w15:val="{12AAA279-AD68-4C40-98CB-29C28A9B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403423"/>
    <w:pPr>
      <w:widowControl w:val="0"/>
    </w:pPr>
    <w:rPr>
      <w:rFonts w:ascii="Calibri" w:eastAsia="Calibri" w:hAnsi="Calibri"/>
      <w:sz w:val="22"/>
      <w:szCs w:val="22"/>
      <w:lang w:val="en-US" w:eastAsia="en-US"/>
    </w:rPr>
  </w:style>
  <w:style w:type="character" w:customStyle="1" w:styleId="normaltextrun">
    <w:name w:val="normaltextrun"/>
    <w:rsid w:val="00940136"/>
  </w:style>
  <w:style w:type="character" w:customStyle="1" w:styleId="TemadokumentamChar">
    <w:name w:val="Tema dokumentam Char"/>
    <w:link w:val="Temadokumentam"/>
    <w:locked/>
    <w:rsid w:val="00104DED"/>
    <w:rPr>
      <w:b/>
      <w:sz w:val="24"/>
      <w:szCs w:val="24"/>
    </w:rPr>
  </w:style>
  <w:style w:type="paragraph" w:customStyle="1" w:styleId="Temadokumentam">
    <w:name w:val="Tema dokumentam"/>
    <w:basedOn w:val="Normal"/>
    <w:link w:val="TemadokumentamChar"/>
    <w:qFormat/>
    <w:rsid w:val="00104DED"/>
    <w:pPr>
      <w:spacing w:before="120" w:after="120" w:line="276" w:lineRule="auto"/>
      <w:jc w:val="both"/>
    </w:pPr>
    <w:rPr>
      <w:b/>
    </w:rPr>
  </w:style>
  <w:style w:type="paragraph" w:customStyle="1" w:styleId="Default">
    <w:name w:val="Default"/>
    <w:uiPriority w:val="99"/>
    <w:rsid w:val="00104DE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rPr>
  </w:style>
  <w:style w:type="paragraph" w:styleId="FootnoteText">
    <w:name w:val="footnote text"/>
    <w:basedOn w:val="Normal"/>
    <w:link w:val="FootnoteTextChar"/>
    <w:uiPriority w:val="99"/>
    <w:semiHidden/>
    <w:unhideWhenUsed/>
    <w:rsid w:val="008201C6"/>
    <w:rPr>
      <w:sz w:val="20"/>
      <w:szCs w:val="20"/>
    </w:rPr>
  </w:style>
  <w:style w:type="character" w:customStyle="1" w:styleId="FootnoteTextChar">
    <w:name w:val="Footnote Text Char"/>
    <w:basedOn w:val="DefaultParagraphFont"/>
    <w:link w:val="FootnoteText"/>
    <w:uiPriority w:val="99"/>
    <w:semiHidden/>
    <w:rsid w:val="008201C6"/>
  </w:style>
  <w:style w:type="character" w:styleId="FootnoteReference">
    <w:name w:val="footnote reference"/>
    <w:uiPriority w:val="99"/>
    <w:semiHidden/>
    <w:unhideWhenUsed/>
    <w:rsid w:val="008201C6"/>
    <w:rPr>
      <w:vertAlign w:val="superscript"/>
    </w:rPr>
  </w:style>
  <w:style w:type="character" w:customStyle="1" w:styleId="eop">
    <w:name w:val="eop"/>
    <w:rsid w:val="00AF5D3A"/>
  </w:style>
  <w:style w:type="character" w:customStyle="1" w:styleId="CommentTextChar1">
    <w:name w:val="Comment Text Char1"/>
    <w:uiPriority w:val="99"/>
    <w:locked/>
    <w:rsid w:val="00E67319"/>
  </w:style>
  <w:style w:type="character" w:customStyle="1" w:styleId="tvhtml">
    <w:name w:val="tv_html"/>
    <w:rsid w:val="00C432B2"/>
  </w:style>
  <w:style w:type="character" w:styleId="UnresolvedMention">
    <w:name w:val="Unresolved Mention"/>
    <w:basedOn w:val="DefaultParagraphFont"/>
    <w:uiPriority w:val="99"/>
    <w:semiHidden/>
    <w:unhideWhenUsed/>
    <w:rsid w:val="00EC166A"/>
    <w:rPr>
      <w:color w:val="605E5C"/>
      <w:shd w:val="clear" w:color="auto" w:fill="E1DFDD"/>
    </w:rPr>
  </w:style>
  <w:style w:type="character" w:customStyle="1" w:styleId="ListParagraphChar">
    <w:name w:val="List Paragraph Char"/>
    <w:aliases w:val="2 Char,Strip Char"/>
    <w:link w:val="ListParagraph"/>
    <w:uiPriority w:val="34"/>
    <w:locked/>
    <w:rsid w:val="00B525D6"/>
    <w:rPr>
      <w:rFonts w:ascii="Calibri" w:hAnsi="Calibri"/>
      <w:sz w:val="22"/>
      <w:szCs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160826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75828191">
      <w:bodyDiv w:val="1"/>
      <w:marLeft w:val="0"/>
      <w:marRight w:val="0"/>
      <w:marTop w:val="0"/>
      <w:marBottom w:val="0"/>
      <w:divBdr>
        <w:top w:val="none" w:sz="0" w:space="0" w:color="auto"/>
        <w:left w:val="none" w:sz="0" w:space="0" w:color="auto"/>
        <w:bottom w:val="none" w:sz="0" w:space="0" w:color="auto"/>
        <w:right w:val="none" w:sz="0" w:space="0" w:color="auto"/>
      </w:divBdr>
      <w:divsChild>
        <w:div w:id="919631406">
          <w:marLeft w:val="0"/>
          <w:marRight w:val="0"/>
          <w:marTop w:val="0"/>
          <w:marBottom w:val="0"/>
          <w:divBdr>
            <w:top w:val="none" w:sz="0" w:space="0" w:color="auto"/>
            <w:left w:val="none" w:sz="0" w:space="0" w:color="auto"/>
            <w:bottom w:val="none" w:sz="0" w:space="0" w:color="auto"/>
            <w:right w:val="none" w:sz="0" w:space="0" w:color="auto"/>
          </w:divBdr>
        </w:div>
        <w:div w:id="1639264692">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ta.steinberga@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9D1DEF65-0AB1-417B-B7A7-28980B79676E}">
    <t:Anchor>
      <t:Comment id="1952439593"/>
    </t:Anchor>
    <t:History>
      <t:Event id="{BE817ECA-4921-4519-B6F4-9C428A89AD15}" time="2021-05-14T12:15:24.048Z">
        <t:Attribution userId="S::zitab@varam.gov.lv::7f84151a-69b7-43d2-8196-ed0999daa0a3" userProvider="AD" userName="Zita Šteinberga"/>
        <t:Anchor>
          <t:Comment id="1758697941"/>
        </t:Anchor>
        <t:Create/>
      </t:Event>
      <t:Event id="{662BA1D9-8A40-44C5-A53D-3B2431D23315}" time="2021-05-14T12:15:24.048Z">
        <t:Attribution userId="S::zitab@varam.gov.lv::7f84151a-69b7-43d2-8196-ed0999daa0a3" userProvider="AD" userName="Zita Šteinberga"/>
        <t:Anchor>
          <t:Comment id="1758697941"/>
        </t:Anchor>
        <t:Assign userId="S::dace.satrovska@vvd.gov.lv::cfad09f3-8d9a-4cb2-8422-69cc16034956" userProvider="AD" userName="Dace Šatrovska"/>
      </t:Event>
      <t:Event id="{F88A3A1A-71C8-41C6-B61F-22D2922375F3}" time="2021-05-14T12:15:24.048Z">
        <t:Attribution userId="S::zitab@varam.gov.lv::7f84151a-69b7-43d2-8196-ed0999daa0a3" userProvider="AD" userName="Zita Šteinberga"/>
        <t:Anchor>
          <t:Comment id="1758697941"/>
        </t:Anchor>
        <t:SetTitle title="@Dace Šatrovska jā 16.1.ceturtā daļa ir par finanšu noteikumiem. Nezinu kādēļ, tas šeit bija ielikts. bet tam te nav jābū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9D060-7CEE-4F73-AF43-CF708A01AB81}">
  <ds:schemaRefs>
    <ds:schemaRef ds:uri="122e0e09-afb4-4bf9-abab-ecc4519bc6eb"/>
    <ds:schemaRef ds:uri="http://purl.org/dc/terms/"/>
    <ds:schemaRef ds:uri="http://schemas.openxmlformats.org/package/2006/metadata/core-properties"/>
    <ds:schemaRef ds:uri="http://www.w3.org/XML/1998/namespace"/>
    <ds:schemaRef ds:uri="ace8e44c-fa88-44c0-8590-dfda63664a6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1B41E6-1BD0-451D-802B-96B52EDF33F4}">
  <ds:schemaRefs>
    <ds:schemaRef ds:uri="http://schemas.openxmlformats.org/officeDocument/2006/bibliography"/>
  </ds:schemaRefs>
</ds:datastoreItem>
</file>

<file path=customXml/itemProps3.xml><?xml version="1.0" encoding="utf-8"?>
<ds:datastoreItem xmlns:ds="http://schemas.openxmlformats.org/officeDocument/2006/customXml" ds:itemID="{83974143-EE85-4858-89DD-1C787689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A7960-50D7-4332-990B-18C2C1C94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732</Words>
  <Characters>5589</Characters>
  <Application>Microsoft Office Word</Application>
  <DocSecurity>0</DocSecurity>
  <Lines>46</Lines>
  <Paragraphs>12</Paragraphs>
  <ScaleCrop>false</ScaleCrop>
  <HeadingPairs>
    <vt:vector size="2" baseType="variant">
      <vt:variant>
        <vt:lpstr>Nosaukums</vt:lpstr>
      </vt:variant>
      <vt:variant>
        <vt:i4>1</vt:i4>
      </vt:variant>
    </vt:vector>
  </HeadingPairs>
  <TitlesOfParts>
    <vt:vector size="1" baseType="lpstr">
      <vt:lpstr>“Grozījumi Ministru kabineta 2002. gada 9. aprīļa noteikumos Nr. 149 “Noteikumi par aizsardzību pret jonizējošo starojumu””</vt:lpstr>
    </vt:vector>
  </TitlesOfParts>
  <Company>VARAM</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 gada 9. aprīļa noteikumos Nr. 149 “Noteikumi par aizsardzību pret jonizējošo starojumu””</dc:title>
  <dc:subject>Izziņa</dc:subject>
  <dc:creator>Zita.Steinberga@varam.gov.lv</dc:creator>
  <cp:keywords/>
  <dc:description>66016776, zita.steinberga@varam.gov.lv</dc:description>
  <cp:lastModifiedBy>Madara Gaile</cp:lastModifiedBy>
  <cp:revision>98</cp:revision>
  <cp:lastPrinted>2020-07-23T07:41:00Z</cp:lastPrinted>
  <dcterms:created xsi:type="dcterms:W3CDTF">2020-11-19T05:38:00Z</dcterms:created>
  <dcterms:modified xsi:type="dcterms:W3CDTF">2021-06-11T11:32:00Z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