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38C0EA" w14:textId="1EA3DD30" w:rsidR="00780F88" w:rsidRPr="00945BE4" w:rsidRDefault="00AE2C71" w:rsidP="00B559D5">
      <w:pPr>
        <w:spacing w:after="120"/>
        <w:jc w:val="center"/>
        <w:rPr>
          <w:b/>
          <w:bCs/>
          <w:sz w:val="28"/>
          <w:szCs w:val="28"/>
          <w:lang w:eastAsia="en-US"/>
        </w:rPr>
      </w:pPr>
      <w:r w:rsidRPr="00945BE4">
        <w:rPr>
          <w:b/>
          <w:sz w:val="28"/>
        </w:rPr>
        <w:t xml:space="preserve">Ministru kabineta </w:t>
      </w:r>
      <w:r w:rsidR="008B5D8C" w:rsidRPr="00945BE4">
        <w:rPr>
          <w:b/>
          <w:sz w:val="28"/>
        </w:rPr>
        <w:t xml:space="preserve">rīkojuma </w:t>
      </w:r>
      <w:r w:rsidRPr="00945BE4">
        <w:rPr>
          <w:b/>
          <w:sz w:val="28"/>
        </w:rPr>
        <w:t>projekt</w:t>
      </w:r>
      <w:r w:rsidR="00AF27F9" w:rsidRPr="00945BE4">
        <w:rPr>
          <w:b/>
          <w:sz w:val="28"/>
        </w:rPr>
        <w:t>a "Grozījumi Ministru kabineta 2017</w:t>
      </w:r>
      <w:r w:rsidR="00E425CF" w:rsidRPr="00945BE4">
        <w:rPr>
          <w:b/>
          <w:sz w:val="28"/>
        </w:rPr>
        <w:t>. </w:t>
      </w:r>
      <w:r w:rsidR="00AF27F9" w:rsidRPr="00945BE4">
        <w:rPr>
          <w:b/>
          <w:sz w:val="28"/>
        </w:rPr>
        <w:t>gada 31.</w:t>
      </w:r>
      <w:r w:rsidR="00E95B55" w:rsidRPr="00945BE4">
        <w:rPr>
          <w:b/>
          <w:sz w:val="28"/>
        </w:rPr>
        <w:t> </w:t>
      </w:r>
      <w:r w:rsidR="00AF27F9" w:rsidRPr="00945BE4">
        <w:rPr>
          <w:b/>
          <w:sz w:val="28"/>
        </w:rPr>
        <w:t>augusta rīkojumā Nr</w:t>
      </w:r>
      <w:r w:rsidR="00E425CF" w:rsidRPr="00945BE4">
        <w:rPr>
          <w:b/>
          <w:sz w:val="28"/>
        </w:rPr>
        <w:t>. </w:t>
      </w:r>
      <w:r w:rsidR="00AF27F9" w:rsidRPr="00945BE4">
        <w:rPr>
          <w:b/>
          <w:sz w:val="28"/>
        </w:rPr>
        <w:t>469 "Par informācijas sabiedrības attīstības pamatnostādņu ieviešanu publiskās pārvaldes informācijas sistēmu jomā (mērķarhitektūras 10.0</w:t>
      </w:r>
      <w:r w:rsidR="00E425CF" w:rsidRPr="00945BE4">
        <w:rPr>
          <w:b/>
          <w:sz w:val="28"/>
        </w:rPr>
        <w:t>. </w:t>
      </w:r>
      <w:r w:rsidR="00AF27F9" w:rsidRPr="00945BE4">
        <w:rPr>
          <w:b/>
          <w:sz w:val="28"/>
        </w:rPr>
        <w:t>versija)"</w:t>
      </w:r>
      <w:r w:rsidR="00B14378" w:rsidRPr="00945BE4">
        <w:rPr>
          <w:b/>
          <w:sz w:val="28"/>
        </w:rPr>
        <w:t>"</w:t>
      </w:r>
      <w:r w:rsidRPr="00945BE4">
        <w:rPr>
          <w:b/>
          <w:sz w:val="28"/>
        </w:rPr>
        <w:t xml:space="preserve"> </w:t>
      </w:r>
      <w:r w:rsidR="00E95B55" w:rsidRPr="00945BE4">
        <w:rPr>
          <w:b/>
          <w:sz w:val="28"/>
        </w:rPr>
        <w:br/>
      </w:r>
      <w:r w:rsidR="00780F88" w:rsidRPr="00945BE4">
        <w:rPr>
          <w:b/>
          <w:sz w:val="28"/>
        </w:rPr>
        <w:t xml:space="preserve">sākotnējās ietekmes novērtējuma ziņojums </w:t>
      </w:r>
      <w:r w:rsidR="00A40FF1" w:rsidRPr="00945BE4">
        <w:rPr>
          <w:b/>
          <w:sz w:val="28"/>
        </w:rPr>
        <w:t>(anotācija)</w:t>
      </w:r>
    </w:p>
    <w:tbl>
      <w:tblPr>
        <w:tblW w:w="9501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839"/>
        <w:gridCol w:w="6662"/>
      </w:tblGrid>
      <w:tr w:rsidR="00945BE4" w:rsidRPr="00945BE4" w14:paraId="748BA263" w14:textId="77777777" w:rsidTr="00846F1C">
        <w:trPr>
          <w:trHeight w:val="454"/>
        </w:trPr>
        <w:tc>
          <w:tcPr>
            <w:tcW w:w="9501" w:type="dxa"/>
            <w:gridSpan w:val="2"/>
            <w:vAlign w:val="center"/>
            <w:hideMark/>
          </w:tcPr>
          <w:p w14:paraId="444DB7A9" w14:textId="77777777" w:rsidR="00B559D5" w:rsidRPr="00945BE4" w:rsidRDefault="00F15799" w:rsidP="00262DE5">
            <w:pPr>
              <w:jc w:val="center"/>
              <w:rPr>
                <w:b/>
                <w:bCs/>
                <w:lang w:eastAsia="en-US"/>
              </w:rPr>
            </w:pPr>
            <w:r w:rsidRPr="00945BE4">
              <w:rPr>
                <w:b/>
                <w:bCs/>
                <w:lang w:eastAsia="en-US"/>
              </w:rPr>
              <w:t>Tiesību akta projekta anotācijas kopsavilkums</w:t>
            </w:r>
          </w:p>
        </w:tc>
      </w:tr>
      <w:tr w:rsidR="00945BE4" w:rsidRPr="00945BE4" w14:paraId="3089F4F5" w14:textId="77777777" w:rsidTr="00BA74C9">
        <w:tc>
          <w:tcPr>
            <w:tcW w:w="2839" w:type="dxa"/>
            <w:hideMark/>
          </w:tcPr>
          <w:p w14:paraId="2BE1A18F" w14:textId="0F6938DB" w:rsidR="00B559D5" w:rsidRPr="00945BE4" w:rsidRDefault="00F15799" w:rsidP="00955953">
            <w:pPr>
              <w:rPr>
                <w:iCs/>
                <w:lang w:eastAsia="lv-LV"/>
              </w:rPr>
            </w:pPr>
            <w:r w:rsidRPr="00945BE4">
              <w:rPr>
                <w:iCs/>
                <w:lang w:eastAsia="lv-LV"/>
              </w:rPr>
              <w:t>Mērķis, risinājums un projekta spēkā stāšanās laiks (</w:t>
            </w:r>
            <w:r w:rsidR="00BA74C9" w:rsidRPr="00945BE4">
              <w:rPr>
                <w:iCs/>
                <w:lang w:eastAsia="lv-LV"/>
              </w:rPr>
              <w:t>500 </w:t>
            </w:r>
            <w:r w:rsidRPr="00945BE4">
              <w:rPr>
                <w:iCs/>
                <w:lang w:eastAsia="lv-LV"/>
              </w:rPr>
              <w:t>zīmes bez atstarpēm)</w:t>
            </w:r>
          </w:p>
        </w:tc>
        <w:tc>
          <w:tcPr>
            <w:tcW w:w="6662" w:type="dxa"/>
            <w:shd w:val="clear" w:color="auto" w:fill="auto"/>
          </w:tcPr>
          <w:p w14:paraId="09FFAC84" w14:textId="659ED63B" w:rsidR="00A61F17" w:rsidRPr="00945BE4" w:rsidRDefault="00C6566D" w:rsidP="00D13A7C">
            <w:pPr>
              <w:rPr>
                <w:iCs/>
                <w:lang w:eastAsia="lv-LV"/>
              </w:rPr>
            </w:pPr>
            <w:r w:rsidRPr="00945BE4">
              <w:rPr>
                <w:iCs/>
                <w:lang w:eastAsia="lv-LV"/>
              </w:rPr>
              <w:t>Saskaņā ar Ministru kabineta 2009</w:t>
            </w:r>
            <w:r w:rsidR="00E425CF" w:rsidRPr="00945BE4">
              <w:rPr>
                <w:iCs/>
                <w:lang w:eastAsia="lv-LV"/>
              </w:rPr>
              <w:t>. </w:t>
            </w:r>
            <w:r w:rsidRPr="00945BE4">
              <w:rPr>
                <w:iCs/>
                <w:lang w:eastAsia="lv-LV"/>
              </w:rPr>
              <w:t>gada 15</w:t>
            </w:r>
            <w:r w:rsidR="00E425CF" w:rsidRPr="00945BE4">
              <w:rPr>
                <w:iCs/>
                <w:lang w:eastAsia="lv-LV"/>
              </w:rPr>
              <w:t>. </w:t>
            </w:r>
            <w:r w:rsidRPr="00945BE4">
              <w:rPr>
                <w:iCs/>
                <w:lang w:eastAsia="lv-LV"/>
              </w:rPr>
              <w:t>decembra instrukcijas Nr</w:t>
            </w:r>
            <w:r w:rsidR="00E425CF" w:rsidRPr="00945BE4">
              <w:rPr>
                <w:iCs/>
                <w:lang w:eastAsia="lv-LV"/>
              </w:rPr>
              <w:t>. </w:t>
            </w:r>
            <w:r w:rsidRPr="00945BE4">
              <w:rPr>
                <w:iCs/>
                <w:lang w:eastAsia="lv-LV"/>
              </w:rPr>
              <w:t xml:space="preserve">19 </w:t>
            </w:r>
            <w:r w:rsidR="00955953" w:rsidRPr="00945BE4">
              <w:rPr>
                <w:bCs/>
                <w:szCs w:val="22"/>
              </w:rPr>
              <w:t>"</w:t>
            </w:r>
            <w:r w:rsidRPr="00945BE4">
              <w:rPr>
                <w:iCs/>
                <w:lang w:eastAsia="lv-LV"/>
              </w:rPr>
              <w:t>Tiesību akta projekta sākotnējās ietekmes izvērtēšanas kārtība</w:t>
            </w:r>
            <w:r w:rsidR="00955953" w:rsidRPr="00945BE4">
              <w:rPr>
                <w:bCs/>
                <w:szCs w:val="22"/>
              </w:rPr>
              <w:t>"</w:t>
            </w:r>
            <w:r w:rsidRPr="00945BE4">
              <w:rPr>
                <w:iCs/>
                <w:lang w:eastAsia="lv-LV"/>
              </w:rPr>
              <w:t xml:space="preserve"> 5.1</w:t>
            </w:r>
            <w:r w:rsidR="00E425CF" w:rsidRPr="00945BE4">
              <w:rPr>
                <w:iCs/>
                <w:lang w:eastAsia="lv-LV"/>
              </w:rPr>
              <w:t>. </w:t>
            </w:r>
            <w:r w:rsidR="00960792" w:rsidRPr="00945BE4">
              <w:rPr>
                <w:iCs/>
                <w:lang w:eastAsia="lv-LV"/>
              </w:rPr>
              <w:t>apakš</w:t>
            </w:r>
            <w:r w:rsidRPr="00945BE4">
              <w:rPr>
                <w:iCs/>
                <w:lang w:eastAsia="lv-LV"/>
              </w:rPr>
              <w:t>punktu anotācijas kopsavilkums nav aizpildāms</w:t>
            </w:r>
          </w:p>
        </w:tc>
      </w:tr>
    </w:tbl>
    <w:p w14:paraId="37872CE7" w14:textId="77777777" w:rsidR="00B559D5" w:rsidRPr="00945BE4" w:rsidRDefault="00B559D5" w:rsidP="00CD4F49">
      <w:pPr>
        <w:jc w:val="both"/>
        <w:rPr>
          <w:b/>
          <w:bCs/>
          <w:lang w:eastAsia="en-US"/>
        </w:rPr>
      </w:pPr>
    </w:p>
    <w:tbl>
      <w:tblPr>
        <w:tblW w:w="9523" w:type="dxa"/>
        <w:tblInd w:w="-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51"/>
        <w:gridCol w:w="2694"/>
        <w:gridCol w:w="6378"/>
      </w:tblGrid>
      <w:tr w:rsidR="00945BE4" w:rsidRPr="00945BE4" w14:paraId="3D00AA0F" w14:textId="77777777" w:rsidTr="00CD4F49">
        <w:trPr>
          <w:trHeight w:val="454"/>
        </w:trPr>
        <w:tc>
          <w:tcPr>
            <w:tcW w:w="9523" w:type="dxa"/>
            <w:gridSpan w:val="3"/>
            <w:vAlign w:val="center"/>
          </w:tcPr>
          <w:p w14:paraId="57D261D9" w14:textId="198D8C92" w:rsidR="00B559D5" w:rsidRPr="00945BE4" w:rsidRDefault="00F15799" w:rsidP="00CD4F49">
            <w:pPr>
              <w:jc w:val="center"/>
            </w:pPr>
            <w:r w:rsidRPr="00945BE4">
              <w:rPr>
                <w:b/>
                <w:bCs/>
                <w:lang w:eastAsia="en-US"/>
              </w:rPr>
              <w:t>I</w:t>
            </w:r>
            <w:r w:rsidR="00E425CF" w:rsidRPr="00945BE4">
              <w:rPr>
                <w:b/>
                <w:bCs/>
                <w:lang w:eastAsia="en-US"/>
              </w:rPr>
              <w:t>. </w:t>
            </w:r>
            <w:r w:rsidRPr="00945BE4">
              <w:rPr>
                <w:b/>
                <w:bCs/>
                <w:lang w:eastAsia="en-US"/>
              </w:rPr>
              <w:t>Tiesību akta izstrādes nepieciešamība</w:t>
            </w:r>
          </w:p>
        </w:tc>
      </w:tr>
      <w:tr w:rsidR="00945BE4" w:rsidRPr="00945BE4" w14:paraId="7615D2F0" w14:textId="77777777" w:rsidTr="00FE0568">
        <w:tc>
          <w:tcPr>
            <w:tcW w:w="451" w:type="dxa"/>
          </w:tcPr>
          <w:p w14:paraId="5D88CE53" w14:textId="66568F88" w:rsidR="00B559D5" w:rsidRPr="00945BE4" w:rsidRDefault="00F15799" w:rsidP="00A03C11">
            <w:r w:rsidRPr="00945BE4">
              <w:rPr>
                <w:lang w:eastAsia="en-US"/>
              </w:rPr>
              <w:t>1.</w:t>
            </w:r>
          </w:p>
        </w:tc>
        <w:tc>
          <w:tcPr>
            <w:tcW w:w="2694" w:type="dxa"/>
          </w:tcPr>
          <w:p w14:paraId="64602DED" w14:textId="77777777" w:rsidR="00B559D5" w:rsidRPr="00945BE4" w:rsidRDefault="00F15799">
            <w:r w:rsidRPr="00945BE4">
              <w:rPr>
                <w:lang w:eastAsia="en-US"/>
              </w:rPr>
              <w:t>Pamatojums</w:t>
            </w:r>
          </w:p>
        </w:tc>
        <w:tc>
          <w:tcPr>
            <w:tcW w:w="6378" w:type="dxa"/>
          </w:tcPr>
          <w:p w14:paraId="113A2F8C" w14:textId="51A77B29" w:rsidR="00CD48E2" w:rsidRPr="00945BE4" w:rsidRDefault="00B45A2B" w:rsidP="00D13A7C">
            <w:pPr>
              <w:rPr>
                <w:bCs/>
              </w:rPr>
            </w:pPr>
            <w:r w:rsidRPr="00945BE4">
              <w:rPr>
                <w:bCs/>
              </w:rPr>
              <w:t xml:space="preserve">Ministru kabineta rīkojuma projekts </w:t>
            </w:r>
            <w:r w:rsidR="00B14378" w:rsidRPr="00945BE4">
              <w:rPr>
                <w:bCs/>
                <w:szCs w:val="22"/>
              </w:rPr>
              <w:t>"</w:t>
            </w:r>
            <w:r w:rsidRPr="00945BE4">
              <w:rPr>
                <w:bCs/>
              </w:rPr>
              <w:t xml:space="preserve">Grozījumi </w:t>
            </w:r>
            <w:r w:rsidR="00130B10" w:rsidRPr="00945BE4">
              <w:rPr>
                <w:bCs/>
              </w:rPr>
              <w:t xml:space="preserve">Ministru kabineta </w:t>
            </w:r>
            <w:r w:rsidRPr="00945BE4">
              <w:rPr>
                <w:bCs/>
              </w:rPr>
              <w:t>2017</w:t>
            </w:r>
            <w:r w:rsidR="00E425CF" w:rsidRPr="00945BE4">
              <w:rPr>
                <w:bCs/>
              </w:rPr>
              <w:t>. </w:t>
            </w:r>
            <w:r w:rsidRPr="00945BE4">
              <w:rPr>
                <w:bCs/>
              </w:rPr>
              <w:t>gada 31</w:t>
            </w:r>
            <w:r w:rsidR="00E425CF" w:rsidRPr="00945BE4">
              <w:rPr>
                <w:bCs/>
              </w:rPr>
              <w:t>. </w:t>
            </w:r>
            <w:r w:rsidRPr="00945BE4">
              <w:rPr>
                <w:bCs/>
              </w:rPr>
              <w:t>augusta rīkojumā Nr</w:t>
            </w:r>
            <w:r w:rsidR="00E425CF" w:rsidRPr="00945BE4">
              <w:rPr>
                <w:bCs/>
              </w:rPr>
              <w:t>. </w:t>
            </w:r>
            <w:r w:rsidRPr="00945BE4">
              <w:rPr>
                <w:bCs/>
              </w:rPr>
              <w:t xml:space="preserve">469 </w:t>
            </w:r>
            <w:r w:rsidR="00B14378" w:rsidRPr="00945BE4">
              <w:rPr>
                <w:bCs/>
                <w:szCs w:val="22"/>
              </w:rPr>
              <w:t>"</w:t>
            </w:r>
            <w:r w:rsidRPr="00945BE4">
              <w:rPr>
                <w:bCs/>
              </w:rPr>
              <w:t>Par informācijas sabiedrības attīstības pamatnostādņu ieviešanu publiskās pārvaldes informācijas sistēmu jomā (mērķarhitektūras 10.0</w:t>
            </w:r>
            <w:r w:rsidR="00E425CF" w:rsidRPr="00945BE4">
              <w:rPr>
                <w:bCs/>
              </w:rPr>
              <w:t>. </w:t>
            </w:r>
            <w:r w:rsidRPr="00945BE4">
              <w:rPr>
                <w:bCs/>
              </w:rPr>
              <w:t>versija)</w:t>
            </w:r>
            <w:r w:rsidR="00B14378" w:rsidRPr="00945BE4">
              <w:rPr>
                <w:bCs/>
                <w:szCs w:val="22"/>
              </w:rPr>
              <w:t>""</w:t>
            </w:r>
            <w:r w:rsidRPr="00945BE4">
              <w:rPr>
                <w:bCs/>
              </w:rPr>
              <w:t xml:space="preserve"> (turpmāk –</w:t>
            </w:r>
            <w:r w:rsidR="006447BA" w:rsidRPr="00945BE4">
              <w:rPr>
                <w:bCs/>
              </w:rPr>
              <w:t xml:space="preserve"> </w:t>
            </w:r>
            <w:r w:rsidRPr="00945BE4">
              <w:rPr>
                <w:bCs/>
              </w:rPr>
              <w:t>rīkojuma projekts) izstrādāts saskaņā ar</w:t>
            </w:r>
            <w:r w:rsidR="00CD48E2" w:rsidRPr="00945BE4">
              <w:rPr>
                <w:bCs/>
              </w:rPr>
              <w:t>:</w:t>
            </w:r>
          </w:p>
          <w:p w14:paraId="2E7BBE15" w14:textId="020B8B53" w:rsidR="00B45A2B" w:rsidRPr="00945BE4" w:rsidRDefault="00130B10" w:rsidP="00D13A7C">
            <w:pPr>
              <w:rPr>
                <w:bCs/>
              </w:rPr>
            </w:pPr>
            <w:r w:rsidRPr="00945BE4">
              <w:rPr>
                <w:bCs/>
              </w:rPr>
              <w:t xml:space="preserve">- </w:t>
            </w:r>
            <w:r w:rsidR="00B2026A" w:rsidRPr="00945BE4">
              <w:rPr>
                <w:bCs/>
              </w:rPr>
              <w:t>Ministru kabineta</w:t>
            </w:r>
            <w:r w:rsidR="00B45A2B" w:rsidRPr="00945BE4">
              <w:rPr>
                <w:bCs/>
              </w:rPr>
              <w:t xml:space="preserve"> 2020</w:t>
            </w:r>
            <w:r w:rsidR="00E425CF" w:rsidRPr="00945BE4">
              <w:rPr>
                <w:bCs/>
              </w:rPr>
              <w:t>. </w:t>
            </w:r>
            <w:r w:rsidR="00B45A2B" w:rsidRPr="00945BE4">
              <w:rPr>
                <w:bCs/>
              </w:rPr>
              <w:t>gada 15</w:t>
            </w:r>
            <w:r w:rsidR="00E425CF" w:rsidRPr="00945BE4">
              <w:rPr>
                <w:bCs/>
              </w:rPr>
              <w:t>. </w:t>
            </w:r>
            <w:r w:rsidR="00B45A2B" w:rsidRPr="00945BE4">
              <w:rPr>
                <w:bCs/>
              </w:rPr>
              <w:t>jūlija rīkojum</w:t>
            </w:r>
            <w:r w:rsidR="00CD48E2" w:rsidRPr="00945BE4">
              <w:rPr>
                <w:bCs/>
              </w:rPr>
              <w:t>a</w:t>
            </w:r>
            <w:r w:rsidR="00B45A2B" w:rsidRPr="00945BE4">
              <w:rPr>
                <w:bCs/>
              </w:rPr>
              <w:t xml:space="preserve"> Nr</w:t>
            </w:r>
            <w:r w:rsidR="00E425CF" w:rsidRPr="00945BE4">
              <w:rPr>
                <w:bCs/>
              </w:rPr>
              <w:t>. </w:t>
            </w:r>
            <w:r w:rsidR="00B45A2B" w:rsidRPr="00945BE4">
              <w:rPr>
                <w:bCs/>
              </w:rPr>
              <w:t xml:space="preserve">374 </w:t>
            </w:r>
            <w:r w:rsidR="00B14378" w:rsidRPr="00945BE4">
              <w:rPr>
                <w:bCs/>
                <w:szCs w:val="22"/>
              </w:rPr>
              <w:t>"</w:t>
            </w:r>
            <w:r w:rsidR="00B45A2B" w:rsidRPr="00945BE4">
              <w:rPr>
                <w:bCs/>
              </w:rPr>
              <w:t xml:space="preserve">Par darbības programmas </w:t>
            </w:r>
            <w:r w:rsidR="00B14378" w:rsidRPr="00945BE4">
              <w:rPr>
                <w:bCs/>
                <w:szCs w:val="22"/>
              </w:rPr>
              <w:t>"</w:t>
            </w:r>
            <w:r w:rsidR="00B45A2B" w:rsidRPr="00945BE4">
              <w:rPr>
                <w:bCs/>
              </w:rPr>
              <w:t>Izaugsme un nodarbinātība</w:t>
            </w:r>
            <w:r w:rsidR="00B14378" w:rsidRPr="00945BE4">
              <w:rPr>
                <w:bCs/>
                <w:szCs w:val="22"/>
              </w:rPr>
              <w:t>"</w:t>
            </w:r>
            <w:r w:rsidR="00B45A2B" w:rsidRPr="00945BE4">
              <w:rPr>
                <w:bCs/>
              </w:rPr>
              <w:t xml:space="preserve"> 2.2.1</w:t>
            </w:r>
            <w:r w:rsidR="00E425CF" w:rsidRPr="00945BE4">
              <w:rPr>
                <w:bCs/>
              </w:rPr>
              <w:t>. </w:t>
            </w:r>
            <w:r w:rsidR="00B45A2B" w:rsidRPr="00945BE4">
              <w:rPr>
                <w:bCs/>
              </w:rPr>
              <w:t xml:space="preserve">specifiskā atbalsta mērķa </w:t>
            </w:r>
            <w:r w:rsidR="00B14378" w:rsidRPr="00945BE4">
              <w:rPr>
                <w:bCs/>
                <w:szCs w:val="22"/>
              </w:rPr>
              <w:t>"</w:t>
            </w:r>
            <w:r w:rsidR="00B45A2B" w:rsidRPr="00945BE4">
              <w:rPr>
                <w:bCs/>
              </w:rPr>
              <w:t>Nodrošināt publisko datu atkalizmantošanas pieaugumu un efektīvu publiskās pārvaldes un privātā sektora mijiedarbību</w:t>
            </w:r>
            <w:r w:rsidR="00B14378" w:rsidRPr="00945BE4">
              <w:rPr>
                <w:bCs/>
                <w:szCs w:val="22"/>
              </w:rPr>
              <w:t>"</w:t>
            </w:r>
            <w:r w:rsidR="00B45A2B" w:rsidRPr="00945BE4">
              <w:rPr>
                <w:bCs/>
              </w:rPr>
              <w:t xml:space="preserve"> 2.2.1.1</w:t>
            </w:r>
            <w:r w:rsidR="00E425CF" w:rsidRPr="00945BE4">
              <w:rPr>
                <w:bCs/>
              </w:rPr>
              <w:t>. </w:t>
            </w:r>
            <w:r w:rsidR="00B45A2B" w:rsidRPr="00945BE4">
              <w:rPr>
                <w:bCs/>
              </w:rPr>
              <w:t xml:space="preserve">pasākuma </w:t>
            </w:r>
            <w:r w:rsidR="00B14378" w:rsidRPr="00945BE4">
              <w:rPr>
                <w:bCs/>
                <w:szCs w:val="22"/>
              </w:rPr>
              <w:t>"</w:t>
            </w:r>
            <w:r w:rsidR="00B45A2B" w:rsidRPr="00945BE4">
              <w:rPr>
                <w:bCs/>
              </w:rPr>
              <w:t>Centralizētu publiskās pārvaldes IKT platformu izveide, publiskās pārvaldes procesu optimizēšana un attīstība</w:t>
            </w:r>
            <w:r w:rsidR="00B14378" w:rsidRPr="00945BE4">
              <w:rPr>
                <w:bCs/>
                <w:szCs w:val="22"/>
              </w:rPr>
              <w:t>"</w:t>
            </w:r>
            <w:r w:rsidR="00B45A2B" w:rsidRPr="00945BE4">
              <w:rPr>
                <w:bCs/>
              </w:rPr>
              <w:t xml:space="preserve"> un 2.2.1.2</w:t>
            </w:r>
            <w:r w:rsidR="00E425CF" w:rsidRPr="00945BE4">
              <w:rPr>
                <w:bCs/>
              </w:rPr>
              <w:t>. </w:t>
            </w:r>
            <w:r w:rsidR="00B45A2B" w:rsidRPr="00945BE4">
              <w:rPr>
                <w:bCs/>
              </w:rPr>
              <w:t xml:space="preserve">pasākuma </w:t>
            </w:r>
            <w:r w:rsidR="00B14378" w:rsidRPr="00945BE4">
              <w:rPr>
                <w:bCs/>
                <w:szCs w:val="22"/>
              </w:rPr>
              <w:t>"</w:t>
            </w:r>
            <w:r w:rsidR="00B45A2B" w:rsidRPr="00945BE4">
              <w:rPr>
                <w:bCs/>
              </w:rPr>
              <w:t>Kultūras mantojuma digitalizācija</w:t>
            </w:r>
            <w:r w:rsidR="00B14378" w:rsidRPr="00945BE4">
              <w:rPr>
                <w:bCs/>
                <w:szCs w:val="22"/>
              </w:rPr>
              <w:t>"</w:t>
            </w:r>
            <w:r w:rsidR="00B45A2B" w:rsidRPr="00945BE4">
              <w:rPr>
                <w:bCs/>
              </w:rPr>
              <w:t xml:space="preserve"> projektu iesniegumu atlases 1</w:t>
            </w:r>
            <w:r w:rsidR="00E425CF" w:rsidRPr="00945BE4">
              <w:rPr>
                <w:bCs/>
              </w:rPr>
              <w:t>. </w:t>
            </w:r>
            <w:r w:rsidR="00B45A2B" w:rsidRPr="00945BE4">
              <w:rPr>
                <w:bCs/>
              </w:rPr>
              <w:t>un 2</w:t>
            </w:r>
            <w:r w:rsidR="00E425CF" w:rsidRPr="00945BE4">
              <w:rPr>
                <w:bCs/>
              </w:rPr>
              <w:t>. </w:t>
            </w:r>
            <w:r w:rsidR="00B45A2B" w:rsidRPr="00945BE4">
              <w:rPr>
                <w:bCs/>
              </w:rPr>
              <w:t>kārtas projektu sarakstu Eiropas Savienības fondu 2014.–2020</w:t>
            </w:r>
            <w:r w:rsidR="00E425CF" w:rsidRPr="00945BE4">
              <w:rPr>
                <w:bCs/>
              </w:rPr>
              <w:t>. </w:t>
            </w:r>
            <w:r w:rsidR="00B45A2B" w:rsidRPr="00945BE4">
              <w:rPr>
                <w:bCs/>
              </w:rPr>
              <w:t>gada plānošanas periodam</w:t>
            </w:r>
            <w:r w:rsidR="00B14378" w:rsidRPr="00945BE4">
              <w:rPr>
                <w:bCs/>
                <w:szCs w:val="22"/>
              </w:rPr>
              <w:t>"</w:t>
            </w:r>
            <w:r w:rsidR="00B45A2B" w:rsidRPr="00945BE4">
              <w:rPr>
                <w:bCs/>
              </w:rPr>
              <w:t xml:space="preserve"> </w:t>
            </w:r>
            <w:r w:rsidR="003F4A5E" w:rsidRPr="00945BE4">
              <w:rPr>
                <w:bCs/>
              </w:rPr>
              <w:t>1</w:t>
            </w:r>
            <w:r w:rsidR="00B45A2B" w:rsidRPr="00945BE4">
              <w:rPr>
                <w:bCs/>
              </w:rPr>
              <w:t>.</w:t>
            </w:r>
            <w:r w:rsidRPr="00945BE4">
              <w:rPr>
                <w:bCs/>
              </w:rPr>
              <w:t> </w:t>
            </w:r>
            <w:r w:rsidR="00B45A2B" w:rsidRPr="00945BE4">
              <w:rPr>
                <w:bCs/>
              </w:rPr>
              <w:t>punktu</w:t>
            </w:r>
            <w:r w:rsidRPr="00945BE4">
              <w:rPr>
                <w:bCs/>
              </w:rPr>
              <w:t>;</w:t>
            </w:r>
            <w:r w:rsidR="00E425CF" w:rsidRPr="00945BE4">
              <w:rPr>
                <w:bCs/>
              </w:rPr>
              <w:t> </w:t>
            </w:r>
          </w:p>
          <w:p w14:paraId="073E24C8" w14:textId="7D990F7E" w:rsidR="00ED5DF8" w:rsidRPr="00945BE4" w:rsidRDefault="00130B10" w:rsidP="00D13A7C">
            <w:pPr>
              <w:rPr>
                <w:bCs/>
              </w:rPr>
            </w:pPr>
            <w:r w:rsidRPr="00945BE4">
              <w:rPr>
                <w:bCs/>
              </w:rPr>
              <w:t xml:space="preserve">- </w:t>
            </w:r>
            <w:r w:rsidR="00B2026A" w:rsidRPr="00945BE4">
              <w:rPr>
                <w:bCs/>
              </w:rPr>
              <w:t>Ministru kabineta</w:t>
            </w:r>
            <w:r w:rsidR="00ED5DF8" w:rsidRPr="00945BE4">
              <w:rPr>
                <w:bCs/>
              </w:rPr>
              <w:t xml:space="preserve"> 2016</w:t>
            </w:r>
            <w:r w:rsidR="00E425CF" w:rsidRPr="00945BE4">
              <w:rPr>
                <w:bCs/>
              </w:rPr>
              <w:t>. </w:t>
            </w:r>
            <w:r w:rsidR="00ED5DF8" w:rsidRPr="00945BE4">
              <w:rPr>
                <w:bCs/>
              </w:rPr>
              <w:t>gada 10</w:t>
            </w:r>
            <w:r w:rsidR="00E425CF" w:rsidRPr="00945BE4">
              <w:rPr>
                <w:bCs/>
              </w:rPr>
              <w:t>. </w:t>
            </w:r>
            <w:r w:rsidR="00ED5DF8" w:rsidRPr="00945BE4">
              <w:rPr>
                <w:bCs/>
              </w:rPr>
              <w:t>februāra rīkojuma Nr.</w:t>
            </w:r>
            <w:r w:rsidRPr="00945BE4">
              <w:rPr>
                <w:bCs/>
              </w:rPr>
              <w:t> </w:t>
            </w:r>
            <w:r w:rsidR="00ED5DF8" w:rsidRPr="00945BE4">
              <w:rPr>
                <w:bCs/>
              </w:rPr>
              <w:t xml:space="preserve">136 </w:t>
            </w:r>
            <w:r w:rsidR="00B14378" w:rsidRPr="00945BE4">
              <w:rPr>
                <w:bCs/>
                <w:szCs w:val="22"/>
              </w:rPr>
              <w:t>"</w:t>
            </w:r>
            <w:r w:rsidR="00ED5DF8" w:rsidRPr="00945BE4">
              <w:rPr>
                <w:bCs/>
              </w:rPr>
              <w:t>Par informācijas sabiedrības attīstības pamatnostādņu ieviešanu publiskās pārvaldes informācijas sistēmu jomā</w:t>
            </w:r>
            <w:r w:rsidR="00B14378" w:rsidRPr="00945BE4">
              <w:rPr>
                <w:bCs/>
                <w:szCs w:val="22"/>
              </w:rPr>
              <w:t>"</w:t>
            </w:r>
            <w:r w:rsidR="00ED5DF8" w:rsidRPr="00945BE4">
              <w:rPr>
                <w:bCs/>
              </w:rPr>
              <w:t xml:space="preserve"> 4.</w:t>
            </w:r>
            <w:r w:rsidR="00ED5DF8" w:rsidRPr="00945BE4">
              <w:rPr>
                <w:bCs/>
                <w:vertAlign w:val="superscript"/>
              </w:rPr>
              <w:t xml:space="preserve">1 </w:t>
            </w:r>
            <w:r w:rsidR="00ED5DF8" w:rsidRPr="00945BE4">
              <w:rPr>
                <w:bCs/>
              </w:rPr>
              <w:t>punkt</w:t>
            </w:r>
            <w:r w:rsidR="00151AC8" w:rsidRPr="00945BE4">
              <w:rPr>
                <w:bCs/>
              </w:rPr>
              <w:t>u</w:t>
            </w:r>
          </w:p>
        </w:tc>
      </w:tr>
      <w:tr w:rsidR="00945BE4" w:rsidRPr="00945BE4" w14:paraId="46F1CFFE" w14:textId="77777777" w:rsidTr="00FE0568">
        <w:tc>
          <w:tcPr>
            <w:tcW w:w="451" w:type="dxa"/>
          </w:tcPr>
          <w:p w14:paraId="3E4A2990" w14:textId="485B4736" w:rsidR="00B559D5" w:rsidRPr="00945BE4" w:rsidRDefault="00BA74C9" w:rsidP="00A03C11">
            <w:r w:rsidRPr="00945BE4">
              <w:t>2.</w:t>
            </w:r>
          </w:p>
        </w:tc>
        <w:tc>
          <w:tcPr>
            <w:tcW w:w="2694" w:type="dxa"/>
          </w:tcPr>
          <w:p w14:paraId="1C69547A" w14:textId="0EB4295D" w:rsidR="00AA7509" w:rsidRPr="00945BE4" w:rsidRDefault="00F15799">
            <w:r w:rsidRPr="00945BE4">
              <w:rPr>
                <w:lang w:eastAsia="en-US"/>
              </w:rPr>
              <w:t>Pašreizējā situācija un problēmas, kuru risināšanai tiesību akta projekts izstrādāts, tiesiskā regulējuma mērķis un būtība</w:t>
            </w:r>
            <w:r w:rsidR="004313AB" w:rsidRPr="00945BE4">
              <w:rPr>
                <w:noProof/>
                <w:lang w:eastAsia="lv-LV"/>
              </w:rPr>
              <mc:AlternateContent>
                <mc:Choice Requires="wpi">
                  <w:drawing>
                    <wp:anchor distT="0" distB="0" distL="114300" distR="114300" simplePos="0" relativeHeight="251659264" behindDoc="0" locked="0" layoutInCell="1" allowOverlap="1" wp14:anchorId="0AFFF064" wp14:editId="17B5D16C">
                      <wp:simplePos x="0" y="0"/>
                      <wp:positionH relativeFrom="column">
                        <wp:posOffset>-2845380</wp:posOffset>
                      </wp:positionH>
                      <wp:positionV relativeFrom="paragraph">
                        <wp:posOffset>300580</wp:posOffset>
                      </wp:positionV>
                      <wp:extent cx="360" cy="360"/>
                      <wp:effectExtent l="95250" t="152400" r="114300" b="152400"/>
                      <wp:wrapNone/>
                      <wp:docPr id="4" name="Ink 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shapetype w14:anchorId="5ED9E1C2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4" o:spid="_x0000_s1026" type="#_x0000_t75" style="position:absolute;margin-left:-228.3pt;margin-top:15.15pt;width:8.55pt;height:17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">
                      <v:imagedata r:id="rId12" o:title=""/>
                    </v:shape>
                  </w:pict>
                </mc:Fallback>
              </mc:AlternateContent>
            </w:r>
          </w:p>
        </w:tc>
        <w:tc>
          <w:tcPr>
            <w:tcW w:w="6378" w:type="dxa"/>
          </w:tcPr>
          <w:p w14:paraId="68DA8F32" w14:textId="0C2B093F" w:rsidR="00DD6071" w:rsidRPr="00945BE4" w:rsidRDefault="006447BA" w:rsidP="00D13A7C">
            <w:pPr>
              <w:spacing w:after="120"/>
              <w:ind w:right="57"/>
              <w:rPr>
                <w:lang w:eastAsia="lv-LV"/>
              </w:rPr>
            </w:pPr>
            <w:r w:rsidRPr="00945BE4">
              <w:rPr>
                <w:lang w:eastAsia="lv-LV"/>
              </w:rPr>
              <w:t>R</w:t>
            </w:r>
            <w:r w:rsidR="00B45A2B" w:rsidRPr="00945BE4">
              <w:rPr>
                <w:lang w:eastAsia="lv-LV"/>
              </w:rPr>
              <w:t xml:space="preserve">īkojuma projekts paredz Valsts kancelejas projekta </w:t>
            </w:r>
            <w:r w:rsidR="00B14378" w:rsidRPr="00945BE4">
              <w:rPr>
                <w:bCs/>
                <w:szCs w:val="22"/>
              </w:rPr>
              <w:t>"</w:t>
            </w:r>
            <w:r w:rsidR="00B45A2B" w:rsidRPr="00945BE4">
              <w:rPr>
                <w:lang w:eastAsia="lv-LV"/>
              </w:rPr>
              <w:t>Vienotais tiesību aktu projektu izstrādes un saskaņošanas portāls</w:t>
            </w:r>
            <w:r w:rsidR="00B14378" w:rsidRPr="00945BE4">
              <w:rPr>
                <w:bCs/>
                <w:szCs w:val="22"/>
              </w:rPr>
              <w:t>"</w:t>
            </w:r>
            <w:r w:rsidR="00B45A2B" w:rsidRPr="00945BE4">
              <w:rPr>
                <w:lang w:eastAsia="lv-LV"/>
              </w:rPr>
              <w:t xml:space="preserve"> </w:t>
            </w:r>
            <w:r w:rsidR="00396CF1" w:rsidRPr="00945BE4">
              <w:rPr>
                <w:lang w:eastAsia="lv-LV"/>
              </w:rPr>
              <w:t>(turpmāk – TAP)</w:t>
            </w:r>
            <w:r w:rsidR="00FD2CCE" w:rsidRPr="00945BE4">
              <w:rPr>
                <w:lang w:eastAsia="lv-LV"/>
              </w:rPr>
              <w:t xml:space="preserve"> </w:t>
            </w:r>
            <w:r w:rsidR="00B45A2B" w:rsidRPr="00945BE4">
              <w:rPr>
                <w:lang w:eastAsia="lv-LV"/>
              </w:rPr>
              <w:t xml:space="preserve">īstenošanas termiņu pagarināt par </w:t>
            </w:r>
            <w:r w:rsidR="00D56F45" w:rsidRPr="00945BE4">
              <w:rPr>
                <w:lang w:eastAsia="lv-LV"/>
              </w:rPr>
              <w:t xml:space="preserve">trim </w:t>
            </w:r>
            <w:r w:rsidR="00B45A2B" w:rsidRPr="00945BE4">
              <w:rPr>
                <w:lang w:eastAsia="lv-LV"/>
              </w:rPr>
              <w:t>mēnešiem (kopā 4</w:t>
            </w:r>
            <w:r w:rsidR="00170214" w:rsidRPr="00945BE4">
              <w:rPr>
                <w:lang w:eastAsia="lv-LV"/>
              </w:rPr>
              <w:t>5</w:t>
            </w:r>
            <w:r w:rsidR="00B45A2B" w:rsidRPr="00945BE4">
              <w:rPr>
                <w:lang w:eastAsia="lv-LV"/>
              </w:rPr>
              <w:t xml:space="preserve"> mēneši)</w:t>
            </w:r>
            <w:r w:rsidR="00DD6071" w:rsidRPr="00945BE4">
              <w:rPr>
                <w:lang w:eastAsia="lv-LV"/>
              </w:rPr>
              <w:t>.</w:t>
            </w:r>
          </w:p>
          <w:p w14:paraId="033D6FC0" w14:textId="1483AC0D" w:rsidR="00DD6071" w:rsidRPr="00945BE4" w:rsidRDefault="00DD6071" w:rsidP="00D13A7C">
            <w:pPr>
              <w:ind w:right="57"/>
              <w:rPr>
                <w:lang w:eastAsia="lv-LV"/>
              </w:rPr>
            </w:pPr>
            <w:r w:rsidRPr="00945BE4">
              <w:rPr>
                <w:lang w:eastAsia="lv-LV"/>
              </w:rPr>
              <w:t xml:space="preserve">Atbilstoši </w:t>
            </w:r>
            <w:r w:rsidR="00B2026A" w:rsidRPr="00945BE4">
              <w:rPr>
                <w:bCs/>
              </w:rPr>
              <w:t>Ministru kabineta</w:t>
            </w:r>
            <w:r w:rsidR="00D56F45" w:rsidRPr="00945BE4">
              <w:rPr>
                <w:lang w:eastAsia="lv-LV"/>
              </w:rPr>
              <w:t xml:space="preserve"> </w:t>
            </w:r>
            <w:r w:rsidRPr="00945BE4">
              <w:rPr>
                <w:lang w:eastAsia="lv-LV"/>
              </w:rPr>
              <w:t>2020</w:t>
            </w:r>
            <w:r w:rsidR="00E425CF" w:rsidRPr="00945BE4">
              <w:rPr>
                <w:lang w:eastAsia="lv-LV"/>
              </w:rPr>
              <w:t>. </w:t>
            </w:r>
            <w:r w:rsidRPr="00945BE4">
              <w:rPr>
                <w:lang w:eastAsia="lv-LV"/>
              </w:rPr>
              <w:t>gada 4</w:t>
            </w:r>
            <w:r w:rsidR="00E425CF" w:rsidRPr="00945BE4">
              <w:rPr>
                <w:lang w:eastAsia="lv-LV"/>
              </w:rPr>
              <w:t>. </w:t>
            </w:r>
            <w:r w:rsidRPr="00945BE4">
              <w:rPr>
                <w:lang w:eastAsia="lv-LV"/>
              </w:rPr>
              <w:t>decembra rīkojumam Nr</w:t>
            </w:r>
            <w:r w:rsidR="00E425CF" w:rsidRPr="00945BE4">
              <w:rPr>
                <w:lang w:eastAsia="lv-LV"/>
              </w:rPr>
              <w:t>. </w:t>
            </w:r>
            <w:r w:rsidRPr="00945BE4">
              <w:rPr>
                <w:lang w:eastAsia="lv-LV"/>
              </w:rPr>
              <w:t xml:space="preserve">730 </w:t>
            </w:r>
            <w:r w:rsidR="00B14378" w:rsidRPr="00945BE4">
              <w:rPr>
                <w:bCs/>
                <w:szCs w:val="22"/>
              </w:rPr>
              <w:t>"</w:t>
            </w:r>
            <w:r w:rsidRPr="00945BE4">
              <w:rPr>
                <w:lang w:eastAsia="lv-LV"/>
              </w:rPr>
              <w:t>Grozījumi Ministru kabineta 2017</w:t>
            </w:r>
            <w:r w:rsidR="00E425CF" w:rsidRPr="00945BE4">
              <w:rPr>
                <w:lang w:eastAsia="lv-LV"/>
              </w:rPr>
              <w:t>. </w:t>
            </w:r>
            <w:r w:rsidRPr="00945BE4">
              <w:rPr>
                <w:lang w:eastAsia="lv-LV"/>
              </w:rPr>
              <w:t>gada 31</w:t>
            </w:r>
            <w:r w:rsidR="00E425CF" w:rsidRPr="00945BE4">
              <w:rPr>
                <w:lang w:eastAsia="lv-LV"/>
              </w:rPr>
              <w:t>. </w:t>
            </w:r>
            <w:r w:rsidRPr="00945BE4">
              <w:rPr>
                <w:lang w:eastAsia="lv-LV"/>
              </w:rPr>
              <w:t>augusta rīkojumā Nr</w:t>
            </w:r>
            <w:r w:rsidR="00E425CF" w:rsidRPr="00945BE4">
              <w:rPr>
                <w:lang w:eastAsia="lv-LV"/>
              </w:rPr>
              <w:t>. </w:t>
            </w:r>
            <w:r w:rsidRPr="00945BE4">
              <w:rPr>
                <w:lang w:eastAsia="lv-LV"/>
              </w:rPr>
              <w:t>469 "Par informācijas sabiedrības attīstības pamatnostādņu ieviešanu publiskās pārvaldes informācijas sistēmu jomā (mērķarhitektūras 10.0</w:t>
            </w:r>
            <w:r w:rsidR="00E425CF" w:rsidRPr="00945BE4">
              <w:rPr>
                <w:lang w:eastAsia="lv-LV"/>
              </w:rPr>
              <w:t>. </w:t>
            </w:r>
            <w:r w:rsidRPr="00945BE4">
              <w:rPr>
                <w:lang w:eastAsia="lv-LV"/>
              </w:rPr>
              <w:t>versija)"</w:t>
            </w:r>
            <w:r w:rsidR="00B14378" w:rsidRPr="00945BE4">
              <w:rPr>
                <w:bCs/>
                <w:szCs w:val="22"/>
              </w:rPr>
              <w:t>"</w:t>
            </w:r>
            <w:r w:rsidRPr="00945BE4">
              <w:rPr>
                <w:lang w:eastAsia="lv-LV"/>
              </w:rPr>
              <w:t xml:space="preserve"> un projekta apraksta </w:t>
            </w:r>
            <w:r w:rsidR="00B14378" w:rsidRPr="00945BE4">
              <w:rPr>
                <w:bCs/>
                <w:szCs w:val="22"/>
              </w:rPr>
              <w:t>"</w:t>
            </w:r>
            <w:r w:rsidRPr="00945BE4">
              <w:rPr>
                <w:lang w:eastAsia="lv-LV"/>
              </w:rPr>
              <w:t>Vienotais tiesību aktu projektu izstrādes un saskaņošanas portāls</w:t>
            </w:r>
            <w:r w:rsidR="00B14378" w:rsidRPr="00945BE4">
              <w:rPr>
                <w:bCs/>
                <w:szCs w:val="22"/>
              </w:rPr>
              <w:t>"</w:t>
            </w:r>
            <w:r w:rsidRPr="00945BE4">
              <w:rPr>
                <w:lang w:eastAsia="lv-LV"/>
              </w:rPr>
              <w:t xml:space="preserve"> jaunajai redakcijai 2020</w:t>
            </w:r>
            <w:r w:rsidR="00E425CF" w:rsidRPr="00945BE4">
              <w:rPr>
                <w:lang w:eastAsia="lv-LV"/>
              </w:rPr>
              <w:t>. </w:t>
            </w:r>
            <w:r w:rsidRPr="00945BE4">
              <w:rPr>
                <w:lang w:eastAsia="lv-LV"/>
              </w:rPr>
              <w:t>gada 29</w:t>
            </w:r>
            <w:r w:rsidR="00E425CF" w:rsidRPr="00945BE4">
              <w:rPr>
                <w:lang w:eastAsia="lv-LV"/>
              </w:rPr>
              <w:t>. </w:t>
            </w:r>
            <w:r w:rsidRPr="00945BE4">
              <w:rPr>
                <w:lang w:eastAsia="lv-LV"/>
              </w:rPr>
              <w:t>decembrī Valsts kancelej</w:t>
            </w:r>
            <w:r w:rsidR="00DD399B">
              <w:rPr>
                <w:lang w:eastAsia="lv-LV"/>
              </w:rPr>
              <w:t>a</w:t>
            </w:r>
            <w:r w:rsidRPr="00945BE4">
              <w:rPr>
                <w:lang w:eastAsia="lv-LV"/>
              </w:rPr>
              <w:t xml:space="preserve"> un TAP izstrādātāj</w:t>
            </w:r>
            <w:r w:rsidR="00DD399B">
              <w:rPr>
                <w:lang w:eastAsia="lv-LV"/>
              </w:rPr>
              <w:t>s</w:t>
            </w:r>
            <w:r w:rsidRPr="00945BE4">
              <w:rPr>
                <w:lang w:eastAsia="lv-LV"/>
              </w:rPr>
              <w:t xml:space="preserve"> SIA </w:t>
            </w:r>
            <w:r w:rsidR="00B14378" w:rsidRPr="00945BE4">
              <w:rPr>
                <w:bCs/>
                <w:szCs w:val="22"/>
              </w:rPr>
              <w:t>"</w:t>
            </w:r>
            <w:proofErr w:type="spellStart"/>
            <w:r w:rsidRPr="00945BE4">
              <w:rPr>
                <w:lang w:eastAsia="lv-LV"/>
              </w:rPr>
              <w:t>Tieto</w:t>
            </w:r>
            <w:proofErr w:type="spellEnd"/>
            <w:r w:rsidRPr="00945BE4">
              <w:rPr>
                <w:lang w:eastAsia="lv-LV"/>
              </w:rPr>
              <w:t xml:space="preserve"> </w:t>
            </w:r>
            <w:proofErr w:type="spellStart"/>
            <w:r w:rsidRPr="00945BE4">
              <w:rPr>
                <w:lang w:eastAsia="lv-LV"/>
              </w:rPr>
              <w:t>Latvia</w:t>
            </w:r>
            <w:proofErr w:type="spellEnd"/>
            <w:r w:rsidR="00B14378" w:rsidRPr="00945BE4">
              <w:rPr>
                <w:bCs/>
                <w:szCs w:val="22"/>
              </w:rPr>
              <w:t>"</w:t>
            </w:r>
            <w:r w:rsidRPr="00945BE4">
              <w:rPr>
                <w:lang w:eastAsia="lv-LV"/>
              </w:rPr>
              <w:t xml:space="preserve"> (turpmāk – </w:t>
            </w:r>
            <w:r w:rsidR="00D56F45" w:rsidRPr="00945BE4">
              <w:rPr>
                <w:lang w:eastAsia="lv-LV"/>
              </w:rPr>
              <w:t>TAP izstrādātājs</w:t>
            </w:r>
            <w:r w:rsidRPr="00945BE4">
              <w:rPr>
                <w:lang w:eastAsia="lv-LV"/>
              </w:rPr>
              <w:t>) parakstī</w:t>
            </w:r>
            <w:r w:rsidR="00DD399B">
              <w:rPr>
                <w:lang w:eastAsia="lv-LV"/>
              </w:rPr>
              <w:t>ja</w:t>
            </w:r>
            <w:r w:rsidRPr="00945BE4">
              <w:rPr>
                <w:lang w:eastAsia="lv-LV"/>
              </w:rPr>
              <w:t xml:space="preserve"> </w:t>
            </w:r>
            <w:r w:rsidR="00DD399B">
              <w:rPr>
                <w:lang w:eastAsia="lv-LV"/>
              </w:rPr>
              <w:t>g</w:t>
            </w:r>
            <w:r w:rsidR="00D56F45" w:rsidRPr="00945BE4">
              <w:rPr>
                <w:lang w:eastAsia="lv-LV"/>
              </w:rPr>
              <w:t>rozījum</w:t>
            </w:r>
            <w:r w:rsidR="00DD399B">
              <w:rPr>
                <w:lang w:eastAsia="lv-LV"/>
              </w:rPr>
              <w:t>us</w:t>
            </w:r>
            <w:r w:rsidR="00D56F45" w:rsidRPr="00945BE4">
              <w:rPr>
                <w:lang w:eastAsia="lv-LV"/>
              </w:rPr>
              <w:t xml:space="preserve"> </w:t>
            </w:r>
            <w:r w:rsidRPr="00945BE4">
              <w:rPr>
                <w:lang w:eastAsia="lv-LV"/>
              </w:rPr>
              <w:t>Nr.</w:t>
            </w:r>
            <w:r w:rsidR="00D56F45" w:rsidRPr="00945BE4">
              <w:rPr>
                <w:lang w:eastAsia="lv-LV"/>
              </w:rPr>
              <w:t> </w:t>
            </w:r>
            <w:r w:rsidRPr="00945BE4">
              <w:rPr>
                <w:lang w:eastAsia="lv-LV"/>
              </w:rPr>
              <w:t>1 2018.</w:t>
            </w:r>
            <w:r w:rsidR="00D56F45" w:rsidRPr="00945BE4">
              <w:rPr>
                <w:lang w:eastAsia="lv-LV"/>
              </w:rPr>
              <w:t> </w:t>
            </w:r>
            <w:r w:rsidRPr="00945BE4">
              <w:rPr>
                <w:lang w:eastAsia="lv-LV"/>
              </w:rPr>
              <w:t>gada 3</w:t>
            </w:r>
            <w:r w:rsidR="00E425CF" w:rsidRPr="00945BE4">
              <w:rPr>
                <w:lang w:eastAsia="lv-LV"/>
              </w:rPr>
              <w:t>. </w:t>
            </w:r>
            <w:r w:rsidRPr="00945BE4">
              <w:rPr>
                <w:lang w:eastAsia="lv-LV"/>
              </w:rPr>
              <w:t xml:space="preserve">decembra līgumā </w:t>
            </w:r>
            <w:r w:rsidR="00B14378" w:rsidRPr="00945BE4">
              <w:rPr>
                <w:bCs/>
                <w:szCs w:val="22"/>
              </w:rPr>
              <w:t>"</w:t>
            </w:r>
            <w:r w:rsidRPr="00945BE4">
              <w:rPr>
                <w:lang w:eastAsia="lv-LV"/>
              </w:rPr>
              <w:t>Par tiesību aktu projektu izstrādes un saskaņošanas portāla izstrādi, uzturēšanu un garantijas nodrošināšanu</w:t>
            </w:r>
            <w:r w:rsidR="00B14378" w:rsidRPr="00945BE4">
              <w:rPr>
                <w:bCs/>
                <w:szCs w:val="22"/>
              </w:rPr>
              <w:t>"</w:t>
            </w:r>
            <w:r w:rsidRPr="00945BE4">
              <w:rPr>
                <w:lang w:eastAsia="lv-LV"/>
              </w:rPr>
              <w:t xml:space="preserve">, nosakot </w:t>
            </w:r>
            <w:r w:rsidR="00D56F45" w:rsidRPr="00945BE4">
              <w:rPr>
                <w:lang w:eastAsia="lv-LV"/>
              </w:rPr>
              <w:t>TAP izstrādātājam</w:t>
            </w:r>
            <w:r w:rsidR="00D56F45" w:rsidRPr="00945BE4" w:rsidDel="00D56F45">
              <w:rPr>
                <w:lang w:eastAsia="lv-LV"/>
              </w:rPr>
              <w:t xml:space="preserve"> </w:t>
            </w:r>
            <w:r w:rsidR="00D56F45" w:rsidRPr="00945BE4">
              <w:rPr>
                <w:lang w:eastAsia="lv-LV"/>
              </w:rPr>
              <w:t>uzdevumu</w:t>
            </w:r>
            <w:r w:rsidRPr="00945BE4">
              <w:rPr>
                <w:lang w:eastAsia="lv-LV"/>
              </w:rPr>
              <w:t>:</w:t>
            </w:r>
          </w:p>
          <w:p w14:paraId="66F4BEA9" w14:textId="5A14CA3D" w:rsidR="00DD6071" w:rsidRPr="00945BE4" w:rsidRDefault="00BA74C9" w:rsidP="00D13A7C">
            <w:pPr>
              <w:ind w:right="57"/>
              <w:rPr>
                <w:lang w:eastAsia="lv-LV"/>
              </w:rPr>
            </w:pPr>
            <w:r w:rsidRPr="00945BE4">
              <w:rPr>
                <w:lang w:eastAsia="lv-LV"/>
              </w:rPr>
              <w:t>1) </w:t>
            </w:r>
            <w:r w:rsidR="00DD6071" w:rsidRPr="00945BE4">
              <w:rPr>
                <w:lang w:eastAsia="lv-LV"/>
              </w:rPr>
              <w:t>pilnveidot sēžu vadības procesu (t.</w:t>
            </w:r>
            <w:r w:rsidR="00B14378" w:rsidRPr="00945BE4">
              <w:rPr>
                <w:lang w:eastAsia="lv-LV"/>
              </w:rPr>
              <w:t> </w:t>
            </w:r>
            <w:r w:rsidR="00DD6071" w:rsidRPr="00945BE4">
              <w:rPr>
                <w:lang w:eastAsia="lv-LV"/>
              </w:rPr>
              <w:t>sk</w:t>
            </w:r>
            <w:r w:rsidR="00E425CF" w:rsidRPr="00945BE4">
              <w:rPr>
                <w:lang w:eastAsia="lv-LV"/>
              </w:rPr>
              <w:t>.</w:t>
            </w:r>
            <w:r w:rsidR="00B14378" w:rsidRPr="00945BE4">
              <w:rPr>
                <w:lang w:eastAsia="lv-LV"/>
              </w:rPr>
              <w:t xml:space="preserve"> </w:t>
            </w:r>
            <w:r w:rsidR="00DD6071" w:rsidRPr="00945BE4">
              <w:rPr>
                <w:lang w:eastAsia="lv-LV"/>
              </w:rPr>
              <w:t>attālinātās sēdes);</w:t>
            </w:r>
          </w:p>
          <w:p w14:paraId="56435627" w14:textId="6A9F76DA" w:rsidR="00DD6071" w:rsidRPr="00945BE4" w:rsidRDefault="00BA74C9" w:rsidP="00D13A7C">
            <w:pPr>
              <w:ind w:right="57"/>
              <w:rPr>
                <w:lang w:eastAsia="lv-LV"/>
              </w:rPr>
            </w:pPr>
            <w:r w:rsidRPr="00945BE4">
              <w:rPr>
                <w:lang w:eastAsia="lv-LV"/>
              </w:rPr>
              <w:lastRenderedPageBreak/>
              <w:t>2) </w:t>
            </w:r>
            <w:r w:rsidR="00DD6071" w:rsidRPr="00945BE4">
              <w:rPr>
                <w:lang w:eastAsia="lv-LV"/>
              </w:rPr>
              <w:t>izstrādāt un ieviest strukturēto dokumentu ievades uzlabojumus un papildinājumus, paplašinot esošā redaktora iespējas;</w:t>
            </w:r>
          </w:p>
          <w:p w14:paraId="704CF134" w14:textId="029F6A3B" w:rsidR="00DD6071" w:rsidRPr="00945BE4" w:rsidRDefault="00BA74C9" w:rsidP="00D13A7C">
            <w:pPr>
              <w:spacing w:after="120"/>
              <w:ind w:right="57"/>
              <w:rPr>
                <w:lang w:eastAsia="lv-LV"/>
              </w:rPr>
            </w:pPr>
            <w:r w:rsidRPr="00945BE4">
              <w:rPr>
                <w:lang w:eastAsia="lv-LV"/>
              </w:rPr>
              <w:t>3) </w:t>
            </w:r>
            <w:r w:rsidR="00DD6071" w:rsidRPr="00945BE4">
              <w:rPr>
                <w:lang w:eastAsia="lv-LV"/>
              </w:rPr>
              <w:t xml:space="preserve">nodrošināt TAP atbilstību spēkā esošajām </w:t>
            </w:r>
            <w:proofErr w:type="spellStart"/>
            <w:r w:rsidR="00DD6071" w:rsidRPr="00945BE4">
              <w:rPr>
                <w:lang w:eastAsia="lv-LV"/>
              </w:rPr>
              <w:t>piekļūstamības</w:t>
            </w:r>
            <w:proofErr w:type="spellEnd"/>
            <w:r w:rsidR="00DD6071" w:rsidRPr="00945BE4">
              <w:rPr>
                <w:lang w:eastAsia="lv-LV"/>
              </w:rPr>
              <w:t xml:space="preserve"> prasībām.</w:t>
            </w:r>
          </w:p>
          <w:p w14:paraId="29119FF8" w14:textId="315D65F3" w:rsidR="00DD6071" w:rsidRPr="00945BE4" w:rsidRDefault="00D56F45" w:rsidP="00D13A7C">
            <w:pPr>
              <w:spacing w:after="120"/>
              <w:ind w:right="57"/>
              <w:rPr>
                <w:spacing w:val="-2"/>
                <w:lang w:eastAsia="lv-LV"/>
              </w:rPr>
            </w:pPr>
            <w:r w:rsidRPr="00945BE4">
              <w:rPr>
                <w:lang w:eastAsia="lv-LV"/>
              </w:rPr>
              <w:t xml:space="preserve">Piesaistītie konsultanti </w:t>
            </w:r>
            <w:r w:rsidR="00DD6071" w:rsidRPr="00945BE4">
              <w:rPr>
                <w:lang w:eastAsia="lv-LV"/>
              </w:rPr>
              <w:t>minēto komponen</w:t>
            </w:r>
            <w:r w:rsidR="00B2026A">
              <w:rPr>
                <w:lang w:eastAsia="lv-LV"/>
              </w:rPr>
              <w:t>t</w:t>
            </w:r>
            <w:r w:rsidR="00DD6071" w:rsidRPr="00945BE4">
              <w:rPr>
                <w:lang w:eastAsia="lv-LV"/>
              </w:rPr>
              <w:t>u tehniskās specifikācijas izstrād</w:t>
            </w:r>
            <w:r w:rsidR="00DD399B">
              <w:rPr>
                <w:lang w:eastAsia="lv-LV"/>
              </w:rPr>
              <w:t>i</w:t>
            </w:r>
            <w:r w:rsidR="00DD6071" w:rsidRPr="00945BE4">
              <w:rPr>
                <w:lang w:eastAsia="lv-LV"/>
              </w:rPr>
              <w:t xml:space="preserve"> pabei</w:t>
            </w:r>
            <w:r w:rsidRPr="00945BE4">
              <w:rPr>
                <w:lang w:eastAsia="lv-LV"/>
              </w:rPr>
              <w:t>dza</w:t>
            </w:r>
            <w:r w:rsidR="00DD6071" w:rsidRPr="00945BE4">
              <w:rPr>
                <w:lang w:eastAsia="lv-LV"/>
              </w:rPr>
              <w:t xml:space="preserve"> tikai 2021</w:t>
            </w:r>
            <w:r w:rsidR="00E425CF" w:rsidRPr="00945BE4">
              <w:rPr>
                <w:lang w:eastAsia="lv-LV"/>
              </w:rPr>
              <w:t>. </w:t>
            </w:r>
            <w:r w:rsidR="00DD6071" w:rsidRPr="00945BE4">
              <w:rPr>
                <w:lang w:eastAsia="lv-LV"/>
              </w:rPr>
              <w:t>gada 16</w:t>
            </w:r>
            <w:r w:rsidR="00E425CF" w:rsidRPr="00945BE4">
              <w:rPr>
                <w:lang w:eastAsia="lv-LV"/>
              </w:rPr>
              <w:t>. </w:t>
            </w:r>
            <w:r w:rsidR="00DD6071" w:rsidRPr="00945BE4">
              <w:rPr>
                <w:lang w:eastAsia="lv-LV"/>
              </w:rPr>
              <w:t>martā</w:t>
            </w:r>
            <w:r w:rsidR="00E425CF" w:rsidRPr="00945BE4">
              <w:rPr>
                <w:lang w:eastAsia="lv-LV"/>
              </w:rPr>
              <w:t>.</w:t>
            </w:r>
            <w:r w:rsidR="00B14378" w:rsidRPr="00945BE4">
              <w:rPr>
                <w:lang w:eastAsia="lv-LV"/>
              </w:rPr>
              <w:t xml:space="preserve"> </w:t>
            </w:r>
            <w:r w:rsidR="00B2026A">
              <w:rPr>
                <w:lang w:eastAsia="lv-LV"/>
              </w:rPr>
              <w:t>Pamatojoties</w:t>
            </w:r>
            <w:r w:rsidR="00DD6071" w:rsidRPr="00945BE4">
              <w:rPr>
                <w:lang w:eastAsia="lv-LV"/>
              </w:rPr>
              <w:t xml:space="preserve"> uz šīm specifikācijām, </w:t>
            </w:r>
            <w:r w:rsidRPr="00945BE4">
              <w:rPr>
                <w:lang w:eastAsia="lv-LV"/>
              </w:rPr>
              <w:t xml:space="preserve">TAP izstrādātājs </w:t>
            </w:r>
            <w:r w:rsidR="00DD6071" w:rsidRPr="00945BE4">
              <w:rPr>
                <w:lang w:eastAsia="lv-LV"/>
              </w:rPr>
              <w:t xml:space="preserve">ir </w:t>
            </w:r>
            <w:r w:rsidR="00B2026A" w:rsidRPr="00945BE4">
              <w:rPr>
                <w:lang w:eastAsia="lv-LV"/>
              </w:rPr>
              <w:t>novērtēj</w:t>
            </w:r>
            <w:r w:rsidR="00B2026A">
              <w:rPr>
                <w:lang w:eastAsia="lv-LV"/>
              </w:rPr>
              <w:t>i</w:t>
            </w:r>
            <w:r w:rsidR="00B2026A" w:rsidRPr="00945BE4">
              <w:rPr>
                <w:lang w:eastAsia="lv-LV"/>
              </w:rPr>
              <w:t xml:space="preserve">s </w:t>
            </w:r>
            <w:r w:rsidR="00DD6071" w:rsidRPr="00945BE4">
              <w:rPr>
                <w:lang w:eastAsia="lv-LV"/>
              </w:rPr>
              <w:t xml:space="preserve">pasūtījumu darbu apjomu un izpildes termiņu, kas, ņemot vērā darbu uzsākšanas sākuma datumu, </w:t>
            </w:r>
            <w:r w:rsidR="00DD6071" w:rsidRPr="00945BE4">
              <w:rPr>
                <w:spacing w:val="-2"/>
                <w:lang w:eastAsia="lv-LV"/>
              </w:rPr>
              <w:t xml:space="preserve">pārsniedz projekta plānoto noslēguma datumu </w:t>
            </w:r>
            <w:r w:rsidRPr="00945BE4">
              <w:rPr>
                <w:spacing w:val="-2"/>
                <w:lang w:eastAsia="lv-LV"/>
              </w:rPr>
              <w:t xml:space="preserve">– </w:t>
            </w:r>
            <w:r w:rsidR="00AE3BBA" w:rsidRPr="00945BE4">
              <w:rPr>
                <w:spacing w:val="-2"/>
                <w:lang w:eastAsia="lv-LV"/>
              </w:rPr>
              <w:t>š.</w:t>
            </w:r>
            <w:r w:rsidR="00B14378" w:rsidRPr="00945BE4">
              <w:rPr>
                <w:spacing w:val="-2"/>
                <w:lang w:eastAsia="lv-LV"/>
              </w:rPr>
              <w:t> </w:t>
            </w:r>
            <w:r w:rsidR="00AE3BBA" w:rsidRPr="00945BE4">
              <w:rPr>
                <w:spacing w:val="-2"/>
                <w:lang w:eastAsia="lv-LV"/>
              </w:rPr>
              <w:t>g</w:t>
            </w:r>
            <w:r w:rsidR="00E425CF" w:rsidRPr="00945BE4">
              <w:rPr>
                <w:spacing w:val="-2"/>
                <w:lang w:eastAsia="lv-LV"/>
              </w:rPr>
              <w:t>.</w:t>
            </w:r>
            <w:r w:rsidR="00B14378" w:rsidRPr="00945BE4">
              <w:rPr>
                <w:spacing w:val="-2"/>
                <w:lang w:eastAsia="lv-LV"/>
              </w:rPr>
              <w:t xml:space="preserve"> </w:t>
            </w:r>
            <w:r w:rsidR="00DD6071" w:rsidRPr="00945BE4">
              <w:rPr>
                <w:spacing w:val="-2"/>
                <w:lang w:eastAsia="lv-LV"/>
              </w:rPr>
              <w:t>7</w:t>
            </w:r>
            <w:r w:rsidR="00E425CF" w:rsidRPr="00945BE4">
              <w:rPr>
                <w:spacing w:val="-2"/>
                <w:lang w:eastAsia="lv-LV"/>
              </w:rPr>
              <w:t>. </w:t>
            </w:r>
            <w:r w:rsidR="00DD6071" w:rsidRPr="00945BE4">
              <w:rPr>
                <w:spacing w:val="-2"/>
                <w:lang w:eastAsia="lv-LV"/>
              </w:rPr>
              <w:t>jūliju.</w:t>
            </w:r>
          </w:p>
          <w:p w14:paraId="290E01D3" w14:textId="68E40ED3" w:rsidR="00FC6485" w:rsidRPr="00945BE4" w:rsidRDefault="006A0BAC" w:rsidP="00D13A7C">
            <w:pPr>
              <w:spacing w:after="120"/>
              <w:ind w:right="57"/>
              <w:rPr>
                <w:lang w:eastAsia="lv-LV"/>
              </w:rPr>
            </w:pPr>
            <w:r w:rsidRPr="00945BE4">
              <w:rPr>
                <w:lang w:eastAsia="lv-LV"/>
              </w:rPr>
              <w:t xml:space="preserve">Latvijas Valsts radio un televīzijas centra un Iekšlietu ministrijas Informācijas centra pusē ir </w:t>
            </w:r>
            <w:r w:rsidR="00725358" w:rsidRPr="00945BE4">
              <w:rPr>
                <w:lang w:eastAsia="lv-LV"/>
              </w:rPr>
              <w:t>konstatēta kopēj</w:t>
            </w:r>
            <w:r w:rsidR="00DD399B">
              <w:rPr>
                <w:lang w:eastAsia="lv-LV"/>
              </w:rPr>
              <w:t>ā</w:t>
            </w:r>
            <w:r w:rsidR="00725358" w:rsidRPr="00945BE4">
              <w:rPr>
                <w:lang w:eastAsia="lv-LV"/>
              </w:rPr>
              <w:t xml:space="preserve"> TAP portāla produkcijas infrastruktūras izveides darbu </w:t>
            </w:r>
            <w:r w:rsidR="00725358" w:rsidRPr="00945BE4">
              <w:rPr>
                <w:spacing w:val="-2"/>
                <w:lang w:eastAsia="lv-LV"/>
              </w:rPr>
              <w:t xml:space="preserve">termiņu novirze </w:t>
            </w:r>
            <w:r w:rsidR="00DD399B">
              <w:rPr>
                <w:spacing w:val="-2"/>
                <w:lang w:eastAsia="lv-LV"/>
              </w:rPr>
              <w:t>no</w:t>
            </w:r>
            <w:r w:rsidRPr="00945BE4">
              <w:rPr>
                <w:spacing w:val="-2"/>
                <w:lang w:eastAsia="lv-LV"/>
              </w:rPr>
              <w:t xml:space="preserve"> sākotnēji plānot</w:t>
            </w:r>
            <w:r w:rsidR="00DD399B">
              <w:rPr>
                <w:spacing w:val="-2"/>
                <w:lang w:eastAsia="lv-LV"/>
              </w:rPr>
              <w:t>ā</w:t>
            </w:r>
            <w:r w:rsidRPr="00945BE4">
              <w:rPr>
                <w:spacing w:val="-2"/>
                <w:lang w:eastAsia="lv-LV"/>
              </w:rPr>
              <w:t xml:space="preserve"> termiņ</w:t>
            </w:r>
            <w:r w:rsidR="00DD399B">
              <w:rPr>
                <w:spacing w:val="-2"/>
                <w:lang w:eastAsia="lv-LV"/>
              </w:rPr>
              <w:t>a</w:t>
            </w:r>
            <w:r w:rsidRPr="00945BE4">
              <w:rPr>
                <w:spacing w:val="-2"/>
                <w:lang w:eastAsia="lv-LV"/>
              </w:rPr>
              <w:t xml:space="preserve"> – š. g. 28. februār</w:t>
            </w:r>
            <w:r w:rsidR="00DD399B">
              <w:rPr>
                <w:spacing w:val="-2"/>
                <w:lang w:eastAsia="lv-LV"/>
              </w:rPr>
              <w:t>a</w:t>
            </w:r>
            <w:r w:rsidR="00725358" w:rsidRPr="00945BE4">
              <w:rPr>
                <w:spacing w:val="-2"/>
                <w:lang w:eastAsia="lv-LV"/>
              </w:rPr>
              <w:t>.</w:t>
            </w:r>
          </w:p>
          <w:p w14:paraId="645F7F72" w14:textId="7E147493" w:rsidR="00FC6485" w:rsidRPr="00945BE4" w:rsidRDefault="00FC6485" w:rsidP="00D13A7C">
            <w:pPr>
              <w:spacing w:after="120"/>
              <w:ind w:right="57"/>
              <w:rPr>
                <w:lang w:eastAsia="lv-LV"/>
              </w:rPr>
            </w:pPr>
            <w:r w:rsidRPr="00945BE4">
              <w:rPr>
                <w:lang w:eastAsia="lv-LV"/>
              </w:rPr>
              <w:t>TAP projekt</w:t>
            </w:r>
            <w:r w:rsidR="006C4267">
              <w:rPr>
                <w:lang w:eastAsia="lv-LV"/>
              </w:rPr>
              <w:t>ā</w:t>
            </w:r>
            <w:r w:rsidRPr="00945BE4">
              <w:rPr>
                <w:lang w:eastAsia="lv-LV"/>
              </w:rPr>
              <w:t xml:space="preserve"> plānots izstrādāt</w:t>
            </w:r>
            <w:r w:rsidR="009E2906" w:rsidRPr="00945BE4">
              <w:rPr>
                <w:lang w:eastAsia="lv-LV"/>
              </w:rPr>
              <w:t xml:space="preserve"> </w:t>
            </w:r>
            <w:r w:rsidRPr="00945BE4">
              <w:rPr>
                <w:lang w:eastAsia="lv-LV"/>
              </w:rPr>
              <w:t>datu apmaiņas saskarni ar</w:t>
            </w:r>
            <w:r w:rsidR="009E2906" w:rsidRPr="00945BE4">
              <w:rPr>
                <w:lang w:eastAsia="lv-LV"/>
              </w:rPr>
              <w:t xml:space="preserve"> </w:t>
            </w:r>
            <w:r w:rsidRPr="00945BE4">
              <w:rPr>
                <w:lang w:eastAsia="lv-LV"/>
              </w:rPr>
              <w:t>informācijas sistēmu ESTAPIKS, ar kuras palīdzību TAP saņem</w:t>
            </w:r>
            <w:r w:rsidR="00B2026A">
              <w:rPr>
                <w:lang w:eastAsia="lv-LV"/>
              </w:rPr>
              <w:t>s</w:t>
            </w:r>
            <w:r w:rsidRPr="00945BE4">
              <w:rPr>
                <w:lang w:eastAsia="lv-LV"/>
              </w:rPr>
              <w:t xml:space="preserve"> informācij</w:t>
            </w:r>
            <w:r w:rsidR="00B2026A">
              <w:rPr>
                <w:lang w:eastAsia="lv-LV"/>
              </w:rPr>
              <w:t>u</w:t>
            </w:r>
            <w:r w:rsidRPr="00945BE4">
              <w:rPr>
                <w:lang w:eastAsia="lv-LV"/>
              </w:rPr>
              <w:t xml:space="preserve"> par Eiropas Savienības tiesību aktiem</w:t>
            </w:r>
            <w:r w:rsidR="00E425CF" w:rsidRPr="00945BE4">
              <w:rPr>
                <w:lang w:eastAsia="lv-LV"/>
              </w:rPr>
              <w:t>.</w:t>
            </w:r>
            <w:r w:rsidR="00B14378" w:rsidRPr="00945BE4">
              <w:rPr>
                <w:lang w:eastAsia="lv-LV"/>
              </w:rPr>
              <w:t xml:space="preserve"> </w:t>
            </w:r>
            <w:r w:rsidR="006A0BAC" w:rsidRPr="00945BE4">
              <w:rPr>
                <w:lang w:eastAsia="lv-LV"/>
              </w:rPr>
              <w:t xml:space="preserve">Saskaņā ar </w:t>
            </w:r>
            <w:r w:rsidRPr="00945BE4">
              <w:rPr>
                <w:lang w:eastAsia="lv-LV"/>
              </w:rPr>
              <w:t xml:space="preserve">ESTAPIKS izstrādātāja SIA </w:t>
            </w:r>
            <w:r w:rsidR="00B14378" w:rsidRPr="00945BE4">
              <w:rPr>
                <w:bCs/>
                <w:szCs w:val="22"/>
              </w:rPr>
              <w:t>"</w:t>
            </w:r>
            <w:proofErr w:type="spellStart"/>
            <w:r w:rsidRPr="00945BE4">
              <w:rPr>
                <w:lang w:eastAsia="lv-LV"/>
              </w:rPr>
              <w:t>WeAreDots</w:t>
            </w:r>
            <w:proofErr w:type="spellEnd"/>
            <w:r w:rsidR="00B14378" w:rsidRPr="00945BE4">
              <w:rPr>
                <w:bCs/>
                <w:szCs w:val="22"/>
              </w:rPr>
              <w:t>"</w:t>
            </w:r>
            <w:r w:rsidRPr="00945BE4">
              <w:rPr>
                <w:lang w:eastAsia="lv-LV"/>
              </w:rPr>
              <w:t xml:space="preserve"> </w:t>
            </w:r>
            <w:r w:rsidR="006A0BAC" w:rsidRPr="00945BE4">
              <w:rPr>
                <w:lang w:eastAsia="lv-LV"/>
              </w:rPr>
              <w:t xml:space="preserve">sniegto informāciju </w:t>
            </w:r>
            <w:r w:rsidRPr="00945BE4">
              <w:rPr>
                <w:lang w:eastAsia="lv-LV"/>
              </w:rPr>
              <w:t xml:space="preserve">TAP un ESTAPIKS saskarnes </w:t>
            </w:r>
            <w:r w:rsidR="006A0BAC" w:rsidRPr="00945BE4">
              <w:rPr>
                <w:lang w:eastAsia="lv-LV"/>
              </w:rPr>
              <w:t xml:space="preserve">izstrādes darbi </w:t>
            </w:r>
            <w:r w:rsidRPr="00945BE4">
              <w:rPr>
                <w:lang w:eastAsia="lv-LV"/>
              </w:rPr>
              <w:t xml:space="preserve">var tikt pabeigti līdz </w:t>
            </w:r>
            <w:r w:rsidR="006A0BAC" w:rsidRPr="00945BE4">
              <w:rPr>
                <w:lang w:eastAsia="lv-LV"/>
              </w:rPr>
              <w:t xml:space="preserve">šā </w:t>
            </w:r>
            <w:r w:rsidRPr="00945BE4">
              <w:rPr>
                <w:lang w:eastAsia="lv-LV"/>
              </w:rPr>
              <w:t>gada 7</w:t>
            </w:r>
            <w:r w:rsidR="00E425CF" w:rsidRPr="00945BE4">
              <w:rPr>
                <w:lang w:eastAsia="lv-LV"/>
              </w:rPr>
              <w:t>. </w:t>
            </w:r>
            <w:r w:rsidRPr="00945BE4">
              <w:rPr>
                <w:lang w:eastAsia="lv-LV"/>
              </w:rPr>
              <w:t>jūlijam,</w:t>
            </w:r>
            <w:r w:rsidR="009E2906" w:rsidRPr="00945BE4">
              <w:rPr>
                <w:lang w:eastAsia="lv-LV"/>
              </w:rPr>
              <w:t xml:space="preserve"> </w:t>
            </w:r>
            <w:r w:rsidRPr="00945BE4">
              <w:rPr>
                <w:lang w:eastAsia="lv-LV"/>
              </w:rPr>
              <w:t xml:space="preserve">taču, izvērtējot pieredzi ar citu sadarbības partneru saskarņu izstrādi, kā arī ņemot vērā IT nozares </w:t>
            </w:r>
            <w:r w:rsidR="006A0BAC" w:rsidRPr="00945BE4">
              <w:rPr>
                <w:lang w:eastAsia="lv-LV"/>
              </w:rPr>
              <w:t>labo praksi</w:t>
            </w:r>
            <w:r w:rsidRPr="00945BE4">
              <w:rPr>
                <w:lang w:eastAsia="lv-LV"/>
              </w:rPr>
              <w:t xml:space="preserve">, uzskatām, ka ir nepieciešams </w:t>
            </w:r>
            <w:r w:rsidR="009E2906" w:rsidRPr="00945BE4">
              <w:rPr>
                <w:lang w:eastAsia="lv-LV"/>
              </w:rPr>
              <w:t>papildu laiks</w:t>
            </w:r>
            <w:r w:rsidRPr="00945BE4">
              <w:rPr>
                <w:lang w:eastAsia="lv-LV"/>
              </w:rPr>
              <w:t>, lai pārbaudītu datu apmaiņas saskarnes darbības korektumu un gūtu pārliecību par tās</w:t>
            </w:r>
            <w:r w:rsidR="00E425CF" w:rsidRPr="00945BE4">
              <w:rPr>
                <w:lang w:eastAsia="lv-LV"/>
              </w:rPr>
              <w:t xml:space="preserve"> </w:t>
            </w:r>
            <w:r w:rsidRPr="00945BE4">
              <w:rPr>
                <w:lang w:eastAsia="lv-LV"/>
              </w:rPr>
              <w:t>kvalitāti un integritāti ar visiem saistīt</w:t>
            </w:r>
            <w:r w:rsidR="006A0BAC" w:rsidRPr="00945BE4">
              <w:rPr>
                <w:lang w:eastAsia="lv-LV"/>
              </w:rPr>
              <w:t>aj</w:t>
            </w:r>
            <w:r w:rsidRPr="00945BE4">
              <w:rPr>
                <w:lang w:eastAsia="lv-LV"/>
              </w:rPr>
              <w:t>iem TAP portāla procesiem.</w:t>
            </w:r>
          </w:p>
          <w:p w14:paraId="78BDA74E" w14:textId="4374DD3A" w:rsidR="00FC6485" w:rsidRPr="00945BE4" w:rsidRDefault="00FC6485" w:rsidP="00D13A7C">
            <w:pPr>
              <w:spacing w:after="120"/>
              <w:ind w:right="57"/>
              <w:rPr>
                <w:lang w:eastAsia="lv-LV"/>
              </w:rPr>
            </w:pPr>
            <w:r w:rsidRPr="00945BE4">
              <w:rPr>
                <w:lang w:eastAsia="lv-LV"/>
              </w:rPr>
              <w:t>TAP lietošan</w:t>
            </w:r>
            <w:r w:rsidR="006C4267">
              <w:rPr>
                <w:lang w:eastAsia="lv-LV"/>
              </w:rPr>
              <w:t>u</w:t>
            </w:r>
            <w:r w:rsidRPr="00945BE4">
              <w:rPr>
                <w:lang w:eastAsia="lv-LV"/>
              </w:rPr>
              <w:t xml:space="preserve"> produkcijas vidē var uzsākt tikai </w:t>
            </w:r>
            <w:r w:rsidR="006A0BAC" w:rsidRPr="00945BE4">
              <w:rPr>
                <w:lang w:eastAsia="lv-LV"/>
              </w:rPr>
              <w:t xml:space="preserve">vienlaikus </w:t>
            </w:r>
            <w:r w:rsidRPr="00945BE4">
              <w:rPr>
                <w:lang w:eastAsia="lv-LV"/>
              </w:rPr>
              <w:t xml:space="preserve">ar normatīvā regulējuma </w:t>
            </w:r>
            <w:r w:rsidR="006A0BAC" w:rsidRPr="00945BE4">
              <w:rPr>
                <w:lang w:eastAsia="lv-LV"/>
              </w:rPr>
              <w:t xml:space="preserve">stāšanos </w:t>
            </w:r>
            <w:r w:rsidRPr="00945BE4">
              <w:rPr>
                <w:lang w:eastAsia="lv-LV"/>
              </w:rPr>
              <w:t>spēkā</w:t>
            </w:r>
            <w:r w:rsidR="00E425CF" w:rsidRPr="00945BE4">
              <w:rPr>
                <w:lang w:eastAsia="lv-LV"/>
              </w:rPr>
              <w:t>. </w:t>
            </w:r>
            <w:r w:rsidRPr="00945BE4">
              <w:rPr>
                <w:lang w:eastAsia="lv-LV"/>
              </w:rPr>
              <w:t>Ieviešot TAP portālu</w:t>
            </w:r>
            <w:r w:rsidR="000E3FA6" w:rsidRPr="00945BE4">
              <w:rPr>
                <w:lang w:eastAsia="lv-LV"/>
              </w:rPr>
              <w:t>,</w:t>
            </w:r>
            <w:r w:rsidRPr="00945BE4">
              <w:rPr>
                <w:lang w:eastAsia="lv-LV"/>
              </w:rPr>
              <w:t xml:space="preserve"> kardināli tiek mainīta tiesību aktu izstrāde, saskaņošana</w:t>
            </w:r>
            <w:r w:rsidR="006A0BAC" w:rsidRPr="00945BE4">
              <w:rPr>
                <w:lang w:eastAsia="lv-LV"/>
              </w:rPr>
              <w:t xml:space="preserve"> un </w:t>
            </w:r>
            <w:r w:rsidRPr="00945BE4">
              <w:rPr>
                <w:lang w:eastAsia="lv-LV"/>
              </w:rPr>
              <w:t xml:space="preserve">iesniegšana, </w:t>
            </w:r>
            <w:r w:rsidR="003310BD" w:rsidRPr="00945BE4">
              <w:rPr>
                <w:lang w:eastAsia="lv-LV"/>
              </w:rPr>
              <w:t xml:space="preserve">pārejot no </w:t>
            </w:r>
            <w:proofErr w:type="spellStart"/>
            <w:r w:rsidR="003310BD" w:rsidRPr="00945BE4">
              <w:rPr>
                <w:lang w:eastAsia="lv-LV"/>
              </w:rPr>
              <w:t>dokumentorientēta</w:t>
            </w:r>
            <w:proofErr w:type="spellEnd"/>
            <w:r w:rsidR="003310BD" w:rsidRPr="00945BE4">
              <w:rPr>
                <w:lang w:eastAsia="lv-LV"/>
              </w:rPr>
              <w:t xml:space="preserve"> </w:t>
            </w:r>
            <w:r w:rsidR="00A03C11" w:rsidRPr="00945BE4">
              <w:rPr>
                <w:lang w:eastAsia="lv-LV"/>
              </w:rPr>
              <w:t xml:space="preserve">procesa </w:t>
            </w:r>
            <w:r w:rsidR="003310BD" w:rsidRPr="00945BE4">
              <w:rPr>
                <w:lang w:eastAsia="lv-LV"/>
              </w:rPr>
              <w:t xml:space="preserve">uz informācijas radīšanu un apriti centralizētā sistēmā, </w:t>
            </w:r>
            <w:r w:rsidR="00A03C11" w:rsidRPr="00945BE4">
              <w:rPr>
                <w:lang w:eastAsia="lv-LV"/>
              </w:rPr>
              <w:t>tādēļ</w:t>
            </w:r>
            <w:r w:rsidRPr="00945BE4">
              <w:rPr>
                <w:lang w:eastAsia="lv-LV"/>
              </w:rPr>
              <w:t xml:space="preserve"> ir nepieciešams veikt būtiskas izmaiņas </w:t>
            </w:r>
            <w:r w:rsidR="00A03C11" w:rsidRPr="00945BE4">
              <w:rPr>
                <w:lang w:eastAsia="lv-LV"/>
              </w:rPr>
              <w:t>MK</w:t>
            </w:r>
            <w:r w:rsidRPr="00945BE4">
              <w:rPr>
                <w:lang w:eastAsia="lv-LV"/>
              </w:rPr>
              <w:t xml:space="preserve"> 2009</w:t>
            </w:r>
            <w:r w:rsidR="00E425CF" w:rsidRPr="00945BE4">
              <w:rPr>
                <w:lang w:eastAsia="lv-LV"/>
              </w:rPr>
              <w:t>. </w:t>
            </w:r>
            <w:r w:rsidRPr="00945BE4">
              <w:rPr>
                <w:lang w:eastAsia="lv-LV"/>
              </w:rPr>
              <w:t>gada 7</w:t>
            </w:r>
            <w:r w:rsidR="00E425CF" w:rsidRPr="00945BE4">
              <w:rPr>
                <w:lang w:eastAsia="lv-LV"/>
              </w:rPr>
              <w:t>. </w:t>
            </w:r>
            <w:r w:rsidRPr="00945BE4">
              <w:rPr>
                <w:lang w:eastAsia="lv-LV"/>
              </w:rPr>
              <w:t>aprīļa noteikumos Nr</w:t>
            </w:r>
            <w:r w:rsidR="00E425CF" w:rsidRPr="00945BE4">
              <w:rPr>
                <w:lang w:eastAsia="lv-LV"/>
              </w:rPr>
              <w:t>. </w:t>
            </w:r>
            <w:r w:rsidRPr="00945BE4">
              <w:rPr>
                <w:lang w:eastAsia="lv-LV"/>
              </w:rPr>
              <w:t xml:space="preserve">300 </w:t>
            </w:r>
            <w:r w:rsidR="00B14378" w:rsidRPr="00945BE4">
              <w:rPr>
                <w:bCs/>
                <w:szCs w:val="22"/>
              </w:rPr>
              <w:t>"</w:t>
            </w:r>
            <w:r w:rsidRPr="00945BE4">
              <w:rPr>
                <w:lang w:eastAsia="lv-LV"/>
              </w:rPr>
              <w:t>Ministru kabineta kārtības rullis</w:t>
            </w:r>
            <w:r w:rsidR="00B14378" w:rsidRPr="00945BE4">
              <w:rPr>
                <w:bCs/>
                <w:szCs w:val="22"/>
              </w:rPr>
              <w:t>"</w:t>
            </w:r>
            <w:r w:rsidRPr="00945BE4">
              <w:rPr>
                <w:lang w:eastAsia="lv-LV"/>
              </w:rPr>
              <w:t>, nostiprinot jauno tiesību aktu aprites kārtību</w:t>
            </w:r>
            <w:r w:rsidR="00E425CF" w:rsidRPr="00945BE4">
              <w:rPr>
                <w:lang w:eastAsia="lv-LV"/>
              </w:rPr>
              <w:t>.</w:t>
            </w:r>
            <w:r w:rsidR="00B14378" w:rsidRPr="00945BE4">
              <w:rPr>
                <w:lang w:eastAsia="lv-LV"/>
              </w:rPr>
              <w:t xml:space="preserve"> </w:t>
            </w:r>
            <w:r w:rsidR="003310BD" w:rsidRPr="00945BE4">
              <w:rPr>
                <w:lang w:eastAsia="lv-LV"/>
              </w:rPr>
              <w:t>Ir sagatavot</w:t>
            </w:r>
            <w:r w:rsidR="00A65984" w:rsidRPr="00945BE4">
              <w:rPr>
                <w:lang w:eastAsia="lv-LV"/>
              </w:rPr>
              <w:t>s</w:t>
            </w:r>
            <w:r w:rsidR="003310BD" w:rsidRPr="00945BE4">
              <w:rPr>
                <w:lang w:eastAsia="lv-LV"/>
              </w:rPr>
              <w:t xml:space="preserve"> jaun</w:t>
            </w:r>
            <w:r w:rsidR="00A65984" w:rsidRPr="00945BE4">
              <w:rPr>
                <w:lang w:eastAsia="lv-LV"/>
              </w:rPr>
              <w:t>s</w:t>
            </w:r>
            <w:r w:rsidR="003310BD" w:rsidRPr="00945BE4">
              <w:rPr>
                <w:lang w:eastAsia="lv-LV"/>
              </w:rPr>
              <w:t xml:space="preserve"> Ministru kabineta kārtības rull</w:t>
            </w:r>
            <w:r w:rsidR="00A65984" w:rsidRPr="00945BE4">
              <w:rPr>
                <w:lang w:eastAsia="lv-LV"/>
              </w:rPr>
              <w:t>is</w:t>
            </w:r>
            <w:r w:rsidR="003310BD" w:rsidRPr="00945BE4">
              <w:rPr>
                <w:lang w:eastAsia="lv-LV"/>
              </w:rPr>
              <w:t>, kura</w:t>
            </w:r>
            <w:r w:rsidRPr="00945BE4">
              <w:rPr>
                <w:lang w:eastAsia="lv-LV"/>
              </w:rPr>
              <w:t xml:space="preserve"> regulējums </w:t>
            </w:r>
            <w:r w:rsidR="00A03C11" w:rsidRPr="00945BE4">
              <w:rPr>
                <w:lang w:eastAsia="lv-LV"/>
              </w:rPr>
              <w:t xml:space="preserve">ir </w:t>
            </w:r>
            <w:r w:rsidRPr="00945BE4">
              <w:rPr>
                <w:lang w:eastAsia="lv-LV"/>
              </w:rPr>
              <w:t>atkarīgs no TAP portāla risinājuma un funkcionalitātes</w:t>
            </w:r>
            <w:r w:rsidR="00E425CF" w:rsidRPr="00945BE4">
              <w:rPr>
                <w:lang w:eastAsia="lv-LV"/>
              </w:rPr>
              <w:t>.</w:t>
            </w:r>
            <w:r w:rsidR="00B14378" w:rsidRPr="00945BE4">
              <w:rPr>
                <w:lang w:eastAsia="lv-LV"/>
              </w:rPr>
              <w:t xml:space="preserve"> </w:t>
            </w:r>
            <w:r w:rsidRPr="00945BE4">
              <w:rPr>
                <w:lang w:eastAsia="lv-LV"/>
              </w:rPr>
              <w:t xml:space="preserve">Ņemot vērā, ka normatīvais regulējums </w:t>
            </w:r>
            <w:r w:rsidR="003310BD" w:rsidRPr="00945BE4">
              <w:rPr>
                <w:lang w:eastAsia="lv-LV"/>
              </w:rPr>
              <w:t>ir atkarīgs no pilnīgas funkcionalitātes</w:t>
            </w:r>
            <w:r w:rsidR="0079626E" w:rsidRPr="00945BE4">
              <w:rPr>
                <w:lang w:eastAsia="lv-LV"/>
              </w:rPr>
              <w:t xml:space="preserve"> un risinājumu</w:t>
            </w:r>
            <w:r w:rsidR="003310BD" w:rsidRPr="00945BE4">
              <w:rPr>
                <w:lang w:eastAsia="lv-LV"/>
              </w:rPr>
              <w:t xml:space="preserve"> izstrādes TAP portālā, ka arī </w:t>
            </w:r>
            <w:r w:rsidR="00A03C11" w:rsidRPr="00945BE4">
              <w:rPr>
                <w:lang w:eastAsia="lv-LV"/>
              </w:rPr>
              <w:t xml:space="preserve">no šā </w:t>
            </w:r>
            <w:r w:rsidR="0079626E" w:rsidRPr="00945BE4">
              <w:rPr>
                <w:lang w:eastAsia="lv-LV"/>
              </w:rPr>
              <w:t>regulējuma sinhronizēšanas ar tehnisko risinājumu</w:t>
            </w:r>
            <w:r w:rsidRPr="00945BE4">
              <w:rPr>
                <w:lang w:eastAsia="lv-LV"/>
              </w:rPr>
              <w:t>, paredzams, ka tā s</w:t>
            </w:r>
            <w:r w:rsidR="004B5122" w:rsidRPr="00945BE4">
              <w:rPr>
                <w:lang w:eastAsia="lv-LV"/>
              </w:rPr>
              <w:t>as</w:t>
            </w:r>
            <w:r w:rsidRPr="00945BE4">
              <w:rPr>
                <w:lang w:eastAsia="lv-LV"/>
              </w:rPr>
              <w:t xml:space="preserve">kaņošana ar institūcijām un pieņemšana </w:t>
            </w:r>
            <w:r w:rsidR="009064FD" w:rsidRPr="00945BE4">
              <w:rPr>
                <w:lang w:eastAsia="lv-LV"/>
              </w:rPr>
              <w:t>Ministru kabinet</w:t>
            </w:r>
            <w:r w:rsidR="009064FD">
              <w:rPr>
                <w:lang w:eastAsia="lv-LV"/>
              </w:rPr>
              <w:t>ā</w:t>
            </w:r>
            <w:r w:rsidR="0079626E" w:rsidRPr="00945BE4">
              <w:rPr>
                <w:lang w:eastAsia="lv-LV"/>
              </w:rPr>
              <w:t xml:space="preserve"> </w:t>
            </w:r>
            <w:r w:rsidRPr="00945BE4">
              <w:rPr>
                <w:lang w:eastAsia="lv-LV"/>
              </w:rPr>
              <w:t>var prasīt papildu laiku.</w:t>
            </w:r>
          </w:p>
          <w:p w14:paraId="5B50A730" w14:textId="46D25D7C" w:rsidR="00DD6071" w:rsidRPr="00945BE4" w:rsidRDefault="006C4267" w:rsidP="00D13A7C">
            <w:pPr>
              <w:spacing w:after="120"/>
              <w:ind w:right="57"/>
              <w:rPr>
                <w:lang w:eastAsia="lv-LV"/>
              </w:rPr>
            </w:pPr>
            <w:r>
              <w:rPr>
                <w:lang w:eastAsia="lv-LV"/>
              </w:rPr>
              <w:t>L</w:t>
            </w:r>
            <w:r w:rsidR="00C01B68" w:rsidRPr="00945BE4">
              <w:rPr>
                <w:lang w:eastAsia="lv-LV"/>
              </w:rPr>
              <w:t>ai kvalitatīvi pabeigtu TAP portāla izstrādi un ieviestu to visā valsts pārvaldē</w:t>
            </w:r>
            <w:r w:rsidR="009E2906" w:rsidRPr="00945BE4">
              <w:rPr>
                <w:lang w:eastAsia="lv-LV"/>
              </w:rPr>
              <w:t>,</w:t>
            </w:r>
            <w:r w:rsidR="004C7842" w:rsidRPr="00945BE4">
              <w:rPr>
                <w:lang w:eastAsia="lv-LV"/>
              </w:rPr>
              <w:t xml:space="preserve"> ir nepieciešams pagarināt projekta īstenošan</w:t>
            </w:r>
            <w:r w:rsidR="009064FD">
              <w:rPr>
                <w:lang w:eastAsia="lv-LV"/>
              </w:rPr>
              <w:t>as termiņu</w:t>
            </w:r>
            <w:r w:rsidR="004C7842" w:rsidRPr="00945BE4">
              <w:rPr>
                <w:lang w:eastAsia="lv-LV"/>
              </w:rPr>
              <w:t xml:space="preserve"> </w:t>
            </w:r>
            <w:r w:rsidR="00A03C11" w:rsidRPr="00945BE4">
              <w:rPr>
                <w:lang w:eastAsia="lv-LV"/>
              </w:rPr>
              <w:t>(</w:t>
            </w:r>
            <w:r w:rsidR="009E2906" w:rsidRPr="00945BE4">
              <w:rPr>
                <w:lang w:eastAsia="lv-LV"/>
              </w:rPr>
              <w:t>bez papildu finansējuma</w:t>
            </w:r>
            <w:r w:rsidR="00A03C11" w:rsidRPr="00945BE4">
              <w:rPr>
                <w:lang w:eastAsia="lv-LV"/>
              </w:rPr>
              <w:t xml:space="preserve"> piešķiršanas)</w:t>
            </w:r>
            <w:r w:rsidR="004C7842" w:rsidRPr="00945BE4">
              <w:rPr>
                <w:lang w:eastAsia="lv-LV"/>
              </w:rPr>
              <w:t>.</w:t>
            </w:r>
          </w:p>
          <w:p w14:paraId="56F1E99D" w14:textId="54BE66AD" w:rsidR="004C7842" w:rsidRPr="00945BE4" w:rsidRDefault="00F85C0F" w:rsidP="00D13A7C">
            <w:pPr>
              <w:spacing w:after="120"/>
              <w:ind w:right="57"/>
              <w:rPr>
                <w:lang w:eastAsia="lv-LV"/>
              </w:rPr>
            </w:pPr>
            <w:r w:rsidRPr="00945BE4">
              <w:rPr>
                <w:lang w:eastAsia="lv-LV"/>
              </w:rPr>
              <w:t xml:space="preserve">Tiek samazinātas projekta rezultātu uzturēšanas izmaksas </w:t>
            </w:r>
            <w:r w:rsidR="006C4267" w:rsidRPr="00945BE4">
              <w:rPr>
                <w:lang w:eastAsia="lv-LV"/>
              </w:rPr>
              <w:t xml:space="preserve">pēc projekta pabeigšanas </w:t>
            </w:r>
            <w:r w:rsidRPr="00945BE4">
              <w:rPr>
                <w:lang w:eastAsia="lv-LV"/>
              </w:rPr>
              <w:t>2021</w:t>
            </w:r>
            <w:r w:rsidR="00E425CF" w:rsidRPr="00945BE4">
              <w:rPr>
                <w:lang w:eastAsia="lv-LV"/>
              </w:rPr>
              <w:t>. </w:t>
            </w:r>
            <w:r w:rsidRPr="00945BE4">
              <w:rPr>
                <w:lang w:eastAsia="lv-LV"/>
              </w:rPr>
              <w:t xml:space="preserve">gadā no </w:t>
            </w:r>
            <w:r w:rsidR="00B14378" w:rsidRPr="00945BE4">
              <w:rPr>
                <w:lang w:eastAsia="lv-LV"/>
              </w:rPr>
              <w:t>89 040 </w:t>
            </w:r>
            <w:r w:rsidRPr="00945BE4">
              <w:rPr>
                <w:i/>
                <w:iCs/>
                <w:lang w:eastAsia="lv-LV"/>
              </w:rPr>
              <w:t>euro</w:t>
            </w:r>
            <w:r w:rsidRPr="00945BE4">
              <w:rPr>
                <w:lang w:eastAsia="lv-LV"/>
              </w:rPr>
              <w:t xml:space="preserve"> uz </w:t>
            </w:r>
            <w:r w:rsidR="00B14378" w:rsidRPr="00945BE4">
              <w:rPr>
                <w:lang w:eastAsia="lv-LV"/>
              </w:rPr>
              <w:t>44 520 </w:t>
            </w:r>
            <w:r w:rsidRPr="00945BE4">
              <w:rPr>
                <w:i/>
                <w:iCs/>
                <w:lang w:eastAsia="lv-LV"/>
              </w:rPr>
              <w:t>euro</w:t>
            </w:r>
            <w:r w:rsidRPr="00945BE4">
              <w:rPr>
                <w:lang w:eastAsia="lv-LV"/>
              </w:rPr>
              <w:t xml:space="preserve">, jo samazinās rezultātu uzturēšanas laiks no </w:t>
            </w:r>
            <w:r w:rsidR="00A03C11" w:rsidRPr="00945BE4">
              <w:rPr>
                <w:lang w:eastAsia="lv-LV"/>
              </w:rPr>
              <w:t>sešiem</w:t>
            </w:r>
            <w:r w:rsidR="00B14378" w:rsidRPr="00945BE4">
              <w:rPr>
                <w:lang w:eastAsia="lv-LV"/>
              </w:rPr>
              <w:t> </w:t>
            </w:r>
            <w:r w:rsidRPr="00945BE4">
              <w:rPr>
                <w:lang w:eastAsia="lv-LV"/>
              </w:rPr>
              <w:t xml:space="preserve">mēnešiem uz </w:t>
            </w:r>
            <w:r w:rsidR="00A03C11" w:rsidRPr="00945BE4">
              <w:rPr>
                <w:lang w:eastAsia="lv-LV"/>
              </w:rPr>
              <w:t>trim</w:t>
            </w:r>
            <w:r w:rsidR="00B14378" w:rsidRPr="00945BE4">
              <w:rPr>
                <w:lang w:eastAsia="lv-LV"/>
              </w:rPr>
              <w:t> </w:t>
            </w:r>
            <w:r w:rsidRPr="00945BE4">
              <w:rPr>
                <w:lang w:eastAsia="lv-LV"/>
              </w:rPr>
              <w:t>mēnešiem.</w:t>
            </w:r>
          </w:p>
          <w:p w14:paraId="02064E2D" w14:textId="36E2F191" w:rsidR="003A69C4" w:rsidRPr="00945BE4" w:rsidRDefault="00B45A2B" w:rsidP="00D13A7C">
            <w:pPr>
              <w:ind w:right="57"/>
              <w:rPr>
                <w:lang w:eastAsia="lv-LV"/>
              </w:rPr>
            </w:pPr>
            <w:r w:rsidRPr="00945BE4">
              <w:rPr>
                <w:lang w:eastAsia="lv-LV"/>
              </w:rPr>
              <w:lastRenderedPageBreak/>
              <w:t xml:space="preserve">Projekta termiņa pagarinājums par </w:t>
            </w:r>
            <w:r w:rsidR="00A03C11" w:rsidRPr="00945BE4">
              <w:rPr>
                <w:lang w:eastAsia="lv-LV"/>
              </w:rPr>
              <w:t>trim</w:t>
            </w:r>
            <w:r w:rsidR="00B14378" w:rsidRPr="00945BE4">
              <w:rPr>
                <w:lang w:eastAsia="lv-LV"/>
              </w:rPr>
              <w:t> </w:t>
            </w:r>
            <w:r w:rsidRPr="00945BE4">
              <w:rPr>
                <w:lang w:eastAsia="lv-LV"/>
              </w:rPr>
              <w:t xml:space="preserve">mēnešiem (kopā </w:t>
            </w:r>
            <w:r w:rsidR="00B14378" w:rsidRPr="00945BE4">
              <w:rPr>
                <w:lang w:eastAsia="lv-LV"/>
              </w:rPr>
              <w:t>45 </w:t>
            </w:r>
            <w:r w:rsidRPr="00945BE4">
              <w:rPr>
                <w:lang w:eastAsia="lv-LV"/>
              </w:rPr>
              <w:t xml:space="preserve">mēneši) </w:t>
            </w:r>
            <w:r w:rsidR="00A03C11" w:rsidRPr="00945BE4">
              <w:rPr>
                <w:lang w:eastAsia="lv-LV"/>
              </w:rPr>
              <w:t xml:space="preserve">ir </w:t>
            </w:r>
            <w:r w:rsidRPr="00945BE4">
              <w:rPr>
                <w:lang w:eastAsia="lv-LV"/>
              </w:rPr>
              <w:t>saskaņots ar VARAM</w:t>
            </w:r>
            <w:r w:rsidR="00C815CB">
              <w:rPr>
                <w:lang w:eastAsia="lv-LV"/>
              </w:rPr>
              <w:t xml:space="preserve"> </w:t>
            </w:r>
            <w:r w:rsidR="00C815CB" w:rsidRPr="00C815CB">
              <w:rPr>
                <w:lang w:eastAsia="lv-LV"/>
              </w:rPr>
              <w:t>(28.05.2021. vēstule Nr.</w:t>
            </w:r>
            <w:r w:rsidR="006C4267">
              <w:rPr>
                <w:lang w:eastAsia="lv-LV"/>
              </w:rPr>
              <w:t> </w:t>
            </w:r>
            <w:r w:rsidR="00C815CB" w:rsidRPr="00C815CB">
              <w:rPr>
                <w:lang w:eastAsia="lv-LV"/>
              </w:rPr>
              <w:t>11-2/5174)</w:t>
            </w:r>
            <w:r w:rsidR="00496F3A">
              <w:t xml:space="preserve"> un pēc rīkojuma projekta apstiprināšanas </w:t>
            </w:r>
            <w:r w:rsidR="006C4267" w:rsidRPr="00945BE4">
              <w:rPr>
                <w:bCs/>
              </w:rPr>
              <w:t>Ministru kabinet</w:t>
            </w:r>
            <w:r w:rsidR="006C4267">
              <w:rPr>
                <w:bCs/>
              </w:rPr>
              <w:t>ā</w:t>
            </w:r>
            <w:r w:rsidR="00496F3A">
              <w:t xml:space="preserve"> </w:t>
            </w:r>
            <w:r w:rsidR="00496F3A" w:rsidRPr="00496F3A">
              <w:rPr>
                <w:lang w:eastAsia="lv-LV"/>
              </w:rPr>
              <w:t xml:space="preserve">tiks veikti grozījumi vienošanās </w:t>
            </w:r>
            <w:r w:rsidR="006C4267">
              <w:rPr>
                <w:lang w:eastAsia="lv-LV"/>
              </w:rPr>
              <w:t>nosacījumos</w:t>
            </w:r>
            <w:r w:rsidR="00496F3A" w:rsidRPr="00496F3A">
              <w:rPr>
                <w:lang w:eastAsia="lv-LV"/>
              </w:rPr>
              <w:t>, ņemot vērā, ka ar grozījumiem tiek pagarināts projekta īstenošanas termiņš</w:t>
            </w:r>
          </w:p>
        </w:tc>
      </w:tr>
      <w:tr w:rsidR="00945BE4" w:rsidRPr="00945BE4" w14:paraId="0FEB069E" w14:textId="77777777" w:rsidTr="00FE0568">
        <w:tc>
          <w:tcPr>
            <w:tcW w:w="451" w:type="dxa"/>
          </w:tcPr>
          <w:p w14:paraId="45C50D3B" w14:textId="77777777" w:rsidR="00B559D5" w:rsidRPr="00945BE4" w:rsidRDefault="00F15799" w:rsidP="00A03C11">
            <w:r w:rsidRPr="00945BE4">
              <w:rPr>
                <w:lang w:eastAsia="en-US"/>
              </w:rPr>
              <w:lastRenderedPageBreak/>
              <w:t>3.</w:t>
            </w:r>
          </w:p>
        </w:tc>
        <w:tc>
          <w:tcPr>
            <w:tcW w:w="2694" w:type="dxa"/>
          </w:tcPr>
          <w:p w14:paraId="339965A1" w14:textId="77777777" w:rsidR="00B559D5" w:rsidRPr="00945BE4" w:rsidRDefault="00F15799">
            <w:r w:rsidRPr="00945BE4">
              <w:rPr>
                <w:lang w:eastAsia="en-US"/>
              </w:rPr>
              <w:t>Projekta izstrādē iesaistītās institūcijas un publiskas personas kapitālsabiedrības</w:t>
            </w:r>
          </w:p>
        </w:tc>
        <w:tc>
          <w:tcPr>
            <w:tcW w:w="6378" w:type="dxa"/>
          </w:tcPr>
          <w:p w14:paraId="1EDC991F" w14:textId="77777777" w:rsidR="00B559D5" w:rsidRPr="00945BE4" w:rsidRDefault="00CC6E9F" w:rsidP="00D13A7C">
            <w:pPr>
              <w:rPr>
                <w:lang w:eastAsia="lv-LV"/>
              </w:rPr>
            </w:pPr>
            <w:r w:rsidRPr="00945BE4">
              <w:rPr>
                <w:lang w:eastAsia="lv-LV"/>
              </w:rPr>
              <w:t xml:space="preserve">VARAM, Valsts kanceleja </w:t>
            </w:r>
          </w:p>
        </w:tc>
      </w:tr>
      <w:tr w:rsidR="00945BE4" w:rsidRPr="00945BE4" w14:paraId="7D78A264" w14:textId="77777777" w:rsidTr="00FE0568">
        <w:tc>
          <w:tcPr>
            <w:tcW w:w="451" w:type="dxa"/>
          </w:tcPr>
          <w:p w14:paraId="46699265" w14:textId="2A0F408E" w:rsidR="00B559D5" w:rsidRPr="00945BE4" w:rsidRDefault="00F15799" w:rsidP="00A03C11">
            <w:r w:rsidRPr="00945BE4">
              <w:rPr>
                <w:lang w:eastAsia="en-US"/>
              </w:rPr>
              <w:t>4.</w:t>
            </w:r>
          </w:p>
        </w:tc>
        <w:tc>
          <w:tcPr>
            <w:tcW w:w="2694" w:type="dxa"/>
          </w:tcPr>
          <w:p w14:paraId="5B2212F8" w14:textId="262C416F" w:rsidR="00B559D5" w:rsidRPr="00945BE4" w:rsidRDefault="00F15799">
            <w:r w:rsidRPr="00945BE4">
              <w:rPr>
                <w:lang w:eastAsia="en-US"/>
              </w:rPr>
              <w:t>Cita informācija</w:t>
            </w:r>
          </w:p>
        </w:tc>
        <w:tc>
          <w:tcPr>
            <w:tcW w:w="6378" w:type="dxa"/>
          </w:tcPr>
          <w:p w14:paraId="0BE8CFCD" w14:textId="37AC8FE1" w:rsidR="00B559D5" w:rsidRPr="00945BE4" w:rsidRDefault="00AF27F9" w:rsidP="00D13A7C">
            <w:r w:rsidRPr="00945BE4">
              <w:t>Nav</w:t>
            </w:r>
          </w:p>
        </w:tc>
      </w:tr>
    </w:tbl>
    <w:p w14:paraId="17FADC01" w14:textId="0AD6FB7F" w:rsidR="00B559D5" w:rsidRPr="00945BE4" w:rsidRDefault="00B559D5" w:rsidP="00B559D5">
      <w:pPr>
        <w:jc w:val="both"/>
      </w:pPr>
    </w:p>
    <w:tbl>
      <w:tblPr>
        <w:tblW w:w="949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3626"/>
        <w:gridCol w:w="5446"/>
      </w:tblGrid>
      <w:tr w:rsidR="00945BE4" w:rsidRPr="00945BE4" w14:paraId="03B597AD" w14:textId="77777777" w:rsidTr="00CD4F49">
        <w:trPr>
          <w:trHeight w:val="680"/>
        </w:trPr>
        <w:tc>
          <w:tcPr>
            <w:tcW w:w="9498" w:type="dxa"/>
            <w:gridSpan w:val="3"/>
            <w:vAlign w:val="center"/>
          </w:tcPr>
          <w:p w14:paraId="0DD6C7A4" w14:textId="339B7933" w:rsidR="00B559D5" w:rsidRPr="00945BE4" w:rsidRDefault="00F15799" w:rsidP="00262DE5">
            <w:pPr>
              <w:jc w:val="center"/>
            </w:pPr>
            <w:r w:rsidRPr="00945BE4">
              <w:rPr>
                <w:b/>
                <w:bCs/>
              </w:rPr>
              <w:t>II</w:t>
            </w:r>
            <w:r w:rsidR="00E425CF" w:rsidRPr="00945BE4">
              <w:rPr>
                <w:b/>
                <w:bCs/>
              </w:rPr>
              <w:t>. </w:t>
            </w:r>
            <w:r w:rsidRPr="00945BE4">
              <w:rPr>
                <w:b/>
                <w:bCs/>
              </w:rPr>
              <w:t xml:space="preserve">Tiesību akta projekta ietekme uz sabiedrību, </w:t>
            </w:r>
            <w:r w:rsidR="00CD4F49" w:rsidRPr="00945BE4">
              <w:rPr>
                <w:b/>
                <w:bCs/>
              </w:rPr>
              <w:t xml:space="preserve">tautsaimniecības attīstību un </w:t>
            </w:r>
            <w:r w:rsidR="00CD4F49" w:rsidRPr="00945BE4">
              <w:rPr>
                <w:b/>
                <w:bCs/>
              </w:rPr>
              <w:br/>
            </w:r>
            <w:r w:rsidRPr="00945BE4">
              <w:rPr>
                <w:b/>
                <w:bCs/>
              </w:rPr>
              <w:t>administratīvo slogu</w:t>
            </w:r>
          </w:p>
        </w:tc>
      </w:tr>
      <w:tr w:rsidR="00945BE4" w:rsidRPr="00945BE4" w14:paraId="3F3346CD" w14:textId="77777777" w:rsidTr="00CD4F49">
        <w:tblPrEx>
          <w:tblCellMar>
            <w:left w:w="57" w:type="dxa"/>
            <w:right w:w="57" w:type="dxa"/>
          </w:tblCellMar>
        </w:tblPrEx>
        <w:tc>
          <w:tcPr>
            <w:tcW w:w="426" w:type="dxa"/>
          </w:tcPr>
          <w:p w14:paraId="68888B0E" w14:textId="77777777" w:rsidR="002C2B13" w:rsidRPr="00945BE4" w:rsidRDefault="002C2B13" w:rsidP="002C2B13">
            <w:r w:rsidRPr="00945BE4">
              <w:rPr>
                <w:lang w:eastAsia="en-US"/>
              </w:rPr>
              <w:t>1.</w:t>
            </w:r>
          </w:p>
        </w:tc>
        <w:tc>
          <w:tcPr>
            <w:tcW w:w="3626" w:type="dxa"/>
          </w:tcPr>
          <w:p w14:paraId="594B95AA" w14:textId="77777777" w:rsidR="002C2B13" w:rsidRPr="00945BE4" w:rsidRDefault="002C2B13" w:rsidP="00A03C11">
            <w:r w:rsidRPr="00945BE4">
              <w:rPr>
                <w:lang w:eastAsia="en-US"/>
              </w:rPr>
              <w:t>Sabiedrības mērķgrupas, kuras tiesiskais regulējums ietekmē vai varētu ietekmēt</w:t>
            </w:r>
          </w:p>
        </w:tc>
        <w:tc>
          <w:tcPr>
            <w:tcW w:w="5446" w:type="dxa"/>
          </w:tcPr>
          <w:p w14:paraId="43B98515" w14:textId="6E8579BC" w:rsidR="00C652D4" w:rsidRPr="00945BE4" w:rsidRDefault="00F80422" w:rsidP="00D13A7C">
            <w:r w:rsidRPr="00945BE4">
              <w:t>V</w:t>
            </w:r>
            <w:r w:rsidR="006E500C" w:rsidRPr="00945BE4">
              <w:t xml:space="preserve">alsts </w:t>
            </w:r>
            <w:r w:rsidR="006E500C" w:rsidRPr="00945BE4">
              <w:rPr>
                <w:lang w:eastAsia="en-US"/>
              </w:rPr>
              <w:t>pārvalde</w:t>
            </w:r>
            <w:r w:rsidR="006E500C" w:rsidRPr="00945BE4">
              <w:t xml:space="preserve">, pašvaldības, </w:t>
            </w:r>
            <w:r w:rsidR="008257FC" w:rsidRPr="00945BE4">
              <w:t xml:space="preserve">kā arī sabiedrība, kas </w:t>
            </w:r>
            <w:r w:rsidRPr="00945BE4">
              <w:t>izmantos</w:t>
            </w:r>
            <w:r w:rsidR="008257FC" w:rsidRPr="00945BE4">
              <w:t xml:space="preserve"> projektos radītos risinājumus</w:t>
            </w:r>
          </w:p>
        </w:tc>
      </w:tr>
      <w:tr w:rsidR="00945BE4" w:rsidRPr="00945BE4" w14:paraId="3CFDDD51" w14:textId="77777777" w:rsidTr="00CD4F49">
        <w:tblPrEx>
          <w:tblCellMar>
            <w:left w:w="57" w:type="dxa"/>
            <w:right w:w="57" w:type="dxa"/>
          </w:tblCellMar>
        </w:tblPrEx>
        <w:tc>
          <w:tcPr>
            <w:tcW w:w="426" w:type="dxa"/>
          </w:tcPr>
          <w:p w14:paraId="2D300DF3" w14:textId="77777777" w:rsidR="002C2B13" w:rsidRPr="00945BE4" w:rsidRDefault="002C2B13" w:rsidP="002C2B13">
            <w:r w:rsidRPr="00945BE4">
              <w:rPr>
                <w:lang w:eastAsia="en-US"/>
              </w:rPr>
              <w:t>2.</w:t>
            </w:r>
          </w:p>
        </w:tc>
        <w:tc>
          <w:tcPr>
            <w:tcW w:w="3626" w:type="dxa"/>
          </w:tcPr>
          <w:p w14:paraId="2793F733" w14:textId="77777777" w:rsidR="002C2B13" w:rsidRPr="00945BE4" w:rsidRDefault="002C2B13" w:rsidP="00A03C11">
            <w:r w:rsidRPr="00945BE4">
              <w:rPr>
                <w:lang w:eastAsia="en-US"/>
              </w:rPr>
              <w:t>Tiesiskā regulējuma ietekme uz tautsaimniecību un administratīvo slogu</w:t>
            </w:r>
          </w:p>
        </w:tc>
        <w:tc>
          <w:tcPr>
            <w:tcW w:w="5446" w:type="dxa"/>
          </w:tcPr>
          <w:p w14:paraId="128CC212" w14:textId="119C03D5" w:rsidR="00B21290" w:rsidRPr="00945BE4" w:rsidRDefault="008F346F" w:rsidP="00D13A7C">
            <w:pPr>
              <w:pStyle w:val="naiskr"/>
              <w:spacing w:before="0" w:after="0"/>
            </w:pPr>
            <w:r w:rsidRPr="00945BE4">
              <w:rPr>
                <w:lang w:eastAsia="lv-LV"/>
              </w:rPr>
              <w:t>Nav</w:t>
            </w:r>
          </w:p>
        </w:tc>
      </w:tr>
      <w:tr w:rsidR="00945BE4" w:rsidRPr="00945BE4" w14:paraId="049E648E" w14:textId="77777777" w:rsidTr="00CD4F49">
        <w:tblPrEx>
          <w:tblCellMar>
            <w:left w:w="57" w:type="dxa"/>
            <w:right w:w="57" w:type="dxa"/>
          </w:tblCellMar>
        </w:tblPrEx>
        <w:tc>
          <w:tcPr>
            <w:tcW w:w="426" w:type="dxa"/>
          </w:tcPr>
          <w:p w14:paraId="72204FC7" w14:textId="77777777" w:rsidR="002C2B13" w:rsidRPr="00945BE4" w:rsidRDefault="002C2B13" w:rsidP="002C2B13">
            <w:r w:rsidRPr="00945BE4">
              <w:rPr>
                <w:lang w:eastAsia="en-US"/>
              </w:rPr>
              <w:t>3.</w:t>
            </w:r>
          </w:p>
        </w:tc>
        <w:tc>
          <w:tcPr>
            <w:tcW w:w="3626" w:type="dxa"/>
          </w:tcPr>
          <w:p w14:paraId="5CA17FF3" w14:textId="77777777" w:rsidR="002C2B13" w:rsidRPr="00945BE4" w:rsidRDefault="002C2B13" w:rsidP="00A03C11">
            <w:r w:rsidRPr="00945BE4">
              <w:rPr>
                <w:lang w:eastAsia="en-US"/>
              </w:rPr>
              <w:t>Administratīvo izmaksu monetārais novērtējums</w:t>
            </w:r>
          </w:p>
        </w:tc>
        <w:tc>
          <w:tcPr>
            <w:tcW w:w="5446" w:type="dxa"/>
          </w:tcPr>
          <w:p w14:paraId="3AB67474" w14:textId="57BD6D8A" w:rsidR="002C2B13" w:rsidRPr="00945BE4" w:rsidRDefault="00173875" w:rsidP="00D13A7C">
            <w:r w:rsidRPr="00945BE4">
              <w:rPr>
                <w:lang w:eastAsia="lv-LV"/>
              </w:rPr>
              <w:t>R</w:t>
            </w:r>
            <w:r w:rsidR="00B21290" w:rsidRPr="00945BE4">
              <w:rPr>
                <w:lang w:eastAsia="lv-LV"/>
              </w:rPr>
              <w:t xml:space="preserve">īkojuma </w:t>
            </w:r>
            <w:r w:rsidR="00956C4A" w:rsidRPr="00945BE4">
              <w:rPr>
                <w:lang w:eastAsia="lv-LV"/>
              </w:rPr>
              <w:t>projekt</w:t>
            </w:r>
            <w:r w:rsidR="00AF27F9" w:rsidRPr="00945BE4">
              <w:rPr>
                <w:lang w:eastAsia="lv-LV"/>
              </w:rPr>
              <w:t>s</w:t>
            </w:r>
            <w:r w:rsidR="00956C4A" w:rsidRPr="00945BE4">
              <w:rPr>
                <w:lang w:eastAsia="lv-LV"/>
              </w:rPr>
              <w:t xml:space="preserve"> </w:t>
            </w:r>
            <w:r w:rsidR="00FD01E2" w:rsidRPr="00945BE4">
              <w:rPr>
                <w:lang w:eastAsia="lv-LV"/>
              </w:rPr>
              <w:t>šo jomu neskar</w:t>
            </w:r>
          </w:p>
        </w:tc>
      </w:tr>
      <w:tr w:rsidR="00945BE4" w:rsidRPr="00945BE4" w14:paraId="3771F920" w14:textId="77777777" w:rsidTr="00CD4F49">
        <w:tblPrEx>
          <w:tblCellMar>
            <w:left w:w="57" w:type="dxa"/>
            <w:right w:w="57" w:type="dxa"/>
          </w:tblCellMar>
        </w:tblPrEx>
        <w:tc>
          <w:tcPr>
            <w:tcW w:w="426" w:type="dxa"/>
          </w:tcPr>
          <w:p w14:paraId="4B8449F7" w14:textId="77777777" w:rsidR="002C2B13" w:rsidRPr="00945BE4" w:rsidRDefault="002C2B13" w:rsidP="002C2B13">
            <w:r w:rsidRPr="00945BE4">
              <w:rPr>
                <w:lang w:eastAsia="en-US"/>
              </w:rPr>
              <w:t>4.</w:t>
            </w:r>
          </w:p>
        </w:tc>
        <w:tc>
          <w:tcPr>
            <w:tcW w:w="3626" w:type="dxa"/>
          </w:tcPr>
          <w:p w14:paraId="2D167348" w14:textId="77777777" w:rsidR="002C2B13" w:rsidRPr="00945BE4" w:rsidRDefault="002C2B13" w:rsidP="00A03C11">
            <w:r w:rsidRPr="00945BE4">
              <w:rPr>
                <w:lang w:eastAsia="en-US"/>
              </w:rPr>
              <w:t>Cita informācija</w:t>
            </w:r>
          </w:p>
        </w:tc>
        <w:tc>
          <w:tcPr>
            <w:tcW w:w="5446" w:type="dxa"/>
          </w:tcPr>
          <w:p w14:paraId="51514FDF" w14:textId="77777777" w:rsidR="002C2B13" w:rsidRPr="00945BE4" w:rsidRDefault="002C2B13" w:rsidP="00D13A7C">
            <w:r w:rsidRPr="00945BE4">
              <w:rPr>
                <w:lang w:eastAsia="en-US"/>
              </w:rPr>
              <w:t xml:space="preserve">Nav </w:t>
            </w:r>
          </w:p>
        </w:tc>
      </w:tr>
    </w:tbl>
    <w:p w14:paraId="2A6F15AC" w14:textId="77777777" w:rsidR="00455B87" w:rsidRPr="00945BE4" w:rsidRDefault="00455B87" w:rsidP="00B559D5">
      <w:pPr>
        <w:jc w:val="both"/>
      </w:pPr>
    </w:p>
    <w:tbl>
      <w:tblPr>
        <w:tblW w:w="949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498"/>
      </w:tblGrid>
      <w:tr w:rsidR="00945BE4" w:rsidRPr="00945BE4" w14:paraId="2DC8B64E" w14:textId="77777777" w:rsidTr="00CD4F49">
        <w:trPr>
          <w:trHeight w:val="454"/>
        </w:trPr>
        <w:tc>
          <w:tcPr>
            <w:tcW w:w="9498" w:type="dxa"/>
            <w:vAlign w:val="center"/>
          </w:tcPr>
          <w:p w14:paraId="029F212F" w14:textId="19203CB3" w:rsidR="00B96ADF" w:rsidRPr="00945BE4" w:rsidRDefault="00B96ADF" w:rsidP="00F6368C">
            <w:pPr>
              <w:pStyle w:val="naisnod"/>
              <w:spacing w:before="0" w:after="0"/>
              <w:ind w:left="57" w:right="57"/>
            </w:pPr>
            <w:r w:rsidRPr="00945BE4">
              <w:rPr>
                <w:iCs/>
                <w:lang w:eastAsia="lv-LV"/>
              </w:rPr>
              <w:t>III</w:t>
            </w:r>
            <w:r w:rsidR="00E425CF" w:rsidRPr="00945BE4">
              <w:rPr>
                <w:iCs/>
                <w:lang w:eastAsia="lv-LV"/>
              </w:rPr>
              <w:t>. </w:t>
            </w:r>
            <w:r w:rsidRPr="00945BE4">
              <w:rPr>
                <w:iCs/>
                <w:lang w:eastAsia="lv-LV"/>
              </w:rPr>
              <w:t>Tiesību akta projekta ietekme uz valsts budžetu un pašvaldību budžetiem</w:t>
            </w:r>
          </w:p>
        </w:tc>
      </w:tr>
      <w:tr w:rsidR="00945BE4" w:rsidRPr="00945BE4" w14:paraId="70390B59" w14:textId="77777777" w:rsidTr="00CD4F49">
        <w:trPr>
          <w:trHeight w:val="112"/>
        </w:trPr>
        <w:tc>
          <w:tcPr>
            <w:tcW w:w="9498" w:type="dxa"/>
            <w:vAlign w:val="center"/>
          </w:tcPr>
          <w:p w14:paraId="25E8D4D1" w14:textId="04C55248" w:rsidR="00F638CF" w:rsidRPr="00945BE4" w:rsidRDefault="006447BA" w:rsidP="002512B0">
            <w:pPr>
              <w:pStyle w:val="naisnod"/>
              <w:spacing w:before="0" w:after="0"/>
              <w:ind w:left="57" w:right="57"/>
              <w:rPr>
                <w:b w:val="0"/>
                <w:iCs/>
                <w:lang w:eastAsia="lv-LV"/>
              </w:rPr>
            </w:pPr>
            <w:r w:rsidRPr="00945BE4">
              <w:rPr>
                <w:b w:val="0"/>
                <w:iCs/>
                <w:lang w:eastAsia="lv-LV"/>
              </w:rPr>
              <w:t>R</w:t>
            </w:r>
            <w:r w:rsidR="00510101" w:rsidRPr="00945BE4">
              <w:rPr>
                <w:b w:val="0"/>
                <w:iCs/>
                <w:lang w:eastAsia="lv-LV"/>
              </w:rPr>
              <w:t>īkojuma projekts</w:t>
            </w:r>
            <w:r w:rsidR="007730BB" w:rsidRPr="00945BE4">
              <w:rPr>
                <w:b w:val="0"/>
                <w:iCs/>
                <w:lang w:eastAsia="lv-LV"/>
              </w:rPr>
              <w:t xml:space="preserve"> šo jomu neskar</w:t>
            </w:r>
            <w:r w:rsidR="007730BB" w:rsidRPr="00945BE4" w:rsidDel="007730BB">
              <w:rPr>
                <w:b w:val="0"/>
                <w:iCs/>
                <w:lang w:eastAsia="lv-LV"/>
              </w:rPr>
              <w:t xml:space="preserve"> </w:t>
            </w:r>
          </w:p>
        </w:tc>
      </w:tr>
    </w:tbl>
    <w:p w14:paraId="577542BA" w14:textId="77777777" w:rsidR="00B96ADF" w:rsidRPr="00945BE4" w:rsidRDefault="00B96ADF" w:rsidP="00B559D5">
      <w:pPr>
        <w:jc w:val="both"/>
      </w:pPr>
    </w:p>
    <w:tbl>
      <w:tblPr>
        <w:tblW w:w="949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498"/>
      </w:tblGrid>
      <w:tr w:rsidR="00945BE4" w:rsidRPr="00945BE4" w14:paraId="004807E3" w14:textId="77777777" w:rsidTr="00CD4F49">
        <w:trPr>
          <w:trHeight w:val="454"/>
        </w:trPr>
        <w:tc>
          <w:tcPr>
            <w:tcW w:w="9498" w:type="dxa"/>
            <w:vAlign w:val="center"/>
          </w:tcPr>
          <w:p w14:paraId="488DBAE7" w14:textId="20F250ED" w:rsidR="00455B87" w:rsidRPr="00945BE4" w:rsidRDefault="00455B87" w:rsidP="00833A82">
            <w:pPr>
              <w:pStyle w:val="naisnod"/>
              <w:spacing w:before="0" w:after="0"/>
              <w:ind w:left="57" w:right="57"/>
            </w:pPr>
            <w:bookmarkStart w:id="0" w:name="_Hlk40345342"/>
            <w:r w:rsidRPr="00945BE4">
              <w:t>IV</w:t>
            </w:r>
            <w:r w:rsidR="00E425CF" w:rsidRPr="00945BE4">
              <w:t>. </w:t>
            </w:r>
            <w:r w:rsidRPr="00945BE4">
              <w:t>Tiesību akta projekta ietekme uz spēkā esošo tiesību normu sistēmu</w:t>
            </w:r>
          </w:p>
        </w:tc>
      </w:tr>
      <w:tr w:rsidR="00945BE4" w:rsidRPr="00945BE4" w14:paraId="0A7618EF" w14:textId="77777777" w:rsidTr="00CD4F49">
        <w:trPr>
          <w:trHeight w:val="16"/>
        </w:trPr>
        <w:tc>
          <w:tcPr>
            <w:tcW w:w="9498" w:type="dxa"/>
            <w:vAlign w:val="center"/>
          </w:tcPr>
          <w:p w14:paraId="66634C61" w14:textId="3B5A19A6" w:rsidR="008934CD" w:rsidRPr="00945BE4" w:rsidRDefault="006447BA" w:rsidP="00B45A2B">
            <w:pPr>
              <w:pStyle w:val="naisnod"/>
              <w:spacing w:before="0" w:after="0"/>
              <w:ind w:right="57"/>
              <w:rPr>
                <w:b w:val="0"/>
              </w:rPr>
            </w:pPr>
            <w:r w:rsidRPr="00945BE4">
              <w:rPr>
                <w:b w:val="0"/>
              </w:rPr>
              <w:t>R</w:t>
            </w:r>
            <w:r w:rsidR="008F346F" w:rsidRPr="00945BE4">
              <w:rPr>
                <w:b w:val="0"/>
              </w:rPr>
              <w:t>īkojuma projekt</w:t>
            </w:r>
            <w:r w:rsidR="00B45A2B" w:rsidRPr="00945BE4">
              <w:rPr>
                <w:b w:val="0"/>
              </w:rPr>
              <w:t>s</w:t>
            </w:r>
            <w:r w:rsidR="008F346F" w:rsidRPr="00945BE4">
              <w:rPr>
                <w:b w:val="0"/>
              </w:rPr>
              <w:t xml:space="preserve"> šo jomu neskar</w:t>
            </w:r>
          </w:p>
        </w:tc>
      </w:tr>
      <w:bookmarkEnd w:id="0"/>
    </w:tbl>
    <w:p w14:paraId="6FA735B4" w14:textId="77777777" w:rsidR="00B559D5" w:rsidRPr="00945BE4" w:rsidRDefault="00B559D5" w:rsidP="00B559D5">
      <w:pPr>
        <w:rPr>
          <w:iCs/>
          <w:lang w:eastAsia="en-US"/>
        </w:rPr>
      </w:pPr>
    </w:p>
    <w:tbl>
      <w:tblPr>
        <w:tblStyle w:val="TableGrid"/>
        <w:tblW w:w="9493" w:type="dxa"/>
        <w:tblInd w:w="-431" w:type="dxa"/>
        <w:tblLook w:val="04A0" w:firstRow="1" w:lastRow="0" w:firstColumn="1" w:lastColumn="0" w:noHBand="0" w:noVBand="1"/>
      </w:tblPr>
      <w:tblGrid>
        <w:gridCol w:w="9493"/>
      </w:tblGrid>
      <w:tr w:rsidR="00945BE4" w:rsidRPr="00945BE4" w14:paraId="0DE6581B" w14:textId="77777777" w:rsidTr="00CD4F49">
        <w:trPr>
          <w:trHeight w:val="454"/>
        </w:trPr>
        <w:tc>
          <w:tcPr>
            <w:tcW w:w="9493" w:type="dxa"/>
            <w:vAlign w:val="center"/>
          </w:tcPr>
          <w:p w14:paraId="7CC43306" w14:textId="2C1B49B6" w:rsidR="00B15423" w:rsidRPr="00945BE4" w:rsidRDefault="00B15423" w:rsidP="0057124C">
            <w:pPr>
              <w:pStyle w:val="naisnod"/>
              <w:spacing w:before="0" w:after="0"/>
              <w:ind w:left="-102" w:right="57"/>
            </w:pPr>
            <w:r w:rsidRPr="00945BE4">
              <w:t>V</w:t>
            </w:r>
            <w:r w:rsidR="00E425CF" w:rsidRPr="00945BE4">
              <w:t>. </w:t>
            </w:r>
            <w:r w:rsidRPr="00945BE4">
              <w:t>Tiesību akta projekta atbilstība Latvijas Republikas starptautiskajām saistībām</w:t>
            </w:r>
          </w:p>
        </w:tc>
      </w:tr>
      <w:tr w:rsidR="00945BE4" w:rsidRPr="00945BE4" w14:paraId="0E852FBF" w14:textId="77777777" w:rsidTr="00CD4F49">
        <w:trPr>
          <w:trHeight w:val="454"/>
        </w:trPr>
        <w:tc>
          <w:tcPr>
            <w:tcW w:w="9493" w:type="dxa"/>
            <w:vAlign w:val="center"/>
          </w:tcPr>
          <w:p w14:paraId="58CEBF13" w14:textId="2DE7A675" w:rsidR="00B15423" w:rsidRPr="00945BE4" w:rsidRDefault="006447BA" w:rsidP="00B45A2B">
            <w:pPr>
              <w:pStyle w:val="tvhtml"/>
              <w:spacing w:before="0" w:after="0"/>
              <w:jc w:val="center"/>
            </w:pPr>
            <w:r w:rsidRPr="00945BE4">
              <w:t>R</w:t>
            </w:r>
            <w:r w:rsidR="00B45A2B" w:rsidRPr="00945BE4">
              <w:t>īkojuma projekts</w:t>
            </w:r>
            <w:r w:rsidR="00B15423" w:rsidRPr="00945BE4">
              <w:t xml:space="preserve"> šo jomu neskar</w:t>
            </w:r>
          </w:p>
        </w:tc>
      </w:tr>
    </w:tbl>
    <w:p w14:paraId="65936D1D" w14:textId="77777777" w:rsidR="00836FE4" w:rsidRPr="00945BE4" w:rsidRDefault="00836FE4" w:rsidP="00B559D5">
      <w:pPr>
        <w:rPr>
          <w:iCs/>
          <w:lang w:eastAsia="en-US"/>
        </w:rPr>
      </w:pPr>
    </w:p>
    <w:tbl>
      <w:tblPr>
        <w:tblW w:w="9502" w:type="dxa"/>
        <w:tblInd w:w="-431" w:type="dxa"/>
        <w:tblBorders>
          <w:top w:val="thickThinLargeGap" w:sz="6" w:space="0" w:color="C0C0C0"/>
          <w:left w:val="thickThinLargeGap" w:sz="6" w:space="0" w:color="C0C0C0"/>
          <w:bottom w:val="thickThinLargeGap" w:sz="6" w:space="0" w:color="C0C0C0"/>
          <w:right w:val="thickThinLargeGap" w:sz="6" w:space="0" w:color="C0C0C0"/>
          <w:insideH w:val="thickThinLargeGap" w:sz="6" w:space="0" w:color="C0C0C0"/>
          <w:insideV w:val="thickThinLargeGap" w:sz="6" w:space="0" w:color="C0C0C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3628"/>
        <w:gridCol w:w="5442"/>
        <w:gridCol w:w="6"/>
      </w:tblGrid>
      <w:tr w:rsidR="00945BE4" w:rsidRPr="00945BE4" w14:paraId="697E6DDB" w14:textId="77777777" w:rsidTr="00BA74C9">
        <w:trPr>
          <w:gridAfter w:val="1"/>
          <w:wAfter w:w="6" w:type="dxa"/>
          <w:trHeight w:val="454"/>
        </w:trPr>
        <w:tc>
          <w:tcPr>
            <w:tcW w:w="9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DCEAB" w14:textId="2AE99A17" w:rsidR="00BA74C9" w:rsidRPr="00945BE4" w:rsidRDefault="00BA74C9" w:rsidP="00F6368C">
            <w:pPr>
              <w:contextualSpacing/>
              <w:jc w:val="center"/>
              <w:rPr>
                <w:b/>
              </w:rPr>
            </w:pPr>
            <w:r w:rsidRPr="00945BE4">
              <w:rPr>
                <w:b/>
                <w:bCs/>
              </w:rPr>
              <w:t>VI. Sabiedrības līdzdalība un komunikācijas aktivitātes</w:t>
            </w:r>
          </w:p>
        </w:tc>
      </w:tr>
      <w:tr w:rsidR="00945BE4" w:rsidRPr="00945BE4" w14:paraId="27CFFC4F" w14:textId="77777777" w:rsidTr="00BA74C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8D02B" w14:textId="6CB1D641" w:rsidR="00BA74C9" w:rsidRPr="00945BE4" w:rsidRDefault="00BA74C9" w:rsidP="00CD4F49">
            <w:pPr>
              <w:ind w:right="128"/>
              <w:contextualSpacing/>
            </w:pPr>
            <w:r w:rsidRPr="00945BE4">
              <w:t>1.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94E70" w14:textId="6D099DD4" w:rsidR="00BA74C9" w:rsidRPr="00945BE4" w:rsidRDefault="00BA74C9" w:rsidP="00D13A7C">
            <w:pPr>
              <w:ind w:right="128"/>
              <w:contextualSpacing/>
            </w:pPr>
            <w:r w:rsidRPr="00945BE4">
              <w:t>Plānotās sabiedrības līdzdalības un komunikācijas aktivitātes saistībā ar projektu</w:t>
            </w:r>
          </w:p>
        </w:tc>
        <w:tc>
          <w:tcPr>
            <w:tcW w:w="5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2FD66" w14:textId="3F93C28F" w:rsidR="008968D4" w:rsidRPr="00945BE4" w:rsidRDefault="00BA74C9" w:rsidP="008968D4">
            <w:pPr>
              <w:tabs>
                <w:tab w:val="left" w:pos="1095"/>
              </w:tabs>
            </w:pPr>
            <w:r w:rsidRPr="00945BE4">
              <w:t xml:space="preserve">Sabiedrības informēšana par </w:t>
            </w:r>
            <w:r w:rsidR="00A03C11" w:rsidRPr="00945BE4">
              <w:t xml:space="preserve">TAP </w:t>
            </w:r>
            <w:r w:rsidRPr="00945BE4">
              <w:t xml:space="preserve">projekta rezultātiem ir paredzēta sadarbībā ar VARAM projekta </w:t>
            </w:r>
            <w:r w:rsidRPr="00945BE4">
              <w:rPr>
                <w:bCs/>
                <w:szCs w:val="22"/>
              </w:rPr>
              <w:t>"</w:t>
            </w:r>
            <w:r w:rsidRPr="00945BE4">
              <w:t>Publiskās pārvaldes informācijas un komunikācijas tehnoloģiju arhitektūras pārvaldības sistēma 2. kārta" (PIKTAPS 2.</w:t>
            </w:r>
            <w:r w:rsidR="00A03C11" w:rsidRPr="00945BE4">
              <w:t> </w:t>
            </w:r>
            <w:r w:rsidRPr="00945BE4">
              <w:t>kārta) aktivitātēm</w:t>
            </w:r>
          </w:p>
        </w:tc>
      </w:tr>
      <w:tr w:rsidR="00945BE4" w:rsidRPr="00945BE4" w14:paraId="024634FA" w14:textId="77777777" w:rsidTr="00BA74C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F6FDF" w14:textId="101E724B" w:rsidR="00BA74C9" w:rsidRPr="00945BE4" w:rsidRDefault="00BA74C9" w:rsidP="00CD4F49">
            <w:pPr>
              <w:ind w:right="128"/>
              <w:contextualSpacing/>
            </w:pPr>
            <w:r w:rsidRPr="00945BE4">
              <w:t>2.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F3CC3" w14:textId="7856C8BA" w:rsidR="00BA74C9" w:rsidRPr="00945BE4" w:rsidRDefault="00BA74C9" w:rsidP="00D13A7C">
            <w:pPr>
              <w:ind w:right="128"/>
              <w:contextualSpacing/>
            </w:pPr>
            <w:r w:rsidRPr="00945BE4">
              <w:t>Sabiedrības līdzdalība projekta izstrādē</w:t>
            </w:r>
          </w:p>
        </w:tc>
        <w:tc>
          <w:tcPr>
            <w:tcW w:w="5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AEB6A" w14:textId="752B9AB6" w:rsidR="00BA74C9" w:rsidRPr="00945BE4" w:rsidRDefault="006447BA" w:rsidP="00D13A7C">
            <w:pPr>
              <w:contextualSpacing/>
              <w:rPr>
                <w:iCs/>
              </w:rPr>
            </w:pPr>
            <w:r w:rsidRPr="00945BE4">
              <w:rPr>
                <w:bCs/>
              </w:rPr>
              <w:t>R</w:t>
            </w:r>
            <w:r w:rsidR="00BA74C9" w:rsidRPr="00945BE4">
              <w:rPr>
                <w:bCs/>
              </w:rPr>
              <w:t>īkojuma projekts</w:t>
            </w:r>
            <w:r w:rsidR="00BA74C9" w:rsidRPr="00945BE4">
              <w:t xml:space="preserve"> šo jomu neskar</w:t>
            </w:r>
          </w:p>
        </w:tc>
      </w:tr>
      <w:tr w:rsidR="00945BE4" w:rsidRPr="00945BE4" w14:paraId="337DF294" w14:textId="77777777" w:rsidTr="00BA74C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F6237" w14:textId="300802D4" w:rsidR="00BA74C9" w:rsidRPr="00945BE4" w:rsidRDefault="00BA74C9" w:rsidP="00CD4F49">
            <w:pPr>
              <w:ind w:right="128"/>
              <w:contextualSpacing/>
            </w:pPr>
            <w:r w:rsidRPr="00945BE4">
              <w:t>3.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B0AD9" w14:textId="4C5391DB" w:rsidR="00BA74C9" w:rsidRPr="00945BE4" w:rsidRDefault="00BA74C9" w:rsidP="00D13A7C">
            <w:pPr>
              <w:ind w:right="128"/>
              <w:contextualSpacing/>
            </w:pPr>
            <w:r w:rsidRPr="00945BE4">
              <w:t>Sabiedrības līdzdalības rezultāti</w:t>
            </w:r>
          </w:p>
        </w:tc>
        <w:tc>
          <w:tcPr>
            <w:tcW w:w="5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C113B" w14:textId="0A4B8542" w:rsidR="00BA74C9" w:rsidRPr="00945BE4" w:rsidRDefault="006447BA" w:rsidP="00B45A2B">
            <w:pPr>
              <w:contextualSpacing/>
              <w:jc w:val="both"/>
              <w:rPr>
                <w:b/>
              </w:rPr>
            </w:pPr>
            <w:r w:rsidRPr="00945BE4">
              <w:rPr>
                <w:bCs/>
              </w:rPr>
              <w:t>R</w:t>
            </w:r>
            <w:r w:rsidR="00BA74C9" w:rsidRPr="00945BE4">
              <w:rPr>
                <w:bCs/>
              </w:rPr>
              <w:t>īkojuma projekts</w:t>
            </w:r>
            <w:r w:rsidR="00BA74C9" w:rsidRPr="00945BE4">
              <w:t xml:space="preserve"> šo jomu neskar</w:t>
            </w:r>
          </w:p>
        </w:tc>
      </w:tr>
      <w:tr w:rsidR="00945BE4" w:rsidRPr="00945BE4" w14:paraId="26C429EC" w14:textId="77777777" w:rsidTr="00BA74C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672A2" w14:textId="37331FE3" w:rsidR="00BA74C9" w:rsidRPr="00945BE4" w:rsidRDefault="00BA74C9" w:rsidP="00F6368C">
            <w:pPr>
              <w:ind w:right="128"/>
              <w:contextualSpacing/>
              <w:jc w:val="both"/>
              <w:rPr>
                <w:iCs/>
              </w:rPr>
            </w:pPr>
            <w:r w:rsidRPr="00945BE4">
              <w:rPr>
                <w:iCs/>
              </w:rPr>
              <w:t>4.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FF20F" w14:textId="1237A1CA" w:rsidR="00BA74C9" w:rsidRPr="00945BE4" w:rsidRDefault="00BA74C9" w:rsidP="00F6368C">
            <w:pPr>
              <w:ind w:right="128"/>
              <w:contextualSpacing/>
              <w:jc w:val="both"/>
              <w:rPr>
                <w:iCs/>
              </w:rPr>
            </w:pPr>
            <w:r w:rsidRPr="00945BE4">
              <w:rPr>
                <w:iCs/>
              </w:rPr>
              <w:t xml:space="preserve">Cita </w:t>
            </w:r>
            <w:r w:rsidRPr="00945BE4">
              <w:t>informācija</w:t>
            </w:r>
          </w:p>
        </w:tc>
        <w:tc>
          <w:tcPr>
            <w:tcW w:w="5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5D835" w14:textId="77777777" w:rsidR="00BA74C9" w:rsidRPr="00945BE4" w:rsidRDefault="00BA74C9" w:rsidP="00F6368C">
            <w:pPr>
              <w:contextualSpacing/>
              <w:jc w:val="both"/>
              <w:rPr>
                <w:iCs/>
              </w:rPr>
            </w:pPr>
            <w:r w:rsidRPr="00945BE4">
              <w:t>Nav</w:t>
            </w:r>
          </w:p>
        </w:tc>
      </w:tr>
    </w:tbl>
    <w:p w14:paraId="79656FC0" w14:textId="77777777" w:rsidR="00EF0454" w:rsidRPr="00945BE4" w:rsidRDefault="00EF0454" w:rsidP="00B559D5">
      <w:pPr>
        <w:rPr>
          <w:iCs/>
          <w:lang w:eastAsia="en-US"/>
        </w:rPr>
      </w:pPr>
    </w:p>
    <w:tbl>
      <w:tblPr>
        <w:tblW w:w="949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517"/>
        <w:gridCol w:w="3878"/>
        <w:gridCol w:w="5103"/>
      </w:tblGrid>
      <w:tr w:rsidR="00945BE4" w:rsidRPr="00945BE4" w14:paraId="2DF73FA2" w14:textId="77777777" w:rsidTr="00CD4F49">
        <w:trPr>
          <w:trHeight w:val="454"/>
        </w:trPr>
        <w:tc>
          <w:tcPr>
            <w:tcW w:w="9498" w:type="dxa"/>
            <w:gridSpan w:val="3"/>
            <w:vAlign w:val="center"/>
          </w:tcPr>
          <w:p w14:paraId="437D0360" w14:textId="0E43F8DD" w:rsidR="00B559D5" w:rsidRPr="00945BE4" w:rsidRDefault="00F15799" w:rsidP="0057124C">
            <w:pPr>
              <w:pStyle w:val="naisnod"/>
              <w:spacing w:before="0" w:after="0"/>
              <w:ind w:left="-57" w:right="57"/>
            </w:pPr>
            <w:r w:rsidRPr="00945BE4">
              <w:lastRenderedPageBreak/>
              <w:t>VII</w:t>
            </w:r>
            <w:r w:rsidR="00E425CF" w:rsidRPr="00945BE4">
              <w:t>. </w:t>
            </w:r>
            <w:r w:rsidRPr="00945BE4">
              <w:t>Tiesību akta projekta izpildes nodrošināšana un tās ietekme uz institūcijām</w:t>
            </w:r>
          </w:p>
        </w:tc>
      </w:tr>
      <w:tr w:rsidR="00945BE4" w:rsidRPr="00945BE4" w14:paraId="33ECDCB6" w14:textId="77777777" w:rsidTr="00CD4F49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517" w:type="dxa"/>
          </w:tcPr>
          <w:p w14:paraId="015107D1" w14:textId="77777777" w:rsidR="00B559D5" w:rsidRPr="00945BE4" w:rsidRDefault="00F15799" w:rsidP="00262DE5">
            <w:pPr>
              <w:pStyle w:val="naisnod"/>
              <w:spacing w:before="0" w:after="0"/>
              <w:ind w:left="57" w:right="57"/>
              <w:jc w:val="left"/>
            </w:pPr>
            <w:r w:rsidRPr="00945BE4">
              <w:rPr>
                <w:b w:val="0"/>
                <w:bCs w:val="0"/>
              </w:rPr>
              <w:t>1.</w:t>
            </w:r>
          </w:p>
        </w:tc>
        <w:tc>
          <w:tcPr>
            <w:tcW w:w="3878" w:type="dxa"/>
          </w:tcPr>
          <w:p w14:paraId="1CA587DD" w14:textId="77777777" w:rsidR="00B559D5" w:rsidRPr="00945BE4" w:rsidRDefault="00F15799" w:rsidP="00A03C11">
            <w:pPr>
              <w:pStyle w:val="naisf"/>
              <w:spacing w:before="0" w:after="0"/>
              <w:ind w:left="57" w:right="57" w:firstLine="0"/>
              <w:jc w:val="left"/>
            </w:pPr>
            <w:r w:rsidRPr="00945BE4">
              <w:t xml:space="preserve">Projekta izpildē iesaistītās institūcijas </w:t>
            </w:r>
          </w:p>
        </w:tc>
        <w:tc>
          <w:tcPr>
            <w:tcW w:w="5103" w:type="dxa"/>
          </w:tcPr>
          <w:p w14:paraId="1559DFD6" w14:textId="35C30839" w:rsidR="00B559D5" w:rsidRPr="00945BE4" w:rsidRDefault="00BB3E14" w:rsidP="00D13A7C">
            <w:pPr>
              <w:rPr>
                <w:lang w:eastAsia="lv-LV"/>
              </w:rPr>
            </w:pPr>
            <w:r w:rsidRPr="00945BE4">
              <w:rPr>
                <w:lang w:eastAsia="lv-LV"/>
              </w:rPr>
              <w:t>VARAM</w:t>
            </w:r>
            <w:r w:rsidR="007E1F1D" w:rsidRPr="00945BE4">
              <w:rPr>
                <w:lang w:eastAsia="lv-LV"/>
              </w:rPr>
              <w:t xml:space="preserve">, </w:t>
            </w:r>
            <w:r w:rsidR="00BD53A9" w:rsidRPr="00945BE4">
              <w:rPr>
                <w:lang w:eastAsia="lv-LV"/>
              </w:rPr>
              <w:t xml:space="preserve">Valsts kanceleja, </w:t>
            </w:r>
            <w:r w:rsidR="00C0059C" w:rsidRPr="00945BE4">
              <w:rPr>
                <w:lang w:eastAsia="lv-LV"/>
              </w:rPr>
              <w:t xml:space="preserve">Centrālā finanšu un līgumu aģentūra </w:t>
            </w:r>
          </w:p>
        </w:tc>
      </w:tr>
      <w:tr w:rsidR="00945BE4" w:rsidRPr="00945BE4" w14:paraId="410863D6" w14:textId="77777777" w:rsidTr="00CD4F49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517" w:type="dxa"/>
          </w:tcPr>
          <w:p w14:paraId="20DC0AA6" w14:textId="77777777" w:rsidR="00B559D5" w:rsidRPr="00945BE4" w:rsidRDefault="00F15799" w:rsidP="00262DE5">
            <w:pPr>
              <w:pStyle w:val="naisnod"/>
              <w:spacing w:before="0" w:after="0"/>
              <w:ind w:left="57" w:right="57"/>
              <w:jc w:val="left"/>
            </w:pPr>
            <w:r w:rsidRPr="00945BE4">
              <w:rPr>
                <w:b w:val="0"/>
                <w:bCs w:val="0"/>
              </w:rPr>
              <w:t>2.</w:t>
            </w:r>
          </w:p>
        </w:tc>
        <w:tc>
          <w:tcPr>
            <w:tcW w:w="3878" w:type="dxa"/>
          </w:tcPr>
          <w:p w14:paraId="349139F1" w14:textId="60AEFF7D" w:rsidR="00B559D5" w:rsidRPr="00945BE4" w:rsidRDefault="000C4B8A" w:rsidP="00A03C11">
            <w:pPr>
              <w:pStyle w:val="naisf"/>
              <w:spacing w:before="0" w:after="0"/>
              <w:ind w:left="57" w:right="57" w:firstLine="0"/>
              <w:jc w:val="left"/>
            </w:pPr>
            <w:r w:rsidRPr="00945BE4">
              <w:t>Projekta izpildes ietekme uz pārvaldes funkcijām un institucionālo struktūru</w:t>
            </w:r>
            <w:r w:rsidR="00E425CF" w:rsidRPr="00945BE4">
              <w:t>.</w:t>
            </w:r>
            <w:r w:rsidR="00B14378" w:rsidRPr="00945BE4">
              <w:t xml:space="preserve"> </w:t>
            </w:r>
            <w:r w:rsidRPr="00945BE4">
              <w:t>Jaunu institūciju izveide, esošu institūciju likvidācija vai reorganizācija, to ietekme uz institūcijas cilvēkresursiem</w:t>
            </w:r>
          </w:p>
        </w:tc>
        <w:tc>
          <w:tcPr>
            <w:tcW w:w="5103" w:type="dxa"/>
          </w:tcPr>
          <w:p w14:paraId="42689427" w14:textId="534294E8" w:rsidR="00B559D5" w:rsidRPr="00945BE4" w:rsidRDefault="004D6FC3" w:rsidP="00D13A7C">
            <w:pPr>
              <w:pStyle w:val="naisnod"/>
              <w:spacing w:before="0" w:after="0"/>
              <w:ind w:right="57"/>
              <w:jc w:val="left"/>
              <w:rPr>
                <w:b w:val="0"/>
              </w:rPr>
            </w:pPr>
            <w:r w:rsidRPr="00945BE4">
              <w:rPr>
                <w:rFonts w:eastAsia="Calibri"/>
                <w:b w:val="0"/>
              </w:rPr>
              <w:t>Nav plānota jaunu institūciju izveide, esošu institūciju likvidācija vai reorganizācija</w:t>
            </w:r>
            <w:r w:rsidR="00E425CF" w:rsidRPr="00945BE4">
              <w:rPr>
                <w:rFonts w:eastAsia="Calibri"/>
                <w:b w:val="0"/>
              </w:rPr>
              <w:t>.</w:t>
            </w:r>
            <w:r w:rsidR="00A03C11" w:rsidRPr="00945BE4">
              <w:rPr>
                <w:rFonts w:eastAsia="Calibri"/>
                <w:b w:val="0"/>
              </w:rPr>
              <w:t xml:space="preserve"> R</w:t>
            </w:r>
            <w:r w:rsidR="00956C4A" w:rsidRPr="00945BE4">
              <w:rPr>
                <w:rFonts w:eastAsia="Calibri"/>
                <w:b w:val="0"/>
              </w:rPr>
              <w:t>īkojum</w:t>
            </w:r>
            <w:r w:rsidR="00A03C11" w:rsidRPr="00945BE4">
              <w:rPr>
                <w:rFonts w:eastAsia="Calibri"/>
                <w:b w:val="0"/>
              </w:rPr>
              <w:t>a</w:t>
            </w:r>
            <w:r w:rsidR="00956C4A" w:rsidRPr="00945BE4">
              <w:rPr>
                <w:rFonts w:eastAsia="Calibri"/>
                <w:b w:val="0"/>
              </w:rPr>
              <w:t xml:space="preserve"> projekt</w:t>
            </w:r>
            <w:r w:rsidR="00B45A2B" w:rsidRPr="00945BE4">
              <w:rPr>
                <w:rFonts w:eastAsia="Calibri"/>
                <w:b w:val="0"/>
              </w:rPr>
              <w:t>am</w:t>
            </w:r>
            <w:r w:rsidR="00956C4A" w:rsidRPr="00945BE4">
              <w:rPr>
                <w:rFonts w:eastAsia="Calibri"/>
                <w:b w:val="0"/>
              </w:rPr>
              <w:t xml:space="preserve"> </w:t>
            </w:r>
            <w:r w:rsidRPr="00945BE4">
              <w:rPr>
                <w:rFonts w:eastAsia="Calibri"/>
                <w:b w:val="0"/>
              </w:rPr>
              <w:t>nav ietekmes uz pārvaldes funkcijām, institucionālo struktūru un institūciju cilvēkresursiem</w:t>
            </w:r>
          </w:p>
        </w:tc>
      </w:tr>
      <w:tr w:rsidR="00945BE4" w:rsidRPr="00945BE4" w14:paraId="0B447953" w14:textId="77777777" w:rsidTr="00CD4F49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517" w:type="dxa"/>
          </w:tcPr>
          <w:p w14:paraId="79EAEBCB" w14:textId="77777777" w:rsidR="00B559D5" w:rsidRPr="00945BE4" w:rsidRDefault="00F15799" w:rsidP="00262DE5">
            <w:pPr>
              <w:pStyle w:val="naiskr"/>
              <w:spacing w:before="0" w:after="0"/>
              <w:ind w:left="57" w:right="57"/>
            </w:pPr>
            <w:r w:rsidRPr="00945BE4">
              <w:t>3.</w:t>
            </w:r>
          </w:p>
        </w:tc>
        <w:tc>
          <w:tcPr>
            <w:tcW w:w="3878" w:type="dxa"/>
          </w:tcPr>
          <w:p w14:paraId="4464CFE5" w14:textId="77777777" w:rsidR="00B559D5" w:rsidRPr="00945BE4" w:rsidRDefault="00F15799" w:rsidP="00262DE5">
            <w:pPr>
              <w:pStyle w:val="naiskr"/>
              <w:spacing w:before="0" w:after="0"/>
              <w:ind w:left="57" w:right="57"/>
            </w:pPr>
            <w:r w:rsidRPr="00945BE4">
              <w:t>Cita informācija</w:t>
            </w:r>
          </w:p>
        </w:tc>
        <w:tc>
          <w:tcPr>
            <w:tcW w:w="5103" w:type="dxa"/>
          </w:tcPr>
          <w:p w14:paraId="6A88557D" w14:textId="77777777" w:rsidR="00B559D5" w:rsidRPr="00945BE4" w:rsidRDefault="00F15799" w:rsidP="00E5026B">
            <w:pPr>
              <w:pStyle w:val="naiskr"/>
              <w:spacing w:before="0" w:after="0"/>
              <w:ind w:right="57"/>
            </w:pPr>
            <w:r w:rsidRPr="00945BE4">
              <w:t>Nav</w:t>
            </w:r>
          </w:p>
        </w:tc>
      </w:tr>
    </w:tbl>
    <w:p w14:paraId="23D7F872" w14:textId="77777777" w:rsidR="006208A2" w:rsidRPr="00945BE4" w:rsidRDefault="006208A2" w:rsidP="00D13A7C">
      <w:pPr>
        <w:ind w:firstLine="720"/>
        <w:jc w:val="both"/>
        <w:rPr>
          <w:sz w:val="28"/>
          <w:szCs w:val="28"/>
        </w:rPr>
      </w:pPr>
    </w:p>
    <w:p w14:paraId="41FD2A6A" w14:textId="0AC32BF3" w:rsidR="006208A2" w:rsidRPr="00945BE4" w:rsidRDefault="006208A2" w:rsidP="00D13A7C">
      <w:pPr>
        <w:ind w:firstLine="720"/>
        <w:jc w:val="both"/>
        <w:rPr>
          <w:sz w:val="28"/>
          <w:szCs w:val="28"/>
        </w:rPr>
      </w:pPr>
    </w:p>
    <w:p w14:paraId="7C79D21B" w14:textId="77777777" w:rsidR="00515718" w:rsidRPr="00945BE4" w:rsidRDefault="00515718" w:rsidP="00D13A7C">
      <w:pPr>
        <w:ind w:firstLine="720"/>
        <w:jc w:val="both"/>
        <w:rPr>
          <w:sz w:val="28"/>
          <w:szCs w:val="28"/>
        </w:rPr>
      </w:pPr>
    </w:p>
    <w:p w14:paraId="66BFCB9F" w14:textId="7EA9D8F3" w:rsidR="00D66302" w:rsidRPr="00945BE4" w:rsidRDefault="00D66302" w:rsidP="00D13A7C">
      <w:pPr>
        <w:pStyle w:val="Body"/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  <w:szCs w:val="28"/>
          <w:lang w:val="de-DE"/>
        </w:rPr>
      </w:pPr>
      <w:r w:rsidRPr="00945BE4">
        <w:rPr>
          <w:rFonts w:ascii="Times New Roman" w:hAnsi="Times New Roman"/>
          <w:color w:val="auto"/>
          <w:sz w:val="28"/>
          <w:szCs w:val="28"/>
          <w:lang w:val="de-DE"/>
        </w:rPr>
        <w:t>Ministru prezidents</w:t>
      </w:r>
      <w:r w:rsidRPr="00945BE4">
        <w:rPr>
          <w:rFonts w:ascii="Times New Roman" w:hAnsi="Times New Roman"/>
          <w:color w:val="auto"/>
          <w:sz w:val="28"/>
          <w:szCs w:val="28"/>
          <w:lang w:val="de-DE"/>
        </w:rPr>
        <w:tab/>
      </w:r>
      <w:r w:rsidRPr="00945BE4">
        <w:rPr>
          <w:rFonts w:ascii="Times New Roman" w:eastAsia="Calibri" w:hAnsi="Times New Roman"/>
          <w:color w:val="auto"/>
          <w:sz w:val="28"/>
          <w:szCs w:val="28"/>
          <w:lang w:val="de-DE"/>
        </w:rPr>
        <w:t>A</w:t>
      </w:r>
      <w:r w:rsidR="00E425CF" w:rsidRPr="00945BE4">
        <w:rPr>
          <w:rFonts w:ascii="Times New Roman" w:eastAsia="Calibri" w:hAnsi="Times New Roman"/>
          <w:color w:val="auto"/>
          <w:sz w:val="28"/>
          <w:szCs w:val="28"/>
          <w:lang w:val="de-DE"/>
        </w:rPr>
        <w:t>. </w:t>
      </w:r>
      <w:r w:rsidRPr="00945BE4">
        <w:rPr>
          <w:rFonts w:ascii="Times New Roman" w:hAnsi="Times New Roman"/>
          <w:color w:val="auto"/>
          <w:sz w:val="28"/>
          <w:szCs w:val="28"/>
          <w:lang w:val="de-DE"/>
        </w:rPr>
        <w:t>K</w:t>
      </w:r>
      <w:r w:rsidR="00E425CF" w:rsidRPr="00945BE4">
        <w:rPr>
          <w:rFonts w:ascii="Times New Roman" w:hAnsi="Times New Roman"/>
          <w:color w:val="auto"/>
          <w:sz w:val="28"/>
          <w:szCs w:val="28"/>
          <w:lang w:val="de-DE"/>
        </w:rPr>
        <w:t>. </w:t>
      </w:r>
      <w:r w:rsidRPr="00945BE4">
        <w:rPr>
          <w:rFonts w:ascii="Times New Roman" w:hAnsi="Times New Roman"/>
          <w:color w:val="auto"/>
          <w:sz w:val="28"/>
          <w:szCs w:val="28"/>
          <w:lang w:val="de-DE"/>
        </w:rPr>
        <w:t>Kariņš</w:t>
      </w:r>
    </w:p>
    <w:p w14:paraId="568F1713" w14:textId="39C30CD1" w:rsidR="000C3E3D" w:rsidRPr="00945BE4" w:rsidRDefault="000C3E3D" w:rsidP="00F13510">
      <w:pPr>
        <w:jc w:val="both"/>
      </w:pPr>
    </w:p>
    <w:p w14:paraId="0453C38C" w14:textId="77777777" w:rsidR="00F13510" w:rsidRPr="001A20D2" w:rsidRDefault="00F13510" w:rsidP="00F13510">
      <w:pPr>
        <w:tabs>
          <w:tab w:val="left" w:pos="6096"/>
        </w:tabs>
        <w:jc w:val="both"/>
        <w:rPr>
          <w:rFonts w:eastAsia="Calibri"/>
          <w:spacing w:val="-2"/>
          <w:sz w:val="28"/>
          <w:szCs w:val="28"/>
          <w:lang w:eastAsia="lv-LV"/>
        </w:rPr>
      </w:pPr>
    </w:p>
    <w:p w14:paraId="1C8178D3" w14:textId="77777777" w:rsidR="00F13510" w:rsidRPr="001A20D2" w:rsidRDefault="00F13510" w:rsidP="00F13510">
      <w:pPr>
        <w:tabs>
          <w:tab w:val="left" w:pos="6096"/>
        </w:tabs>
        <w:ind w:firstLine="709"/>
        <w:jc w:val="both"/>
        <w:rPr>
          <w:rFonts w:eastAsia="Calibri"/>
          <w:spacing w:val="-2"/>
          <w:sz w:val="28"/>
          <w:szCs w:val="28"/>
          <w:lang w:eastAsia="lv-LV"/>
        </w:rPr>
      </w:pPr>
      <w:r w:rsidRPr="001A20D2">
        <w:rPr>
          <w:rFonts w:eastAsia="Calibri"/>
          <w:spacing w:val="-2"/>
          <w:sz w:val="28"/>
          <w:szCs w:val="28"/>
          <w:lang w:eastAsia="lv-LV"/>
        </w:rPr>
        <w:t>Vizē:</w:t>
      </w:r>
    </w:p>
    <w:p w14:paraId="2E04FB83" w14:textId="77777777" w:rsidR="00F13510" w:rsidRPr="001A20D2" w:rsidRDefault="00F13510" w:rsidP="00F13510">
      <w:pPr>
        <w:tabs>
          <w:tab w:val="left" w:pos="6521"/>
        </w:tabs>
        <w:ind w:firstLine="709"/>
        <w:jc w:val="both"/>
        <w:rPr>
          <w:rFonts w:eastAsia="Arial Unicode MS"/>
          <w:spacing w:val="-2"/>
          <w:sz w:val="28"/>
          <w:szCs w:val="28"/>
          <w:u w:color="000000"/>
          <w:lang w:eastAsia="lv-LV"/>
        </w:rPr>
      </w:pPr>
      <w:r w:rsidRPr="001A20D2">
        <w:rPr>
          <w:rFonts w:eastAsia="Arial Unicode MS"/>
          <w:spacing w:val="-2"/>
          <w:sz w:val="28"/>
          <w:szCs w:val="28"/>
          <w:u w:color="000000"/>
          <w:lang w:eastAsia="lv-LV"/>
        </w:rPr>
        <w:t xml:space="preserve">Valsts kancelejas direktors </w:t>
      </w:r>
      <w:r w:rsidRPr="001A20D2">
        <w:rPr>
          <w:rFonts w:eastAsia="Arial Unicode MS"/>
          <w:spacing w:val="-2"/>
          <w:u w:color="000000"/>
          <w:lang w:eastAsia="lv-LV"/>
        </w:rPr>
        <w:t>_______________________</w:t>
      </w:r>
      <w:r w:rsidRPr="001A20D2">
        <w:rPr>
          <w:rFonts w:eastAsia="Arial Unicode MS"/>
          <w:spacing w:val="-2"/>
          <w:sz w:val="28"/>
          <w:szCs w:val="28"/>
          <w:u w:color="000000"/>
          <w:lang w:eastAsia="lv-LV"/>
        </w:rPr>
        <w:t xml:space="preserve"> J. </w:t>
      </w:r>
      <w:proofErr w:type="spellStart"/>
      <w:r w:rsidRPr="001A20D2">
        <w:rPr>
          <w:rFonts w:eastAsia="Arial Unicode MS"/>
          <w:spacing w:val="-2"/>
          <w:sz w:val="28"/>
          <w:szCs w:val="28"/>
          <w:u w:color="000000"/>
          <w:lang w:eastAsia="lv-LV"/>
        </w:rPr>
        <w:t>Citskovskis</w:t>
      </w:r>
      <w:proofErr w:type="spellEnd"/>
    </w:p>
    <w:p w14:paraId="0ACF7C61" w14:textId="77777777" w:rsidR="006208A2" w:rsidRPr="00945BE4" w:rsidRDefault="006208A2" w:rsidP="00F13510">
      <w:pPr>
        <w:jc w:val="both"/>
      </w:pPr>
    </w:p>
    <w:p w14:paraId="4A75256B" w14:textId="1D5F31FB" w:rsidR="000C3E3D" w:rsidRDefault="000C3E3D" w:rsidP="00F13510">
      <w:pPr>
        <w:jc w:val="both"/>
      </w:pPr>
    </w:p>
    <w:p w14:paraId="680D315D" w14:textId="77777777" w:rsidR="00F13510" w:rsidRPr="004B0AD5" w:rsidRDefault="00F13510" w:rsidP="00F13510">
      <w:pPr>
        <w:jc w:val="both"/>
        <w:rPr>
          <w:sz w:val="20"/>
          <w:szCs w:val="20"/>
        </w:rPr>
      </w:pPr>
    </w:p>
    <w:p w14:paraId="1AEDE840" w14:textId="4132F72A" w:rsidR="00F13510" w:rsidRPr="004B0AD5" w:rsidRDefault="00F13510" w:rsidP="00F13510">
      <w:pPr>
        <w:jc w:val="both"/>
        <w:rPr>
          <w:sz w:val="20"/>
          <w:szCs w:val="20"/>
        </w:rPr>
      </w:pPr>
      <w:r w:rsidRPr="004B0AD5">
        <w:rPr>
          <w:sz w:val="20"/>
          <w:szCs w:val="20"/>
        </w:rPr>
        <w:t>10</w:t>
      </w:r>
      <w:r w:rsidR="009064FD">
        <w:rPr>
          <w:sz w:val="20"/>
          <w:szCs w:val="20"/>
        </w:rPr>
        <w:t>11</w:t>
      </w:r>
    </w:p>
    <w:p w14:paraId="5592139E" w14:textId="77777777" w:rsidR="009E2906" w:rsidRPr="00945BE4" w:rsidRDefault="00972F16" w:rsidP="00F13510">
      <w:pPr>
        <w:jc w:val="both"/>
        <w:rPr>
          <w:sz w:val="20"/>
          <w:szCs w:val="20"/>
        </w:rPr>
      </w:pPr>
      <w:r w:rsidRPr="00945BE4">
        <w:rPr>
          <w:sz w:val="20"/>
          <w:szCs w:val="20"/>
        </w:rPr>
        <w:t>Garkalne 67082950</w:t>
      </w:r>
    </w:p>
    <w:p w14:paraId="4C8E5281" w14:textId="6BDB4279" w:rsidR="00B559D5" w:rsidRPr="00945BE4" w:rsidRDefault="00972F16" w:rsidP="00F13510">
      <w:pPr>
        <w:jc w:val="both"/>
        <w:rPr>
          <w:sz w:val="20"/>
          <w:szCs w:val="20"/>
        </w:rPr>
      </w:pPr>
      <w:r w:rsidRPr="00945BE4">
        <w:rPr>
          <w:sz w:val="20"/>
          <w:szCs w:val="20"/>
        </w:rPr>
        <w:t>Maruta.Garkalne@mk.gov.lv</w:t>
      </w:r>
      <w:bookmarkStart w:id="1" w:name="_GoBack"/>
      <w:bookmarkEnd w:id="1"/>
    </w:p>
    <w:sectPr w:rsidR="00B559D5" w:rsidRPr="00945BE4" w:rsidSect="00F13510">
      <w:headerReference w:type="default" r:id="rId13"/>
      <w:footerReference w:type="default" r:id="rId14"/>
      <w:footerReference w:type="first" r:id="rId15"/>
      <w:pgSz w:w="11906" w:h="16838" w:code="9"/>
      <w:pgMar w:top="1418" w:right="1134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91AB0F" w14:textId="77777777" w:rsidR="00847756" w:rsidRDefault="00847756">
      <w:r>
        <w:separator/>
      </w:r>
    </w:p>
  </w:endnote>
  <w:endnote w:type="continuationSeparator" w:id="0">
    <w:p w14:paraId="6A3B1A59" w14:textId="77777777" w:rsidR="00847756" w:rsidRDefault="00847756">
      <w:r>
        <w:continuationSeparator/>
      </w:r>
    </w:p>
  </w:endnote>
  <w:endnote w:type="continuationNotice" w:id="1">
    <w:p w14:paraId="49754AF4" w14:textId="77777777" w:rsidR="00847756" w:rsidRDefault="008477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99817" w14:textId="49B1FF49" w:rsidR="00515718" w:rsidRPr="00515718" w:rsidRDefault="00515718" w:rsidP="00515718">
    <w:pPr>
      <w:pStyle w:val="Footer"/>
      <w:jc w:val="both"/>
      <w:rPr>
        <w:noProof/>
        <w:sz w:val="16"/>
        <w:szCs w:val="16"/>
      </w:rPr>
    </w:pPr>
    <w:r w:rsidRPr="00515718">
      <w:rPr>
        <w:noProof/>
        <w:sz w:val="16"/>
        <w:szCs w:val="16"/>
      </w:rPr>
      <w:t xml:space="preserve">VKAnot_Grozijumi_469_TAP </w:t>
    </w:r>
    <w:r w:rsidR="00F13510" w:rsidRPr="00515718">
      <w:rPr>
        <w:noProof/>
        <w:sz w:val="16"/>
        <w:szCs w:val="16"/>
      </w:rPr>
      <w:t>(</w:t>
    </w:r>
    <w:r w:rsidR="00F13510">
      <w:rPr>
        <w:noProof/>
        <w:sz w:val="16"/>
        <w:szCs w:val="16"/>
      </w:rPr>
      <w:t>12554</w:t>
    </w:r>
    <w:r w:rsidR="00F13510" w:rsidRPr="00515718">
      <w:rPr>
        <w:noProof/>
        <w:sz w:val="16"/>
        <w:szCs w:val="16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1FEC9F" w14:textId="7AEDADB4" w:rsidR="00AF27F9" w:rsidRPr="00515718" w:rsidRDefault="00F13510" w:rsidP="00E5026B">
    <w:pPr>
      <w:pStyle w:val="Footer"/>
      <w:jc w:val="both"/>
      <w:rPr>
        <w:noProof/>
        <w:sz w:val="16"/>
        <w:szCs w:val="16"/>
      </w:rPr>
    </w:pPr>
    <w:bookmarkStart w:id="2" w:name="_Hlk39816320"/>
    <w:r w:rsidRPr="00F13510">
      <w:rPr>
        <w:noProof/>
        <w:sz w:val="16"/>
        <w:szCs w:val="16"/>
      </w:rPr>
      <w:t xml:space="preserve">VKAnot_Grozijumi_469_TAP_040620210614102312 </w:t>
    </w:r>
    <w:r>
      <w:rPr>
        <w:noProof/>
        <w:sz w:val="16"/>
        <w:szCs w:val="16"/>
      </w:rPr>
      <w:t xml:space="preserve"> </w:t>
    </w:r>
    <w:r w:rsidR="00515718" w:rsidRPr="00515718">
      <w:rPr>
        <w:noProof/>
        <w:sz w:val="16"/>
        <w:szCs w:val="16"/>
      </w:rPr>
      <w:t>(</w:t>
    </w:r>
    <w:r>
      <w:rPr>
        <w:noProof/>
        <w:sz w:val="16"/>
        <w:szCs w:val="16"/>
      </w:rPr>
      <w:t>12554</w:t>
    </w:r>
    <w:r w:rsidR="00515718" w:rsidRPr="00515718">
      <w:rPr>
        <w:noProof/>
        <w:sz w:val="16"/>
        <w:szCs w:val="16"/>
      </w:rPr>
      <w:t>)</w:t>
    </w:r>
  </w:p>
  <w:bookmarkEnd w:id="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AB4ADA" w14:textId="77777777" w:rsidR="00847756" w:rsidRDefault="00847756">
      <w:r>
        <w:separator/>
      </w:r>
    </w:p>
  </w:footnote>
  <w:footnote w:type="continuationSeparator" w:id="0">
    <w:p w14:paraId="637F6762" w14:textId="77777777" w:rsidR="00847756" w:rsidRDefault="00847756">
      <w:r>
        <w:continuationSeparator/>
      </w:r>
    </w:p>
  </w:footnote>
  <w:footnote w:type="continuationNotice" w:id="1">
    <w:p w14:paraId="135ECF84" w14:textId="77777777" w:rsidR="00847756" w:rsidRDefault="0084775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1DE69E" w14:textId="5C2252C6" w:rsidR="00AF27F9" w:rsidRDefault="00AF27F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6208A2">
      <w:rPr>
        <w:noProof/>
      </w:rPr>
      <w:t>6</w:t>
    </w:r>
    <w:r>
      <w:rPr>
        <w:noProof/>
      </w:rPr>
      <w:fldChar w:fldCharType="end"/>
    </w:r>
  </w:p>
  <w:p w14:paraId="7A251BD4" w14:textId="77777777" w:rsidR="00AF27F9" w:rsidRPr="0031590B" w:rsidRDefault="00AF27F9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5"/>
    <w:multiLevelType w:val="singleLevel"/>
    <w:tmpl w:val="00000005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2" w15:restartNumberingAfterBreak="0">
    <w:nsid w:val="03DD6CDA"/>
    <w:multiLevelType w:val="hybridMultilevel"/>
    <w:tmpl w:val="3F144496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C72876"/>
    <w:multiLevelType w:val="hybridMultilevel"/>
    <w:tmpl w:val="FD58E49C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A76F17"/>
    <w:multiLevelType w:val="multilevel"/>
    <w:tmpl w:val="31F25A5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651525D"/>
    <w:multiLevelType w:val="hybridMultilevel"/>
    <w:tmpl w:val="0D24810C"/>
    <w:lvl w:ilvl="0" w:tplc="C5504A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7A6DBF0" w:tentative="1">
      <w:start w:val="1"/>
      <w:numFmt w:val="lowerLetter"/>
      <w:lvlText w:val="%2."/>
      <w:lvlJc w:val="left"/>
      <w:pPr>
        <w:ind w:left="1440" w:hanging="360"/>
      </w:pPr>
    </w:lvl>
    <w:lvl w:ilvl="2" w:tplc="1C0425F0" w:tentative="1">
      <w:start w:val="1"/>
      <w:numFmt w:val="lowerRoman"/>
      <w:lvlText w:val="%3."/>
      <w:lvlJc w:val="right"/>
      <w:pPr>
        <w:ind w:left="2160" w:hanging="180"/>
      </w:pPr>
    </w:lvl>
    <w:lvl w:ilvl="3" w:tplc="E4622DA6" w:tentative="1">
      <w:start w:val="1"/>
      <w:numFmt w:val="decimal"/>
      <w:lvlText w:val="%4."/>
      <w:lvlJc w:val="left"/>
      <w:pPr>
        <w:ind w:left="2880" w:hanging="360"/>
      </w:pPr>
    </w:lvl>
    <w:lvl w:ilvl="4" w:tplc="BC1625AE" w:tentative="1">
      <w:start w:val="1"/>
      <w:numFmt w:val="lowerLetter"/>
      <w:lvlText w:val="%5."/>
      <w:lvlJc w:val="left"/>
      <w:pPr>
        <w:ind w:left="3600" w:hanging="360"/>
      </w:pPr>
    </w:lvl>
    <w:lvl w:ilvl="5" w:tplc="CD6058FA" w:tentative="1">
      <w:start w:val="1"/>
      <w:numFmt w:val="lowerRoman"/>
      <w:lvlText w:val="%6."/>
      <w:lvlJc w:val="right"/>
      <w:pPr>
        <w:ind w:left="4320" w:hanging="180"/>
      </w:pPr>
    </w:lvl>
    <w:lvl w:ilvl="6" w:tplc="D1F41D90" w:tentative="1">
      <w:start w:val="1"/>
      <w:numFmt w:val="decimal"/>
      <w:lvlText w:val="%7."/>
      <w:lvlJc w:val="left"/>
      <w:pPr>
        <w:ind w:left="5040" w:hanging="360"/>
      </w:pPr>
    </w:lvl>
    <w:lvl w:ilvl="7" w:tplc="6DE8CFA0" w:tentative="1">
      <w:start w:val="1"/>
      <w:numFmt w:val="lowerLetter"/>
      <w:lvlText w:val="%8."/>
      <w:lvlJc w:val="left"/>
      <w:pPr>
        <w:ind w:left="5760" w:hanging="360"/>
      </w:pPr>
    </w:lvl>
    <w:lvl w:ilvl="8" w:tplc="A8D8EA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657DC"/>
    <w:multiLevelType w:val="hybridMultilevel"/>
    <w:tmpl w:val="A3C43C54"/>
    <w:lvl w:ilvl="0" w:tplc="72CA2B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93E775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F8A8CD3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0DE8DC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C287FB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59EF9F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60E5C3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74EF58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B04348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EA58B5"/>
    <w:multiLevelType w:val="hybridMultilevel"/>
    <w:tmpl w:val="547EF5E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4D3B27"/>
    <w:multiLevelType w:val="hybridMultilevel"/>
    <w:tmpl w:val="B75277A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0E1FF9"/>
    <w:multiLevelType w:val="hybridMultilevel"/>
    <w:tmpl w:val="7F30BE10"/>
    <w:lvl w:ilvl="0" w:tplc="FA2E79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E36AB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CD40C4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8E84DA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E2A42E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CAA6D7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0F5E01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6EE001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D890A86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CB32BA5"/>
    <w:multiLevelType w:val="hybridMultilevel"/>
    <w:tmpl w:val="3F1C830A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72166C6"/>
    <w:multiLevelType w:val="hybridMultilevel"/>
    <w:tmpl w:val="221AB6E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CA1A2C"/>
    <w:multiLevelType w:val="hybridMultilevel"/>
    <w:tmpl w:val="6F42B6FA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2CAF6D9C"/>
    <w:multiLevelType w:val="multilevel"/>
    <w:tmpl w:val="3A0646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ED42D89"/>
    <w:multiLevelType w:val="hybridMultilevel"/>
    <w:tmpl w:val="1D2EC94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9C6F8F"/>
    <w:multiLevelType w:val="hybridMultilevel"/>
    <w:tmpl w:val="6A580CB8"/>
    <w:lvl w:ilvl="0" w:tplc="36F0E0BE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2971AA"/>
    <w:multiLevelType w:val="hybridMultilevel"/>
    <w:tmpl w:val="BEA69E98"/>
    <w:lvl w:ilvl="0" w:tplc="7806099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6543B6"/>
    <w:multiLevelType w:val="hybridMultilevel"/>
    <w:tmpl w:val="11E28B26"/>
    <w:lvl w:ilvl="0" w:tplc="14DEFFB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794FE62">
      <w:start w:val="4"/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D83434"/>
    <w:multiLevelType w:val="hybridMultilevel"/>
    <w:tmpl w:val="E9E831E2"/>
    <w:lvl w:ilvl="0" w:tplc="30AEDE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AAE7A64" w:tentative="1">
      <w:start w:val="1"/>
      <w:numFmt w:val="lowerLetter"/>
      <w:lvlText w:val="%2."/>
      <w:lvlJc w:val="left"/>
      <w:pPr>
        <w:ind w:left="1440" w:hanging="360"/>
      </w:pPr>
    </w:lvl>
    <w:lvl w:ilvl="2" w:tplc="B3647C30" w:tentative="1">
      <w:start w:val="1"/>
      <w:numFmt w:val="lowerRoman"/>
      <w:lvlText w:val="%3."/>
      <w:lvlJc w:val="right"/>
      <w:pPr>
        <w:ind w:left="2160" w:hanging="180"/>
      </w:pPr>
    </w:lvl>
    <w:lvl w:ilvl="3" w:tplc="AF3C3188" w:tentative="1">
      <w:start w:val="1"/>
      <w:numFmt w:val="decimal"/>
      <w:lvlText w:val="%4."/>
      <w:lvlJc w:val="left"/>
      <w:pPr>
        <w:ind w:left="2880" w:hanging="360"/>
      </w:pPr>
    </w:lvl>
    <w:lvl w:ilvl="4" w:tplc="785E0EE8" w:tentative="1">
      <w:start w:val="1"/>
      <w:numFmt w:val="lowerLetter"/>
      <w:lvlText w:val="%5."/>
      <w:lvlJc w:val="left"/>
      <w:pPr>
        <w:ind w:left="3600" w:hanging="360"/>
      </w:pPr>
    </w:lvl>
    <w:lvl w:ilvl="5" w:tplc="274264D2" w:tentative="1">
      <w:start w:val="1"/>
      <w:numFmt w:val="lowerRoman"/>
      <w:lvlText w:val="%6."/>
      <w:lvlJc w:val="right"/>
      <w:pPr>
        <w:ind w:left="4320" w:hanging="180"/>
      </w:pPr>
    </w:lvl>
    <w:lvl w:ilvl="6" w:tplc="53AA289A" w:tentative="1">
      <w:start w:val="1"/>
      <w:numFmt w:val="decimal"/>
      <w:lvlText w:val="%7."/>
      <w:lvlJc w:val="left"/>
      <w:pPr>
        <w:ind w:left="5040" w:hanging="360"/>
      </w:pPr>
    </w:lvl>
    <w:lvl w:ilvl="7" w:tplc="14C4149A" w:tentative="1">
      <w:start w:val="1"/>
      <w:numFmt w:val="lowerLetter"/>
      <w:lvlText w:val="%8."/>
      <w:lvlJc w:val="left"/>
      <w:pPr>
        <w:ind w:left="5760" w:hanging="360"/>
      </w:pPr>
    </w:lvl>
    <w:lvl w:ilvl="8" w:tplc="C03441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BF0B01"/>
    <w:multiLevelType w:val="hybridMultilevel"/>
    <w:tmpl w:val="B09CCEC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346000"/>
    <w:multiLevelType w:val="hybridMultilevel"/>
    <w:tmpl w:val="6F185602"/>
    <w:lvl w:ilvl="0" w:tplc="0426000F">
      <w:start w:val="1"/>
      <w:numFmt w:val="decimal"/>
      <w:lvlText w:val="%1."/>
      <w:lvlJc w:val="left"/>
      <w:pPr>
        <w:ind w:left="780" w:hanging="360"/>
      </w:pPr>
    </w:lvl>
    <w:lvl w:ilvl="1" w:tplc="04260019" w:tentative="1">
      <w:start w:val="1"/>
      <w:numFmt w:val="lowerLetter"/>
      <w:lvlText w:val="%2."/>
      <w:lvlJc w:val="left"/>
      <w:pPr>
        <w:ind w:left="1500" w:hanging="360"/>
      </w:pPr>
    </w:lvl>
    <w:lvl w:ilvl="2" w:tplc="0426001B" w:tentative="1">
      <w:start w:val="1"/>
      <w:numFmt w:val="lowerRoman"/>
      <w:lvlText w:val="%3."/>
      <w:lvlJc w:val="right"/>
      <w:pPr>
        <w:ind w:left="2220" w:hanging="180"/>
      </w:pPr>
    </w:lvl>
    <w:lvl w:ilvl="3" w:tplc="0426000F" w:tentative="1">
      <w:start w:val="1"/>
      <w:numFmt w:val="decimal"/>
      <w:lvlText w:val="%4."/>
      <w:lvlJc w:val="left"/>
      <w:pPr>
        <w:ind w:left="2940" w:hanging="360"/>
      </w:pPr>
    </w:lvl>
    <w:lvl w:ilvl="4" w:tplc="04260019" w:tentative="1">
      <w:start w:val="1"/>
      <w:numFmt w:val="lowerLetter"/>
      <w:lvlText w:val="%5."/>
      <w:lvlJc w:val="left"/>
      <w:pPr>
        <w:ind w:left="3660" w:hanging="360"/>
      </w:pPr>
    </w:lvl>
    <w:lvl w:ilvl="5" w:tplc="0426001B" w:tentative="1">
      <w:start w:val="1"/>
      <w:numFmt w:val="lowerRoman"/>
      <w:lvlText w:val="%6."/>
      <w:lvlJc w:val="right"/>
      <w:pPr>
        <w:ind w:left="4380" w:hanging="180"/>
      </w:pPr>
    </w:lvl>
    <w:lvl w:ilvl="6" w:tplc="0426000F" w:tentative="1">
      <w:start w:val="1"/>
      <w:numFmt w:val="decimal"/>
      <w:lvlText w:val="%7."/>
      <w:lvlJc w:val="left"/>
      <w:pPr>
        <w:ind w:left="5100" w:hanging="360"/>
      </w:pPr>
    </w:lvl>
    <w:lvl w:ilvl="7" w:tplc="04260019" w:tentative="1">
      <w:start w:val="1"/>
      <w:numFmt w:val="lowerLetter"/>
      <w:lvlText w:val="%8."/>
      <w:lvlJc w:val="left"/>
      <w:pPr>
        <w:ind w:left="5820" w:hanging="360"/>
      </w:pPr>
    </w:lvl>
    <w:lvl w:ilvl="8" w:tplc="042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 w15:restartNumberingAfterBreak="0">
    <w:nsid w:val="3D6E6722"/>
    <w:multiLevelType w:val="hybridMultilevel"/>
    <w:tmpl w:val="525E625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AE36B7"/>
    <w:multiLevelType w:val="multilevel"/>
    <w:tmpl w:val="79681EA2"/>
    <w:lvl w:ilvl="0">
      <w:start w:val="1"/>
      <w:numFmt w:val="decimal"/>
      <w:pStyle w:val="VPBulletTable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upperRoman"/>
      <w:lvlText w:val="%1.%2.%3."/>
      <w:lvlJc w:val="left"/>
      <w:pPr>
        <w:ind w:left="1080" w:hanging="108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3" w15:restartNumberingAfterBreak="0">
    <w:nsid w:val="48E665E1"/>
    <w:multiLevelType w:val="hybridMultilevel"/>
    <w:tmpl w:val="8A28B48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A7256"/>
    <w:multiLevelType w:val="hybridMultilevel"/>
    <w:tmpl w:val="3F842A7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89635D"/>
    <w:multiLevelType w:val="multilevel"/>
    <w:tmpl w:val="82D82AC0"/>
    <w:lvl w:ilvl="0">
      <w:start w:val="1"/>
      <w:numFmt w:val="decimal"/>
      <w:pStyle w:val="VPHeading1"/>
      <w:isLgl/>
      <w:lvlText w:val="%1."/>
      <w:lvlJc w:val="left"/>
      <w:pPr>
        <w:ind w:left="360" w:hanging="360"/>
      </w:pPr>
    </w:lvl>
    <w:lvl w:ilvl="1">
      <w:start w:val="1"/>
      <w:numFmt w:val="decimal"/>
      <w:pStyle w:val="VPHeading2"/>
      <w:lvlText w:val="%1.%2."/>
      <w:lvlJc w:val="left"/>
      <w:pPr>
        <w:ind w:left="1850" w:hanging="432"/>
      </w:pPr>
    </w:lvl>
    <w:lvl w:ilvl="2">
      <w:start w:val="1"/>
      <w:numFmt w:val="decimal"/>
      <w:pStyle w:val="VPHeading3"/>
      <w:lvlText w:val="%1.%2.%3."/>
      <w:lvlJc w:val="left"/>
      <w:pPr>
        <w:ind w:left="9594" w:hanging="504"/>
      </w:pPr>
    </w:lvl>
    <w:lvl w:ilvl="3">
      <w:start w:val="1"/>
      <w:numFmt w:val="decimal"/>
      <w:pStyle w:val="VPHeading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FBE6A8C"/>
    <w:multiLevelType w:val="hybridMultilevel"/>
    <w:tmpl w:val="7A3A976A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76C1230"/>
    <w:multiLevelType w:val="hybridMultilevel"/>
    <w:tmpl w:val="A3EAC9A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3F461B"/>
    <w:multiLevelType w:val="hybridMultilevel"/>
    <w:tmpl w:val="F622048C"/>
    <w:lvl w:ilvl="0" w:tplc="13AACB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B7A3192"/>
    <w:multiLevelType w:val="hybridMultilevel"/>
    <w:tmpl w:val="0A78E52E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CA85289"/>
    <w:multiLevelType w:val="hybridMultilevel"/>
    <w:tmpl w:val="DAF234DC"/>
    <w:lvl w:ilvl="0" w:tplc="DE04F4A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4733AA"/>
    <w:multiLevelType w:val="hybridMultilevel"/>
    <w:tmpl w:val="A102462E"/>
    <w:lvl w:ilvl="0" w:tplc="14DEFFB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B646C3"/>
    <w:multiLevelType w:val="hybridMultilevel"/>
    <w:tmpl w:val="2452A4F8"/>
    <w:lvl w:ilvl="0" w:tplc="458216FC">
      <w:start w:val="4"/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022AAE"/>
    <w:multiLevelType w:val="hybridMultilevel"/>
    <w:tmpl w:val="52D8C1D4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3307CA2"/>
    <w:multiLevelType w:val="hybridMultilevel"/>
    <w:tmpl w:val="6BFAC81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D7779E"/>
    <w:multiLevelType w:val="hybridMultilevel"/>
    <w:tmpl w:val="E9C2395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001262"/>
    <w:multiLevelType w:val="hybridMultilevel"/>
    <w:tmpl w:val="363271F2"/>
    <w:lvl w:ilvl="0" w:tplc="D9F04E5C">
      <w:start w:val="1"/>
      <w:numFmt w:val="decimal"/>
      <w:lvlText w:val="%1)"/>
      <w:lvlJc w:val="left"/>
      <w:pPr>
        <w:ind w:left="720" w:hanging="360"/>
      </w:pPr>
    </w:lvl>
    <w:lvl w:ilvl="1" w:tplc="88B2A67A">
      <w:start w:val="1"/>
      <w:numFmt w:val="lowerLetter"/>
      <w:lvlText w:val="%2."/>
      <w:lvlJc w:val="left"/>
      <w:pPr>
        <w:ind w:left="1440" w:hanging="360"/>
      </w:pPr>
    </w:lvl>
    <w:lvl w:ilvl="2" w:tplc="41D4B5DA">
      <w:start w:val="1"/>
      <w:numFmt w:val="lowerRoman"/>
      <w:lvlText w:val="%3."/>
      <w:lvlJc w:val="right"/>
      <w:pPr>
        <w:ind w:left="2160" w:hanging="180"/>
      </w:pPr>
    </w:lvl>
    <w:lvl w:ilvl="3" w:tplc="23AA7564">
      <w:start w:val="1"/>
      <w:numFmt w:val="decimal"/>
      <w:lvlText w:val="%4."/>
      <w:lvlJc w:val="left"/>
      <w:pPr>
        <w:ind w:left="2880" w:hanging="360"/>
      </w:pPr>
    </w:lvl>
    <w:lvl w:ilvl="4" w:tplc="15967276">
      <w:start w:val="1"/>
      <w:numFmt w:val="lowerLetter"/>
      <w:lvlText w:val="%5."/>
      <w:lvlJc w:val="left"/>
      <w:pPr>
        <w:ind w:left="3600" w:hanging="360"/>
      </w:pPr>
    </w:lvl>
    <w:lvl w:ilvl="5" w:tplc="9940A012">
      <w:start w:val="1"/>
      <w:numFmt w:val="lowerRoman"/>
      <w:lvlText w:val="%6."/>
      <w:lvlJc w:val="right"/>
      <w:pPr>
        <w:ind w:left="4320" w:hanging="180"/>
      </w:pPr>
    </w:lvl>
    <w:lvl w:ilvl="6" w:tplc="3F2E42B2">
      <w:start w:val="1"/>
      <w:numFmt w:val="decimal"/>
      <w:lvlText w:val="%7."/>
      <w:lvlJc w:val="left"/>
      <w:pPr>
        <w:ind w:left="5040" w:hanging="360"/>
      </w:pPr>
    </w:lvl>
    <w:lvl w:ilvl="7" w:tplc="210AE0DA">
      <w:start w:val="1"/>
      <w:numFmt w:val="lowerLetter"/>
      <w:lvlText w:val="%8."/>
      <w:lvlJc w:val="left"/>
      <w:pPr>
        <w:ind w:left="5760" w:hanging="360"/>
      </w:pPr>
    </w:lvl>
    <w:lvl w:ilvl="8" w:tplc="CF64C4A0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1D2901"/>
    <w:multiLevelType w:val="hybridMultilevel"/>
    <w:tmpl w:val="9104C2F2"/>
    <w:lvl w:ilvl="0" w:tplc="18D057E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EAEACAF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B14C42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E4ECDA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808FFE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8F24EB8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D10646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D4F2FB6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7A8CBDB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E5C7D5E"/>
    <w:multiLevelType w:val="hybridMultilevel"/>
    <w:tmpl w:val="83AE37A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9A5E47"/>
    <w:multiLevelType w:val="hybridMultilevel"/>
    <w:tmpl w:val="256AD9E8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2C41D64"/>
    <w:multiLevelType w:val="hybridMultilevel"/>
    <w:tmpl w:val="5DC6F412"/>
    <w:lvl w:ilvl="0" w:tplc="14DEFFB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EA2264"/>
    <w:multiLevelType w:val="hybridMultilevel"/>
    <w:tmpl w:val="127A10E6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</w:num>
  <w:num w:numId="8">
    <w:abstractNumId w:val="33"/>
  </w:num>
  <w:num w:numId="9">
    <w:abstractNumId w:val="27"/>
  </w:num>
  <w:num w:numId="10">
    <w:abstractNumId w:val="31"/>
  </w:num>
  <w:num w:numId="11">
    <w:abstractNumId w:val="30"/>
  </w:num>
  <w:num w:numId="12">
    <w:abstractNumId w:val="16"/>
  </w:num>
  <w:num w:numId="13">
    <w:abstractNumId w:val="34"/>
  </w:num>
  <w:num w:numId="14">
    <w:abstractNumId w:val="40"/>
  </w:num>
  <w:num w:numId="15">
    <w:abstractNumId w:val="17"/>
  </w:num>
  <w:num w:numId="16">
    <w:abstractNumId w:val="32"/>
  </w:num>
  <w:num w:numId="17">
    <w:abstractNumId w:val="7"/>
  </w:num>
  <w:num w:numId="18">
    <w:abstractNumId w:val="37"/>
  </w:num>
  <w:num w:numId="19">
    <w:abstractNumId w:val="5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35"/>
  </w:num>
  <w:num w:numId="24">
    <w:abstractNumId w:val="10"/>
  </w:num>
  <w:num w:numId="25">
    <w:abstractNumId w:val="23"/>
  </w:num>
  <w:num w:numId="26">
    <w:abstractNumId w:val="24"/>
  </w:num>
  <w:num w:numId="27">
    <w:abstractNumId w:val="29"/>
  </w:num>
  <w:num w:numId="28">
    <w:abstractNumId w:val="26"/>
  </w:num>
  <w:num w:numId="29">
    <w:abstractNumId w:val="41"/>
  </w:num>
  <w:num w:numId="30">
    <w:abstractNumId w:val="3"/>
  </w:num>
  <w:num w:numId="31">
    <w:abstractNumId w:val="2"/>
  </w:num>
  <w:num w:numId="32">
    <w:abstractNumId w:val="39"/>
  </w:num>
  <w:num w:numId="33">
    <w:abstractNumId w:val="38"/>
  </w:num>
  <w:num w:numId="34">
    <w:abstractNumId w:val="15"/>
  </w:num>
  <w:num w:numId="35">
    <w:abstractNumId w:val="4"/>
  </w:num>
  <w:num w:numId="36">
    <w:abstractNumId w:val="9"/>
  </w:num>
  <w:num w:numId="37">
    <w:abstractNumId w:val="12"/>
  </w:num>
  <w:num w:numId="38">
    <w:abstractNumId w:val="19"/>
  </w:num>
  <w:num w:numId="39">
    <w:abstractNumId w:val="14"/>
  </w:num>
  <w:num w:numId="40">
    <w:abstractNumId w:val="8"/>
  </w:num>
  <w:num w:numId="41">
    <w:abstractNumId w:val="20"/>
  </w:num>
  <w:num w:numId="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9D5"/>
    <w:rsid w:val="00000614"/>
    <w:rsid w:val="00002622"/>
    <w:rsid w:val="00002E11"/>
    <w:rsid w:val="00003524"/>
    <w:rsid w:val="00007534"/>
    <w:rsid w:val="00011903"/>
    <w:rsid w:val="0001190E"/>
    <w:rsid w:val="0001278E"/>
    <w:rsid w:val="000133E4"/>
    <w:rsid w:val="000158AA"/>
    <w:rsid w:val="000159E9"/>
    <w:rsid w:val="00016B2D"/>
    <w:rsid w:val="0001748A"/>
    <w:rsid w:val="00020834"/>
    <w:rsid w:val="00020DEF"/>
    <w:rsid w:val="000215D7"/>
    <w:rsid w:val="00021C1D"/>
    <w:rsid w:val="00022267"/>
    <w:rsid w:val="00023364"/>
    <w:rsid w:val="000234FA"/>
    <w:rsid w:val="00023D5A"/>
    <w:rsid w:val="000241C0"/>
    <w:rsid w:val="000243D0"/>
    <w:rsid w:val="00024795"/>
    <w:rsid w:val="00025589"/>
    <w:rsid w:val="00027E33"/>
    <w:rsid w:val="000311B6"/>
    <w:rsid w:val="00033359"/>
    <w:rsid w:val="00033BFB"/>
    <w:rsid w:val="000342F0"/>
    <w:rsid w:val="00034399"/>
    <w:rsid w:val="000353F5"/>
    <w:rsid w:val="0003778A"/>
    <w:rsid w:val="00037E76"/>
    <w:rsid w:val="00041970"/>
    <w:rsid w:val="000457D9"/>
    <w:rsid w:val="00046072"/>
    <w:rsid w:val="00046D73"/>
    <w:rsid w:val="000478B8"/>
    <w:rsid w:val="000502C5"/>
    <w:rsid w:val="0005197C"/>
    <w:rsid w:val="00051B00"/>
    <w:rsid w:val="0005395D"/>
    <w:rsid w:val="00053A4B"/>
    <w:rsid w:val="00054F3E"/>
    <w:rsid w:val="00055BDE"/>
    <w:rsid w:val="00060492"/>
    <w:rsid w:val="0006174B"/>
    <w:rsid w:val="00061793"/>
    <w:rsid w:val="000618C0"/>
    <w:rsid w:val="00062BAF"/>
    <w:rsid w:val="00062DDD"/>
    <w:rsid w:val="00063A13"/>
    <w:rsid w:val="00063A99"/>
    <w:rsid w:val="000661F0"/>
    <w:rsid w:val="00067962"/>
    <w:rsid w:val="00067D74"/>
    <w:rsid w:val="00070AFC"/>
    <w:rsid w:val="0007107B"/>
    <w:rsid w:val="0007317B"/>
    <w:rsid w:val="00073833"/>
    <w:rsid w:val="00074C6E"/>
    <w:rsid w:val="000768A3"/>
    <w:rsid w:val="000773A9"/>
    <w:rsid w:val="00080B31"/>
    <w:rsid w:val="00081250"/>
    <w:rsid w:val="00081998"/>
    <w:rsid w:val="00081B0D"/>
    <w:rsid w:val="00081FBC"/>
    <w:rsid w:val="000832C6"/>
    <w:rsid w:val="0008391D"/>
    <w:rsid w:val="00084D8C"/>
    <w:rsid w:val="000857AF"/>
    <w:rsid w:val="00087143"/>
    <w:rsid w:val="00090B31"/>
    <w:rsid w:val="00091535"/>
    <w:rsid w:val="00092368"/>
    <w:rsid w:val="00093DA1"/>
    <w:rsid w:val="00094723"/>
    <w:rsid w:val="00094847"/>
    <w:rsid w:val="00094929"/>
    <w:rsid w:val="00095E41"/>
    <w:rsid w:val="000964E9"/>
    <w:rsid w:val="000975EE"/>
    <w:rsid w:val="000A1828"/>
    <w:rsid w:val="000A39FF"/>
    <w:rsid w:val="000A5BDA"/>
    <w:rsid w:val="000B0D88"/>
    <w:rsid w:val="000B2604"/>
    <w:rsid w:val="000B375E"/>
    <w:rsid w:val="000B749C"/>
    <w:rsid w:val="000C075F"/>
    <w:rsid w:val="000C0AFA"/>
    <w:rsid w:val="000C1F4D"/>
    <w:rsid w:val="000C3E3D"/>
    <w:rsid w:val="000C3ED8"/>
    <w:rsid w:val="000C40D2"/>
    <w:rsid w:val="000C4B8A"/>
    <w:rsid w:val="000C529F"/>
    <w:rsid w:val="000C594E"/>
    <w:rsid w:val="000C5BF6"/>
    <w:rsid w:val="000C61C9"/>
    <w:rsid w:val="000C7C4E"/>
    <w:rsid w:val="000D017C"/>
    <w:rsid w:val="000D0B05"/>
    <w:rsid w:val="000D1A33"/>
    <w:rsid w:val="000D35BF"/>
    <w:rsid w:val="000D4118"/>
    <w:rsid w:val="000D5E4C"/>
    <w:rsid w:val="000D6C0C"/>
    <w:rsid w:val="000D6FC7"/>
    <w:rsid w:val="000D7367"/>
    <w:rsid w:val="000D73A9"/>
    <w:rsid w:val="000E1017"/>
    <w:rsid w:val="000E1A89"/>
    <w:rsid w:val="000E3FA6"/>
    <w:rsid w:val="000E4029"/>
    <w:rsid w:val="000E4091"/>
    <w:rsid w:val="000E5DD7"/>
    <w:rsid w:val="000F00AE"/>
    <w:rsid w:val="000F123C"/>
    <w:rsid w:val="000F2FC3"/>
    <w:rsid w:val="000F3799"/>
    <w:rsid w:val="000F3D7C"/>
    <w:rsid w:val="000F52CB"/>
    <w:rsid w:val="0010002B"/>
    <w:rsid w:val="001003F5"/>
    <w:rsid w:val="0010149E"/>
    <w:rsid w:val="00101953"/>
    <w:rsid w:val="00102821"/>
    <w:rsid w:val="00103402"/>
    <w:rsid w:val="001045B9"/>
    <w:rsid w:val="00104A75"/>
    <w:rsid w:val="00104CE7"/>
    <w:rsid w:val="00105111"/>
    <w:rsid w:val="00106540"/>
    <w:rsid w:val="00106DA5"/>
    <w:rsid w:val="00106E54"/>
    <w:rsid w:val="00107C0A"/>
    <w:rsid w:val="0011075D"/>
    <w:rsid w:val="00110983"/>
    <w:rsid w:val="001114E0"/>
    <w:rsid w:val="00111F4C"/>
    <w:rsid w:val="00115FCC"/>
    <w:rsid w:val="001172D7"/>
    <w:rsid w:val="00117511"/>
    <w:rsid w:val="00117B21"/>
    <w:rsid w:val="001229A2"/>
    <w:rsid w:val="00122F29"/>
    <w:rsid w:val="001237B9"/>
    <w:rsid w:val="001239A7"/>
    <w:rsid w:val="00124878"/>
    <w:rsid w:val="001307A3"/>
    <w:rsid w:val="00130B10"/>
    <w:rsid w:val="00131B39"/>
    <w:rsid w:val="00132303"/>
    <w:rsid w:val="00132350"/>
    <w:rsid w:val="00132AA9"/>
    <w:rsid w:val="00135212"/>
    <w:rsid w:val="00135312"/>
    <w:rsid w:val="00135DEA"/>
    <w:rsid w:val="00136890"/>
    <w:rsid w:val="001371AA"/>
    <w:rsid w:val="0014217D"/>
    <w:rsid w:val="0014279F"/>
    <w:rsid w:val="00142C71"/>
    <w:rsid w:val="00142E2E"/>
    <w:rsid w:val="00143C63"/>
    <w:rsid w:val="00143FF7"/>
    <w:rsid w:val="0014457D"/>
    <w:rsid w:val="00145B49"/>
    <w:rsid w:val="00145D81"/>
    <w:rsid w:val="001461FD"/>
    <w:rsid w:val="00147B4E"/>
    <w:rsid w:val="00151AC8"/>
    <w:rsid w:val="00151F4B"/>
    <w:rsid w:val="00152F1A"/>
    <w:rsid w:val="00154428"/>
    <w:rsid w:val="001560B1"/>
    <w:rsid w:val="00156A45"/>
    <w:rsid w:val="00156C6C"/>
    <w:rsid w:val="00157211"/>
    <w:rsid w:val="00157A47"/>
    <w:rsid w:val="00160AC1"/>
    <w:rsid w:val="0016166A"/>
    <w:rsid w:val="00164A3E"/>
    <w:rsid w:val="00164F93"/>
    <w:rsid w:val="00165A5A"/>
    <w:rsid w:val="00170214"/>
    <w:rsid w:val="00171260"/>
    <w:rsid w:val="001712AE"/>
    <w:rsid w:val="00171ADA"/>
    <w:rsid w:val="00171DE8"/>
    <w:rsid w:val="00173875"/>
    <w:rsid w:val="00175305"/>
    <w:rsid w:val="0017786E"/>
    <w:rsid w:val="00181531"/>
    <w:rsid w:val="00182EDC"/>
    <w:rsid w:val="00185646"/>
    <w:rsid w:val="00185E21"/>
    <w:rsid w:val="00187C84"/>
    <w:rsid w:val="00190128"/>
    <w:rsid w:val="001919A3"/>
    <w:rsid w:val="00191E05"/>
    <w:rsid w:val="00192C89"/>
    <w:rsid w:val="00193249"/>
    <w:rsid w:val="001937E3"/>
    <w:rsid w:val="00193F07"/>
    <w:rsid w:val="0019481F"/>
    <w:rsid w:val="001969CE"/>
    <w:rsid w:val="001A03CB"/>
    <w:rsid w:val="001A1EF1"/>
    <w:rsid w:val="001A2E40"/>
    <w:rsid w:val="001A4BBE"/>
    <w:rsid w:val="001A4C68"/>
    <w:rsid w:val="001A55DB"/>
    <w:rsid w:val="001A65BD"/>
    <w:rsid w:val="001B02C7"/>
    <w:rsid w:val="001B0801"/>
    <w:rsid w:val="001B099E"/>
    <w:rsid w:val="001B0BE4"/>
    <w:rsid w:val="001B22D2"/>
    <w:rsid w:val="001B2914"/>
    <w:rsid w:val="001B330F"/>
    <w:rsid w:val="001B38A0"/>
    <w:rsid w:val="001B766A"/>
    <w:rsid w:val="001B7CC9"/>
    <w:rsid w:val="001C1C51"/>
    <w:rsid w:val="001C29B0"/>
    <w:rsid w:val="001C32BE"/>
    <w:rsid w:val="001C4D15"/>
    <w:rsid w:val="001C522D"/>
    <w:rsid w:val="001C5C12"/>
    <w:rsid w:val="001C5F8D"/>
    <w:rsid w:val="001C7413"/>
    <w:rsid w:val="001C7958"/>
    <w:rsid w:val="001C7AC6"/>
    <w:rsid w:val="001C7C01"/>
    <w:rsid w:val="001D0D06"/>
    <w:rsid w:val="001D1708"/>
    <w:rsid w:val="001D1989"/>
    <w:rsid w:val="001D23D6"/>
    <w:rsid w:val="001D2600"/>
    <w:rsid w:val="001D2700"/>
    <w:rsid w:val="001D3A5E"/>
    <w:rsid w:val="001D603F"/>
    <w:rsid w:val="001D629C"/>
    <w:rsid w:val="001D77CA"/>
    <w:rsid w:val="001D7E18"/>
    <w:rsid w:val="001E2028"/>
    <w:rsid w:val="001E2B00"/>
    <w:rsid w:val="001E5604"/>
    <w:rsid w:val="001E6242"/>
    <w:rsid w:val="001E6710"/>
    <w:rsid w:val="001E6EFB"/>
    <w:rsid w:val="001E7F6B"/>
    <w:rsid w:val="001F09FA"/>
    <w:rsid w:val="001F192A"/>
    <w:rsid w:val="001F1CEC"/>
    <w:rsid w:val="001F2C22"/>
    <w:rsid w:val="001F3262"/>
    <w:rsid w:val="001F4AE4"/>
    <w:rsid w:val="001F4D4B"/>
    <w:rsid w:val="001F5004"/>
    <w:rsid w:val="001F5525"/>
    <w:rsid w:val="00200658"/>
    <w:rsid w:val="002015D4"/>
    <w:rsid w:val="002026EF"/>
    <w:rsid w:val="0020278A"/>
    <w:rsid w:val="00203B31"/>
    <w:rsid w:val="002061B8"/>
    <w:rsid w:val="0020784C"/>
    <w:rsid w:val="00207DF9"/>
    <w:rsid w:val="0021305A"/>
    <w:rsid w:val="00213B4B"/>
    <w:rsid w:val="002170AB"/>
    <w:rsid w:val="00217572"/>
    <w:rsid w:val="00220E15"/>
    <w:rsid w:val="00221F16"/>
    <w:rsid w:val="00222AD2"/>
    <w:rsid w:val="00223C81"/>
    <w:rsid w:val="00223DAD"/>
    <w:rsid w:val="00224ADB"/>
    <w:rsid w:val="00224E65"/>
    <w:rsid w:val="00225CE9"/>
    <w:rsid w:val="002268AA"/>
    <w:rsid w:val="002272EB"/>
    <w:rsid w:val="00227742"/>
    <w:rsid w:val="00230350"/>
    <w:rsid w:val="00230A5C"/>
    <w:rsid w:val="00231393"/>
    <w:rsid w:val="002317C6"/>
    <w:rsid w:val="00231C1E"/>
    <w:rsid w:val="00231D24"/>
    <w:rsid w:val="00232B1E"/>
    <w:rsid w:val="00233107"/>
    <w:rsid w:val="00233D1E"/>
    <w:rsid w:val="00235FE8"/>
    <w:rsid w:val="0023777A"/>
    <w:rsid w:val="002402AC"/>
    <w:rsid w:val="00241B9C"/>
    <w:rsid w:val="00242834"/>
    <w:rsid w:val="002428C1"/>
    <w:rsid w:val="00243266"/>
    <w:rsid w:val="0024477F"/>
    <w:rsid w:val="002448A0"/>
    <w:rsid w:val="00244A9D"/>
    <w:rsid w:val="002450C2"/>
    <w:rsid w:val="002463F7"/>
    <w:rsid w:val="00247135"/>
    <w:rsid w:val="0025114D"/>
    <w:rsid w:val="002512B0"/>
    <w:rsid w:val="002524E8"/>
    <w:rsid w:val="00253379"/>
    <w:rsid w:val="00253675"/>
    <w:rsid w:val="00253712"/>
    <w:rsid w:val="0025378B"/>
    <w:rsid w:val="00253A8C"/>
    <w:rsid w:val="00254EF6"/>
    <w:rsid w:val="0025626B"/>
    <w:rsid w:val="00256288"/>
    <w:rsid w:val="00257905"/>
    <w:rsid w:val="0026099E"/>
    <w:rsid w:val="00261307"/>
    <w:rsid w:val="00261851"/>
    <w:rsid w:val="002628FC"/>
    <w:rsid w:val="00262ADE"/>
    <w:rsid w:val="00262DE5"/>
    <w:rsid w:val="00263E07"/>
    <w:rsid w:val="002640FA"/>
    <w:rsid w:val="00265B14"/>
    <w:rsid w:val="002669FD"/>
    <w:rsid w:val="002676EF"/>
    <w:rsid w:val="002702DF"/>
    <w:rsid w:val="002739E0"/>
    <w:rsid w:val="0027514E"/>
    <w:rsid w:val="00276326"/>
    <w:rsid w:val="00277DC5"/>
    <w:rsid w:val="00280317"/>
    <w:rsid w:val="00280990"/>
    <w:rsid w:val="00281259"/>
    <w:rsid w:val="00282097"/>
    <w:rsid w:val="00282EE9"/>
    <w:rsid w:val="00282F00"/>
    <w:rsid w:val="00283FE4"/>
    <w:rsid w:val="0028433A"/>
    <w:rsid w:val="00285E77"/>
    <w:rsid w:val="00286673"/>
    <w:rsid w:val="00286EDD"/>
    <w:rsid w:val="00287170"/>
    <w:rsid w:val="002871BA"/>
    <w:rsid w:val="00287652"/>
    <w:rsid w:val="00287D08"/>
    <w:rsid w:val="00287EF1"/>
    <w:rsid w:val="0029010E"/>
    <w:rsid w:val="00290E35"/>
    <w:rsid w:val="002910FD"/>
    <w:rsid w:val="002947D8"/>
    <w:rsid w:val="00294940"/>
    <w:rsid w:val="002950E6"/>
    <w:rsid w:val="00295189"/>
    <w:rsid w:val="00295BEE"/>
    <w:rsid w:val="00296843"/>
    <w:rsid w:val="002A0339"/>
    <w:rsid w:val="002A0C40"/>
    <w:rsid w:val="002A10B6"/>
    <w:rsid w:val="002A2FE4"/>
    <w:rsid w:val="002A4630"/>
    <w:rsid w:val="002A4864"/>
    <w:rsid w:val="002A4942"/>
    <w:rsid w:val="002A4DF4"/>
    <w:rsid w:val="002A63C9"/>
    <w:rsid w:val="002A7755"/>
    <w:rsid w:val="002B00EA"/>
    <w:rsid w:val="002B0F65"/>
    <w:rsid w:val="002B2382"/>
    <w:rsid w:val="002B4701"/>
    <w:rsid w:val="002B4B04"/>
    <w:rsid w:val="002B525C"/>
    <w:rsid w:val="002B5B99"/>
    <w:rsid w:val="002B620F"/>
    <w:rsid w:val="002B68B8"/>
    <w:rsid w:val="002B7D49"/>
    <w:rsid w:val="002C003A"/>
    <w:rsid w:val="002C1714"/>
    <w:rsid w:val="002C2B13"/>
    <w:rsid w:val="002C2F84"/>
    <w:rsid w:val="002C2F97"/>
    <w:rsid w:val="002C302F"/>
    <w:rsid w:val="002C3083"/>
    <w:rsid w:val="002C3518"/>
    <w:rsid w:val="002C486E"/>
    <w:rsid w:val="002C4A69"/>
    <w:rsid w:val="002C5AED"/>
    <w:rsid w:val="002C6A6E"/>
    <w:rsid w:val="002C7BC5"/>
    <w:rsid w:val="002D1778"/>
    <w:rsid w:val="002D1BFB"/>
    <w:rsid w:val="002D1D1F"/>
    <w:rsid w:val="002D26FD"/>
    <w:rsid w:val="002D2FEC"/>
    <w:rsid w:val="002D3A44"/>
    <w:rsid w:val="002D4589"/>
    <w:rsid w:val="002D48AA"/>
    <w:rsid w:val="002D56EA"/>
    <w:rsid w:val="002D5B80"/>
    <w:rsid w:val="002D771B"/>
    <w:rsid w:val="002D7F90"/>
    <w:rsid w:val="002E0156"/>
    <w:rsid w:val="002E0A47"/>
    <w:rsid w:val="002E1441"/>
    <w:rsid w:val="002E1CEF"/>
    <w:rsid w:val="002E22B2"/>
    <w:rsid w:val="002E2908"/>
    <w:rsid w:val="002E2C90"/>
    <w:rsid w:val="002E4D6E"/>
    <w:rsid w:val="002E5CCB"/>
    <w:rsid w:val="002E6827"/>
    <w:rsid w:val="002E7316"/>
    <w:rsid w:val="002E7FA3"/>
    <w:rsid w:val="002F060E"/>
    <w:rsid w:val="002F19A4"/>
    <w:rsid w:val="002F1FED"/>
    <w:rsid w:val="002F45E5"/>
    <w:rsid w:val="002F4800"/>
    <w:rsid w:val="002F58FB"/>
    <w:rsid w:val="002F5BDB"/>
    <w:rsid w:val="00300646"/>
    <w:rsid w:val="00302125"/>
    <w:rsid w:val="00304A68"/>
    <w:rsid w:val="00305CE9"/>
    <w:rsid w:val="003067C1"/>
    <w:rsid w:val="003069D9"/>
    <w:rsid w:val="00306C45"/>
    <w:rsid w:val="003113E3"/>
    <w:rsid w:val="00312DF9"/>
    <w:rsid w:val="003143CE"/>
    <w:rsid w:val="003144C6"/>
    <w:rsid w:val="00314B91"/>
    <w:rsid w:val="0031590B"/>
    <w:rsid w:val="00321788"/>
    <w:rsid w:val="003227C4"/>
    <w:rsid w:val="00322B9C"/>
    <w:rsid w:val="003236A4"/>
    <w:rsid w:val="00323879"/>
    <w:rsid w:val="00324A57"/>
    <w:rsid w:val="003271E1"/>
    <w:rsid w:val="003310BD"/>
    <w:rsid w:val="0033194E"/>
    <w:rsid w:val="0033225E"/>
    <w:rsid w:val="003338DA"/>
    <w:rsid w:val="0033478C"/>
    <w:rsid w:val="00335A7A"/>
    <w:rsid w:val="00335C80"/>
    <w:rsid w:val="00336C70"/>
    <w:rsid w:val="00336DA7"/>
    <w:rsid w:val="0033707A"/>
    <w:rsid w:val="003377D0"/>
    <w:rsid w:val="00341F54"/>
    <w:rsid w:val="00342002"/>
    <w:rsid w:val="003434B7"/>
    <w:rsid w:val="00343FA3"/>
    <w:rsid w:val="00344EA8"/>
    <w:rsid w:val="00345186"/>
    <w:rsid w:val="0034589C"/>
    <w:rsid w:val="00345EAA"/>
    <w:rsid w:val="003469C4"/>
    <w:rsid w:val="00346E49"/>
    <w:rsid w:val="0034729A"/>
    <w:rsid w:val="00351A4D"/>
    <w:rsid w:val="00352997"/>
    <w:rsid w:val="0035790D"/>
    <w:rsid w:val="00360000"/>
    <w:rsid w:val="00360422"/>
    <w:rsid w:val="00360B25"/>
    <w:rsid w:val="00360E27"/>
    <w:rsid w:val="00365E86"/>
    <w:rsid w:val="00366A8C"/>
    <w:rsid w:val="00366DFF"/>
    <w:rsid w:val="00367469"/>
    <w:rsid w:val="00367500"/>
    <w:rsid w:val="0037006B"/>
    <w:rsid w:val="00370365"/>
    <w:rsid w:val="003710A0"/>
    <w:rsid w:val="003712E2"/>
    <w:rsid w:val="00372015"/>
    <w:rsid w:val="0037422B"/>
    <w:rsid w:val="003742F6"/>
    <w:rsid w:val="00374D2E"/>
    <w:rsid w:val="00374D57"/>
    <w:rsid w:val="00376945"/>
    <w:rsid w:val="003771F9"/>
    <w:rsid w:val="0037721B"/>
    <w:rsid w:val="00380140"/>
    <w:rsid w:val="00381776"/>
    <w:rsid w:val="0038233A"/>
    <w:rsid w:val="00382D6A"/>
    <w:rsid w:val="003838B9"/>
    <w:rsid w:val="00384D71"/>
    <w:rsid w:val="003874FF"/>
    <w:rsid w:val="00390886"/>
    <w:rsid w:val="003916C9"/>
    <w:rsid w:val="00391F22"/>
    <w:rsid w:val="00393A0C"/>
    <w:rsid w:val="00393D20"/>
    <w:rsid w:val="00394007"/>
    <w:rsid w:val="003957A9"/>
    <w:rsid w:val="003969C7"/>
    <w:rsid w:val="00396CF1"/>
    <w:rsid w:val="00396DAC"/>
    <w:rsid w:val="0039736B"/>
    <w:rsid w:val="003A0953"/>
    <w:rsid w:val="003A1968"/>
    <w:rsid w:val="003A2F8B"/>
    <w:rsid w:val="003A491E"/>
    <w:rsid w:val="003A515F"/>
    <w:rsid w:val="003A6584"/>
    <w:rsid w:val="003A69C4"/>
    <w:rsid w:val="003A6C22"/>
    <w:rsid w:val="003B15C8"/>
    <w:rsid w:val="003B3393"/>
    <w:rsid w:val="003B3B2A"/>
    <w:rsid w:val="003C0111"/>
    <w:rsid w:val="003C2B6C"/>
    <w:rsid w:val="003C38EF"/>
    <w:rsid w:val="003C3B1A"/>
    <w:rsid w:val="003C3BA0"/>
    <w:rsid w:val="003C7EBF"/>
    <w:rsid w:val="003C7F1C"/>
    <w:rsid w:val="003D4B85"/>
    <w:rsid w:val="003D4E31"/>
    <w:rsid w:val="003D77DB"/>
    <w:rsid w:val="003D7E68"/>
    <w:rsid w:val="003E064B"/>
    <w:rsid w:val="003E0E87"/>
    <w:rsid w:val="003E1E1D"/>
    <w:rsid w:val="003E2463"/>
    <w:rsid w:val="003E5303"/>
    <w:rsid w:val="003E5F65"/>
    <w:rsid w:val="003F01DF"/>
    <w:rsid w:val="003F057B"/>
    <w:rsid w:val="003F1C38"/>
    <w:rsid w:val="003F1D67"/>
    <w:rsid w:val="003F20A3"/>
    <w:rsid w:val="003F4A5E"/>
    <w:rsid w:val="003F4AD9"/>
    <w:rsid w:val="003F4D13"/>
    <w:rsid w:val="003F66A0"/>
    <w:rsid w:val="00401493"/>
    <w:rsid w:val="00401C73"/>
    <w:rsid w:val="00401D5B"/>
    <w:rsid w:val="00402AFF"/>
    <w:rsid w:val="00403E16"/>
    <w:rsid w:val="00404AA1"/>
    <w:rsid w:val="00404EDF"/>
    <w:rsid w:val="004064B9"/>
    <w:rsid w:val="00407410"/>
    <w:rsid w:val="00407A9D"/>
    <w:rsid w:val="00410633"/>
    <w:rsid w:val="004107E9"/>
    <w:rsid w:val="00410ECC"/>
    <w:rsid w:val="00410FDE"/>
    <w:rsid w:val="004151F2"/>
    <w:rsid w:val="00415586"/>
    <w:rsid w:val="00416E27"/>
    <w:rsid w:val="00417579"/>
    <w:rsid w:val="0042046E"/>
    <w:rsid w:val="004206E0"/>
    <w:rsid w:val="00421213"/>
    <w:rsid w:val="00421620"/>
    <w:rsid w:val="004235B0"/>
    <w:rsid w:val="004237F0"/>
    <w:rsid w:val="00424068"/>
    <w:rsid w:val="00424736"/>
    <w:rsid w:val="004249A1"/>
    <w:rsid w:val="00425857"/>
    <w:rsid w:val="0042623A"/>
    <w:rsid w:val="004264B0"/>
    <w:rsid w:val="00430FEA"/>
    <w:rsid w:val="004313AB"/>
    <w:rsid w:val="00431F6C"/>
    <w:rsid w:val="00432442"/>
    <w:rsid w:val="0043282E"/>
    <w:rsid w:val="00432E56"/>
    <w:rsid w:val="004363F0"/>
    <w:rsid w:val="00441678"/>
    <w:rsid w:val="0044191D"/>
    <w:rsid w:val="00441D51"/>
    <w:rsid w:val="00442911"/>
    <w:rsid w:val="00442D60"/>
    <w:rsid w:val="00442FCA"/>
    <w:rsid w:val="00446113"/>
    <w:rsid w:val="00446486"/>
    <w:rsid w:val="00447045"/>
    <w:rsid w:val="00447576"/>
    <w:rsid w:val="00454411"/>
    <w:rsid w:val="0045564E"/>
    <w:rsid w:val="004556B9"/>
    <w:rsid w:val="00455B87"/>
    <w:rsid w:val="004572B0"/>
    <w:rsid w:val="00460108"/>
    <w:rsid w:val="00461320"/>
    <w:rsid w:val="00461F6A"/>
    <w:rsid w:val="004628A2"/>
    <w:rsid w:val="00462A5A"/>
    <w:rsid w:val="0046338E"/>
    <w:rsid w:val="004636BE"/>
    <w:rsid w:val="0046478B"/>
    <w:rsid w:val="00465A4F"/>
    <w:rsid w:val="00465D60"/>
    <w:rsid w:val="004669D1"/>
    <w:rsid w:val="0047163D"/>
    <w:rsid w:val="00472058"/>
    <w:rsid w:val="004736A1"/>
    <w:rsid w:val="00473F53"/>
    <w:rsid w:val="004758A5"/>
    <w:rsid w:val="00477005"/>
    <w:rsid w:val="004778A8"/>
    <w:rsid w:val="004803AD"/>
    <w:rsid w:val="0048120C"/>
    <w:rsid w:val="004842A0"/>
    <w:rsid w:val="00484D45"/>
    <w:rsid w:val="00484DC9"/>
    <w:rsid w:val="00486A72"/>
    <w:rsid w:val="00486B0B"/>
    <w:rsid w:val="00486C39"/>
    <w:rsid w:val="00486E66"/>
    <w:rsid w:val="004879A0"/>
    <w:rsid w:val="004905DA"/>
    <w:rsid w:val="004917E2"/>
    <w:rsid w:val="00491FCC"/>
    <w:rsid w:val="00492962"/>
    <w:rsid w:val="00493C94"/>
    <w:rsid w:val="00493EE8"/>
    <w:rsid w:val="004940F6"/>
    <w:rsid w:val="00496F3A"/>
    <w:rsid w:val="004972BD"/>
    <w:rsid w:val="00497794"/>
    <w:rsid w:val="004A2093"/>
    <w:rsid w:val="004A2314"/>
    <w:rsid w:val="004A2392"/>
    <w:rsid w:val="004A5DC4"/>
    <w:rsid w:val="004A7526"/>
    <w:rsid w:val="004B07F7"/>
    <w:rsid w:val="004B0AD5"/>
    <w:rsid w:val="004B1127"/>
    <w:rsid w:val="004B18ED"/>
    <w:rsid w:val="004B2151"/>
    <w:rsid w:val="004B2443"/>
    <w:rsid w:val="004B33E3"/>
    <w:rsid w:val="004B3568"/>
    <w:rsid w:val="004B38A8"/>
    <w:rsid w:val="004B3DD3"/>
    <w:rsid w:val="004B4714"/>
    <w:rsid w:val="004B5122"/>
    <w:rsid w:val="004B60FA"/>
    <w:rsid w:val="004B731A"/>
    <w:rsid w:val="004B78E8"/>
    <w:rsid w:val="004B7ABE"/>
    <w:rsid w:val="004C0DB7"/>
    <w:rsid w:val="004C2076"/>
    <w:rsid w:val="004C2A8C"/>
    <w:rsid w:val="004C5FD0"/>
    <w:rsid w:val="004C7842"/>
    <w:rsid w:val="004D1307"/>
    <w:rsid w:val="004D2013"/>
    <w:rsid w:val="004D3BDA"/>
    <w:rsid w:val="004D4D41"/>
    <w:rsid w:val="004D561F"/>
    <w:rsid w:val="004D6712"/>
    <w:rsid w:val="004D6FC3"/>
    <w:rsid w:val="004E103D"/>
    <w:rsid w:val="004E11B5"/>
    <w:rsid w:val="004E33D7"/>
    <w:rsid w:val="004E43FF"/>
    <w:rsid w:val="004E47ED"/>
    <w:rsid w:val="004E552A"/>
    <w:rsid w:val="004E5672"/>
    <w:rsid w:val="004E591A"/>
    <w:rsid w:val="004E5BE5"/>
    <w:rsid w:val="004E5ED7"/>
    <w:rsid w:val="004E7165"/>
    <w:rsid w:val="004E72D4"/>
    <w:rsid w:val="004F048B"/>
    <w:rsid w:val="004F08A8"/>
    <w:rsid w:val="004F1E27"/>
    <w:rsid w:val="004F223E"/>
    <w:rsid w:val="004F499B"/>
    <w:rsid w:val="004F4A6A"/>
    <w:rsid w:val="004F716F"/>
    <w:rsid w:val="00503C4C"/>
    <w:rsid w:val="00504723"/>
    <w:rsid w:val="00504F2F"/>
    <w:rsid w:val="0050544E"/>
    <w:rsid w:val="00505AEA"/>
    <w:rsid w:val="0050669B"/>
    <w:rsid w:val="0050698E"/>
    <w:rsid w:val="00510101"/>
    <w:rsid w:val="00512CDB"/>
    <w:rsid w:val="005134DC"/>
    <w:rsid w:val="00515718"/>
    <w:rsid w:val="00516027"/>
    <w:rsid w:val="00516A77"/>
    <w:rsid w:val="0052074A"/>
    <w:rsid w:val="00521565"/>
    <w:rsid w:val="00522436"/>
    <w:rsid w:val="00522C28"/>
    <w:rsid w:val="005252C9"/>
    <w:rsid w:val="005272F2"/>
    <w:rsid w:val="0052763F"/>
    <w:rsid w:val="00527DB0"/>
    <w:rsid w:val="0053023E"/>
    <w:rsid w:val="0053076E"/>
    <w:rsid w:val="005311D1"/>
    <w:rsid w:val="0053269A"/>
    <w:rsid w:val="00533217"/>
    <w:rsid w:val="00533EB1"/>
    <w:rsid w:val="00536059"/>
    <w:rsid w:val="0053636E"/>
    <w:rsid w:val="0053649E"/>
    <w:rsid w:val="00536594"/>
    <w:rsid w:val="00536626"/>
    <w:rsid w:val="00537167"/>
    <w:rsid w:val="00541847"/>
    <w:rsid w:val="00542097"/>
    <w:rsid w:val="00543689"/>
    <w:rsid w:val="00543C1E"/>
    <w:rsid w:val="00544D88"/>
    <w:rsid w:val="00545421"/>
    <w:rsid w:val="0054589F"/>
    <w:rsid w:val="00545C38"/>
    <w:rsid w:val="00546038"/>
    <w:rsid w:val="00547494"/>
    <w:rsid w:val="0055046F"/>
    <w:rsid w:val="00550F47"/>
    <w:rsid w:val="005523CB"/>
    <w:rsid w:val="00552984"/>
    <w:rsid w:val="005535E5"/>
    <w:rsid w:val="0055383E"/>
    <w:rsid w:val="00554B3F"/>
    <w:rsid w:val="005554AA"/>
    <w:rsid w:val="00555B48"/>
    <w:rsid w:val="00556520"/>
    <w:rsid w:val="00556F11"/>
    <w:rsid w:val="00557259"/>
    <w:rsid w:val="005574E3"/>
    <w:rsid w:val="00560919"/>
    <w:rsid w:val="00560E5D"/>
    <w:rsid w:val="005610AD"/>
    <w:rsid w:val="00561166"/>
    <w:rsid w:val="005615DB"/>
    <w:rsid w:val="0056186B"/>
    <w:rsid w:val="00562661"/>
    <w:rsid w:val="00565899"/>
    <w:rsid w:val="005663B0"/>
    <w:rsid w:val="005664E0"/>
    <w:rsid w:val="00566A73"/>
    <w:rsid w:val="005676FA"/>
    <w:rsid w:val="0056773C"/>
    <w:rsid w:val="00567C8D"/>
    <w:rsid w:val="0057099D"/>
    <w:rsid w:val="0057124C"/>
    <w:rsid w:val="00571272"/>
    <w:rsid w:val="0057494C"/>
    <w:rsid w:val="00574998"/>
    <w:rsid w:val="0057544B"/>
    <w:rsid w:val="00576A69"/>
    <w:rsid w:val="00577380"/>
    <w:rsid w:val="0057756E"/>
    <w:rsid w:val="005802E2"/>
    <w:rsid w:val="00580609"/>
    <w:rsid w:val="005808F6"/>
    <w:rsid w:val="00580D05"/>
    <w:rsid w:val="00581663"/>
    <w:rsid w:val="0058242E"/>
    <w:rsid w:val="00582449"/>
    <w:rsid w:val="00583448"/>
    <w:rsid w:val="0058420C"/>
    <w:rsid w:val="0058463E"/>
    <w:rsid w:val="0058565C"/>
    <w:rsid w:val="0058569A"/>
    <w:rsid w:val="00585A4D"/>
    <w:rsid w:val="00585C72"/>
    <w:rsid w:val="00587163"/>
    <w:rsid w:val="0059207C"/>
    <w:rsid w:val="0059246A"/>
    <w:rsid w:val="00592492"/>
    <w:rsid w:val="00592670"/>
    <w:rsid w:val="0059336F"/>
    <w:rsid w:val="005936ED"/>
    <w:rsid w:val="00593C64"/>
    <w:rsid w:val="0059455E"/>
    <w:rsid w:val="00594707"/>
    <w:rsid w:val="00594E35"/>
    <w:rsid w:val="00595EBB"/>
    <w:rsid w:val="005A0960"/>
    <w:rsid w:val="005A107E"/>
    <w:rsid w:val="005A208C"/>
    <w:rsid w:val="005A3B20"/>
    <w:rsid w:val="005A3F18"/>
    <w:rsid w:val="005A426B"/>
    <w:rsid w:val="005B2326"/>
    <w:rsid w:val="005B36CB"/>
    <w:rsid w:val="005B37BB"/>
    <w:rsid w:val="005B3BB4"/>
    <w:rsid w:val="005B5887"/>
    <w:rsid w:val="005B630B"/>
    <w:rsid w:val="005C11FB"/>
    <w:rsid w:val="005C2CC4"/>
    <w:rsid w:val="005C3538"/>
    <w:rsid w:val="005C37F4"/>
    <w:rsid w:val="005C4A42"/>
    <w:rsid w:val="005C4C53"/>
    <w:rsid w:val="005C713D"/>
    <w:rsid w:val="005C7D3E"/>
    <w:rsid w:val="005D05C9"/>
    <w:rsid w:val="005D1AD5"/>
    <w:rsid w:val="005D2985"/>
    <w:rsid w:val="005D2AB5"/>
    <w:rsid w:val="005D2C7E"/>
    <w:rsid w:val="005D4262"/>
    <w:rsid w:val="005D5883"/>
    <w:rsid w:val="005D61D2"/>
    <w:rsid w:val="005E1A5C"/>
    <w:rsid w:val="005E6581"/>
    <w:rsid w:val="005E7E41"/>
    <w:rsid w:val="005F2BCB"/>
    <w:rsid w:val="005F73AC"/>
    <w:rsid w:val="00601686"/>
    <w:rsid w:val="00601F2E"/>
    <w:rsid w:val="006029DA"/>
    <w:rsid w:val="00602D54"/>
    <w:rsid w:val="00602EC8"/>
    <w:rsid w:val="00603112"/>
    <w:rsid w:val="00603FB9"/>
    <w:rsid w:val="006059CA"/>
    <w:rsid w:val="00605FC2"/>
    <w:rsid w:val="006117E5"/>
    <w:rsid w:val="0061280B"/>
    <w:rsid w:val="00612C1A"/>
    <w:rsid w:val="006133AC"/>
    <w:rsid w:val="00613472"/>
    <w:rsid w:val="00613994"/>
    <w:rsid w:val="00614E17"/>
    <w:rsid w:val="006154EB"/>
    <w:rsid w:val="00617485"/>
    <w:rsid w:val="00617C73"/>
    <w:rsid w:val="00620393"/>
    <w:rsid w:val="006208A2"/>
    <w:rsid w:val="006211E7"/>
    <w:rsid w:val="006216CF"/>
    <w:rsid w:val="00622310"/>
    <w:rsid w:val="00623156"/>
    <w:rsid w:val="0062381A"/>
    <w:rsid w:val="00623FDE"/>
    <w:rsid w:val="0062552A"/>
    <w:rsid w:val="00625AD6"/>
    <w:rsid w:val="006264B1"/>
    <w:rsid w:val="00627EFF"/>
    <w:rsid w:val="006308E8"/>
    <w:rsid w:val="006309B3"/>
    <w:rsid w:val="00630AAB"/>
    <w:rsid w:val="00633C57"/>
    <w:rsid w:val="00634902"/>
    <w:rsid w:val="00636C6C"/>
    <w:rsid w:val="00637FE1"/>
    <w:rsid w:val="00640AD9"/>
    <w:rsid w:val="00640CBC"/>
    <w:rsid w:val="006425A2"/>
    <w:rsid w:val="006439F6"/>
    <w:rsid w:val="006447BA"/>
    <w:rsid w:val="0064561B"/>
    <w:rsid w:val="0064688D"/>
    <w:rsid w:val="00646D6C"/>
    <w:rsid w:val="006471F3"/>
    <w:rsid w:val="00647BD1"/>
    <w:rsid w:val="0065010B"/>
    <w:rsid w:val="00651463"/>
    <w:rsid w:val="006519E4"/>
    <w:rsid w:val="006539AA"/>
    <w:rsid w:val="00653CD5"/>
    <w:rsid w:val="00653D36"/>
    <w:rsid w:val="00655104"/>
    <w:rsid w:val="00655CC5"/>
    <w:rsid w:val="00656CDD"/>
    <w:rsid w:val="00657D5B"/>
    <w:rsid w:val="0066090E"/>
    <w:rsid w:val="00661467"/>
    <w:rsid w:val="0066202A"/>
    <w:rsid w:val="006621DF"/>
    <w:rsid w:val="00662C52"/>
    <w:rsid w:val="0066558A"/>
    <w:rsid w:val="00665906"/>
    <w:rsid w:val="0066597C"/>
    <w:rsid w:val="00665A27"/>
    <w:rsid w:val="00665B11"/>
    <w:rsid w:val="0066749D"/>
    <w:rsid w:val="006675D6"/>
    <w:rsid w:val="00670CB0"/>
    <w:rsid w:val="00671880"/>
    <w:rsid w:val="00671982"/>
    <w:rsid w:val="00671F62"/>
    <w:rsid w:val="00672FDB"/>
    <w:rsid w:val="006755DA"/>
    <w:rsid w:val="00680DAA"/>
    <w:rsid w:val="006813FF"/>
    <w:rsid w:val="0068293C"/>
    <w:rsid w:val="00682B39"/>
    <w:rsid w:val="00683417"/>
    <w:rsid w:val="006838D1"/>
    <w:rsid w:val="00683E5D"/>
    <w:rsid w:val="00684069"/>
    <w:rsid w:val="006850EC"/>
    <w:rsid w:val="006852FB"/>
    <w:rsid w:val="00685880"/>
    <w:rsid w:val="006868B5"/>
    <w:rsid w:val="006869DD"/>
    <w:rsid w:val="00686DE2"/>
    <w:rsid w:val="00687811"/>
    <w:rsid w:val="006912DA"/>
    <w:rsid w:val="00692D1A"/>
    <w:rsid w:val="0069364F"/>
    <w:rsid w:val="0069576C"/>
    <w:rsid w:val="00695DCC"/>
    <w:rsid w:val="00696C11"/>
    <w:rsid w:val="00697521"/>
    <w:rsid w:val="00697C26"/>
    <w:rsid w:val="006A0143"/>
    <w:rsid w:val="006A01AA"/>
    <w:rsid w:val="006A0BAC"/>
    <w:rsid w:val="006A0D6D"/>
    <w:rsid w:val="006A16F3"/>
    <w:rsid w:val="006A1C3F"/>
    <w:rsid w:val="006A2F6E"/>
    <w:rsid w:val="006A3211"/>
    <w:rsid w:val="006A32E2"/>
    <w:rsid w:val="006A3710"/>
    <w:rsid w:val="006A4321"/>
    <w:rsid w:val="006A6FC7"/>
    <w:rsid w:val="006A7BDF"/>
    <w:rsid w:val="006A7FCB"/>
    <w:rsid w:val="006B02D7"/>
    <w:rsid w:val="006B34F4"/>
    <w:rsid w:val="006B468F"/>
    <w:rsid w:val="006B4E2B"/>
    <w:rsid w:val="006B5564"/>
    <w:rsid w:val="006B681D"/>
    <w:rsid w:val="006B6F01"/>
    <w:rsid w:val="006C00B7"/>
    <w:rsid w:val="006C2FD1"/>
    <w:rsid w:val="006C4267"/>
    <w:rsid w:val="006C5F24"/>
    <w:rsid w:val="006C6BE4"/>
    <w:rsid w:val="006C71AB"/>
    <w:rsid w:val="006C738E"/>
    <w:rsid w:val="006C7748"/>
    <w:rsid w:val="006C7DC2"/>
    <w:rsid w:val="006D10E7"/>
    <w:rsid w:val="006D2AE7"/>
    <w:rsid w:val="006D3D6A"/>
    <w:rsid w:val="006D485B"/>
    <w:rsid w:val="006D5058"/>
    <w:rsid w:val="006D577A"/>
    <w:rsid w:val="006D5BF9"/>
    <w:rsid w:val="006E0FD6"/>
    <w:rsid w:val="006E119D"/>
    <w:rsid w:val="006E1757"/>
    <w:rsid w:val="006E492F"/>
    <w:rsid w:val="006E500C"/>
    <w:rsid w:val="006E5E68"/>
    <w:rsid w:val="006F04A5"/>
    <w:rsid w:val="006F08E4"/>
    <w:rsid w:val="006F2877"/>
    <w:rsid w:val="006F28AF"/>
    <w:rsid w:val="006F298A"/>
    <w:rsid w:val="006F3561"/>
    <w:rsid w:val="006F3CFE"/>
    <w:rsid w:val="006F5D1D"/>
    <w:rsid w:val="006F68A7"/>
    <w:rsid w:val="006F6E7A"/>
    <w:rsid w:val="006F7B5D"/>
    <w:rsid w:val="00702BEA"/>
    <w:rsid w:val="00704535"/>
    <w:rsid w:val="00704CCE"/>
    <w:rsid w:val="00705409"/>
    <w:rsid w:val="00706EA4"/>
    <w:rsid w:val="00707A0B"/>
    <w:rsid w:val="00710C9C"/>
    <w:rsid w:val="0071109B"/>
    <w:rsid w:val="0071173D"/>
    <w:rsid w:val="00711CF0"/>
    <w:rsid w:val="007142C9"/>
    <w:rsid w:val="00714992"/>
    <w:rsid w:val="00714A4B"/>
    <w:rsid w:val="00715CF6"/>
    <w:rsid w:val="00716794"/>
    <w:rsid w:val="00717226"/>
    <w:rsid w:val="0071728C"/>
    <w:rsid w:val="00720A78"/>
    <w:rsid w:val="00721245"/>
    <w:rsid w:val="007227C5"/>
    <w:rsid w:val="00724100"/>
    <w:rsid w:val="00724312"/>
    <w:rsid w:val="00725344"/>
    <w:rsid w:val="00725358"/>
    <w:rsid w:val="007255BE"/>
    <w:rsid w:val="00726CD5"/>
    <w:rsid w:val="00726F6F"/>
    <w:rsid w:val="00733167"/>
    <w:rsid w:val="00734DE3"/>
    <w:rsid w:val="007350DA"/>
    <w:rsid w:val="007378F1"/>
    <w:rsid w:val="00740092"/>
    <w:rsid w:val="00740547"/>
    <w:rsid w:val="00741494"/>
    <w:rsid w:val="00741829"/>
    <w:rsid w:val="00741D71"/>
    <w:rsid w:val="007431F7"/>
    <w:rsid w:val="00743534"/>
    <w:rsid w:val="0074531D"/>
    <w:rsid w:val="0074712F"/>
    <w:rsid w:val="0075043F"/>
    <w:rsid w:val="007509C2"/>
    <w:rsid w:val="00751303"/>
    <w:rsid w:val="00751EFF"/>
    <w:rsid w:val="00752539"/>
    <w:rsid w:val="00752FE4"/>
    <w:rsid w:val="00753CBB"/>
    <w:rsid w:val="00755C75"/>
    <w:rsid w:val="00757FA6"/>
    <w:rsid w:val="00762365"/>
    <w:rsid w:val="00762406"/>
    <w:rsid w:val="007644E8"/>
    <w:rsid w:val="00764836"/>
    <w:rsid w:val="007669F6"/>
    <w:rsid w:val="00766D18"/>
    <w:rsid w:val="00767F7F"/>
    <w:rsid w:val="00770222"/>
    <w:rsid w:val="0077044E"/>
    <w:rsid w:val="007706DC"/>
    <w:rsid w:val="007710EC"/>
    <w:rsid w:val="007730BB"/>
    <w:rsid w:val="007736C5"/>
    <w:rsid w:val="00775E12"/>
    <w:rsid w:val="00776206"/>
    <w:rsid w:val="007766F7"/>
    <w:rsid w:val="00777CB2"/>
    <w:rsid w:val="007807CE"/>
    <w:rsid w:val="00780A3D"/>
    <w:rsid w:val="00780F88"/>
    <w:rsid w:val="007830FC"/>
    <w:rsid w:val="0078672B"/>
    <w:rsid w:val="0079129F"/>
    <w:rsid w:val="00793671"/>
    <w:rsid w:val="0079465A"/>
    <w:rsid w:val="00795156"/>
    <w:rsid w:val="007954E2"/>
    <w:rsid w:val="00795CA2"/>
    <w:rsid w:val="0079626E"/>
    <w:rsid w:val="0079737F"/>
    <w:rsid w:val="007A06AC"/>
    <w:rsid w:val="007A081A"/>
    <w:rsid w:val="007A1837"/>
    <w:rsid w:val="007A315D"/>
    <w:rsid w:val="007A42BD"/>
    <w:rsid w:val="007A55DC"/>
    <w:rsid w:val="007A5A8E"/>
    <w:rsid w:val="007A5DE3"/>
    <w:rsid w:val="007A626A"/>
    <w:rsid w:val="007A7F81"/>
    <w:rsid w:val="007B14F8"/>
    <w:rsid w:val="007B1938"/>
    <w:rsid w:val="007B3D19"/>
    <w:rsid w:val="007B4978"/>
    <w:rsid w:val="007B525F"/>
    <w:rsid w:val="007B73E1"/>
    <w:rsid w:val="007C07B5"/>
    <w:rsid w:val="007C2544"/>
    <w:rsid w:val="007C2CC1"/>
    <w:rsid w:val="007D02B4"/>
    <w:rsid w:val="007D0421"/>
    <w:rsid w:val="007D15BE"/>
    <w:rsid w:val="007D2D49"/>
    <w:rsid w:val="007D34C2"/>
    <w:rsid w:val="007D4029"/>
    <w:rsid w:val="007D4222"/>
    <w:rsid w:val="007D4228"/>
    <w:rsid w:val="007D4A1B"/>
    <w:rsid w:val="007D5839"/>
    <w:rsid w:val="007D7806"/>
    <w:rsid w:val="007D7833"/>
    <w:rsid w:val="007E090F"/>
    <w:rsid w:val="007E1F1D"/>
    <w:rsid w:val="007E3102"/>
    <w:rsid w:val="007E39F3"/>
    <w:rsid w:val="007E3E47"/>
    <w:rsid w:val="007E51D1"/>
    <w:rsid w:val="007E578F"/>
    <w:rsid w:val="007E64E6"/>
    <w:rsid w:val="007E6A86"/>
    <w:rsid w:val="007E6C1A"/>
    <w:rsid w:val="007E709B"/>
    <w:rsid w:val="007E7690"/>
    <w:rsid w:val="007E7A79"/>
    <w:rsid w:val="007F09FF"/>
    <w:rsid w:val="007F314C"/>
    <w:rsid w:val="007F3C6E"/>
    <w:rsid w:val="007F5F29"/>
    <w:rsid w:val="007F6807"/>
    <w:rsid w:val="007F68AA"/>
    <w:rsid w:val="007F6C0F"/>
    <w:rsid w:val="007F7249"/>
    <w:rsid w:val="008013F4"/>
    <w:rsid w:val="00801D3B"/>
    <w:rsid w:val="00802E75"/>
    <w:rsid w:val="00803C58"/>
    <w:rsid w:val="008045A4"/>
    <w:rsid w:val="00804C92"/>
    <w:rsid w:val="00805BC4"/>
    <w:rsid w:val="00806742"/>
    <w:rsid w:val="00806AA7"/>
    <w:rsid w:val="00807837"/>
    <w:rsid w:val="00810BEB"/>
    <w:rsid w:val="00811E1D"/>
    <w:rsid w:val="00811F27"/>
    <w:rsid w:val="008133E1"/>
    <w:rsid w:val="00814F6D"/>
    <w:rsid w:val="00816334"/>
    <w:rsid w:val="00816A63"/>
    <w:rsid w:val="0082176F"/>
    <w:rsid w:val="00822E49"/>
    <w:rsid w:val="008237C3"/>
    <w:rsid w:val="008239D9"/>
    <w:rsid w:val="008240B1"/>
    <w:rsid w:val="008257FC"/>
    <w:rsid w:val="00825B29"/>
    <w:rsid w:val="00830396"/>
    <w:rsid w:val="00830CCC"/>
    <w:rsid w:val="008317B5"/>
    <w:rsid w:val="00833A82"/>
    <w:rsid w:val="00834AB1"/>
    <w:rsid w:val="0083555D"/>
    <w:rsid w:val="00835D89"/>
    <w:rsid w:val="00835E68"/>
    <w:rsid w:val="0083698A"/>
    <w:rsid w:val="00836FE4"/>
    <w:rsid w:val="00837411"/>
    <w:rsid w:val="00841A68"/>
    <w:rsid w:val="008444C4"/>
    <w:rsid w:val="00845951"/>
    <w:rsid w:val="00845E5D"/>
    <w:rsid w:val="00846F1C"/>
    <w:rsid w:val="00847756"/>
    <w:rsid w:val="00847E9B"/>
    <w:rsid w:val="00850114"/>
    <w:rsid w:val="00851DD4"/>
    <w:rsid w:val="00854475"/>
    <w:rsid w:val="00854771"/>
    <w:rsid w:val="00854965"/>
    <w:rsid w:val="00856867"/>
    <w:rsid w:val="00856AA9"/>
    <w:rsid w:val="00857119"/>
    <w:rsid w:val="0085761E"/>
    <w:rsid w:val="0085795A"/>
    <w:rsid w:val="00857A00"/>
    <w:rsid w:val="00861090"/>
    <w:rsid w:val="008612C2"/>
    <w:rsid w:val="00862572"/>
    <w:rsid w:val="00862720"/>
    <w:rsid w:val="008634D5"/>
    <w:rsid w:val="00864726"/>
    <w:rsid w:val="0086554F"/>
    <w:rsid w:val="00867613"/>
    <w:rsid w:val="00867683"/>
    <w:rsid w:val="00870C41"/>
    <w:rsid w:val="00870E9A"/>
    <w:rsid w:val="00871657"/>
    <w:rsid w:val="0087167D"/>
    <w:rsid w:val="00871A54"/>
    <w:rsid w:val="00871D66"/>
    <w:rsid w:val="00872DB8"/>
    <w:rsid w:val="008741D6"/>
    <w:rsid w:val="0087616A"/>
    <w:rsid w:val="00876BF4"/>
    <w:rsid w:val="00877A76"/>
    <w:rsid w:val="00877A8D"/>
    <w:rsid w:val="00877E2C"/>
    <w:rsid w:val="00881C37"/>
    <w:rsid w:val="00882EAD"/>
    <w:rsid w:val="00883701"/>
    <w:rsid w:val="00883751"/>
    <w:rsid w:val="00883A9F"/>
    <w:rsid w:val="00883B10"/>
    <w:rsid w:val="00883D4A"/>
    <w:rsid w:val="0088452D"/>
    <w:rsid w:val="00884AAD"/>
    <w:rsid w:val="008850B0"/>
    <w:rsid w:val="0088511B"/>
    <w:rsid w:val="00886717"/>
    <w:rsid w:val="00887F9E"/>
    <w:rsid w:val="00890705"/>
    <w:rsid w:val="00890AA6"/>
    <w:rsid w:val="00891060"/>
    <w:rsid w:val="00892329"/>
    <w:rsid w:val="00892541"/>
    <w:rsid w:val="00892B07"/>
    <w:rsid w:val="008934CD"/>
    <w:rsid w:val="008953E4"/>
    <w:rsid w:val="00895E1D"/>
    <w:rsid w:val="00896655"/>
    <w:rsid w:val="008968D4"/>
    <w:rsid w:val="00896B86"/>
    <w:rsid w:val="00897DD7"/>
    <w:rsid w:val="00897E88"/>
    <w:rsid w:val="008A0276"/>
    <w:rsid w:val="008A0E4C"/>
    <w:rsid w:val="008A400D"/>
    <w:rsid w:val="008A5672"/>
    <w:rsid w:val="008A5C13"/>
    <w:rsid w:val="008A6719"/>
    <w:rsid w:val="008A6BF7"/>
    <w:rsid w:val="008A78F3"/>
    <w:rsid w:val="008A7C00"/>
    <w:rsid w:val="008B195C"/>
    <w:rsid w:val="008B20AE"/>
    <w:rsid w:val="008B21DE"/>
    <w:rsid w:val="008B21E7"/>
    <w:rsid w:val="008B290A"/>
    <w:rsid w:val="008B4A91"/>
    <w:rsid w:val="008B5D8C"/>
    <w:rsid w:val="008B5E78"/>
    <w:rsid w:val="008B67AE"/>
    <w:rsid w:val="008B67F3"/>
    <w:rsid w:val="008B755E"/>
    <w:rsid w:val="008C0B10"/>
    <w:rsid w:val="008C24CB"/>
    <w:rsid w:val="008C3179"/>
    <w:rsid w:val="008C372A"/>
    <w:rsid w:val="008C3F40"/>
    <w:rsid w:val="008C6956"/>
    <w:rsid w:val="008C6A46"/>
    <w:rsid w:val="008C72AF"/>
    <w:rsid w:val="008C76B7"/>
    <w:rsid w:val="008D36A0"/>
    <w:rsid w:val="008D3FAA"/>
    <w:rsid w:val="008D4906"/>
    <w:rsid w:val="008D4FC4"/>
    <w:rsid w:val="008D543B"/>
    <w:rsid w:val="008D627F"/>
    <w:rsid w:val="008D6471"/>
    <w:rsid w:val="008E04AD"/>
    <w:rsid w:val="008E1B57"/>
    <w:rsid w:val="008E2BEE"/>
    <w:rsid w:val="008E452B"/>
    <w:rsid w:val="008E4C64"/>
    <w:rsid w:val="008E59C3"/>
    <w:rsid w:val="008E5A20"/>
    <w:rsid w:val="008E7BCE"/>
    <w:rsid w:val="008F162E"/>
    <w:rsid w:val="008F17E0"/>
    <w:rsid w:val="008F2AAB"/>
    <w:rsid w:val="008F33F2"/>
    <w:rsid w:val="008F346F"/>
    <w:rsid w:val="008F34FA"/>
    <w:rsid w:val="008F43E8"/>
    <w:rsid w:val="008F4D5A"/>
    <w:rsid w:val="008F57EB"/>
    <w:rsid w:val="008F7943"/>
    <w:rsid w:val="00901A93"/>
    <w:rsid w:val="009063EB"/>
    <w:rsid w:val="009064A0"/>
    <w:rsid w:val="009064FD"/>
    <w:rsid w:val="00910B5D"/>
    <w:rsid w:val="009116AF"/>
    <w:rsid w:val="00911DD2"/>
    <w:rsid w:val="00912657"/>
    <w:rsid w:val="009136D7"/>
    <w:rsid w:val="00913768"/>
    <w:rsid w:val="009138B1"/>
    <w:rsid w:val="00914D1A"/>
    <w:rsid w:val="00915523"/>
    <w:rsid w:val="009155E4"/>
    <w:rsid w:val="00915756"/>
    <w:rsid w:val="00920B70"/>
    <w:rsid w:val="00921DAD"/>
    <w:rsid w:val="009228AA"/>
    <w:rsid w:val="00922AD7"/>
    <w:rsid w:val="00922E15"/>
    <w:rsid w:val="0092463F"/>
    <w:rsid w:val="009249BB"/>
    <w:rsid w:val="00926DE6"/>
    <w:rsid w:val="0092716C"/>
    <w:rsid w:val="009277B5"/>
    <w:rsid w:val="0093073E"/>
    <w:rsid w:val="00930941"/>
    <w:rsid w:val="00930C96"/>
    <w:rsid w:val="009314A4"/>
    <w:rsid w:val="00932178"/>
    <w:rsid w:val="00933AB3"/>
    <w:rsid w:val="00934990"/>
    <w:rsid w:val="00935F44"/>
    <w:rsid w:val="0093605B"/>
    <w:rsid w:val="0093707B"/>
    <w:rsid w:val="00937640"/>
    <w:rsid w:val="009402D9"/>
    <w:rsid w:val="00941B38"/>
    <w:rsid w:val="009427B4"/>
    <w:rsid w:val="009430DB"/>
    <w:rsid w:val="00943A05"/>
    <w:rsid w:val="00944690"/>
    <w:rsid w:val="00944CA6"/>
    <w:rsid w:val="00944EA2"/>
    <w:rsid w:val="00945BE4"/>
    <w:rsid w:val="00946404"/>
    <w:rsid w:val="0094732A"/>
    <w:rsid w:val="00947C05"/>
    <w:rsid w:val="00947C74"/>
    <w:rsid w:val="00952D21"/>
    <w:rsid w:val="009541F9"/>
    <w:rsid w:val="00954338"/>
    <w:rsid w:val="00955953"/>
    <w:rsid w:val="00955A1D"/>
    <w:rsid w:val="00955D5E"/>
    <w:rsid w:val="00956C4A"/>
    <w:rsid w:val="00957450"/>
    <w:rsid w:val="009576B7"/>
    <w:rsid w:val="00960792"/>
    <w:rsid w:val="00964F69"/>
    <w:rsid w:val="00965487"/>
    <w:rsid w:val="00965903"/>
    <w:rsid w:val="0096655D"/>
    <w:rsid w:val="00966A4E"/>
    <w:rsid w:val="0096747E"/>
    <w:rsid w:val="00967AFC"/>
    <w:rsid w:val="00972D9D"/>
    <w:rsid w:val="00972F16"/>
    <w:rsid w:val="009731EC"/>
    <w:rsid w:val="0097498B"/>
    <w:rsid w:val="00974FDC"/>
    <w:rsid w:val="0097536A"/>
    <w:rsid w:val="00975868"/>
    <w:rsid w:val="00976BC4"/>
    <w:rsid w:val="00977266"/>
    <w:rsid w:val="009773FC"/>
    <w:rsid w:val="009806F8"/>
    <w:rsid w:val="00982DB7"/>
    <w:rsid w:val="009843DB"/>
    <w:rsid w:val="009854DF"/>
    <w:rsid w:val="00990BBD"/>
    <w:rsid w:val="0099142F"/>
    <w:rsid w:val="00991F16"/>
    <w:rsid w:val="00992B7A"/>
    <w:rsid w:val="0099303B"/>
    <w:rsid w:val="00993A55"/>
    <w:rsid w:val="00993B54"/>
    <w:rsid w:val="00993DEA"/>
    <w:rsid w:val="0099407E"/>
    <w:rsid w:val="00994330"/>
    <w:rsid w:val="00994BC0"/>
    <w:rsid w:val="00994E93"/>
    <w:rsid w:val="009972FE"/>
    <w:rsid w:val="009A01AE"/>
    <w:rsid w:val="009A0B3F"/>
    <w:rsid w:val="009A1488"/>
    <w:rsid w:val="009A17EE"/>
    <w:rsid w:val="009A2894"/>
    <w:rsid w:val="009A2DF7"/>
    <w:rsid w:val="009A32B5"/>
    <w:rsid w:val="009A3F4F"/>
    <w:rsid w:val="009A4F65"/>
    <w:rsid w:val="009A5467"/>
    <w:rsid w:val="009A5FC0"/>
    <w:rsid w:val="009A60E0"/>
    <w:rsid w:val="009A63EE"/>
    <w:rsid w:val="009A64B0"/>
    <w:rsid w:val="009A6C2A"/>
    <w:rsid w:val="009A743C"/>
    <w:rsid w:val="009A79B5"/>
    <w:rsid w:val="009B2883"/>
    <w:rsid w:val="009B3124"/>
    <w:rsid w:val="009B3BCA"/>
    <w:rsid w:val="009B4A4C"/>
    <w:rsid w:val="009B4F80"/>
    <w:rsid w:val="009B5952"/>
    <w:rsid w:val="009B68F4"/>
    <w:rsid w:val="009C14FA"/>
    <w:rsid w:val="009C319F"/>
    <w:rsid w:val="009C36D2"/>
    <w:rsid w:val="009C4C51"/>
    <w:rsid w:val="009C4D63"/>
    <w:rsid w:val="009C5297"/>
    <w:rsid w:val="009C56CA"/>
    <w:rsid w:val="009C5D33"/>
    <w:rsid w:val="009C6529"/>
    <w:rsid w:val="009C6AAC"/>
    <w:rsid w:val="009C6C7D"/>
    <w:rsid w:val="009C6ED8"/>
    <w:rsid w:val="009C7552"/>
    <w:rsid w:val="009D18F3"/>
    <w:rsid w:val="009D1D2F"/>
    <w:rsid w:val="009D2743"/>
    <w:rsid w:val="009D40C8"/>
    <w:rsid w:val="009D40D3"/>
    <w:rsid w:val="009D4295"/>
    <w:rsid w:val="009D42E8"/>
    <w:rsid w:val="009D506B"/>
    <w:rsid w:val="009D609B"/>
    <w:rsid w:val="009D6FB2"/>
    <w:rsid w:val="009D70A8"/>
    <w:rsid w:val="009D7284"/>
    <w:rsid w:val="009D7B16"/>
    <w:rsid w:val="009E1CF4"/>
    <w:rsid w:val="009E2906"/>
    <w:rsid w:val="009E2A25"/>
    <w:rsid w:val="009E307E"/>
    <w:rsid w:val="009E4776"/>
    <w:rsid w:val="009E4A18"/>
    <w:rsid w:val="009E595E"/>
    <w:rsid w:val="009E61B3"/>
    <w:rsid w:val="009E66EF"/>
    <w:rsid w:val="009E6D94"/>
    <w:rsid w:val="009E77F8"/>
    <w:rsid w:val="009F02CD"/>
    <w:rsid w:val="009F0876"/>
    <w:rsid w:val="009F1121"/>
    <w:rsid w:val="009F2C4F"/>
    <w:rsid w:val="009F2E4F"/>
    <w:rsid w:val="009F52F9"/>
    <w:rsid w:val="009F5D97"/>
    <w:rsid w:val="009F69D0"/>
    <w:rsid w:val="00A01AE2"/>
    <w:rsid w:val="00A02DC3"/>
    <w:rsid w:val="00A03456"/>
    <w:rsid w:val="00A034A6"/>
    <w:rsid w:val="00A034E1"/>
    <w:rsid w:val="00A03C11"/>
    <w:rsid w:val="00A04216"/>
    <w:rsid w:val="00A06E08"/>
    <w:rsid w:val="00A10F0D"/>
    <w:rsid w:val="00A11B35"/>
    <w:rsid w:val="00A12B46"/>
    <w:rsid w:val="00A12C86"/>
    <w:rsid w:val="00A14969"/>
    <w:rsid w:val="00A15A92"/>
    <w:rsid w:val="00A1606B"/>
    <w:rsid w:val="00A161C5"/>
    <w:rsid w:val="00A168F1"/>
    <w:rsid w:val="00A17FF3"/>
    <w:rsid w:val="00A2159D"/>
    <w:rsid w:val="00A22359"/>
    <w:rsid w:val="00A2257B"/>
    <w:rsid w:val="00A22870"/>
    <w:rsid w:val="00A22DC9"/>
    <w:rsid w:val="00A26F57"/>
    <w:rsid w:val="00A2760E"/>
    <w:rsid w:val="00A30DC5"/>
    <w:rsid w:val="00A3207C"/>
    <w:rsid w:val="00A336AF"/>
    <w:rsid w:val="00A33942"/>
    <w:rsid w:val="00A34334"/>
    <w:rsid w:val="00A3469B"/>
    <w:rsid w:val="00A3484B"/>
    <w:rsid w:val="00A34BFC"/>
    <w:rsid w:val="00A358B6"/>
    <w:rsid w:val="00A358FF"/>
    <w:rsid w:val="00A36798"/>
    <w:rsid w:val="00A40B40"/>
    <w:rsid w:val="00A40FF1"/>
    <w:rsid w:val="00A423D8"/>
    <w:rsid w:val="00A424D2"/>
    <w:rsid w:val="00A42A87"/>
    <w:rsid w:val="00A430F8"/>
    <w:rsid w:val="00A433DC"/>
    <w:rsid w:val="00A4347F"/>
    <w:rsid w:val="00A43548"/>
    <w:rsid w:val="00A43997"/>
    <w:rsid w:val="00A44B55"/>
    <w:rsid w:val="00A45488"/>
    <w:rsid w:val="00A4549F"/>
    <w:rsid w:val="00A455BE"/>
    <w:rsid w:val="00A4683E"/>
    <w:rsid w:val="00A46DCE"/>
    <w:rsid w:val="00A5097E"/>
    <w:rsid w:val="00A50A29"/>
    <w:rsid w:val="00A5135A"/>
    <w:rsid w:val="00A524A7"/>
    <w:rsid w:val="00A52DB1"/>
    <w:rsid w:val="00A56529"/>
    <w:rsid w:val="00A6128A"/>
    <w:rsid w:val="00A61F17"/>
    <w:rsid w:val="00A61F70"/>
    <w:rsid w:val="00A6343F"/>
    <w:rsid w:val="00A649ED"/>
    <w:rsid w:val="00A64ED7"/>
    <w:rsid w:val="00A65175"/>
    <w:rsid w:val="00A65888"/>
    <w:rsid w:val="00A658F9"/>
    <w:rsid w:val="00A65984"/>
    <w:rsid w:val="00A666C9"/>
    <w:rsid w:val="00A66B4B"/>
    <w:rsid w:val="00A677B5"/>
    <w:rsid w:val="00A711C1"/>
    <w:rsid w:val="00A71487"/>
    <w:rsid w:val="00A71B53"/>
    <w:rsid w:val="00A72265"/>
    <w:rsid w:val="00A722F5"/>
    <w:rsid w:val="00A72CF7"/>
    <w:rsid w:val="00A731B1"/>
    <w:rsid w:val="00A73737"/>
    <w:rsid w:val="00A738DA"/>
    <w:rsid w:val="00A748EF"/>
    <w:rsid w:val="00A74D9F"/>
    <w:rsid w:val="00A755CF"/>
    <w:rsid w:val="00A769B9"/>
    <w:rsid w:val="00A769FC"/>
    <w:rsid w:val="00A80220"/>
    <w:rsid w:val="00A803E7"/>
    <w:rsid w:val="00A80B36"/>
    <w:rsid w:val="00A8574D"/>
    <w:rsid w:val="00A85E1C"/>
    <w:rsid w:val="00A8756C"/>
    <w:rsid w:val="00A876D7"/>
    <w:rsid w:val="00A87C0F"/>
    <w:rsid w:val="00A92BA4"/>
    <w:rsid w:val="00A93351"/>
    <w:rsid w:val="00A940A2"/>
    <w:rsid w:val="00A94DF2"/>
    <w:rsid w:val="00A95D50"/>
    <w:rsid w:val="00A968A6"/>
    <w:rsid w:val="00A96C41"/>
    <w:rsid w:val="00A97BDA"/>
    <w:rsid w:val="00A97EB6"/>
    <w:rsid w:val="00AA0499"/>
    <w:rsid w:val="00AA0C9F"/>
    <w:rsid w:val="00AA1911"/>
    <w:rsid w:val="00AA1BF7"/>
    <w:rsid w:val="00AA2427"/>
    <w:rsid w:val="00AA31E9"/>
    <w:rsid w:val="00AA34AC"/>
    <w:rsid w:val="00AA44A7"/>
    <w:rsid w:val="00AA462B"/>
    <w:rsid w:val="00AA68D4"/>
    <w:rsid w:val="00AA7509"/>
    <w:rsid w:val="00AB05C3"/>
    <w:rsid w:val="00AB0779"/>
    <w:rsid w:val="00AB0AAA"/>
    <w:rsid w:val="00AB1574"/>
    <w:rsid w:val="00AB1DA6"/>
    <w:rsid w:val="00AB3545"/>
    <w:rsid w:val="00AB3772"/>
    <w:rsid w:val="00AB3E4D"/>
    <w:rsid w:val="00AB4A40"/>
    <w:rsid w:val="00AB4BA5"/>
    <w:rsid w:val="00AB55E3"/>
    <w:rsid w:val="00AB5DC0"/>
    <w:rsid w:val="00AC0224"/>
    <w:rsid w:val="00AC08B9"/>
    <w:rsid w:val="00AC3215"/>
    <w:rsid w:val="00AC32CE"/>
    <w:rsid w:val="00AC3D9A"/>
    <w:rsid w:val="00AC3F54"/>
    <w:rsid w:val="00AC4E2D"/>
    <w:rsid w:val="00AC7E0E"/>
    <w:rsid w:val="00AD051D"/>
    <w:rsid w:val="00AD298D"/>
    <w:rsid w:val="00AD2A1A"/>
    <w:rsid w:val="00AD2D86"/>
    <w:rsid w:val="00AD3A6F"/>
    <w:rsid w:val="00AD40D2"/>
    <w:rsid w:val="00AD4714"/>
    <w:rsid w:val="00AD5232"/>
    <w:rsid w:val="00AD629A"/>
    <w:rsid w:val="00AD7248"/>
    <w:rsid w:val="00AD7CCE"/>
    <w:rsid w:val="00AE0991"/>
    <w:rsid w:val="00AE1DB1"/>
    <w:rsid w:val="00AE1E43"/>
    <w:rsid w:val="00AE2A3F"/>
    <w:rsid w:val="00AE2C71"/>
    <w:rsid w:val="00AE353E"/>
    <w:rsid w:val="00AE3BBA"/>
    <w:rsid w:val="00AE4038"/>
    <w:rsid w:val="00AE44E0"/>
    <w:rsid w:val="00AE49DB"/>
    <w:rsid w:val="00AE6288"/>
    <w:rsid w:val="00AE7A0F"/>
    <w:rsid w:val="00AF025F"/>
    <w:rsid w:val="00AF0EA6"/>
    <w:rsid w:val="00AF27F9"/>
    <w:rsid w:val="00AF3C5A"/>
    <w:rsid w:val="00AF5A13"/>
    <w:rsid w:val="00AF7A55"/>
    <w:rsid w:val="00AF7E92"/>
    <w:rsid w:val="00B0002C"/>
    <w:rsid w:val="00B009BB"/>
    <w:rsid w:val="00B009BD"/>
    <w:rsid w:val="00B03CF2"/>
    <w:rsid w:val="00B11823"/>
    <w:rsid w:val="00B11852"/>
    <w:rsid w:val="00B12C02"/>
    <w:rsid w:val="00B1381E"/>
    <w:rsid w:val="00B140F2"/>
    <w:rsid w:val="00B14378"/>
    <w:rsid w:val="00B14F7F"/>
    <w:rsid w:val="00B15372"/>
    <w:rsid w:val="00B153D6"/>
    <w:rsid w:val="00B15423"/>
    <w:rsid w:val="00B16235"/>
    <w:rsid w:val="00B2026A"/>
    <w:rsid w:val="00B20AAB"/>
    <w:rsid w:val="00B21290"/>
    <w:rsid w:val="00B25C3B"/>
    <w:rsid w:val="00B26381"/>
    <w:rsid w:val="00B264BA"/>
    <w:rsid w:val="00B274FC"/>
    <w:rsid w:val="00B275AE"/>
    <w:rsid w:val="00B27C27"/>
    <w:rsid w:val="00B312AB"/>
    <w:rsid w:val="00B32337"/>
    <w:rsid w:val="00B33040"/>
    <w:rsid w:val="00B34599"/>
    <w:rsid w:val="00B3540B"/>
    <w:rsid w:val="00B40044"/>
    <w:rsid w:val="00B413B1"/>
    <w:rsid w:val="00B43A7C"/>
    <w:rsid w:val="00B45313"/>
    <w:rsid w:val="00B45A2B"/>
    <w:rsid w:val="00B46008"/>
    <w:rsid w:val="00B47E27"/>
    <w:rsid w:val="00B5012C"/>
    <w:rsid w:val="00B51F17"/>
    <w:rsid w:val="00B52654"/>
    <w:rsid w:val="00B54456"/>
    <w:rsid w:val="00B55386"/>
    <w:rsid w:val="00B5541B"/>
    <w:rsid w:val="00B559D5"/>
    <w:rsid w:val="00B55F0D"/>
    <w:rsid w:val="00B5632E"/>
    <w:rsid w:val="00B57914"/>
    <w:rsid w:val="00B57C35"/>
    <w:rsid w:val="00B57EEF"/>
    <w:rsid w:val="00B61804"/>
    <w:rsid w:val="00B618F9"/>
    <w:rsid w:val="00B62E15"/>
    <w:rsid w:val="00B64681"/>
    <w:rsid w:val="00B6679C"/>
    <w:rsid w:val="00B6772F"/>
    <w:rsid w:val="00B7036E"/>
    <w:rsid w:val="00B71414"/>
    <w:rsid w:val="00B72709"/>
    <w:rsid w:val="00B74317"/>
    <w:rsid w:val="00B752AB"/>
    <w:rsid w:val="00B755A9"/>
    <w:rsid w:val="00B76FA5"/>
    <w:rsid w:val="00B77625"/>
    <w:rsid w:val="00B77CC7"/>
    <w:rsid w:val="00B81472"/>
    <w:rsid w:val="00B82BF5"/>
    <w:rsid w:val="00B82D6D"/>
    <w:rsid w:val="00B843D9"/>
    <w:rsid w:val="00B84DB2"/>
    <w:rsid w:val="00B85D89"/>
    <w:rsid w:val="00B86F42"/>
    <w:rsid w:val="00B86F9C"/>
    <w:rsid w:val="00B87966"/>
    <w:rsid w:val="00B924E5"/>
    <w:rsid w:val="00B93972"/>
    <w:rsid w:val="00B9610E"/>
    <w:rsid w:val="00B96588"/>
    <w:rsid w:val="00B96ADF"/>
    <w:rsid w:val="00B96FEA"/>
    <w:rsid w:val="00B97695"/>
    <w:rsid w:val="00B97FE3"/>
    <w:rsid w:val="00BA0520"/>
    <w:rsid w:val="00BA0E98"/>
    <w:rsid w:val="00BA0FE6"/>
    <w:rsid w:val="00BA14A1"/>
    <w:rsid w:val="00BA1E55"/>
    <w:rsid w:val="00BA3774"/>
    <w:rsid w:val="00BA54FB"/>
    <w:rsid w:val="00BA74C9"/>
    <w:rsid w:val="00BA7516"/>
    <w:rsid w:val="00BB0E61"/>
    <w:rsid w:val="00BB174A"/>
    <w:rsid w:val="00BB1AB9"/>
    <w:rsid w:val="00BB3AFE"/>
    <w:rsid w:val="00BB3D83"/>
    <w:rsid w:val="00BB3E14"/>
    <w:rsid w:val="00BB60A5"/>
    <w:rsid w:val="00BB62CE"/>
    <w:rsid w:val="00BB67B6"/>
    <w:rsid w:val="00BB73FC"/>
    <w:rsid w:val="00BB7BF9"/>
    <w:rsid w:val="00BC0CD0"/>
    <w:rsid w:val="00BC1564"/>
    <w:rsid w:val="00BC1A29"/>
    <w:rsid w:val="00BC26D0"/>
    <w:rsid w:val="00BC3E6D"/>
    <w:rsid w:val="00BC44E9"/>
    <w:rsid w:val="00BC5FD1"/>
    <w:rsid w:val="00BC69F9"/>
    <w:rsid w:val="00BC7859"/>
    <w:rsid w:val="00BD52C3"/>
    <w:rsid w:val="00BD53A9"/>
    <w:rsid w:val="00BD56A4"/>
    <w:rsid w:val="00BD6F90"/>
    <w:rsid w:val="00BD77D2"/>
    <w:rsid w:val="00BD7A27"/>
    <w:rsid w:val="00BD7C47"/>
    <w:rsid w:val="00BE0483"/>
    <w:rsid w:val="00BE06D6"/>
    <w:rsid w:val="00BE1529"/>
    <w:rsid w:val="00BE1BF7"/>
    <w:rsid w:val="00BE1E5D"/>
    <w:rsid w:val="00BE20C4"/>
    <w:rsid w:val="00BE3B0C"/>
    <w:rsid w:val="00BE5BAC"/>
    <w:rsid w:val="00BE7421"/>
    <w:rsid w:val="00BF06E7"/>
    <w:rsid w:val="00BF2000"/>
    <w:rsid w:val="00BF2147"/>
    <w:rsid w:val="00BF3097"/>
    <w:rsid w:val="00BF321A"/>
    <w:rsid w:val="00BF3760"/>
    <w:rsid w:val="00BF6074"/>
    <w:rsid w:val="00BF6A40"/>
    <w:rsid w:val="00C0059C"/>
    <w:rsid w:val="00C01B68"/>
    <w:rsid w:val="00C01FCC"/>
    <w:rsid w:val="00C0232C"/>
    <w:rsid w:val="00C04AFB"/>
    <w:rsid w:val="00C04BDC"/>
    <w:rsid w:val="00C07409"/>
    <w:rsid w:val="00C07AD8"/>
    <w:rsid w:val="00C1070B"/>
    <w:rsid w:val="00C10ACF"/>
    <w:rsid w:val="00C11D72"/>
    <w:rsid w:val="00C13377"/>
    <w:rsid w:val="00C13BF6"/>
    <w:rsid w:val="00C13FDC"/>
    <w:rsid w:val="00C1692E"/>
    <w:rsid w:val="00C16D8C"/>
    <w:rsid w:val="00C17663"/>
    <w:rsid w:val="00C17DC3"/>
    <w:rsid w:val="00C24862"/>
    <w:rsid w:val="00C24D83"/>
    <w:rsid w:val="00C25841"/>
    <w:rsid w:val="00C26636"/>
    <w:rsid w:val="00C27F06"/>
    <w:rsid w:val="00C31D58"/>
    <w:rsid w:val="00C32CD2"/>
    <w:rsid w:val="00C330CF"/>
    <w:rsid w:val="00C34C2D"/>
    <w:rsid w:val="00C35006"/>
    <w:rsid w:val="00C3650A"/>
    <w:rsid w:val="00C37141"/>
    <w:rsid w:val="00C379E9"/>
    <w:rsid w:val="00C42265"/>
    <w:rsid w:val="00C43222"/>
    <w:rsid w:val="00C441C2"/>
    <w:rsid w:val="00C441F6"/>
    <w:rsid w:val="00C449A1"/>
    <w:rsid w:val="00C45A06"/>
    <w:rsid w:val="00C46C2D"/>
    <w:rsid w:val="00C4721D"/>
    <w:rsid w:val="00C506A2"/>
    <w:rsid w:val="00C54E53"/>
    <w:rsid w:val="00C5505F"/>
    <w:rsid w:val="00C56217"/>
    <w:rsid w:val="00C56367"/>
    <w:rsid w:val="00C56E39"/>
    <w:rsid w:val="00C56E8C"/>
    <w:rsid w:val="00C60793"/>
    <w:rsid w:val="00C60A3D"/>
    <w:rsid w:val="00C60EFE"/>
    <w:rsid w:val="00C6299E"/>
    <w:rsid w:val="00C629BF"/>
    <w:rsid w:val="00C62C73"/>
    <w:rsid w:val="00C63517"/>
    <w:rsid w:val="00C652D4"/>
    <w:rsid w:val="00C65471"/>
    <w:rsid w:val="00C6566D"/>
    <w:rsid w:val="00C6692C"/>
    <w:rsid w:val="00C72099"/>
    <w:rsid w:val="00C72AF9"/>
    <w:rsid w:val="00C72BC2"/>
    <w:rsid w:val="00C767FC"/>
    <w:rsid w:val="00C76A81"/>
    <w:rsid w:val="00C76BCD"/>
    <w:rsid w:val="00C773B4"/>
    <w:rsid w:val="00C77CD2"/>
    <w:rsid w:val="00C802EB"/>
    <w:rsid w:val="00C80BC7"/>
    <w:rsid w:val="00C815CB"/>
    <w:rsid w:val="00C82638"/>
    <w:rsid w:val="00C85805"/>
    <w:rsid w:val="00C85C1C"/>
    <w:rsid w:val="00C86568"/>
    <w:rsid w:val="00C86834"/>
    <w:rsid w:val="00C86B0F"/>
    <w:rsid w:val="00C8721A"/>
    <w:rsid w:val="00C91999"/>
    <w:rsid w:val="00C91FAD"/>
    <w:rsid w:val="00C93C7E"/>
    <w:rsid w:val="00C940FE"/>
    <w:rsid w:val="00C947A5"/>
    <w:rsid w:val="00C957E1"/>
    <w:rsid w:val="00C97483"/>
    <w:rsid w:val="00CA07CB"/>
    <w:rsid w:val="00CA1EA4"/>
    <w:rsid w:val="00CA2702"/>
    <w:rsid w:val="00CA310F"/>
    <w:rsid w:val="00CA33FC"/>
    <w:rsid w:val="00CA3834"/>
    <w:rsid w:val="00CA4F47"/>
    <w:rsid w:val="00CA570D"/>
    <w:rsid w:val="00CA5D32"/>
    <w:rsid w:val="00CA7C9D"/>
    <w:rsid w:val="00CB0861"/>
    <w:rsid w:val="00CB2305"/>
    <w:rsid w:val="00CB268D"/>
    <w:rsid w:val="00CB6534"/>
    <w:rsid w:val="00CB6658"/>
    <w:rsid w:val="00CB685F"/>
    <w:rsid w:val="00CB6B9B"/>
    <w:rsid w:val="00CB6BC0"/>
    <w:rsid w:val="00CB6CF2"/>
    <w:rsid w:val="00CB7624"/>
    <w:rsid w:val="00CB7836"/>
    <w:rsid w:val="00CC18DF"/>
    <w:rsid w:val="00CC264F"/>
    <w:rsid w:val="00CC5CF7"/>
    <w:rsid w:val="00CC5DFE"/>
    <w:rsid w:val="00CC6443"/>
    <w:rsid w:val="00CC6E9F"/>
    <w:rsid w:val="00CD0C4D"/>
    <w:rsid w:val="00CD0F7F"/>
    <w:rsid w:val="00CD2E51"/>
    <w:rsid w:val="00CD3E82"/>
    <w:rsid w:val="00CD3F0F"/>
    <w:rsid w:val="00CD48E2"/>
    <w:rsid w:val="00CD4CBE"/>
    <w:rsid w:val="00CD4F49"/>
    <w:rsid w:val="00CD76A4"/>
    <w:rsid w:val="00CE19EF"/>
    <w:rsid w:val="00CE4614"/>
    <w:rsid w:val="00CE64B0"/>
    <w:rsid w:val="00CE682D"/>
    <w:rsid w:val="00CE6BDC"/>
    <w:rsid w:val="00CE78E3"/>
    <w:rsid w:val="00CE7B39"/>
    <w:rsid w:val="00CF400C"/>
    <w:rsid w:val="00CF5F27"/>
    <w:rsid w:val="00CF6C97"/>
    <w:rsid w:val="00CF7F98"/>
    <w:rsid w:val="00D0017B"/>
    <w:rsid w:val="00D01227"/>
    <w:rsid w:val="00D01E62"/>
    <w:rsid w:val="00D03A83"/>
    <w:rsid w:val="00D051AC"/>
    <w:rsid w:val="00D06D81"/>
    <w:rsid w:val="00D07A54"/>
    <w:rsid w:val="00D12E26"/>
    <w:rsid w:val="00D1312E"/>
    <w:rsid w:val="00D136D9"/>
    <w:rsid w:val="00D13A5F"/>
    <w:rsid w:val="00D13A7C"/>
    <w:rsid w:val="00D14AD2"/>
    <w:rsid w:val="00D153B8"/>
    <w:rsid w:val="00D1555F"/>
    <w:rsid w:val="00D165DD"/>
    <w:rsid w:val="00D200F8"/>
    <w:rsid w:val="00D20B64"/>
    <w:rsid w:val="00D20ECE"/>
    <w:rsid w:val="00D2331C"/>
    <w:rsid w:val="00D24873"/>
    <w:rsid w:val="00D24AE4"/>
    <w:rsid w:val="00D24D6F"/>
    <w:rsid w:val="00D26875"/>
    <w:rsid w:val="00D27620"/>
    <w:rsid w:val="00D30BAD"/>
    <w:rsid w:val="00D3103F"/>
    <w:rsid w:val="00D310A6"/>
    <w:rsid w:val="00D33741"/>
    <w:rsid w:val="00D339E1"/>
    <w:rsid w:val="00D343C2"/>
    <w:rsid w:val="00D361A4"/>
    <w:rsid w:val="00D367E3"/>
    <w:rsid w:val="00D37241"/>
    <w:rsid w:val="00D372CA"/>
    <w:rsid w:val="00D41E56"/>
    <w:rsid w:val="00D422C0"/>
    <w:rsid w:val="00D44326"/>
    <w:rsid w:val="00D44AB0"/>
    <w:rsid w:val="00D44E00"/>
    <w:rsid w:val="00D521F2"/>
    <w:rsid w:val="00D5317E"/>
    <w:rsid w:val="00D53435"/>
    <w:rsid w:val="00D54060"/>
    <w:rsid w:val="00D54213"/>
    <w:rsid w:val="00D56F45"/>
    <w:rsid w:val="00D5798F"/>
    <w:rsid w:val="00D57C32"/>
    <w:rsid w:val="00D60FF3"/>
    <w:rsid w:val="00D6247D"/>
    <w:rsid w:val="00D626B9"/>
    <w:rsid w:val="00D62972"/>
    <w:rsid w:val="00D64EED"/>
    <w:rsid w:val="00D66302"/>
    <w:rsid w:val="00D66CD1"/>
    <w:rsid w:val="00D71163"/>
    <w:rsid w:val="00D72718"/>
    <w:rsid w:val="00D72C65"/>
    <w:rsid w:val="00D73801"/>
    <w:rsid w:val="00D7398B"/>
    <w:rsid w:val="00D753DF"/>
    <w:rsid w:val="00D75859"/>
    <w:rsid w:val="00D7600B"/>
    <w:rsid w:val="00D77D8D"/>
    <w:rsid w:val="00D819E8"/>
    <w:rsid w:val="00D82710"/>
    <w:rsid w:val="00D82B65"/>
    <w:rsid w:val="00D83A8C"/>
    <w:rsid w:val="00D844D1"/>
    <w:rsid w:val="00D855D8"/>
    <w:rsid w:val="00D86DCC"/>
    <w:rsid w:val="00D917A4"/>
    <w:rsid w:val="00D91B96"/>
    <w:rsid w:val="00D922F0"/>
    <w:rsid w:val="00D93539"/>
    <w:rsid w:val="00D967AF"/>
    <w:rsid w:val="00D97058"/>
    <w:rsid w:val="00D9780A"/>
    <w:rsid w:val="00D978D0"/>
    <w:rsid w:val="00DA00AA"/>
    <w:rsid w:val="00DA173E"/>
    <w:rsid w:val="00DA1E49"/>
    <w:rsid w:val="00DA20E6"/>
    <w:rsid w:val="00DA27C5"/>
    <w:rsid w:val="00DA43C3"/>
    <w:rsid w:val="00DA5470"/>
    <w:rsid w:val="00DA5C29"/>
    <w:rsid w:val="00DA5E65"/>
    <w:rsid w:val="00DA69AF"/>
    <w:rsid w:val="00DA740F"/>
    <w:rsid w:val="00DB0771"/>
    <w:rsid w:val="00DB10FD"/>
    <w:rsid w:val="00DB1B48"/>
    <w:rsid w:val="00DB1EED"/>
    <w:rsid w:val="00DB2521"/>
    <w:rsid w:val="00DB33CE"/>
    <w:rsid w:val="00DB345A"/>
    <w:rsid w:val="00DB437B"/>
    <w:rsid w:val="00DB512A"/>
    <w:rsid w:val="00DB5E0A"/>
    <w:rsid w:val="00DB5F79"/>
    <w:rsid w:val="00DB6B0A"/>
    <w:rsid w:val="00DC02FA"/>
    <w:rsid w:val="00DC16BF"/>
    <w:rsid w:val="00DC3734"/>
    <w:rsid w:val="00DC7129"/>
    <w:rsid w:val="00DC77CF"/>
    <w:rsid w:val="00DD0CD0"/>
    <w:rsid w:val="00DD2148"/>
    <w:rsid w:val="00DD29F0"/>
    <w:rsid w:val="00DD399B"/>
    <w:rsid w:val="00DD6071"/>
    <w:rsid w:val="00DD68E9"/>
    <w:rsid w:val="00DE3328"/>
    <w:rsid w:val="00DE3881"/>
    <w:rsid w:val="00DE3C60"/>
    <w:rsid w:val="00DE44B2"/>
    <w:rsid w:val="00DE52E5"/>
    <w:rsid w:val="00DE6C0D"/>
    <w:rsid w:val="00DE7081"/>
    <w:rsid w:val="00DE7BD4"/>
    <w:rsid w:val="00DE7D9F"/>
    <w:rsid w:val="00DF1E32"/>
    <w:rsid w:val="00DF24F2"/>
    <w:rsid w:val="00DF2704"/>
    <w:rsid w:val="00DF2973"/>
    <w:rsid w:val="00DF3518"/>
    <w:rsid w:val="00DF4222"/>
    <w:rsid w:val="00DF4BAB"/>
    <w:rsid w:val="00DF53BE"/>
    <w:rsid w:val="00DF5D9D"/>
    <w:rsid w:val="00DF5F86"/>
    <w:rsid w:val="00DF763E"/>
    <w:rsid w:val="00DF773A"/>
    <w:rsid w:val="00E03090"/>
    <w:rsid w:val="00E038F4"/>
    <w:rsid w:val="00E04416"/>
    <w:rsid w:val="00E049F7"/>
    <w:rsid w:val="00E0525B"/>
    <w:rsid w:val="00E063D9"/>
    <w:rsid w:val="00E07CDD"/>
    <w:rsid w:val="00E10B38"/>
    <w:rsid w:val="00E1202F"/>
    <w:rsid w:val="00E1258D"/>
    <w:rsid w:val="00E1299E"/>
    <w:rsid w:val="00E1300F"/>
    <w:rsid w:val="00E13844"/>
    <w:rsid w:val="00E14D51"/>
    <w:rsid w:val="00E16508"/>
    <w:rsid w:val="00E20228"/>
    <w:rsid w:val="00E23102"/>
    <w:rsid w:val="00E23119"/>
    <w:rsid w:val="00E23555"/>
    <w:rsid w:val="00E23975"/>
    <w:rsid w:val="00E246BD"/>
    <w:rsid w:val="00E24B14"/>
    <w:rsid w:val="00E24BF8"/>
    <w:rsid w:val="00E24E66"/>
    <w:rsid w:val="00E25BAC"/>
    <w:rsid w:val="00E30A8B"/>
    <w:rsid w:val="00E30B5D"/>
    <w:rsid w:val="00E31359"/>
    <w:rsid w:val="00E315CA"/>
    <w:rsid w:val="00E31D8C"/>
    <w:rsid w:val="00E31DCB"/>
    <w:rsid w:val="00E32173"/>
    <w:rsid w:val="00E32A04"/>
    <w:rsid w:val="00E34EDA"/>
    <w:rsid w:val="00E379FE"/>
    <w:rsid w:val="00E40441"/>
    <w:rsid w:val="00E40D79"/>
    <w:rsid w:val="00E41072"/>
    <w:rsid w:val="00E414E3"/>
    <w:rsid w:val="00E425CF"/>
    <w:rsid w:val="00E43DF5"/>
    <w:rsid w:val="00E446E9"/>
    <w:rsid w:val="00E44B0E"/>
    <w:rsid w:val="00E46664"/>
    <w:rsid w:val="00E46D0E"/>
    <w:rsid w:val="00E500EA"/>
    <w:rsid w:val="00E50103"/>
    <w:rsid w:val="00E5026B"/>
    <w:rsid w:val="00E507BF"/>
    <w:rsid w:val="00E508E7"/>
    <w:rsid w:val="00E514B0"/>
    <w:rsid w:val="00E5258E"/>
    <w:rsid w:val="00E53B42"/>
    <w:rsid w:val="00E5476D"/>
    <w:rsid w:val="00E55105"/>
    <w:rsid w:val="00E56A43"/>
    <w:rsid w:val="00E56F5C"/>
    <w:rsid w:val="00E57112"/>
    <w:rsid w:val="00E576D8"/>
    <w:rsid w:val="00E57AB0"/>
    <w:rsid w:val="00E60664"/>
    <w:rsid w:val="00E60DEA"/>
    <w:rsid w:val="00E61817"/>
    <w:rsid w:val="00E61837"/>
    <w:rsid w:val="00E64C6F"/>
    <w:rsid w:val="00E64DC3"/>
    <w:rsid w:val="00E66E75"/>
    <w:rsid w:val="00E67A56"/>
    <w:rsid w:val="00E71831"/>
    <w:rsid w:val="00E7316F"/>
    <w:rsid w:val="00E7333F"/>
    <w:rsid w:val="00E73D1E"/>
    <w:rsid w:val="00E74F0A"/>
    <w:rsid w:val="00E77BD1"/>
    <w:rsid w:val="00E81505"/>
    <w:rsid w:val="00E83FC3"/>
    <w:rsid w:val="00E84915"/>
    <w:rsid w:val="00E84DA0"/>
    <w:rsid w:val="00E85306"/>
    <w:rsid w:val="00E85B6B"/>
    <w:rsid w:val="00E85FB2"/>
    <w:rsid w:val="00E87BD5"/>
    <w:rsid w:val="00E87C69"/>
    <w:rsid w:val="00E9045C"/>
    <w:rsid w:val="00E90A0B"/>
    <w:rsid w:val="00E91F01"/>
    <w:rsid w:val="00E92415"/>
    <w:rsid w:val="00E92821"/>
    <w:rsid w:val="00E92B6F"/>
    <w:rsid w:val="00E92E8E"/>
    <w:rsid w:val="00E95B55"/>
    <w:rsid w:val="00E95D44"/>
    <w:rsid w:val="00E96FFB"/>
    <w:rsid w:val="00EA01AF"/>
    <w:rsid w:val="00EA076C"/>
    <w:rsid w:val="00EA09FA"/>
    <w:rsid w:val="00EA4821"/>
    <w:rsid w:val="00EA4F3C"/>
    <w:rsid w:val="00EA53BF"/>
    <w:rsid w:val="00EA60C7"/>
    <w:rsid w:val="00EB0F91"/>
    <w:rsid w:val="00EB13E3"/>
    <w:rsid w:val="00EB2BE9"/>
    <w:rsid w:val="00EB49EB"/>
    <w:rsid w:val="00EB4C6E"/>
    <w:rsid w:val="00EB5FB9"/>
    <w:rsid w:val="00EB6571"/>
    <w:rsid w:val="00EB69BD"/>
    <w:rsid w:val="00EB7660"/>
    <w:rsid w:val="00EC2B40"/>
    <w:rsid w:val="00EC2FC0"/>
    <w:rsid w:val="00EC4AE6"/>
    <w:rsid w:val="00EC5089"/>
    <w:rsid w:val="00EC584D"/>
    <w:rsid w:val="00EC6867"/>
    <w:rsid w:val="00EC7443"/>
    <w:rsid w:val="00EC76EC"/>
    <w:rsid w:val="00EC7AA0"/>
    <w:rsid w:val="00EC7C76"/>
    <w:rsid w:val="00ED011D"/>
    <w:rsid w:val="00ED5D42"/>
    <w:rsid w:val="00ED5DF8"/>
    <w:rsid w:val="00ED5EE4"/>
    <w:rsid w:val="00ED7117"/>
    <w:rsid w:val="00EE04A3"/>
    <w:rsid w:val="00EE1722"/>
    <w:rsid w:val="00EE4F2C"/>
    <w:rsid w:val="00EE5982"/>
    <w:rsid w:val="00EE7D46"/>
    <w:rsid w:val="00EF0453"/>
    <w:rsid w:val="00EF0454"/>
    <w:rsid w:val="00EF2A5D"/>
    <w:rsid w:val="00EF65DF"/>
    <w:rsid w:val="00EF6C55"/>
    <w:rsid w:val="00F00385"/>
    <w:rsid w:val="00F003D5"/>
    <w:rsid w:val="00F020F0"/>
    <w:rsid w:val="00F0424B"/>
    <w:rsid w:val="00F05082"/>
    <w:rsid w:val="00F07CC5"/>
    <w:rsid w:val="00F112AF"/>
    <w:rsid w:val="00F11DE1"/>
    <w:rsid w:val="00F12200"/>
    <w:rsid w:val="00F12F86"/>
    <w:rsid w:val="00F13431"/>
    <w:rsid w:val="00F13510"/>
    <w:rsid w:val="00F141E3"/>
    <w:rsid w:val="00F14516"/>
    <w:rsid w:val="00F15799"/>
    <w:rsid w:val="00F20D12"/>
    <w:rsid w:val="00F2117B"/>
    <w:rsid w:val="00F224AB"/>
    <w:rsid w:val="00F23B01"/>
    <w:rsid w:val="00F24346"/>
    <w:rsid w:val="00F246A0"/>
    <w:rsid w:val="00F25025"/>
    <w:rsid w:val="00F25A6A"/>
    <w:rsid w:val="00F261E0"/>
    <w:rsid w:val="00F26EED"/>
    <w:rsid w:val="00F32238"/>
    <w:rsid w:val="00F3280F"/>
    <w:rsid w:val="00F32884"/>
    <w:rsid w:val="00F33385"/>
    <w:rsid w:val="00F339CD"/>
    <w:rsid w:val="00F346B6"/>
    <w:rsid w:val="00F36121"/>
    <w:rsid w:val="00F37A92"/>
    <w:rsid w:val="00F37CF0"/>
    <w:rsid w:val="00F40167"/>
    <w:rsid w:val="00F40604"/>
    <w:rsid w:val="00F431A7"/>
    <w:rsid w:val="00F46F40"/>
    <w:rsid w:val="00F501D8"/>
    <w:rsid w:val="00F50A04"/>
    <w:rsid w:val="00F52974"/>
    <w:rsid w:val="00F54DA4"/>
    <w:rsid w:val="00F558E5"/>
    <w:rsid w:val="00F55CE6"/>
    <w:rsid w:val="00F55E1F"/>
    <w:rsid w:val="00F56F88"/>
    <w:rsid w:val="00F62A8C"/>
    <w:rsid w:val="00F6311B"/>
    <w:rsid w:val="00F6368C"/>
    <w:rsid w:val="00F638CF"/>
    <w:rsid w:val="00F63A4E"/>
    <w:rsid w:val="00F645FE"/>
    <w:rsid w:val="00F64998"/>
    <w:rsid w:val="00F65A99"/>
    <w:rsid w:val="00F6625F"/>
    <w:rsid w:val="00F70330"/>
    <w:rsid w:val="00F70E8F"/>
    <w:rsid w:val="00F70EAE"/>
    <w:rsid w:val="00F71E0F"/>
    <w:rsid w:val="00F76B3C"/>
    <w:rsid w:val="00F777E3"/>
    <w:rsid w:val="00F80422"/>
    <w:rsid w:val="00F807CA"/>
    <w:rsid w:val="00F81BF7"/>
    <w:rsid w:val="00F82D6C"/>
    <w:rsid w:val="00F83FBC"/>
    <w:rsid w:val="00F85142"/>
    <w:rsid w:val="00F85C0F"/>
    <w:rsid w:val="00F86199"/>
    <w:rsid w:val="00F865CB"/>
    <w:rsid w:val="00F87B59"/>
    <w:rsid w:val="00F92E06"/>
    <w:rsid w:val="00F9303A"/>
    <w:rsid w:val="00F94A3C"/>
    <w:rsid w:val="00F94F41"/>
    <w:rsid w:val="00F955FD"/>
    <w:rsid w:val="00F95CD6"/>
    <w:rsid w:val="00F96CD1"/>
    <w:rsid w:val="00F96DBF"/>
    <w:rsid w:val="00F97BF0"/>
    <w:rsid w:val="00FA09C9"/>
    <w:rsid w:val="00FA0C30"/>
    <w:rsid w:val="00FA0D9B"/>
    <w:rsid w:val="00FA1340"/>
    <w:rsid w:val="00FA159B"/>
    <w:rsid w:val="00FA1A5B"/>
    <w:rsid w:val="00FA1AC6"/>
    <w:rsid w:val="00FA25EB"/>
    <w:rsid w:val="00FA353D"/>
    <w:rsid w:val="00FA416E"/>
    <w:rsid w:val="00FA4698"/>
    <w:rsid w:val="00FA5550"/>
    <w:rsid w:val="00FA5CFE"/>
    <w:rsid w:val="00FB0398"/>
    <w:rsid w:val="00FB1A7A"/>
    <w:rsid w:val="00FB2241"/>
    <w:rsid w:val="00FB30CC"/>
    <w:rsid w:val="00FB3955"/>
    <w:rsid w:val="00FB3ACB"/>
    <w:rsid w:val="00FB3D0B"/>
    <w:rsid w:val="00FB4557"/>
    <w:rsid w:val="00FB6310"/>
    <w:rsid w:val="00FB6FF7"/>
    <w:rsid w:val="00FB7A8F"/>
    <w:rsid w:val="00FC1F99"/>
    <w:rsid w:val="00FC36A0"/>
    <w:rsid w:val="00FC4007"/>
    <w:rsid w:val="00FC46B5"/>
    <w:rsid w:val="00FC507A"/>
    <w:rsid w:val="00FC531D"/>
    <w:rsid w:val="00FC5C1A"/>
    <w:rsid w:val="00FC6485"/>
    <w:rsid w:val="00FD01E2"/>
    <w:rsid w:val="00FD09AF"/>
    <w:rsid w:val="00FD0D66"/>
    <w:rsid w:val="00FD1F15"/>
    <w:rsid w:val="00FD2518"/>
    <w:rsid w:val="00FD2B8E"/>
    <w:rsid w:val="00FD2CCE"/>
    <w:rsid w:val="00FD3F17"/>
    <w:rsid w:val="00FD3F5D"/>
    <w:rsid w:val="00FD632F"/>
    <w:rsid w:val="00FE0568"/>
    <w:rsid w:val="00FE0CCD"/>
    <w:rsid w:val="00FE0EE1"/>
    <w:rsid w:val="00FE1051"/>
    <w:rsid w:val="00FE1875"/>
    <w:rsid w:val="00FE2300"/>
    <w:rsid w:val="00FE2C83"/>
    <w:rsid w:val="00FE2DFA"/>
    <w:rsid w:val="00FE3180"/>
    <w:rsid w:val="00FE3AA9"/>
    <w:rsid w:val="00FE4B23"/>
    <w:rsid w:val="00FE4CA0"/>
    <w:rsid w:val="00FE72CB"/>
    <w:rsid w:val="00FF030D"/>
    <w:rsid w:val="00FF1CA6"/>
    <w:rsid w:val="00FF3D35"/>
    <w:rsid w:val="00FF5FED"/>
    <w:rsid w:val="00FF6B75"/>
    <w:rsid w:val="06BEFE96"/>
    <w:rsid w:val="16D8EBF7"/>
    <w:rsid w:val="1945E51F"/>
    <w:rsid w:val="1C935DF8"/>
    <w:rsid w:val="1FDFFBD5"/>
    <w:rsid w:val="247FCEBD"/>
    <w:rsid w:val="268C9972"/>
    <w:rsid w:val="2AD7DA46"/>
    <w:rsid w:val="2B8AA1FD"/>
    <w:rsid w:val="39315832"/>
    <w:rsid w:val="3FCAB22F"/>
    <w:rsid w:val="58B5F4AE"/>
    <w:rsid w:val="5A798552"/>
    <w:rsid w:val="64A784B2"/>
    <w:rsid w:val="6DE0755D"/>
    <w:rsid w:val="6EC0602E"/>
    <w:rsid w:val="707E05EC"/>
    <w:rsid w:val="70C86110"/>
    <w:rsid w:val="7F951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53E38B2"/>
  <w15:docId w15:val="{82C91A16-9C22-4C45-B2AE-60C329E55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1F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2F8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200F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C2B13"/>
    <w:pPr>
      <w:keepNext/>
      <w:suppressAutoHyphens w:val="0"/>
      <w:spacing w:before="240" w:after="60"/>
      <w:outlineLvl w:val="2"/>
    </w:pPr>
    <w:rPr>
      <w:rFonts w:ascii="Calibri Light" w:hAnsi="Calibri Light" w:cs="DokChampa"/>
      <w:b/>
      <w:bCs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559D5"/>
    <w:rPr>
      <w:color w:val="0000FF"/>
      <w:u w:val="single"/>
    </w:rPr>
  </w:style>
  <w:style w:type="paragraph" w:customStyle="1" w:styleId="naisf">
    <w:name w:val="naisf"/>
    <w:basedOn w:val="Normal"/>
    <w:uiPriority w:val="99"/>
    <w:rsid w:val="00B559D5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uiPriority w:val="99"/>
    <w:rsid w:val="00B559D5"/>
    <w:pPr>
      <w:spacing w:before="150" w:after="150"/>
      <w:jc w:val="center"/>
    </w:pPr>
    <w:rPr>
      <w:b/>
      <w:bCs/>
    </w:rPr>
  </w:style>
  <w:style w:type="paragraph" w:customStyle="1" w:styleId="naiskr">
    <w:name w:val="naiskr"/>
    <w:basedOn w:val="Normal"/>
    <w:uiPriority w:val="99"/>
    <w:rsid w:val="00B559D5"/>
    <w:pPr>
      <w:spacing w:before="75" w:after="75"/>
    </w:pPr>
  </w:style>
  <w:style w:type="paragraph" w:styleId="Header">
    <w:name w:val="header"/>
    <w:basedOn w:val="Normal"/>
    <w:link w:val="HeaderChar1"/>
    <w:uiPriority w:val="99"/>
    <w:rsid w:val="00B559D5"/>
  </w:style>
  <w:style w:type="character" w:customStyle="1" w:styleId="HeaderChar">
    <w:name w:val="Header Char"/>
    <w:basedOn w:val="DefaultParagraphFont"/>
    <w:uiPriority w:val="99"/>
    <w:semiHidden/>
    <w:rsid w:val="00B559D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B559D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1"/>
    <w:uiPriority w:val="99"/>
    <w:rsid w:val="00B559D5"/>
  </w:style>
  <w:style w:type="character" w:customStyle="1" w:styleId="FooterChar">
    <w:name w:val="Footer Char"/>
    <w:basedOn w:val="DefaultParagraphFont"/>
    <w:uiPriority w:val="99"/>
    <w:rsid w:val="00B559D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FooterChar1">
    <w:name w:val="Footer Char1"/>
    <w:basedOn w:val="DefaultParagraphFont"/>
    <w:link w:val="Footer"/>
    <w:uiPriority w:val="99"/>
    <w:locked/>
    <w:rsid w:val="00B559D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VPBody">
    <w:name w:val="VP Body"/>
    <w:basedOn w:val="Normal"/>
    <w:link w:val="VPBodyChar"/>
    <w:qFormat/>
    <w:rsid w:val="00B559D5"/>
    <w:pPr>
      <w:spacing w:after="160" w:line="254" w:lineRule="auto"/>
    </w:pPr>
    <w:rPr>
      <w:sz w:val="22"/>
      <w:szCs w:val="22"/>
    </w:rPr>
  </w:style>
  <w:style w:type="paragraph" w:customStyle="1" w:styleId="tvhtml">
    <w:name w:val="tv_html"/>
    <w:basedOn w:val="Normal"/>
    <w:rsid w:val="00B559D5"/>
    <w:pPr>
      <w:spacing w:before="280" w:after="280"/>
    </w:pPr>
  </w:style>
  <w:style w:type="paragraph" w:customStyle="1" w:styleId="VPTitle">
    <w:name w:val="VP Title"/>
    <w:basedOn w:val="Title"/>
    <w:qFormat/>
    <w:rsid w:val="00B559D5"/>
    <w:pPr>
      <w:keepNext/>
      <w:suppressAutoHyphens w:val="0"/>
      <w:spacing w:before="80" w:line="360" w:lineRule="auto"/>
      <w:contextualSpacing w:val="0"/>
    </w:pPr>
    <w:rPr>
      <w:rFonts w:ascii="Calibri" w:eastAsia="Times New Roman" w:hAnsi="Calibri" w:cs="Calibri"/>
      <w:b/>
      <w:bCs/>
      <w:sz w:val="48"/>
      <w:szCs w:val="48"/>
      <w:lang w:eastAsia="lv-LV"/>
    </w:rPr>
  </w:style>
  <w:style w:type="character" w:customStyle="1" w:styleId="VPBodyChar">
    <w:name w:val="VP Body Char"/>
    <w:link w:val="VPBody"/>
    <w:locked/>
    <w:rsid w:val="00B559D5"/>
    <w:rPr>
      <w:rFonts w:ascii="Times New Roman" w:eastAsia="Times New Roman" w:hAnsi="Times New Roman" w:cs="Times New Roman"/>
      <w:lang w:eastAsia="zh-CN"/>
    </w:rPr>
  </w:style>
  <w:style w:type="paragraph" w:customStyle="1" w:styleId="Default">
    <w:name w:val="Default"/>
    <w:rsid w:val="00B559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B559D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559D5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character" w:customStyle="1" w:styleId="name">
    <w:name w:val="name"/>
    <w:rsid w:val="006E119D"/>
  </w:style>
  <w:style w:type="paragraph" w:styleId="BalloonText">
    <w:name w:val="Balloon Text"/>
    <w:basedOn w:val="Normal"/>
    <w:link w:val="BalloonTextChar"/>
    <w:uiPriority w:val="99"/>
    <w:semiHidden/>
    <w:unhideWhenUsed/>
    <w:rsid w:val="00E404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441"/>
    <w:rPr>
      <w:rFonts w:ascii="Segoe UI" w:eastAsia="Times New Roman" w:hAnsi="Segoe UI" w:cs="Segoe UI"/>
      <w:sz w:val="18"/>
      <w:szCs w:val="18"/>
      <w:lang w:eastAsia="zh-CN"/>
    </w:rPr>
  </w:style>
  <w:style w:type="character" w:styleId="CommentReference">
    <w:name w:val="annotation reference"/>
    <w:basedOn w:val="DefaultParagraphFont"/>
    <w:unhideWhenUsed/>
    <w:rsid w:val="00F401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401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4016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01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0167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975EE"/>
    <w:rPr>
      <w:color w:val="605E5C"/>
      <w:shd w:val="clear" w:color="auto" w:fill="E1DFDD"/>
    </w:rPr>
  </w:style>
  <w:style w:type="character" w:customStyle="1" w:styleId="left">
    <w:name w:val="left"/>
    <w:basedOn w:val="DefaultParagraphFont"/>
    <w:rsid w:val="000975EE"/>
  </w:style>
  <w:style w:type="character" w:customStyle="1" w:styleId="ListParagraphChar">
    <w:name w:val="List Paragraph Char"/>
    <w:aliases w:val="2 Char,H&amp;P List Paragraph Char,Strip Char,Bullet list Char,Normal bullet 2 Char,Saraksta rindkopa1 Char,Akapit z listą BS Char,Bull Char,Bullet 1 Char,Bullet Points Char,Dot pt Char,F5 List Paragraph Char,IFCL - List Paragraph Char"/>
    <w:link w:val="ListParagraph"/>
    <w:uiPriority w:val="34"/>
    <w:qFormat/>
    <w:locked/>
    <w:rsid w:val="005615D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2,H&amp;P List Paragraph,Strip,Bullet list,Normal bullet 2,Saraksta rindkopa1,Akapit z listą BS,Bull,Bullet 1,Bullet Points,Dot pt,F5 List Paragraph,IFCL - List Paragraph,Indicator Text,List Paragraph Char Char Char,List Paragraph1"/>
    <w:basedOn w:val="Normal"/>
    <w:link w:val="ListParagraphChar"/>
    <w:uiPriority w:val="34"/>
    <w:qFormat/>
    <w:rsid w:val="005615DB"/>
    <w:pPr>
      <w:suppressAutoHyphens w:val="0"/>
      <w:ind w:left="720"/>
      <w:contextualSpacing/>
    </w:pPr>
    <w:rPr>
      <w:lang w:eastAsia="en-US"/>
    </w:rPr>
  </w:style>
  <w:style w:type="paragraph" w:styleId="Revision">
    <w:name w:val="Revision"/>
    <w:hidden/>
    <w:uiPriority w:val="99"/>
    <w:semiHidden/>
    <w:rsid w:val="00D542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eading3Char">
    <w:name w:val="Heading 3 Char"/>
    <w:basedOn w:val="DefaultParagraphFont"/>
    <w:link w:val="Heading3"/>
    <w:semiHidden/>
    <w:rsid w:val="002C2B13"/>
    <w:rPr>
      <w:rFonts w:ascii="Calibri Light" w:eastAsia="Times New Roman" w:hAnsi="Calibri Light" w:cs="DokChampa"/>
      <w:b/>
      <w:bCs/>
      <w:sz w:val="26"/>
      <w:szCs w:val="26"/>
    </w:rPr>
  </w:style>
  <w:style w:type="character" w:customStyle="1" w:styleId="UnresolvedMention2">
    <w:name w:val="Unresolved Mention2"/>
    <w:basedOn w:val="DefaultParagraphFont"/>
    <w:uiPriority w:val="99"/>
    <w:rsid w:val="00BB67B6"/>
    <w:rPr>
      <w:color w:val="605E5C"/>
      <w:shd w:val="clear" w:color="auto" w:fill="E1DFDD"/>
    </w:rPr>
  </w:style>
  <w:style w:type="paragraph" w:styleId="FootnoteText">
    <w:name w:val="footnote text"/>
    <w:aliases w:val="Footnote,Fußnote"/>
    <w:basedOn w:val="Normal"/>
    <w:link w:val="FootnoteTextChar"/>
    <w:rsid w:val="00780F88"/>
    <w:pPr>
      <w:suppressAutoHyphens w:val="0"/>
    </w:pPr>
    <w:rPr>
      <w:sz w:val="20"/>
      <w:szCs w:val="20"/>
      <w:lang w:val="en-AU" w:eastAsia="x-none"/>
    </w:rPr>
  </w:style>
  <w:style w:type="character" w:customStyle="1" w:styleId="FootnoteTextChar">
    <w:name w:val="Footnote Text Char"/>
    <w:aliases w:val="Footnote Char,Fußnote Char"/>
    <w:basedOn w:val="DefaultParagraphFont"/>
    <w:link w:val="FootnoteText"/>
    <w:rsid w:val="00780F88"/>
    <w:rPr>
      <w:rFonts w:ascii="Times New Roman" w:eastAsia="Times New Roman" w:hAnsi="Times New Roman" w:cs="Times New Roman"/>
      <w:sz w:val="20"/>
      <w:szCs w:val="20"/>
      <w:lang w:val="en-AU" w:eastAsia="x-none"/>
    </w:rPr>
  </w:style>
  <w:style w:type="character" w:styleId="FootnoteReference">
    <w:name w:val="footnote reference"/>
    <w:aliases w:val="Footnote Reference Number"/>
    <w:rsid w:val="00780F88"/>
    <w:rPr>
      <w:vertAlign w:val="superscript"/>
    </w:rPr>
  </w:style>
  <w:style w:type="table" w:styleId="TableGrid">
    <w:name w:val="Table Grid"/>
    <w:basedOn w:val="TableNormal"/>
    <w:uiPriority w:val="59"/>
    <w:rsid w:val="00B15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iPriority w:val="99"/>
    <w:unhideWhenUsed/>
    <w:rsid w:val="00B46008"/>
    <w:pPr>
      <w:suppressAutoHyphens w:val="0"/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B46008"/>
  </w:style>
  <w:style w:type="character" w:customStyle="1" w:styleId="Heading2Char">
    <w:name w:val="Heading 2 Char"/>
    <w:basedOn w:val="DefaultParagraphFont"/>
    <w:link w:val="Heading2"/>
    <w:uiPriority w:val="9"/>
    <w:rsid w:val="00D200F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  <w:style w:type="paragraph" w:customStyle="1" w:styleId="VPBulletTable">
    <w:name w:val="VP Bullet Table"/>
    <w:basedOn w:val="Normal"/>
    <w:rsid w:val="00D200F8"/>
    <w:pPr>
      <w:numPr>
        <w:numId w:val="20"/>
      </w:numPr>
      <w:tabs>
        <w:tab w:val="left" w:pos="266"/>
      </w:tabs>
      <w:suppressAutoHyphens w:val="0"/>
      <w:spacing w:before="80" w:after="80"/>
    </w:pPr>
    <w:rPr>
      <w:rFonts w:eastAsia="Calibri"/>
      <w:bCs/>
      <w:sz w:val="22"/>
      <w:szCs w:val="22"/>
      <w:lang w:eastAsia="en-US"/>
    </w:rPr>
  </w:style>
  <w:style w:type="paragraph" w:customStyle="1" w:styleId="VPHeading1">
    <w:name w:val="VP Heading 1"/>
    <w:basedOn w:val="Heading1"/>
    <w:next w:val="Normal"/>
    <w:qFormat/>
    <w:rsid w:val="003A2F8B"/>
    <w:pPr>
      <w:pageBreakBefore/>
      <w:numPr>
        <w:numId w:val="21"/>
      </w:numPr>
      <w:tabs>
        <w:tab w:val="num" w:pos="360"/>
        <w:tab w:val="left" w:pos="2552"/>
      </w:tabs>
      <w:suppressAutoHyphens w:val="0"/>
      <w:spacing w:before="120" w:after="120" w:line="254" w:lineRule="auto"/>
      <w:ind w:left="0" w:firstLine="0"/>
      <w:jc w:val="center"/>
    </w:pPr>
    <w:rPr>
      <w:rFonts w:ascii="Times New Roman" w:hAnsi="Times New Roman"/>
      <w:b/>
      <w:color w:val="auto"/>
      <w:sz w:val="36"/>
      <w:lang w:eastAsia="en-US"/>
    </w:rPr>
  </w:style>
  <w:style w:type="paragraph" w:customStyle="1" w:styleId="VPHeading2">
    <w:name w:val="VP Heading 2"/>
    <w:basedOn w:val="Heading2"/>
    <w:next w:val="Normal"/>
    <w:qFormat/>
    <w:rsid w:val="003A2F8B"/>
    <w:pPr>
      <w:numPr>
        <w:ilvl w:val="1"/>
        <w:numId w:val="21"/>
      </w:numPr>
      <w:tabs>
        <w:tab w:val="num" w:pos="360"/>
        <w:tab w:val="left" w:pos="1134"/>
      </w:tabs>
      <w:suppressAutoHyphens w:val="0"/>
      <w:spacing w:before="360" w:after="120" w:line="254" w:lineRule="auto"/>
      <w:ind w:left="0" w:firstLine="0"/>
    </w:pPr>
    <w:rPr>
      <w:rFonts w:ascii="Times New Roman" w:hAnsi="Times New Roman"/>
      <w:b/>
      <w:i/>
      <w:color w:val="000000" w:themeColor="text1"/>
      <w:sz w:val="32"/>
      <w:lang w:eastAsia="en-US"/>
    </w:rPr>
  </w:style>
  <w:style w:type="paragraph" w:customStyle="1" w:styleId="VPHeading3">
    <w:name w:val="VP Heading 3"/>
    <w:basedOn w:val="VPHeading2"/>
    <w:next w:val="Normal"/>
    <w:qFormat/>
    <w:rsid w:val="003A2F8B"/>
    <w:pPr>
      <w:numPr>
        <w:ilvl w:val="2"/>
      </w:numPr>
      <w:tabs>
        <w:tab w:val="clear" w:pos="1134"/>
        <w:tab w:val="num" w:pos="360"/>
        <w:tab w:val="left" w:pos="1985"/>
      </w:tabs>
      <w:spacing w:before="240"/>
      <w:ind w:left="1089" w:right="28" w:hanging="505"/>
      <w:outlineLvl w:val="2"/>
    </w:pPr>
    <w:rPr>
      <w:sz w:val="28"/>
      <w:szCs w:val="28"/>
    </w:rPr>
  </w:style>
  <w:style w:type="paragraph" w:customStyle="1" w:styleId="VPHeading4">
    <w:name w:val="VP Heading 4"/>
    <w:basedOn w:val="VPHeading3"/>
    <w:qFormat/>
    <w:rsid w:val="003A2F8B"/>
    <w:pPr>
      <w:numPr>
        <w:ilvl w:val="3"/>
      </w:numPr>
      <w:tabs>
        <w:tab w:val="clear" w:pos="1985"/>
        <w:tab w:val="num" w:pos="360"/>
        <w:tab w:val="left" w:pos="2127"/>
      </w:tabs>
      <w:ind w:left="810" w:hanging="810"/>
      <w:outlineLvl w:val="3"/>
    </w:pPr>
    <w:rPr>
      <w:i w:val="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A2F8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705409"/>
    <w:pPr>
      <w:suppressAutoHyphens w:val="0"/>
      <w:spacing w:before="100" w:beforeAutospacing="1" w:after="100" w:afterAutospacing="1"/>
    </w:pPr>
    <w:rPr>
      <w:lang w:eastAsia="lv-LV"/>
    </w:rPr>
  </w:style>
  <w:style w:type="paragraph" w:customStyle="1" w:styleId="paragraph">
    <w:name w:val="paragraph"/>
    <w:basedOn w:val="Normal"/>
    <w:rsid w:val="00C506A2"/>
    <w:pPr>
      <w:suppressAutoHyphens w:val="0"/>
      <w:spacing w:before="100" w:beforeAutospacing="1" w:after="100" w:afterAutospacing="1"/>
    </w:pPr>
    <w:rPr>
      <w:lang w:eastAsia="lv-LV"/>
    </w:rPr>
  </w:style>
  <w:style w:type="character" w:customStyle="1" w:styleId="normaltextrun">
    <w:name w:val="normaltextrun"/>
    <w:basedOn w:val="DefaultParagraphFont"/>
    <w:rsid w:val="00C506A2"/>
  </w:style>
  <w:style w:type="character" w:customStyle="1" w:styleId="eop">
    <w:name w:val="eop"/>
    <w:basedOn w:val="DefaultParagraphFont"/>
    <w:rsid w:val="00C506A2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304A68"/>
    <w:rPr>
      <w:color w:val="605E5C"/>
      <w:shd w:val="clear" w:color="auto" w:fill="E1DFDD"/>
    </w:rPr>
  </w:style>
  <w:style w:type="paragraph" w:customStyle="1" w:styleId="Body">
    <w:name w:val="Body"/>
    <w:rsid w:val="00D66302"/>
    <w:rPr>
      <w:rFonts w:ascii="Calibri" w:eastAsia="Arial Unicode MS" w:hAnsi="Calibri" w:cs="Arial Unicode MS"/>
      <w:color w:val="000000"/>
      <w:u w:color="00000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1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e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ustomXml" Target="ink/ink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8-17T19:50:34.872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1 0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2718B298228960489F56F0419CFA614F" ma:contentTypeVersion="12" ma:contentTypeDescription="Izveidot jaunu dokumentu." ma:contentTypeScope="" ma:versionID="713b2321be68764099a703f4f36a5af6">
  <xsd:schema xmlns:xsd="http://www.w3.org/2001/XMLSchema" xmlns:xs="http://www.w3.org/2001/XMLSchema" xmlns:p="http://schemas.microsoft.com/office/2006/metadata/properties" xmlns:ns3="b7ff3f73-803f-483a-890b-71b582754ce2" xmlns:ns4="f4ac1c89-c468-4115-8111-4b2433007404" targetNamespace="http://schemas.microsoft.com/office/2006/metadata/properties" ma:root="true" ma:fieldsID="b2389344d5f78010dd6cad94a6e52497" ns3:_="" ns4:_="">
    <xsd:import namespace="b7ff3f73-803f-483a-890b-71b582754ce2"/>
    <xsd:import namespace="f4ac1c89-c468-4115-8111-4b243300740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ff3f73-803f-483a-890b-71b582754c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ac1c89-c468-4115-8111-4b243300740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Koplietošanas norādes jaucējkod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3F45DF-3843-48C3-9469-AB0171C384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ff3f73-803f-483a-890b-71b582754ce2"/>
    <ds:schemaRef ds:uri="f4ac1c89-c468-4115-8111-4b24330074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07B30D-3B28-4908-A85F-6849EDFE51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17CC59-886D-4148-B93C-EEA1A8557B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17BE26F-71B3-422D-AE43-B446F5121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5159</Words>
  <Characters>2942</Characters>
  <Application>Microsoft Office Word</Application>
  <DocSecurity>0</DocSecurity>
  <Lines>24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rīkojumu projekta sākotnējās ietekmes novērtējuma ziņojums (apvienotā anotācija)</vt:lpstr>
    </vt:vector>
  </TitlesOfParts>
  <Company>Vides aizsardzības un reģionālās attīstības ministrija</Company>
  <LinksUpToDate>false</LinksUpToDate>
  <CharactersWithSpaces>8085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rīkojumu projekta sākotnējās ietekmes novērtējuma ziņojums (apvienotā anotācija)</dc:title>
  <dc:subject>Anotācija</dc:subject>
  <dc:creator>Lelda Kalniņa</dc:creator>
  <dc:description>lelda.kalnina@varam.gov.lv t. 67026576</dc:description>
  <cp:lastModifiedBy>Sandra Linina</cp:lastModifiedBy>
  <cp:revision>11</cp:revision>
  <cp:lastPrinted>2021-06-15T07:24:00Z</cp:lastPrinted>
  <dcterms:created xsi:type="dcterms:W3CDTF">2021-06-14T06:20:00Z</dcterms:created>
  <dcterms:modified xsi:type="dcterms:W3CDTF">2021-06-15T07:24:00Z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0x0101002718B298228960489F56F0419CFA614F</vt:lpwstr>
  </property>
</Properties>
</file>