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ECBB" w14:textId="77777777" w:rsidR="00894C55" w:rsidRPr="00EF09F1" w:rsidRDefault="00F22689"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EF09F1">
        <w:rPr>
          <w:rFonts w:ascii="Times New Roman" w:eastAsia="Times New Roman" w:hAnsi="Times New Roman" w:cs="Times New Roman"/>
          <w:b/>
          <w:bCs/>
          <w:color w:val="414142"/>
          <w:sz w:val="28"/>
          <w:szCs w:val="28"/>
          <w:lang w:eastAsia="lv-LV"/>
        </w:rPr>
        <w:t xml:space="preserve">Ministru kabineta </w:t>
      </w:r>
      <w:r w:rsidR="00030F3F" w:rsidRPr="00EF09F1">
        <w:rPr>
          <w:rFonts w:ascii="Times New Roman" w:eastAsia="Times New Roman" w:hAnsi="Times New Roman" w:cs="Times New Roman"/>
          <w:b/>
          <w:bCs/>
          <w:color w:val="414142"/>
          <w:sz w:val="28"/>
          <w:szCs w:val="28"/>
          <w:lang w:eastAsia="lv-LV"/>
        </w:rPr>
        <w:t>rīkojuma projekta “Par apropriācijas pārdali”</w:t>
      </w:r>
      <w:r w:rsidR="00B72A0F" w:rsidRPr="00EF09F1">
        <w:rPr>
          <w:rFonts w:ascii="Times New Roman" w:eastAsia="Times New Roman" w:hAnsi="Times New Roman" w:cs="Times New Roman"/>
          <w:b/>
          <w:bCs/>
          <w:color w:val="414142"/>
          <w:sz w:val="28"/>
          <w:szCs w:val="28"/>
          <w:lang w:eastAsia="lv-LV"/>
        </w:rPr>
        <w:t xml:space="preserve"> sākotnējās ietekmes novērtējuma ziņojums (anotācija)</w:t>
      </w:r>
    </w:p>
    <w:p w14:paraId="33FFA118" w14:textId="77777777"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F2F53" w14:paraId="0BC867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D3E36B" w14:textId="77777777" w:rsidR="00655F2C" w:rsidRPr="00AF2F5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F2F53">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AF2F53" w14:paraId="69530430"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3A34DE" w14:textId="77777777" w:rsidR="00655F2C" w:rsidRPr="00AF2F53" w:rsidRDefault="00E5323B" w:rsidP="00E5323B">
            <w:pPr>
              <w:spacing w:after="0" w:line="240" w:lineRule="auto"/>
              <w:rPr>
                <w:rFonts w:ascii="Times New Roman" w:eastAsia="Times New Roman" w:hAnsi="Times New Roman" w:cs="Times New Roman"/>
                <w:iCs/>
                <w:color w:val="414142"/>
                <w:sz w:val="24"/>
                <w:szCs w:val="24"/>
                <w:lang w:eastAsia="lv-LV"/>
              </w:rPr>
            </w:pPr>
            <w:r w:rsidRPr="00AF2F53">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E0AE08C" w14:textId="77777777" w:rsidR="00E5323B" w:rsidRPr="00AF2F53" w:rsidRDefault="00E5323B" w:rsidP="00E5323B">
            <w:pPr>
              <w:spacing w:after="0" w:line="240" w:lineRule="auto"/>
              <w:rPr>
                <w:rFonts w:ascii="Times New Roman" w:eastAsia="Times New Roman" w:hAnsi="Times New Roman" w:cs="Times New Roman"/>
                <w:iCs/>
                <w:color w:val="414142"/>
                <w:sz w:val="24"/>
                <w:szCs w:val="24"/>
                <w:lang w:eastAsia="lv-LV"/>
              </w:rPr>
            </w:pPr>
            <w:r w:rsidRPr="00AF2F53">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46F9698C" w14:textId="781A29BD" w:rsidR="006F13E6" w:rsidRPr="00AF2F53" w:rsidRDefault="00B72A0F" w:rsidP="008B504D">
            <w:pPr>
              <w:spacing w:after="0" w:line="240" w:lineRule="auto"/>
              <w:ind w:firstLine="391"/>
              <w:jc w:val="both"/>
              <w:rPr>
                <w:rFonts w:ascii="Times New Roman" w:hAnsi="Times New Roman" w:cs="Times New Roman"/>
                <w:i/>
                <w:iCs/>
                <w:sz w:val="24"/>
                <w:szCs w:val="24"/>
                <w:shd w:val="clear" w:color="auto" w:fill="FFFFFF"/>
              </w:rPr>
            </w:pPr>
            <w:r w:rsidRPr="007E0176">
              <w:rPr>
                <w:rFonts w:ascii="Times New Roman" w:eastAsia="Times New Roman" w:hAnsi="Times New Roman" w:cs="Times New Roman"/>
                <w:iCs/>
                <w:sz w:val="24"/>
                <w:szCs w:val="24"/>
                <w:lang w:eastAsia="lv-LV"/>
              </w:rPr>
              <w:t>Likum</w:t>
            </w:r>
            <w:r w:rsidR="00594098" w:rsidRPr="007E0176">
              <w:rPr>
                <w:rFonts w:ascii="Times New Roman" w:eastAsia="Times New Roman" w:hAnsi="Times New Roman" w:cs="Times New Roman"/>
                <w:iCs/>
                <w:sz w:val="24"/>
                <w:szCs w:val="24"/>
                <w:lang w:eastAsia="lv-LV"/>
              </w:rPr>
              <w:t>a</w:t>
            </w:r>
            <w:r w:rsidRPr="007E0176">
              <w:rPr>
                <w:rFonts w:ascii="Times New Roman" w:eastAsia="Times New Roman" w:hAnsi="Times New Roman" w:cs="Times New Roman"/>
                <w:iCs/>
                <w:sz w:val="24"/>
                <w:szCs w:val="24"/>
                <w:lang w:eastAsia="lv-LV"/>
              </w:rPr>
              <w:t xml:space="preserve"> par budžetu un finanšu vadību 9.panta 1</w:t>
            </w:r>
            <w:r w:rsidR="00167553" w:rsidRPr="007E0176">
              <w:rPr>
                <w:rFonts w:ascii="Times New Roman" w:eastAsia="Times New Roman" w:hAnsi="Times New Roman" w:cs="Times New Roman"/>
                <w:iCs/>
                <w:sz w:val="24"/>
                <w:szCs w:val="24"/>
                <w:lang w:eastAsia="lv-LV"/>
              </w:rPr>
              <w:t>3</w:t>
            </w:r>
            <w:r w:rsidR="007E0176" w:rsidRPr="007E0176">
              <w:rPr>
                <w:rFonts w:ascii="Times New Roman" w:eastAsia="Times New Roman" w:hAnsi="Times New Roman" w:cs="Times New Roman"/>
                <w:iCs/>
                <w:sz w:val="24"/>
                <w:szCs w:val="24"/>
                <w:lang w:eastAsia="lv-LV"/>
              </w:rPr>
              <w:t>.</w:t>
            </w:r>
            <w:r w:rsidRPr="007E0176">
              <w:rPr>
                <w:rFonts w:ascii="Times New Roman" w:eastAsia="Times New Roman" w:hAnsi="Times New Roman" w:cs="Times New Roman"/>
                <w:iCs/>
                <w:sz w:val="24"/>
                <w:szCs w:val="24"/>
                <w:lang w:eastAsia="lv-LV"/>
              </w:rPr>
              <w:t>daļa</w:t>
            </w:r>
            <w:r w:rsidR="00167553" w:rsidRPr="007E0176">
              <w:rPr>
                <w:rFonts w:ascii="Times New Roman" w:eastAsia="Times New Roman" w:hAnsi="Times New Roman" w:cs="Times New Roman"/>
                <w:iCs/>
                <w:sz w:val="24"/>
                <w:szCs w:val="24"/>
                <w:lang w:eastAsia="lv-LV"/>
              </w:rPr>
              <w:t>s 1.punkts</w:t>
            </w:r>
            <w:r w:rsidRPr="007E0176">
              <w:rPr>
                <w:rFonts w:ascii="Times New Roman" w:eastAsia="Times New Roman" w:hAnsi="Times New Roman" w:cs="Times New Roman"/>
                <w:iCs/>
                <w:sz w:val="24"/>
                <w:szCs w:val="24"/>
                <w:lang w:eastAsia="lv-LV"/>
              </w:rPr>
              <w:t xml:space="preserve"> nosaka, ka </w:t>
            </w:r>
            <w:r w:rsidR="007E0176" w:rsidRPr="007E0176">
              <w:rPr>
                <w:rFonts w:ascii="Times New Roman" w:hAnsi="Times New Roman" w:cs="Times New Roman"/>
                <w:sz w:val="24"/>
                <w:szCs w:val="24"/>
                <w:shd w:val="clear" w:color="auto" w:fill="FFFFFF"/>
              </w:rPr>
              <w:t>Finanšu ministram ir Ministru kabineta noteiktajā kārtībā, informējot par to Saeimu, veikt apropriācijas ietvaros starp programmām, apakšprogrammām un izdevumu kodiem atbilstoši ekonomiskajā kategorijām.</w:t>
            </w:r>
          </w:p>
        </w:tc>
      </w:tr>
      <w:tr w:rsidR="00CD486E" w:rsidRPr="00AF2F53" w14:paraId="1E7EA3A2" w14:textId="77777777" w:rsidTr="00CA53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D48798" w14:textId="77777777" w:rsidR="00CD486E" w:rsidRPr="00AF2F53" w:rsidRDefault="00CD486E" w:rsidP="00CD486E">
            <w:pPr>
              <w:spacing w:after="0" w:line="240" w:lineRule="auto"/>
              <w:rPr>
                <w:rFonts w:ascii="Times New Roman" w:eastAsia="Times New Roman" w:hAnsi="Times New Roman" w:cs="Times New Roman"/>
                <w:iCs/>
                <w:color w:val="414142"/>
                <w:sz w:val="24"/>
                <w:szCs w:val="24"/>
                <w:lang w:eastAsia="lv-LV"/>
              </w:rPr>
            </w:pPr>
            <w:r w:rsidRPr="00AF2F53">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462AA1C" w14:textId="77777777" w:rsidR="000234CA" w:rsidRPr="00AF2F53" w:rsidRDefault="00CD486E" w:rsidP="00CD486E">
            <w:pPr>
              <w:spacing w:after="0" w:line="240" w:lineRule="auto"/>
              <w:rPr>
                <w:rFonts w:ascii="Times New Roman" w:eastAsia="Times New Roman" w:hAnsi="Times New Roman" w:cs="Times New Roman"/>
                <w:iCs/>
                <w:color w:val="414142"/>
                <w:sz w:val="24"/>
                <w:szCs w:val="24"/>
                <w:lang w:eastAsia="lv-LV"/>
              </w:rPr>
            </w:pPr>
            <w:r w:rsidRPr="00AF2F53">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3824D07C" w14:textId="77777777" w:rsidR="000234CA" w:rsidRPr="00AF2F53" w:rsidRDefault="000234CA" w:rsidP="000234CA">
            <w:pPr>
              <w:rPr>
                <w:rFonts w:ascii="Times New Roman" w:eastAsia="Times New Roman" w:hAnsi="Times New Roman" w:cs="Times New Roman"/>
                <w:sz w:val="24"/>
                <w:szCs w:val="24"/>
                <w:lang w:eastAsia="lv-LV"/>
              </w:rPr>
            </w:pPr>
          </w:p>
          <w:p w14:paraId="775EF67E" w14:textId="77777777" w:rsidR="000234CA" w:rsidRPr="00AF2F53" w:rsidRDefault="000234CA" w:rsidP="000234CA">
            <w:pPr>
              <w:rPr>
                <w:rFonts w:ascii="Times New Roman" w:eastAsia="Times New Roman" w:hAnsi="Times New Roman" w:cs="Times New Roman"/>
                <w:sz w:val="24"/>
                <w:szCs w:val="24"/>
                <w:lang w:eastAsia="lv-LV"/>
              </w:rPr>
            </w:pPr>
          </w:p>
          <w:p w14:paraId="11232AA0" w14:textId="77777777" w:rsidR="000234CA" w:rsidRPr="00AF2F53" w:rsidRDefault="000234CA" w:rsidP="000234CA">
            <w:pPr>
              <w:rPr>
                <w:rFonts w:ascii="Times New Roman" w:eastAsia="Times New Roman" w:hAnsi="Times New Roman" w:cs="Times New Roman"/>
                <w:sz w:val="24"/>
                <w:szCs w:val="24"/>
                <w:lang w:eastAsia="lv-LV"/>
              </w:rPr>
            </w:pPr>
          </w:p>
          <w:p w14:paraId="0D26F081" w14:textId="77777777" w:rsidR="000234CA" w:rsidRPr="00AF2F53" w:rsidRDefault="000234CA" w:rsidP="000234CA">
            <w:pPr>
              <w:rPr>
                <w:rFonts w:ascii="Times New Roman" w:eastAsia="Times New Roman" w:hAnsi="Times New Roman" w:cs="Times New Roman"/>
                <w:sz w:val="24"/>
                <w:szCs w:val="24"/>
                <w:lang w:eastAsia="lv-LV"/>
              </w:rPr>
            </w:pPr>
          </w:p>
          <w:p w14:paraId="29E53711" w14:textId="77777777" w:rsidR="000234CA" w:rsidRPr="00AF2F53" w:rsidRDefault="000234CA" w:rsidP="000234CA">
            <w:pPr>
              <w:rPr>
                <w:rFonts w:ascii="Times New Roman" w:eastAsia="Times New Roman" w:hAnsi="Times New Roman" w:cs="Times New Roman"/>
                <w:sz w:val="24"/>
                <w:szCs w:val="24"/>
                <w:lang w:eastAsia="lv-LV"/>
              </w:rPr>
            </w:pPr>
          </w:p>
          <w:p w14:paraId="597E557A" w14:textId="77777777" w:rsidR="000234CA" w:rsidRPr="00AF2F53" w:rsidRDefault="000234CA" w:rsidP="000234CA">
            <w:pPr>
              <w:rPr>
                <w:rFonts w:ascii="Times New Roman" w:eastAsia="Times New Roman" w:hAnsi="Times New Roman" w:cs="Times New Roman"/>
                <w:sz w:val="24"/>
                <w:szCs w:val="24"/>
                <w:lang w:eastAsia="lv-LV"/>
              </w:rPr>
            </w:pPr>
          </w:p>
          <w:p w14:paraId="5EA1FC0A" w14:textId="77777777" w:rsidR="000234CA" w:rsidRPr="00AF2F53" w:rsidRDefault="000234CA" w:rsidP="000234CA">
            <w:pPr>
              <w:rPr>
                <w:rFonts w:ascii="Times New Roman" w:eastAsia="Times New Roman" w:hAnsi="Times New Roman" w:cs="Times New Roman"/>
                <w:sz w:val="24"/>
                <w:szCs w:val="24"/>
                <w:lang w:eastAsia="lv-LV"/>
              </w:rPr>
            </w:pPr>
          </w:p>
          <w:p w14:paraId="074EF9DB" w14:textId="77777777" w:rsidR="000234CA" w:rsidRPr="00AF2F53" w:rsidRDefault="000234CA" w:rsidP="000234CA">
            <w:pPr>
              <w:rPr>
                <w:rFonts w:ascii="Times New Roman" w:eastAsia="Times New Roman" w:hAnsi="Times New Roman" w:cs="Times New Roman"/>
                <w:sz w:val="24"/>
                <w:szCs w:val="24"/>
                <w:lang w:eastAsia="lv-LV"/>
              </w:rPr>
            </w:pPr>
          </w:p>
          <w:p w14:paraId="7BD40173" w14:textId="77777777" w:rsidR="000234CA" w:rsidRPr="00AF2F53" w:rsidRDefault="000234CA" w:rsidP="000234CA">
            <w:pPr>
              <w:rPr>
                <w:rFonts w:ascii="Times New Roman" w:eastAsia="Times New Roman" w:hAnsi="Times New Roman" w:cs="Times New Roman"/>
                <w:sz w:val="24"/>
                <w:szCs w:val="24"/>
                <w:lang w:eastAsia="lv-LV"/>
              </w:rPr>
            </w:pPr>
          </w:p>
          <w:p w14:paraId="0F489024" w14:textId="77777777" w:rsidR="000234CA" w:rsidRPr="00AF2F53" w:rsidRDefault="000234CA" w:rsidP="000234CA">
            <w:pPr>
              <w:rPr>
                <w:rFonts w:ascii="Times New Roman" w:eastAsia="Times New Roman" w:hAnsi="Times New Roman" w:cs="Times New Roman"/>
                <w:sz w:val="24"/>
                <w:szCs w:val="24"/>
                <w:lang w:eastAsia="lv-LV"/>
              </w:rPr>
            </w:pPr>
          </w:p>
          <w:p w14:paraId="6DCE7630" w14:textId="77777777" w:rsidR="000234CA" w:rsidRPr="00AF2F53" w:rsidRDefault="000234CA" w:rsidP="000234CA">
            <w:pPr>
              <w:rPr>
                <w:rFonts w:ascii="Times New Roman" w:eastAsia="Times New Roman" w:hAnsi="Times New Roman" w:cs="Times New Roman"/>
                <w:sz w:val="24"/>
                <w:szCs w:val="24"/>
                <w:lang w:eastAsia="lv-LV"/>
              </w:rPr>
            </w:pPr>
          </w:p>
          <w:p w14:paraId="249909B9" w14:textId="77777777" w:rsidR="00CD486E" w:rsidRPr="00AF2F53" w:rsidRDefault="00CD486E" w:rsidP="000234CA">
            <w:pPr>
              <w:ind w:firstLine="720"/>
              <w:rPr>
                <w:rFonts w:ascii="Times New Roman" w:eastAsia="Times New Roman" w:hAnsi="Times New Roman" w:cs="Times New Roman"/>
                <w:sz w:val="24"/>
                <w:szCs w:val="24"/>
                <w:lang w:eastAsia="lv-LV"/>
              </w:rPr>
            </w:pPr>
          </w:p>
          <w:p w14:paraId="1E16C278" w14:textId="77777777" w:rsidR="00EB2A9D" w:rsidRPr="00AF2F53" w:rsidRDefault="00EB2A9D" w:rsidP="00EB2A9D">
            <w:pPr>
              <w:rPr>
                <w:rFonts w:ascii="Times New Roman" w:eastAsia="Times New Roman" w:hAnsi="Times New Roman" w:cs="Times New Roman"/>
                <w:sz w:val="24"/>
                <w:szCs w:val="24"/>
                <w:lang w:eastAsia="lv-LV"/>
              </w:rPr>
            </w:pPr>
          </w:p>
          <w:p w14:paraId="6A2F3B46" w14:textId="77777777" w:rsidR="00EB2A9D" w:rsidRPr="00AF2F53" w:rsidRDefault="00EB2A9D" w:rsidP="00EB2A9D">
            <w:pPr>
              <w:rPr>
                <w:rFonts w:ascii="Times New Roman" w:eastAsia="Times New Roman" w:hAnsi="Times New Roman" w:cs="Times New Roman"/>
                <w:sz w:val="24"/>
                <w:szCs w:val="24"/>
                <w:lang w:eastAsia="lv-LV"/>
              </w:rPr>
            </w:pPr>
          </w:p>
          <w:p w14:paraId="3101E9C9" w14:textId="77777777" w:rsidR="00EB2A9D" w:rsidRPr="00AF2F53" w:rsidRDefault="00EB2A9D" w:rsidP="00EB2A9D">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2FDD7919" w14:textId="1B1F1346" w:rsidR="004D0E45" w:rsidRPr="00AF2F53" w:rsidRDefault="001C2AFF" w:rsidP="004D0E45">
            <w:pPr>
              <w:pStyle w:val="NormalWeb"/>
              <w:spacing w:after="0"/>
              <w:ind w:firstLine="391"/>
              <w:jc w:val="both"/>
              <w:rPr>
                <w:color w:val="000000"/>
                <w:shd w:val="clear" w:color="auto" w:fill="FFFFFF"/>
              </w:rPr>
            </w:pPr>
            <w:r w:rsidRPr="00AF2F53">
              <w:rPr>
                <w:color w:val="000000"/>
                <w:shd w:val="clear" w:color="auto" w:fill="FFFFFF"/>
              </w:rPr>
              <w:t>Veselības ministrijas b</w:t>
            </w:r>
            <w:r w:rsidR="00B35718" w:rsidRPr="00AF2F53">
              <w:rPr>
                <w:color w:val="000000"/>
                <w:shd w:val="clear" w:color="auto" w:fill="FFFFFF"/>
              </w:rPr>
              <w:t xml:space="preserve">udžeta programmas </w:t>
            </w:r>
            <w:r w:rsidR="004D0E45" w:rsidRPr="00AF2F53">
              <w:rPr>
                <w:color w:val="000000"/>
                <w:shd w:val="clear" w:color="auto" w:fill="FFFFFF"/>
              </w:rPr>
              <w:t>33</w:t>
            </w:r>
            <w:r w:rsidR="00B35718" w:rsidRPr="00AF2F53">
              <w:rPr>
                <w:color w:val="000000"/>
                <w:shd w:val="clear" w:color="auto" w:fill="FFFFFF"/>
              </w:rPr>
              <w:t>.00.00 “</w:t>
            </w:r>
            <w:r w:rsidR="004D0E45" w:rsidRPr="00AF2F53">
              <w:rPr>
                <w:color w:val="000000"/>
                <w:shd w:val="clear" w:color="auto" w:fill="FFFFFF"/>
              </w:rPr>
              <w:t>Veselības aprūpes nodrošināšana</w:t>
            </w:r>
            <w:r w:rsidR="00B35718" w:rsidRPr="00AF2F53">
              <w:rPr>
                <w:color w:val="000000"/>
                <w:shd w:val="clear" w:color="auto" w:fill="FFFFFF"/>
              </w:rPr>
              <w:t xml:space="preserve">” apakšprogrammas </w:t>
            </w:r>
            <w:r w:rsidR="004D0E45" w:rsidRPr="00AF2F53">
              <w:rPr>
                <w:color w:val="000000"/>
                <w:shd w:val="clear" w:color="auto" w:fill="FFFFFF"/>
              </w:rPr>
              <w:t>33.03</w:t>
            </w:r>
            <w:r w:rsidR="00B35718" w:rsidRPr="00AF2F53">
              <w:rPr>
                <w:color w:val="000000"/>
                <w:shd w:val="clear" w:color="auto" w:fill="FFFFFF"/>
              </w:rPr>
              <w:t>.00 “</w:t>
            </w:r>
            <w:r w:rsidR="004D0E45" w:rsidRPr="00AF2F53">
              <w:rPr>
                <w:color w:val="000000"/>
                <w:shd w:val="clear" w:color="auto" w:fill="FFFFFF"/>
              </w:rPr>
              <w:t>Kompensējamo medikamentu un materiālu apmaksāšana</w:t>
            </w:r>
            <w:r w:rsidR="00B35718" w:rsidRPr="00AF2F53">
              <w:rPr>
                <w:color w:val="000000"/>
                <w:shd w:val="clear" w:color="auto" w:fill="FFFFFF"/>
              </w:rPr>
              <w:t>” (turpmāk – apakšprogramma</w:t>
            </w:r>
            <w:r w:rsidR="004D0E45" w:rsidRPr="00AF2F53">
              <w:rPr>
                <w:color w:val="000000"/>
                <w:shd w:val="clear" w:color="auto" w:fill="FFFFFF"/>
              </w:rPr>
              <w:t xml:space="preserve"> 33.03.00</w:t>
            </w:r>
            <w:r w:rsidR="00B35718" w:rsidRPr="00AF2F53">
              <w:rPr>
                <w:color w:val="000000"/>
                <w:shd w:val="clear" w:color="auto" w:fill="FFFFFF"/>
              </w:rPr>
              <w:t xml:space="preserve">) mērķis ir </w:t>
            </w:r>
            <w:r w:rsidR="004D0E45" w:rsidRPr="00AF2F53">
              <w:rPr>
                <w:color w:val="000000"/>
                <w:shd w:val="clear" w:color="auto" w:fill="FFFFFF"/>
              </w:rPr>
              <w:t xml:space="preserve">nodrošināt ambulatorajai ārstniecībai paredzēto zāļu, medicīnisko ierīču un preču iegādes izdevumu kompensāciju atbilstoši pacienta slimības diagnozei, raksturam un smaguma pakāpei un līgumu slēgšanu par izdevumu kompensāciju saskaņā ar </w:t>
            </w:r>
            <w:r w:rsidR="007E0176">
              <w:rPr>
                <w:color w:val="000000"/>
                <w:shd w:val="clear" w:color="auto" w:fill="FFFFFF"/>
              </w:rPr>
              <w:t xml:space="preserve">Ministru kabineta (turpmāk – </w:t>
            </w:r>
            <w:r w:rsidR="004D0E45" w:rsidRPr="00AF2F53">
              <w:rPr>
                <w:color w:val="000000"/>
                <w:shd w:val="clear" w:color="auto" w:fill="FFFFFF"/>
              </w:rPr>
              <w:t>MK</w:t>
            </w:r>
            <w:r w:rsidR="007E0176">
              <w:rPr>
                <w:color w:val="000000"/>
                <w:shd w:val="clear" w:color="auto" w:fill="FFFFFF"/>
              </w:rPr>
              <w:t>)</w:t>
            </w:r>
            <w:r w:rsidR="004D0E45" w:rsidRPr="00AF2F53">
              <w:rPr>
                <w:color w:val="000000"/>
                <w:shd w:val="clear" w:color="auto" w:fill="FFFFFF"/>
              </w:rPr>
              <w:t xml:space="preserve"> 2006. gada 31. oktobra noteikumiem Nr.899 „Ambulatorai ārstēšanai paredzēto zāļu un medicīnisko ierīču iegādes izdevumu kompensācijas kārtība”</w:t>
            </w:r>
            <w:r w:rsidR="00B35718" w:rsidRPr="00AF2F53">
              <w:rPr>
                <w:color w:val="000000"/>
                <w:shd w:val="clear" w:color="auto" w:fill="FFFFFF"/>
              </w:rPr>
              <w:t xml:space="preserve">. </w:t>
            </w:r>
            <w:r w:rsidR="004D0E45" w:rsidRPr="00AF2F53">
              <w:rPr>
                <w:color w:val="000000"/>
                <w:shd w:val="clear" w:color="auto" w:fill="FFFFFF"/>
              </w:rPr>
              <w:t>Savukārt, apakšprogrammas 33.16.00 “Pārējo ambulatoro veselības aprūpes pakalpojumu nodrošināšana” (turpmāk – apakšprogramma 33.16.00) mērķis ir nodrošināt ārstniecības iestāžu sniegto sekundārās ambulatorās veselības aprūpes pakalpojumu apmaksu (izņemot laboratoriskos izmeklējumus) un apakšprogrammas 33.17.00 “Neatliekamās medicīniskās palīdzības nodrošināšana stacionārās ārstniecības iestādēs” (turpmāk – apakšprogramma 33.17.00) mērķis ir nodrošināt stacionāro ārstniecības iestāžu sniegto neatliekamās medicīniskās palīdzības pakalpojumu apmaksu stacionārajās ārstniecības iestādēs</w:t>
            </w:r>
          </w:p>
          <w:p w14:paraId="31729970" w14:textId="44FD2021" w:rsidR="006D5862" w:rsidRPr="00AF2F53" w:rsidRDefault="00B35718" w:rsidP="004D0E45">
            <w:pPr>
              <w:pStyle w:val="NormalWeb"/>
              <w:spacing w:after="0"/>
              <w:ind w:firstLine="391"/>
              <w:jc w:val="both"/>
              <w:rPr>
                <w:shd w:val="clear" w:color="auto" w:fill="FFFFFF"/>
              </w:rPr>
            </w:pPr>
            <w:r w:rsidRPr="00AF2F53">
              <w:rPr>
                <w:color w:val="000000"/>
                <w:shd w:val="clear" w:color="auto" w:fill="FFFFFF"/>
              </w:rPr>
              <w:t>Apakšprogramm</w:t>
            </w:r>
            <w:r w:rsidR="004D0E45" w:rsidRPr="00AF2F53">
              <w:rPr>
                <w:color w:val="000000"/>
                <w:shd w:val="clear" w:color="auto" w:fill="FFFFFF"/>
              </w:rPr>
              <w:t>u</w:t>
            </w:r>
            <w:r w:rsidRPr="00AF2F53">
              <w:rPr>
                <w:color w:val="000000"/>
                <w:shd w:val="clear" w:color="auto" w:fill="FFFFFF"/>
              </w:rPr>
              <w:t xml:space="preserve"> izpildītāj</w:t>
            </w:r>
            <w:r w:rsidR="004D0E45" w:rsidRPr="00AF2F53">
              <w:rPr>
                <w:color w:val="000000"/>
                <w:shd w:val="clear" w:color="auto" w:fill="FFFFFF"/>
              </w:rPr>
              <w:t>s</w:t>
            </w:r>
            <w:r w:rsidRPr="00AF2F53">
              <w:rPr>
                <w:color w:val="000000"/>
                <w:shd w:val="clear" w:color="auto" w:fill="FFFFFF"/>
              </w:rPr>
              <w:t xml:space="preserve"> ir </w:t>
            </w:r>
            <w:r w:rsidR="004D0E45" w:rsidRPr="00AF2F53">
              <w:rPr>
                <w:color w:val="000000"/>
                <w:shd w:val="clear" w:color="auto" w:fill="FFFFFF"/>
              </w:rPr>
              <w:t>Nacionālais veselības dienests</w:t>
            </w:r>
            <w:r w:rsidR="000857A2" w:rsidRPr="00AF2F53">
              <w:rPr>
                <w:color w:val="000000"/>
                <w:shd w:val="clear" w:color="auto" w:fill="FFFFFF"/>
              </w:rPr>
              <w:t xml:space="preserve"> (turpmāk – NVD)</w:t>
            </w:r>
            <w:r w:rsidRPr="00AF2F53">
              <w:rPr>
                <w:shd w:val="clear" w:color="auto" w:fill="FFFFFF"/>
              </w:rPr>
              <w:t>.</w:t>
            </w:r>
          </w:p>
          <w:p w14:paraId="37E83E1D" w14:textId="258ABC05" w:rsidR="00AB3777" w:rsidRPr="00AF2F53" w:rsidRDefault="00AB3777" w:rsidP="00AB3777">
            <w:pPr>
              <w:pStyle w:val="NormalWeb"/>
              <w:spacing w:before="0" w:beforeAutospacing="0" w:after="0" w:afterAutospacing="0"/>
              <w:ind w:firstLine="391"/>
              <w:jc w:val="both"/>
              <w:rPr>
                <w:color w:val="000000"/>
                <w:shd w:val="clear" w:color="auto" w:fill="FFFFFF"/>
              </w:rPr>
            </w:pPr>
            <w:r w:rsidRPr="00AF2F53">
              <w:rPr>
                <w:color w:val="000000"/>
                <w:shd w:val="clear" w:color="auto" w:fill="FFFFFF"/>
              </w:rPr>
              <w:t>Nepieciešams veikt līdzekļu pārdali</w:t>
            </w:r>
            <w:r w:rsidR="00D430F3">
              <w:rPr>
                <w:color w:val="000000"/>
                <w:shd w:val="clear" w:color="auto" w:fill="FFFFFF"/>
              </w:rPr>
              <w:t xml:space="preserve"> </w:t>
            </w:r>
            <w:r w:rsidR="00D430F3">
              <w:rPr>
                <w:b/>
                <w:bCs/>
                <w:color w:val="000000"/>
                <w:shd w:val="clear" w:color="auto" w:fill="FFFFFF"/>
              </w:rPr>
              <w:t>1 </w:t>
            </w:r>
            <w:r w:rsidR="0038626F">
              <w:rPr>
                <w:b/>
                <w:bCs/>
                <w:color w:val="000000"/>
                <w:shd w:val="clear" w:color="auto" w:fill="FFFFFF"/>
              </w:rPr>
              <w:t>996 186</w:t>
            </w:r>
            <w:r w:rsidR="00D430F3">
              <w:rPr>
                <w:b/>
                <w:bCs/>
                <w:color w:val="000000"/>
                <w:shd w:val="clear" w:color="auto" w:fill="FFFFFF"/>
              </w:rPr>
              <w:t xml:space="preserve"> </w:t>
            </w:r>
            <w:r w:rsidRPr="00D430F3">
              <w:rPr>
                <w:b/>
                <w:bCs/>
                <w:i/>
                <w:iCs/>
                <w:color w:val="000000"/>
                <w:shd w:val="clear" w:color="auto" w:fill="FFFFFF"/>
              </w:rPr>
              <w:t>e</w:t>
            </w:r>
            <w:r w:rsidRPr="00AF2F53">
              <w:rPr>
                <w:b/>
                <w:bCs/>
                <w:i/>
                <w:iCs/>
                <w:color w:val="000000"/>
                <w:shd w:val="clear" w:color="auto" w:fill="FFFFFF"/>
              </w:rPr>
              <w:t>uro</w:t>
            </w:r>
            <w:r w:rsidRPr="00AF2F53">
              <w:rPr>
                <w:i/>
                <w:iCs/>
                <w:color w:val="000000"/>
                <w:shd w:val="clear" w:color="auto" w:fill="FFFFFF"/>
              </w:rPr>
              <w:t xml:space="preserve"> </w:t>
            </w:r>
            <w:r w:rsidRPr="00AF2F53">
              <w:rPr>
                <w:color w:val="000000"/>
                <w:shd w:val="clear" w:color="auto" w:fill="FFFFFF"/>
              </w:rPr>
              <w:t>apmērā, tai skaitā uz:</w:t>
            </w:r>
          </w:p>
          <w:p w14:paraId="2087161B" w14:textId="4EBCABF5" w:rsidR="00AB3777" w:rsidRPr="00D430F3" w:rsidRDefault="00AB3777" w:rsidP="00D430F3">
            <w:pPr>
              <w:pStyle w:val="NormalWeb"/>
              <w:numPr>
                <w:ilvl w:val="0"/>
                <w:numId w:val="8"/>
              </w:numPr>
              <w:spacing w:before="0" w:beforeAutospacing="0" w:after="0" w:afterAutospacing="0"/>
              <w:ind w:left="533"/>
              <w:jc w:val="both"/>
              <w:rPr>
                <w:color w:val="000000"/>
                <w:shd w:val="clear" w:color="auto" w:fill="FFFFFF"/>
              </w:rPr>
            </w:pPr>
            <w:r w:rsidRPr="00AF2F53">
              <w:rPr>
                <w:color w:val="000000"/>
                <w:shd w:val="clear" w:color="auto" w:fill="FFFFFF"/>
              </w:rPr>
              <w:t xml:space="preserve">apakšprogrammu 33.03.00 – </w:t>
            </w:r>
            <w:r w:rsidRPr="00AF2F53">
              <w:rPr>
                <w:b/>
                <w:bCs/>
                <w:color w:val="000000"/>
                <w:shd w:val="clear" w:color="auto" w:fill="FFFFFF"/>
              </w:rPr>
              <w:t>1</w:t>
            </w:r>
            <w:r w:rsidR="00D430F3">
              <w:rPr>
                <w:b/>
                <w:bCs/>
                <w:color w:val="000000"/>
                <w:shd w:val="clear" w:color="auto" w:fill="FFFFFF"/>
              </w:rPr>
              <w:t> 000 000</w:t>
            </w:r>
            <w:r w:rsidRPr="00AF2F53">
              <w:rPr>
                <w:color w:val="000000"/>
                <w:shd w:val="clear" w:color="auto" w:fill="FFFFFF"/>
              </w:rPr>
              <w:t xml:space="preserve"> </w:t>
            </w:r>
            <w:r w:rsidRPr="00AF2F53">
              <w:rPr>
                <w:b/>
                <w:bCs/>
                <w:i/>
                <w:iCs/>
                <w:color w:val="000000"/>
                <w:shd w:val="clear" w:color="auto" w:fill="FFFFFF"/>
              </w:rPr>
              <w:t>euro</w:t>
            </w:r>
            <w:r w:rsidRPr="00AF2F53">
              <w:rPr>
                <w:i/>
                <w:iCs/>
                <w:color w:val="000000"/>
                <w:shd w:val="clear" w:color="auto" w:fill="FFFFFF"/>
              </w:rPr>
              <w:t xml:space="preserve"> </w:t>
            </w:r>
            <w:r w:rsidRPr="00AF2F53">
              <w:rPr>
                <w:color w:val="000000"/>
                <w:shd w:val="clear" w:color="auto" w:fill="FFFFFF"/>
              </w:rPr>
              <w:t xml:space="preserve">apmērā, </w:t>
            </w:r>
            <w:r w:rsidRPr="00D430F3">
              <w:rPr>
                <w:color w:val="000000"/>
                <w:shd w:val="clear" w:color="auto" w:fill="FFFFFF"/>
              </w:rPr>
              <w:t>lai nodrošinātu medikamentu Rituximabum un Votubia (Everolimusum)</w:t>
            </w:r>
            <w:r w:rsidR="00B55CEA">
              <w:rPr>
                <w:color w:val="000000"/>
                <w:shd w:val="clear" w:color="auto" w:fill="FFFFFF"/>
              </w:rPr>
              <w:t xml:space="preserve"> iegādi</w:t>
            </w:r>
            <w:r w:rsidRPr="00D430F3">
              <w:rPr>
                <w:color w:val="000000"/>
                <w:shd w:val="clear" w:color="auto" w:fill="FFFFFF"/>
              </w:rPr>
              <w:t>, tādā veidā nodrošinot pacientiem atvieglotu zāļu pieejamību un samazinot administratīvo slogu ārstniecības iestādēm;</w:t>
            </w:r>
          </w:p>
          <w:p w14:paraId="1D98F09B" w14:textId="408C010B" w:rsidR="00BB402B" w:rsidRPr="00D430F3" w:rsidRDefault="00BB402B" w:rsidP="00D430F3">
            <w:pPr>
              <w:pStyle w:val="NormalWeb"/>
              <w:numPr>
                <w:ilvl w:val="0"/>
                <w:numId w:val="8"/>
              </w:numPr>
              <w:spacing w:before="0" w:beforeAutospacing="0" w:after="0" w:afterAutospacing="0"/>
              <w:ind w:left="533"/>
              <w:jc w:val="both"/>
              <w:rPr>
                <w:color w:val="000000"/>
                <w:shd w:val="clear" w:color="auto" w:fill="FFFFFF"/>
              </w:rPr>
            </w:pPr>
            <w:r w:rsidRPr="00AF2F53">
              <w:rPr>
                <w:color w:val="000000"/>
                <w:shd w:val="clear" w:color="auto" w:fill="FFFFFF"/>
              </w:rPr>
              <w:t xml:space="preserve">apakšprogrammu 33.16.00 – </w:t>
            </w:r>
            <w:r w:rsidR="008F4062" w:rsidRPr="008F4062">
              <w:rPr>
                <w:b/>
                <w:bCs/>
                <w:color w:val="000000"/>
                <w:shd w:val="clear" w:color="auto" w:fill="FFFFFF"/>
              </w:rPr>
              <w:t>215</w:t>
            </w:r>
            <w:r w:rsidR="008F4062">
              <w:rPr>
                <w:b/>
                <w:bCs/>
                <w:color w:val="000000"/>
                <w:shd w:val="clear" w:color="auto" w:fill="FFFFFF"/>
              </w:rPr>
              <w:t> </w:t>
            </w:r>
            <w:r w:rsidR="008F4062" w:rsidRPr="008F4062">
              <w:rPr>
                <w:b/>
                <w:bCs/>
                <w:color w:val="000000"/>
                <w:shd w:val="clear" w:color="auto" w:fill="FFFFFF"/>
              </w:rPr>
              <w:t>192</w:t>
            </w:r>
            <w:r w:rsidR="008F4062">
              <w:rPr>
                <w:b/>
                <w:bCs/>
                <w:color w:val="000000"/>
                <w:shd w:val="clear" w:color="auto" w:fill="FFFFFF"/>
              </w:rPr>
              <w:t xml:space="preserve"> </w:t>
            </w:r>
            <w:r w:rsidRPr="00AF2F53">
              <w:rPr>
                <w:b/>
                <w:bCs/>
                <w:i/>
                <w:iCs/>
                <w:color w:val="000000"/>
                <w:shd w:val="clear" w:color="auto" w:fill="FFFFFF"/>
              </w:rPr>
              <w:t>euro</w:t>
            </w:r>
            <w:r w:rsidRPr="00AF2F53">
              <w:rPr>
                <w:i/>
                <w:iCs/>
                <w:color w:val="000000"/>
                <w:shd w:val="clear" w:color="auto" w:fill="FFFFFF"/>
              </w:rPr>
              <w:t xml:space="preserve"> </w:t>
            </w:r>
            <w:r w:rsidRPr="00AF2F53">
              <w:rPr>
                <w:color w:val="000000"/>
                <w:shd w:val="clear" w:color="auto" w:fill="FFFFFF"/>
              </w:rPr>
              <w:t xml:space="preserve">apmērā, </w:t>
            </w:r>
            <w:r w:rsidRPr="00D430F3">
              <w:rPr>
                <w:color w:val="000000"/>
                <w:shd w:val="clear" w:color="auto" w:fill="FFFFFF"/>
              </w:rPr>
              <w:t xml:space="preserve">lai realizētu SIA “Rīgas Austrumu klīniskā universitātes slimnīca” izteikto priekšlikumu, kurš paredz nodrošināt jaunu </w:t>
            </w:r>
            <w:r w:rsidRPr="00D430F3">
              <w:rPr>
                <w:color w:val="000000"/>
                <w:shd w:val="clear" w:color="auto" w:fill="FFFFFF"/>
              </w:rPr>
              <w:lastRenderedPageBreak/>
              <w:t xml:space="preserve">ambulatoro veselības aprūpes pakalpojumu “Stereotakses mammogrāfija”, nodrošinot 2 jaunas manipulācijas, t.i, veicot 300 manipulācijas Nr.50473 - Krūts dziedzera vakuuma biopsija stereotakses un tomosintēzes kontrolē pacientam guļot uz vēdera (manipulācijas cena </w:t>
            </w:r>
            <w:r w:rsidR="008F4062">
              <w:rPr>
                <w:color w:val="000000"/>
                <w:shd w:val="clear" w:color="auto" w:fill="FFFFFF"/>
              </w:rPr>
              <w:t>702,15</w:t>
            </w:r>
            <w:r w:rsidRPr="00D430F3">
              <w:rPr>
                <w:color w:val="000000"/>
                <w:shd w:val="clear" w:color="auto" w:fill="FFFFFF"/>
              </w:rPr>
              <w:t xml:space="preserve"> </w:t>
            </w:r>
            <w:r w:rsidRPr="00D6788C">
              <w:rPr>
                <w:i/>
                <w:iCs/>
                <w:color w:val="000000"/>
                <w:shd w:val="clear" w:color="auto" w:fill="FFFFFF"/>
              </w:rPr>
              <w:t>euro</w:t>
            </w:r>
            <w:r w:rsidRPr="00D430F3">
              <w:rPr>
                <w:color w:val="000000"/>
                <w:shd w:val="clear" w:color="auto" w:fill="FFFFFF"/>
              </w:rPr>
              <w:t xml:space="preserve">) un 30 manipulācijas Nr.50474 - Stīgas ievietošana krūts dziedzerī stereotakses un tomosintēzes kontrolē pacientam guļot uz vēdera (manipulācijas cena </w:t>
            </w:r>
            <w:r w:rsidR="008F4062">
              <w:rPr>
                <w:color w:val="000000"/>
                <w:shd w:val="clear" w:color="auto" w:fill="FFFFFF"/>
              </w:rPr>
              <w:t>151,57</w:t>
            </w:r>
            <w:r w:rsidRPr="00D430F3">
              <w:rPr>
                <w:color w:val="000000"/>
                <w:shd w:val="clear" w:color="auto" w:fill="FFFFFF"/>
              </w:rPr>
              <w:t xml:space="preserve"> </w:t>
            </w:r>
            <w:r w:rsidRPr="00D6788C">
              <w:rPr>
                <w:i/>
                <w:iCs/>
                <w:color w:val="000000"/>
                <w:shd w:val="clear" w:color="auto" w:fill="FFFFFF"/>
              </w:rPr>
              <w:t>euro</w:t>
            </w:r>
            <w:r w:rsidRPr="00D430F3">
              <w:rPr>
                <w:color w:val="000000"/>
                <w:shd w:val="clear" w:color="auto" w:fill="FFFFFF"/>
              </w:rPr>
              <w:t>) 2021.gadā. Stereotaktiskā biopsija ir precīzi lokalizētu punkciju veikšana mamogrāfijas kontrolē. Tā ir invazīva manipulācija zemas intensitātes rentgena staru kontrolē. Stereotakses biopsiju veic gadījumos, kad pārmaiņas krūtīs ir redzamas tikai mamogrāfijas izmeklējumā vai labāk redzams mamogrāfijas izmeklējumā, nekā pēc mamogrāfijas ultrasonogrāfijas izmeklējumā. Šādas pārmaiņas ir – mikrokalcināti, dziederaudu arhitektonikas deformācijas, masas, vai citas patoloģiskas pārmaiņas krūtīs.  Stereotakses kontrolē iespējams veikt arī nelielu veidojumu vakuuma aspirāciju, kad nav jāveic ķirurģisku operāciju, it sevišķi, ja šiem veidojumiem ir risks nākotnē kļūt par vēzi, piemēram, papilomas;</w:t>
            </w:r>
          </w:p>
          <w:p w14:paraId="5629EC23" w14:textId="622D0265" w:rsidR="000857A2" w:rsidRPr="00AF2F53" w:rsidRDefault="00BB402B" w:rsidP="00D91DDF">
            <w:pPr>
              <w:pStyle w:val="NormalWeb"/>
              <w:numPr>
                <w:ilvl w:val="0"/>
                <w:numId w:val="8"/>
              </w:numPr>
              <w:spacing w:before="0" w:beforeAutospacing="0" w:after="0" w:afterAutospacing="0"/>
              <w:ind w:left="533"/>
              <w:jc w:val="both"/>
              <w:rPr>
                <w:color w:val="000000"/>
                <w:shd w:val="clear" w:color="auto" w:fill="FFFFFF"/>
              </w:rPr>
            </w:pPr>
            <w:r w:rsidRPr="00D9086C">
              <w:rPr>
                <w:color w:val="000000"/>
                <w:shd w:val="clear" w:color="auto" w:fill="FFFFFF"/>
              </w:rPr>
              <w:t xml:space="preserve">apakšprogrammu 33.17.00 – </w:t>
            </w:r>
            <w:r w:rsidRPr="00D96BEF">
              <w:rPr>
                <w:color w:val="000000"/>
                <w:shd w:val="clear" w:color="auto" w:fill="FFFFFF"/>
              </w:rPr>
              <w:t xml:space="preserve">780 994 </w:t>
            </w:r>
            <w:r w:rsidRPr="00D96BEF">
              <w:rPr>
                <w:i/>
                <w:iCs/>
                <w:color w:val="000000"/>
                <w:shd w:val="clear" w:color="auto" w:fill="FFFFFF"/>
              </w:rPr>
              <w:t>euro</w:t>
            </w:r>
            <w:r w:rsidRPr="00D96BEF">
              <w:rPr>
                <w:color w:val="000000"/>
                <w:shd w:val="clear" w:color="auto" w:fill="FFFFFF"/>
              </w:rPr>
              <w:t xml:space="preserve"> </w:t>
            </w:r>
            <w:r w:rsidRPr="00D9086C">
              <w:rPr>
                <w:color w:val="000000"/>
                <w:shd w:val="clear" w:color="auto" w:fill="FFFFFF"/>
              </w:rPr>
              <w:t xml:space="preserve">apmērā, lai atbilstoši MK 2020.gada 17.decembra noteikumiem Nr.816 “Grozījumi Ministru kabineta 2018.gada 28.augusta noteikumos Nr.555 “Veselības aprūpes pakalpojumu organizēšanas un samaksas kārtība””, kuri stājas spēkā no 2021.gada janvāra, un balstoties uz SIA “Rīgas Austrumu klīniskā universitātes slimnīca” lūgumu, </w:t>
            </w:r>
            <w:r w:rsidR="00D9086C" w:rsidRPr="00D96BEF">
              <w:rPr>
                <w:color w:val="000000"/>
                <w:shd w:val="clear" w:color="auto" w:fill="FFFFFF"/>
              </w:rPr>
              <w:t>lai nodrošinātu fiksēto piemaksu par observāciju līdz 24 stundām saistībā ar pacientu skaita pieaugumu SIA “Rīgas Austrumu klīniskā universitātes slimnīca”.</w:t>
            </w:r>
          </w:p>
          <w:p w14:paraId="62278328" w14:textId="3450DDB6" w:rsidR="00AB45BE" w:rsidRPr="00AF2F53" w:rsidRDefault="00AB45BE" w:rsidP="00B35718">
            <w:pPr>
              <w:pStyle w:val="xmsonormal"/>
              <w:shd w:val="clear" w:color="auto" w:fill="FFFFFF"/>
              <w:spacing w:before="0" w:beforeAutospacing="0" w:after="0" w:afterAutospacing="0"/>
              <w:ind w:firstLine="389"/>
              <w:jc w:val="both"/>
            </w:pPr>
            <w:r w:rsidRPr="00AF2F53">
              <w:t xml:space="preserve">Lai nodrošināt augstāk minēto pasākumu īstenošanu, kas nav saistīti ar Covid-19 uzliesmojuma seku novēršanu, nepieciešams veikt līdzekļu pārdali </w:t>
            </w:r>
            <w:r w:rsidR="00D430F3">
              <w:rPr>
                <w:b/>
                <w:bCs/>
              </w:rPr>
              <w:t>1 </w:t>
            </w:r>
            <w:r w:rsidR="0038626F">
              <w:rPr>
                <w:b/>
                <w:bCs/>
              </w:rPr>
              <w:t>996 186</w:t>
            </w:r>
            <w:r w:rsidRPr="00AF2F53">
              <w:rPr>
                <w:b/>
                <w:bCs/>
              </w:rPr>
              <w:t xml:space="preserve"> </w:t>
            </w:r>
            <w:r w:rsidRPr="00AF2F53">
              <w:rPr>
                <w:b/>
                <w:bCs/>
                <w:i/>
                <w:iCs/>
              </w:rPr>
              <w:t>euro</w:t>
            </w:r>
            <w:r w:rsidRPr="00AF2F53">
              <w:rPr>
                <w:i/>
                <w:iCs/>
              </w:rPr>
              <w:t xml:space="preserve"> </w:t>
            </w:r>
            <w:r w:rsidRPr="00AF2F53">
              <w:t>apmērā, tai skaitā no:</w:t>
            </w:r>
          </w:p>
          <w:p w14:paraId="5ED9109C" w14:textId="6BFFB6DF" w:rsidR="009A240D" w:rsidRPr="00AF2F53" w:rsidRDefault="00AB45BE" w:rsidP="00AB45BE">
            <w:pPr>
              <w:pStyle w:val="xmsonormal"/>
              <w:numPr>
                <w:ilvl w:val="0"/>
                <w:numId w:val="8"/>
              </w:numPr>
              <w:shd w:val="clear" w:color="auto" w:fill="FFFFFF"/>
              <w:spacing w:before="0" w:beforeAutospacing="0" w:after="0" w:afterAutospacing="0"/>
              <w:ind w:left="533"/>
              <w:jc w:val="both"/>
            </w:pPr>
            <w:r w:rsidRPr="00AF2F53">
              <w:t xml:space="preserve">apakšprogrammas 33.12.00 “Reto slimību ārstēšana” – </w:t>
            </w:r>
            <w:r w:rsidRPr="00AF2F53">
              <w:rPr>
                <w:b/>
                <w:bCs/>
              </w:rPr>
              <w:t xml:space="preserve">1 000 000 </w:t>
            </w:r>
            <w:r w:rsidRPr="00AF2F53">
              <w:rPr>
                <w:b/>
                <w:bCs/>
                <w:i/>
                <w:iCs/>
              </w:rPr>
              <w:t>euro</w:t>
            </w:r>
            <w:r w:rsidRPr="00AF2F53">
              <w:rPr>
                <w:i/>
                <w:iCs/>
              </w:rPr>
              <w:t xml:space="preserve"> </w:t>
            </w:r>
            <w:r w:rsidRPr="00AF2F53">
              <w:t xml:space="preserve">apmērā, jo 2021.gadā plānotajiem līdzekļiem </w:t>
            </w:r>
            <w:r w:rsidR="0038626F" w:rsidRPr="00AF2F53">
              <w:t>medikamentozai</w:t>
            </w:r>
            <w:r w:rsidRPr="00AF2F53">
              <w:t xml:space="preserve"> ārstēšanai prognozēta ekonomija. </w:t>
            </w:r>
          </w:p>
          <w:p w14:paraId="63AC3C67" w14:textId="0C22407E" w:rsidR="00AB45BE" w:rsidRPr="00AF2F53" w:rsidRDefault="00AB45BE" w:rsidP="00D430F3">
            <w:pPr>
              <w:pStyle w:val="xmsonormal"/>
              <w:shd w:val="clear" w:color="auto" w:fill="FFFFFF"/>
              <w:spacing w:before="0" w:beforeAutospacing="0" w:after="0" w:afterAutospacing="0"/>
              <w:ind w:left="533"/>
              <w:jc w:val="both"/>
            </w:pPr>
            <w:r w:rsidRPr="00AF2F53">
              <w:t xml:space="preserve">Saskaņā ar SIA “Bērnu klīniskā universitātes slimnīca” atskaitēm par medikamentu patēriņu slimnīcas uzskaitē esošajiem reto slimību pacientiem 2019.gadā 31 reto slimību pacients patērēja medikamentus par 4 019 661 </w:t>
            </w:r>
            <w:r w:rsidRPr="00AF2F53">
              <w:rPr>
                <w:i/>
                <w:iCs/>
              </w:rPr>
              <w:t>euro</w:t>
            </w:r>
            <w:r w:rsidRPr="00AF2F53">
              <w:t xml:space="preserve"> vai </w:t>
            </w:r>
            <w:r w:rsidRPr="00D96BEF">
              <w:t>vidēji 129 66</w:t>
            </w:r>
            <w:r w:rsidR="00395C88" w:rsidRPr="00D96BEF">
              <w:t>6</w:t>
            </w:r>
            <w:r w:rsidRPr="00D96BEF">
              <w:t xml:space="preserve"> </w:t>
            </w:r>
            <w:r w:rsidRPr="00D96BEF">
              <w:rPr>
                <w:i/>
                <w:iCs/>
              </w:rPr>
              <w:t>euro</w:t>
            </w:r>
            <w:r w:rsidRPr="00AF2F53">
              <w:t xml:space="preserve"> uz vienu pacientam gadā.  2020.gadā programmas ietvaros medikamentozo </w:t>
            </w:r>
            <w:r w:rsidRPr="00AF2F53">
              <w:lastRenderedPageBreak/>
              <w:t xml:space="preserve">terapiju saņēma jau 35 pacientu, patērējot medikamentus 4 424 714 </w:t>
            </w:r>
            <w:r w:rsidRPr="00AF2F53">
              <w:rPr>
                <w:i/>
                <w:iCs/>
              </w:rPr>
              <w:t>euro</w:t>
            </w:r>
            <w:r w:rsidRPr="00AF2F53">
              <w:t xml:space="preserve"> apmērā vai vidēji 126 420 </w:t>
            </w:r>
            <w:r w:rsidRPr="00AF2F53">
              <w:rPr>
                <w:i/>
                <w:iCs/>
              </w:rPr>
              <w:t>euro</w:t>
            </w:r>
            <w:r w:rsidRPr="00AF2F53">
              <w:t xml:space="preserve"> uz vienu pacientu gadā. Medikamentu patēriņa samazinājums uz vienu pacientu skaidrojams ar to, ka 4 jaunie pacienti programmā pievienojās gada otrajā pusē, tajā skaitā 3 no tiem novembrī un decembrī, t.i. jaunajiem pacientiem nebija 12 mēnešu patēriņš. Līdz ar to 2021.gada medikamentu patēriņa prognozei izmantojot viena pacienta izmaksas 2019.gadā, kas ir vidēji 130 000 </w:t>
            </w:r>
            <w:r w:rsidRPr="007E0176">
              <w:rPr>
                <w:i/>
                <w:iCs/>
              </w:rPr>
              <w:t>euro</w:t>
            </w:r>
            <w:r w:rsidRPr="00AF2F53">
              <w:t>, paredzot šogad programmas ietvaros medikamentozo terapiju sniegt 40 pacientiem:</w:t>
            </w:r>
          </w:p>
          <w:p w14:paraId="716156E5" w14:textId="20A72393" w:rsidR="006A143E" w:rsidRDefault="00967DC8" w:rsidP="00D430F3">
            <w:pPr>
              <w:pStyle w:val="xmsonormal"/>
              <w:numPr>
                <w:ilvl w:val="0"/>
                <w:numId w:val="8"/>
              </w:numPr>
              <w:shd w:val="clear" w:color="auto" w:fill="FFFFFF"/>
              <w:spacing w:before="0" w:beforeAutospacing="0" w:after="0" w:afterAutospacing="0"/>
              <w:ind w:left="533"/>
              <w:jc w:val="both"/>
            </w:pPr>
            <w:r w:rsidRPr="00AF2F53">
              <w:t xml:space="preserve">apakšprogrammas 33.18.00 “Plānveida stacionāro veselības aprūpes pakalpojumu nodrošināšana” – </w:t>
            </w:r>
            <w:r w:rsidR="0038626F">
              <w:rPr>
                <w:b/>
                <w:bCs/>
              </w:rPr>
              <w:t>996 186</w:t>
            </w:r>
            <w:r w:rsidRPr="00AF2F53">
              <w:rPr>
                <w:b/>
                <w:bCs/>
              </w:rPr>
              <w:t xml:space="preserve"> </w:t>
            </w:r>
            <w:r w:rsidRPr="00AF2F53">
              <w:rPr>
                <w:b/>
                <w:bCs/>
                <w:i/>
                <w:iCs/>
              </w:rPr>
              <w:t>euro</w:t>
            </w:r>
            <w:r w:rsidRPr="00AF2F53">
              <w:rPr>
                <w:i/>
                <w:iCs/>
              </w:rPr>
              <w:t xml:space="preserve"> </w:t>
            </w:r>
            <w:r w:rsidRPr="00AF2F53">
              <w:t>apmērā. Līdzekļu ekonomija veidojas, 2021.gadā ir plānota finanšu līdzekļu ekonomija plānveida stacionārajā tuberkulozes programmā</w:t>
            </w:r>
            <w:r w:rsidR="006A143E">
              <w:t xml:space="preserve"> “Tuberkulozes diagnostika un ārstēšana”, ko realizē Slimnīca. Katru gadu šajā pakalpojumu programmā novērojams pacientu skaita samazinājums (skt.1.tabulu).</w:t>
            </w:r>
          </w:p>
          <w:tbl>
            <w:tblPr>
              <w:tblStyle w:val="TableGrid"/>
              <w:tblpPr w:leftFromText="180" w:rightFromText="180" w:vertAnchor="text" w:horzAnchor="margin" w:tblpY="903"/>
              <w:tblOverlap w:val="never"/>
              <w:tblW w:w="0" w:type="auto"/>
              <w:tblLook w:val="04A0" w:firstRow="1" w:lastRow="0" w:firstColumn="1" w:lastColumn="0" w:noHBand="0" w:noVBand="1"/>
            </w:tblPr>
            <w:tblGrid>
              <w:gridCol w:w="1596"/>
              <w:gridCol w:w="1807"/>
              <w:gridCol w:w="1858"/>
            </w:tblGrid>
            <w:tr w:rsidR="00395C88" w:rsidRPr="006A143E" w14:paraId="09A4ADC1" w14:textId="77777777" w:rsidTr="00395C88">
              <w:tc>
                <w:tcPr>
                  <w:tcW w:w="1596" w:type="dxa"/>
                </w:tcPr>
                <w:p w14:paraId="4C0D5296" w14:textId="77777777" w:rsidR="00395C88" w:rsidRPr="006A143E" w:rsidRDefault="00395C88" w:rsidP="00395C88">
                  <w:pPr>
                    <w:spacing w:after="100" w:afterAutospacing="1"/>
                    <w:jc w:val="center"/>
                    <w:rPr>
                      <w:rFonts w:ascii="Times New Roman" w:hAnsi="Times New Roman"/>
                      <w:shd w:val="clear" w:color="auto" w:fill="FFFFFF"/>
                    </w:rPr>
                  </w:pPr>
                  <w:r w:rsidRPr="006A143E">
                    <w:rPr>
                      <w:rFonts w:ascii="Times New Roman" w:hAnsi="Times New Roman"/>
                      <w:shd w:val="clear" w:color="auto" w:fill="FFFFFF"/>
                    </w:rPr>
                    <w:t>Gads</w:t>
                  </w:r>
                </w:p>
              </w:tc>
              <w:tc>
                <w:tcPr>
                  <w:tcW w:w="1807" w:type="dxa"/>
                </w:tcPr>
                <w:p w14:paraId="36261ACF" w14:textId="77777777" w:rsidR="00395C88" w:rsidRPr="006A143E" w:rsidRDefault="00395C88" w:rsidP="00395C88">
                  <w:pPr>
                    <w:spacing w:after="100" w:afterAutospacing="1"/>
                    <w:jc w:val="center"/>
                    <w:rPr>
                      <w:rFonts w:ascii="Times New Roman" w:hAnsi="Times New Roman"/>
                      <w:shd w:val="clear" w:color="auto" w:fill="FFFFFF"/>
                    </w:rPr>
                  </w:pPr>
                  <w:r w:rsidRPr="006A143E">
                    <w:rPr>
                      <w:rFonts w:ascii="Times New Roman" w:hAnsi="Times New Roman"/>
                      <w:shd w:val="clear" w:color="auto" w:fill="FFFFFF"/>
                    </w:rPr>
                    <w:t>Plānotais pacientu skaits uz gada sākumu</w:t>
                  </w:r>
                </w:p>
              </w:tc>
              <w:tc>
                <w:tcPr>
                  <w:tcW w:w="1858" w:type="dxa"/>
                </w:tcPr>
                <w:p w14:paraId="6EDF5AA0" w14:textId="77777777" w:rsidR="00395C88" w:rsidRPr="006A143E" w:rsidRDefault="00395C88" w:rsidP="00395C88">
                  <w:pPr>
                    <w:spacing w:after="100" w:afterAutospacing="1"/>
                    <w:jc w:val="center"/>
                    <w:rPr>
                      <w:rFonts w:ascii="Times New Roman" w:hAnsi="Times New Roman"/>
                      <w:shd w:val="clear" w:color="auto" w:fill="FFFFFF"/>
                    </w:rPr>
                  </w:pPr>
                  <w:r w:rsidRPr="006A143E">
                    <w:rPr>
                      <w:rFonts w:ascii="Times New Roman" w:hAnsi="Times New Roman"/>
                      <w:shd w:val="clear" w:color="auto" w:fill="FFFFFF"/>
                    </w:rPr>
                    <w:t>Faktiskais pacientu skaits uz gada beigām</w:t>
                  </w:r>
                </w:p>
              </w:tc>
            </w:tr>
            <w:tr w:rsidR="00395C88" w:rsidRPr="006A143E" w14:paraId="5A2367B1" w14:textId="77777777" w:rsidTr="00395C88">
              <w:tc>
                <w:tcPr>
                  <w:tcW w:w="1596" w:type="dxa"/>
                </w:tcPr>
                <w:p w14:paraId="0DAA81E2" w14:textId="77777777" w:rsidR="00395C88" w:rsidRPr="006A143E" w:rsidRDefault="00395C88" w:rsidP="00395C88">
                  <w:pPr>
                    <w:spacing w:after="100" w:afterAutospacing="1"/>
                    <w:jc w:val="center"/>
                    <w:rPr>
                      <w:rFonts w:ascii="Times New Roman" w:hAnsi="Times New Roman"/>
                      <w:shd w:val="clear" w:color="auto" w:fill="FFFFFF"/>
                    </w:rPr>
                  </w:pPr>
                  <w:r w:rsidRPr="006A143E">
                    <w:rPr>
                      <w:rFonts w:ascii="Times New Roman" w:hAnsi="Times New Roman"/>
                      <w:shd w:val="clear" w:color="auto" w:fill="FFFFFF"/>
                    </w:rPr>
                    <w:t>2019</w:t>
                  </w:r>
                </w:p>
              </w:tc>
              <w:tc>
                <w:tcPr>
                  <w:tcW w:w="1807" w:type="dxa"/>
                </w:tcPr>
                <w:p w14:paraId="61457A7D" w14:textId="77777777" w:rsidR="00395C88" w:rsidRPr="006A143E" w:rsidRDefault="00395C88" w:rsidP="00395C88">
                  <w:pPr>
                    <w:spacing w:after="100" w:afterAutospacing="1"/>
                    <w:jc w:val="center"/>
                    <w:rPr>
                      <w:rFonts w:ascii="Times New Roman" w:hAnsi="Times New Roman"/>
                      <w:shd w:val="clear" w:color="auto" w:fill="FFFFFF"/>
                    </w:rPr>
                  </w:pPr>
                  <w:r w:rsidRPr="006A143E">
                    <w:rPr>
                      <w:rFonts w:ascii="Times New Roman" w:hAnsi="Times New Roman"/>
                      <w:shd w:val="clear" w:color="auto" w:fill="FFFFFF"/>
                    </w:rPr>
                    <w:t>1102</w:t>
                  </w:r>
                </w:p>
              </w:tc>
              <w:tc>
                <w:tcPr>
                  <w:tcW w:w="1858" w:type="dxa"/>
                </w:tcPr>
                <w:p w14:paraId="417900E0" w14:textId="77777777" w:rsidR="00395C88" w:rsidRPr="006A143E" w:rsidRDefault="00395C88" w:rsidP="00395C88">
                  <w:pPr>
                    <w:spacing w:after="100" w:afterAutospacing="1"/>
                    <w:jc w:val="center"/>
                    <w:rPr>
                      <w:rFonts w:ascii="Times New Roman" w:hAnsi="Times New Roman"/>
                      <w:shd w:val="clear" w:color="auto" w:fill="FFFFFF"/>
                    </w:rPr>
                  </w:pPr>
                  <w:r w:rsidRPr="006A143E">
                    <w:rPr>
                      <w:rFonts w:ascii="Times New Roman" w:hAnsi="Times New Roman"/>
                      <w:shd w:val="clear" w:color="auto" w:fill="FFFFFF"/>
                    </w:rPr>
                    <w:t>785</w:t>
                  </w:r>
                </w:p>
              </w:tc>
            </w:tr>
            <w:tr w:rsidR="00395C88" w:rsidRPr="006A143E" w14:paraId="6A3A6D41" w14:textId="77777777" w:rsidTr="00395C88">
              <w:tc>
                <w:tcPr>
                  <w:tcW w:w="1596" w:type="dxa"/>
                </w:tcPr>
                <w:p w14:paraId="1B4DD4BC" w14:textId="77777777" w:rsidR="00395C88" w:rsidRPr="006A143E" w:rsidRDefault="00395C88" w:rsidP="00395C88">
                  <w:pPr>
                    <w:spacing w:after="100" w:afterAutospacing="1"/>
                    <w:jc w:val="center"/>
                    <w:rPr>
                      <w:rFonts w:ascii="Times New Roman" w:hAnsi="Times New Roman"/>
                      <w:shd w:val="clear" w:color="auto" w:fill="FFFFFF"/>
                    </w:rPr>
                  </w:pPr>
                  <w:r w:rsidRPr="006A143E">
                    <w:rPr>
                      <w:rFonts w:ascii="Times New Roman" w:hAnsi="Times New Roman"/>
                      <w:shd w:val="clear" w:color="auto" w:fill="FFFFFF"/>
                    </w:rPr>
                    <w:t>2020</w:t>
                  </w:r>
                </w:p>
              </w:tc>
              <w:tc>
                <w:tcPr>
                  <w:tcW w:w="1807" w:type="dxa"/>
                </w:tcPr>
                <w:p w14:paraId="13E6E533" w14:textId="77777777" w:rsidR="00395C88" w:rsidRPr="006A143E" w:rsidRDefault="00395C88" w:rsidP="00395C88">
                  <w:pPr>
                    <w:spacing w:after="100" w:afterAutospacing="1"/>
                    <w:jc w:val="center"/>
                    <w:rPr>
                      <w:rFonts w:ascii="Times New Roman" w:hAnsi="Times New Roman"/>
                      <w:shd w:val="clear" w:color="auto" w:fill="FFFFFF"/>
                    </w:rPr>
                  </w:pPr>
                  <w:r w:rsidRPr="006A143E">
                    <w:rPr>
                      <w:rFonts w:ascii="Times New Roman" w:hAnsi="Times New Roman"/>
                      <w:shd w:val="clear" w:color="auto" w:fill="FFFFFF"/>
                    </w:rPr>
                    <w:t>901</w:t>
                  </w:r>
                </w:p>
              </w:tc>
              <w:tc>
                <w:tcPr>
                  <w:tcW w:w="1858" w:type="dxa"/>
                </w:tcPr>
                <w:p w14:paraId="1BF39226" w14:textId="77777777" w:rsidR="00395C88" w:rsidRPr="006A143E" w:rsidRDefault="00395C88" w:rsidP="00395C88">
                  <w:pPr>
                    <w:spacing w:after="100" w:afterAutospacing="1"/>
                    <w:jc w:val="center"/>
                    <w:rPr>
                      <w:rFonts w:ascii="Times New Roman" w:hAnsi="Times New Roman"/>
                      <w:shd w:val="clear" w:color="auto" w:fill="FFFFFF"/>
                    </w:rPr>
                  </w:pPr>
                  <w:r w:rsidRPr="006A143E">
                    <w:rPr>
                      <w:rFonts w:ascii="Times New Roman" w:hAnsi="Times New Roman"/>
                      <w:shd w:val="clear" w:color="auto" w:fill="FFFFFF"/>
                    </w:rPr>
                    <w:t>625</w:t>
                  </w:r>
                </w:p>
              </w:tc>
            </w:tr>
            <w:tr w:rsidR="00395C88" w:rsidRPr="006A143E" w14:paraId="76D86983" w14:textId="77777777" w:rsidTr="00395C88">
              <w:tc>
                <w:tcPr>
                  <w:tcW w:w="1596" w:type="dxa"/>
                </w:tcPr>
                <w:p w14:paraId="5E7E5251" w14:textId="77777777" w:rsidR="00395C88" w:rsidRPr="006A143E" w:rsidRDefault="00395C88" w:rsidP="00395C88">
                  <w:pPr>
                    <w:spacing w:after="100" w:afterAutospacing="1"/>
                    <w:jc w:val="center"/>
                    <w:rPr>
                      <w:rFonts w:ascii="Times New Roman" w:hAnsi="Times New Roman"/>
                      <w:shd w:val="clear" w:color="auto" w:fill="FFFFFF"/>
                    </w:rPr>
                  </w:pPr>
                  <w:r w:rsidRPr="006A143E">
                    <w:rPr>
                      <w:rFonts w:ascii="Times New Roman" w:hAnsi="Times New Roman"/>
                      <w:shd w:val="clear" w:color="auto" w:fill="FFFFFF"/>
                    </w:rPr>
                    <w:t>2021</w:t>
                  </w:r>
                </w:p>
              </w:tc>
              <w:tc>
                <w:tcPr>
                  <w:tcW w:w="1807" w:type="dxa"/>
                </w:tcPr>
                <w:p w14:paraId="2F28E95C" w14:textId="77777777" w:rsidR="00395C88" w:rsidRPr="006A143E" w:rsidRDefault="00395C88" w:rsidP="00395C88">
                  <w:pPr>
                    <w:spacing w:after="100" w:afterAutospacing="1"/>
                    <w:jc w:val="center"/>
                    <w:rPr>
                      <w:rFonts w:ascii="Times New Roman" w:hAnsi="Times New Roman"/>
                      <w:shd w:val="clear" w:color="auto" w:fill="FFFFFF"/>
                    </w:rPr>
                  </w:pPr>
                  <w:r w:rsidRPr="006A143E">
                    <w:rPr>
                      <w:rFonts w:ascii="Times New Roman" w:hAnsi="Times New Roman"/>
                      <w:shd w:val="clear" w:color="auto" w:fill="FFFFFF"/>
                    </w:rPr>
                    <w:t>679</w:t>
                  </w:r>
                </w:p>
              </w:tc>
              <w:tc>
                <w:tcPr>
                  <w:tcW w:w="1858" w:type="dxa"/>
                </w:tcPr>
                <w:p w14:paraId="4F8D3288" w14:textId="77777777" w:rsidR="00395C88" w:rsidRPr="006A143E" w:rsidRDefault="00395C88" w:rsidP="00395C88">
                  <w:pPr>
                    <w:spacing w:after="100" w:afterAutospacing="1"/>
                    <w:jc w:val="center"/>
                    <w:rPr>
                      <w:rFonts w:ascii="Times New Roman" w:hAnsi="Times New Roman"/>
                      <w:shd w:val="clear" w:color="auto" w:fill="FFFFFF"/>
                    </w:rPr>
                  </w:pPr>
                  <w:r w:rsidRPr="006A143E">
                    <w:rPr>
                      <w:rFonts w:ascii="Times New Roman" w:hAnsi="Times New Roman"/>
                      <w:shd w:val="clear" w:color="auto" w:fill="FFFFFF"/>
                    </w:rPr>
                    <w:t>x</w:t>
                  </w:r>
                </w:p>
              </w:tc>
            </w:tr>
            <w:tr w:rsidR="00395C88" w:rsidRPr="006A143E" w14:paraId="4F31AE0E" w14:textId="77777777" w:rsidTr="00395C88">
              <w:tc>
                <w:tcPr>
                  <w:tcW w:w="1596" w:type="dxa"/>
                </w:tcPr>
                <w:p w14:paraId="6754CC2F" w14:textId="77777777" w:rsidR="00395C88" w:rsidRPr="006A143E" w:rsidRDefault="00395C88" w:rsidP="00395C88">
                  <w:pPr>
                    <w:spacing w:after="100" w:afterAutospacing="1"/>
                    <w:jc w:val="center"/>
                    <w:rPr>
                      <w:rFonts w:ascii="Times New Roman" w:hAnsi="Times New Roman"/>
                      <w:shd w:val="clear" w:color="auto" w:fill="FFFFFF"/>
                    </w:rPr>
                  </w:pPr>
                </w:p>
              </w:tc>
              <w:tc>
                <w:tcPr>
                  <w:tcW w:w="1807" w:type="dxa"/>
                </w:tcPr>
                <w:p w14:paraId="3B2A222F" w14:textId="77777777" w:rsidR="00395C88" w:rsidRPr="006A143E" w:rsidRDefault="00395C88" w:rsidP="00395C88">
                  <w:pPr>
                    <w:spacing w:after="100" w:afterAutospacing="1"/>
                    <w:jc w:val="center"/>
                    <w:rPr>
                      <w:rFonts w:ascii="Times New Roman" w:hAnsi="Times New Roman"/>
                      <w:shd w:val="clear" w:color="auto" w:fill="FFFFFF"/>
                    </w:rPr>
                  </w:pPr>
                </w:p>
              </w:tc>
              <w:tc>
                <w:tcPr>
                  <w:tcW w:w="1858" w:type="dxa"/>
                </w:tcPr>
                <w:p w14:paraId="5A6E2942" w14:textId="77777777" w:rsidR="00395C88" w:rsidRPr="006A143E" w:rsidRDefault="00395C88" w:rsidP="00395C88">
                  <w:pPr>
                    <w:spacing w:after="100" w:afterAutospacing="1"/>
                    <w:jc w:val="center"/>
                    <w:rPr>
                      <w:rFonts w:ascii="Times New Roman" w:hAnsi="Times New Roman"/>
                      <w:shd w:val="clear" w:color="auto" w:fill="FFFFFF"/>
                    </w:rPr>
                  </w:pPr>
                </w:p>
              </w:tc>
            </w:tr>
          </w:tbl>
          <w:p w14:paraId="22B99A6B" w14:textId="7F94C98B" w:rsidR="006A143E" w:rsidRDefault="006A143E" w:rsidP="006A143E">
            <w:pPr>
              <w:spacing w:after="100" w:afterAutospacing="1" w:line="240" w:lineRule="auto"/>
              <w:jc w:val="center"/>
              <w:rPr>
                <w:rFonts w:ascii="Times New Roman" w:hAnsi="Times New Roman"/>
                <w:sz w:val="24"/>
                <w:szCs w:val="24"/>
                <w:shd w:val="clear" w:color="auto" w:fill="FFFFFF"/>
              </w:rPr>
            </w:pPr>
            <w:r w:rsidRPr="006A143E">
              <w:rPr>
                <w:rFonts w:ascii="Times New Roman" w:hAnsi="Times New Roman"/>
                <w:sz w:val="24"/>
                <w:szCs w:val="24"/>
                <w:shd w:val="clear" w:color="auto" w:fill="FFFFFF"/>
              </w:rPr>
              <w:t>Plānveida hospitalizēto pacientu skaits programmā “Tuberkulozes diagnostika un ārstēšana”</w:t>
            </w:r>
          </w:p>
          <w:p w14:paraId="543F6125" w14:textId="0459ABCF" w:rsidR="00B35718" w:rsidRPr="00395C88" w:rsidRDefault="00B35718" w:rsidP="00395C88">
            <w:pPr>
              <w:spacing w:after="100" w:afterAutospacing="1" w:line="240" w:lineRule="auto"/>
              <w:jc w:val="both"/>
              <w:rPr>
                <w:rFonts w:ascii="Times New Roman" w:hAnsi="Times New Roman"/>
                <w:sz w:val="24"/>
                <w:szCs w:val="24"/>
                <w:shd w:val="clear" w:color="auto" w:fill="FFFFFF"/>
              </w:rPr>
            </w:pPr>
          </w:p>
        </w:tc>
      </w:tr>
      <w:tr w:rsidR="00CD486E" w:rsidRPr="00AF2F53" w14:paraId="1D53C7FF"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58337F" w14:textId="77777777" w:rsidR="00CD486E" w:rsidRPr="00AF2F53" w:rsidRDefault="00CD486E" w:rsidP="00CD486E">
            <w:pPr>
              <w:spacing w:after="0" w:line="240" w:lineRule="auto"/>
              <w:rPr>
                <w:rFonts w:ascii="Times New Roman" w:eastAsia="Times New Roman" w:hAnsi="Times New Roman" w:cs="Times New Roman"/>
                <w:iCs/>
                <w:color w:val="414142"/>
                <w:sz w:val="24"/>
                <w:szCs w:val="24"/>
                <w:lang w:eastAsia="lv-LV"/>
              </w:rPr>
            </w:pPr>
            <w:r w:rsidRPr="00AF2F53">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1BC9171" w14:textId="77777777" w:rsidR="00CD486E" w:rsidRPr="00AF2F53" w:rsidRDefault="00CD486E" w:rsidP="00CD486E">
            <w:pPr>
              <w:spacing w:after="0" w:line="240" w:lineRule="auto"/>
              <w:rPr>
                <w:rFonts w:ascii="Times New Roman" w:eastAsia="Times New Roman" w:hAnsi="Times New Roman" w:cs="Times New Roman"/>
                <w:iCs/>
                <w:color w:val="414142"/>
                <w:sz w:val="24"/>
                <w:szCs w:val="24"/>
                <w:lang w:eastAsia="lv-LV"/>
              </w:rPr>
            </w:pPr>
            <w:r w:rsidRPr="00AF2F53">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3A244ABB" w14:textId="14C3E6E4" w:rsidR="009346CE" w:rsidRPr="00AF2F53" w:rsidRDefault="005B7969" w:rsidP="00EB5DED">
            <w:pPr>
              <w:spacing w:after="0" w:line="240" w:lineRule="auto"/>
              <w:jc w:val="both"/>
              <w:rPr>
                <w:rFonts w:ascii="Times New Roman" w:eastAsia="Times New Roman" w:hAnsi="Times New Roman" w:cs="Times New Roman"/>
                <w:iCs/>
                <w:color w:val="000000" w:themeColor="text1"/>
                <w:sz w:val="24"/>
                <w:szCs w:val="24"/>
                <w:lang w:eastAsia="lv-LV"/>
              </w:rPr>
            </w:pPr>
            <w:r w:rsidRPr="00AF2F53">
              <w:rPr>
                <w:rFonts w:ascii="Times New Roman" w:eastAsia="Times New Roman" w:hAnsi="Times New Roman" w:cs="Times New Roman"/>
                <w:iCs/>
                <w:color w:val="000000" w:themeColor="text1"/>
                <w:sz w:val="24"/>
                <w:szCs w:val="24"/>
                <w:lang w:eastAsia="lv-LV"/>
              </w:rPr>
              <w:t>Veselības ministrija</w:t>
            </w:r>
            <w:r w:rsidR="000857A2" w:rsidRPr="00AF2F53">
              <w:rPr>
                <w:rFonts w:ascii="Times New Roman" w:eastAsia="Times New Roman" w:hAnsi="Times New Roman" w:cs="Times New Roman"/>
                <w:iCs/>
                <w:color w:val="000000" w:themeColor="text1"/>
                <w:sz w:val="24"/>
                <w:szCs w:val="24"/>
                <w:lang w:eastAsia="lv-LV"/>
              </w:rPr>
              <w:t xml:space="preserve"> un Nacionālais veselības dienests.</w:t>
            </w:r>
          </w:p>
        </w:tc>
      </w:tr>
      <w:tr w:rsidR="00CD486E" w:rsidRPr="00AF2F53" w14:paraId="0B162D3A"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2C46DF" w14:textId="77777777" w:rsidR="00CD486E" w:rsidRPr="00AF2F53" w:rsidRDefault="00CD486E" w:rsidP="00CD486E">
            <w:pPr>
              <w:spacing w:after="0" w:line="240" w:lineRule="auto"/>
              <w:rPr>
                <w:rFonts w:ascii="Times New Roman" w:eastAsia="Times New Roman" w:hAnsi="Times New Roman" w:cs="Times New Roman"/>
                <w:iCs/>
                <w:color w:val="414142"/>
                <w:sz w:val="24"/>
                <w:szCs w:val="24"/>
                <w:lang w:eastAsia="lv-LV"/>
              </w:rPr>
            </w:pPr>
            <w:r w:rsidRPr="00AF2F53">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A7AC8E" w14:textId="77777777" w:rsidR="00CD486E" w:rsidRPr="00AF2F53" w:rsidRDefault="00CD486E" w:rsidP="00CD486E">
            <w:pPr>
              <w:spacing w:after="0" w:line="240" w:lineRule="auto"/>
              <w:rPr>
                <w:rFonts w:ascii="Times New Roman" w:eastAsia="Times New Roman" w:hAnsi="Times New Roman" w:cs="Times New Roman"/>
                <w:iCs/>
                <w:color w:val="414142"/>
                <w:sz w:val="24"/>
                <w:szCs w:val="24"/>
                <w:lang w:eastAsia="lv-LV"/>
              </w:rPr>
            </w:pPr>
            <w:r w:rsidRPr="00AF2F53">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693B1BB" w14:textId="77777777" w:rsidR="00CD486E" w:rsidRPr="00AF2F53" w:rsidRDefault="00A112C8" w:rsidP="005B796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F2F53">
              <w:rPr>
                <w:rFonts w:ascii="Times New Roman" w:eastAsia="Times New Roman" w:hAnsi="Times New Roman" w:cs="Times New Roman"/>
                <w:iCs/>
                <w:color w:val="000000" w:themeColor="text1"/>
                <w:sz w:val="24"/>
                <w:szCs w:val="24"/>
                <w:lang w:eastAsia="lv-LV"/>
              </w:rPr>
              <w:t>Nav</w:t>
            </w:r>
          </w:p>
        </w:tc>
      </w:tr>
    </w:tbl>
    <w:p w14:paraId="6CD1B8D3" w14:textId="77777777"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 xml:space="preserve">  </w:t>
      </w:r>
    </w:p>
    <w:tbl>
      <w:tblPr>
        <w:tblW w:w="5039"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875"/>
        <w:gridCol w:w="1418"/>
        <w:gridCol w:w="1051"/>
        <w:gridCol w:w="446"/>
        <w:gridCol w:w="1178"/>
        <w:gridCol w:w="515"/>
        <w:gridCol w:w="1047"/>
        <w:gridCol w:w="2596"/>
      </w:tblGrid>
      <w:tr w:rsidR="0093616A" w:rsidRPr="00EF09F1" w14:paraId="2392ACC3" w14:textId="77777777" w:rsidTr="005874FA">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4AC5DAE" w14:textId="77777777" w:rsidR="00DD0636" w:rsidRPr="00EF09F1" w:rsidRDefault="00DD0636">
            <w:pPr>
              <w:pStyle w:val="tvhtml"/>
              <w:jc w:val="center"/>
              <w:rPr>
                <w:b/>
                <w:bCs/>
                <w:sz w:val="28"/>
                <w:szCs w:val="28"/>
              </w:rPr>
            </w:pPr>
            <w:r w:rsidRPr="00EF09F1">
              <w:rPr>
                <w:b/>
                <w:bCs/>
                <w:sz w:val="28"/>
                <w:szCs w:val="28"/>
              </w:rPr>
              <w:t>III. Tiesību akta projekta ietekme uz valsts budžetu un pašvaldību budžetiem</w:t>
            </w:r>
          </w:p>
        </w:tc>
      </w:tr>
      <w:tr w:rsidR="003707B8" w:rsidRPr="00EF09F1" w14:paraId="7C91D88D" w14:textId="77777777" w:rsidTr="007F307B">
        <w:trPr>
          <w:tblCellSpacing w:w="15" w:type="dxa"/>
        </w:trPr>
        <w:tc>
          <w:tcPr>
            <w:tcW w:w="466" w:type="pct"/>
            <w:vMerge w:val="restart"/>
            <w:tcBorders>
              <w:top w:val="outset" w:sz="6" w:space="0" w:color="auto"/>
              <w:left w:val="outset" w:sz="6" w:space="0" w:color="auto"/>
              <w:bottom w:val="outset" w:sz="6" w:space="0" w:color="auto"/>
              <w:right w:val="outset" w:sz="6" w:space="0" w:color="auto"/>
            </w:tcBorders>
            <w:vAlign w:val="center"/>
            <w:hideMark/>
          </w:tcPr>
          <w:p w14:paraId="4CFA726E" w14:textId="77777777" w:rsidR="00DD0636" w:rsidRPr="00B85111" w:rsidRDefault="00DD0636">
            <w:pPr>
              <w:pStyle w:val="tvhtml"/>
              <w:jc w:val="center"/>
            </w:pPr>
            <w:r w:rsidRPr="00B85111">
              <w:t>Rādītāji</w:t>
            </w:r>
          </w:p>
        </w:tc>
        <w:tc>
          <w:tcPr>
            <w:tcW w:w="135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F04CBA4" w14:textId="23C6E22E" w:rsidR="00DD0636" w:rsidRPr="00B85111" w:rsidRDefault="00DD0636">
            <w:pPr>
              <w:pStyle w:val="tvhtml"/>
              <w:jc w:val="center"/>
            </w:pPr>
            <w:r w:rsidRPr="00B85111">
              <w:t>20</w:t>
            </w:r>
            <w:r w:rsidR="007E0176">
              <w:t>21</w:t>
            </w:r>
            <w:r w:rsidRPr="00B85111">
              <w:t>.gads</w:t>
            </w:r>
          </w:p>
        </w:tc>
        <w:tc>
          <w:tcPr>
            <w:tcW w:w="3116" w:type="pct"/>
            <w:gridSpan w:val="5"/>
            <w:tcBorders>
              <w:top w:val="outset" w:sz="6" w:space="0" w:color="auto"/>
              <w:left w:val="outset" w:sz="6" w:space="0" w:color="auto"/>
              <w:bottom w:val="outset" w:sz="6" w:space="0" w:color="auto"/>
              <w:right w:val="outset" w:sz="6" w:space="0" w:color="auto"/>
            </w:tcBorders>
            <w:vAlign w:val="center"/>
            <w:hideMark/>
          </w:tcPr>
          <w:p w14:paraId="360518B6" w14:textId="77777777" w:rsidR="00DD0636" w:rsidRPr="00B85111" w:rsidRDefault="00DD0636">
            <w:pPr>
              <w:pStyle w:val="tvhtml"/>
              <w:jc w:val="center"/>
            </w:pPr>
            <w:r w:rsidRPr="00B85111">
              <w:t>Turpmākie trīs gadi (</w:t>
            </w:r>
            <w:r w:rsidRPr="00B85111">
              <w:rPr>
                <w:i/>
                <w:iCs/>
              </w:rPr>
              <w:t>euro</w:t>
            </w:r>
            <w:r w:rsidRPr="00B85111">
              <w:t>)</w:t>
            </w:r>
          </w:p>
        </w:tc>
      </w:tr>
      <w:tr w:rsidR="003707B8" w:rsidRPr="00EF09F1" w14:paraId="6829DB94" w14:textId="77777777" w:rsidTr="007F307B">
        <w:trPr>
          <w:tblCellSpacing w:w="15" w:type="dxa"/>
        </w:trPr>
        <w:tc>
          <w:tcPr>
            <w:tcW w:w="466" w:type="pct"/>
            <w:vMerge/>
            <w:tcBorders>
              <w:top w:val="outset" w:sz="6" w:space="0" w:color="auto"/>
              <w:left w:val="outset" w:sz="6" w:space="0" w:color="auto"/>
              <w:bottom w:val="outset" w:sz="6" w:space="0" w:color="auto"/>
              <w:right w:val="outset" w:sz="6" w:space="0" w:color="auto"/>
            </w:tcBorders>
            <w:vAlign w:val="center"/>
            <w:hideMark/>
          </w:tcPr>
          <w:p w14:paraId="022DA2A5" w14:textId="77777777" w:rsidR="00DD0636" w:rsidRPr="00B85111" w:rsidRDefault="00DD0636">
            <w:pPr>
              <w:rPr>
                <w:rFonts w:ascii="Times New Roman" w:eastAsia="Times New Roman" w:hAnsi="Times New Roman" w:cs="Times New Roman"/>
                <w:sz w:val="24"/>
                <w:szCs w:val="24"/>
              </w:rPr>
            </w:pPr>
          </w:p>
        </w:tc>
        <w:tc>
          <w:tcPr>
            <w:tcW w:w="1352" w:type="pct"/>
            <w:gridSpan w:val="2"/>
            <w:vMerge/>
            <w:tcBorders>
              <w:top w:val="outset" w:sz="6" w:space="0" w:color="auto"/>
              <w:left w:val="outset" w:sz="6" w:space="0" w:color="auto"/>
              <w:bottom w:val="outset" w:sz="6" w:space="0" w:color="auto"/>
              <w:right w:val="outset" w:sz="6" w:space="0" w:color="auto"/>
            </w:tcBorders>
            <w:vAlign w:val="center"/>
            <w:hideMark/>
          </w:tcPr>
          <w:p w14:paraId="2BC54C84" w14:textId="77777777" w:rsidR="00DD0636" w:rsidRPr="00B85111" w:rsidRDefault="00DD0636">
            <w:pPr>
              <w:rPr>
                <w:rFonts w:ascii="Times New Roman" w:eastAsia="Times New Roman" w:hAnsi="Times New Roman" w:cs="Times New Roman"/>
                <w:sz w:val="24"/>
                <w:szCs w:val="24"/>
              </w:rPr>
            </w:pPr>
          </w:p>
        </w:tc>
        <w:tc>
          <w:tcPr>
            <w:tcW w:w="877" w:type="pct"/>
            <w:gridSpan w:val="2"/>
            <w:tcBorders>
              <w:top w:val="outset" w:sz="6" w:space="0" w:color="auto"/>
              <w:left w:val="outset" w:sz="6" w:space="0" w:color="auto"/>
              <w:bottom w:val="outset" w:sz="6" w:space="0" w:color="auto"/>
              <w:right w:val="outset" w:sz="6" w:space="0" w:color="auto"/>
            </w:tcBorders>
            <w:vAlign w:val="center"/>
            <w:hideMark/>
          </w:tcPr>
          <w:p w14:paraId="4B151CC0" w14:textId="690AB053" w:rsidR="00DD0636" w:rsidRPr="00B85111" w:rsidRDefault="00DD0636">
            <w:pPr>
              <w:pStyle w:val="tvhtml"/>
              <w:jc w:val="center"/>
            </w:pPr>
            <w:r w:rsidRPr="00B85111">
              <w:t>202</w:t>
            </w:r>
            <w:r w:rsidR="007E0176">
              <w:t>2</w:t>
            </w:r>
            <w:r w:rsidRPr="00B85111">
              <w:t>.</w:t>
            </w:r>
          </w:p>
        </w:tc>
        <w:tc>
          <w:tcPr>
            <w:tcW w:w="842" w:type="pct"/>
            <w:gridSpan w:val="2"/>
            <w:tcBorders>
              <w:top w:val="outset" w:sz="6" w:space="0" w:color="auto"/>
              <w:left w:val="outset" w:sz="6" w:space="0" w:color="auto"/>
              <w:bottom w:val="outset" w:sz="6" w:space="0" w:color="auto"/>
              <w:right w:val="outset" w:sz="6" w:space="0" w:color="auto"/>
            </w:tcBorders>
            <w:vAlign w:val="center"/>
            <w:hideMark/>
          </w:tcPr>
          <w:p w14:paraId="03FCD675" w14:textId="646C75D6" w:rsidR="00DD0636" w:rsidRPr="00B85111" w:rsidRDefault="00DD0636">
            <w:pPr>
              <w:pStyle w:val="tvhtml"/>
              <w:jc w:val="center"/>
            </w:pPr>
            <w:r w:rsidRPr="00B85111">
              <w:t>202</w:t>
            </w:r>
            <w:r w:rsidR="007E0176">
              <w:t>3</w:t>
            </w:r>
            <w:r w:rsidRPr="00B85111">
              <w:t>.</w:t>
            </w:r>
          </w:p>
        </w:tc>
        <w:tc>
          <w:tcPr>
            <w:tcW w:w="1364" w:type="pct"/>
            <w:tcBorders>
              <w:top w:val="outset" w:sz="6" w:space="0" w:color="auto"/>
              <w:left w:val="outset" w:sz="6" w:space="0" w:color="auto"/>
              <w:bottom w:val="outset" w:sz="6" w:space="0" w:color="auto"/>
              <w:right w:val="outset" w:sz="6" w:space="0" w:color="auto"/>
            </w:tcBorders>
            <w:vAlign w:val="center"/>
            <w:hideMark/>
          </w:tcPr>
          <w:p w14:paraId="15BBFEC7" w14:textId="5EAE0178" w:rsidR="00DD0636" w:rsidRPr="00B85111" w:rsidRDefault="00DD0636">
            <w:pPr>
              <w:pStyle w:val="tvhtml"/>
              <w:jc w:val="center"/>
            </w:pPr>
            <w:r w:rsidRPr="00B85111">
              <w:t>202</w:t>
            </w:r>
            <w:r w:rsidR="007E0176">
              <w:t>4</w:t>
            </w:r>
            <w:r w:rsidRPr="00B85111">
              <w:t>.</w:t>
            </w:r>
          </w:p>
        </w:tc>
      </w:tr>
      <w:tr w:rsidR="00EF7963" w:rsidRPr="00EF09F1" w14:paraId="692602EA" w14:textId="77777777" w:rsidTr="007F307B">
        <w:trPr>
          <w:tblCellSpacing w:w="15" w:type="dxa"/>
        </w:trPr>
        <w:tc>
          <w:tcPr>
            <w:tcW w:w="466" w:type="pct"/>
            <w:vMerge/>
            <w:tcBorders>
              <w:top w:val="outset" w:sz="6" w:space="0" w:color="auto"/>
              <w:left w:val="outset" w:sz="6" w:space="0" w:color="auto"/>
              <w:bottom w:val="outset" w:sz="6" w:space="0" w:color="auto"/>
              <w:right w:val="outset" w:sz="6" w:space="0" w:color="auto"/>
            </w:tcBorders>
            <w:vAlign w:val="center"/>
            <w:hideMark/>
          </w:tcPr>
          <w:p w14:paraId="28D99AF4" w14:textId="77777777" w:rsidR="00DD0636" w:rsidRPr="00B85111" w:rsidRDefault="00DD0636">
            <w:pPr>
              <w:rPr>
                <w:rFonts w:ascii="Times New Roman" w:eastAsia="Times New Roman" w:hAnsi="Times New Roman" w:cs="Times New Roman"/>
                <w:sz w:val="24"/>
                <w:szCs w:val="24"/>
              </w:rPr>
            </w:pPr>
          </w:p>
        </w:tc>
        <w:tc>
          <w:tcPr>
            <w:tcW w:w="779" w:type="pct"/>
            <w:tcBorders>
              <w:top w:val="outset" w:sz="6" w:space="0" w:color="auto"/>
              <w:left w:val="outset" w:sz="6" w:space="0" w:color="auto"/>
              <w:bottom w:val="outset" w:sz="6" w:space="0" w:color="auto"/>
              <w:right w:val="outset" w:sz="6" w:space="0" w:color="auto"/>
            </w:tcBorders>
            <w:vAlign w:val="center"/>
            <w:hideMark/>
          </w:tcPr>
          <w:p w14:paraId="3F1A427B" w14:textId="77777777" w:rsidR="00DD0636" w:rsidRPr="00B85111" w:rsidRDefault="00DD0636">
            <w:pPr>
              <w:pStyle w:val="tvhtml"/>
              <w:jc w:val="center"/>
            </w:pPr>
            <w:r w:rsidRPr="00B85111">
              <w:t>saskaņā ar valsts budžetu kārtējam gadam</w:t>
            </w:r>
          </w:p>
        </w:tc>
        <w:tc>
          <w:tcPr>
            <w:tcW w:w="557" w:type="pct"/>
            <w:tcBorders>
              <w:top w:val="outset" w:sz="6" w:space="0" w:color="auto"/>
              <w:left w:val="outset" w:sz="6" w:space="0" w:color="auto"/>
              <w:bottom w:val="outset" w:sz="6" w:space="0" w:color="auto"/>
              <w:right w:val="outset" w:sz="6" w:space="0" w:color="auto"/>
            </w:tcBorders>
            <w:vAlign w:val="center"/>
            <w:hideMark/>
          </w:tcPr>
          <w:p w14:paraId="6D75393B" w14:textId="77777777" w:rsidR="00DD0636" w:rsidRPr="00B85111" w:rsidRDefault="00DD0636">
            <w:pPr>
              <w:pStyle w:val="tvhtml"/>
              <w:jc w:val="center"/>
            </w:pPr>
            <w:r w:rsidRPr="00B85111">
              <w:t xml:space="preserve">izmaiņas kārtējā gadā, salīdzinot ar valsts budžetu </w:t>
            </w:r>
            <w:r w:rsidRPr="00B85111">
              <w:lastRenderedPageBreak/>
              <w:t>kārtējam gadam</w:t>
            </w:r>
          </w:p>
        </w:tc>
        <w:tc>
          <w:tcPr>
            <w:tcW w:w="233" w:type="pct"/>
            <w:tcBorders>
              <w:top w:val="outset" w:sz="6" w:space="0" w:color="auto"/>
              <w:left w:val="outset" w:sz="6" w:space="0" w:color="auto"/>
              <w:bottom w:val="outset" w:sz="6" w:space="0" w:color="auto"/>
              <w:right w:val="outset" w:sz="6" w:space="0" w:color="auto"/>
            </w:tcBorders>
            <w:vAlign w:val="center"/>
            <w:hideMark/>
          </w:tcPr>
          <w:p w14:paraId="45217063" w14:textId="77777777" w:rsidR="00DD0636" w:rsidRPr="00B85111" w:rsidRDefault="00DD0636">
            <w:pPr>
              <w:pStyle w:val="tvhtml"/>
              <w:jc w:val="center"/>
            </w:pPr>
            <w:r w:rsidRPr="00B85111">
              <w:lastRenderedPageBreak/>
              <w:t>saskaņā ar vidēja ter</w:t>
            </w:r>
            <w:r w:rsidRPr="00B85111">
              <w:lastRenderedPageBreak/>
              <w:t>miņa budžeta ietvaru</w:t>
            </w:r>
          </w:p>
        </w:tc>
        <w:tc>
          <w:tcPr>
            <w:tcW w:w="628" w:type="pct"/>
            <w:tcBorders>
              <w:top w:val="outset" w:sz="6" w:space="0" w:color="auto"/>
              <w:left w:val="outset" w:sz="6" w:space="0" w:color="auto"/>
              <w:bottom w:val="outset" w:sz="6" w:space="0" w:color="auto"/>
              <w:right w:val="outset" w:sz="6" w:space="0" w:color="auto"/>
            </w:tcBorders>
            <w:vAlign w:val="center"/>
            <w:hideMark/>
          </w:tcPr>
          <w:p w14:paraId="2EE16BCB" w14:textId="160E1534" w:rsidR="00DD0636" w:rsidRPr="00B85111" w:rsidRDefault="00DD0636">
            <w:pPr>
              <w:pStyle w:val="tvhtml"/>
              <w:jc w:val="center"/>
            </w:pPr>
            <w:r w:rsidRPr="00B85111">
              <w:lastRenderedPageBreak/>
              <w:t xml:space="preserve">izmaiņas, salīdzinot ar vidēja termiņa budžeta ietvaru </w:t>
            </w:r>
            <w:r w:rsidR="00765341">
              <w:lastRenderedPageBreak/>
              <w:t>202</w:t>
            </w:r>
            <w:r w:rsidR="007E0176">
              <w:t>2</w:t>
            </w:r>
            <w:r w:rsidR="00765341">
              <w:t>.</w:t>
            </w:r>
            <w:r w:rsidRPr="00B85111">
              <w:t>gadam</w:t>
            </w:r>
          </w:p>
        </w:tc>
        <w:tc>
          <w:tcPr>
            <w:tcW w:w="272" w:type="pct"/>
            <w:tcBorders>
              <w:top w:val="outset" w:sz="6" w:space="0" w:color="auto"/>
              <w:left w:val="outset" w:sz="6" w:space="0" w:color="auto"/>
              <w:bottom w:val="outset" w:sz="6" w:space="0" w:color="auto"/>
              <w:right w:val="outset" w:sz="6" w:space="0" w:color="auto"/>
            </w:tcBorders>
            <w:vAlign w:val="center"/>
            <w:hideMark/>
          </w:tcPr>
          <w:p w14:paraId="18F11ED1" w14:textId="77777777" w:rsidR="00DD0636" w:rsidRPr="00B85111" w:rsidRDefault="00DD0636">
            <w:pPr>
              <w:pStyle w:val="tvhtml"/>
              <w:jc w:val="center"/>
            </w:pPr>
            <w:r w:rsidRPr="00B85111">
              <w:lastRenderedPageBreak/>
              <w:t>saskaņā ar vidēja termiņ</w:t>
            </w:r>
            <w:r w:rsidRPr="00B85111">
              <w:lastRenderedPageBreak/>
              <w:t>a budžeta ietvaru</w:t>
            </w:r>
          </w:p>
        </w:tc>
        <w:tc>
          <w:tcPr>
            <w:tcW w:w="554" w:type="pct"/>
            <w:tcBorders>
              <w:top w:val="outset" w:sz="6" w:space="0" w:color="auto"/>
              <w:left w:val="outset" w:sz="6" w:space="0" w:color="auto"/>
              <w:bottom w:val="outset" w:sz="6" w:space="0" w:color="auto"/>
              <w:right w:val="outset" w:sz="6" w:space="0" w:color="auto"/>
            </w:tcBorders>
            <w:vAlign w:val="center"/>
            <w:hideMark/>
          </w:tcPr>
          <w:p w14:paraId="75380A1F" w14:textId="61BE3D8E" w:rsidR="00DD0636" w:rsidRPr="00B85111" w:rsidRDefault="00DD0636">
            <w:pPr>
              <w:pStyle w:val="tvhtml"/>
              <w:jc w:val="center"/>
            </w:pPr>
            <w:r w:rsidRPr="00B85111">
              <w:lastRenderedPageBreak/>
              <w:t xml:space="preserve">izmaiņas, salīdzinot ar vidēja termiņa budžeta ietvaru </w:t>
            </w:r>
            <w:r w:rsidR="00765341">
              <w:lastRenderedPageBreak/>
              <w:t>202</w:t>
            </w:r>
            <w:r w:rsidR="007E0176">
              <w:t>3</w:t>
            </w:r>
            <w:r w:rsidR="00765341">
              <w:t>.</w:t>
            </w:r>
            <w:r w:rsidRPr="00B85111">
              <w:t>gadam</w:t>
            </w:r>
          </w:p>
        </w:tc>
        <w:tc>
          <w:tcPr>
            <w:tcW w:w="1364" w:type="pct"/>
            <w:tcBorders>
              <w:top w:val="outset" w:sz="6" w:space="0" w:color="auto"/>
              <w:left w:val="outset" w:sz="6" w:space="0" w:color="auto"/>
              <w:bottom w:val="outset" w:sz="6" w:space="0" w:color="auto"/>
              <w:right w:val="outset" w:sz="6" w:space="0" w:color="auto"/>
            </w:tcBorders>
            <w:vAlign w:val="center"/>
            <w:hideMark/>
          </w:tcPr>
          <w:p w14:paraId="01E92B12" w14:textId="3E0EEF68" w:rsidR="00DD0636" w:rsidRPr="00B85111" w:rsidRDefault="00DD0636">
            <w:pPr>
              <w:pStyle w:val="tvhtml"/>
              <w:jc w:val="center"/>
            </w:pPr>
            <w:r w:rsidRPr="00B85111">
              <w:lastRenderedPageBreak/>
              <w:t xml:space="preserve">izmaiņas, salīdzinot ar vidēja termiņa budžeta ietvaru </w:t>
            </w:r>
            <w:r w:rsidR="00765341">
              <w:t>202</w:t>
            </w:r>
            <w:r w:rsidR="007E0176">
              <w:t>3</w:t>
            </w:r>
            <w:r w:rsidR="00765341">
              <w:t>.</w:t>
            </w:r>
            <w:r w:rsidRPr="00B85111">
              <w:t xml:space="preserve"> gadam</w:t>
            </w:r>
          </w:p>
        </w:tc>
      </w:tr>
      <w:tr w:rsidR="00EF7963" w:rsidRPr="00EF09F1" w14:paraId="0E9729DD"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vAlign w:val="center"/>
            <w:hideMark/>
          </w:tcPr>
          <w:p w14:paraId="724ABFBF" w14:textId="77777777" w:rsidR="00DD0636" w:rsidRPr="00B85111" w:rsidRDefault="00DD0636">
            <w:pPr>
              <w:pStyle w:val="tvhtml"/>
              <w:jc w:val="center"/>
            </w:pPr>
            <w:r w:rsidRPr="00B85111">
              <w:t>1</w:t>
            </w:r>
          </w:p>
        </w:tc>
        <w:tc>
          <w:tcPr>
            <w:tcW w:w="779" w:type="pct"/>
            <w:tcBorders>
              <w:top w:val="outset" w:sz="6" w:space="0" w:color="auto"/>
              <w:left w:val="outset" w:sz="6" w:space="0" w:color="auto"/>
              <w:bottom w:val="outset" w:sz="6" w:space="0" w:color="auto"/>
              <w:right w:val="outset" w:sz="6" w:space="0" w:color="auto"/>
            </w:tcBorders>
            <w:vAlign w:val="center"/>
            <w:hideMark/>
          </w:tcPr>
          <w:p w14:paraId="38AAF314" w14:textId="77777777" w:rsidR="00DD0636" w:rsidRPr="00B85111" w:rsidRDefault="00DD0636">
            <w:pPr>
              <w:pStyle w:val="tvhtml"/>
              <w:jc w:val="center"/>
            </w:pPr>
            <w:r w:rsidRPr="00B85111">
              <w:t>2</w:t>
            </w:r>
          </w:p>
        </w:tc>
        <w:tc>
          <w:tcPr>
            <w:tcW w:w="557" w:type="pct"/>
            <w:tcBorders>
              <w:top w:val="outset" w:sz="6" w:space="0" w:color="auto"/>
              <w:left w:val="outset" w:sz="6" w:space="0" w:color="auto"/>
              <w:bottom w:val="outset" w:sz="6" w:space="0" w:color="auto"/>
              <w:right w:val="outset" w:sz="6" w:space="0" w:color="auto"/>
            </w:tcBorders>
            <w:vAlign w:val="center"/>
            <w:hideMark/>
          </w:tcPr>
          <w:p w14:paraId="113C274D" w14:textId="77777777" w:rsidR="00DD0636" w:rsidRPr="00B85111" w:rsidRDefault="00DD0636">
            <w:pPr>
              <w:pStyle w:val="tvhtml"/>
              <w:jc w:val="center"/>
            </w:pPr>
            <w:r w:rsidRPr="00B85111">
              <w:t>3</w:t>
            </w:r>
          </w:p>
        </w:tc>
        <w:tc>
          <w:tcPr>
            <w:tcW w:w="233" w:type="pct"/>
            <w:tcBorders>
              <w:top w:val="outset" w:sz="6" w:space="0" w:color="auto"/>
              <w:left w:val="outset" w:sz="6" w:space="0" w:color="auto"/>
              <w:bottom w:val="outset" w:sz="6" w:space="0" w:color="auto"/>
              <w:right w:val="outset" w:sz="6" w:space="0" w:color="auto"/>
            </w:tcBorders>
            <w:vAlign w:val="center"/>
            <w:hideMark/>
          </w:tcPr>
          <w:p w14:paraId="4BBC7111" w14:textId="77777777" w:rsidR="00DD0636" w:rsidRPr="00B85111" w:rsidRDefault="00DD0636">
            <w:pPr>
              <w:pStyle w:val="tvhtml"/>
              <w:jc w:val="center"/>
            </w:pPr>
            <w:r w:rsidRPr="00B85111">
              <w:t>4</w:t>
            </w:r>
          </w:p>
        </w:tc>
        <w:tc>
          <w:tcPr>
            <w:tcW w:w="628" w:type="pct"/>
            <w:tcBorders>
              <w:top w:val="outset" w:sz="6" w:space="0" w:color="auto"/>
              <w:left w:val="outset" w:sz="6" w:space="0" w:color="auto"/>
              <w:bottom w:val="outset" w:sz="6" w:space="0" w:color="auto"/>
              <w:right w:val="outset" w:sz="6" w:space="0" w:color="auto"/>
            </w:tcBorders>
            <w:vAlign w:val="center"/>
            <w:hideMark/>
          </w:tcPr>
          <w:p w14:paraId="174A6694" w14:textId="77777777" w:rsidR="00DD0636" w:rsidRPr="00B85111" w:rsidRDefault="00DD0636">
            <w:pPr>
              <w:pStyle w:val="tvhtml"/>
              <w:jc w:val="center"/>
            </w:pPr>
            <w:r w:rsidRPr="00B85111">
              <w:t>5</w:t>
            </w:r>
          </w:p>
        </w:tc>
        <w:tc>
          <w:tcPr>
            <w:tcW w:w="272" w:type="pct"/>
            <w:tcBorders>
              <w:top w:val="outset" w:sz="6" w:space="0" w:color="auto"/>
              <w:left w:val="outset" w:sz="6" w:space="0" w:color="auto"/>
              <w:bottom w:val="outset" w:sz="6" w:space="0" w:color="auto"/>
              <w:right w:val="outset" w:sz="6" w:space="0" w:color="auto"/>
            </w:tcBorders>
            <w:vAlign w:val="center"/>
            <w:hideMark/>
          </w:tcPr>
          <w:p w14:paraId="1C4E0798" w14:textId="77777777" w:rsidR="00DD0636" w:rsidRPr="00B85111" w:rsidRDefault="00DD0636">
            <w:pPr>
              <w:pStyle w:val="tvhtml"/>
              <w:jc w:val="center"/>
            </w:pPr>
            <w:r w:rsidRPr="00B85111">
              <w:t>6</w:t>
            </w:r>
          </w:p>
        </w:tc>
        <w:tc>
          <w:tcPr>
            <w:tcW w:w="554" w:type="pct"/>
            <w:tcBorders>
              <w:top w:val="outset" w:sz="6" w:space="0" w:color="auto"/>
              <w:left w:val="outset" w:sz="6" w:space="0" w:color="auto"/>
              <w:bottom w:val="outset" w:sz="6" w:space="0" w:color="auto"/>
              <w:right w:val="outset" w:sz="6" w:space="0" w:color="auto"/>
            </w:tcBorders>
            <w:vAlign w:val="center"/>
            <w:hideMark/>
          </w:tcPr>
          <w:p w14:paraId="78862529" w14:textId="77777777" w:rsidR="00DD0636" w:rsidRPr="00B85111" w:rsidRDefault="00DD0636">
            <w:pPr>
              <w:pStyle w:val="tvhtml"/>
              <w:jc w:val="center"/>
            </w:pPr>
            <w:r w:rsidRPr="00B85111">
              <w:t>7</w:t>
            </w:r>
          </w:p>
        </w:tc>
        <w:tc>
          <w:tcPr>
            <w:tcW w:w="1364" w:type="pct"/>
            <w:tcBorders>
              <w:top w:val="outset" w:sz="6" w:space="0" w:color="auto"/>
              <w:left w:val="outset" w:sz="6" w:space="0" w:color="auto"/>
              <w:bottom w:val="outset" w:sz="6" w:space="0" w:color="auto"/>
              <w:right w:val="outset" w:sz="6" w:space="0" w:color="auto"/>
            </w:tcBorders>
            <w:vAlign w:val="center"/>
            <w:hideMark/>
          </w:tcPr>
          <w:p w14:paraId="4D4C9905" w14:textId="77777777" w:rsidR="00DD0636" w:rsidRPr="00B85111" w:rsidRDefault="00DD0636">
            <w:pPr>
              <w:pStyle w:val="tvhtml"/>
              <w:jc w:val="center"/>
            </w:pPr>
            <w:r w:rsidRPr="00B85111">
              <w:t>8</w:t>
            </w:r>
          </w:p>
        </w:tc>
      </w:tr>
      <w:tr w:rsidR="00EF7963" w:rsidRPr="00EF09F1" w14:paraId="01E8BE49"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582DBCFB" w14:textId="77777777" w:rsidR="00B063C0" w:rsidRPr="00B85111" w:rsidRDefault="00B063C0" w:rsidP="00B063C0">
            <w:pPr>
              <w:rPr>
                <w:rFonts w:ascii="Times New Roman" w:hAnsi="Times New Roman" w:cs="Times New Roman"/>
                <w:sz w:val="24"/>
                <w:szCs w:val="24"/>
              </w:rPr>
            </w:pPr>
            <w:r w:rsidRPr="00B85111">
              <w:rPr>
                <w:rFonts w:ascii="Times New Roman" w:hAnsi="Times New Roman" w:cs="Times New Roman"/>
                <w:sz w:val="24"/>
                <w:szCs w:val="24"/>
              </w:rPr>
              <w:t>1. Budžeta ieņēmumi</w:t>
            </w:r>
          </w:p>
        </w:tc>
        <w:tc>
          <w:tcPr>
            <w:tcW w:w="779" w:type="pct"/>
            <w:tcBorders>
              <w:top w:val="outset" w:sz="6" w:space="0" w:color="auto"/>
              <w:left w:val="outset" w:sz="6" w:space="0" w:color="auto"/>
              <w:bottom w:val="outset" w:sz="6" w:space="0" w:color="auto"/>
              <w:right w:val="outset" w:sz="6" w:space="0" w:color="auto"/>
            </w:tcBorders>
            <w:vAlign w:val="center"/>
          </w:tcPr>
          <w:p w14:paraId="6DB7BDC6" w14:textId="049B94E6" w:rsidR="00B063C0" w:rsidRPr="005357D8" w:rsidRDefault="00F85717" w:rsidP="006F6FE7">
            <w:pPr>
              <w:ind w:right="-107"/>
              <w:rPr>
                <w:rFonts w:ascii="Times New Roman" w:hAnsi="Times New Roman" w:cs="Times New Roman"/>
              </w:rPr>
            </w:pPr>
            <w:r w:rsidRPr="00F85717">
              <w:rPr>
                <w:rFonts w:ascii="Times New Roman" w:hAnsi="Times New Roman" w:cs="Times New Roman"/>
              </w:rPr>
              <w:t>1 052 960 533</w:t>
            </w:r>
          </w:p>
        </w:tc>
        <w:tc>
          <w:tcPr>
            <w:tcW w:w="557" w:type="pct"/>
            <w:tcBorders>
              <w:top w:val="outset" w:sz="6" w:space="0" w:color="auto"/>
              <w:left w:val="outset" w:sz="6" w:space="0" w:color="auto"/>
              <w:bottom w:val="outset" w:sz="6" w:space="0" w:color="auto"/>
              <w:right w:val="outset" w:sz="6" w:space="0" w:color="auto"/>
            </w:tcBorders>
            <w:vAlign w:val="center"/>
            <w:hideMark/>
          </w:tcPr>
          <w:p w14:paraId="3CF857E8"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c>
          <w:tcPr>
            <w:tcW w:w="233" w:type="pct"/>
            <w:tcBorders>
              <w:top w:val="outset" w:sz="6" w:space="0" w:color="auto"/>
              <w:left w:val="outset" w:sz="6" w:space="0" w:color="auto"/>
              <w:bottom w:val="outset" w:sz="6" w:space="0" w:color="auto"/>
              <w:right w:val="outset" w:sz="6" w:space="0" w:color="auto"/>
            </w:tcBorders>
            <w:vAlign w:val="center"/>
            <w:hideMark/>
          </w:tcPr>
          <w:p w14:paraId="1E51263E"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2A34CC8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c>
          <w:tcPr>
            <w:tcW w:w="272" w:type="pct"/>
            <w:tcBorders>
              <w:top w:val="outset" w:sz="6" w:space="0" w:color="auto"/>
              <w:left w:val="outset" w:sz="6" w:space="0" w:color="auto"/>
              <w:bottom w:val="outset" w:sz="6" w:space="0" w:color="auto"/>
              <w:right w:val="outset" w:sz="6" w:space="0" w:color="auto"/>
            </w:tcBorders>
            <w:vAlign w:val="center"/>
            <w:hideMark/>
          </w:tcPr>
          <w:p w14:paraId="46970CC4"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2BD19E1C"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0 </w:t>
            </w:r>
          </w:p>
        </w:tc>
        <w:tc>
          <w:tcPr>
            <w:tcW w:w="1364" w:type="pct"/>
            <w:tcBorders>
              <w:top w:val="outset" w:sz="6" w:space="0" w:color="auto"/>
              <w:left w:val="outset" w:sz="6" w:space="0" w:color="auto"/>
              <w:bottom w:val="outset" w:sz="6" w:space="0" w:color="auto"/>
              <w:right w:val="outset" w:sz="6" w:space="0" w:color="auto"/>
            </w:tcBorders>
            <w:vAlign w:val="center"/>
            <w:hideMark/>
          </w:tcPr>
          <w:p w14:paraId="23AB690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r>
      <w:tr w:rsidR="00EF7963" w:rsidRPr="00EF09F1" w14:paraId="4BCC5D7D"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58D8A559" w14:textId="77777777" w:rsidR="0078118D" w:rsidRPr="00B85111" w:rsidRDefault="0078118D" w:rsidP="0078118D">
            <w:pPr>
              <w:rPr>
                <w:rFonts w:ascii="Times New Roman" w:hAnsi="Times New Roman" w:cs="Times New Roman"/>
                <w:sz w:val="24"/>
                <w:szCs w:val="24"/>
              </w:rPr>
            </w:pPr>
            <w:r w:rsidRPr="00B85111">
              <w:rPr>
                <w:rFonts w:ascii="Times New Roman" w:hAnsi="Times New Roman" w:cs="Times New Roman"/>
                <w:sz w:val="24"/>
                <w:szCs w:val="24"/>
              </w:rPr>
              <w:t>1.1. valsts pamatbudžets, tai skaitā ieņēmumi no maksas pakalpojumiem un citi pašu ieņēmumi</w:t>
            </w:r>
          </w:p>
        </w:tc>
        <w:tc>
          <w:tcPr>
            <w:tcW w:w="779" w:type="pct"/>
            <w:tcBorders>
              <w:top w:val="outset" w:sz="6" w:space="0" w:color="auto"/>
              <w:left w:val="outset" w:sz="6" w:space="0" w:color="auto"/>
              <w:bottom w:val="outset" w:sz="6" w:space="0" w:color="auto"/>
              <w:right w:val="outset" w:sz="6" w:space="0" w:color="auto"/>
            </w:tcBorders>
            <w:vAlign w:val="center"/>
            <w:hideMark/>
          </w:tcPr>
          <w:p w14:paraId="0A4C3555" w14:textId="639A98E6" w:rsidR="0078118D" w:rsidRPr="005357D8" w:rsidRDefault="00F85717" w:rsidP="005874FA">
            <w:pPr>
              <w:ind w:right="-122"/>
              <w:rPr>
                <w:rFonts w:ascii="Times New Roman" w:hAnsi="Times New Roman" w:cs="Times New Roman"/>
              </w:rPr>
            </w:pPr>
            <w:r w:rsidRPr="00F85717">
              <w:rPr>
                <w:rFonts w:ascii="Times New Roman" w:hAnsi="Times New Roman" w:cs="Times New Roman"/>
              </w:rPr>
              <w:t>1 052 960 533</w:t>
            </w:r>
          </w:p>
        </w:tc>
        <w:tc>
          <w:tcPr>
            <w:tcW w:w="557" w:type="pct"/>
            <w:tcBorders>
              <w:top w:val="outset" w:sz="6" w:space="0" w:color="auto"/>
              <w:left w:val="outset" w:sz="6" w:space="0" w:color="auto"/>
              <w:bottom w:val="outset" w:sz="6" w:space="0" w:color="auto"/>
              <w:right w:val="outset" w:sz="6" w:space="0" w:color="auto"/>
            </w:tcBorders>
            <w:vAlign w:val="center"/>
            <w:hideMark/>
          </w:tcPr>
          <w:p w14:paraId="28A6BADF" w14:textId="77777777" w:rsidR="0078118D" w:rsidRPr="005357D8" w:rsidRDefault="0078118D" w:rsidP="007B492D">
            <w:pPr>
              <w:jc w:val="right"/>
              <w:rPr>
                <w:rFonts w:ascii="Times New Roman" w:hAnsi="Times New Roman" w:cs="Times New Roman"/>
              </w:rPr>
            </w:pPr>
            <w:r w:rsidRPr="005357D8">
              <w:rPr>
                <w:rFonts w:ascii="Times New Roman" w:hAnsi="Times New Roman" w:cs="Times New Roman"/>
              </w:rPr>
              <w:t> </w:t>
            </w:r>
            <w:r w:rsidR="00CB4BDD" w:rsidRPr="005357D8">
              <w:rPr>
                <w:rFonts w:ascii="Times New Roman" w:hAnsi="Times New Roman" w:cs="Times New Roman"/>
              </w:rPr>
              <w:t>0</w:t>
            </w:r>
          </w:p>
        </w:tc>
        <w:tc>
          <w:tcPr>
            <w:tcW w:w="233" w:type="pct"/>
            <w:tcBorders>
              <w:top w:val="outset" w:sz="6" w:space="0" w:color="auto"/>
              <w:left w:val="outset" w:sz="6" w:space="0" w:color="auto"/>
              <w:bottom w:val="outset" w:sz="6" w:space="0" w:color="auto"/>
              <w:right w:val="outset" w:sz="6" w:space="0" w:color="auto"/>
            </w:tcBorders>
            <w:vAlign w:val="center"/>
            <w:hideMark/>
          </w:tcPr>
          <w:p w14:paraId="1F5BD14F"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20798471" w14:textId="77777777" w:rsidR="0078118D" w:rsidRPr="005357D8" w:rsidRDefault="0078118D" w:rsidP="007B492D">
            <w:pPr>
              <w:jc w:val="right"/>
              <w:rPr>
                <w:rFonts w:ascii="Times New Roman" w:hAnsi="Times New Roman" w:cs="Times New Roman"/>
              </w:rPr>
            </w:pPr>
            <w:r w:rsidRPr="005357D8">
              <w:rPr>
                <w:rFonts w:ascii="Times New Roman" w:hAnsi="Times New Roman" w:cs="Times New Roman"/>
              </w:rPr>
              <w:t> </w:t>
            </w:r>
            <w:r w:rsidR="00CB4BDD" w:rsidRPr="005357D8">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hideMark/>
          </w:tcPr>
          <w:p w14:paraId="70DA9420"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0C718EDB" w14:textId="77777777" w:rsidR="0078118D" w:rsidRPr="005357D8" w:rsidRDefault="00CB4BDD" w:rsidP="007B492D">
            <w:pPr>
              <w:jc w:val="right"/>
              <w:rPr>
                <w:rFonts w:ascii="Times New Roman" w:hAnsi="Times New Roman" w:cs="Times New Roman"/>
              </w:rPr>
            </w:pPr>
            <w:r w:rsidRPr="005357D8">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7B822B84" w14:textId="77777777" w:rsidR="0078118D" w:rsidRPr="005357D8" w:rsidRDefault="0078118D" w:rsidP="007B492D">
            <w:pPr>
              <w:jc w:val="right"/>
              <w:rPr>
                <w:rFonts w:ascii="Times New Roman" w:hAnsi="Times New Roman" w:cs="Times New Roman"/>
              </w:rPr>
            </w:pPr>
            <w:r w:rsidRPr="005357D8">
              <w:rPr>
                <w:rFonts w:ascii="Times New Roman" w:hAnsi="Times New Roman" w:cs="Times New Roman"/>
              </w:rPr>
              <w:t> </w:t>
            </w:r>
            <w:r w:rsidR="00CB4BDD" w:rsidRPr="005357D8">
              <w:rPr>
                <w:rFonts w:ascii="Times New Roman" w:hAnsi="Times New Roman" w:cs="Times New Roman"/>
              </w:rPr>
              <w:t>0</w:t>
            </w:r>
          </w:p>
        </w:tc>
      </w:tr>
      <w:tr w:rsidR="00EF7963" w:rsidRPr="00EF09F1" w14:paraId="206BF8B1"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tcPr>
          <w:p w14:paraId="7A2B6C08" w14:textId="34C4A1C7" w:rsidR="00301C6B" w:rsidRPr="007F307B" w:rsidRDefault="003079FC" w:rsidP="00301C6B">
            <w:pPr>
              <w:rPr>
                <w:rFonts w:ascii="Times New Roman" w:hAnsi="Times New Roman" w:cs="Times New Roman"/>
              </w:rPr>
            </w:pPr>
            <w:r w:rsidRPr="007F307B">
              <w:rPr>
                <w:rFonts w:ascii="Times New Roman" w:hAnsi="Times New Roman" w:cs="Times New Roman"/>
              </w:rPr>
              <w:t>33.03</w:t>
            </w:r>
            <w:r w:rsidR="00301C6B" w:rsidRPr="007F307B">
              <w:rPr>
                <w:rFonts w:ascii="Times New Roman" w:hAnsi="Times New Roman" w:cs="Times New Roman"/>
              </w:rPr>
              <w:t xml:space="preserve">.00 </w:t>
            </w:r>
          </w:p>
        </w:tc>
        <w:tc>
          <w:tcPr>
            <w:tcW w:w="779" w:type="pct"/>
            <w:tcBorders>
              <w:top w:val="outset" w:sz="6" w:space="0" w:color="auto"/>
              <w:left w:val="outset" w:sz="6" w:space="0" w:color="auto"/>
              <w:bottom w:val="outset" w:sz="6" w:space="0" w:color="auto"/>
              <w:right w:val="outset" w:sz="6" w:space="0" w:color="auto"/>
            </w:tcBorders>
            <w:vAlign w:val="center"/>
          </w:tcPr>
          <w:p w14:paraId="6EDC7720" w14:textId="56EBFB8F" w:rsidR="00301C6B" w:rsidRPr="005357D8" w:rsidRDefault="003079FC" w:rsidP="00301C6B">
            <w:pPr>
              <w:jc w:val="right"/>
              <w:rPr>
                <w:rFonts w:ascii="Times New Roman" w:hAnsi="Times New Roman" w:cs="Times New Roman"/>
              </w:rPr>
            </w:pPr>
            <w:r>
              <w:rPr>
                <w:rFonts w:ascii="Times New Roman" w:hAnsi="Times New Roman" w:cs="Times New Roman"/>
              </w:rPr>
              <w:t>169 707 132</w:t>
            </w:r>
          </w:p>
        </w:tc>
        <w:tc>
          <w:tcPr>
            <w:tcW w:w="557" w:type="pct"/>
            <w:tcBorders>
              <w:top w:val="outset" w:sz="6" w:space="0" w:color="auto"/>
              <w:left w:val="outset" w:sz="6" w:space="0" w:color="auto"/>
              <w:bottom w:val="outset" w:sz="6" w:space="0" w:color="auto"/>
              <w:right w:val="outset" w:sz="6" w:space="0" w:color="auto"/>
            </w:tcBorders>
            <w:vAlign w:val="center"/>
          </w:tcPr>
          <w:p w14:paraId="1AD2E929" w14:textId="2B9925C8" w:rsidR="00301C6B" w:rsidRPr="005357D8" w:rsidRDefault="003079FC" w:rsidP="00EF7963">
            <w:pPr>
              <w:ind w:left="-5"/>
              <w:rPr>
                <w:rFonts w:ascii="Times New Roman" w:hAnsi="Times New Roman" w:cs="Times New Roman"/>
              </w:rPr>
            </w:pPr>
            <w:r>
              <w:rPr>
                <w:rFonts w:ascii="Times New Roman" w:hAnsi="Times New Roman" w:cs="Times New Roman"/>
              </w:rPr>
              <w:t>1</w:t>
            </w:r>
            <w:r w:rsidR="00D430F3">
              <w:rPr>
                <w:rFonts w:ascii="Times New Roman" w:hAnsi="Times New Roman" w:cs="Times New Roman"/>
              </w:rPr>
              <w:t> 000 000</w:t>
            </w:r>
          </w:p>
        </w:tc>
        <w:tc>
          <w:tcPr>
            <w:tcW w:w="233" w:type="pct"/>
            <w:tcBorders>
              <w:top w:val="outset" w:sz="6" w:space="0" w:color="auto"/>
              <w:left w:val="outset" w:sz="6" w:space="0" w:color="auto"/>
              <w:bottom w:val="outset" w:sz="6" w:space="0" w:color="auto"/>
              <w:right w:val="outset" w:sz="6" w:space="0" w:color="auto"/>
            </w:tcBorders>
            <w:vAlign w:val="center"/>
          </w:tcPr>
          <w:p w14:paraId="284777FA" w14:textId="77777777" w:rsidR="00301C6B" w:rsidRPr="005357D8" w:rsidRDefault="00E7331A" w:rsidP="00301C6B">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tcPr>
          <w:p w14:paraId="58D2807E" w14:textId="77777777" w:rsidR="00301C6B" w:rsidRPr="005357D8" w:rsidRDefault="00E7331A" w:rsidP="00301C6B">
            <w:pPr>
              <w:jc w:val="right"/>
              <w:rPr>
                <w:rFonts w:ascii="Times New Roman" w:hAnsi="Times New Roman" w:cs="Times New Roman"/>
              </w:rPr>
            </w:pPr>
            <w:r w:rsidRPr="005357D8">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tcPr>
          <w:p w14:paraId="1E985757" w14:textId="77777777" w:rsidR="00301C6B" w:rsidRPr="005357D8" w:rsidRDefault="00E7331A" w:rsidP="00301C6B">
            <w:pPr>
              <w:jc w:val="right"/>
              <w:rPr>
                <w:rFonts w:ascii="Times New Roman" w:hAnsi="Times New Roman" w:cs="Times New Roman"/>
              </w:rPr>
            </w:pPr>
            <w:r w:rsidRPr="005357D8">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tcPr>
          <w:p w14:paraId="555B57DB" w14:textId="77777777" w:rsidR="00301C6B" w:rsidRPr="005357D8" w:rsidRDefault="00E7331A" w:rsidP="00301C6B">
            <w:pPr>
              <w:jc w:val="right"/>
              <w:rPr>
                <w:rFonts w:ascii="Times New Roman" w:hAnsi="Times New Roman" w:cs="Times New Roman"/>
              </w:rPr>
            </w:pPr>
            <w:r w:rsidRPr="005357D8">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tcPr>
          <w:p w14:paraId="2C464FB1" w14:textId="77777777" w:rsidR="00301C6B" w:rsidRPr="005357D8" w:rsidRDefault="00E7331A" w:rsidP="00301C6B">
            <w:pPr>
              <w:jc w:val="right"/>
              <w:rPr>
                <w:rFonts w:ascii="Times New Roman" w:hAnsi="Times New Roman" w:cs="Times New Roman"/>
              </w:rPr>
            </w:pPr>
            <w:r w:rsidRPr="005357D8">
              <w:rPr>
                <w:rFonts w:ascii="Times New Roman" w:hAnsi="Times New Roman" w:cs="Times New Roman"/>
              </w:rPr>
              <w:t>0</w:t>
            </w:r>
          </w:p>
        </w:tc>
      </w:tr>
      <w:tr w:rsidR="00EF7963" w:rsidRPr="00EF09F1" w14:paraId="71958EDA"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tcPr>
          <w:p w14:paraId="45D4193C" w14:textId="0ADE6537" w:rsidR="003079FC" w:rsidRPr="007F307B" w:rsidRDefault="003079FC" w:rsidP="00301C6B">
            <w:pPr>
              <w:rPr>
                <w:rFonts w:ascii="Times New Roman" w:hAnsi="Times New Roman" w:cs="Times New Roman"/>
              </w:rPr>
            </w:pPr>
            <w:r w:rsidRPr="007F307B">
              <w:rPr>
                <w:rFonts w:ascii="Times New Roman" w:hAnsi="Times New Roman" w:cs="Times New Roman"/>
              </w:rPr>
              <w:t>33.12.00</w:t>
            </w:r>
          </w:p>
        </w:tc>
        <w:tc>
          <w:tcPr>
            <w:tcW w:w="779" w:type="pct"/>
            <w:tcBorders>
              <w:top w:val="outset" w:sz="6" w:space="0" w:color="auto"/>
              <w:left w:val="outset" w:sz="6" w:space="0" w:color="auto"/>
              <w:bottom w:val="outset" w:sz="6" w:space="0" w:color="auto"/>
              <w:right w:val="outset" w:sz="6" w:space="0" w:color="auto"/>
            </w:tcBorders>
            <w:vAlign w:val="center"/>
          </w:tcPr>
          <w:p w14:paraId="74D8EF7B" w14:textId="143F6B6C" w:rsidR="003079FC" w:rsidRDefault="003079FC" w:rsidP="00301C6B">
            <w:pPr>
              <w:jc w:val="right"/>
              <w:rPr>
                <w:rFonts w:ascii="Times New Roman" w:hAnsi="Times New Roman" w:cs="Times New Roman"/>
              </w:rPr>
            </w:pPr>
            <w:r>
              <w:rPr>
                <w:rFonts w:ascii="Times New Roman" w:hAnsi="Times New Roman" w:cs="Times New Roman"/>
              </w:rPr>
              <w:t>6 937 934</w:t>
            </w:r>
          </w:p>
        </w:tc>
        <w:tc>
          <w:tcPr>
            <w:tcW w:w="557" w:type="pct"/>
            <w:tcBorders>
              <w:top w:val="outset" w:sz="6" w:space="0" w:color="auto"/>
              <w:left w:val="outset" w:sz="6" w:space="0" w:color="auto"/>
              <w:bottom w:val="outset" w:sz="6" w:space="0" w:color="auto"/>
              <w:right w:val="outset" w:sz="6" w:space="0" w:color="auto"/>
            </w:tcBorders>
            <w:vAlign w:val="center"/>
          </w:tcPr>
          <w:p w14:paraId="416835F9" w14:textId="6298E6EB" w:rsidR="003079FC" w:rsidRPr="003079FC" w:rsidRDefault="003079FC" w:rsidP="00EF7963">
            <w:pPr>
              <w:pStyle w:val="ListParagraph"/>
              <w:ind w:left="-147"/>
              <w:jc w:val="right"/>
              <w:rPr>
                <w:rFonts w:ascii="Times New Roman" w:hAnsi="Times New Roman" w:cs="Times New Roman"/>
              </w:rPr>
            </w:pPr>
            <w:r>
              <w:rPr>
                <w:rFonts w:ascii="Times New Roman" w:hAnsi="Times New Roman" w:cs="Times New Roman"/>
              </w:rPr>
              <w:t>-1 000 000</w:t>
            </w:r>
          </w:p>
        </w:tc>
        <w:tc>
          <w:tcPr>
            <w:tcW w:w="233" w:type="pct"/>
            <w:tcBorders>
              <w:top w:val="outset" w:sz="6" w:space="0" w:color="auto"/>
              <w:left w:val="outset" w:sz="6" w:space="0" w:color="auto"/>
              <w:bottom w:val="outset" w:sz="6" w:space="0" w:color="auto"/>
              <w:right w:val="outset" w:sz="6" w:space="0" w:color="auto"/>
            </w:tcBorders>
            <w:vAlign w:val="center"/>
          </w:tcPr>
          <w:p w14:paraId="55EB67B3" w14:textId="1A9D8FEE" w:rsidR="003079FC" w:rsidRPr="005357D8" w:rsidRDefault="003079FC" w:rsidP="00301C6B">
            <w:pPr>
              <w:jc w:val="right"/>
              <w:rPr>
                <w:rFonts w:ascii="Times New Roman" w:hAnsi="Times New Roman" w:cs="Times New Roman"/>
              </w:rPr>
            </w:pPr>
            <w:r>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tcPr>
          <w:p w14:paraId="42F61A7D" w14:textId="29A76312" w:rsidR="003079FC" w:rsidRPr="005357D8" w:rsidRDefault="003079FC" w:rsidP="00301C6B">
            <w:pPr>
              <w:jc w:val="right"/>
              <w:rPr>
                <w:rFonts w:ascii="Times New Roman" w:hAnsi="Times New Roman" w:cs="Times New Roman"/>
              </w:rPr>
            </w:pPr>
            <w:r>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tcPr>
          <w:p w14:paraId="76630CCA" w14:textId="15907991" w:rsidR="003079FC" w:rsidRPr="005357D8" w:rsidRDefault="003079FC" w:rsidP="00301C6B">
            <w:pPr>
              <w:jc w:val="right"/>
              <w:rPr>
                <w:rFonts w:ascii="Times New Roman" w:hAnsi="Times New Roman" w:cs="Times New Roman"/>
              </w:rPr>
            </w:pPr>
            <w:r>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tcPr>
          <w:p w14:paraId="50EEAA5A" w14:textId="629462DA" w:rsidR="003079FC" w:rsidRPr="005357D8" w:rsidRDefault="003079FC" w:rsidP="00301C6B">
            <w:pPr>
              <w:jc w:val="right"/>
              <w:rPr>
                <w:rFonts w:ascii="Times New Roman" w:hAnsi="Times New Roman" w:cs="Times New Roman"/>
              </w:rPr>
            </w:pPr>
            <w:r>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tcPr>
          <w:p w14:paraId="6F0A1A08" w14:textId="71A1215B" w:rsidR="003079FC" w:rsidRPr="005357D8" w:rsidRDefault="003079FC" w:rsidP="00301C6B">
            <w:pPr>
              <w:jc w:val="right"/>
              <w:rPr>
                <w:rFonts w:ascii="Times New Roman" w:hAnsi="Times New Roman" w:cs="Times New Roman"/>
              </w:rPr>
            </w:pPr>
            <w:r>
              <w:rPr>
                <w:rFonts w:ascii="Times New Roman" w:hAnsi="Times New Roman" w:cs="Times New Roman"/>
              </w:rPr>
              <w:t>0</w:t>
            </w:r>
          </w:p>
        </w:tc>
      </w:tr>
      <w:tr w:rsidR="00EF7963" w:rsidRPr="00EF09F1" w14:paraId="63D8D0E3"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tcPr>
          <w:p w14:paraId="69306B66" w14:textId="485476BE" w:rsidR="001E242D" w:rsidRPr="007F307B" w:rsidRDefault="003079FC">
            <w:pPr>
              <w:rPr>
                <w:rFonts w:ascii="Times New Roman" w:hAnsi="Times New Roman" w:cs="Times New Roman"/>
              </w:rPr>
            </w:pPr>
            <w:r w:rsidRPr="007F307B">
              <w:rPr>
                <w:rFonts w:ascii="Times New Roman" w:hAnsi="Times New Roman" w:cs="Times New Roman"/>
              </w:rPr>
              <w:t>33.16.00</w:t>
            </w:r>
          </w:p>
        </w:tc>
        <w:tc>
          <w:tcPr>
            <w:tcW w:w="779" w:type="pct"/>
            <w:tcBorders>
              <w:top w:val="outset" w:sz="6" w:space="0" w:color="auto"/>
              <w:left w:val="outset" w:sz="6" w:space="0" w:color="auto"/>
              <w:bottom w:val="outset" w:sz="6" w:space="0" w:color="auto"/>
              <w:right w:val="outset" w:sz="6" w:space="0" w:color="auto"/>
            </w:tcBorders>
            <w:vAlign w:val="center"/>
          </w:tcPr>
          <w:p w14:paraId="019524BD" w14:textId="0EF90FB0" w:rsidR="001E242D" w:rsidRPr="005357D8" w:rsidRDefault="003079FC" w:rsidP="007B492D">
            <w:pPr>
              <w:jc w:val="right"/>
              <w:rPr>
                <w:rFonts w:ascii="Times New Roman" w:hAnsi="Times New Roman" w:cs="Times New Roman"/>
              </w:rPr>
            </w:pPr>
            <w:r>
              <w:rPr>
                <w:rFonts w:ascii="Times New Roman" w:hAnsi="Times New Roman" w:cs="Times New Roman"/>
              </w:rPr>
              <w:t>272 237</w:t>
            </w:r>
            <w:r w:rsidR="006F6FE7">
              <w:rPr>
                <w:rFonts w:ascii="Times New Roman" w:hAnsi="Times New Roman" w:cs="Times New Roman"/>
              </w:rPr>
              <w:t> </w:t>
            </w:r>
            <w:r>
              <w:rPr>
                <w:rFonts w:ascii="Times New Roman" w:hAnsi="Times New Roman" w:cs="Times New Roman"/>
              </w:rPr>
              <w:t>629</w:t>
            </w:r>
          </w:p>
        </w:tc>
        <w:tc>
          <w:tcPr>
            <w:tcW w:w="557" w:type="pct"/>
            <w:tcBorders>
              <w:top w:val="outset" w:sz="6" w:space="0" w:color="auto"/>
              <w:left w:val="outset" w:sz="6" w:space="0" w:color="auto"/>
              <w:bottom w:val="outset" w:sz="6" w:space="0" w:color="auto"/>
              <w:right w:val="outset" w:sz="6" w:space="0" w:color="auto"/>
            </w:tcBorders>
            <w:vAlign w:val="center"/>
          </w:tcPr>
          <w:p w14:paraId="51AF23BA" w14:textId="75043DCF" w:rsidR="001E242D" w:rsidRPr="005357D8" w:rsidRDefault="008F4062" w:rsidP="007B492D">
            <w:pPr>
              <w:jc w:val="right"/>
              <w:rPr>
                <w:rFonts w:ascii="Times New Roman" w:hAnsi="Times New Roman" w:cs="Times New Roman"/>
              </w:rPr>
            </w:pPr>
            <w:r w:rsidRPr="008F4062">
              <w:rPr>
                <w:rFonts w:ascii="Times New Roman" w:hAnsi="Times New Roman" w:cs="Times New Roman"/>
              </w:rPr>
              <w:t>215 192</w:t>
            </w:r>
          </w:p>
        </w:tc>
        <w:tc>
          <w:tcPr>
            <w:tcW w:w="233" w:type="pct"/>
            <w:tcBorders>
              <w:top w:val="outset" w:sz="6" w:space="0" w:color="auto"/>
              <w:left w:val="outset" w:sz="6" w:space="0" w:color="auto"/>
              <w:bottom w:val="outset" w:sz="6" w:space="0" w:color="auto"/>
              <w:right w:val="outset" w:sz="6" w:space="0" w:color="auto"/>
            </w:tcBorders>
            <w:vAlign w:val="center"/>
          </w:tcPr>
          <w:p w14:paraId="46FA71D6" w14:textId="49AA795F" w:rsidR="001E242D" w:rsidRPr="005357D8" w:rsidRDefault="003079FC" w:rsidP="007B492D">
            <w:pPr>
              <w:jc w:val="right"/>
              <w:rPr>
                <w:rFonts w:ascii="Times New Roman" w:hAnsi="Times New Roman" w:cs="Times New Roman"/>
              </w:rPr>
            </w:pPr>
            <w:r>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tcPr>
          <w:p w14:paraId="10EDE6D4" w14:textId="2BFF0582" w:rsidR="001E242D" w:rsidRPr="005357D8" w:rsidRDefault="003079FC" w:rsidP="007B492D">
            <w:pPr>
              <w:jc w:val="right"/>
              <w:rPr>
                <w:rFonts w:ascii="Times New Roman" w:hAnsi="Times New Roman" w:cs="Times New Roman"/>
              </w:rPr>
            </w:pPr>
            <w:r>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tcPr>
          <w:p w14:paraId="11BCFC74" w14:textId="71831774" w:rsidR="001E242D" w:rsidRPr="005357D8" w:rsidRDefault="003079FC" w:rsidP="007B492D">
            <w:pPr>
              <w:jc w:val="right"/>
              <w:rPr>
                <w:rFonts w:ascii="Times New Roman" w:hAnsi="Times New Roman" w:cs="Times New Roman"/>
              </w:rPr>
            </w:pPr>
            <w:r>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tcPr>
          <w:p w14:paraId="1A2DB2C7" w14:textId="4D27A511" w:rsidR="001E242D" w:rsidRPr="005357D8" w:rsidRDefault="003079FC" w:rsidP="007B492D">
            <w:pPr>
              <w:jc w:val="right"/>
              <w:rPr>
                <w:rFonts w:ascii="Times New Roman" w:hAnsi="Times New Roman" w:cs="Times New Roman"/>
              </w:rPr>
            </w:pPr>
            <w:r>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tcPr>
          <w:p w14:paraId="66303E74" w14:textId="04F4549F" w:rsidR="001E242D" w:rsidRPr="005357D8" w:rsidRDefault="003079FC" w:rsidP="007B492D">
            <w:pPr>
              <w:jc w:val="right"/>
              <w:rPr>
                <w:rFonts w:ascii="Times New Roman" w:hAnsi="Times New Roman" w:cs="Times New Roman"/>
              </w:rPr>
            </w:pPr>
            <w:r>
              <w:rPr>
                <w:rFonts w:ascii="Times New Roman" w:hAnsi="Times New Roman" w:cs="Times New Roman"/>
              </w:rPr>
              <w:t>0</w:t>
            </w:r>
          </w:p>
        </w:tc>
      </w:tr>
      <w:tr w:rsidR="00EF7963" w:rsidRPr="00EF09F1" w14:paraId="37071DEB"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tcPr>
          <w:p w14:paraId="0FD2921F" w14:textId="04100C4F" w:rsidR="001E242D" w:rsidRPr="007F307B" w:rsidRDefault="003079FC">
            <w:pPr>
              <w:rPr>
                <w:rFonts w:ascii="Times New Roman" w:hAnsi="Times New Roman" w:cs="Times New Roman"/>
              </w:rPr>
            </w:pPr>
            <w:r w:rsidRPr="007F307B">
              <w:rPr>
                <w:rFonts w:ascii="Times New Roman" w:hAnsi="Times New Roman" w:cs="Times New Roman"/>
              </w:rPr>
              <w:t>33.17.00</w:t>
            </w:r>
          </w:p>
        </w:tc>
        <w:tc>
          <w:tcPr>
            <w:tcW w:w="779" w:type="pct"/>
            <w:tcBorders>
              <w:top w:val="outset" w:sz="6" w:space="0" w:color="auto"/>
              <w:left w:val="outset" w:sz="6" w:space="0" w:color="auto"/>
              <w:bottom w:val="outset" w:sz="6" w:space="0" w:color="auto"/>
              <w:right w:val="outset" w:sz="6" w:space="0" w:color="auto"/>
            </w:tcBorders>
            <w:vAlign w:val="center"/>
          </w:tcPr>
          <w:p w14:paraId="1C3C7A31" w14:textId="585BB7E1" w:rsidR="001E242D" w:rsidRPr="005357D8" w:rsidRDefault="00F85717" w:rsidP="007B492D">
            <w:pPr>
              <w:jc w:val="right"/>
              <w:rPr>
                <w:rFonts w:ascii="Times New Roman" w:hAnsi="Times New Roman" w:cs="Times New Roman"/>
              </w:rPr>
            </w:pPr>
            <w:r>
              <w:rPr>
                <w:rFonts w:ascii="Times New Roman" w:hAnsi="Times New Roman" w:cs="Times New Roman"/>
              </w:rPr>
              <w:t>420 140 253</w:t>
            </w:r>
          </w:p>
        </w:tc>
        <w:tc>
          <w:tcPr>
            <w:tcW w:w="557" w:type="pct"/>
            <w:tcBorders>
              <w:top w:val="outset" w:sz="6" w:space="0" w:color="auto"/>
              <w:left w:val="outset" w:sz="6" w:space="0" w:color="auto"/>
              <w:bottom w:val="outset" w:sz="6" w:space="0" w:color="auto"/>
              <w:right w:val="outset" w:sz="6" w:space="0" w:color="auto"/>
            </w:tcBorders>
            <w:vAlign w:val="center"/>
          </w:tcPr>
          <w:p w14:paraId="572875DA" w14:textId="14C9A97A" w:rsidR="001E242D" w:rsidRPr="005357D8" w:rsidRDefault="00D430F3" w:rsidP="007B492D">
            <w:pPr>
              <w:jc w:val="right"/>
              <w:rPr>
                <w:rFonts w:ascii="Times New Roman" w:hAnsi="Times New Roman" w:cs="Times New Roman"/>
              </w:rPr>
            </w:pPr>
            <w:r>
              <w:rPr>
                <w:rFonts w:ascii="Times New Roman" w:hAnsi="Times New Roman" w:cs="Times New Roman"/>
              </w:rPr>
              <w:t>780 994</w:t>
            </w:r>
          </w:p>
        </w:tc>
        <w:tc>
          <w:tcPr>
            <w:tcW w:w="233" w:type="pct"/>
            <w:tcBorders>
              <w:top w:val="outset" w:sz="6" w:space="0" w:color="auto"/>
              <w:left w:val="outset" w:sz="6" w:space="0" w:color="auto"/>
              <w:bottom w:val="outset" w:sz="6" w:space="0" w:color="auto"/>
              <w:right w:val="outset" w:sz="6" w:space="0" w:color="auto"/>
            </w:tcBorders>
            <w:vAlign w:val="center"/>
          </w:tcPr>
          <w:p w14:paraId="463E140C" w14:textId="76407D0A" w:rsidR="001E242D" w:rsidRPr="005357D8" w:rsidRDefault="003079FC" w:rsidP="007B492D">
            <w:pPr>
              <w:jc w:val="right"/>
              <w:rPr>
                <w:rFonts w:ascii="Times New Roman" w:hAnsi="Times New Roman" w:cs="Times New Roman"/>
              </w:rPr>
            </w:pPr>
            <w:r>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tcPr>
          <w:p w14:paraId="5693E0C2" w14:textId="2309EDDB" w:rsidR="001E242D" w:rsidRPr="005357D8" w:rsidRDefault="003079FC" w:rsidP="007B492D">
            <w:pPr>
              <w:jc w:val="right"/>
              <w:rPr>
                <w:rFonts w:ascii="Times New Roman" w:hAnsi="Times New Roman" w:cs="Times New Roman"/>
              </w:rPr>
            </w:pPr>
            <w:r>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tcPr>
          <w:p w14:paraId="02224880" w14:textId="4EF6C2E6" w:rsidR="001E242D" w:rsidRPr="005357D8" w:rsidRDefault="003079FC" w:rsidP="007B492D">
            <w:pPr>
              <w:jc w:val="right"/>
              <w:rPr>
                <w:rFonts w:ascii="Times New Roman" w:hAnsi="Times New Roman" w:cs="Times New Roman"/>
              </w:rPr>
            </w:pPr>
            <w:r>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tcPr>
          <w:p w14:paraId="7843F7B1" w14:textId="6B9FD150" w:rsidR="001E242D" w:rsidRPr="005357D8" w:rsidRDefault="003079FC" w:rsidP="007B492D">
            <w:pPr>
              <w:jc w:val="right"/>
              <w:rPr>
                <w:rFonts w:ascii="Times New Roman" w:hAnsi="Times New Roman" w:cs="Times New Roman"/>
              </w:rPr>
            </w:pPr>
            <w:r>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tcPr>
          <w:p w14:paraId="62822D0C" w14:textId="6D2DC925" w:rsidR="001E242D" w:rsidRPr="005357D8" w:rsidRDefault="003079FC" w:rsidP="007B492D">
            <w:pPr>
              <w:jc w:val="right"/>
              <w:rPr>
                <w:rFonts w:ascii="Times New Roman" w:hAnsi="Times New Roman" w:cs="Times New Roman"/>
              </w:rPr>
            </w:pPr>
            <w:r>
              <w:rPr>
                <w:rFonts w:ascii="Times New Roman" w:hAnsi="Times New Roman" w:cs="Times New Roman"/>
              </w:rPr>
              <w:t>0</w:t>
            </w:r>
          </w:p>
        </w:tc>
      </w:tr>
      <w:tr w:rsidR="00EF7963" w:rsidRPr="00EF09F1" w14:paraId="6C0E7CB6"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tcPr>
          <w:p w14:paraId="0935D2AC" w14:textId="6CCB9640" w:rsidR="003079FC" w:rsidRPr="007F307B" w:rsidRDefault="003079FC">
            <w:pPr>
              <w:rPr>
                <w:rFonts w:ascii="Times New Roman" w:hAnsi="Times New Roman" w:cs="Times New Roman"/>
              </w:rPr>
            </w:pPr>
            <w:r w:rsidRPr="007F307B">
              <w:rPr>
                <w:rFonts w:ascii="Times New Roman" w:hAnsi="Times New Roman" w:cs="Times New Roman"/>
              </w:rPr>
              <w:t>33.18.00</w:t>
            </w:r>
          </w:p>
        </w:tc>
        <w:tc>
          <w:tcPr>
            <w:tcW w:w="779" w:type="pct"/>
            <w:tcBorders>
              <w:top w:val="outset" w:sz="6" w:space="0" w:color="auto"/>
              <w:left w:val="outset" w:sz="6" w:space="0" w:color="auto"/>
              <w:bottom w:val="outset" w:sz="6" w:space="0" w:color="auto"/>
              <w:right w:val="outset" w:sz="6" w:space="0" w:color="auto"/>
            </w:tcBorders>
            <w:vAlign w:val="center"/>
          </w:tcPr>
          <w:p w14:paraId="70DFD33E" w14:textId="7A625247" w:rsidR="003079FC" w:rsidRDefault="003079FC" w:rsidP="007B492D">
            <w:pPr>
              <w:jc w:val="right"/>
              <w:rPr>
                <w:rFonts w:ascii="Times New Roman" w:hAnsi="Times New Roman" w:cs="Times New Roman"/>
              </w:rPr>
            </w:pPr>
            <w:r>
              <w:rPr>
                <w:rFonts w:ascii="Times New Roman" w:hAnsi="Times New Roman" w:cs="Times New Roman"/>
              </w:rPr>
              <w:t>183 937 585</w:t>
            </w:r>
          </w:p>
        </w:tc>
        <w:tc>
          <w:tcPr>
            <w:tcW w:w="557" w:type="pct"/>
            <w:tcBorders>
              <w:top w:val="outset" w:sz="6" w:space="0" w:color="auto"/>
              <w:left w:val="outset" w:sz="6" w:space="0" w:color="auto"/>
              <w:bottom w:val="outset" w:sz="6" w:space="0" w:color="auto"/>
              <w:right w:val="outset" w:sz="6" w:space="0" w:color="auto"/>
            </w:tcBorders>
            <w:vAlign w:val="center"/>
          </w:tcPr>
          <w:p w14:paraId="55B7EBA8" w14:textId="6982D4F3" w:rsidR="003079FC" w:rsidRDefault="006F6FE7" w:rsidP="007B492D">
            <w:pPr>
              <w:jc w:val="right"/>
              <w:rPr>
                <w:rFonts w:ascii="Times New Roman" w:hAnsi="Times New Roman" w:cs="Times New Roman"/>
              </w:rPr>
            </w:pPr>
            <w:r>
              <w:rPr>
                <w:rFonts w:ascii="Times New Roman" w:hAnsi="Times New Roman" w:cs="Times New Roman"/>
              </w:rPr>
              <w:t>-</w:t>
            </w:r>
            <w:r w:rsidR="0038626F">
              <w:rPr>
                <w:rFonts w:ascii="Times New Roman" w:hAnsi="Times New Roman" w:cs="Times New Roman"/>
              </w:rPr>
              <w:t>996 186</w:t>
            </w:r>
          </w:p>
        </w:tc>
        <w:tc>
          <w:tcPr>
            <w:tcW w:w="233" w:type="pct"/>
            <w:tcBorders>
              <w:top w:val="outset" w:sz="6" w:space="0" w:color="auto"/>
              <w:left w:val="outset" w:sz="6" w:space="0" w:color="auto"/>
              <w:bottom w:val="outset" w:sz="6" w:space="0" w:color="auto"/>
              <w:right w:val="outset" w:sz="6" w:space="0" w:color="auto"/>
            </w:tcBorders>
            <w:vAlign w:val="center"/>
          </w:tcPr>
          <w:p w14:paraId="0BD868DF" w14:textId="40381320" w:rsidR="003079FC" w:rsidRPr="005357D8" w:rsidRDefault="006F6FE7" w:rsidP="007B492D">
            <w:pPr>
              <w:jc w:val="right"/>
              <w:rPr>
                <w:rFonts w:ascii="Times New Roman" w:hAnsi="Times New Roman" w:cs="Times New Roman"/>
              </w:rPr>
            </w:pPr>
            <w:r>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tcPr>
          <w:p w14:paraId="083BE884" w14:textId="42429BE6" w:rsidR="003079FC" w:rsidRPr="005357D8" w:rsidRDefault="006F6FE7" w:rsidP="007B492D">
            <w:pPr>
              <w:jc w:val="right"/>
              <w:rPr>
                <w:rFonts w:ascii="Times New Roman" w:hAnsi="Times New Roman" w:cs="Times New Roman"/>
              </w:rPr>
            </w:pPr>
            <w:r>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tcPr>
          <w:p w14:paraId="7D53B796" w14:textId="1063A844" w:rsidR="003079FC" w:rsidRPr="005357D8" w:rsidRDefault="006F6FE7" w:rsidP="007B492D">
            <w:pPr>
              <w:jc w:val="right"/>
              <w:rPr>
                <w:rFonts w:ascii="Times New Roman" w:hAnsi="Times New Roman" w:cs="Times New Roman"/>
              </w:rPr>
            </w:pPr>
            <w:r>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tcPr>
          <w:p w14:paraId="0FB6F912" w14:textId="5A3AE6C8" w:rsidR="003079FC" w:rsidRPr="005357D8" w:rsidRDefault="006F6FE7" w:rsidP="007B492D">
            <w:pPr>
              <w:jc w:val="right"/>
              <w:rPr>
                <w:rFonts w:ascii="Times New Roman" w:hAnsi="Times New Roman" w:cs="Times New Roman"/>
              </w:rPr>
            </w:pPr>
            <w:r>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tcPr>
          <w:p w14:paraId="797DD983" w14:textId="20B47BB2" w:rsidR="003079FC" w:rsidRPr="005357D8" w:rsidRDefault="006F6FE7" w:rsidP="007B492D">
            <w:pPr>
              <w:jc w:val="right"/>
              <w:rPr>
                <w:rFonts w:ascii="Times New Roman" w:hAnsi="Times New Roman" w:cs="Times New Roman"/>
              </w:rPr>
            </w:pPr>
            <w:r>
              <w:rPr>
                <w:rFonts w:ascii="Times New Roman" w:hAnsi="Times New Roman" w:cs="Times New Roman"/>
              </w:rPr>
              <w:t>0</w:t>
            </w:r>
          </w:p>
        </w:tc>
      </w:tr>
      <w:tr w:rsidR="00EF7963" w:rsidRPr="00EF09F1" w14:paraId="5A85B37F"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2713A42D" w14:textId="77777777" w:rsidR="00DD0636" w:rsidRPr="00B85111" w:rsidRDefault="00DD0636">
            <w:pPr>
              <w:rPr>
                <w:rFonts w:ascii="Times New Roman" w:hAnsi="Times New Roman" w:cs="Times New Roman"/>
                <w:sz w:val="24"/>
                <w:szCs w:val="24"/>
              </w:rPr>
            </w:pPr>
            <w:r w:rsidRPr="00B85111">
              <w:rPr>
                <w:rFonts w:ascii="Times New Roman" w:hAnsi="Times New Roman" w:cs="Times New Roman"/>
                <w:sz w:val="24"/>
                <w:szCs w:val="24"/>
              </w:rPr>
              <w:t>1.2. valsts speciāl</w:t>
            </w:r>
            <w:r w:rsidRPr="00B85111">
              <w:rPr>
                <w:rFonts w:ascii="Times New Roman" w:hAnsi="Times New Roman" w:cs="Times New Roman"/>
                <w:sz w:val="24"/>
                <w:szCs w:val="24"/>
              </w:rPr>
              <w:lastRenderedPageBreak/>
              <w:t>ais budžets</w:t>
            </w:r>
          </w:p>
        </w:tc>
        <w:tc>
          <w:tcPr>
            <w:tcW w:w="779" w:type="pct"/>
            <w:tcBorders>
              <w:top w:val="outset" w:sz="6" w:space="0" w:color="auto"/>
              <w:left w:val="outset" w:sz="6" w:space="0" w:color="auto"/>
              <w:bottom w:val="outset" w:sz="6" w:space="0" w:color="auto"/>
              <w:right w:val="outset" w:sz="6" w:space="0" w:color="auto"/>
            </w:tcBorders>
            <w:vAlign w:val="center"/>
            <w:hideMark/>
          </w:tcPr>
          <w:p w14:paraId="378E2A17"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lastRenderedPageBreak/>
              <w:t> </w:t>
            </w:r>
            <w:r w:rsidR="007B492D" w:rsidRPr="005357D8">
              <w:rPr>
                <w:rFonts w:ascii="Times New Roman" w:hAnsi="Times New Roman" w:cs="Times New Roman"/>
              </w:rPr>
              <w:t>0</w:t>
            </w:r>
          </w:p>
        </w:tc>
        <w:tc>
          <w:tcPr>
            <w:tcW w:w="557" w:type="pct"/>
            <w:tcBorders>
              <w:top w:val="outset" w:sz="6" w:space="0" w:color="auto"/>
              <w:left w:val="outset" w:sz="6" w:space="0" w:color="auto"/>
              <w:bottom w:val="outset" w:sz="6" w:space="0" w:color="auto"/>
              <w:right w:val="outset" w:sz="6" w:space="0" w:color="auto"/>
            </w:tcBorders>
            <w:vAlign w:val="center"/>
            <w:hideMark/>
          </w:tcPr>
          <w:p w14:paraId="63F182BB"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233" w:type="pct"/>
            <w:tcBorders>
              <w:top w:val="outset" w:sz="6" w:space="0" w:color="auto"/>
              <w:left w:val="outset" w:sz="6" w:space="0" w:color="auto"/>
              <w:bottom w:val="outset" w:sz="6" w:space="0" w:color="auto"/>
              <w:right w:val="outset" w:sz="6" w:space="0" w:color="auto"/>
            </w:tcBorders>
            <w:vAlign w:val="center"/>
            <w:hideMark/>
          </w:tcPr>
          <w:p w14:paraId="4331199F"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628" w:type="pct"/>
            <w:tcBorders>
              <w:top w:val="outset" w:sz="6" w:space="0" w:color="auto"/>
              <w:left w:val="outset" w:sz="6" w:space="0" w:color="auto"/>
              <w:bottom w:val="outset" w:sz="6" w:space="0" w:color="auto"/>
              <w:right w:val="outset" w:sz="6" w:space="0" w:color="auto"/>
            </w:tcBorders>
            <w:vAlign w:val="center"/>
            <w:hideMark/>
          </w:tcPr>
          <w:p w14:paraId="4DB0D2DC"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hideMark/>
          </w:tcPr>
          <w:p w14:paraId="1396238E"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01DECC11"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5B47549B"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r>
      <w:tr w:rsidR="00EF7963" w:rsidRPr="00EF09F1" w14:paraId="2B0EC4FD"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56440346" w14:textId="77777777" w:rsidR="00DD0636" w:rsidRPr="00B85111" w:rsidRDefault="00DD0636">
            <w:pPr>
              <w:rPr>
                <w:rFonts w:ascii="Times New Roman" w:hAnsi="Times New Roman" w:cs="Times New Roman"/>
                <w:sz w:val="24"/>
                <w:szCs w:val="24"/>
              </w:rPr>
            </w:pPr>
            <w:r w:rsidRPr="00B85111">
              <w:rPr>
                <w:rFonts w:ascii="Times New Roman" w:hAnsi="Times New Roman" w:cs="Times New Roman"/>
                <w:sz w:val="24"/>
                <w:szCs w:val="24"/>
              </w:rPr>
              <w:t>1.3. pašvaldību budžets</w:t>
            </w:r>
          </w:p>
        </w:tc>
        <w:tc>
          <w:tcPr>
            <w:tcW w:w="779" w:type="pct"/>
            <w:tcBorders>
              <w:top w:val="outset" w:sz="6" w:space="0" w:color="auto"/>
              <w:left w:val="outset" w:sz="6" w:space="0" w:color="auto"/>
              <w:bottom w:val="outset" w:sz="6" w:space="0" w:color="auto"/>
              <w:right w:val="outset" w:sz="6" w:space="0" w:color="auto"/>
            </w:tcBorders>
            <w:vAlign w:val="center"/>
            <w:hideMark/>
          </w:tcPr>
          <w:p w14:paraId="0A3E831A"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557" w:type="pct"/>
            <w:tcBorders>
              <w:top w:val="outset" w:sz="6" w:space="0" w:color="auto"/>
              <w:left w:val="outset" w:sz="6" w:space="0" w:color="auto"/>
              <w:bottom w:val="outset" w:sz="6" w:space="0" w:color="auto"/>
              <w:right w:val="outset" w:sz="6" w:space="0" w:color="auto"/>
            </w:tcBorders>
            <w:vAlign w:val="center"/>
            <w:hideMark/>
          </w:tcPr>
          <w:p w14:paraId="1B383ACA"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233" w:type="pct"/>
            <w:tcBorders>
              <w:top w:val="outset" w:sz="6" w:space="0" w:color="auto"/>
              <w:left w:val="outset" w:sz="6" w:space="0" w:color="auto"/>
              <w:bottom w:val="outset" w:sz="6" w:space="0" w:color="auto"/>
              <w:right w:val="outset" w:sz="6" w:space="0" w:color="auto"/>
            </w:tcBorders>
            <w:vAlign w:val="center"/>
            <w:hideMark/>
          </w:tcPr>
          <w:p w14:paraId="57340FA7"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03496352"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272" w:type="pct"/>
            <w:tcBorders>
              <w:top w:val="outset" w:sz="6" w:space="0" w:color="auto"/>
              <w:left w:val="outset" w:sz="6" w:space="0" w:color="auto"/>
              <w:bottom w:val="outset" w:sz="6" w:space="0" w:color="auto"/>
              <w:right w:val="outset" w:sz="6" w:space="0" w:color="auto"/>
            </w:tcBorders>
            <w:vAlign w:val="center"/>
            <w:hideMark/>
          </w:tcPr>
          <w:p w14:paraId="3173F89D"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49155EE0"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1364" w:type="pct"/>
            <w:tcBorders>
              <w:top w:val="outset" w:sz="6" w:space="0" w:color="auto"/>
              <w:left w:val="outset" w:sz="6" w:space="0" w:color="auto"/>
              <w:bottom w:val="outset" w:sz="6" w:space="0" w:color="auto"/>
              <w:right w:val="outset" w:sz="6" w:space="0" w:color="auto"/>
            </w:tcBorders>
            <w:vAlign w:val="center"/>
            <w:hideMark/>
          </w:tcPr>
          <w:p w14:paraId="53E59EED"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r>
      <w:tr w:rsidR="00EF7963" w:rsidRPr="00EF09F1" w14:paraId="017AB2A9"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70A7DE0C" w14:textId="77777777" w:rsidR="00B063C0" w:rsidRPr="00B85111" w:rsidRDefault="00B063C0" w:rsidP="00B063C0">
            <w:pPr>
              <w:rPr>
                <w:rFonts w:ascii="Times New Roman" w:hAnsi="Times New Roman" w:cs="Times New Roman"/>
                <w:sz w:val="24"/>
                <w:szCs w:val="24"/>
              </w:rPr>
            </w:pPr>
            <w:r w:rsidRPr="00B85111">
              <w:rPr>
                <w:rFonts w:ascii="Times New Roman" w:hAnsi="Times New Roman" w:cs="Times New Roman"/>
                <w:sz w:val="24"/>
                <w:szCs w:val="24"/>
              </w:rPr>
              <w:t>2. Budžeta izdevumi</w:t>
            </w:r>
          </w:p>
        </w:tc>
        <w:tc>
          <w:tcPr>
            <w:tcW w:w="779" w:type="pct"/>
            <w:tcBorders>
              <w:top w:val="outset" w:sz="6" w:space="0" w:color="auto"/>
              <w:left w:val="outset" w:sz="6" w:space="0" w:color="auto"/>
              <w:bottom w:val="outset" w:sz="6" w:space="0" w:color="auto"/>
              <w:right w:val="outset" w:sz="6" w:space="0" w:color="auto"/>
            </w:tcBorders>
            <w:vAlign w:val="center"/>
          </w:tcPr>
          <w:p w14:paraId="72FE5EC7" w14:textId="1F5FCBA2" w:rsidR="00B063C0" w:rsidRPr="005357D8" w:rsidRDefault="00D6788C" w:rsidP="000D5CCE">
            <w:pPr>
              <w:ind w:right="-85"/>
              <w:rPr>
                <w:rFonts w:ascii="Times New Roman" w:hAnsi="Times New Roman" w:cs="Times New Roman"/>
              </w:rPr>
            </w:pPr>
            <w:r w:rsidRPr="00D6788C">
              <w:rPr>
                <w:rFonts w:ascii="Times New Roman" w:hAnsi="Times New Roman" w:cs="Times New Roman"/>
              </w:rPr>
              <w:t>982 345 010</w:t>
            </w:r>
          </w:p>
        </w:tc>
        <w:tc>
          <w:tcPr>
            <w:tcW w:w="557" w:type="pct"/>
            <w:tcBorders>
              <w:top w:val="outset" w:sz="6" w:space="0" w:color="auto"/>
              <w:left w:val="outset" w:sz="6" w:space="0" w:color="auto"/>
              <w:bottom w:val="outset" w:sz="6" w:space="0" w:color="auto"/>
              <w:right w:val="outset" w:sz="6" w:space="0" w:color="auto"/>
            </w:tcBorders>
            <w:vAlign w:val="center"/>
            <w:hideMark/>
          </w:tcPr>
          <w:p w14:paraId="2386F234"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c>
          <w:tcPr>
            <w:tcW w:w="233" w:type="pct"/>
            <w:tcBorders>
              <w:top w:val="outset" w:sz="6" w:space="0" w:color="auto"/>
              <w:left w:val="outset" w:sz="6" w:space="0" w:color="auto"/>
              <w:bottom w:val="outset" w:sz="6" w:space="0" w:color="auto"/>
              <w:right w:val="outset" w:sz="6" w:space="0" w:color="auto"/>
            </w:tcBorders>
            <w:vAlign w:val="center"/>
            <w:hideMark/>
          </w:tcPr>
          <w:p w14:paraId="0B067CC0"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12EC8CA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hideMark/>
          </w:tcPr>
          <w:p w14:paraId="17DC66F1" w14:textId="77777777" w:rsidR="00B063C0" w:rsidRPr="005357D8" w:rsidRDefault="00B063C0" w:rsidP="00B063C0">
            <w:pPr>
              <w:jc w:val="right"/>
              <w:rPr>
                <w:rFonts w:ascii="Times New Roman" w:hAnsi="Times New Roman" w:cs="Times New Roman"/>
                <w:b/>
              </w:rPr>
            </w:pPr>
            <w:r w:rsidRPr="005357D8">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7D65EC9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4A3229CE"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r>
      <w:tr w:rsidR="00EF7963" w:rsidRPr="00EF09F1" w14:paraId="66265AAD"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5B24A34F" w14:textId="77777777" w:rsidR="0078118D" w:rsidRPr="00B85111" w:rsidRDefault="0078118D" w:rsidP="0078118D">
            <w:pPr>
              <w:rPr>
                <w:rFonts w:ascii="Times New Roman" w:hAnsi="Times New Roman" w:cs="Times New Roman"/>
                <w:sz w:val="24"/>
                <w:szCs w:val="24"/>
              </w:rPr>
            </w:pPr>
            <w:r w:rsidRPr="00B85111">
              <w:rPr>
                <w:rFonts w:ascii="Times New Roman" w:hAnsi="Times New Roman" w:cs="Times New Roman"/>
                <w:sz w:val="24"/>
                <w:szCs w:val="24"/>
              </w:rPr>
              <w:t>2.1. valsts pamatbudžets</w:t>
            </w:r>
          </w:p>
        </w:tc>
        <w:tc>
          <w:tcPr>
            <w:tcW w:w="779" w:type="pct"/>
            <w:tcBorders>
              <w:top w:val="outset" w:sz="6" w:space="0" w:color="auto"/>
              <w:left w:val="outset" w:sz="6" w:space="0" w:color="auto"/>
              <w:bottom w:val="outset" w:sz="6" w:space="0" w:color="auto"/>
              <w:right w:val="outset" w:sz="6" w:space="0" w:color="auto"/>
            </w:tcBorders>
            <w:vAlign w:val="center"/>
          </w:tcPr>
          <w:p w14:paraId="2799E418" w14:textId="51A80795" w:rsidR="0078118D" w:rsidRPr="005357D8" w:rsidRDefault="00D6788C" w:rsidP="000D5CCE">
            <w:pPr>
              <w:ind w:right="-85"/>
              <w:rPr>
                <w:rFonts w:ascii="Times New Roman" w:hAnsi="Times New Roman" w:cs="Times New Roman"/>
              </w:rPr>
            </w:pPr>
            <w:r w:rsidRPr="00D6788C">
              <w:rPr>
                <w:rFonts w:ascii="Times New Roman" w:hAnsi="Times New Roman" w:cs="Times New Roman"/>
              </w:rPr>
              <w:t>982 345 010</w:t>
            </w:r>
          </w:p>
        </w:tc>
        <w:tc>
          <w:tcPr>
            <w:tcW w:w="557" w:type="pct"/>
            <w:tcBorders>
              <w:top w:val="outset" w:sz="6" w:space="0" w:color="auto"/>
              <w:left w:val="outset" w:sz="6" w:space="0" w:color="auto"/>
              <w:bottom w:val="outset" w:sz="6" w:space="0" w:color="auto"/>
              <w:right w:val="outset" w:sz="6" w:space="0" w:color="auto"/>
            </w:tcBorders>
            <w:vAlign w:val="center"/>
            <w:hideMark/>
          </w:tcPr>
          <w:p w14:paraId="55D03C37" w14:textId="77777777" w:rsidR="0078118D" w:rsidRPr="005357D8" w:rsidRDefault="0078118D"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233" w:type="pct"/>
            <w:tcBorders>
              <w:top w:val="outset" w:sz="6" w:space="0" w:color="auto"/>
              <w:left w:val="outset" w:sz="6" w:space="0" w:color="auto"/>
              <w:bottom w:val="outset" w:sz="6" w:space="0" w:color="auto"/>
              <w:right w:val="outset" w:sz="6" w:space="0" w:color="auto"/>
            </w:tcBorders>
            <w:vAlign w:val="center"/>
            <w:hideMark/>
          </w:tcPr>
          <w:p w14:paraId="30A2FF78"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782F713D"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hideMark/>
          </w:tcPr>
          <w:p w14:paraId="4F181869"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6A6D59AC" w14:textId="77777777" w:rsidR="0078118D" w:rsidRPr="005357D8" w:rsidRDefault="0078118D" w:rsidP="0078118D">
            <w:pPr>
              <w:jc w:val="right"/>
              <w:rPr>
                <w:rFonts w:ascii="Times New Roman" w:hAnsi="Times New Roman" w:cs="Times New Roman"/>
              </w:rPr>
            </w:pPr>
            <w:r w:rsidRPr="005357D8">
              <w:rPr>
                <w:rFonts w:ascii="Times New Roman" w:hAnsi="Times New Roman" w:cs="Times New Roman"/>
              </w:rPr>
              <w:t>  </w:t>
            </w:r>
            <w:r w:rsidR="00114A25" w:rsidRPr="005357D8">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0015FA0C" w14:textId="77777777" w:rsidR="0078118D" w:rsidRPr="005357D8" w:rsidRDefault="0078118D" w:rsidP="0078118D">
            <w:pPr>
              <w:jc w:val="right"/>
              <w:rPr>
                <w:rFonts w:ascii="Times New Roman" w:hAnsi="Times New Roman" w:cs="Times New Roman"/>
              </w:rPr>
            </w:pPr>
            <w:r w:rsidRPr="005357D8">
              <w:rPr>
                <w:rFonts w:ascii="Times New Roman" w:hAnsi="Times New Roman" w:cs="Times New Roman"/>
              </w:rPr>
              <w:t>  </w:t>
            </w:r>
            <w:r w:rsidR="00114A25" w:rsidRPr="005357D8">
              <w:rPr>
                <w:rFonts w:ascii="Times New Roman" w:hAnsi="Times New Roman" w:cs="Times New Roman"/>
              </w:rPr>
              <w:t>0</w:t>
            </w:r>
          </w:p>
        </w:tc>
      </w:tr>
      <w:tr w:rsidR="00EF7963" w:rsidRPr="00EF09F1" w14:paraId="3E928A46"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tcPr>
          <w:p w14:paraId="68718127" w14:textId="72E435B1" w:rsidR="00D6788C" w:rsidRPr="007F307B" w:rsidRDefault="00D6788C" w:rsidP="00D6788C">
            <w:pPr>
              <w:rPr>
                <w:rFonts w:ascii="Times New Roman" w:hAnsi="Times New Roman" w:cs="Times New Roman"/>
              </w:rPr>
            </w:pPr>
            <w:r w:rsidRPr="007F307B">
              <w:rPr>
                <w:rFonts w:ascii="Times New Roman" w:hAnsi="Times New Roman" w:cs="Times New Roman"/>
              </w:rPr>
              <w:t xml:space="preserve">33.03.00 </w:t>
            </w:r>
          </w:p>
        </w:tc>
        <w:tc>
          <w:tcPr>
            <w:tcW w:w="779" w:type="pct"/>
            <w:tcBorders>
              <w:top w:val="outset" w:sz="6" w:space="0" w:color="auto"/>
              <w:left w:val="outset" w:sz="6" w:space="0" w:color="auto"/>
              <w:bottom w:val="outset" w:sz="6" w:space="0" w:color="auto"/>
              <w:right w:val="outset" w:sz="6" w:space="0" w:color="auto"/>
            </w:tcBorders>
            <w:vAlign w:val="center"/>
          </w:tcPr>
          <w:p w14:paraId="6574A8A1" w14:textId="122FCBB8" w:rsidR="00D6788C" w:rsidRPr="005357D8" w:rsidRDefault="00D6788C" w:rsidP="00D6788C">
            <w:pPr>
              <w:jc w:val="right"/>
              <w:rPr>
                <w:rFonts w:ascii="Times New Roman" w:hAnsi="Times New Roman" w:cs="Times New Roman"/>
              </w:rPr>
            </w:pPr>
            <w:r>
              <w:rPr>
                <w:rFonts w:ascii="Times New Roman" w:hAnsi="Times New Roman" w:cs="Times New Roman"/>
              </w:rPr>
              <w:t>169 707 132</w:t>
            </w:r>
          </w:p>
        </w:tc>
        <w:tc>
          <w:tcPr>
            <w:tcW w:w="557" w:type="pct"/>
            <w:tcBorders>
              <w:top w:val="outset" w:sz="6" w:space="0" w:color="auto"/>
              <w:left w:val="outset" w:sz="6" w:space="0" w:color="auto"/>
              <w:bottom w:val="outset" w:sz="6" w:space="0" w:color="auto"/>
              <w:right w:val="outset" w:sz="6" w:space="0" w:color="auto"/>
            </w:tcBorders>
            <w:vAlign w:val="center"/>
          </w:tcPr>
          <w:p w14:paraId="4776252B" w14:textId="2E81005A" w:rsidR="00D6788C" w:rsidRPr="005357D8" w:rsidRDefault="007F307B" w:rsidP="007F307B">
            <w:pPr>
              <w:ind w:left="-147"/>
              <w:jc w:val="center"/>
              <w:rPr>
                <w:rFonts w:ascii="Times New Roman" w:hAnsi="Times New Roman" w:cs="Times New Roman"/>
              </w:rPr>
            </w:pPr>
            <w:r>
              <w:rPr>
                <w:rFonts w:ascii="Times New Roman" w:hAnsi="Times New Roman" w:cs="Times New Roman"/>
              </w:rPr>
              <w:t xml:space="preserve">  </w:t>
            </w:r>
            <w:r w:rsidR="00D6788C">
              <w:rPr>
                <w:rFonts w:ascii="Times New Roman" w:hAnsi="Times New Roman" w:cs="Times New Roman"/>
              </w:rPr>
              <w:t>1 000 000</w:t>
            </w:r>
          </w:p>
        </w:tc>
        <w:tc>
          <w:tcPr>
            <w:tcW w:w="233" w:type="pct"/>
            <w:tcBorders>
              <w:top w:val="outset" w:sz="6" w:space="0" w:color="auto"/>
              <w:left w:val="outset" w:sz="6" w:space="0" w:color="auto"/>
              <w:bottom w:val="outset" w:sz="6" w:space="0" w:color="auto"/>
              <w:right w:val="outset" w:sz="6" w:space="0" w:color="auto"/>
            </w:tcBorders>
            <w:vAlign w:val="center"/>
          </w:tcPr>
          <w:p w14:paraId="1A7CC60E" w14:textId="1ABB2639" w:rsidR="00D6788C" w:rsidRPr="005357D8" w:rsidRDefault="00D6788C" w:rsidP="00D6788C">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tcPr>
          <w:p w14:paraId="3FC6BBFC" w14:textId="1D319F67" w:rsidR="00D6788C" w:rsidRPr="005357D8" w:rsidRDefault="00D6788C" w:rsidP="00D6788C">
            <w:pPr>
              <w:jc w:val="right"/>
              <w:rPr>
                <w:rFonts w:ascii="Times New Roman" w:hAnsi="Times New Roman" w:cs="Times New Roman"/>
              </w:rPr>
            </w:pPr>
            <w:r w:rsidRPr="005357D8">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tcPr>
          <w:p w14:paraId="46269587" w14:textId="506A9842" w:rsidR="00D6788C" w:rsidRPr="005357D8" w:rsidRDefault="00D6788C" w:rsidP="00D6788C">
            <w:pPr>
              <w:jc w:val="right"/>
              <w:rPr>
                <w:rFonts w:ascii="Times New Roman" w:hAnsi="Times New Roman" w:cs="Times New Roman"/>
              </w:rPr>
            </w:pPr>
            <w:r w:rsidRPr="005357D8">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tcPr>
          <w:p w14:paraId="514333DC" w14:textId="1414FA2F" w:rsidR="00D6788C" w:rsidRPr="005357D8" w:rsidRDefault="00D6788C" w:rsidP="00D6788C">
            <w:pPr>
              <w:jc w:val="right"/>
              <w:rPr>
                <w:rFonts w:ascii="Times New Roman" w:hAnsi="Times New Roman" w:cs="Times New Roman"/>
              </w:rPr>
            </w:pPr>
            <w:r w:rsidRPr="005357D8">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tcPr>
          <w:p w14:paraId="1A295445" w14:textId="25221331" w:rsidR="00D6788C" w:rsidRPr="005357D8" w:rsidRDefault="00D6788C" w:rsidP="00D6788C">
            <w:pPr>
              <w:jc w:val="right"/>
              <w:rPr>
                <w:rFonts w:ascii="Times New Roman" w:hAnsi="Times New Roman" w:cs="Times New Roman"/>
              </w:rPr>
            </w:pPr>
            <w:r w:rsidRPr="005357D8">
              <w:rPr>
                <w:rFonts w:ascii="Times New Roman" w:hAnsi="Times New Roman" w:cs="Times New Roman"/>
              </w:rPr>
              <w:t>0</w:t>
            </w:r>
          </w:p>
        </w:tc>
      </w:tr>
      <w:tr w:rsidR="00EF7963" w:rsidRPr="00EF09F1" w14:paraId="3F98EF73"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tcPr>
          <w:p w14:paraId="16CF638B" w14:textId="6ACBBCCE" w:rsidR="00D6788C" w:rsidRPr="007F307B" w:rsidRDefault="00D6788C" w:rsidP="00D6788C">
            <w:pPr>
              <w:rPr>
                <w:rFonts w:ascii="Times New Roman" w:hAnsi="Times New Roman" w:cs="Times New Roman"/>
              </w:rPr>
            </w:pPr>
            <w:r w:rsidRPr="007F307B">
              <w:rPr>
                <w:rFonts w:ascii="Times New Roman" w:hAnsi="Times New Roman" w:cs="Times New Roman"/>
              </w:rPr>
              <w:t>33.12.00</w:t>
            </w:r>
          </w:p>
        </w:tc>
        <w:tc>
          <w:tcPr>
            <w:tcW w:w="779" w:type="pct"/>
            <w:tcBorders>
              <w:top w:val="outset" w:sz="6" w:space="0" w:color="auto"/>
              <w:left w:val="outset" w:sz="6" w:space="0" w:color="auto"/>
              <w:bottom w:val="outset" w:sz="6" w:space="0" w:color="auto"/>
              <w:right w:val="outset" w:sz="6" w:space="0" w:color="auto"/>
            </w:tcBorders>
            <w:vAlign w:val="center"/>
          </w:tcPr>
          <w:p w14:paraId="2D2A833F" w14:textId="00406568" w:rsidR="00D6788C" w:rsidRPr="005357D8" w:rsidRDefault="00D6788C" w:rsidP="00D6788C">
            <w:pPr>
              <w:jc w:val="right"/>
              <w:rPr>
                <w:rFonts w:ascii="Times New Roman" w:hAnsi="Times New Roman" w:cs="Times New Roman"/>
              </w:rPr>
            </w:pPr>
            <w:r>
              <w:rPr>
                <w:rFonts w:ascii="Times New Roman" w:hAnsi="Times New Roman" w:cs="Times New Roman"/>
              </w:rPr>
              <w:t>6 937 934</w:t>
            </w:r>
          </w:p>
        </w:tc>
        <w:tc>
          <w:tcPr>
            <w:tcW w:w="557" w:type="pct"/>
            <w:tcBorders>
              <w:top w:val="outset" w:sz="6" w:space="0" w:color="auto"/>
              <w:left w:val="outset" w:sz="6" w:space="0" w:color="auto"/>
              <w:bottom w:val="outset" w:sz="6" w:space="0" w:color="auto"/>
              <w:right w:val="outset" w:sz="6" w:space="0" w:color="auto"/>
            </w:tcBorders>
            <w:vAlign w:val="center"/>
          </w:tcPr>
          <w:p w14:paraId="52F9C0C2" w14:textId="19032B52" w:rsidR="00D6788C" w:rsidRPr="005357D8" w:rsidRDefault="007F307B" w:rsidP="007F307B">
            <w:pPr>
              <w:ind w:left="-147"/>
              <w:rPr>
                <w:rFonts w:ascii="Times New Roman" w:hAnsi="Times New Roman" w:cs="Times New Roman"/>
              </w:rPr>
            </w:pPr>
            <w:r>
              <w:rPr>
                <w:rFonts w:ascii="Times New Roman" w:hAnsi="Times New Roman" w:cs="Times New Roman"/>
              </w:rPr>
              <w:t xml:space="preserve">  </w:t>
            </w:r>
            <w:r w:rsidR="00D6788C">
              <w:rPr>
                <w:rFonts w:ascii="Times New Roman" w:hAnsi="Times New Roman" w:cs="Times New Roman"/>
              </w:rPr>
              <w:t>-1 000 000</w:t>
            </w:r>
          </w:p>
        </w:tc>
        <w:tc>
          <w:tcPr>
            <w:tcW w:w="233" w:type="pct"/>
            <w:tcBorders>
              <w:top w:val="outset" w:sz="6" w:space="0" w:color="auto"/>
              <w:left w:val="outset" w:sz="6" w:space="0" w:color="auto"/>
              <w:bottom w:val="outset" w:sz="6" w:space="0" w:color="auto"/>
              <w:right w:val="outset" w:sz="6" w:space="0" w:color="auto"/>
            </w:tcBorders>
            <w:vAlign w:val="center"/>
          </w:tcPr>
          <w:p w14:paraId="5264A725" w14:textId="7682E929"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tcPr>
          <w:p w14:paraId="7A6D1A05" w14:textId="1737BC2A"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tcPr>
          <w:p w14:paraId="468C1B04" w14:textId="503A4AE2"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tcPr>
          <w:p w14:paraId="07F54332" w14:textId="67579FB5"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tcPr>
          <w:p w14:paraId="671F875D" w14:textId="2796DA44" w:rsidR="00D6788C" w:rsidRPr="005357D8" w:rsidRDefault="00D6788C" w:rsidP="00D6788C">
            <w:pPr>
              <w:jc w:val="right"/>
              <w:rPr>
                <w:rFonts w:ascii="Times New Roman" w:hAnsi="Times New Roman" w:cs="Times New Roman"/>
              </w:rPr>
            </w:pPr>
            <w:r>
              <w:rPr>
                <w:rFonts w:ascii="Times New Roman" w:hAnsi="Times New Roman" w:cs="Times New Roman"/>
              </w:rPr>
              <w:t>0</w:t>
            </w:r>
          </w:p>
        </w:tc>
      </w:tr>
      <w:tr w:rsidR="00EF7963" w:rsidRPr="00EF09F1" w14:paraId="3E24A519"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tcPr>
          <w:p w14:paraId="773738F8" w14:textId="541A1875" w:rsidR="00D6788C" w:rsidRPr="007F307B" w:rsidRDefault="00D6788C" w:rsidP="00D6788C">
            <w:pPr>
              <w:rPr>
                <w:rFonts w:ascii="Times New Roman" w:hAnsi="Times New Roman" w:cs="Times New Roman"/>
              </w:rPr>
            </w:pPr>
            <w:r w:rsidRPr="007F307B">
              <w:rPr>
                <w:rFonts w:ascii="Times New Roman" w:hAnsi="Times New Roman" w:cs="Times New Roman"/>
              </w:rPr>
              <w:t>33.16.00</w:t>
            </w:r>
          </w:p>
        </w:tc>
        <w:tc>
          <w:tcPr>
            <w:tcW w:w="779" w:type="pct"/>
            <w:tcBorders>
              <w:top w:val="outset" w:sz="6" w:space="0" w:color="auto"/>
              <w:left w:val="outset" w:sz="6" w:space="0" w:color="auto"/>
              <w:bottom w:val="outset" w:sz="6" w:space="0" w:color="auto"/>
              <w:right w:val="outset" w:sz="6" w:space="0" w:color="auto"/>
            </w:tcBorders>
            <w:vAlign w:val="center"/>
          </w:tcPr>
          <w:p w14:paraId="1C9173B0" w14:textId="082912DB" w:rsidR="00D6788C" w:rsidRDefault="00D6788C" w:rsidP="00D6788C">
            <w:pPr>
              <w:jc w:val="right"/>
              <w:rPr>
                <w:rFonts w:ascii="Times New Roman" w:hAnsi="Times New Roman" w:cs="Times New Roman"/>
              </w:rPr>
            </w:pPr>
            <w:r>
              <w:rPr>
                <w:rFonts w:ascii="Times New Roman" w:hAnsi="Times New Roman" w:cs="Times New Roman"/>
              </w:rPr>
              <w:t>272 237 629</w:t>
            </w:r>
          </w:p>
        </w:tc>
        <w:tc>
          <w:tcPr>
            <w:tcW w:w="557" w:type="pct"/>
            <w:tcBorders>
              <w:top w:val="outset" w:sz="6" w:space="0" w:color="auto"/>
              <w:left w:val="outset" w:sz="6" w:space="0" w:color="auto"/>
              <w:bottom w:val="outset" w:sz="6" w:space="0" w:color="auto"/>
              <w:right w:val="outset" w:sz="6" w:space="0" w:color="auto"/>
            </w:tcBorders>
            <w:vAlign w:val="center"/>
          </w:tcPr>
          <w:p w14:paraId="130FE881" w14:textId="5E5E9A25" w:rsidR="00D6788C" w:rsidRDefault="005D0EE9" w:rsidP="00D6788C">
            <w:pPr>
              <w:jc w:val="right"/>
              <w:rPr>
                <w:rFonts w:ascii="Times New Roman" w:hAnsi="Times New Roman" w:cs="Times New Roman"/>
              </w:rPr>
            </w:pPr>
            <w:r w:rsidRPr="005D0EE9">
              <w:rPr>
                <w:rFonts w:ascii="Times New Roman" w:hAnsi="Times New Roman" w:cs="Times New Roman"/>
              </w:rPr>
              <w:t>215 192</w:t>
            </w:r>
          </w:p>
        </w:tc>
        <w:tc>
          <w:tcPr>
            <w:tcW w:w="233" w:type="pct"/>
            <w:tcBorders>
              <w:top w:val="outset" w:sz="6" w:space="0" w:color="auto"/>
              <w:left w:val="outset" w:sz="6" w:space="0" w:color="auto"/>
              <w:bottom w:val="outset" w:sz="6" w:space="0" w:color="auto"/>
              <w:right w:val="outset" w:sz="6" w:space="0" w:color="auto"/>
            </w:tcBorders>
            <w:vAlign w:val="center"/>
          </w:tcPr>
          <w:p w14:paraId="64574DDD" w14:textId="62B3D6E6"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tcPr>
          <w:p w14:paraId="04530F8D" w14:textId="28482B0B"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tcPr>
          <w:p w14:paraId="018835CB" w14:textId="73A817A4"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tcPr>
          <w:p w14:paraId="61846E9B" w14:textId="129FD5D5"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tcPr>
          <w:p w14:paraId="3094238D" w14:textId="18DB0B8C" w:rsidR="00D6788C" w:rsidRPr="005357D8" w:rsidRDefault="00D6788C" w:rsidP="00D6788C">
            <w:pPr>
              <w:jc w:val="right"/>
              <w:rPr>
                <w:rFonts w:ascii="Times New Roman" w:hAnsi="Times New Roman" w:cs="Times New Roman"/>
              </w:rPr>
            </w:pPr>
            <w:r>
              <w:rPr>
                <w:rFonts w:ascii="Times New Roman" w:hAnsi="Times New Roman" w:cs="Times New Roman"/>
              </w:rPr>
              <w:t>0</w:t>
            </w:r>
          </w:p>
        </w:tc>
      </w:tr>
      <w:tr w:rsidR="00EF7963" w:rsidRPr="00EF09F1" w14:paraId="52039F5A"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tcPr>
          <w:p w14:paraId="11235FBA" w14:textId="2656B20F" w:rsidR="00D6788C" w:rsidRPr="007F307B" w:rsidRDefault="00D6788C" w:rsidP="00D6788C">
            <w:pPr>
              <w:rPr>
                <w:rFonts w:ascii="Times New Roman" w:hAnsi="Times New Roman" w:cs="Times New Roman"/>
              </w:rPr>
            </w:pPr>
            <w:r w:rsidRPr="007F307B">
              <w:rPr>
                <w:rFonts w:ascii="Times New Roman" w:hAnsi="Times New Roman" w:cs="Times New Roman"/>
              </w:rPr>
              <w:t>33.17.00</w:t>
            </w:r>
          </w:p>
        </w:tc>
        <w:tc>
          <w:tcPr>
            <w:tcW w:w="779" w:type="pct"/>
            <w:tcBorders>
              <w:top w:val="outset" w:sz="6" w:space="0" w:color="auto"/>
              <w:left w:val="outset" w:sz="6" w:space="0" w:color="auto"/>
              <w:bottom w:val="outset" w:sz="6" w:space="0" w:color="auto"/>
              <w:right w:val="outset" w:sz="6" w:space="0" w:color="auto"/>
            </w:tcBorders>
            <w:vAlign w:val="center"/>
          </w:tcPr>
          <w:p w14:paraId="151C2256" w14:textId="248A6701" w:rsidR="00D6788C" w:rsidRDefault="00F85717" w:rsidP="00D6788C">
            <w:pPr>
              <w:jc w:val="right"/>
              <w:rPr>
                <w:rFonts w:ascii="Times New Roman" w:hAnsi="Times New Roman" w:cs="Times New Roman"/>
              </w:rPr>
            </w:pPr>
            <w:r>
              <w:rPr>
                <w:rFonts w:ascii="Times New Roman" w:hAnsi="Times New Roman" w:cs="Times New Roman"/>
              </w:rPr>
              <w:t>349 524 730</w:t>
            </w:r>
          </w:p>
        </w:tc>
        <w:tc>
          <w:tcPr>
            <w:tcW w:w="557" w:type="pct"/>
            <w:tcBorders>
              <w:top w:val="outset" w:sz="6" w:space="0" w:color="auto"/>
              <w:left w:val="outset" w:sz="6" w:space="0" w:color="auto"/>
              <w:bottom w:val="outset" w:sz="6" w:space="0" w:color="auto"/>
              <w:right w:val="outset" w:sz="6" w:space="0" w:color="auto"/>
            </w:tcBorders>
            <w:vAlign w:val="center"/>
          </w:tcPr>
          <w:p w14:paraId="735E06D2" w14:textId="52F9097B" w:rsidR="00D6788C" w:rsidRDefault="00D6788C" w:rsidP="00D6788C">
            <w:pPr>
              <w:jc w:val="right"/>
              <w:rPr>
                <w:rFonts w:ascii="Times New Roman" w:hAnsi="Times New Roman" w:cs="Times New Roman"/>
              </w:rPr>
            </w:pPr>
            <w:r>
              <w:rPr>
                <w:rFonts w:ascii="Times New Roman" w:hAnsi="Times New Roman" w:cs="Times New Roman"/>
              </w:rPr>
              <w:t>780 994</w:t>
            </w:r>
          </w:p>
        </w:tc>
        <w:tc>
          <w:tcPr>
            <w:tcW w:w="233" w:type="pct"/>
            <w:tcBorders>
              <w:top w:val="outset" w:sz="6" w:space="0" w:color="auto"/>
              <w:left w:val="outset" w:sz="6" w:space="0" w:color="auto"/>
              <w:bottom w:val="outset" w:sz="6" w:space="0" w:color="auto"/>
              <w:right w:val="outset" w:sz="6" w:space="0" w:color="auto"/>
            </w:tcBorders>
            <w:vAlign w:val="center"/>
          </w:tcPr>
          <w:p w14:paraId="79388E5C" w14:textId="02F38B0F"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tcPr>
          <w:p w14:paraId="09BA6B2B" w14:textId="542A6C28"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tcPr>
          <w:p w14:paraId="4FADFAF4" w14:textId="7A840CBA"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tcPr>
          <w:p w14:paraId="60815488" w14:textId="36E93661"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tcPr>
          <w:p w14:paraId="5C94C2D7" w14:textId="2BD7F5FD" w:rsidR="00D6788C" w:rsidRPr="005357D8" w:rsidRDefault="00D6788C" w:rsidP="00D6788C">
            <w:pPr>
              <w:jc w:val="right"/>
              <w:rPr>
                <w:rFonts w:ascii="Times New Roman" w:hAnsi="Times New Roman" w:cs="Times New Roman"/>
              </w:rPr>
            </w:pPr>
            <w:r>
              <w:rPr>
                <w:rFonts w:ascii="Times New Roman" w:hAnsi="Times New Roman" w:cs="Times New Roman"/>
              </w:rPr>
              <w:t>0</w:t>
            </w:r>
          </w:p>
        </w:tc>
      </w:tr>
      <w:tr w:rsidR="00EF7963" w:rsidRPr="00EF09F1" w14:paraId="5A3D18FF"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tcPr>
          <w:p w14:paraId="6926E17F" w14:textId="4FD37874" w:rsidR="00D6788C" w:rsidRPr="007F307B" w:rsidRDefault="00D6788C" w:rsidP="00D6788C">
            <w:pPr>
              <w:rPr>
                <w:rFonts w:ascii="Times New Roman" w:hAnsi="Times New Roman" w:cs="Times New Roman"/>
              </w:rPr>
            </w:pPr>
            <w:r w:rsidRPr="007F307B">
              <w:rPr>
                <w:rFonts w:ascii="Times New Roman" w:hAnsi="Times New Roman" w:cs="Times New Roman"/>
              </w:rPr>
              <w:t>33.18.00</w:t>
            </w:r>
          </w:p>
        </w:tc>
        <w:tc>
          <w:tcPr>
            <w:tcW w:w="779" w:type="pct"/>
            <w:tcBorders>
              <w:top w:val="outset" w:sz="6" w:space="0" w:color="auto"/>
              <w:left w:val="outset" w:sz="6" w:space="0" w:color="auto"/>
              <w:bottom w:val="outset" w:sz="6" w:space="0" w:color="auto"/>
              <w:right w:val="outset" w:sz="6" w:space="0" w:color="auto"/>
            </w:tcBorders>
            <w:vAlign w:val="center"/>
          </w:tcPr>
          <w:p w14:paraId="13A5B35C" w14:textId="4942F6D1" w:rsidR="00D6788C" w:rsidRPr="005357D8" w:rsidRDefault="00D6788C" w:rsidP="00D6788C">
            <w:pPr>
              <w:jc w:val="right"/>
              <w:rPr>
                <w:rFonts w:ascii="Times New Roman" w:hAnsi="Times New Roman" w:cs="Times New Roman"/>
              </w:rPr>
            </w:pPr>
            <w:r>
              <w:rPr>
                <w:rFonts w:ascii="Times New Roman" w:hAnsi="Times New Roman" w:cs="Times New Roman"/>
              </w:rPr>
              <w:t>183 937 585</w:t>
            </w:r>
          </w:p>
        </w:tc>
        <w:tc>
          <w:tcPr>
            <w:tcW w:w="557" w:type="pct"/>
            <w:tcBorders>
              <w:top w:val="outset" w:sz="6" w:space="0" w:color="auto"/>
              <w:left w:val="outset" w:sz="6" w:space="0" w:color="auto"/>
              <w:bottom w:val="outset" w:sz="6" w:space="0" w:color="auto"/>
              <w:right w:val="outset" w:sz="6" w:space="0" w:color="auto"/>
            </w:tcBorders>
            <w:vAlign w:val="center"/>
          </w:tcPr>
          <w:p w14:paraId="56DE8B50" w14:textId="5F096DB3" w:rsidR="00D6788C" w:rsidRPr="005357D8" w:rsidRDefault="00D6788C" w:rsidP="00D6788C">
            <w:pPr>
              <w:jc w:val="right"/>
              <w:rPr>
                <w:rFonts w:ascii="Times New Roman" w:hAnsi="Times New Roman" w:cs="Times New Roman"/>
              </w:rPr>
            </w:pPr>
            <w:r>
              <w:rPr>
                <w:rFonts w:ascii="Times New Roman" w:hAnsi="Times New Roman" w:cs="Times New Roman"/>
              </w:rPr>
              <w:t>-</w:t>
            </w:r>
            <w:r w:rsidR="005D0EE9">
              <w:rPr>
                <w:rFonts w:ascii="Times New Roman" w:hAnsi="Times New Roman" w:cs="Times New Roman"/>
              </w:rPr>
              <w:t>996 186</w:t>
            </w:r>
          </w:p>
        </w:tc>
        <w:tc>
          <w:tcPr>
            <w:tcW w:w="233" w:type="pct"/>
            <w:tcBorders>
              <w:top w:val="outset" w:sz="6" w:space="0" w:color="auto"/>
              <w:left w:val="outset" w:sz="6" w:space="0" w:color="auto"/>
              <w:bottom w:val="outset" w:sz="6" w:space="0" w:color="auto"/>
              <w:right w:val="outset" w:sz="6" w:space="0" w:color="auto"/>
            </w:tcBorders>
            <w:vAlign w:val="center"/>
          </w:tcPr>
          <w:p w14:paraId="3293736D" w14:textId="494217F5"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tcPr>
          <w:p w14:paraId="5DBFDDA2" w14:textId="079DE255"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tcPr>
          <w:p w14:paraId="24A6832B" w14:textId="4F007F90"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tcPr>
          <w:p w14:paraId="2302D101" w14:textId="612AA95A" w:rsidR="00D6788C" w:rsidRPr="005357D8" w:rsidRDefault="00D6788C" w:rsidP="00D6788C">
            <w:pPr>
              <w:jc w:val="right"/>
              <w:rPr>
                <w:rFonts w:ascii="Times New Roman" w:hAnsi="Times New Roman" w:cs="Times New Roman"/>
              </w:rPr>
            </w:pPr>
            <w:r>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tcPr>
          <w:p w14:paraId="3E18D8AC" w14:textId="3CAFCD11" w:rsidR="00D6788C" w:rsidRPr="005357D8" w:rsidRDefault="00D6788C" w:rsidP="00D6788C">
            <w:pPr>
              <w:jc w:val="right"/>
              <w:rPr>
                <w:rFonts w:ascii="Times New Roman" w:hAnsi="Times New Roman" w:cs="Times New Roman"/>
              </w:rPr>
            </w:pPr>
            <w:r>
              <w:rPr>
                <w:rFonts w:ascii="Times New Roman" w:hAnsi="Times New Roman" w:cs="Times New Roman"/>
              </w:rPr>
              <w:t>0</w:t>
            </w:r>
          </w:p>
        </w:tc>
      </w:tr>
      <w:tr w:rsidR="00EF7963" w:rsidRPr="00EF09F1" w14:paraId="4A7F70B2"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74F4D8A8"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2.2. valsts speciālais budžets</w:t>
            </w:r>
          </w:p>
        </w:tc>
        <w:tc>
          <w:tcPr>
            <w:tcW w:w="779" w:type="pct"/>
            <w:tcBorders>
              <w:top w:val="outset" w:sz="6" w:space="0" w:color="auto"/>
              <w:left w:val="outset" w:sz="6" w:space="0" w:color="auto"/>
              <w:bottom w:val="outset" w:sz="6" w:space="0" w:color="auto"/>
              <w:right w:val="outset" w:sz="6" w:space="0" w:color="auto"/>
            </w:tcBorders>
            <w:vAlign w:val="center"/>
            <w:hideMark/>
          </w:tcPr>
          <w:p w14:paraId="7028A60E"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557" w:type="pct"/>
            <w:tcBorders>
              <w:top w:val="outset" w:sz="6" w:space="0" w:color="auto"/>
              <w:left w:val="outset" w:sz="6" w:space="0" w:color="auto"/>
              <w:bottom w:val="outset" w:sz="6" w:space="0" w:color="auto"/>
              <w:right w:val="outset" w:sz="6" w:space="0" w:color="auto"/>
            </w:tcBorders>
            <w:vAlign w:val="center"/>
            <w:hideMark/>
          </w:tcPr>
          <w:p w14:paraId="62775F32"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233" w:type="pct"/>
            <w:tcBorders>
              <w:top w:val="outset" w:sz="6" w:space="0" w:color="auto"/>
              <w:left w:val="outset" w:sz="6" w:space="0" w:color="auto"/>
              <w:bottom w:val="outset" w:sz="6" w:space="0" w:color="auto"/>
              <w:right w:val="outset" w:sz="6" w:space="0" w:color="auto"/>
            </w:tcBorders>
            <w:vAlign w:val="center"/>
            <w:hideMark/>
          </w:tcPr>
          <w:p w14:paraId="188BE199"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495A7BA7"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hideMark/>
          </w:tcPr>
          <w:p w14:paraId="2F46A40A"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440FDC77"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2F8989FD"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r>
      <w:tr w:rsidR="00EF7963" w:rsidRPr="00EF09F1" w14:paraId="458937F4"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161348F0"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2.3. pašvaldību budžets</w:t>
            </w:r>
          </w:p>
        </w:tc>
        <w:tc>
          <w:tcPr>
            <w:tcW w:w="779" w:type="pct"/>
            <w:tcBorders>
              <w:top w:val="outset" w:sz="6" w:space="0" w:color="auto"/>
              <w:left w:val="outset" w:sz="6" w:space="0" w:color="auto"/>
              <w:bottom w:val="outset" w:sz="6" w:space="0" w:color="auto"/>
              <w:right w:val="outset" w:sz="6" w:space="0" w:color="auto"/>
            </w:tcBorders>
            <w:vAlign w:val="center"/>
            <w:hideMark/>
          </w:tcPr>
          <w:p w14:paraId="7CE1E4B8"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557" w:type="pct"/>
            <w:tcBorders>
              <w:top w:val="outset" w:sz="6" w:space="0" w:color="auto"/>
              <w:left w:val="outset" w:sz="6" w:space="0" w:color="auto"/>
              <w:bottom w:val="outset" w:sz="6" w:space="0" w:color="auto"/>
              <w:right w:val="outset" w:sz="6" w:space="0" w:color="auto"/>
            </w:tcBorders>
            <w:vAlign w:val="center"/>
            <w:hideMark/>
          </w:tcPr>
          <w:p w14:paraId="01105644"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233" w:type="pct"/>
            <w:tcBorders>
              <w:top w:val="outset" w:sz="6" w:space="0" w:color="auto"/>
              <w:left w:val="outset" w:sz="6" w:space="0" w:color="auto"/>
              <w:bottom w:val="outset" w:sz="6" w:space="0" w:color="auto"/>
              <w:right w:val="outset" w:sz="6" w:space="0" w:color="auto"/>
            </w:tcBorders>
            <w:vAlign w:val="center"/>
            <w:hideMark/>
          </w:tcPr>
          <w:p w14:paraId="6ACA261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682389A8"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hideMark/>
          </w:tcPr>
          <w:p w14:paraId="3664E6D8"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57F8CD20"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7EE22A99"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r>
      <w:tr w:rsidR="00EF7963" w:rsidRPr="00EF09F1" w14:paraId="007311A5"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3C345598"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3. Finansiālā ietekme</w:t>
            </w:r>
          </w:p>
        </w:tc>
        <w:tc>
          <w:tcPr>
            <w:tcW w:w="779" w:type="pct"/>
            <w:tcBorders>
              <w:top w:val="outset" w:sz="6" w:space="0" w:color="auto"/>
              <w:left w:val="outset" w:sz="6" w:space="0" w:color="auto"/>
              <w:bottom w:val="outset" w:sz="6" w:space="0" w:color="auto"/>
              <w:right w:val="outset" w:sz="6" w:space="0" w:color="auto"/>
            </w:tcBorders>
            <w:vAlign w:val="center"/>
          </w:tcPr>
          <w:p w14:paraId="3EC48CC6" w14:textId="41E62F11" w:rsidR="00653FD3" w:rsidRPr="005357D8" w:rsidRDefault="005357D8" w:rsidP="00653FD3">
            <w:pPr>
              <w:jc w:val="right"/>
              <w:rPr>
                <w:rFonts w:ascii="Times New Roman" w:hAnsi="Times New Roman" w:cs="Times New Roman"/>
              </w:rPr>
            </w:pPr>
            <w:r w:rsidRPr="005357D8">
              <w:rPr>
                <w:rFonts w:ascii="Times New Roman" w:hAnsi="Times New Roman" w:cs="Times New Roman"/>
              </w:rPr>
              <w:t>-</w:t>
            </w:r>
            <w:r w:rsidR="00F85717" w:rsidRPr="00F85717">
              <w:rPr>
                <w:rFonts w:ascii="Times New Roman" w:hAnsi="Times New Roman" w:cs="Times New Roman"/>
              </w:rPr>
              <w:t>70 615 523</w:t>
            </w:r>
          </w:p>
        </w:tc>
        <w:tc>
          <w:tcPr>
            <w:tcW w:w="557" w:type="pct"/>
            <w:tcBorders>
              <w:top w:val="outset" w:sz="6" w:space="0" w:color="auto"/>
              <w:left w:val="outset" w:sz="6" w:space="0" w:color="auto"/>
              <w:bottom w:val="outset" w:sz="6" w:space="0" w:color="auto"/>
              <w:right w:val="outset" w:sz="6" w:space="0" w:color="auto"/>
            </w:tcBorders>
            <w:vAlign w:val="center"/>
            <w:hideMark/>
          </w:tcPr>
          <w:p w14:paraId="155958A1"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233" w:type="pct"/>
            <w:tcBorders>
              <w:top w:val="outset" w:sz="6" w:space="0" w:color="auto"/>
              <w:left w:val="outset" w:sz="6" w:space="0" w:color="auto"/>
              <w:bottom w:val="outset" w:sz="6" w:space="0" w:color="auto"/>
              <w:right w:val="outset" w:sz="6" w:space="0" w:color="auto"/>
            </w:tcBorders>
            <w:vAlign w:val="center"/>
            <w:hideMark/>
          </w:tcPr>
          <w:p w14:paraId="1FA9E405"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0 </w:t>
            </w:r>
          </w:p>
        </w:tc>
        <w:tc>
          <w:tcPr>
            <w:tcW w:w="628" w:type="pct"/>
            <w:tcBorders>
              <w:top w:val="outset" w:sz="6" w:space="0" w:color="auto"/>
              <w:left w:val="outset" w:sz="6" w:space="0" w:color="auto"/>
              <w:bottom w:val="outset" w:sz="6" w:space="0" w:color="auto"/>
              <w:right w:val="outset" w:sz="6" w:space="0" w:color="auto"/>
            </w:tcBorders>
            <w:vAlign w:val="center"/>
            <w:hideMark/>
          </w:tcPr>
          <w:p w14:paraId="539D4AE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272" w:type="pct"/>
            <w:tcBorders>
              <w:top w:val="outset" w:sz="6" w:space="0" w:color="auto"/>
              <w:left w:val="outset" w:sz="6" w:space="0" w:color="auto"/>
              <w:bottom w:val="outset" w:sz="6" w:space="0" w:color="auto"/>
              <w:right w:val="outset" w:sz="6" w:space="0" w:color="auto"/>
            </w:tcBorders>
            <w:vAlign w:val="center"/>
            <w:hideMark/>
          </w:tcPr>
          <w:p w14:paraId="544ED3B6"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6F1CC08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3D1241CC"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r>
      <w:tr w:rsidR="00EF7963" w:rsidRPr="00EF09F1" w14:paraId="2FCD97C2"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597894F2"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lastRenderedPageBreak/>
              <w:t>3.1. valsts pamatbudžets</w:t>
            </w:r>
          </w:p>
        </w:tc>
        <w:tc>
          <w:tcPr>
            <w:tcW w:w="779" w:type="pct"/>
            <w:tcBorders>
              <w:top w:val="outset" w:sz="6" w:space="0" w:color="auto"/>
              <w:left w:val="outset" w:sz="6" w:space="0" w:color="auto"/>
              <w:bottom w:val="outset" w:sz="6" w:space="0" w:color="auto"/>
              <w:right w:val="outset" w:sz="6" w:space="0" w:color="auto"/>
            </w:tcBorders>
            <w:vAlign w:val="center"/>
          </w:tcPr>
          <w:p w14:paraId="01F6F5FD" w14:textId="1A2D2A72" w:rsidR="00653FD3" w:rsidRPr="005357D8" w:rsidRDefault="005874FA" w:rsidP="00653FD3">
            <w:pPr>
              <w:jc w:val="right"/>
              <w:rPr>
                <w:rFonts w:ascii="Times New Roman" w:hAnsi="Times New Roman" w:cs="Times New Roman"/>
              </w:rPr>
            </w:pPr>
            <w:r w:rsidRPr="005357D8">
              <w:rPr>
                <w:rFonts w:ascii="Times New Roman" w:hAnsi="Times New Roman" w:cs="Times New Roman"/>
              </w:rPr>
              <w:t>-</w:t>
            </w:r>
            <w:r w:rsidR="00F85717">
              <w:rPr>
                <w:rFonts w:ascii="Times New Roman" w:hAnsi="Times New Roman" w:cs="Times New Roman"/>
              </w:rPr>
              <w:t>70 615 523</w:t>
            </w:r>
          </w:p>
        </w:tc>
        <w:tc>
          <w:tcPr>
            <w:tcW w:w="557" w:type="pct"/>
            <w:tcBorders>
              <w:top w:val="outset" w:sz="6" w:space="0" w:color="auto"/>
              <w:left w:val="outset" w:sz="6" w:space="0" w:color="auto"/>
              <w:bottom w:val="outset" w:sz="6" w:space="0" w:color="auto"/>
              <w:right w:val="outset" w:sz="6" w:space="0" w:color="auto"/>
            </w:tcBorders>
            <w:vAlign w:val="center"/>
            <w:hideMark/>
          </w:tcPr>
          <w:p w14:paraId="7A47A354"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233" w:type="pct"/>
            <w:tcBorders>
              <w:top w:val="outset" w:sz="6" w:space="0" w:color="auto"/>
              <w:left w:val="outset" w:sz="6" w:space="0" w:color="auto"/>
              <w:bottom w:val="outset" w:sz="6" w:space="0" w:color="auto"/>
              <w:right w:val="outset" w:sz="6" w:space="0" w:color="auto"/>
            </w:tcBorders>
            <w:vAlign w:val="center"/>
            <w:hideMark/>
          </w:tcPr>
          <w:p w14:paraId="2951C51B"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41036377"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272" w:type="pct"/>
            <w:tcBorders>
              <w:top w:val="outset" w:sz="6" w:space="0" w:color="auto"/>
              <w:left w:val="outset" w:sz="6" w:space="0" w:color="auto"/>
              <w:bottom w:val="outset" w:sz="6" w:space="0" w:color="auto"/>
              <w:right w:val="outset" w:sz="6" w:space="0" w:color="auto"/>
            </w:tcBorders>
            <w:vAlign w:val="center"/>
            <w:hideMark/>
          </w:tcPr>
          <w:p w14:paraId="3A0BB116"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6D955F3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167208F0"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r>
      <w:tr w:rsidR="00EF7963" w:rsidRPr="00EF09F1" w14:paraId="3CD8F22B"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tcPr>
          <w:p w14:paraId="7D43CCA2" w14:textId="796F16E6" w:rsidR="00653FD3" w:rsidRPr="00B85111" w:rsidRDefault="005874FA" w:rsidP="00653FD3">
            <w:pPr>
              <w:rPr>
                <w:rFonts w:ascii="Times New Roman" w:hAnsi="Times New Roman" w:cs="Times New Roman"/>
                <w:sz w:val="24"/>
                <w:szCs w:val="24"/>
              </w:rPr>
            </w:pPr>
            <w:r w:rsidRPr="005874FA">
              <w:rPr>
                <w:rFonts w:ascii="Times New Roman" w:hAnsi="Times New Roman" w:cs="Times New Roman"/>
                <w:sz w:val="24"/>
                <w:szCs w:val="24"/>
              </w:rPr>
              <w:t>33.17.00</w:t>
            </w:r>
          </w:p>
        </w:tc>
        <w:tc>
          <w:tcPr>
            <w:tcW w:w="779" w:type="pct"/>
            <w:tcBorders>
              <w:top w:val="outset" w:sz="6" w:space="0" w:color="auto"/>
              <w:left w:val="outset" w:sz="6" w:space="0" w:color="auto"/>
              <w:bottom w:val="outset" w:sz="6" w:space="0" w:color="auto"/>
              <w:right w:val="outset" w:sz="6" w:space="0" w:color="auto"/>
            </w:tcBorders>
            <w:vAlign w:val="center"/>
          </w:tcPr>
          <w:p w14:paraId="2D0E56EB" w14:textId="280E5642" w:rsidR="00653FD3" w:rsidRPr="005357D8" w:rsidRDefault="005874FA" w:rsidP="00653FD3">
            <w:pPr>
              <w:jc w:val="right"/>
              <w:rPr>
                <w:rFonts w:ascii="Times New Roman" w:hAnsi="Times New Roman" w:cs="Times New Roman"/>
              </w:rPr>
            </w:pPr>
            <w:r w:rsidRPr="005357D8">
              <w:rPr>
                <w:rFonts w:ascii="Times New Roman" w:hAnsi="Times New Roman" w:cs="Times New Roman"/>
              </w:rPr>
              <w:t>-</w:t>
            </w:r>
            <w:r w:rsidR="00F85717" w:rsidRPr="00F85717">
              <w:rPr>
                <w:rFonts w:ascii="Times New Roman" w:hAnsi="Times New Roman" w:cs="Times New Roman"/>
              </w:rPr>
              <w:t>70 615 523</w:t>
            </w:r>
          </w:p>
        </w:tc>
        <w:tc>
          <w:tcPr>
            <w:tcW w:w="557" w:type="pct"/>
            <w:tcBorders>
              <w:top w:val="outset" w:sz="6" w:space="0" w:color="auto"/>
              <w:left w:val="outset" w:sz="6" w:space="0" w:color="auto"/>
              <w:bottom w:val="outset" w:sz="6" w:space="0" w:color="auto"/>
              <w:right w:val="outset" w:sz="6" w:space="0" w:color="auto"/>
            </w:tcBorders>
            <w:vAlign w:val="center"/>
          </w:tcPr>
          <w:p w14:paraId="1A2936C9"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233" w:type="pct"/>
            <w:tcBorders>
              <w:top w:val="outset" w:sz="6" w:space="0" w:color="auto"/>
              <w:left w:val="outset" w:sz="6" w:space="0" w:color="auto"/>
              <w:bottom w:val="outset" w:sz="6" w:space="0" w:color="auto"/>
              <w:right w:val="outset" w:sz="6" w:space="0" w:color="auto"/>
            </w:tcBorders>
            <w:vAlign w:val="center"/>
          </w:tcPr>
          <w:p w14:paraId="3A27867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tcPr>
          <w:p w14:paraId="195DC3EB"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272" w:type="pct"/>
            <w:tcBorders>
              <w:top w:val="outset" w:sz="6" w:space="0" w:color="auto"/>
              <w:left w:val="outset" w:sz="6" w:space="0" w:color="auto"/>
              <w:bottom w:val="outset" w:sz="6" w:space="0" w:color="auto"/>
              <w:right w:val="outset" w:sz="6" w:space="0" w:color="auto"/>
            </w:tcBorders>
            <w:vAlign w:val="center"/>
          </w:tcPr>
          <w:p w14:paraId="3D31D58E"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554" w:type="pct"/>
            <w:tcBorders>
              <w:top w:val="outset" w:sz="6" w:space="0" w:color="auto"/>
              <w:left w:val="outset" w:sz="6" w:space="0" w:color="auto"/>
              <w:bottom w:val="outset" w:sz="6" w:space="0" w:color="auto"/>
              <w:right w:val="outset" w:sz="6" w:space="0" w:color="auto"/>
            </w:tcBorders>
            <w:vAlign w:val="center"/>
          </w:tcPr>
          <w:p w14:paraId="3BDA717E"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1364" w:type="pct"/>
            <w:tcBorders>
              <w:top w:val="outset" w:sz="6" w:space="0" w:color="auto"/>
              <w:left w:val="outset" w:sz="6" w:space="0" w:color="auto"/>
              <w:bottom w:val="outset" w:sz="6" w:space="0" w:color="auto"/>
              <w:right w:val="outset" w:sz="6" w:space="0" w:color="auto"/>
            </w:tcBorders>
            <w:vAlign w:val="center"/>
          </w:tcPr>
          <w:p w14:paraId="4640BE7F"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r>
      <w:tr w:rsidR="00EF7963" w:rsidRPr="00EF09F1" w14:paraId="57C6AA67"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69CF21E7"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3.2. speciālais budžets</w:t>
            </w:r>
          </w:p>
        </w:tc>
        <w:tc>
          <w:tcPr>
            <w:tcW w:w="779" w:type="pct"/>
            <w:tcBorders>
              <w:top w:val="outset" w:sz="6" w:space="0" w:color="auto"/>
              <w:left w:val="outset" w:sz="6" w:space="0" w:color="auto"/>
              <w:bottom w:val="outset" w:sz="6" w:space="0" w:color="auto"/>
              <w:right w:val="outset" w:sz="6" w:space="0" w:color="auto"/>
            </w:tcBorders>
            <w:vAlign w:val="center"/>
            <w:hideMark/>
          </w:tcPr>
          <w:p w14:paraId="4A54834B"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557" w:type="pct"/>
            <w:tcBorders>
              <w:top w:val="outset" w:sz="6" w:space="0" w:color="auto"/>
              <w:left w:val="outset" w:sz="6" w:space="0" w:color="auto"/>
              <w:bottom w:val="outset" w:sz="6" w:space="0" w:color="auto"/>
              <w:right w:val="outset" w:sz="6" w:space="0" w:color="auto"/>
            </w:tcBorders>
            <w:vAlign w:val="center"/>
            <w:hideMark/>
          </w:tcPr>
          <w:p w14:paraId="273DAF10"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233" w:type="pct"/>
            <w:tcBorders>
              <w:top w:val="outset" w:sz="6" w:space="0" w:color="auto"/>
              <w:left w:val="outset" w:sz="6" w:space="0" w:color="auto"/>
              <w:bottom w:val="outset" w:sz="6" w:space="0" w:color="auto"/>
              <w:right w:val="outset" w:sz="6" w:space="0" w:color="auto"/>
            </w:tcBorders>
            <w:vAlign w:val="center"/>
            <w:hideMark/>
          </w:tcPr>
          <w:p w14:paraId="0471B1FD"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18C5DABB"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72" w:type="pct"/>
            <w:tcBorders>
              <w:top w:val="outset" w:sz="6" w:space="0" w:color="auto"/>
              <w:left w:val="outset" w:sz="6" w:space="0" w:color="auto"/>
              <w:bottom w:val="outset" w:sz="6" w:space="0" w:color="auto"/>
              <w:right w:val="outset" w:sz="6" w:space="0" w:color="auto"/>
            </w:tcBorders>
            <w:vAlign w:val="center"/>
            <w:hideMark/>
          </w:tcPr>
          <w:p w14:paraId="7964E4AA"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2EA53875"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1373AD29"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EF7963" w:rsidRPr="00EF09F1" w14:paraId="49EF1000"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7B840735"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3.3. pašvaldību budžets</w:t>
            </w:r>
          </w:p>
        </w:tc>
        <w:tc>
          <w:tcPr>
            <w:tcW w:w="779" w:type="pct"/>
            <w:tcBorders>
              <w:top w:val="outset" w:sz="6" w:space="0" w:color="auto"/>
              <w:left w:val="outset" w:sz="6" w:space="0" w:color="auto"/>
              <w:bottom w:val="outset" w:sz="6" w:space="0" w:color="auto"/>
              <w:right w:val="outset" w:sz="6" w:space="0" w:color="auto"/>
            </w:tcBorders>
            <w:vAlign w:val="center"/>
            <w:hideMark/>
          </w:tcPr>
          <w:p w14:paraId="13157BA3"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557" w:type="pct"/>
            <w:tcBorders>
              <w:top w:val="outset" w:sz="6" w:space="0" w:color="auto"/>
              <w:left w:val="outset" w:sz="6" w:space="0" w:color="auto"/>
              <w:bottom w:val="outset" w:sz="6" w:space="0" w:color="auto"/>
              <w:right w:val="outset" w:sz="6" w:space="0" w:color="auto"/>
            </w:tcBorders>
            <w:vAlign w:val="center"/>
            <w:hideMark/>
          </w:tcPr>
          <w:p w14:paraId="3A34C799"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0 </w:t>
            </w:r>
          </w:p>
        </w:tc>
        <w:tc>
          <w:tcPr>
            <w:tcW w:w="233" w:type="pct"/>
            <w:tcBorders>
              <w:top w:val="outset" w:sz="6" w:space="0" w:color="auto"/>
              <w:left w:val="outset" w:sz="6" w:space="0" w:color="auto"/>
              <w:bottom w:val="outset" w:sz="6" w:space="0" w:color="auto"/>
              <w:right w:val="outset" w:sz="6" w:space="0" w:color="auto"/>
            </w:tcBorders>
            <w:vAlign w:val="center"/>
            <w:hideMark/>
          </w:tcPr>
          <w:p w14:paraId="15DA18F1"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6AFB9FA7"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72" w:type="pct"/>
            <w:tcBorders>
              <w:top w:val="outset" w:sz="6" w:space="0" w:color="auto"/>
              <w:left w:val="outset" w:sz="6" w:space="0" w:color="auto"/>
              <w:bottom w:val="outset" w:sz="6" w:space="0" w:color="auto"/>
              <w:right w:val="outset" w:sz="6" w:space="0" w:color="auto"/>
            </w:tcBorders>
            <w:vAlign w:val="center"/>
            <w:hideMark/>
          </w:tcPr>
          <w:p w14:paraId="5228BC28"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554" w:type="pct"/>
            <w:tcBorders>
              <w:top w:val="outset" w:sz="6" w:space="0" w:color="auto"/>
              <w:left w:val="outset" w:sz="6" w:space="0" w:color="auto"/>
              <w:bottom w:val="outset" w:sz="6" w:space="0" w:color="auto"/>
              <w:right w:val="outset" w:sz="6" w:space="0" w:color="auto"/>
            </w:tcBorders>
            <w:vAlign w:val="center"/>
            <w:hideMark/>
          </w:tcPr>
          <w:p w14:paraId="7FC73959"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18EFFDFA"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EF7963" w:rsidRPr="00EF09F1" w14:paraId="51626D2C"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7345A1F8"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4. Finanšu līdzekļi papildu izdevumu finansēšanai (kompensējošu izdevumu samazinājumu norāda ar "+" zīmi)</w:t>
            </w:r>
          </w:p>
          <w:p w14:paraId="51639C5B" w14:textId="77777777" w:rsidR="00653FD3" w:rsidRPr="00B85111" w:rsidRDefault="00653FD3" w:rsidP="00653FD3">
            <w:pPr>
              <w:rPr>
                <w:rFonts w:ascii="Times New Roman" w:hAnsi="Times New Roman" w:cs="Times New Roman"/>
                <w:sz w:val="24"/>
                <w:szCs w:val="24"/>
              </w:rPr>
            </w:pPr>
          </w:p>
          <w:p w14:paraId="7572333C" w14:textId="77777777" w:rsidR="00653FD3" w:rsidRPr="00B85111" w:rsidRDefault="00653FD3" w:rsidP="00653FD3">
            <w:pPr>
              <w:jc w:val="center"/>
              <w:rPr>
                <w:rFonts w:ascii="Times New Roman" w:hAnsi="Times New Roman" w:cs="Times New Roman"/>
                <w:sz w:val="24"/>
                <w:szCs w:val="24"/>
              </w:rPr>
            </w:pPr>
          </w:p>
        </w:tc>
        <w:tc>
          <w:tcPr>
            <w:tcW w:w="779" w:type="pct"/>
            <w:tcBorders>
              <w:top w:val="outset" w:sz="6" w:space="0" w:color="auto"/>
              <w:left w:val="outset" w:sz="6" w:space="0" w:color="auto"/>
              <w:bottom w:val="outset" w:sz="6" w:space="0" w:color="auto"/>
              <w:right w:val="outset" w:sz="6" w:space="0" w:color="auto"/>
            </w:tcBorders>
            <w:vAlign w:val="center"/>
            <w:hideMark/>
          </w:tcPr>
          <w:p w14:paraId="39247F61"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 </w:t>
            </w:r>
          </w:p>
        </w:tc>
        <w:tc>
          <w:tcPr>
            <w:tcW w:w="557" w:type="pct"/>
            <w:tcBorders>
              <w:top w:val="outset" w:sz="6" w:space="0" w:color="auto"/>
              <w:left w:val="outset" w:sz="6" w:space="0" w:color="auto"/>
              <w:bottom w:val="outset" w:sz="6" w:space="0" w:color="auto"/>
              <w:right w:val="outset" w:sz="6" w:space="0" w:color="auto"/>
            </w:tcBorders>
            <w:vAlign w:val="center"/>
          </w:tcPr>
          <w:p w14:paraId="48378C5F" w14:textId="77777777" w:rsidR="00653FD3" w:rsidRPr="00B85111" w:rsidRDefault="009D72C6" w:rsidP="00653FD3">
            <w:pPr>
              <w:jc w:val="right"/>
              <w:rPr>
                <w:rFonts w:ascii="Times New Roman" w:hAnsi="Times New Roman" w:cs="Times New Roman"/>
                <w:sz w:val="24"/>
                <w:szCs w:val="24"/>
              </w:rPr>
            </w:pPr>
            <w:r>
              <w:rPr>
                <w:rFonts w:ascii="Times New Roman" w:hAnsi="Times New Roman" w:cs="Times New Roman"/>
                <w:sz w:val="24"/>
                <w:szCs w:val="24"/>
              </w:rPr>
              <w:t>0</w:t>
            </w:r>
          </w:p>
        </w:tc>
        <w:tc>
          <w:tcPr>
            <w:tcW w:w="233" w:type="pct"/>
            <w:tcBorders>
              <w:top w:val="outset" w:sz="6" w:space="0" w:color="auto"/>
              <w:left w:val="outset" w:sz="6" w:space="0" w:color="auto"/>
              <w:bottom w:val="outset" w:sz="6" w:space="0" w:color="auto"/>
              <w:right w:val="outset" w:sz="6" w:space="0" w:color="auto"/>
            </w:tcBorders>
            <w:vAlign w:val="center"/>
            <w:hideMark/>
          </w:tcPr>
          <w:p w14:paraId="1610F414"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w:t>
            </w:r>
          </w:p>
        </w:tc>
        <w:tc>
          <w:tcPr>
            <w:tcW w:w="628" w:type="pct"/>
            <w:tcBorders>
              <w:top w:val="outset" w:sz="6" w:space="0" w:color="auto"/>
              <w:left w:val="outset" w:sz="6" w:space="0" w:color="auto"/>
              <w:bottom w:val="outset" w:sz="6" w:space="0" w:color="auto"/>
              <w:right w:val="outset" w:sz="6" w:space="0" w:color="auto"/>
            </w:tcBorders>
            <w:vAlign w:val="center"/>
            <w:hideMark/>
          </w:tcPr>
          <w:p w14:paraId="23705565"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272" w:type="pct"/>
            <w:tcBorders>
              <w:top w:val="outset" w:sz="6" w:space="0" w:color="auto"/>
              <w:left w:val="outset" w:sz="6" w:space="0" w:color="auto"/>
              <w:bottom w:val="outset" w:sz="6" w:space="0" w:color="auto"/>
              <w:right w:val="outset" w:sz="6" w:space="0" w:color="auto"/>
            </w:tcBorders>
            <w:vAlign w:val="center"/>
            <w:hideMark/>
          </w:tcPr>
          <w:p w14:paraId="2788CB06"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vAlign w:val="center"/>
            <w:hideMark/>
          </w:tcPr>
          <w:p w14:paraId="45E17C06"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765FB9A9"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EF7963" w:rsidRPr="00EF09F1" w14:paraId="2613BF63"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480316A9"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5. Precizēta finansiālā ietekme</w:t>
            </w:r>
          </w:p>
        </w:tc>
        <w:tc>
          <w:tcPr>
            <w:tcW w:w="779" w:type="pct"/>
            <w:vMerge w:val="restart"/>
            <w:tcBorders>
              <w:top w:val="outset" w:sz="6" w:space="0" w:color="auto"/>
              <w:left w:val="outset" w:sz="6" w:space="0" w:color="auto"/>
              <w:bottom w:val="outset" w:sz="6" w:space="0" w:color="auto"/>
              <w:right w:val="outset" w:sz="6" w:space="0" w:color="auto"/>
            </w:tcBorders>
            <w:vAlign w:val="center"/>
            <w:hideMark/>
          </w:tcPr>
          <w:p w14:paraId="39893DE4"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 </w:t>
            </w:r>
          </w:p>
        </w:tc>
        <w:tc>
          <w:tcPr>
            <w:tcW w:w="557" w:type="pct"/>
            <w:tcBorders>
              <w:top w:val="outset" w:sz="6" w:space="0" w:color="auto"/>
              <w:left w:val="outset" w:sz="6" w:space="0" w:color="auto"/>
              <w:bottom w:val="outset" w:sz="6" w:space="0" w:color="auto"/>
              <w:right w:val="outset" w:sz="6" w:space="0" w:color="auto"/>
            </w:tcBorders>
            <w:vAlign w:val="center"/>
            <w:hideMark/>
          </w:tcPr>
          <w:p w14:paraId="61182E44"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33" w:type="pct"/>
            <w:vMerge w:val="restart"/>
            <w:tcBorders>
              <w:top w:val="outset" w:sz="6" w:space="0" w:color="auto"/>
              <w:left w:val="outset" w:sz="6" w:space="0" w:color="auto"/>
              <w:bottom w:val="outset" w:sz="6" w:space="0" w:color="auto"/>
              <w:right w:val="outset" w:sz="6" w:space="0" w:color="auto"/>
            </w:tcBorders>
            <w:vAlign w:val="center"/>
            <w:hideMark/>
          </w:tcPr>
          <w:p w14:paraId="77B3C9C1"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 </w:t>
            </w:r>
          </w:p>
        </w:tc>
        <w:tc>
          <w:tcPr>
            <w:tcW w:w="628" w:type="pct"/>
            <w:tcBorders>
              <w:top w:val="outset" w:sz="6" w:space="0" w:color="auto"/>
              <w:left w:val="outset" w:sz="6" w:space="0" w:color="auto"/>
              <w:bottom w:val="outset" w:sz="6" w:space="0" w:color="auto"/>
              <w:right w:val="outset" w:sz="6" w:space="0" w:color="auto"/>
            </w:tcBorders>
            <w:vAlign w:val="center"/>
            <w:hideMark/>
          </w:tcPr>
          <w:p w14:paraId="474FF643"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272" w:type="pct"/>
            <w:vMerge w:val="restart"/>
            <w:tcBorders>
              <w:top w:val="outset" w:sz="6" w:space="0" w:color="auto"/>
              <w:left w:val="outset" w:sz="6" w:space="0" w:color="auto"/>
              <w:bottom w:val="outset" w:sz="6" w:space="0" w:color="auto"/>
              <w:right w:val="outset" w:sz="6" w:space="0" w:color="auto"/>
            </w:tcBorders>
            <w:vAlign w:val="center"/>
            <w:hideMark/>
          </w:tcPr>
          <w:p w14:paraId="61A739A3"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 </w:t>
            </w:r>
          </w:p>
        </w:tc>
        <w:tc>
          <w:tcPr>
            <w:tcW w:w="554" w:type="pct"/>
            <w:tcBorders>
              <w:top w:val="outset" w:sz="6" w:space="0" w:color="auto"/>
              <w:left w:val="outset" w:sz="6" w:space="0" w:color="auto"/>
              <w:bottom w:val="outset" w:sz="6" w:space="0" w:color="auto"/>
              <w:right w:val="outset" w:sz="6" w:space="0" w:color="auto"/>
            </w:tcBorders>
            <w:vAlign w:val="center"/>
            <w:hideMark/>
          </w:tcPr>
          <w:p w14:paraId="675AFF20"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28FA5175"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EF7963" w:rsidRPr="00EF09F1" w14:paraId="74446D8E"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5EA1F02F"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 xml:space="preserve">5.1. valsts </w:t>
            </w:r>
            <w:r w:rsidRPr="00B85111">
              <w:rPr>
                <w:rFonts w:ascii="Times New Roman" w:hAnsi="Times New Roman" w:cs="Times New Roman"/>
                <w:sz w:val="24"/>
                <w:szCs w:val="24"/>
              </w:rPr>
              <w:lastRenderedPageBreak/>
              <w:t>pamatbudžets</w:t>
            </w:r>
          </w:p>
        </w:tc>
        <w:tc>
          <w:tcPr>
            <w:tcW w:w="779" w:type="pct"/>
            <w:vMerge/>
            <w:tcBorders>
              <w:top w:val="outset" w:sz="6" w:space="0" w:color="auto"/>
              <w:left w:val="outset" w:sz="6" w:space="0" w:color="auto"/>
              <w:bottom w:val="outset" w:sz="6" w:space="0" w:color="auto"/>
              <w:right w:val="outset" w:sz="6" w:space="0" w:color="auto"/>
            </w:tcBorders>
            <w:vAlign w:val="center"/>
            <w:hideMark/>
          </w:tcPr>
          <w:p w14:paraId="05883643" w14:textId="77777777" w:rsidR="00653FD3" w:rsidRPr="00B85111" w:rsidRDefault="00653FD3" w:rsidP="00653FD3">
            <w:pPr>
              <w:rPr>
                <w:rFonts w:ascii="Times New Roman" w:eastAsia="Times New Roman" w:hAnsi="Times New Roman" w:cs="Times New Roman"/>
                <w:sz w:val="24"/>
                <w:szCs w:val="24"/>
              </w:rPr>
            </w:pPr>
          </w:p>
        </w:tc>
        <w:tc>
          <w:tcPr>
            <w:tcW w:w="557" w:type="pct"/>
            <w:tcBorders>
              <w:top w:val="outset" w:sz="6" w:space="0" w:color="auto"/>
              <w:left w:val="outset" w:sz="6" w:space="0" w:color="auto"/>
              <w:bottom w:val="outset" w:sz="6" w:space="0" w:color="auto"/>
              <w:right w:val="outset" w:sz="6" w:space="0" w:color="auto"/>
            </w:tcBorders>
            <w:vAlign w:val="center"/>
            <w:hideMark/>
          </w:tcPr>
          <w:p w14:paraId="55964D21"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33" w:type="pct"/>
            <w:vMerge/>
            <w:tcBorders>
              <w:top w:val="outset" w:sz="6" w:space="0" w:color="auto"/>
              <w:left w:val="outset" w:sz="6" w:space="0" w:color="auto"/>
              <w:bottom w:val="outset" w:sz="6" w:space="0" w:color="auto"/>
              <w:right w:val="outset" w:sz="6" w:space="0" w:color="auto"/>
            </w:tcBorders>
            <w:vAlign w:val="center"/>
            <w:hideMark/>
          </w:tcPr>
          <w:p w14:paraId="0219CBF3" w14:textId="77777777" w:rsidR="00653FD3" w:rsidRPr="00B85111" w:rsidRDefault="00653FD3" w:rsidP="00653FD3">
            <w:pPr>
              <w:rPr>
                <w:rFonts w:ascii="Times New Roman" w:eastAsia="Times New Roman" w:hAnsi="Times New Roman" w:cs="Times New Roman"/>
                <w:sz w:val="24"/>
                <w:szCs w:val="24"/>
              </w:rPr>
            </w:pPr>
          </w:p>
        </w:tc>
        <w:tc>
          <w:tcPr>
            <w:tcW w:w="628" w:type="pct"/>
            <w:tcBorders>
              <w:top w:val="outset" w:sz="6" w:space="0" w:color="auto"/>
              <w:left w:val="outset" w:sz="6" w:space="0" w:color="auto"/>
              <w:bottom w:val="outset" w:sz="6" w:space="0" w:color="auto"/>
              <w:right w:val="outset" w:sz="6" w:space="0" w:color="auto"/>
            </w:tcBorders>
            <w:vAlign w:val="center"/>
            <w:hideMark/>
          </w:tcPr>
          <w:p w14:paraId="32B1DE67"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272" w:type="pct"/>
            <w:vMerge/>
            <w:tcBorders>
              <w:top w:val="outset" w:sz="6" w:space="0" w:color="auto"/>
              <w:left w:val="outset" w:sz="6" w:space="0" w:color="auto"/>
              <w:bottom w:val="outset" w:sz="6" w:space="0" w:color="auto"/>
              <w:right w:val="outset" w:sz="6" w:space="0" w:color="auto"/>
            </w:tcBorders>
            <w:vAlign w:val="center"/>
            <w:hideMark/>
          </w:tcPr>
          <w:p w14:paraId="6CADE6F1" w14:textId="77777777" w:rsidR="00653FD3" w:rsidRPr="00B85111" w:rsidRDefault="00653FD3" w:rsidP="00653FD3">
            <w:pPr>
              <w:rPr>
                <w:rFonts w:ascii="Times New Roman" w:eastAsia="Times New Roman" w:hAnsi="Times New Roman" w:cs="Times New Roman"/>
                <w:sz w:val="24"/>
                <w:szCs w:val="24"/>
              </w:rPr>
            </w:pPr>
          </w:p>
        </w:tc>
        <w:tc>
          <w:tcPr>
            <w:tcW w:w="554" w:type="pct"/>
            <w:tcBorders>
              <w:top w:val="outset" w:sz="6" w:space="0" w:color="auto"/>
              <w:left w:val="outset" w:sz="6" w:space="0" w:color="auto"/>
              <w:bottom w:val="outset" w:sz="6" w:space="0" w:color="auto"/>
              <w:right w:val="outset" w:sz="6" w:space="0" w:color="auto"/>
            </w:tcBorders>
            <w:vAlign w:val="center"/>
            <w:hideMark/>
          </w:tcPr>
          <w:p w14:paraId="66818E01"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1331B048"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EF7963" w:rsidRPr="00EF09F1" w14:paraId="7E832961"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002BD1A8"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5.2. speciālais budžets</w:t>
            </w:r>
          </w:p>
        </w:tc>
        <w:tc>
          <w:tcPr>
            <w:tcW w:w="779" w:type="pct"/>
            <w:vMerge/>
            <w:tcBorders>
              <w:top w:val="outset" w:sz="6" w:space="0" w:color="auto"/>
              <w:left w:val="outset" w:sz="6" w:space="0" w:color="auto"/>
              <w:bottom w:val="outset" w:sz="6" w:space="0" w:color="auto"/>
              <w:right w:val="outset" w:sz="6" w:space="0" w:color="auto"/>
            </w:tcBorders>
            <w:vAlign w:val="center"/>
            <w:hideMark/>
          </w:tcPr>
          <w:p w14:paraId="2C16D141" w14:textId="77777777" w:rsidR="00653FD3" w:rsidRPr="00B85111" w:rsidRDefault="00653FD3" w:rsidP="00653FD3">
            <w:pPr>
              <w:rPr>
                <w:rFonts w:ascii="Times New Roman" w:eastAsia="Times New Roman" w:hAnsi="Times New Roman" w:cs="Times New Roman"/>
                <w:sz w:val="24"/>
                <w:szCs w:val="24"/>
              </w:rPr>
            </w:pPr>
          </w:p>
        </w:tc>
        <w:tc>
          <w:tcPr>
            <w:tcW w:w="557" w:type="pct"/>
            <w:tcBorders>
              <w:top w:val="outset" w:sz="6" w:space="0" w:color="auto"/>
              <w:left w:val="outset" w:sz="6" w:space="0" w:color="auto"/>
              <w:bottom w:val="outset" w:sz="6" w:space="0" w:color="auto"/>
              <w:right w:val="outset" w:sz="6" w:space="0" w:color="auto"/>
            </w:tcBorders>
            <w:vAlign w:val="center"/>
            <w:hideMark/>
          </w:tcPr>
          <w:p w14:paraId="02667F70"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33" w:type="pct"/>
            <w:vMerge/>
            <w:tcBorders>
              <w:top w:val="outset" w:sz="6" w:space="0" w:color="auto"/>
              <w:left w:val="outset" w:sz="6" w:space="0" w:color="auto"/>
              <w:bottom w:val="outset" w:sz="6" w:space="0" w:color="auto"/>
              <w:right w:val="outset" w:sz="6" w:space="0" w:color="auto"/>
            </w:tcBorders>
            <w:vAlign w:val="center"/>
            <w:hideMark/>
          </w:tcPr>
          <w:p w14:paraId="31339EDD" w14:textId="77777777" w:rsidR="00653FD3" w:rsidRPr="00B85111" w:rsidRDefault="00653FD3" w:rsidP="00653FD3">
            <w:pPr>
              <w:jc w:val="right"/>
              <w:rPr>
                <w:rFonts w:ascii="Times New Roman" w:eastAsia="Times New Roman" w:hAnsi="Times New Roman" w:cs="Times New Roman"/>
                <w:sz w:val="24"/>
                <w:szCs w:val="24"/>
              </w:rPr>
            </w:pPr>
          </w:p>
        </w:tc>
        <w:tc>
          <w:tcPr>
            <w:tcW w:w="628" w:type="pct"/>
            <w:tcBorders>
              <w:top w:val="outset" w:sz="6" w:space="0" w:color="auto"/>
              <w:left w:val="outset" w:sz="6" w:space="0" w:color="auto"/>
              <w:bottom w:val="outset" w:sz="6" w:space="0" w:color="auto"/>
              <w:right w:val="outset" w:sz="6" w:space="0" w:color="auto"/>
            </w:tcBorders>
            <w:vAlign w:val="center"/>
            <w:hideMark/>
          </w:tcPr>
          <w:p w14:paraId="24626074"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72" w:type="pct"/>
            <w:vMerge/>
            <w:tcBorders>
              <w:top w:val="outset" w:sz="6" w:space="0" w:color="auto"/>
              <w:left w:val="outset" w:sz="6" w:space="0" w:color="auto"/>
              <w:bottom w:val="outset" w:sz="6" w:space="0" w:color="auto"/>
              <w:right w:val="outset" w:sz="6" w:space="0" w:color="auto"/>
            </w:tcBorders>
            <w:vAlign w:val="center"/>
            <w:hideMark/>
          </w:tcPr>
          <w:p w14:paraId="6D1AF64A" w14:textId="77777777" w:rsidR="00653FD3" w:rsidRPr="00B85111" w:rsidRDefault="00653FD3" w:rsidP="00653FD3">
            <w:pPr>
              <w:jc w:val="right"/>
              <w:rPr>
                <w:rFonts w:ascii="Times New Roman" w:eastAsia="Times New Roman" w:hAnsi="Times New Roman" w:cs="Times New Roman"/>
                <w:sz w:val="24"/>
                <w:szCs w:val="24"/>
              </w:rPr>
            </w:pPr>
          </w:p>
        </w:tc>
        <w:tc>
          <w:tcPr>
            <w:tcW w:w="554" w:type="pct"/>
            <w:tcBorders>
              <w:top w:val="outset" w:sz="6" w:space="0" w:color="auto"/>
              <w:left w:val="outset" w:sz="6" w:space="0" w:color="auto"/>
              <w:bottom w:val="outset" w:sz="6" w:space="0" w:color="auto"/>
              <w:right w:val="outset" w:sz="6" w:space="0" w:color="auto"/>
            </w:tcBorders>
            <w:vAlign w:val="center"/>
            <w:hideMark/>
          </w:tcPr>
          <w:p w14:paraId="3E675EE8"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1EB0C506"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r>
      <w:tr w:rsidR="00EF7963" w:rsidRPr="00EF09F1" w14:paraId="7A2D018C"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08D762E8"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5.3. pašvaldību budžets</w:t>
            </w:r>
          </w:p>
        </w:tc>
        <w:tc>
          <w:tcPr>
            <w:tcW w:w="779" w:type="pct"/>
            <w:vMerge/>
            <w:tcBorders>
              <w:top w:val="outset" w:sz="6" w:space="0" w:color="auto"/>
              <w:left w:val="outset" w:sz="6" w:space="0" w:color="auto"/>
              <w:bottom w:val="outset" w:sz="6" w:space="0" w:color="auto"/>
              <w:right w:val="outset" w:sz="6" w:space="0" w:color="auto"/>
            </w:tcBorders>
            <w:vAlign w:val="center"/>
            <w:hideMark/>
          </w:tcPr>
          <w:p w14:paraId="49FA0AB7" w14:textId="77777777" w:rsidR="00653FD3" w:rsidRPr="00B85111" w:rsidRDefault="00653FD3" w:rsidP="00653FD3">
            <w:pPr>
              <w:rPr>
                <w:rFonts w:ascii="Times New Roman" w:eastAsia="Times New Roman" w:hAnsi="Times New Roman" w:cs="Times New Roman"/>
                <w:sz w:val="24"/>
                <w:szCs w:val="24"/>
              </w:rPr>
            </w:pPr>
          </w:p>
        </w:tc>
        <w:tc>
          <w:tcPr>
            <w:tcW w:w="557" w:type="pct"/>
            <w:tcBorders>
              <w:top w:val="outset" w:sz="6" w:space="0" w:color="auto"/>
              <w:left w:val="outset" w:sz="6" w:space="0" w:color="auto"/>
              <w:bottom w:val="outset" w:sz="6" w:space="0" w:color="auto"/>
              <w:right w:val="outset" w:sz="6" w:space="0" w:color="auto"/>
            </w:tcBorders>
            <w:vAlign w:val="center"/>
            <w:hideMark/>
          </w:tcPr>
          <w:p w14:paraId="1879DD4F"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33" w:type="pct"/>
            <w:vMerge/>
            <w:tcBorders>
              <w:top w:val="outset" w:sz="6" w:space="0" w:color="auto"/>
              <w:left w:val="outset" w:sz="6" w:space="0" w:color="auto"/>
              <w:bottom w:val="outset" w:sz="6" w:space="0" w:color="auto"/>
              <w:right w:val="outset" w:sz="6" w:space="0" w:color="auto"/>
            </w:tcBorders>
            <w:vAlign w:val="center"/>
            <w:hideMark/>
          </w:tcPr>
          <w:p w14:paraId="162BD67A" w14:textId="77777777" w:rsidR="00653FD3" w:rsidRPr="00B85111" w:rsidRDefault="00653FD3" w:rsidP="00653FD3">
            <w:pPr>
              <w:jc w:val="right"/>
              <w:rPr>
                <w:rFonts w:ascii="Times New Roman" w:eastAsia="Times New Roman" w:hAnsi="Times New Roman" w:cs="Times New Roman"/>
                <w:sz w:val="24"/>
                <w:szCs w:val="24"/>
              </w:rPr>
            </w:pPr>
          </w:p>
        </w:tc>
        <w:tc>
          <w:tcPr>
            <w:tcW w:w="628" w:type="pct"/>
            <w:tcBorders>
              <w:top w:val="outset" w:sz="6" w:space="0" w:color="auto"/>
              <w:left w:val="outset" w:sz="6" w:space="0" w:color="auto"/>
              <w:bottom w:val="outset" w:sz="6" w:space="0" w:color="auto"/>
              <w:right w:val="outset" w:sz="6" w:space="0" w:color="auto"/>
            </w:tcBorders>
            <w:vAlign w:val="center"/>
            <w:hideMark/>
          </w:tcPr>
          <w:p w14:paraId="2ACFB155"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272" w:type="pct"/>
            <w:vMerge/>
            <w:tcBorders>
              <w:top w:val="outset" w:sz="6" w:space="0" w:color="auto"/>
              <w:left w:val="outset" w:sz="6" w:space="0" w:color="auto"/>
              <w:bottom w:val="outset" w:sz="6" w:space="0" w:color="auto"/>
              <w:right w:val="outset" w:sz="6" w:space="0" w:color="auto"/>
            </w:tcBorders>
            <w:vAlign w:val="center"/>
            <w:hideMark/>
          </w:tcPr>
          <w:p w14:paraId="7CD2C764" w14:textId="77777777" w:rsidR="00653FD3" w:rsidRPr="00B85111" w:rsidRDefault="00653FD3" w:rsidP="00653FD3">
            <w:pPr>
              <w:jc w:val="right"/>
              <w:rPr>
                <w:rFonts w:ascii="Times New Roman" w:eastAsia="Times New Roman" w:hAnsi="Times New Roman" w:cs="Times New Roman"/>
                <w:sz w:val="24"/>
                <w:szCs w:val="24"/>
              </w:rPr>
            </w:pPr>
          </w:p>
        </w:tc>
        <w:tc>
          <w:tcPr>
            <w:tcW w:w="554" w:type="pct"/>
            <w:tcBorders>
              <w:top w:val="outset" w:sz="6" w:space="0" w:color="auto"/>
              <w:left w:val="outset" w:sz="6" w:space="0" w:color="auto"/>
              <w:bottom w:val="outset" w:sz="6" w:space="0" w:color="auto"/>
              <w:right w:val="outset" w:sz="6" w:space="0" w:color="auto"/>
            </w:tcBorders>
            <w:vAlign w:val="center"/>
            <w:hideMark/>
          </w:tcPr>
          <w:p w14:paraId="3D384C67"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1364" w:type="pct"/>
            <w:tcBorders>
              <w:top w:val="outset" w:sz="6" w:space="0" w:color="auto"/>
              <w:left w:val="outset" w:sz="6" w:space="0" w:color="auto"/>
              <w:bottom w:val="outset" w:sz="6" w:space="0" w:color="auto"/>
              <w:right w:val="outset" w:sz="6" w:space="0" w:color="auto"/>
            </w:tcBorders>
            <w:vAlign w:val="center"/>
            <w:hideMark/>
          </w:tcPr>
          <w:p w14:paraId="33D7D5AC"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r>
      <w:tr w:rsidR="009A6E5C" w:rsidRPr="00EF09F1" w14:paraId="5E5F08E0"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2BA13E70" w14:textId="77777777" w:rsidR="00653FD3" w:rsidRPr="009C3303" w:rsidRDefault="00653FD3" w:rsidP="00653FD3">
            <w:pPr>
              <w:rPr>
                <w:rFonts w:ascii="Times New Roman" w:hAnsi="Times New Roman" w:cs="Times New Roman"/>
                <w:sz w:val="24"/>
                <w:szCs w:val="24"/>
              </w:rPr>
            </w:pPr>
            <w:r w:rsidRPr="009C330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484" w:type="pct"/>
            <w:gridSpan w:val="7"/>
            <w:vMerge w:val="restart"/>
            <w:tcBorders>
              <w:top w:val="outset" w:sz="6" w:space="0" w:color="auto"/>
              <w:left w:val="outset" w:sz="6" w:space="0" w:color="auto"/>
              <w:bottom w:val="outset" w:sz="6" w:space="0" w:color="auto"/>
              <w:right w:val="outset" w:sz="6" w:space="0" w:color="auto"/>
            </w:tcBorders>
          </w:tcPr>
          <w:p w14:paraId="63E51BC9" w14:textId="2F8DE6A3" w:rsidR="00653FD3" w:rsidRPr="009C3303" w:rsidRDefault="00653FD3" w:rsidP="00653FD3">
            <w:pPr>
              <w:spacing w:after="0"/>
              <w:ind w:firstLine="263"/>
              <w:jc w:val="both"/>
              <w:rPr>
                <w:rFonts w:ascii="Times New Roman" w:hAnsi="Times New Roman" w:cs="Times New Roman"/>
                <w:sz w:val="24"/>
                <w:szCs w:val="24"/>
              </w:rPr>
            </w:pPr>
            <w:r w:rsidRPr="009C3303">
              <w:rPr>
                <w:rFonts w:ascii="Times New Roman" w:hAnsi="Times New Roman" w:cs="Times New Roman"/>
                <w:sz w:val="24"/>
                <w:szCs w:val="24"/>
              </w:rPr>
              <w:t>Atbilstoši Finanšu ministrijas rīkojumiem uz 20</w:t>
            </w:r>
            <w:r w:rsidR="005874FA">
              <w:rPr>
                <w:rFonts w:ascii="Times New Roman" w:hAnsi="Times New Roman" w:cs="Times New Roman"/>
                <w:sz w:val="24"/>
                <w:szCs w:val="24"/>
              </w:rPr>
              <w:t>21</w:t>
            </w:r>
            <w:r w:rsidRPr="009C3303">
              <w:rPr>
                <w:rFonts w:ascii="Times New Roman" w:hAnsi="Times New Roman" w:cs="Times New Roman"/>
                <w:sz w:val="24"/>
                <w:szCs w:val="24"/>
              </w:rPr>
              <w:t xml:space="preserve">.gada </w:t>
            </w:r>
            <w:r w:rsidR="005874FA">
              <w:rPr>
                <w:rFonts w:ascii="Times New Roman" w:hAnsi="Times New Roman" w:cs="Times New Roman"/>
                <w:sz w:val="24"/>
                <w:szCs w:val="24"/>
              </w:rPr>
              <w:t>19.aprīli</w:t>
            </w:r>
            <w:r w:rsidR="00333136" w:rsidRPr="009C3303">
              <w:rPr>
                <w:rFonts w:ascii="Times New Roman" w:hAnsi="Times New Roman" w:cs="Times New Roman"/>
                <w:sz w:val="24"/>
                <w:szCs w:val="24"/>
              </w:rPr>
              <w:t xml:space="preserve">, </w:t>
            </w:r>
            <w:r w:rsidRPr="009C3303">
              <w:rPr>
                <w:rFonts w:ascii="Times New Roman" w:hAnsi="Times New Roman" w:cs="Times New Roman"/>
                <w:sz w:val="24"/>
                <w:szCs w:val="24"/>
              </w:rPr>
              <w:t>Veselības ministrijas</w:t>
            </w:r>
            <w:r w:rsidR="00EF09F1" w:rsidRPr="009C3303">
              <w:rPr>
                <w:rFonts w:ascii="Times New Roman" w:hAnsi="Times New Roman" w:cs="Times New Roman"/>
                <w:sz w:val="24"/>
                <w:szCs w:val="24"/>
              </w:rPr>
              <w:t xml:space="preserve"> </w:t>
            </w:r>
            <w:r w:rsidRPr="009C3303">
              <w:rPr>
                <w:rFonts w:ascii="Times New Roman" w:hAnsi="Times New Roman" w:cs="Times New Roman"/>
                <w:sz w:val="24"/>
                <w:szCs w:val="24"/>
              </w:rPr>
              <w:t xml:space="preserve">budžeta programmas </w:t>
            </w:r>
            <w:r w:rsidR="005874FA">
              <w:rPr>
                <w:rFonts w:ascii="Times New Roman" w:hAnsi="Times New Roman" w:cs="Times New Roman"/>
                <w:sz w:val="24"/>
                <w:szCs w:val="24"/>
              </w:rPr>
              <w:t>33.00</w:t>
            </w:r>
            <w:r w:rsidRPr="009C3303">
              <w:rPr>
                <w:rFonts w:ascii="Times New Roman" w:hAnsi="Times New Roman" w:cs="Times New Roman"/>
                <w:sz w:val="24"/>
                <w:szCs w:val="24"/>
              </w:rPr>
              <w:t>.00 “</w:t>
            </w:r>
            <w:r w:rsidR="005874FA" w:rsidRPr="005874FA">
              <w:rPr>
                <w:rFonts w:ascii="Times New Roman" w:hAnsi="Times New Roman" w:cs="Times New Roman"/>
                <w:sz w:val="24"/>
                <w:szCs w:val="24"/>
              </w:rPr>
              <w:t>Veselības aprūpes nodrošināšana</w:t>
            </w:r>
            <w:r w:rsidRPr="009C3303">
              <w:rPr>
                <w:rFonts w:ascii="Times New Roman" w:hAnsi="Times New Roman" w:cs="Times New Roman"/>
                <w:sz w:val="24"/>
                <w:szCs w:val="24"/>
              </w:rPr>
              <w:t xml:space="preserve">” apakšprogrammā </w:t>
            </w:r>
            <w:r w:rsidR="005874FA">
              <w:rPr>
                <w:rFonts w:ascii="Times New Roman" w:hAnsi="Times New Roman" w:cs="Times New Roman"/>
                <w:sz w:val="24"/>
                <w:szCs w:val="24"/>
              </w:rPr>
              <w:t>33.03</w:t>
            </w:r>
            <w:r w:rsidRPr="009C3303">
              <w:rPr>
                <w:rFonts w:ascii="Times New Roman" w:hAnsi="Times New Roman" w:cs="Times New Roman"/>
                <w:sz w:val="24"/>
                <w:szCs w:val="24"/>
              </w:rPr>
              <w:t>.00 „</w:t>
            </w:r>
            <w:r w:rsidR="005874FA" w:rsidRPr="005874FA">
              <w:rPr>
                <w:rFonts w:ascii="Times New Roman" w:hAnsi="Times New Roman" w:cs="Times New Roman"/>
                <w:sz w:val="24"/>
                <w:szCs w:val="24"/>
              </w:rPr>
              <w:t>Kompensējamo medikamentu un materiālu apmaksāšana</w:t>
            </w:r>
            <w:r w:rsidRPr="009C3303">
              <w:rPr>
                <w:rFonts w:ascii="Times New Roman" w:hAnsi="Times New Roman" w:cs="Times New Roman"/>
                <w:sz w:val="24"/>
                <w:szCs w:val="24"/>
              </w:rPr>
              <w:t>”:</w:t>
            </w:r>
          </w:p>
          <w:p w14:paraId="6767EAB3" w14:textId="26321341" w:rsidR="00653FD3" w:rsidRPr="009C3303" w:rsidRDefault="00653FD3" w:rsidP="00653FD3">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Resursi izdevumu segšanai </w:t>
            </w:r>
            <w:r w:rsidR="00EF7E08">
              <w:rPr>
                <w:rFonts w:ascii="Times New Roman" w:hAnsi="Times New Roman" w:cs="Times New Roman"/>
                <w:sz w:val="24"/>
                <w:szCs w:val="24"/>
              </w:rPr>
              <w:t>169 707 132</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p>
          <w:p w14:paraId="40AF0358" w14:textId="04A604A7" w:rsidR="00EF7E08" w:rsidRPr="00EF7E08" w:rsidRDefault="00EF7E08" w:rsidP="00653FD3">
            <w:pPr>
              <w:spacing w:after="0"/>
              <w:ind w:right="142" w:firstLine="259"/>
              <w:jc w:val="both"/>
              <w:rPr>
                <w:rFonts w:ascii="Times New Roman" w:hAnsi="Times New Roman" w:cs="Times New Roman"/>
                <w:sz w:val="24"/>
                <w:szCs w:val="24"/>
              </w:rPr>
            </w:pPr>
            <w:r w:rsidRPr="00EF7E08">
              <w:rPr>
                <w:rFonts w:ascii="Times New Roman" w:hAnsi="Times New Roman" w:cs="Times New Roman"/>
                <w:sz w:val="24"/>
                <w:szCs w:val="24"/>
              </w:rPr>
              <w:t>ieņēmumi no maksas pakalpojumiem</w:t>
            </w:r>
            <w:r>
              <w:rPr>
                <w:rFonts w:ascii="Times New Roman" w:hAnsi="Times New Roman" w:cs="Times New Roman"/>
                <w:sz w:val="24"/>
                <w:szCs w:val="24"/>
              </w:rPr>
              <w:t xml:space="preserve"> 7 022 054 </w:t>
            </w:r>
            <w:r>
              <w:rPr>
                <w:rFonts w:ascii="Times New Roman" w:hAnsi="Times New Roman" w:cs="Times New Roman"/>
                <w:i/>
                <w:iCs/>
                <w:sz w:val="24"/>
                <w:szCs w:val="24"/>
              </w:rPr>
              <w:t>euro</w:t>
            </w:r>
            <w:r>
              <w:rPr>
                <w:rFonts w:ascii="Times New Roman" w:hAnsi="Times New Roman" w:cs="Times New Roman"/>
                <w:sz w:val="24"/>
                <w:szCs w:val="24"/>
              </w:rPr>
              <w:t>;</w:t>
            </w:r>
          </w:p>
          <w:p w14:paraId="18A3B876" w14:textId="53E3F3AF" w:rsidR="00653FD3" w:rsidRPr="009C3303" w:rsidRDefault="00653FD3" w:rsidP="00653FD3">
            <w:pPr>
              <w:spacing w:after="0"/>
              <w:ind w:right="142" w:firstLine="259"/>
              <w:jc w:val="both"/>
              <w:rPr>
                <w:rFonts w:ascii="Times New Roman" w:hAnsi="Times New Roman" w:cs="Times New Roman"/>
                <w:sz w:val="24"/>
                <w:szCs w:val="24"/>
              </w:rPr>
            </w:pPr>
            <w:r w:rsidRPr="009C3303">
              <w:rPr>
                <w:rFonts w:ascii="Times New Roman" w:hAnsi="Times New Roman" w:cs="Times New Roman"/>
                <w:sz w:val="24"/>
                <w:szCs w:val="24"/>
              </w:rPr>
              <w:t xml:space="preserve">dotācija no vispārējiem ieņēmumiem </w:t>
            </w:r>
            <w:r w:rsidR="00EF7E08">
              <w:rPr>
                <w:rFonts w:ascii="Times New Roman" w:hAnsi="Times New Roman" w:cs="Times New Roman"/>
                <w:sz w:val="24"/>
                <w:szCs w:val="24"/>
              </w:rPr>
              <w:t>162 685 078</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r w:rsidRPr="009C3303">
              <w:rPr>
                <w:rFonts w:ascii="Times New Roman" w:hAnsi="Times New Roman" w:cs="Times New Roman"/>
                <w:sz w:val="24"/>
                <w:szCs w:val="24"/>
              </w:rPr>
              <w:t xml:space="preserve">; </w:t>
            </w:r>
          </w:p>
          <w:p w14:paraId="5BE83BC4" w14:textId="591A1486" w:rsidR="00653FD3" w:rsidRPr="009C3303" w:rsidRDefault="00653FD3" w:rsidP="00653FD3">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Izdevumi </w:t>
            </w:r>
            <w:r w:rsidR="00EF7E08">
              <w:rPr>
                <w:rFonts w:ascii="Times New Roman" w:hAnsi="Times New Roman" w:cs="Times New Roman"/>
                <w:sz w:val="24"/>
                <w:szCs w:val="24"/>
              </w:rPr>
              <w:t>169 707 132</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r w:rsidRPr="009C3303">
              <w:rPr>
                <w:rFonts w:ascii="Times New Roman" w:hAnsi="Times New Roman" w:cs="Times New Roman"/>
                <w:sz w:val="24"/>
                <w:szCs w:val="24"/>
              </w:rPr>
              <w:t>, tai skaitā:</w:t>
            </w:r>
          </w:p>
          <w:p w14:paraId="7749B12E" w14:textId="25B71FC9" w:rsidR="00653FD3" w:rsidRPr="009C3303" w:rsidRDefault="00EF7E08" w:rsidP="00983724">
            <w:pPr>
              <w:spacing w:after="0"/>
              <w:ind w:left="249" w:right="142" w:firstLine="11"/>
              <w:jc w:val="both"/>
              <w:rPr>
                <w:rFonts w:ascii="Times New Roman" w:hAnsi="Times New Roman" w:cs="Times New Roman"/>
                <w:i/>
                <w:sz w:val="24"/>
                <w:szCs w:val="24"/>
              </w:rPr>
            </w:pPr>
            <w:r w:rsidRPr="00EF7E08">
              <w:rPr>
                <w:rFonts w:ascii="Times New Roman" w:hAnsi="Times New Roman" w:cs="Times New Roman"/>
                <w:sz w:val="24"/>
                <w:szCs w:val="24"/>
              </w:rPr>
              <w:t xml:space="preserve">uzturēšanas izdevumi </w:t>
            </w:r>
            <w:r>
              <w:rPr>
                <w:rFonts w:ascii="Times New Roman" w:hAnsi="Times New Roman" w:cs="Times New Roman"/>
                <w:sz w:val="24"/>
                <w:szCs w:val="24"/>
              </w:rPr>
              <w:t>169 707 132</w:t>
            </w:r>
            <w:r w:rsidR="00653FD3" w:rsidRPr="009C3303">
              <w:rPr>
                <w:rFonts w:ascii="Times New Roman" w:hAnsi="Times New Roman" w:cs="Times New Roman"/>
                <w:sz w:val="24"/>
                <w:szCs w:val="24"/>
              </w:rPr>
              <w:t xml:space="preserve"> </w:t>
            </w:r>
            <w:r w:rsidR="00653FD3" w:rsidRPr="009C3303">
              <w:rPr>
                <w:rFonts w:ascii="Times New Roman" w:hAnsi="Times New Roman" w:cs="Times New Roman"/>
                <w:i/>
                <w:sz w:val="24"/>
                <w:szCs w:val="24"/>
              </w:rPr>
              <w:t>euro</w:t>
            </w:r>
          </w:p>
          <w:p w14:paraId="611F2FE3" w14:textId="77777777" w:rsidR="00B85111" w:rsidRPr="009C3303" w:rsidRDefault="00B85111" w:rsidP="00983724">
            <w:pPr>
              <w:spacing w:after="0"/>
              <w:ind w:left="249" w:right="142" w:firstLine="11"/>
              <w:jc w:val="both"/>
              <w:rPr>
                <w:rFonts w:ascii="Times New Roman" w:hAnsi="Times New Roman" w:cs="Times New Roman"/>
                <w:i/>
                <w:sz w:val="24"/>
                <w:szCs w:val="24"/>
              </w:rPr>
            </w:pPr>
          </w:p>
          <w:p w14:paraId="047D132D" w14:textId="6AA904E9" w:rsidR="00B85111" w:rsidRPr="009C3303" w:rsidRDefault="00B85111" w:rsidP="00983724">
            <w:pPr>
              <w:spacing w:after="0"/>
              <w:ind w:left="249" w:right="142" w:firstLine="11"/>
              <w:jc w:val="both"/>
              <w:rPr>
                <w:rFonts w:ascii="Times New Roman" w:hAnsi="Times New Roman" w:cs="Times New Roman"/>
                <w:sz w:val="24"/>
                <w:szCs w:val="24"/>
              </w:rPr>
            </w:pPr>
            <w:r w:rsidRPr="009C3303">
              <w:rPr>
                <w:rFonts w:ascii="Times New Roman" w:hAnsi="Times New Roman" w:cs="Times New Roman"/>
                <w:sz w:val="24"/>
                <w:szCs w:val="24"/>
              </w:rPr>
              <w:t>apakšprogramma 33.</w:t>
            </w:r>
            <w:r w:rsidR="00EF7E08">
              <w:rPr>
                <w:rFonts w:ascii="Times New Roman" w:hAnsi="Times New Roman" w:cs="Times New Roman"/>
                <w:sz w:val="24"/>
                <w:szCs w:val="24"/>
              </w:rPr>
              <w:t>12</w:t>
            </w:r>
            <w:r w:rsidRPr="009C3303">
              <w:rPr>
                <w:rFonts w:ascii="Times New Roman" w:hAnsi="Times New Roman" w:cs="Times New Roman"/>
                <w:sz w:val="24"/>
                <w:szCs w:val="24"/>
              </w:rPr>
              <w:t>.00 “</w:t>
            </w:r>
            <w:r w:rsidR="00EF7E08" w:rsidRPr="00EF7E08">
              <w:rPr>
                <w:rFonts w:ascii="Times New Roman" w:hAnsi="Times New Roman" w:cs="Times New Roman"/>
                <w:color w:val="000000"/>
                <w:sz w:val="24"/>
                <w:szCs w:val="24"/>
              </w:rPr>
              <w:t>Reto slimību ārstēšana</w:t>
            </w:r>
            <w:r w:rsidRPr="009C3303">
              <w:rPr>
                <w:rFonts w:ascii="Times New Roman" w:hAnsi="Times New Roman" w:cs="Times New Roman"/>
                <w:sz w:val="24"/>
                <w:szCs w:val="24"/>
              </w:rPr>
              <w:t>”</w:t>
            </w:r>
          </w:p>
          <w:p w14:paraId="4D55548D" w14:textId="6A3EFFAA" w:rsidR="00B85111" w:rsidRPr="009C3303" w:rsidRDefault="00B85111" w:rsidP="00B85111">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Resursi izdevumu segšanai </w:t>
            </w:r>
            <w:r w:rsidR="00EF7E08">
              <w:rPr>
                <w:rFonts w:ascii="Times New Roman" w:hAnsi="Times New Roman" w:cs="Times New Roman"/>
                <w:sz w:val="24"/>
                <w:szCs w:val="24"/>
              </w:rPr>
              <w:t>6 937 934</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p>
          <w:p w14:paraId="5D998FB2" w14:textId="2F44B79D" w:rsidR="00B85111" w:rsidRPr="009C3303" w:rsidRDefault="00B85111" w:rsidP="00B85111">
            <w:pPr>
              <w:spacing w:after="0"/>
              <w:ind w:right="142" w:firstLine="259"/>
              <w:jc w:val="both"/>
              <w:rPr>
                <w:rFonts w:ascii="Times New Roman" w:hAnsi="Times New Roman" w:cs="Times New Roman"/>
                <w:sz w:val="24"/>
                <w:szCs w:val="24"/>
              </w:rPr>
            </w:pPr>
            <w:r w:rsidRPr="009C3303">
              <w:rPr>
                <w:rFonts w:ascii="Times New Roman" w:hAnsi="Times New Roman" w:cs="Times New Roman"/>
                <w:sz w:val="24"/>
                <w:szCs w:val="24"/>
              </w:rPr>
              <w:t xml:space="preserve">dotācija no vispārējiem ieņēmumiem </w:t>
            </w:r>
            <w:r w:rsidR="00EF7E08">
              <w:rPr>
                <w:rFonts w:ascii="Times New Roman" w:hAnsi="Times New Roman" w:cs="Times New Roman"/>
                <w:sz w:val="24"/>
                <w:szCs w:val="24"/>
              </w:rPr>
              <w:t>6 937 934</w:t>
            </w:r>
            <w:r w:rsidR="00EF7E08"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r w:rsidRPr="009C3303">
              <w:rPr>
                <w:rFonts w:ascii="Times New Roman" w:hAnsi="Times New Roman" w:cs="Times New Roman"/>
                <w:sz w:val="24"/>
                <w:szCs w:val="24"/>
              </w:rPr>
              <w:t xml:space="preserve">; </w:t>
            </w:r>
          </w:p>
          <w:p w14:paraId="672A7DC6" w14:textId="4D1F748B" w:rsidR="00B85111" w:rsidRPr="009C3303" w:rsidRDefault="00B85111" w:rsidP="00B85111">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Izdevumi </w:t>
            </w:r>
            <w:r w:rsidR="00EF7E08">
              <w:rPr>
                <w:rFonts w:ascii="Times New Roman" w:hAnsi="Times New Roman" w:cs="Times New Roman"/>
                <w:sz w:val="24"/>
                <w:szCs w:val="24"/>
              </w:rPr>
              <w:t>6 937 934</w:t>
            </w:r>
            <w:r w:rsidR="00EF7E08"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r w:rsidRPr="009C3303">
              <w:rPr>
                <w:rFonts w:ascii="Times New Roman" w:hAnsi="Times New Roman" w:cs="Times New Roman"/>
                <w:sz w:val="24"/>
                <w:szCs w:val="24"/>
              </w:rPr>
              <w:t>, tai skaitā:</w:t>
            </w:r>
          </w:p>
          <w:p w14:paraId="6427F429" w14:textId="11072D8E" w:rsidR="00B85111" w:rsidRDefault="00B85111" w:rsidP="00B85111">
            <w:pPr>
              <w:spacing w:after="0"/>
              <w:ind w:left="249" w:right="142" w:firstLine="11"/>
              <w:jc w:val="both"/>
              <w:rPr>
                <w:rFonts w:ascii="Times New Roman" w:hAnsi="Times New Roman" w:cs="Times New Roman"/>
                <w:i/>
                <w:sz w:val="24"/>
                <w:szCs w:val="24"/>
              </w:rPr>
            </w:pPr>
            <w:r w:rsidRPr="009C3303">
              <w:rPr>
                <w:rFonts w:ascii="Times New Roman" w:hAnsi="Times New Roman" w:cs="Times New Roman"/>
                <w:sz w:val="24"/>
                <w:szCs w:val="24"/>
              </w:rPr>
              <w:t>uzturēšanas izdevum</w:t>
            </w:r>
            <w:r w:rsidR="004E7FB2">
              <w:rPr>
                <w:rFonts w:ascii="Times New Roman" w:hAnsi="Times New Roman" w:cs="Times New Roman"/>
                <w:sz w:val="24"/>
                <w:szCs w:val="24"/>
              </w:rPr>
              <w:t>i</w:t>
            </w:r>
            <w:r w:rsidRPr="009C3303">
              <w:rPr>
                <w:rFonts w:ascii="Times New Roman" w:hAnsi="Times New Roman" w:cs="Times New Roman"/>
                <w:sz w:val="24"/>
                <w:szCs w:val="24"/>
              </w:rPr>
              <w:t xml:space="preserve"> </w:t>
            </w:r>
            <w:r w:rsidR="00EF7E08">
              <w:rPr>
                <w:rFonts w:ascii="Times New Roman" w:hAnsi="Times New Roman" w:cs="Times New Roman"/>
                <w:sz w:val="24"/>
                <w:szCs w:val="24"/>
              </w:rPr>
              <w:t>6 937 934</w:t>
            </w:r>
            <w:r w:rsidR="00EF7E08"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p>
          <w:p w14:paraId="5B6B4C91" w14:textId="3E65486B" w:rsidR="00EF7E08" w:rsidRDefault="00EF7E08" w:rsidP="00B85111">
            <w:pPr>
              <w:spacing w:after="0"/>
              <w:ind w:left="249" w:right="142" w:firstLine="11"/>
              <w:jc w:val="both"/>
              <w:rPr>
                <w:rFonts w:ascii="Times New Roman" w:hAnsi="Times New Roman" w:cs="Times New Roman"/>
                <w:i/>
                <w:sz w:val="24"/>
                <w:szCs w:val="24"/>
              </w:rPr>
            </w:pPr>
          </w:p>
          <w:p w14:paraId="3AB543DF" w14:textId="4A023E61" w:rsidR="00EF7E08" w:rsidRPr="009C3303" w:rsidRDefault="00EF7E08" w:rsidP="00EF7E08">
            <w:pPr>
              <w:spacing w:after="0"/>
              <w:ind w:left="249" w:right="142" w:firstLine="11"/>
              <w:jc w:val="both"/>
              <w:rPr>
                <w:rFonts w:ascii="Times New Roman" w:hAnsi="Times New Roman" w:cs="Times New Roman"/>
                <w:sz w:val="24"/>
                <w:szCs w:val="24"/>
              </w:rPr>
            </w:pPr>
            <w:r w:rsidRPr="009C3303">
              <w:rPr>
                <w:rFonts w:ascii="Times New Roman" w:hAnsi="Times New Roman" w:cs="Times New Roman"/>
                <w:sz w:val="24"/>
                <w:szCs w:val="24"/>
              </w:rPr>
              <w:t>apakšprogramma 33.</w:t>
            </w:r>
            <w:r>
              <w:rPr>
                <w:rFonts w:ascii="Times New Roman" w:hAnsi="Times New Roman" w:cs="Times New Roman"/>
                <w:sz w:val="24"/>
                <w:szCs w:val="24"/>
              </w:rPr>
              <w:t>16</w:t>
            </w:r>
            <w:r w:rsidRPr="009C3303">
              <w:rPr>
                <w:rFonts w:ascii="Times New Roman" w:hAnsi="Times New Roman" w:cs="Times New Roman"/>
                <w:sz w:val="24"/>
                <w:szCs w:val="24"/>
              </w:rPr>
              <w:t>.00 “</w:t>
            </w:r>
            <w:r w:rsidRPr="00EF7E08">
              <w:rPr>
                <w:rFonts w:ascii="Times New Roman" w:hAnsi="Times New Roman" w:cs="Times New Roman"/>
                <w:color w:val="000000"/>
                <w:sz w:val="24"/>
                <w:szCs w:val="24"/>
              </w:rPr>
              <w:t>Pārējo ambulatoro veselības aprūpes pakalpojumu nodrošināšana</w:t>
            </w:r>
            <w:r w:rsidRPr="009C3303">
              <w:rPr>
                <w:rFonts w:ascii="Times New Roman" w:hAnsi="Times New Roman" w:cs="Times New Roman"/>
                <w:sz w:val="24"/>
                <w:szCs w:val="24"/>
              </w:rPr>
              <w:t>”</w:t>
            </w:r>
          </w:p>
          <w:p w14:paraId="56F99A6D" w14:textId="5B1DC396" w:rsidR="00EF7E08" w:rsidRPr="009C3303" w:rsidRDefault="00EF7E08" w:rsidP="00EF7E08">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Resursi izdevumu segšanai </w:t>
            </w:r>
            <w:r>
              <w:rPr>
                <w:rFonts w:ascii="Times New Roman" w:hAnsi="Times New Roman" w:cs="Times New Roman"/>
                <w:sz w:val="24"/>
                <w:szCs w:val="24"/>
              </w:rPr>
              <w:t>272 237 629</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p>
          <w:p w14:paraId="40A62E53" w14:textId="69959239" w:rsidR="00EF7E08" w:rsidRPr="00EF7E08" w:rsidRDefault="00EF7E08" w:rsidP="00EF7E08">
            <w:pPr>
              <w:spacing w:after="0"/>
              <w:ind w:right="142" w:firstLine="259"/>
              <w:jc w:val="both"/>
              <w:rPr>
                <w:rFonts w:ascii="Times New Roman" w:hAnsi="Times New Roman" w:cs="Times New Roman"/>
                <w:sz w:val="24"/>
                <w:szCs w:val="24"/>
              </w:rPr>
            </w:pPr>
            <w:r w:rsidRPr="00EF7E08">
              <w:rPr>
                <w:rFonts w:ascii="Times New Roman" w:hAnsi="Times New Roman" w:cs="Times New Roman"/>
                <w:sz w:val="24"/>
                <w:szCs w:val="24"/>
              </w:rPr>
              <w:t>ieņēmumi no maksas pakalpojumiem</w:t>
            </w:r>
            <w:r>
              <w:rPr>
                <w:rFonts w:ascii="Times New Roman" w:hAnsi="Times New Roman" w:cs="Times New Roman"/>
                <w:sz w:val="24"/>
                <w:szCs w:val="24"/>
              </w:rPr>
              <w:t xml:space="preserve"> 25 052 </w:t>
            </w:r>
            <w:r>
              <w:rPr>
                <w:rFonts w:ascii="Times New Roman" w:hAnsi="Times New Roman" w:cs="Times New Roman"/>
                <w:i/>
                <w:iCs/>
                <w:sz w:val="24"/>
                <w:szCs w:val="24"/>
              </w:rPr>
              <w:t>euro</w:t>
            </w:r>
            <w:r>
              <w:rPr>
                <w:rFonts w:ascii="Times New Roman" w:hAnsi="Times New Roman" w:cs="Times New Roman"/>
                <w:sz w:val="24"/>
                <w:szCs w:val="24"/>
              </w:rPr>
              <w:t>;</w:t>
            </w:r>
          </w:p>
          <w:p w14:paraId="424C011E" w14:textId="600F2F19" w:rsidR="00EF7E08" w:rsidRPr="009C3303" w:rsidRDefault="00EF7E08" w:rsidP="00EF7E08">
            <w:pPr>
              <w:spacing w:after="0"/>
              <w:ind w:right="142" w:firstLine="259"/>
              <w:jc w:val="both"/>
              <w:rPr>
                <w:rFonts w:ascii="Times New Roman" w:hAnsi="Times New Roman" w:cs="Times New Roman"/>
                <w:sz w:val="24"/>
                <w:szCs w:val="24"/>
              </w:rPr>
            </w:pPr>
            <w:r w:rsidRPr="009C3303">
              <w:rPr>
                <w:rFonts w:ascii="Times New Roman" w:hAnsi="Times New Roman" w:cs="Times New Roman"/>
                <w:sz w:val="24"/>
                <w:szCs w:val="24"/>
              </w:rPr>
              <w:t xml:space="preserve">dotācija no vispārējiem ieņēmumiem </w:t>
            </w:r>
            <w:r>
              <w:rPr>
                <w:rFonts w:ascii="Times New Roman" w:hAnsi="Times New Roman" w:cs="Times New Roman"/>
                <w:sz w:val="24"/>
                <w:szCs w:val="24"/>
              </w:rPr>
              <w:t>272 212 577</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r w:rsidRPr="009C3303">
              <w:rPr>
                <w:rFonts w:ascii="Times New Roman" w:hAnsi="Times New Roman" w:cs="Times New Roman"/>
                <w:sz w:val="24"/>
                <w:szCs w:val="24"/>
              </w:rPr>
              <w:t xml:space="preserve">; </w:t>
            </w:r>
          </w:p>
          <w:p w14:paraId="78D3A301" w14:textId="6009976F" w:rsidR="00EF7E08" w:rsidRPr="009C3303" w:rsidRDefault="00EF7E08" w:rsidP="00EF7E08">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Izdevumi </w:t>
            </w:r>
            <w:r w:rsidRPr="00EF7E08">
              <w:rPr>
                <w:rFonts w:ascii="Times New Roman" w:hAnsi="Times New Roman" w:cs="Times New Roman"/>
                <w:sz w:val="24"/>
                <w:szCs w:val="24"/>
              </w:rPr>
              <w:t xml:space="preserve">272 237 629 </w:t>
            </w:r>
            <w:r w:rsidRPr="009C3303">
              <w:rPr>
                <w:rFonts w:ascii="Times New Roman" w:hAnsi="Times New Roman" w:cs="Times New Roman"/>
                <w:i/>
                <w:sz w:val="24"/>
                <w:szCs w:val="24"/>
              </w:rPr>
              <w:t>euro</w:t>
            </w:r>
            <w:r w:rsidRPr="009C3303">
              <w:rPr>
                <w:rFonts w:ascii="Times New Roman" w:hAnsi="Times New Roman" w:cs="Times New Roman"/>
                <w:sz w:val="24"/>
                <w:szCs w:val="24"/>
              </w:rPr>
              <w:t>, tai skaitā:</w:t>
            </w:r>
          </w:p>
          <w:p w14:paraId="6A2145A9" w14:textId="127AE8B4" w:rsidR="00EF7E08" w:rsidRDefault="00EF7E08" w:rsidP="00EF7E08">
            <w:pPr>
              <w:spacing w:after="0"/>
              <w:ind w:left="249" w:right="142" w:firstLine="11"/>
              <w:jc w:val="both"/>
              <w:rPr>
                <w:rFonts w:ascii="Times New Roman" w:hAnsi="Times New Roman" w:cs="Times New Roman"/>
                <w:i/>
                <w:sz w:val="24"/>
                <w:szCs w:val="24"/>
              </w:rPr>
            </w:pPr>
            <w:r w:rsidRPr="009C3303">
              <w:rPr>
                <w:rFonts w:ascii="Times New Roman" w:hAnsi="Times New Roman" w:cs="Times New Roman"/>
                <w:sz w:val="24"/>
                <w:szCs w:val="24"/>
              </w:rPr>
              <w:t>uzturēšanas izdevum</w:t>
            </w:r>
            <w:r>
              <w:rPr>
                <w:rFonts w:ascii="Times New Roman" w:hAnsi="Times New Roman" w:cs="Times New Roman"/>
                <w:sz w:val="24"/>
                <w:szCs w:val="24"/>
              </w:rPr>
              <w:t>i</w:t>
            </w:r>
            <w:r w:rsidRPr="009C3303">
              <w:rPr>
                <w:rFonts w:ascii="Times New Roman" w:hAnsi="Times New Roman" w:cs="Times New Roman"/>
                <w:sz w:val="24"/>
                <w:szCs w:val="24"/>
              </w:rPr>
              <w:t xml:space="preserve"> </w:t>
            </w:r>
            <w:r>
              <w:rPr>
                <w:rFonts w:ascii="Times New Roman" w:hAnsi="Times New Roman" w:cs="Times New Roman"/>
                <w:sz w:val="24"/>
                <w:szCs w:val="24"/>
              </w:rPr>
              <w:t>272 237 629</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p>
          <w:p w14:paraId="6BCEC3ED" w14:textId="77777777" w:rsidR="00052CEA" w:rsidRPr="009C3303" w:rsidRDefault="00052CEA" w:rsidP="00B85111">
            <w:pPr>
              <w:spacing w:after="0"/>
              <w:ind w:left="249" w:right="142" w:firstLine="11"/>
              <w:jc w:val="both"/>
              <w:rPr>
                <w:rFonts w:ascii="Times New Roman" w:hAnsi="Times New Roman" w:cs="Times New Roman"/>
                <w:i/>
                <w:sz w:val="24"/>
                <w:szCs w:val="24"/>
              </w:rPr>
            </w:pPr>
          </w:p>
          <w:p w14:paraId="763F3EAD" w14:textId="49BFA19F" w:rsidR="00F8307E" w:rsidRPr="009C3303" w:rsidRDefault="00F8307E" w:rsidP="00F8307E">
            <w:pPr>
              <w:spacing w:after="0"/>
              <w:ind w:left="249" w:right="142" w:firstLine="11"/>
              <w:jc w:val="both"/>
              <w:rPr>
                <w:rFonts w:ascii="Times New Roman" w:hAnsi="Times New Roman" w:cs="Times New Roman"/>
                <w:sz w:val="24"/>
                <w:szCs w:val="24"/>
              </w:rPr>
            </w:pPr>
            <w:r w:rsidRPr="009C3303">
              <w:rPr>
                <w:rFonts w:ascii="Times New Roman" w:hAnsi="Times New Roman" w:cs="Times New Roman"/>
                <w:sz w:val="24"/>
                <w:szCs w:val="24"/>
              </w:rPr>
              <w:t xml:space="preserve">apakšprogramma </w:t>
            </w:r>
            <w:r w:rsidR="00EF7E08">
              <w:rPr>
                <w:rFonts w:ascii="Times New Roman" w:hAnsi="Times New Roman" w:cs="Times New Roman"/>
                <w:sz w:val="24"/>
                <w:szCs w:val="24"/>
              </w:rPr>
              <w:t>33.17</w:t>
            </w:r>
            <w:r w:rsidRPr="009C3303">
              <w:rPr>
                <w:rFonts w:ascii="Times New Roman" w:hAnsi="Times New Roman" w:cs="Times New Roman"/>
                <w:sz w:val="24"/>
                <w:szCs w:val="24"/>
              </w:rPr>
              <w:t>.00 “</w:t>
            </w:r>
            <w:r w:rsidR="00EF7E08" w:rsidRPr="00EF7E08">
              <w:rPr>
                <w:rFonts w:ascii="Times New Roman" w:hAnsi="Times New Roman" w:cs="Times New Roman"/>
                <w:sz w:val="24"/>
                <w:szCs w:val="24"/>
              </w:rPr>
              <w:t>Neatliekamās medicīniskās palīdzības nodrošināšana stacionārās ārstniecības iestādēs</w:t>
            </w:r>
            <w:r w:rsidRPr="009C3303">
              <w:rPr>
                <w:rFonts w:ascii="Times New Roman" w:hAnsi="Times New Roman" w:cs="Times New Roman"/>
                <w:sz w:val="24"/>
                <w:szCs w:val="24"/>
              </w:rPr>
              <w:t>”</w:t>
            </w:r>
          </w:p>
          <w:p w14:paraId="73545C1E" w14:textId="43C2832D" w:rsidR="00F8307E" w:rsidRPr="009C3303" w:rsidRDefault="00F8307E" w:rsidP="00F8307E">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Resursi izdevumu segšanai </w:t>
            </w:r>
            <w:r w:rsidR="00F85717">
              <w:rPr>
                <w:rFonts w:ascii="Times New Roman" w:hAnsi="Times New Roman" w:cs="Times New Roman"/>
                <w:sz w:val="24"/>
                <w:szCs w:val="24"/>
              </w:rPr>
              <w:t>420 140 253</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p>
          <w:p w14:paraId="065EF30C" w14:textId="52823A95" w:rsidR="00B26BF1" w:rsidRDefault="00FC7847" w:rsidP="00F8307E">
            <w:pPr>
              <w:spacing w:after="0"/>
              <w:ind w:right="142" w:firstLine="259"/>
              <w:jc w:val="both"/>
              <w:rPr>
                <w:rFonts w:ascii="Times New Roman" w:hAnsi="Times New Roman" w:cs="Times New Roman"/>
                <w:sz w:val="24"/>
                <w:szCs w:val="24"/>
              </w:rPr>
            </w:pPr>
            <w:r>
              <w:rPr>
                <w:rFonts w:ascii="Times New Roman" w:hAnsi="Times New Roman" w:cs="Times New Roman"/>
                <w:sz w:val="24"/>
                <w:szCs w:val="24"/>
              </w:rPr>
              <w:t xml:space="preserve">ieņēmumi no maksas pakalpojumiem </w:t>
            </w:r>
            <w:r w:rsidR="00EF7E08">
              <w:rPr>
                <w:rFonts w:ascii="Times New Roman" w:hAnsi="Times New Roman" w:cs="Times New Roman"/>
                <w:sz w:val="24"/>
                <w:szCs w:val="24"/>
              </w:rPr>
              <w:t>816 391</w:t>
            </w:r>
            <w:r>
              <w:rPr>
                <w:rFonts w:ascii="Times New Roman" w:hAnsi="Times New Roman" w:cs="Times New Roman"/>
                <w:sz w:val="24"/>
                <w:szCs w:val="24"/>
              </w:rPr>
              <w:t xml:space="preserve"> </w:t>
            </w:r>
            <w:r w:rsidRPr="00FC7847">
              <w:rPr>
                <w:rFonts w:ascii="Times New Roman" w:hAnsi="Times New Roman" w:cs="Times New Roman"/>
                <w:i/>
                <w:sz w:val="24"/>
                <w:szCs w:val="24"/>
              </w:rPr>
              <w:t>euro</w:t>
            </w:r>
            <w:r>
              <w:rPr>
                <w:rFonts w:ascii="Times New Roman" w:hAnsi="Times New Roman" w:cs="Times New Roman"/>
                <w:sz w:val="24"/>
                <w:szCs w:val="24"/>
              </w:rPr>
              <w:t>;</w:t>
            </w:r>
          </w:p>
          <w:p w14:paraId="039EC87D" w14:textId="746B1BCE" w:rsidR="00F8307E" w:rsidRPr="009C3303" w:rsidRDefault="00F8307E" w:rsidP="00FC7847">
            <w:pPr>
              <w:spacing w:after="0"/>
              <w:ind w:right="142" w:firstLine="259"/>
              <w:jc w:val="both"/>
              <w:rPr>
                <w:rFonts w:ascii="Times New Roman" w:hAnsi="Times New Roman" w:cs="Times New Roman"/>
                <w:sz w:val="24"/>
                <w:szCs w:val="24"/>
              </w:rPr>
            </w:pPr>
            <w:r w:rsidRPr="009C3303">
              <w:rPr>
                <w:rFonts w:ascii="Times New Roman" w:hAnsi="Times New Roman" w:cs="Times New Roman"/>
                <w:sz w:val="24"/>
                <w:szCs w:val="24"/>
              </w:rPr>
              <w:t xml:space="preserve">dotācija no vispārējiem ieņēmumiem </w:t>
            </w:r>
            <w:r w:rsidR="00EF7963">
              <w:rPr>
                <w:rFonts w:ascii="Times New Roman" w:hAnsi="Times New Roman" w:cs="Times New Roman"/>
                <w:sz w:val="24"/>
                <w:szCs w:val="24"/>
              </w:rPr>
              <w:t>419 323 862</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r w:rsidRPr="009C3303">
              <w:rPr>
                <w:rFonts w:ascii="Times New Roman" w:hAnsi="Times New Roman" w:cs="Times New Roman"/>
                <w:sz w:val="24"/>
                <w:szCs w:val="24"/>
              </w:rPr>
              <w:t>;</w:t>
            </w:r>
          </w:p>
          <w:p w14:paraId="7D7E0E91" w14:textId="786514DB" w:rsidR="00F8307E" w:rsidRPr="009C3303" w:rsidRDefault="00F8307E" w:rsidP="00F8307E">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Izdevumi </w:t>
            </w:r>
            <w:r w:rsidR="00EF7963">
              <w:rPr>
                <w:rFonts w:ascii="Times New Roman" w:hAnsi="Times New Roman" w:cs="Times New Roman"/>
                <w:sz w:val="24"/>
                <w:szCs w:val="24"/>
              </w:rPr>
              <w:t>349 524 730</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r w:rsidRPr="009C3303">
              <w:rPr>
                <w:rFonts w:ascii="Times New Roman" w:hAnsi="Times New Roman" w:cs="Times New Roman"/>
                <w:sz w:val="24"/>
                <w:szCs w:val="24"/>
              </w:rPr>
              <w:t>, tai skaitā:</w:t>
            </w:r>
          </w:p>
          <w:p w14:paraId="6801C27D" w14:textId="6EFBE2FC" w:rsidR="00F8307E" w:rsidRPr="009C3303" w:rsidRDefault="00F8307E" w:rsidP="00F8307E">
            <w:pPr>
              <w:spacing w:after="0"/>
              <w:ind w:left="249" w:right="142" w:firstLine="11"/>
              <w:jc w:val="both"/>
              <w:rPr>
                <w:rFonts w:ascii="Times New Roman" w:hAnsi="Times New Roman" w:cs="Times New Roman"/>
                <w:i/>
                <w:sz w:val="24"/>
                <w:szCs w:val="24"/>
              </w:rPr>
            </w:pPr>
            <w:r w:rsidRPr="009C3303">
              <w:rPr>
                <w:rFonts w:ascii="Times New Roman" w:hAnsi="Times New Roman" w:cs="Times New Roman"/>
                <w:sz w:val="24"/>
                <w:szCs w:val="24"/>
              </w:rPr>
              <w:t>uzturēšanas izdevum</w:t>
            </w:r>
            <w:r w:rsidR="004E7FB2">
              <w:rPr>
                <w:rFonts w:ascii="Times New Roman" w:hAnsi="Times New Roman" w:cs="Times New Roman"/>
                <w:sz w:val="24"/>
                <w:szCs w:val="24"/>
              </w:rPr>
              <w:t>i</w:t>
            </w:r>
            <w:r w:rsidRPr="009C3303">
              <w:rPr>
                <w:rFonts w:ascii="Times New Roman" w:hAnsi="Times New Roman" w:cs="Times New Roman"/>
                <w:sz w:val="24"/>
                <w:szCs w:val="24"/>
              </w:rPr>
              <w:t xml:space="preserve"> </w:t>
            </w:r>
            <w:r w:rsidR="00EF7963" w:rsidRPr="00EF7963">
              <w:rPr>
                <w:rFonts w:ascii="Times New Roman" w:hAnsi="Times New Roman" w:cs="Times New Roman"/>
                <w:sz w:val="24"/>
                <w:szCs w:val="24"/>
              </w:rPr>
              <w:t xml:space="preserve">349 524 730 </w:t>
            </w:r>
            <w:r w:rsidRPr="009C3303">
              <w:rPr>
                <w:rFonts w:ascii="Times New Roman" w:hAnsi="Times New Roman" w:cs="Times New Roman"/>
                <w:i/>
                <w:sz w:val="24"/>
                <w:szCs w:val="24"/>
              </w:rPr>
              <w:t>euro</w:t>
            </w:r>
          </w:p>
          <w:p w14:paraId="5E8A1F65" w14:textId="481664BA" w:rsidR="00F8307E" w:rsidRDefault="004E7FB2" w:rsidP="00F8307E">
            <w:pPr>
              <w:spacing w:after="0"/>
              <w:ind w:left="249" w:right="142" w:firstLine="11"/>
              <w:jc w:val="both"/>
              <w:rPr>
                <w:rFonts w:ascii="Times New Roman" w:hAnsi="Times New Roman" w:cs="Times New Roman"/>
                <w:i/>
                <w:iCs/>
                <w:sz w:val="24"/>
                <w:szCs w:val="24"/>
              </w:rPr>
            </w:pPr>
            <w:r>
              <w:rPr>
                <w:rFonts w:ascii="Times New Roman" w:hAnsi="Times New Roman" w:cs="Times New Roman"/>
                <w:sz w:val="24"/>
                <w:szCs w:val="24"/>
              </w:rPr>
              <w:t>f</w:t>
            </w:r>
            <w:r w:rsidR="00F8307E" w:rsidRPr="009C3303">
              <w:rPr>
                <w:rFonts w:ascii="Times New Roman" w:hAnsi="Times New Roman" w:cs="Times New Roman"/>
                <w:sz w:val="24"/>
                <w:szCs w:val="24"/>
              </w:rPr>
              <w:t>inansiālā bilance -</w:t>
            </w:r>
            <w:r w:rsidR="00F85717">
              <w:rPr>
                <w:rFonts w:ascii="Times New Roman" w:hAnsi="Times New Roman" w:cs="Times New Roman"/>
                <w:sz w:val="24"/>
                <w:szCs w:val="24"/>
              </w:rPr>
              <w:t>70 615 523</w:t>
            </w:r>
            <w:r w:rsidR="00F8307E" w:rsidRPr="009C3303">
              <w:rPr>
                <w:rFonts w:ascii="Times New Roman" w:hAnsi="Times New Roman" w:cs="Times New Roman"/>
                <w:sz w:val="24"/>
                <w:szCs w:val="24"/>
              </w:rPr>
              <w:t xml:space="preserve"> </w:t>
            </w:r>
            <w:r w:rsidR="00F8307E" w:rsidRPr="00EF7E08">
              <w:rPr>
                <w:rFonts w:ascii="Times New Roman" w:hAnsi="Times New Roman" w:cs="Times New Roman"/>
                <w:i/>
                <w:iCs/>
                <w:sz w:val="24"/>
                <w:szCs w:val="24"/>
              </w:rPr>
              <w:t>euro</w:t>
            </w:r>
          </w:p>
          <w:p w14:paraId="1B0E38C9" w14:textId="0BA533B7" w:rsidR="00EF7E08" w:rsidRDefault="00EF7E08" w:rsidP="00F8307E">
            <w:pPr>
              <w:spacing w:after="0"/>
              <w:ind w:left="249" w:right="142" w:firstLine="11"/>
              <w:jc w:val="both"/>
              <w:rPr>
                <w:rFonts w:ascii="Times New Roman" w:hAnsi="Times New Roman" w:cs="Times New Roman"/>
                <w:sz w:val="24"/>
                <w:szCs w:val="24"/>
              </w:rPr>
            </w:pPr>
          </w:p>
          <w:p w14:paraId="23529B1C" w14:textId="5E64C1A2" w:rsidR="00EF7E08" w:rsidRPr="009C3303" w:rsidRDefault="00EF7E08" w:rsidP="00EF7E08">
            <w:pPr>
              <w:spacing w:after="0"/>
              <w:ind w:left="249" w:right="142" w:firstLine="11"/>
              <w:jc w:val="both"/>
              <w:rPr>
                <w:rFonts w:ascii="Times New Roman" w:hAnsi="Times New Roman" w:cs="Times New Roman"/>
                <w:sz w:val="24"/>
                <w:szCs w:val="24"/>
              </w:rPr>
            </w:pPr>
            <w:r w:rsidRPr="009C3303">
              <w:rPr>
                <w:rFonts w:ascii="Times New Roman" w:hAnsi="Times New Roman" w:cs="Times New Roman"/>
                <w:sz w:val="24"/>
                <w:szCs w:val="24"/>
              </w:rPr>
              <w:t xml:space="preserve">apakšprogramma </w:t>
            </w:r>
            <w:r>
              <w:rPr>
                <w:rFonts w:ascii="Times New Roman" w:hAnsi="Times New Roman" w:cs="Times New Roman"/>
                <w:sz w:val="24"/>
                <w:szCs w:val="24"/>
              </w:rPr>
              <w:t>33.18</w:t>
            </w:r>
            <w:r w:rsidRPr="009C3303">
              <w:rPr>
                <w:rFonts w:ascii="Times New Roman" w:hAnsi="Times New Roman" w:cs="Times New Roman"/>
                <w:sz w:val="24"/>
                <w:szCs w:val="24"/>
              </w:rPr>
              <w:t>.00 “</w:t>
            </w:r>
            <w:r w:rsidR="00C465F6" w:rsidRPr="00C465F6">
              <w:rPr>
                <w:rFonts w:ascii="Times New Roman" w:hAnsi="Times New Roman" w:cs="Times New Roman"/>
                <w:sz w:val="24"/>
                <w:szCs w:val="24"/>
              </w:rPr>
              <w:t>Plānveida stacionāro veselības aprūpes pakalpojumu nodrošināšana</w:t>
            </w:r>
            <w:r w:rsidRPr="009C3303">
              <w:rPr>
                <w:rFonts w:ascii="Times New Roman" w:hAnsi="Times New Roman" w:cs="Times New Roman"/>
                <w:sz w:val="24"/>
                <w:szCs w:val="24"/>
              </w:rPr>
              <w:t>”</w:t>
            </w:r>
          </w:p>
          <w:p w14:paraId="33155385" w14:textId="502FE022" w:rsidR="00EF7E08" w:rsidRPr="009C3303" w:rsidRDefault="00EF7E08" w:rsidP="00EF7E08">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Resursi izdevumu segšanai </w:t>
            </w:r>
            <w:r w:rsidR="00C465F6">
              <w:rPr>
                <w:rFonts w:ascii="Times New Roman" w:hAnsi="Times New Roman" w:cs="Times New Roman"/>
                <w:sz w:val="24"/>
                <w:szCs w:val="24"/>
              </w:rPr>
              <w:t>183 937 585</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p>
          <w:p w14:paraId="5431E0B2" w14:textId="2DA87934" w:rsidR="00EF7E08" w:rsidRDefault="00EF7E08" w:rsidP="00EF7E08">
            <w:pPr>
              <w:spacing w:after="0"/>
              <w:ind w:right="142" w:firstLine="259"/>
              <w:jc w:val="both"/>
              <w:rPr>
                <w:rFonts w:ascii="Times New Roman" w:hAnsi="Times New Roman" w:cs="Times New Roman"/>
                <w:sz w:val="24"/>
                <w:szCs w:val="24"/>
              </w:rPr>
            </w:pPr>
            <w:r>
              <w:rPr>
                <w:rFonts w:ascii="Times New Roman" w:hAnsi="Times New Roman" w:cs="Times New Roman"/>
                <w:sz w:val="24"/>
                <w:szCs w:val="24"/>
              </w:rPr>
              <w:lastRenderedPageBreak/>
              <w:t xml:space="preserve">ieņēmumi no maksas pakalpojumiem </w:t>
            </w:r>
            <w:r w:rsidR="00C465F6">
              <w:rPr>
                <w:rFonts w:ascii="Times New Roman" w:hAnsi="Times New Roman" w:cs="Times New Roman"/>
                <w:sz w:val="24"/>
                <w:szCs w:val="24"/>
              </w:rPr>
              <w:t>230 707</w:t>
            </w:r>
            <w:r>
              <w:rPr>
                <w:rFonts w:ascii="Times New Roman" w:hAnsi="Times New Roman" w:cs="Times New Roman"/>
                <w:sz w:val="24"/>
                <w:szCs w:val="24"/>
              </w:rPr>
              <w:t xml:space="preserve"> </w:t>
            </w:r>
            <w:r w:rsidRPr="00FC7847">
              <w:rPr>
                <w:rFonts w:ascii="Times New Roman" w:hAnsi="Times New Roman" w:cs="Times New Roman"/>
                <w:i/>
                <w:sz w:val="24"/>
                <w:szCs w:val="24"/>
              </w:rPr>
              <w:t>euro</w:t>
            </w:r>
            <w:r>
              <w:rPr>
                <w:rFonts w:ascii="Times New Roman" w:hAnsi="Times New Roman" w:cs="Times New Roman"/>
                <w:sz w:val="24"/>
                <w:szCs w:val="24"/>
              </w:rPr>
              <w:t>;</w:t>
            </w:r>
          </w:p>
          <w:p w14:paraId="1885DC2A" w14:textId="7075DC6C" w:rsidR="00EF7E08" w:rsidRPr="009C3303" w:rsidRDefault="00EF7E08" w:rsidP="00EF7E08">
            <w:pPr>
              <w:spacing w:after="0"/>
              <w:ind w:right="142" w:firstLine="259"/>
              <w:jc w:val="both"/>
              <w:rPr>
                <w:rFonts w:ascii="Times New Roman" w:hAnsi="Times New Roman" w:cs="Times New Roman"/>
                <w:sz w:val="24"/>
                <w:szCs w:val="24"/>
              </w:rPr>
            </w:pPr>
            <w:r w:rsidRPr="009C3303">
              <w:rPr>
                <w:rFonts w:ascii="Times New Roman" w:hAnsi="Times New Roman" w:cs="Times New Roman"/>
                <w:sz w:val="24"/>
                <w:szCs w:val="24"/>
              </w:rPr>
              <w:t xml:space="preserve">dotācija no vispārējiem ieņēmumiem </w:t>
            </w:r>
            <w:r w:rsidR="00C465F6">
              <w:rPr>
                <w:rFonts w:ascii="Times New Roman" w:hAnsi="Times New Roman" w:cs="Times New Roman"/>
                <w:sz w:val="24"/>
                <w:szCs w:val="24"/>
              </w:rPr>
              <w:t>183 706 878</w:t>
            </w:r>
            <w:r w:rsidRPr="009C3303">
              <w:rPr>
                <w:rFonts w:ascii="Times New Roman" w:hAnsi="Times New Roman" w:cs="Times New Roman"/>
                <w:sz w:val="24"/>
                <w:szCs w:val="24"/>
              </w:rPr>
              <w:t xml:space="preserve"> </w:t>
            </w:r>
            <w:r w:rsidRPr="009C3303">
              <w:rPr>
                <w:rFonts w:ascii="Times New Roman" w:hAnsi="Times New Roman" w:cs="Times New Roman"/>
                <w:i/>
                <w:sz w:val="24"/>
                <w:szCs w:val="24"/>
              </w:rPr>
              <w:t>euro</w:t>
            </w:r>
            <w:r w:rsidRPr="009C3303">
              <w:rPr>
                <w:rFonts w:ascii="Times New Roman" w:hAnsi="Times New Roman" w:cs="Times New Roman"/>
                <w:sz w:val="24"/>
                <w:szCs w:val="24"/>
              </w:rPr>
              <w:t>;</w:t>
            </w:r>
          </w:p>
          <w:p w14:paraId="625C0661" w14:textId="6CEBE340" w:rsidR="00EF7E08" w:rsidRPr="009C3303" w:rsidRDefault="00EF7E08" w:rsidP="00EF7E08">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Izdevumi </w:t>
            </w:r>
            <w:r w:rsidR="00C465F6" w:rsidRPr="00C465F6">
              <w:rPr>
                <w:rFonts w:ascii="Times New Roman" w:hAnsi="Times New Roman" w:cs="Times New Roman"/>
                <w:sz w:val="24"/>
                <w:szCs w:val="24"/>
              </w:rPr>
              <w:t xml:space="preserve">183 937 585 </w:t>
            </w:r>
            <w:r w:rsidRPr="009C3303">
              <w:rPr>
                <w:rFonts w:ascii="Times New Roman" w:hAnsi="Times New Roman" w:cs="Times New Roman"/>
                <w:i/>
                <w:sz w:val="24"/>
                <w:szCs w:val="24"/>
              </w:rPr>
              <w:t>euro</w:t>
            </w:r>
            <w:r w:rsidRPr="009C3303">
              <w:rPr>
                <w:rFonts w:ascii="Times New Roman" w:hAnsi="Times New Roman" w:cs="Times New Roman"/>
                <w:sz w:val="24"/>
                <w:szCs w:val="24"/>
              </w:rPr>
              <w:t>, tai skaitā:</w:t>
            </w:r>
          </w:p>
          <w:p w14:paraId="7F6DB03E" w14:textId="749EEE91" w:rsidR="00EF7E08" w:rsidRPr="009C3303" w:rsidRDefault="00EF7E08" w:rsidP="00EF7E08">
            <w:pPr>
              <w:spacing w:after="0"/>
              <w:ind w:left="249" w:right="142" w:firstLine="11"/>
              <w:jc w:val="both"/>
              <w:rPr>
                <w:rFonts w:ascii="Times New Roman" w:hAnsi="Times New Roman" w:cs="Times New Roman"/>
                <w:i/>
                <w:sz w:val="24"/>
                <w:szCs w:val="24"/>
              </w:rPr>
            </w:pPr>
            <w:r w:rsidRPr="009C3303">
              <w:rPr>
                <w:rFonts w:ascii="Times New Roman" w:hAnsi="Times New Roman" w:cs="Times New Roman"/>
                <w:sz w:val="24"/>
                <w:szCs w:val="24"/>
              </w:rPr>
              <w:t>uzturēšanas izdevum</w:t>
            </w:r>
            <w:r>
              <w:rPr>
                <w:rFonts w:ascii="Times New Roman" w:hAnsi="Times New Roman" w:cs="Times New Roman"/>
                <w:sz w:val="24"/>
                <w:szCs w:val="24"/>
              </w:rPr>
              <w:t>i</w:t>
            </w:r>
            <w:r w:rsidRPr="009C3303">
              <w:rPr>
                <w:rFonts w:ascii="Times New Roman" w:hAnsi="Times New Roman" w:cs="Times New Roman"/>
                <w:sz w:val="24"/>
                <w:szCs w:val="24"/>
              </w:rPr>
              <w:t xml:space="preserve"> </w:t>
            </w:r>
            <w:r w:rsidR="00C465F6" w:rsidRPr="00C465F6">
              <w:rPr>
                <w:rFonts w:ascii="Times New Roman" w:hAnsi="Times New Roman" w:cs="Times New Roman"/>
                <w:sz w:val="24"/>
                <w:szCs w:val="24"/>
              </w:rPr>
              <w:t xml:space="preserve">183 937 585 </w:t>
            </w:r>
            <w:r w:rsidRPr="009C3303">
              <w:rPr>
                <w:rFonts w:ascii="Times New Roman" w:hAnsi="Times New Roman" w:cs="Times New Roman"/>
                <w:i/>
                <w:sz w:val="24"/>
                <w:szCs w:val="24"/>
              </w:rPr>
              <w:t>euro</w:t>
            </w:r>
          </w:p>
          <w:p w14:paraId="73E35AF4" w14:textId="77777777" w:rsidR="00653FD3" w:rsidRPr="009C3303" w:rsidRDefault="00653FD3" w:rsidP="00653FD3">
            <w:pPr>
              <w:spacing w:after="0"/>
              <w:jc w:val="both"/>
              <w:rPr>
                <w:rFonts w:ascii="Times New Roman" w:hAnsi="Times New Roman" w:cs="Times New Roman"/>
                <w:sz w:val="24"/>
                <w:szCs w:val="24"/>
              </w:rPr>
            </w:pPr>
          </w:p>
          <w:p w14:paraId="2095A947" w14:textId="77777777" w:rsidR="00C465F6" w:rsidRDefault="00C366B5" w:rsidP="00B92487">
            <w:pPr>
              <w:pStyle w:val="BodyTextIndent"/>
              <w:numPr>
                <w:ilvl w:val="0"/>
                <w:numId w:val="6"/>
              </w:numPr>
              <w:tabs>
                <w:tab w:val="left" w:pos="709"/>
              </w:tabs>
              <w:rPr>
                <w:szCs w:val="24"/>
              </w:rPr>
            </w:pPr>
            <w:r w:rsidRPr="009C3303">
              <w:rPr>
                <w:szCs w:val="24"/>
              </w:rPr>
              <w:t>Rīkojuma projekts paredz veikt apropriācijas pārdali</w:t>
            </w:r>
            <w:r w:rsidR="00C465F6">
              <w:rPr>
                <w:szCs w:val="24"/>
              </w:rPr>
              <w:t>:</w:t>
            </w:r>
          </w:p>
          <w:p w14:paraId="75B9A397" w14:textId="639340F9" w:rsidR="008773BC" w:rsidRPr="001E7368" w:rsidRDefault="005D0EE9" w:rsidP="008773BC">
            <w:pPr>
              <w:pStyle w:val="BodyTextIndent"/>
              <w:numPr>
                <w:ilvl w:val="0"/>
                <w:numId w:val="12"/>
              </w:numPr>
              <w:tabs>
                <w:tab w:val="left" w:pos="709"/>
              </w:tabs>
              <w:rPr>
                <w:szCs w:val="24"/>
              </w:rPr>
            </w:pPr>
            <w:bookmarkStart w:id="0" w:name="_Hlk73524432"/>
            <w:r>
              <w:rPr>
                <w:b/>
                <w:szCs w:val="24"/>
                <w:u w:val="single"/>
              </w:rPr>
              <w:t>215 192</w:t>
            </w:r>
            <w:r w:rsidR="007E4164" w:rsidRPr="009C3303">
              <w:rPr>
                <w:b/>
                <w:szCs w:val="24"/>
                <w:u w:val="single"/>
              </w:rPr>
              <w:t xml:space="preserve"> </w:t>
            </w:r>
            <w:bookmarkEnd w:id="0"/>
            <w:r w:rsidR="007E4164" w:rsidRPr="009C3303">
              <w:rPr>
                <w:b/>
                <w:i/>
                <w:szCs w:val="24"/>
                <w:u w:val="single"/>
              </w:rPr>
              <w:t>euro</w:t>
            </w:r>
            <w:r w:rsidR="007E4164" w:rsidRPr="009C3303">
              <w:rPr>
                <w:szCs w:val="24"/>
              </w:rPr>
              <w:t xml:space="preserve"> apmērā</w:t>
            </w:r>
            <w:r w:rsidR="00C366B5" w:rsidRPr="009C3303">
              <w:rPr>
                <w:szCs w:val="24"/>
              </w:rPr>
              <w:t xml:space="preserve"> no</w:t>
            </w:r>
            <w:r w:rsidR="00C81142" w:rsidRPr="009C3303">
              <w:rPr>
                <w:szCs w:val="24"/>
              </w:rPr>
              <w:t xml:space="preserve"> </w:t>
            </w:r>
            <w:r w:rsidR="00C366B5" w:rsidRPr="009C3303">
              <w:rPr>
                <w:szCs w:val="24"/>
              </w:rPr>
              <w:t xml:space="preserve"> </w:t>
            </w:r>
            <w:r w:rsidR="007E4164" w:rsidRPr="009C3303">
              <w:rPr>
                <w:szCs w:val="24"/>
              </w:rPr>
              <w:t xml:space="preserve">Veselības ministrijas apakšprogrammas </w:t>
            </w:r>
            <w:bookmarkStart w:id="1" w:name="_Hlk23350054"/>
            <w:r w:rsidR="00C465F6">
              <w:rPr>
                <w:szCs w:val="24"/>
              </w:rPr>
              <w:t>33.18</w:t>
            </w:r>
            <w:r w:rsidR="007E4164" w:rsidRPr="009C3303">
              <w:rPr>
                <w:szCs w:val="24"/>
              </w:rPr>
              <w:t>.00 “</w:t>
            </w:r>
            <w:r w:rsidR="00C465F6" w:rsidRPr="00C465F6">
              <w:rPr>
                <w:szCs w:val="24"/>
              </w:rPr>
              <w:t>Plānveida stacionāro veselības aprūpes pakalpojumu nodrošināšana</w:t>
            </w:r>
            <w:r w:rsidR="007E4164" w:rsidRPr="009C3303">
              <w:rPr>
                <w:szCs w:val="24"/>
              </w:rPr>
              <w:t>”</w:t>
            </w:r>
            <w:r w:rsidR="00B85111" w:rsidRPr="009C3303">
              <w:rPr>
                <w:szCs w:val="24"/>
              </w:rPr>
              <w:t xml:space="preserve"> </w:t>
            </w:r>
            <w:bookmarkEnd w:id="1"/>
            <w:r w:rsidR="00B85111" w:rsidRPr="009C3303">
              <w:rPr>
                <w:szCs w:val="24"/>
              </w:rPr>
              <w:t xml:space="preserve">uz apakšprogrammu </w:t>
            </w:r>
            <w:r w:rsidR="00843921">
              <w:rPr>
                <w:szCs w:val="24"/>
              </w:rPr>
              <w:t>33.16</w:t>
            </w:r>
            <w:r w:rsidR="00B85111" w:rsidRPr="009C3303">
              <w:rPr>
                <w:szCs w:val="24"/>
              </w:rPr>
              <w:t>.00 „</w:t>
            </w:r>
            <w:r w:rsidR="000D5CCE">
              <w:t xml:space="preserve"> </w:t>
            </w:r>
            <w:r w:rsidR="000D5CCE" w:rsidRPr="000D5CCE">
              <w:rPr>
                <w:szCs w:val="24"/>
              </w:rPr>
              <w:t>Pārējo ambulatoro veselības aprūpes pakalpojumu nodrošināšana</w:t>
            </w:r>
            <w:r w:rsidR="00B85111" w:rsidRPr="009C3303">
              <w:rPr>
                <w:szCs w:val="24"/>
              </w:rPr>
              <w:t>”</w:t>
            </w:r>
            <w:r w:rsidR="007E4164" w:rsidRPr="009C3303">
              <w:rPr>
                <w:szCs w:val="24"/>
              </w:rPr>
              <w:t xml:space="preserve">, </w:t>
            </w:r>
            <w:r w:rsidR="008773BC">
              <w:rPr>
                <w:szCs w:val="24"/>
              </w:rPr>
              <w:t>l</w:t>
            </w:r>
            <w:r w:rsidR="008773BC" w:rsidRPr="001E7368">
              <w:rPr>
                <w:szCs w:val="24"/>
              </w:rPr>
              <w:t xml:space="preserve">ai </w:t>
            </w:r>
            <w:r w:rsidR="0038626F" w:rsidRPr="0038626F">
              <w:rPr>
                <w:szCs w:val="24"/>
              </w:rPr>
              <w:t>nodrošināt jaunu ambulatoro veselības aprūpes pakalpojumu “Stereotakses mammogrāfija”</w:t>
            </w:r>
            <w:r w:rsidR="008773BC" w:rsidRPr="001E7368">
              <w:rPr>
                <w:szCs w:val="24"/>
              </w:rPr>
              <w:t>, līdzekļi rasti no ekonomijas plānveida stacionārajā pakalpojuma programmā “Tuberkulozes diagnostika un ārstēšana”, ko realizē Slimnīca. Katru gadu šajā pakalpojumu programmā novērojams pacientu skaita samazinājums (skt.1.tabulu).</w:t>
            </w:r>
          </w:p>
          <w:p w14:paraId="6DC5DEF3" w14:textId="77777777" w:rsidR="008773BC" w:rsidRPr="001E7368" w:rsidRDefault="008773BC" w:rsidP="008773BC">
            <w:pPr>
              <w:pStyle w:val="BodyTextIndent"/>
              <w:tabs>
                <w:tab w:val="left" w:pos="709"/>
              </w:tabs>
              <w:ind w:left="1455" w:firstLine="0"/>
              <w:jc w:val="right"/>
              <w:rPr>
                <w:szCs w:val="24"/>
              </w:rPr>
            </w:pPr>
            <w:r w:rsidRPr="001E7368">
              <w:rPr>
                <w:szCs w:val="24"/>
              </w:rPr>
              <w:t>1.tabula</w:t>
            </w:r>
          </w:p>
          <w:p w14:paraId="5B06FD4C" w14:textId="77777777" w:rsidR="008773BC" w:rsidRDefault="008773BC" w:rsidP="008773BC">
            <w:pPr>
              <w:pStyle w:val="BodyTextIndent"/>
              <w:tabs>
                <w:tab w:val="left" w:pos="709"/>
              </w:tabs>
              <w:ind w:left="1455" w:firstLine="0"/>
              <w:jc w:val="center"/>
              <w:rPr>
                <w:szCs w:val="24"/>
              </w:rPr>
            </w:pPr>
            <w:r w:rsidRPr="001E7368">
              <w:rPr>
                <w:szCs w:val="24"/>
              </w:rPr>
              <w:t>Plānveida hospitalizēto pacientu skaits programmā “Tuberkulozes diagnostika un ārstēšana”</w:t>
            </w:r>
            <w:r>
              <w:rPr>
                <w:szCs w:val="24"/>
              </w:rPr>
              <w:t>.</w:t>
            </w:r>
          </w:p>
          <w:p w14:paraId="3630318A" w14:textId="77777777" w:rsidR="008773BC" w:rsidRDefault="008773BC" w:rsidP="008773BC">
            <w:pPr>
              <w:pStyle w:val="BodyTextIndent"/>
              <w:tabs>
                <w:tab w:val="left" w:pos="709"/>
              </w:tabs>
              <w:ind w:left="1455" w:firstLine="0"/>
              <w:jc w:val="center"/>
              <w:rPr>
                <w:szCs w:val="24"/>
              </w:rPr>
            </w:pPr>
          </w:p>
          <w:tbl>
            <w:tblPr>
              <w:tblStyle w:val="TableGrid"/>
              <w:tblW w:w="7229" w:type="dxa"/>
              <w:tblInd w:w="728" w:type="dxa"/>
              <w:tblLayout w:type="fixed"/>
              <w:tblLook w:val="04A0" w:firstRow="1" w:lastRow="0" w:firstColumn="1" w:lastColumn="0" w:noHBand="0" w:noVBand="1"/>
            </w:tblPr>
            <w:tblGrid>
              <w:gridCol w:w="1276"/>
              <w:gridCol w:w="2977"/>
              <w:gridCol w:w="2976"/>
            </w:tblGrid>
            <w:tr w:rsidR="008773BC" w:rsidRPr="001E7368" w14:paraId="61FB5A11" w14:textId="77777777" w:rsidTr="00E300A1">
              <w:tc>
                <w:tcPr>
                  <w:tcW w:w="1276" w:type="dxa"/>
                </w:tcPr>
                <w:p w14:paraId="71E9484E" w14:textId="77777777" w:rsidR="008773BC" w:rsidRPr="001E7368" w:rsidRDefault="008773BC" w:rsidP="008773BC">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Gads</w:t>
                  </w:r>
                </w:p>
              </w:tc>
              <w:tc>
                <w:tcPr>
                  <w:tcW w:w="2977" w:type="dxa"/>
                </w:tcPr>
                <w:p w14:paraId="1D87DBFD" w14:textId="77777777" w:rsidR="008773BC" w:rsidRPr="001E7368" w:rsidRDefault="008773BC" w:rsidP="008773BC">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Plānotais pacientu skaits uz gada sākumu</w:t>
                  </w:r>
                </w:p>
              </w:tc>
              <w:tc>
                <w:tcPr>
                  <w:tcW w:w="2976" w:type="dxa"/>
                </w:tcPr>
                <w:p w14:paraId="000F31EF" w14:textId="77777777" w:rsidR="008773BC" w:rsidRPr="001E7368" w:rsidRDefault="008773BC" w:rsidP="008773BC">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Faktiskais pacientu skaits uz gada beigām</w:t>
                  </w:r>
                </w:p>
              </w:tc>
            </w:tr>
            <w:tr w:rsidR="008773BC" w:rsidRPr="001E7368" w14:paraId="31E976D7" w14:textId="77777777" w:rsidTr="00E300A1">
              <w:tc>
                <w:tcPr>
                  <w:tcW w:w="1276" w:type="dxa"/>
                </w:tcPr>
                <w:p w14:paraId="02BB1985" w14:textId="77777777" w:rsidR="008773BC" w:rsidRPr="001E7368" w:rsidRDefault="008773BC" w:rsidP="008773BC">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2019</w:t>
                  </w:r>
                </w:p>
              </w:tc>
              <w:tc>
                <w:tcPr>
                  <w:tcW w:w="2977" w:type="dxa"/>
                </w:tcPr>
                <w:p w14:paraId="5ECEAE2D" w14:textId="77777777" w:rsidR="008773BC" w:rsidRPr="001E7368" w:rsidRDefault="008773BC" w:rsidP="008773BC">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1102</w:t>
                  </w:r>
                </w:p>
              </w:tc>
              <w:tc>
                <w:tcPr>
                  <w:tcW w:w="2976" w:type="dxa"/>
                </w:tcPr>
                <w:p w14:paraId="39FCCA4B" w14:textId="77777777" w:rsidR="008773BC" w:rsidRPr="001E7368" w:rsidRDefault="008773BC" w:rsidP="008773BC">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785</w:t>
                  </w:r>
                </w:p>
              </w:tc>
            </w:tr>
            <w:tr w:rsidR="008773BC" w:rsidRPr="001E7368" w14:paraId="468EC697" w14:textId="77777777" w:rsidTr="00E300A1">
              <w:tc>
                <w:tcPr>
                  <w:tcW w:w="1276" w:type="dxa"/>
                </w:tcPr>
                <w:p w14:paraId="6480D68B" w14:textId="77777777" w:rsidR="008773BC" w:rsidRPr="001E7368" w:rsidRDefault="008773BC" w:rsidP="008773BC">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2020</w:t>
                  </w:r>
                </w:p>
              </w:tc>
              <w:tc>
                <w:tcPr>
                  <w:tcW w:w="2977" w:type="dxa"/>
                </w:tcPr>
                <w:p w14:paraId="3DB3746E" w14:textId="77777777" w:rsidR="008773BC" w:rsidRPr="001E7368" w:rsidRDefault="008773BC" w:rsidP="008773BC">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901</w:t>
                  </w:r>
                </w:p>
              </w:tc>
              <w:tc>
                <w:tcPr>
                  <w:tcW w:w="2976" w:type="dxa"/>
                </w:tcPr>
                <w:p w14:paraId="288662F3" w14:textId="77777777" w:rsidR="008773BC" w:rsidRPr="001E7368" w:rsidRDefault="008773BC" w:rsidP="008773BC">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625</w:t>
                  </w:r>
                </w:p>
              </w:tc>
            </w:tr>
            <w:tr w:rsidR="008773BC" w:rsidRPr="001E7368" w14:paraId="37D06D32" w14:textId="77777777" w:rsidTr="00E300A1">
              <w:tc>
                <w:tcPr>
                  <w:tcW w:w="1276" w:type="dxa"/>
                </w:tcPr>
                <w:p w14:paraId="6E655F2D" w14:textId="77777777" w:rsidR="008773BC" w:rsidRPr="001E7368" w:rsidRDefault="008773BC" w:rsidP="008773BC">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2021</w:t>
                  </w:r>
                </w:p>
              </w:tc>
              <w:tc>
                <w:tcPr>
                  <w:tcW w:w="2977" w:type="dxa"/>
                </w:tcPr>
                <w:p w14:paraId="420136C3" w14:textId="77777777" w:rsidR="008773BC" w:rsidRPr="001E7368" w:rsidRDefault="008773BC" w:rsidP="008773BC">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679</w:t>
                  </w:r>
                </w:p>
              </w:tc>
              <w:tc>
                <w:tcPr>
                  <w:tcW w:w="2976" w:type="dxa"/>
                </w:tcPr>
                <w:p w14:paraId="439EA298" w14:textId="77777777" w:rsidR="008773BC" w:rsidRPr="001E7368" w:rsidRDefault="008773BC" w:rsidP="008773BC">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x</w:t>
                  </w:r>
                </w:p>
              </w:tc>
            </w:tr>
          </w:tbl>
          <w:p w14:paraId="742526BE" w14:textId="62FDBA4C" w:rsidR="00BA5AB9" w:rsidRDefault="008773BC" w:rsidP="00357949">
            <w:pPr>
              <w:pStyle w:val="BodyTextIndent"/>
              <w:tabs>
                <w:tab w:val="left" w:pos="709"/>
              </w:tabs>
              <w:ind w:left="1455" w:firstLine="0"/>
              <w:rPr>
                <w:szCs w:val="24"/>
              </w:rPr>
            </w:pPr>
            <w:r w:rsidRPr="001E7368">
              <w:rPr>
                <w:szCs w:val="24"/>
              </w:rPr>
              <w:t xml:space="preserve">Ņemot vērā plānoto un faktisko pacientu skaita dinamiku, 2021.gadā plānotais pacientu skaits </w:t>
            </w:r>
            <w:r w:rsidR="003778DE">
              <w:rPr>
                <w:szCs w:val="24"/>
              </w:rPr>
              <w:t xml:space="preserve">veido 679, </w:t>
            </w:r>
            <w:r w:rsidRPr="001E7368">
              <w:rPr>
                <w:szCs w:val="24"/>
              </w:rPr>
              <w:t>plānveida stacionārajā pakalpojuma programmā “Tuberkulozes diagnostika un ārstēšana” Slimnīcā salīdzinot ar 2020.gadu</w:t>
            </w:r>
            <w:r w:rsidR="003778DE">
              <w:rPr>
                <w:szCs w:val="24"/>
              </w:rPr>
              <w:t xml:space="preserve"> plānoto pacientu skaitu, kas bija 901,</w:t>
            </w:r>
            <w:r w:rsidRPr="001E7368">
              <w:rPr>
                <w:szCs w:val="24"/>
              </w:rPr>
              <w:t xml:space="preserve"> varētu samazināties par 222 pacientiem</w:t>
            </w:r>
            <w:r w:rsidR="003778DE">
              <w:rPr>
                <w:szCs w:val="24"/>
              </w:rPr>
              <w:t xml:space="preserve"> (901-679=222)</w:t>
            </w:r>
            <w:r w:rsidRPr="001E7368">
              <w:rPr>
                <w:szCs w:val="24"/>
              </w:rPr>
              <w:t>. Ņemot vērā, ka viena pacienta vidējās izmaksas gadā sasniedz 4</w:t>
            </w:r>
            <w:r w:rsidR="003778DE">
              <w:rPr>
                <w:szCs w:val="24"/>
              </w:rPr>
              <w:t xml:space="preserve"> </w:t>
            </w:r>
            <w:r w:rsidRPr="001E7368">
              <w:rPr>
                <w:szCs w:val="24"/>
              </w:rPr>
              <w:t xml:space="preserve">675 </w:t>
            </w:r>
            <w:r w:rsidRPr="00D6788C">
              <w:rPr>
                <w:i/>
                <w:iCs/>
                <w:szCs w:val="24"/>
              </w:rPr>
              <w:t>euro</w:t>
            </w:r>
            <w:r w:rsidRPr="001E7368">
              <w:rPr>
                <w:szCs w:val="24"/>
              </w:rPr>
              <w:t>, tad plānotais ietaupījums šogad paredzēts ne mazāk par</w:t>
            </w:r>
            <w:r w:rsidR="003778DE">
              <w:rPr>
                <w:szCs w:val="24"/>
              </w:rPr>
              <w:t xml:space="preserve"> </w:t>
            </w:r>
            <w:r w:rsidRPr="001E7368">
              <w:rPr>
                <w:szCs w:val="24"/>
              </w:rPr>
              <w:t xml:space="preserve">1 037 850 </w:t>
            </w:r>
            <w:r w:rsidRPr="001E7368">
              <w:rPr>
                <w:i/>
                <w:iCs/>
                <w:szCs w:val="24"/>
              </w:rPr>
              <w:t>euro</w:t>
            </w:r>
            <w:r w:rsidR="00D6788C">
              <w:rPr>
                <w:i/>
                <w:iCs/>
                <w:szCs w:val="24"/>
              </w:rPr>
              <w:t xml:space="preserve"> </w:t>
            </w:r>
            <w:r w:rsidR="00D6788C">
              <w:rPr>
                <w:szCs w:val="24"/>
              </w:rPr>
              <w:t>(4 675*222 = 1 037 850</w:t>
            </w:r>
            <w:r w:rsidR="00357949">
              <w:rPr>
                <w:szCs w:val="24"/>
              </w:rPr>
              <w:t xml:space="preserve">, atlikušais finansējums </w:t>
            </w:r>
            <w:r w:rsidR="003778DE">
              <w:rPr>
                <w:szCs w:val="24"/>
              </w:rPr>
              <w:t>41 664</w:t>
            </w:r>
            <w:r w:rsidR="00357949">
              <w:rPr>
                <w:szCs w:val="24"/>
              </w:rPr>
              <w:t xml:space="preserve"> </w:t>
            </w:r>
            <w:r w:rsidR="00357949">
              <w:rPr>
                <w:i/>
                <w:iCs/>
                <w:szCs w:val="24"/>
              </w:rPr>
              <w:t xml:space="preserve">euro </w:t>
            </w:r>
            <w:r w:rsidR="00357949">
              <w:rPr>
                <w:szCs w:val="24"/>
              </w:rPr>
              <w:t xml:space="preserve">apmērā </w:t>
            </w:r>
            <w:r w:rsidR="0038626F">
              <w:rPr>
                <w:szCs w:val="24"/>
              </w:rPr>
              <w:t xml:space="preserve">(1 037 850 </w:t>
            </w:r>
            <w:r w:rsidR="003778DE">
              <w:rPr>
                <w:szCs w:val="24"/>
              </w:rPr>
              <w:t xml:space="preserve">– 215 192 – 780 994 = 41 664) </w:t>
            </w:r>
            <w:r w:rsidR="00357949">
              <w:rPr>
                <w:szCs w:val="24"/>
              </w:rPr>
              <w:t>paliks apakšprogrammas 33.18.00 ietvaros un tiks novirzīts Covid-19 izdevumu segšanai</w:t>
            </w:r>
            <w:r w:rsidR="00D6788C">
              <w:rPr>
                <w:szCs w:val="24"/>
              </w:rPr>
              <w:t>)</w:t>
            </w:r>
            <w:r w:rsidRPr="001E7368">
              <w:rPr>
                <w:szCs w:val="24"/>
              </w:rPr>
              <w:t>.</w:t>
            </w:r>
          </w:p>
          <w:p w14:paraId="6AC1332E" w14:textId="77777777" w:rsidR="00D96BEF" w:rsidRDefault="007724B5" w:rsidP="00D96BEF">
            <w:pPr>
              <w:pStyle w:val="BodyTextIndent"/>
              <w:tabs>
                <w:tab w:val="left" w:pos="709"/>
              </w:tabs>
              <w:ind w:left="1455" w:firstLine="0"/>
              <w:rPr>
                <w:szCs w:val="24"/>
              </w:rPr>
            </w:pPr>
            <w:r>
              <w:rPr>
                <w:szCs w:val="24"/>
              </w:rPr>
              <w:t xml:space="preserve">Papildus nepieciešams finansējums </w:t>
            </w:r>
            <w:r w:rsidR="00357949">
              <w:rPr>
                <w:szCs w:val="24"/>
              </w:rPr>
              <w:t>215 192</w:t>
            </w:r>
            <w:r>
              <w:rPr>
                <w:szCs w:val="24"/>
              </w:rPr>
              <w:t xml:space="preserve"> </w:t>
            </w:r>
            <w:r>
              <w:rPr>
                <w:i/>
                <w:iCs/>
                <w:szCs w:val="24"/>
              </w:rPr>
              <w:t xml:space="preserve">euro </w:t>
            </w:r>
            <w:r>
              <w:rPr>
                <w:szCs w:val="24"/>
              </w:rPr>
              <w:t>apmērā</w:t>
            </w:r>
            <w:r w:rsidR="003778DE">
              <w:rPr>
                <w:szCs w:val="24"/>
              </w:rPr>
              <w:t xml:space="preserve"> (210 645+ 4 547 = 215 192)</w:t>
            </w:r>
            <w:r>
              <w:rPr>
                <w:szCs w:val="24"/>
              </w:rPr>
              <w:t xml:space="preserve">, </w:t>
            </w:r>
            <w:r w:rsidRPr="007724B5">
              <w:rPr>
                <w:szCs w:val="24"/>
              </w:rPr>
              <w:t xml:space="preserve">lai realizētu SIA “Rīgas Austrumu klīniskā universitātes slimnīca” izteikto priekšlikumu, kurš paredz nodrošināt jaunu ambulatoro veselības aprūpes pakalpojumu “Stereotakses mammogrāfija”, nodrošinot 2 jaunas manipulācijas, t.i, veicot 300 manipulācijas Nr.50473 </w:t>
            </w:r>
            <w:r w:rsidR="003778DE">
              <w:rPr>
                <w:szCs w:val="24"/>
              </w:rPr>
              <w:t>–</w:t>
            </w:r>
            <w:r w:rsidRPr="007724B5">
              <w:rPr>
                <w:szCs w:val="24"/>
              </w:rPr>
              <w:t xml:space="preserve"> Krūts dziedzera vakuuma biopsija stereotakses un tomosintēzes kontrolē pacientam guļot uz vēdera (</w:t>
            </w:r>
            <w:r w:rsidRPr="00357949">
              <w:rPr>
                <w:szCs w:val="24"/>
              </w:rPr>
              <w:t xml:space="preserve">manipulācijas cena </w:t>
            </w:r>
            <w:r w:rsidR="00357949">
              <w:rPr>
                <w:szCs w:val="24"/>
              </w:rPr>
              <w:t>702,15</w:t>
            </w:r>
            <w:r w:rsidRPr="00357949">
              <w:rPr>
                <w:szCs w:val="24"/>
              </w:rPr>
              <w:t xml:space="preserve"> </w:t>
            </w:r>
            <w:r w:rsidRPr="00357949">
              <w:rPr>
                <w:i/>
                <w:iCs/>
                <w:szCs w:val="24"/>
              </w:rPr>
              <w:t>euro</w:t>
            </w:r>
            <w:r w:rsidR="00EE3446">
              <w:rPr>
                <w:i/>
                <w:iCs/>
                <w:szCs w:val="24"/>
              </w:rPr>
              <w:t xml:space="preserve"> </w:t>
            </w:r>
            <w:r w:rsidR="00EE3446">
              <w:rPr>
                <w:szCs w:val="24"/>
              </w:rPr>
              <w:t>skatīt anotācijas pielikumu Nr.2</w:t>
            </w:r>
            <w:r w:rsidRPr="007724B5">
              <w:rPr>
                <w:szCs w:val="24"/>
              </w:rPr>
              <w:t xml:space="preserve">) </w:t>
            </w:r>
            <w:r>
              <w:rPr>
                <w:szCs w:val="24"/>
              </w:rPr>
              <w:t xml:space="preserve">kopā summu veido </w:t>
            </w:r>
            <w:r w:rsidR="00357949">
              <w:rPr>
                <w:szCs w:val="24"/>
              </w:rPr>
              <w:t xml:space="preserve">210 645 </w:t>
            </w:r>
            <w:r>
              <w:rPr>
                <w:i/>
                <w:iCs/>
                <w:szCs w:val="24"/>
              </w:rPr>
              <w:t xml:space="preserve">euro </w:t>
            </w:r>
            <w:r>
              <w:rPr>
                <w:szCs w:val="24"/>
              </w:rPr>
              <w:t xml:space="preserve">apmērā </w:t>
            </w:r>
            <w:r w:rsidRPr="007724B5">
              <w:rPr>
                <w:szCs w:val="24"/>
              </w:rPr>
              <w:t xml:space="preserve">un 30 manipulācijas Nr.50474 </w:t>
            </w:r>
            <w:r w:rsidR="00D6788C">
              <w:rPr>
                <w:szCs w:val="24"/>
              </w:rPr>
              <w:t>–</w:t>
            </w:r>
            <w:r w:rsidRPr="007724B5">
              <w:rPr>
                <w:szCs w:val="24"/>
              </w:rPr>
              <w:t xml:space="preserve"> Stīgas ievietošana krūts dziedzerī stereotakses un tomosintēzes kontrolē pacientam guļot uz vēdera (</w:t>
            </w:r>
            <w:r w:rsidRPr="00357949">
              <w:rPr>
                <w:szCs w:val="24"/>
              </w:rPr>
              <w:t xml:space="preserve">manipulācijas cena </w:t>
            </w:r>
            <w:r w:rsidR="00357949">
              <w:rPr>
                <w:szCs w:val="24"/>
              </w:rPr>
              <w:t>151,57</w:t>
            </w:r>
            <w:r w:rsidRPr="00357949">
              <w:rPr>
                <w:szCs w:val="24"/>
              </w:rPr>
              <w:t xml:space="preserve"> </w:t>
            </w:r>
            <w:r w:rsidRPr="00357949">
              <w:rPr>
                <w:i/>
                <w:iCs/>
                <w:szCs w:val="24"/>
              </w:rPr>
              <w:t>euro</w:t>
            </w:r>
            <w:r w:rsidR="00EE3446">
              <w:rPr>
                <w:i/>
                <w:iCs/>
                <w:szCs w:val="24"/>
              </w:rPr>
              <w:t xml:space="preserve"> </w:t>
            </w:r>
            <w:r w:rsidR="00EE3446">
              <w:rPr>
                <w:szCs w:val="24"/>
              </w:rPr>
              <w:t>skatīt anotācijas 1.pielikumu</w:t>
            </w:r>
            <w:r w:rsidRPr="007724B5">
              <w:rPr>
                <w:szCs w:val="24"/>
              </w:rPr>
              <w:t xml:space="preserve">) </w:t>
            </w:r>
            <w:r>
              <w:rPr>
                <w:szCs w:val="24"/>
              </w:rPr>
              <w:t xml:space="preserve">kopā summu veido </w:t>
            </w:r>
            <w:r w:rsidR="00357949">
              <w:rPr>
                <w:szCs w:val="24"/>
              </w:rPr>
              <w:t>4 547</w:t>
            </w:r>
            <w:r>
              <w:rPr>
                <w:szCs w:val="24"/>
              </w:rPr>
              <w:t xml:space="preserve"> </w:t>
            </w:r>
            <w:r>
              <w:rPr>
                <w:i/>
                <w:iCs/>
                <w:szCs w:val="24"/>
              </w:rPr>
              <w:t xml:space="preserve">euro </w:t>
            </w:r>
            <w:r>
              <w:rPr>
                <w:szCs w:val="24"/>
              </w:rPr>
              <w:t xml:space="preserve">apmērā </w:t>
            </w:r>
            <w:r w:rsidRPr="007724B5">
              <w:rPr>
                <w:szCs w:val="24"/>
              </w:rPr>
              <w:t xml:space="preserve">2021.gadā. Stereotaktiskā biopsija ir precīzi lokalizētu punkciju veikšana mamogrāfijas kontrolē. Tā ir invazīva manipulācija zemas intensitātes rentgena staru kontrolē. Stereotakses biopsiju veic gadījumos, kad pārmaiņas krūtīs ir redzamas tikai mamogrāfijas izmeklējumā vai labāk redzams mamogrāfijas izmeklējumā, nekā pēc mamogrāfijas ultrasonogrāfijas izmeklējumā. Šādas pārmaiņas ir – mikrokalcināti, dziederaudu arhitektonikas deformācijas, masas, vai </w:t>
            </w:r>
            <w:r w:rsidRPr="007724B5">
              <w:rPr>
                <w:szCs w:val="24"/>
              </w:rPr>
              <w:lastRenderedPageBreak/>
              <w:t>citas patoloģiskas pārmaiņas krūtīs.  Stereotakses kontrolē iespējams veikt arī nelielu veidojumu vakuuma aspirāciju, kad nav jāveic ķirurģisku operāciju, it sevišķi, ja šiem veidojumiem ir risks nākotnē kļūt par vēzi, piemēram, papilomas.</w:t>
            </w:r>
          </w:p>
          <w:p w14:paraId="0EBB23A0" w14:textId="7BDB41F3" w:rsidR="001E7368" w:rsidRPr="00D96BEF" w:rsidRDefault="000D5CCE" w:rsidP="00D91DDF">
            <w:pPr>
              <w:pStyle w:val="BodyTextIndent"/>
              <w:numPr>
                <w:ilvl w:val="0"/>
                <w:numId w:val="12"/>
              </w:numPr>
              <w:tabs>
                <w:tab w:val="left" w:pos="709"/>
              </w:tabs>
            </w:pPr>
            <w:r w:rsidRPr="00D96BEF">
              <w:t xml:space="preserve">780 994 </w:t>
            </w:r>
            <w:r w:rsidRPr="00D91DDF">
              <w:rPr>
                <w:i/>
                <w:iCs/>
              </w:rPr>
              <w:t>euro</w:t>
            </w:r>
            <w:r w:rsidRPr="00D96BEF">
              <w:t xml:space="preserve"> </w:t>
            </w:r>
            <w:r w:rsidRPr="00D9086C">
              <w:t xml:space="preserve">apmērā no Veselības ministrijas apakšprogrammas </w:t>
            </w:r>
            <w:r w:rsidRPr="00D96BEF">
              <w:t>33.18.00 “Plānveida stacionāro veselības aprūpes pakalpojumu nodrošināšana” uz apakšprogrammu 33.17.00 „Neatliekamās medicīniskās palīdzības nodrošināšana stacionārās ārstniecības iestādēs”</w:t>
            </w:r>
            <w:r w:rsidR="00D9086C" w:rsidRPr="00D96BEF">
              <w:t>, lai nodrošinātu fiksēto piemaksu par observāciju līdz 24 stundām saistībā ar pacientu skaita pieaugumu SIA “Rīgas Austrumu klīniskā universitātes slimnīca”</w:t>
            </w:r>
            <w:r w:rsidR="001E7368" w:rsidRPr="00D96BEF">
              <w:t>, līdzekļi rasti no ekonomijas plānveida stacionārajā pakalpojuma programmā “Tuberkulozes diagnostika un ārstēšana”, ko realizē Slimnīca. Katru gadu šajā pakalpojumu programmā novērojams pacientu skaita samazinājums (skt.1.tabulu).</w:t>
            </w:r>
          </w:p>
          <w:p w14:paraId="3C5267F9" w14:textId="77777777" w:rsidR="001E7368" w:rsidRPr="001E7368" w:rsidRDefault="001E7368" w:rsidP="001E7368">
            <w:pPr>
              <w:pStyle w:val="BodyTextIndent"/>
              <w:tabs>
                <w:tab w:val="left" w:pos="709"/>
              </w:tabs>
              <w:ind w:left="1455" w:firstLine="0"/>
              <w:jc w:val="right"/>
              <w:rPr>
                <w:szCs w:val="24"/>
              </w:rPr>
            </w:pPr>
            <w:r w:rsidRPr="001E7368">
              <w:rPr>
                <w:szCs w:val="24"/>
              </w:rPr>
              <w:t>1.tabula</w:t>
            </w:r>
          </w:p>
          <w:p w14:paraId="3C2EE1E9" w14:textId="0E8A2C21" w:rsidR="001E7368" w:rsidRDefault="001E7368" w:rsidP="001E7368">
            <w:pPr>
              <w:pStyle w:val="BodyTextIndent"/>
              <w:tabs>
                <w:tab w:val="left" w:pos="709"/>
              </w:tabs>
              <w:ind w:left="1455" w:firstLine="0"/>
              <w:jc w:val="center"/>
              <w:rPr>
                <w:szCs w:val="24"/>
              </w:rPr>
            </w:pPr>
            <w:r w:rsidRPr="001E7368">
              <w:rPr>
                <w:szCs w:val="24"/>
              </w:rPr>
              <w:t>Plānveida hospitalizēto pacientu skaits programmā “Tuberkulozes diagnostika un ārstēšana”</w:t>
            </w:r>
            <w:r>
              <w:rPr>
                <w:szCs w:val="24"/>
              </w:rPr>
              <w:t>.</w:t>
            </w:r>
          </w:p>
          <w:p w14:paraId="65CBB565" w14:textId="52FAC180" w:rsidR="001E7368" w:rsidRDefault="001E7368" w:rsidP="001E7368">
            <w:pPr>
              <w:pStyle w:val="BodyTextIndent"/>
              <w:tabs>
                <w:tab w:val="left" w:pos="709"/>
              </w:tabs>
              <w:ind w:left="1455" w:firstLine="0"/>
              <w:jc w:val="center"/>
              <w:rPr>
                <w:szCs w:val="24"/>
              </w:rPr>
            </w:pPr>
          </w:p>
          <w:tbl>
            <w:tblPr>
              <w:tblStyle w:val="TableGrid"/>
              <w:tblW w:w="7229" w:type="dxa"/>
              <w:tblInd w:w="728" w:type="dxa"/>
              <w:tblLayout w:type="fixed"/>
              <w:tblLook w:val="04A0" w:firstRow="1" w:lastRow="0" w:firstColumn="1" w:lastColumn="0" w:noHBand="0" w:noVBand="1"/>
            </w:tblPr>
            <w:tblGrid>
              <w:gridCol w:w="1276"/>
              <w:gridCol w:w="2977"/>
              <w:gridCol w:w="2976"/>
            </w:tblGrid>
            <w:tr w:rsidR="001E7368" w:rsidRPr="001E7368" w14:paraId="4BB5377D" w14:textId="77777777" w:rsidTr="001E7368">
              <w:tc>
                <w:tcPr>
                  <w:tcW w:w="1276" w:type="dxa"/>
                </w:tcPr>
                <w:p w14:paraId="5B8FE3D3" w14:textId="77777777" w:rsidR="001E7368" w:rsidRPr="001E7368" w:rsidRDefault="001E7368" w:rsidP="001E7368">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Gads</w:t>
                  </w:r>
                </w:p>
              </w:tc>
              <w:tc>
                <w:tcPr>
                  <w:tcW w:w="2977" w:type="dxa"/>
                </w:tcPr>
                <w:p w14:paraId="3A2407B2" w14:textId="77777777" w:rsidR="001E7368" w:rsidRPr="001E7368" w:rsidRDefault="001E7368" w:rsidP="001E7368">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Plānotais pacientu skaits uz gada sākumu</w:t>
                  </w:r>
                </w:p>
              </w:tc>
              <w:tc>
                <w:tcPr>
                  <w:tcW w:w="2976" w:type="dxa"/>
                </w:tcPr>
                <w:p w14:paraId="1347FCAD" w14:textId="77777777" w:rsidR="001E7368" w:rsidRPr="001E7368" w:rsidRDefault="001E7368" w:rsidP="001E7368">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Faktiskais pacientu skaits uz gada beigām</w:t>
                  </w:r>
                </w:p>
              </w:tc>
            </w:tr>
            <w:tr w:rsidR="001E7368" w:rsidRPr="001E7368" w14:paraId="2B905472" w14:textId="77777777" w:rsidTr="001E7368">
              <w:tc>
                <w:tcPr>
                  <w:tcW w:w="1276" w:type="dxa"/>
                </w:tcPr>
                <w:p w14:paraId="021E8A8F" w14:textId="77777777" w:rsidR="001E7368" w:rsidRPr="001E7368" w:rsidRDefault="001E7368" w:rsidP="001E7368">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2019</w:t>
                  </w:r>
                </w:p>
              </w:tc>
              <w:tc>
                <w:tcPr>
                  <w:tcW w:w="2977" w:type="dxa"/>
                </w:tcPr>
                <w:p w14:paraId="68B642C0" w14:textId="77777777" w:rsidR="001E7368" w:rsidRPr="001E7368" w:rsidRDefault="001E7368" w:rsidP="001E7368">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1102</w:t>
                  </w:r>
                </w:p>
              </w:tc>
              <w:tc>
                <w:tcPr>
                  <w:tcW w:w="2976" w:type="dxa"/>
                </w:tcPr>
                <w:p w14:paraId="332B9F70" w14:textId="77777777" w:rsidR="001E7368" w:rsidRPr="001E7368" w:rsidRDefault="001E7368" w:rsidP="001E7368">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785</w:t>
                  </w:r>
                </w:p>
              </w:tc>
            </w:tr>
            <w:tr w:rsidR="001E7368" w:rsidRPr="001E7368" w14:paraId="7F30B2C7" w14:textId="77777777" w:rsidTr="001E7368">
              <w:tc>
                <w:tcPr>
                  <w:tcW w:w="1276" w:type="dxa"/>
                </w:tcPr>
                <w:p w14:paraId="5B045B33" w14:textId="77777777" w:rsidR="001E7368" w:rsidRPr="001E7368" w:rsidRDefault="001E7368" w:rsidP="001E7368">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2020</w:t>
                  </w:r>
                </w:p>
              </w:tc>
              <w:tc>
                <w:tcPr>
                  <w:tcW w:w="2977" w:type="dxa"/>
                </w:tcPr>
                <w:p w14:paraId="512B9FCC" w14:textId="77777777" w:rsidR="001E7368" w:rsidRPr="001E7368" w:rsidRDefault="001E7368" w:rsidP="001E7368">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901</w:t>
                  </w:r>
                </w:p>
              </w:tc>
              <w:tc>
                <w:tcPr>
                  <w:tcW w:w="2976" w:type="dxa"/>
                </w:tcPr>
                <w:p w14:paraId="119E4102" w14:textId="77777777" w:rsidR="001E7368" w:rsidRPr="001E7368" w:rsidRDefault="001E7368" w:rsidP="001E7368">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625</w:t>
                  </w:r>
                </w:p>
              </w:tc>
            </w:tr>
            <w:tr w:rsidR="001E7368" w:rsidRPr="001E7368" w14:paraId="7843B05A" w14:textId="77777777" w:rsidTr="001E7368">
              <w:tc>
                <w:tcPr>
                  <w:tcW w:w="1276" w:type="dxa"/>
                </w:tcPr>
                <w:p w14:paraId="0A478052" w14:textId="77777777" w:rsidR="001E7368" w:rsidRPr="001E7368" w:rsidRDefault="001E7368" w:rsidP="001E7368">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2021</w:t>
                  </w:r>
                </w:p>
              </w:tc>
              <w:tc>
                <w:tcPr>
                  <w:tcW w:w="2977" w:type="dxa"/>
                </w:tcPr>
                <w:p w14:paraId="74127F5C" w14:textId="77777777" w:rsidR="001E7368" w:rsidRPr="001E7368" w:rsidRDefault="001E7368" w:rsidP="001E7368">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679</w:t>
                  </w:r>
                </w:p>
              </w:tc>
              <w:tc>
                <w:tcPr>
                  <w:tcW w:w="2976" w:type="dxa"/>
                </w:tcPr>
                <w:p w14:paraId="04ACE7C2" w14:textId="77777777" w:rsidR="001E7368" w:rsidRPr="001E7368" w:rsidRDefault="001E7368" w:rsidP="001E7368">
                  <w:pPr>
                    <w:spacing w:after="100" w:afterAutospacing="1"/>
                    <w:jc w:val="center"/>
                    <w:rPr>
                      <w:rFonts w:ascii="Times New Roman" w:hAnsi="Times New Roman"/>
                      <w:shd w:val="clear" w:color="auto" w:fill="FFFFFF"/>
                    </w:rPr>
                  </w:pPr>
                  <w:r w:rsidRPr="001E7368">
                    <w:rPr>
                      <w:rFonts w:ascii="Times New Roman" w:hAnsi="Times New Roman"/>
                      <w:shd w:val="clear" w:color="auto" w:fill="FFFFFF"/>
                    </w:rPr>
                    <w:t>x</w:t>
                  </w:r>
                </w:p>
              </w:tc>
            </w:tr>
          </w:tbl>
          <w:p w14:paraId="78DE3538" w14:textId="26BA1366" w:rsidR="001E7368" w:rsidRDefault="005D7DA7" w:rsidP="001E7368">
            <w:pPr>
              <w:pStyle w:val="BodyTextIndent"/>
              <w:tabs>
                <w:tab w:val="left" w:pos="709"/>
              </w:tabs>
              <w:ind w:left="1455" w:firstLine="0"/>
              <w:rPr>
                <w:szCs w:val="24"/>
              </w:rPr>
            </w:pPr>
            <w:r w:rsidRPr="001E7368">
              <w:rPr>
                <w:szCs w:val="24"/>
              </w:rPr>
              <w:t xml:space="preserve">Ņemot vērā plānoto un faktisko pacientu skaita dinamiku, 2021.gadā plānotais pacientu skaits </w:t>
            </w:r>
            <w:r>
              <w:rPr>
                <w:szCs w:val="24"/>
              </w:rPr>
              <w:t xml:space="preserve">veido 679, </w:t>
            </w:r>
            <w:r w:rsidRPr="001E7368">
              <w:rPr>
                <w:szCs w:val="24"/>
              </w:rPr>
              <w:t>plānveida stacionārajā pakalpojuma programmā “Tuberkulozes diagnostika un ārstēšana” Slimnīcā salīdzinot ar 2020.gadu</w:t>
            </w:r>
            <w:r>
              <w:rPr>
                <w:szCs w:val="24"/>
              </w:rPr>
              <w:t xml:space="preserve"> plānoto pacientu skaitu, kas bija 901,</w:t>
            </w:r>
            <w:r w:rsidRPr="001E7368">
              <w:rPr>
                <w:szCs w:val="24"/>
              </w:rPr>
              <w:t xml:space="preserve"> varētu samazināties par 222 pacientiem</w:t>
            </w:r>
            <w:r>
              <w:rPr>
                <w:szCs w:val="24"/>
              </w:rPr>
              <w:t xml:space="preserve"> (901-679=222)</w:t>
            </w:r>
            <w:r w:rsidRPr="001E7368">
              <w:rPr>
                <w:szCs w:val="24"/>
              </w:rPr>
              <w:t>. Ņemot vērā, ka viena pacienta vidējās izmaksas gadā sasniedz 4</w:t>
            </w:r>
            <w:r>
              <w:rPr>
                <w:szCs w:val="24"/>
              </w:rPr>
              <w:t xml:space="preserve"> </w:t>
            </w:r>
            <w:r w:rsidRPr="001E7368">
              <w:rPr>
                <w:szCs w:val="24"/>
              </w:rPr>
              <w:t xml:space="preserve">675 </w:t>
            </w:r>
            <w:r w:rsidRPr="00D6788C">
              <w:rPr>
                <w:i/>
                <w:iCs/>
                <w:szCs w:val="24"/>
              </w:rPr>
              <w:t>euro</w:t>
            </w:r>
            <w:r w:rsidRPr="001E7368">
              <w:rPr>
                <w:szCs w:val="24"/>
              </w:rPr>
              <w:t>, tad plānotais ietaupījums šogad paredzēts ne mazāk par</w:t>
            </w:r>
            <w:r>
              <w:rPr>
                <w:szCs w:val="24"/>
              </w:rPr>
              <w:t xml:space="preserve"> </w:t>
            </w:r>
            <w:r w:rsidRPr="001E7368">
              <w:rPr>
                <w:szCs w:val="24"/>
              </w:rPr>
              <w:t xml:space="preserve">1 037 850 </w:t>
            </w:r>
            <w:r w:rsidRPr="001E7368">
              <w:rPr>
                <w:i/>
                <w:iCs/>
                <w:szCs w:val="24"/>
              </w:rPr>
              <w:t>euro</w:t>
            </w:r>
            <w:r>
              <w:rPr>
                <w:i/>
                <w:iCs/>
                <w:szCs w:val="24"/>
              </w:rPr>
              <w:t xml:space="preserve"> </w:t>
            </w:r>
            <w:r>
              <w:rPr>
                <w:szCs w:val="24"/>
              </w:rPr>
              <w:t xml:space="preserve">(4 675*222 = 1 037 850, atlikušais finansējums 41 664 </w:t>
            </w:r>
            <w:r>
              <w:rPr>
                <w:i/>
                <w:iCs/>
                <w:szCs w:val="24"/>
              </w:rPr>
              <w:t xml:space="preserve">euro </w:t>
            </w:r>
            <w:r>
              <w:rPr>
                <w:szCs w:val="24"/>
              </w:rPr>
              <w:t>apmērā (1 037 850 – 215 192 – 780 994 = 41 664) paliks apakšprogrammas 33.18.00 ietvaros un tiks novirzīts Covid-19 izdevumu segšanai)</w:t>
            </w:r>
            <w:r w:rsidR="001E7368" w:rsidRPr="001E7368">
              <w:rPr>
                <w:szCs w:val="24"/>
              </w:rPr>
              <w:t>.</w:t>
            </w:r>
          </w:p>
          <w:p w14:paraId="238E5533" w14:textId="7311C4D2" w:rsidR="000D5CCE" w:rsidRPr="008E5562" w:rsidRDefault="008E5562" w:rsidP="007724B5">
            <w:pPr>
              <w:pStyle w:val="BodyTextIndent"/>
              <w:tabs>
                <w:tab w:val="left" w:pos="709"/>
              </w:tabs>
              <w:ind w:left="25"/>
              <w:rPr>
                <w:i/>
                <w:iCs/>
                <w:szCs w:val="24"/>
              </w:rPr>
            </w:pPr>
            <w:r>
              <w:rPr>
                <w:szCs w:val="24"/>
              </w:rPr>
              <w:t xml:space="preserve">Papildu nepieciešamais finansējums </w:t>
            </w:r>
            <w:r w:rsidR="00F61D8A">
              <w:rPr>
                <w:szCs w:val="24"/>
              </w:rPr>
              <w:t xml:space="preserve">780 994 </w:t>
            </w:r>
            <w:r w:rsidR="00F61D8A">
              <w:rPr>
                <w:i/>
                <w:iCs/>
                <w:szCs w:val="24"/>
              </w:rPr>
              <w:t xml:space="preserve">euro </w:t>
            </w:r>
            <w:r w:rsidR="00F61D8A">
              <w:rPr>
                <w:szCs w:val="24"/>
              </w:rPr>
              <w:t xml:space="preserve">apmērā </w:t>
            </w:r>
            <w:r>
              <w:rPr>
                <w:szCs w:val="24"/>
              </w:rPr>
              <w:t>p</w:t>
            </w:r>
            <w:r w:rsidR="000D5CCE" w:rsidRPr="008E5562">
              <w:rPr>
                <w:szCs w:val="24"/>
              </w:rPr>
              <w:t>iemaks</w:t>
            </w:r>
            <w:r>
              <w:rPr>
                <w:szCs w:val="24"/>
              </w:rPr>
              <w:t>ām</w:t>
            </w:r>
            <w:r w:rsidR="000D5CCE" w:rsidRPr="008E5562">
              <w:rPr>
                <w:szCs w:val="24"/>
              </w:rPr>
              <w:t xml:space="preserve"> par</w:t>
            </w:r>
            <w:r w:rsidR="00460F54">
              <w:rPr>
                <w:szCs w:val="24"/>
              </w:rPr>
              <w:t xml:space="preserve"> pacienta skaita pieaugumu</w:t>
            </w:r>
            <w:r w:rsidR="000D5CCE" w:rsidRPr="008E5562">
              <w:rPr>
                <w:szCs w:val="24"/>
              </w:rPr>
              <w:t xml:space="preserve"> pacientu observāciju 2021.gadam</w:t>
            </w:r>
            <w:r w:rsidR="00C87E30">
              <w:rPr>
                <w:szCs w:val="24"/>
              </w:rPr>
              <w:t xml:space="preserve"> </w:t>
            </w:r>
            <w:r w:rsidR="00C87E30" w:rsidRPr="00D71052">
              <w:rPr>
                <w:szCs w:val="24"/>
              </w:rPr>
              <w:t>SIA “Rīgas Austrumu klīniskā universitātes slimnīca”</w:t>
            </w:r>
            <w:r w:rsidR="000D5CCE" w:rsidRPr="008E5562">
              <w:rPr>
                <w:szCs w:val="24"/>
              </w:rPr>
              <w:t xml:space="preserve">, </w:t>
            </w:r>
            <w:r w:rsidR="000D5CCE" w:rsidRPr="008E5562">
              <w:rPr>
                <w:i/>
                <w:iCs/>
                <w:szCs w:val="24"/>
              </w:rPr>
              <w:t>euro</w:t>
            </w:r>
          </w:p>
          <w:tbl>
            <w:tblPr>
              <w:tblW w:w="5901" w:type="dxa"/>
              <w:tblInd w:w="1426" w:type="dxa"/>
              <w:tblLayout w:type="fixed"/>
              <w:tblCellMar>
                <w:left w:w="0" w:type="dxa"/>
                <w:right w:w="0" w:type="dxa"/>
              </w:tblCellMar>
              <w:tblLook w:val="04A0" w:firstRow="1" w:lastRow="0" w:firstColumn="1" w:lastColumn="0" w:noHBand="0" w:noVBand="1"/>
            </w:tblPr>
            <w:tblGrid>
              <w:gridCol w:w="1365"/>
              <w:gridCol w:w="1559"/>
              <w:gridCol w:w="2977"/>
            </w:tblGrid>
            <w:tr w:rsidR="000D5CCE" w:rsidRPr="000D5CCE" w14:paraId="6EADA312" w14:textId="77777777" w:rsidTr="008E5562">
              <w:trPr>
                <w:trHeight w:val="936"/>
              </w:trPr>
              <w:tc>
                <w:tcPr>
                  <w:tcW w:w="1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6673FD3" w14:textId="77777777" w:rsidR="000D5CCE" w:rsidRPr="000D5CCE" w:rsidRDefault="000D5CCE" w:rsidP="000D5CCE">
                  <w:pPr>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62084144" w14:textId="77777777" w:rsidR="000D5CCE" w:rsidRPr="000D5CCE" w:rsidRDefault="000D5CCE" w:rsidP="000D5CCE">
                  <w:pPr>
                    <w:jc w:val="center"/>
                    <w:rPr>
                      <w:rFonts w:ascii="Times New Roman" w:hAnsi="Times New Roman" w:cs="Times New Roman"/>
                      <w:sz w:val="18"/>
                      <w:szCs w:val="18"/>
                    </w:rPr>
                  </w:pPr>
                  <w:r w:rsidRPr="000D5CCE">
                    <w:rPr>
                      <w:rFonts w:ascii="Times New Roman" w:hAnsi="Times New Roman" w:cs="Times New Roman"/>
                      <w:sz w:val="18"/>
                      <w:szCs w:val="18"/>
                    </w:rPr>
                    <w:t>Plānotais hospitalizāciju skaits</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1BCAFB5" w14:textId="77777777" w:rsidR="000D5CCE" w:rsidRPr="000D5CCE" w:rsidRDefault="000D5CCE" w:rsidP="000D5CCE">
                  <w:pPr>
                    <w:jc w:val="center"/>
                    <w:rPr>
                      <w:rFonts w:ascii="Times New Roman" w:hAnsi="Times New Roman" w:cs="Times New Roman"/>
                      <w:sz w:val="18"/>
                      <w:szCs w:val="18"/>
                    </w:rPr>
                  </w:pPr>
                  <w:r w:rsidRPr="000D5CCE">
                    <w:rPr>
                      <w:rFonts w:ascii="Times New Roman" w:hAnsi="Times New Roman" w:cs="Times New Roman"/>
                      <w:sz w:val="18"/>
                      <w:szCs w:val="18"/>
                    </w:rPr>
                    <w:t xml:space="preserve">Summa ar 2021.gada tarifiem, </w:t>
                  </w:r>
                  <w:r w:rsidRPr="000D5CCE">
                    <w:rPr>
                      <w:rFonts w:ascii="Times New Roman" w:hAnsi="Times New Roman" w:cs="Times New Roman"/>
                      <w:i/>
                      <w:iCs/>
                      <w:sz w:val="18"/>
                      <w:szCs w:val="18"/>
                    </w:rPr>
                    <w:t>euro</w:t>
                  </w:r>
                </w:p>
              </w:tc>
            </w:tr>
            <w:tr w:rsidR="000D5CCE" w:rsidRPr="000D5CCE" w14:paraId="24A45BBC" w14:textId="77777777" w:rsidTr="008E5562">
              <w:trPr>
                <w:trHeight w:val="571"/>
              </w:trPr>
              <w:tc>
                <w:tcPr>
                  <w:tcW w:w="1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655CE2C" w14:textId="77777777" w:rsidR="000D5CCE" w:rsidRPr="000D5CCE" w:rsidRDefault="000D5CCE" w:rsidP="000D5CCE">
                  <w:pPr>
                    <w:rPr>
                      <w:rFonts w:ascii="Times New Roman" w:hAnsi="Times New Roman" w:cs="Times New Roman"/>
                      <w:sz w:val="18"/>
                      <w:szCs w:val="18"/>
                    </w:rPr>
                  </w:pPr>
                  <w:r w:rsidRPr="000D5CCE">
                    <w:rPr>
                      <w:rFonts w:ascii="Times New Roman" w:hAnsi="Times New Roman" w:cs="Times New Roman"/>
                      <w:sz w:val="18"/>
                      <w:szCs w:val="18"/>
                    </w:rPr>
                    <w:t>2021.gada sākotnējais plāns</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74D31F5C" w14:textId="77777777" w:rsidR="000D5CCE" w:rsidRPr="000D5CCE" w:rsidRDefault="000D5CCE" w:rsidP="000D5CCE">
                  <w:pPr>
                    <w:jc w:val="center"/>
                    <w:rPr>
                      <w:rFonts w:ascii="Times New Roman" w:hAnsi="Times New Roman" w:cs="Times New Roman"/>
                      <w:sz w:val="18"/>
                      <w:szCs w:val="18"/>
                    </w:rPr>
                  </w:pPr>
                  <w:r w:rsidRPr="000D5CCE">
                    <w:rPr>
                      <w:rFonts w:ascii="Times New Roman" w:hAnsi="Times New Roman" w:cs="Times New Roman"/>
                      <w:sz w:val="18"/>
                      <w:szCs w:val="18"/>
                    </w:rPr>
                    <w:t>7 986</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62670129" w14:textId="77777777" w:rsidR="000D5CCE" w:rsidRPr="000D5CCE" w:rsidRDefault="000D5CCE" w:rsidP="000D5CCE">
                  <w:pPr>
                    <w:jc w:val="center"/>
                    <w:rPr>
                      <w:rFonts w:ascii="Times New Roman" w:hAnsi="Times New Roman" w:cs="Times New Roman"/>
                      <w:sz w:val="18"/>
                      <w:szCs w:val="18"/>
                    </w:rPr>
                  </w:pPr>
                  <w:r w:rsidRPr="000D5CCE">
                    <w:rPr>
                      <w:rFonts w:ascii="Times New Roman" w:hAnsi="Times New Roman" w:cs="Times New Roman"/>
                      <w:sz w:val="18"/>
                      <w:szCs w:val="18"/>
                    </w:rPr>
                    <w:t>995 375</w:t>
                  </w:r>
                </w:p>
              </w:tc>
            </w:tr>
            <w:tr w:rsidR="000D5CCE" w:rsidRPr="000D5CCE" w14:paraId="20EBD72F" w14:textId="77777777" w:rsidTr="008E5562">
              <w:trPr>
                <w:trHeight w:val="396"/>
              </w:trPr>
              <w:tc>
                <w:tcPr>
                  <w:tcW w:w="1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0600CF8" w14:textId="77777777" w:rsidR="000D5CCE" w:rsidRPr="000D5CCE" w:rsidRDefault="000D5CCE" w:rsidP="000D5CCE">
                  <w:pPr>
                    <w:rPr>
                      <w:rFonts w:ascii="Times New Roman" w:hAnsi="Times New Roman" w:cs="Times New Roman"/>
                      <w:sz w:val="18"/>
                      <w:szCs w:val="18"/>
                    </w:rPr>
                  </w:pPr>
                  <w:r w:rsidRPr="000D5CCE">
                    <w:rPr>
                      <w:rFonts w:ascii="Times New Roman" w:hAnsi="Times New Roman" w:cs="Times New Roman"/>
                      <w:sz w:val="18"/>
                      <w:szCs w:val="18"/>
                    </w:rPr>
                    <w:t>2021.gada precizētais plāns</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FDE5F7D" w14:textId="77777777" w:rsidR="000D5CCE" w:rsidRPr="000D5CCE" w:rsidRDefault="000D5CCE" w:rsidP="000D5CCE">
                  <w:pPr>
                    <w:jc w:val="center"/>
                    <w:rPr>
                      <w:rFonts w:ascii="Times New Roman" w:hAnsi="Times New Roman" w:cs="Times New Roman"/>
                      <w:sz w:val="18"/>
                      <w:szCs w:val="18"/>
                    </w:rPr>
                  </w:pPr>
                  <w:r w:rsidRPr="000D5CCE">
                    <w:rPr>
                      <w:rFonts w:ascii="Times New Roman" w:hAnsi="Times New Roman" w:cs="Times New Roman"/>
                      <w:sz w:val="18"/>
                      <w:szCs w:val="18"/>
                    </w:rPr>
                    <w:t>14 252</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6101E645" w14:textId="77777777" w:rsidR="000D5CCE" w:rsidRPr="000D5CCE" w:rsidRDefault="000D5CCE" w:rsidP="000D5CCE">
                  <w:pPr>
                    <w:jc w:val="center"/>
                    <w:rPr>
                      <w:rFonts w:ascii="Times New Roman" w:hAnsi="Times New Roman" w:cs="Times New Roman"/>
                      <w:sz w:val="18"/>
                      <w:szCs w:val="18"/>
                    </w:rPr>
                  </w:pPr>
                  <w:r w:rsidRPr="000D5CCE">
                    <w:rPr>
                      <w:rFonts w:ascii="Times New Roman" w:hAnsi="Times New Roman" w:cs="Times New Roman"/>
                      <w:sz w:val="18"/>
                      <w:szCs w:val="18"/>
                    </w:rPr>
                    <w:t>1 776 369</w:t>
                  </w:r>
                </w:p>
              </w:tc>
            </w:tr>
            <w:tr w:rsidR="000D5CCE" w:rsidRPr="000D5CCE" w14:paraId="4F2B15A8" w14:textId="77777777" w:rsidTr="008E5562">
              <w:trPr>
                <w:trHeight w:val="390"/>
              </w:trPr>
              <w:tc>
                <w:tcPr>
                  <w:tcW w:w="13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2AAF20E" w14:textId="77777777" w:rsidR="000D5CCE" w:rsidRPr="000D5CCE" w:rsidRDefault="000D5CCE" w:rsidP="000D5CCE">
                  <w:pPr>
                    <w:rPr>
                      <w:rFonts w:ascii="Times New Roman" w:hAnsi="Times New Roman" w:cs="Times New Roman"/>
                      <w:sz w:val="18"/>
                      <w:szCs w:val="18"/>
                    </w:rPr>
                  </w:pPr>
                  <w:r w:rsidRPr="000D5CCE">
                    <w:rPr>
                      <w:rFonts w:ascii="Times New Roman" w:hAnsi="Times New Roman" w:cs="Times New Roman"/>
                      <w:sz w:val="18"/>
                      <w:szCs w:val="18"/>
                    </w:rPr>
                    <w:t>Palielinājums</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314BD9B" w14:textId="77777777" w:rsidR="000D5CCE" w:rsidRPr="000D5CCE" w:rsidRDefault="000D5CCE" w:rsidP="000D5CCE">
                  <w:pPr>
                    <w:jc w:val="center"/>
                    <w:rPr>
                      <w:rFonts w:ascii="Times New Roman" w:hAnsi="Times New Roman" w:cs="Times New Roman"/>
                      <w:sz w:val="18"/>
                      <w:szCs w:val="18"/>
                    </w:rPr>
                  </w:pPr>
                  <w:r w:rsidRPr="000D5CCE">
                    <w:rPr>
                      <w:rFonts w:ascii="Times New Roman" w:hAnsi="Times New Roman" w:cs="Times New Roman"/>
                      <w:sz w:val="18"/>
                      <w:szCs w:val="18"/>
                    </w:rPr>
                    <w:t>6 266</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DBAB7D5" w14:textId="77777777" w:rsidR="000D5CCE" w:rsidRPr="000D5CCE" w:rsidRDefault="000D5CCE" w:rsidP="000D5CCE">
                  <w:pPr>
                    <w:jc w:val="center"/>
                    <w:rPr>
                      <w:rFonts w:ascii="Times New Roman" w:hAnsi="Times New Roman" w:cs="Times New Roman"/>
                      <w:sz w:val="18"/>
                      <w:szCs w:val="18"/>
                    </w:rPr>
                  </w:pPr>
                  <w:r w:rsidRPr="000D5CCE">
                    <w:rPr>
                      <w:rFonts w:ascii="Times New Roman" w:hAnsi="Times New Roman" w:cs="Times New Roman"/>
                      <w:sz w:val="18"/>
                      <w:szCs w:val="18"/>
                    </w:rPr>
                    <w:t>780 994</w:t>
                  </w:r>
                </w:p>
              </w:tc>
            </w:tr>
          </w:tbl>
          <w:p w14:paraId="54C2A6B8" w14:textId="77777777" w:rsidR="000D5CCE" w:rsidRPr="009C3303" w:rsidRDefault="000D5CCE" w:rsidP="000D5CCE">
            <w:pPr>
              <w:pStyle w:val="BodyTextIndent"/>
              <w:tabs>
                <w:tab w:val="left" w:pos="709"/>
              </w:tabs>
              <w:rPr>
                <w:szCs w:val="24"/>
              </w:rPr>
            </w:pPr>
          </w:p>
          <w:p w14:paraId="34C20059" w14:textId="29FFAB28" w:rsidR="008E5562" w:rsidRDefault="008E5562" w:rsidP="008E5562">
            <w:pPr>
              <w:pStyle w:val="BodyTextIndent"/>
              <w:numPr>
                <w:ilvl w:val="0"/>
                <w:numId w:val="13"/>
              </w:numPr>
              <w:tabs>
                <w:tab w:val="left" w:pos="709"/>
              </w:tabs>
              <w:rPr>
                <w:color w:val="000000"/>
                <w:szCs w:val="24"/>
              </w:rPr>
            </w:pPr>
            <w:r>
              <w:rPr>
                <w:b/>
                <w:color w:val="000000"/>
                <w:szCs w:val="24"/>
                <w:u w:val="single"/>
              </w:rPr>
              <w:t>1 000 000</w:t>
            </w:r>
            <w:r w:rsidR="00B92487" w:rsidRPr="009C3303">
              <w:rPr>
                <w:b/>
                <w:color w:val="000000"/>
                <w:szCs w:val="24"/>
                <w:u w:val="single"/>
              </w:rPr>
              <w:t xml:space="preserve"> </w:t>
            </w:r>
            <w:r w:rsidR="00B92487" w:rsidRPr="009C3303">
              <w:rPr>
                <w:b/>
                <w:i/>
                <w:color w:val="000000"/>
                <w:szCs w:val="24"/>
                <w:u w:val="single"/>
              </w:rPr>
              <w:t>euro</w:t>
            </w:r>
            <w:r w:rsidR="00B92487" w:rsidRPr="009C3303">
              <w:rPr>
                <w:color w:val="000000"/>
                <w:szCs w:val="24"/>
              </w:rPr>
              <w:t xml:space="preserve"> apmērā no Veselības ministrijas apakšprogrammas 33.</w:t>
            </w:r>
            <w:r>
              <w:rPr>
                <w:color w:val="000000"/>
                <w:szCs w:val="24"/>
              </w:rPr>
              <w:t>12</w:t>
            </w:r>
            <w:r w:rsidR="00B92487" w:rsidRPr="009C3303">
              <w:rPr>
                <w:color w:val="000000"/>
                <w:szCs w:val="24"/>
              </w:rPr>
              <w:t>.00 “</w:t>
            </w:r>
            <w:r w:rsidRPr="008E5562">
              <w:rPr>
                <w:color w:val="000000"/>
                <w:szCs w:val="24"/>
              </w:rPr>
              <w:t>Reto slimību ārstēšana</w:t>
            </w:r>
            <w:r w:rsidR="00B92487" w:rsidRPr="009C3303">
              <w:rPr>
                <w:color w:val="000000"/>
                <w:szCs w:val="24"/>
              </w:rPr>
              <w:t>”</w:t>
            </w:r>
            <w:r w:rsidR="00B85111" w:rsidRPr="009C3303">
              <w:rPr>
                <w:color w:val="000000"/>
                <w:szCs w:val="24"/>
              </w:rPr>
              <w:t xml:space="preserve"> uz apakšprogrammu </w:t>
            </w:r>
            <w:r>
              <w:rPr>
                <w:szCs w:val="24"/>
              </w:rPr>
              <w:t>33.03</w:t>
            </w:r>
            <w:r w:rsidR="00B85111" w:rsidRPr="009C3303">
              <w:rPr>
                <w:szCs w:val="24"/>
              </w:rPr>
              <w:t>.00 „</w:t>
            </w:r>
            <w:r w:rsidRPr="008E5562">
              <w:rPr>
                <w:szCs w:val="24"/>
              </w:rPr>
              <w:t>Kompensējamo medikamentu un materiālu apmaksāšana</w:t>
            </w:r>
            <w:r w:rsidR="00B85111" w:rsidRPr="009C3303">
              <w:rPr>
                <w:szCs w:val="24"/>
              </w:rPr>
              <w:t>”</w:t>
            </w:r>
            <w:r w:rsidR="00B92487" w:rsidRPr="009C3303">
              <w:rPr>
                <w:color w:val="000000"/>
                <w:szCs w:val="24"/>
              </w:rPr>
              <w:t xml:space="preserve">, jo </w:t>
            </w:r>
            <w:r w:rsidRPr="008E5562">
              <w:rPr>
                <w:color w:val="000000"/>
                <w:szCs w:val="24"/>
              </w:rPr>
              <w:t xml:space="preserve">2021.gadā plānotajiem līdzekļiem </w:t>
            </w:r>
            <w:r w:rsidR="005D7DA7" w:rsidRPr="008E5562">
              <w:rPr>
                <w:color w:val="000000"/>
                <w:szCs w:val="24"/>
              </w:rPr>
              <w:t>medikamentozai</w:t>
            </w:r>
            <w:r w:rsidRPr="008E5562">
              <w:rPr>
                <w:color w:val="000000"/>
                <w:szCs w:val="24"/>
              </w:rPr>
              <w:t xml:space="preserve"> ārstēšanai prognozēta ekonomija</w:t>
            </w:r>
            <w:bookmarkStart w:id="2" w:name="_Hlk23349991"/>
            <w:r w:rsidR="00B92487" w:rsidRPr="009C3303">
              <w:rPr>
                <w:color w:val="000000"/>
                <w:szCs w:val="24"/>
              </w:rPr>
              <w:t xml:space="preserve">. </w:t>
            </w:r>
            <w:bookmarkEnd w:id="2"/>
          </w:p>
          <w:p w14:paraId="564F3094" w14:textId="23A5B641" w:rsidR="008E5562" w:rsidRPr="008E5562" w:rsidRDefault="008E5562" w:rsidP="008E5562">
            <w:pPr>
              <w:pStyle w:val="BodyTextIndent"/>
              <w:tabs>
                <w:tab w:val="left" w:pos="709"/>
              </w:tabs>
              <w:ind w:left="1028" w:firstLine="0"/>
              <w:rPr>
                <w:color w:val="000000"/>
                <w:szCs w:val="24"/>
              </w:rPr>
            </w:pPr>
            <w:r w:rsidRPr="008E5562">
              <w:rPr>
                <w:color w:val="000000"/>
                <w:szCs w:val="24"/>
              </w:rPr>
              <w:lastRenderedPageBreak/>
              <w:t xml:space="preserve">130 000 </w:t>
            </w:r>
            <w:r w:rsidRPr="008E5562">
              <w:rPr>
                <w:i/>
                <w:iCs/>
                <w:color w:val="000000"/>
                <w:szCs w:val="24"/>
              </w:rPr>
              <w:t>euro</w:t>
            </w:r>
            <w:r w:rsidRPr="008E5562">
              <w:rPr>
                <w:color w:val="000000"/>
                <w:szCs w:val="24"/>
              </w:rPr>
              <w:t xml:space="preserve"> x (35 pacienti 2020.gadā + 5 jauni pacienti šogad) = </w:t>
            </w:r>
            <w:r>
              <w:rPr>
                <w:color w:val="000000"/>
                <w:szCs w:val="24"/>
              </w:rPr>
              <w:t xml:space="preserve">              </w:t>
            </w:r>
            <w:r w:rsidR="00D6788C">
              <w:rPr>
                <w:color w:val="000000"/>
                <w:szCs w:val="24"/>
              </w:rPr>
              <w:t xml:space="preserve">  </w:t>
            </w:r>
            <w:r w:rsidR="00A26DE1">
              <w:rPr>
                <w:color w:val="000000"/>
                <w:szCs w:val="24"/>
              </w:rPr>
              <w:t xml:space="preserve"> </w:t>
            </w:r>
            <w:r w:rsidRPr="008E5562">
              <w:rPr>
                <w:color w:val="000000"/>
                <w:szCs w:val="24"/>
              </w:rPr>
              <w:t xml:space="preserve">5 200 000 </w:t>
            </w:r>
            <w:r w:rsidRPr="008E5562">
              <w:rPr>
                <w:i/>
                <w:iCs/>
                <w:color w:val="000000"/>
                <w:szCs w:val="24"/>
              </w:rPr>
              <w:t>euro</w:t>
            </w:r>
            <w:r w:rsidRPr="008E5562">
              <w:rPr>
                <w:color w:val="000000"/>
                <w:szCs w:val="24"/>
              </w:rPr>
              <w:t xml:space="preserve"> (prognozētais finansējums medikamentozai terapijai 40 pacientiem);</w:t>
            </w:r>
          </w:p>
          <w:p w14:paraId="37077BA7" w14:textId="77777777" w:rsidR="008E5562" w:rsidRPr="008E5562" w:rsidRDefault="008E5562" w:rsidP="008E5562">
            <w:pPr>
              <w:pStyle w:val="BodyTextIndent"/>
              <w:tabs>
                <w:tab w:val="left" w:pos="709"/>
              </w:tabs>
              <w:ind w:left="1028" w:firstLine="0"/>
              <w:rPr>
                <w:color w:val="000000"/>
                <w:szCs w:val="24"/>
              </w:rPr>
            </w:pPr>
          </w:p>
          <w:p w14:paraId="351F7FFF" w14:textId="450DB0EA" w:rsidR="008E5562" w:rsidRPr="008E5562" w:rsidRDefault="008E5562" w:rsidP="008E5562">
            <w:pPr>
              <w:pStyle w:val="BodyTextIndent"/>
              <w:tabs>
                <w:tab w:val="left" w:pos="709"/>
              </w:tabs>
              <w:ind w:left="1028" w:firstLine="0"/>
              <w:rPr>
                <w:color w:val="000000"/>
                <w:szCs w:val="24"/>
              </w:rPr>
            </w:pPr>
            <w:r w:rsidRPr="008E5562">
              <w:rPr>
                <w:color w:val="000000"/>
                <w:szCs w:val="24"/>
              </w:rPr>
              <w:t xml:space="preserve">6 937 934 </w:t>
            </w:r>
            <w:r w:rsidRPr="008E5562">
              <w:rPr>
                <w:i/>
                <w:iCs/>
                <w:color w:val="000000"/>
                <w:szCs w:val="24"/>
              </w:rPr>
              <w:t>euro</w:t>
            </w:r>
            <w:r w:rsidRPr="008E5562">
              <w:rPr>
                <w:color w:val="000000"/>
                <w:szCs w:val="24"/>
              </w:rPr>
              <w:t xml:space="preserve"> 2021.gadam plānotais finansējums apakšprogrammā 33.12.00 “Reto slimību ārstēšana” </w:t>
            </w:r>
            <w:r w:rsidR="007E0176">
              <w:rPr>
                <w:color w:val="000000"/>
                <w:szCs w:val="24"/>
              </w:rPr>
              <w:t>–</w:t>
            </w:r>
            <w:r w:rsidRPr="008E5562">
              <w:rPr>
                <w:color w:val="000000"/>
                <w:szCs w:val="24"/>
              </w:rPr>
              <w:t xml:space="preserve"> 60 222 </w:t>
            </w:r>
            <w:r w:rsidRPr="001A6AFB">
              <w:rPr>
                <w:i/>
                <w:iCs/>
                <w:color w:val="000000"/>
                <w:szCs w:val="24"/>
              </w:rPr>
              <w:t>euro</w:t>
            </w:r>
            <w:r w:rsidRPr="008E5562">
              <w:rPr>
                <w:color w:val="000000"/>
                <w:szCs w:val="24"/>
              </w:rPr>
              <w:t xml:space="preserve"> finansējums metodiskās vadības darba nodrošināšanai – 70 995 </w:t>
            </w:r>
            <w:r w:rsidRPr="001A6AFB">
              <w:rPr>
                <w:i/>
                <w:iCs/>
                <w:color w:val="000000"/>
                <w:szCs w:val="24"/>
              </w:rPr>
              <w:t>euro</w:t>
            </w:r>
            <w:r w:rsidRPr="008E5562">
              <w:rPr>
                <w:color w:val="000000"/>
                <w:szCs w:val="24"/>
              </w:rPr>
              <w:t xml:space="preserve"> finansējums reto slimību koordinācijas centra atbalsta vienību koordinatora un psihologa darba nodrošināšanai – 5 200 000 </w:t>
            </w:r>
            <w:r w:rsidRPr="001A6AFB">
              <w:rPr>
                <w:i/>
                <w:iCs/>
                <w:color w:val="000000"/>
                <w:szCs w:val="24"/>
              </w:rPr>
              <w:t>euro</w:t>
            </w:r>
            <w:r w:rsidRPr="008E5562">
              <w:rPr>
                <w:color w:val="000000"/>
                <w:szCs w:val="24"/>
              </w:rPr>
              <w:t xml:space="preserve"> prognozētais finansējums medikamentozai terapijai 40 pacientiem = 1 606 717 </w:t>
            </w:r>
            <w:r w:rsidRPr="00D6788C">
              <w:rPr>
                <w:i/>
                <w:iCs/>
                <w:color w:val="000000"/>
                <w:szCs w:val="24"/>
              </w:rPr>
              <w:t>euro</w:t>
            </w:r>
            <w:r w:rsidRPr="008E5562">
              <w:rPr>
                <w:color w:val="000000"/>
                <w:szCs w:val="24"/>
              </w:rPr>
              <w:t xml:space="preserve"> (prognozētais ietaupījums</w:t>
            </w:r>
            <w:r w:rsidR="005D0EE9">
              <w:rPr>
                <w:color w:val="000000"/>
                <w:szCs w:val="24"/>
              </w:rPr>
              <w:t xml:space="preserve">. Atlikušais finansējums 606 717 </w:t>
            </w:r>
            <w:r w:rsidR="005D0EE9">
              <w:rPr>
                <w:i/>
                <w:iCs/>
                <w:color w:val="000000"/>
                <w:szCs w:val="24"/>
              </w:rPr>
              <w:t xml:space="preserve">euro </w:t>
            </w:r>
            <w:r w:rsidR="005D0EE9">
              <w:rPr>
                <w:color w:val="000000"/>
                <w:szCs w:val="24"/>
              </w:rPr>
              <w:t xml:space="preserve">apmērā </w:t>
            </w:r>
            <w:r w:rsidR="005D7DA7">
              <w:rPr>
                <w:color w:val="000000"/>
                <w:szCs w:val="24"/>
              </w:rPr>
              <w:t xml:space="preserve">(1 606 717 – 1 000 000 = 606 717) </w:t>
            </w:r>
            <w:r w:rsidR="005D0EE9">
              <w:rPr>
                <w:color w:val="000000"/>
                <w:szCs w:val="24"/>
              </w:rPr>
              <w:t>paliks apakšprogrammas 33.12.00 ietvaros un tiks novirzīts reto slimību pacientu ārstēšanas izdevumu segšanai</w:t>
            </w:r>
            <w:r w:rsidRPr="008E5562">
              <w:rPr>
                <w:color w:val="000000"/>
                <w:szCs w:val="24"/>
              </w:rPr>
              <w:t>).</w:t>
            </w:r>
          </w:p>
          <w:p w14:paraId="499D9494" w14:textId="07B2F809" w:rsidR="008E5562" w:rsidRDefault="008E5562" w:rsidP="001A6AFB">
            <w:pPr>
              <w:pStyle w:val="BodyTextIndent"/>
              <w:tabs>
                <w:tab w:val="left" w:pos="709"/>
              </w:tabs>
              <w:ind w:left="1028" w:firstLine="0"/>
              <w:rPr>
                <w:color w:val="000000"/>
                <w:szCs w:val="24"/>
              </w:rPr>
            </w:pPr>
            <w:r w:rsidRPr="008E5562">
              <w:rPr>
                <w:color w:val="000000"/>
                <w:szCs w:val="24"/>
              </w:rPr>
              <w:t xml:space="preserve">Ņemot vērā augstāk minēto aprēķinu, tiek paredzēts </w:t>
            </w:r>
            <w:r w:rsidR="001A6AFB">
              <w:rPr>
                <w:color w:val="000000"/>
                <w:szCs w:val="24"/>
              </w:rPr>
              <w:t xml:space="preserve">ietaupījums                  </w:t>
            </w:r>
            <w:r w:rsidR="00D6788C">
              <w:rPr>
                <w:color w:val="000000"/>
                <w:szCs w:val="24"/>
              </w:rPr>
              <w:t xml:space="preserve"> </w:t>
            </w:r>
            <w:r w:rsidRPr="008E5562">
              <w:rPr>
                <w:color w:val="000000"/>
                <w:szCs w:val="24"/>
              </w:rPr>
              <w:t xml:space="preserve">1 606 717 </w:t>
            </w:r>
            <w:r w:rsidRPr="001A6AFB">
              <w:rPr>
                <w:i/>
                <w:iCs/>
                <w:color w:val="000000"/>
                <w:szCs w:val="24"/>
              </w:rPr>
              <w:t>euro</w:t>
            </w:r>
            <w:r w:rsidRPr="008E5562">
              <w:rPr>
                <w:color w:val="000000"/>
                <w:szCs w:val="24"/>
              </w:rPr>
              <w:t xml:space="preserve"> apmērā, no kura 1 000 000 </w:t>
            </w:r>
            <w:r w:rsidRPr="001A6AFB">
              <w:rPr>
                <w:i/>
                <w:iCs/>
                <w:color w:val="000000"/>
                <w:szCs w:val="24"/>
              </w:rPr>
              <w:t>euro</w:t>
            </w:r>
            <w:r w:rsidRPr="008E5562">
              <w:rPr>
                <w:color w:val="000000"/>
                <w:szCs w:val="24"/>
              </w:rPr>
              <w:t xml:space="preserve"> nepieciešams novirzīt uz apakšprogrammu 33.03.00 “Kompensējamo medikamentu un materiālu apmaksāšana”, nodrošinot medikamentu Rituximabum un Votubia (Everolimusum)</w:t>
            </w:r>
            <w:r w:rsidR="005D7DA7">
              <w:rPr>
                <w:color w:val="000000"/>
                <w:szCs w:val="24"/>
              </w:rPr>
              <w:t xml:space="preserve"> iegādi</w:t>
            </w:r>
            <w:r w:rsidRPr="008E5562">
              <w:rPr>
                <w:color w:val="000000"/>
                <w:szCs w:val="24"/>
              </w:rPr>
              <w:t>.</w:t>
            </w:r>
          </w:p>
          <w:p w14:paraId="4A4025A4" w14:textId="77777777" w:rsidR="001A6AFB" w:rsidRPr="008E5562" w:rsidRDefault="001A6AFB" w:rsidP="001A6AFB">
            <w:pPr>
              <w:pStyle w:val="BodyTextIndent"/>
              <w:tabs>
                <w:tab w:val="left" w:pos="709"/>
              </w:tabs>
              <w:ind w:left="1028" w:firstLine="0"/>
              <w:rPr>
                <w:color w:val="000000"/>
                <w:szCs w:val="24"/>
              </w:rPr>
            </w:pPr>
          </w:p>
          <w:p w14:paraId="504C3AA3" w14:textId="123F7CC8" w:rsidR="00B92487" w:rsidRDefault="001A6AFB" w:rsidP="001A6AFB">
            <w:pPr>
              <w:pStyle w:val="BodyTextIndent"/>
              <w:tabs>
                <w:tab w:val="left" w:pos="709"/>
              </w:tabs>
              <w:rPr>
                <w:szCs w:val="24"/>
              </w:rPr>
            </w:pPr>
            <w:r>
              <w:rPr>
                <w:szCs w:val="24"/>
              </w:rPr>
              <w:t xml:space="preserve">Papildus nepieciešamas finansējums 1 000 000 </w:t>
            </w:r>
            <w:r>
              <w:rPr>
                <w:i/>
                <w:iCs/>
                <w:szCs w:val="24"/>
              </w:rPr>
              <w:t xml:space="preserve">euro </w:t>
            </w:r>
            <w:r>
              <w:rPr>
                <w:szCs w:val="24"/>
              </w:rPr>
              <w:t xml:space="preserve">apmērā, </w:t>
            </w:r>
            <w:r w:rsidRPr="001A6AFB">
              <w:rPr>
                <w:szCs w:val="24"/>
              </w:rPr>
              <w:t>lai nodrošinātu medikamentu</w:t>
            </w:r>
            <w:r>
              <w:rPr>
                <w:szCs w:val="24"/>
              </w:rPr>
              <w:t xml:space="preserve"> </w:t>
            </w:r>
            <w:r w:rsidRPr="001A6AFB">
              <w:rPr>
                <w:szCs w:val="24"/>
              </w:rPr>
              <w:t>Rituximabum un Votubia (Everolimusum)</w:t>
            </w:r>
            <w:r w:rsidR="005D7DA7">
              <w:rPr>
                <w:szCs w:val="24"/>
              </w:rPr>
              <w:t xml:space="preserve"> iegādi</w:t>
            </w:r>
            <w:r>
              <w:rPr>
                <w:szCs w:val="24"/>
              </w:rPr>
              <w:t>, no tiem:</w:t>
            </w:r>
          </w:p>
          <w:p w14:paraId="53A7CAEC" w14:textId="39A2C67A" w:rsidR="001A6AFB" w:rsidRPr="001A6AFB" w:rsidRDefault="001A6AFB" w:rsidP="001A6AFB">
            <w:pPr>
              <w:pStyle w:val="BodyTextIndent"/>
              <w:tabs>
                <w:tab w:val="left" w:pos="709"/>
              </w:tabs>
              <w:rPr>
                <w:szCs w:val="24"/>
              </w:rPr>
            </w:pPr>
            <w:r w:rsidRPr="001A6AFB">
              <w:rPr>
                <w:szCs w:val="24"/>
              </w:rPr>
              <w:t xml:space="preserve">Medikamentu </w:t>
            </w:r>
            <w:r w:rsidRPr="001A6AFB">
              <w:rPr>
                <w:szCs w:val="24"/>
                <w:u w:val="single"/>
              </w:rPr>
              <w:t>Rituximabum</w:t>
            </w:r>
            <w:r w:rsidRPr="001A6AFB">
              <w:rPr>
                <w:szCs w:val="24"/>
              </w:rPr>
              <w:t xml:space="preserve"> varēs saņemt pacienti pie reto slimību diagnozēm M30.0, M30.1, M31.3, M32.1, M33.1, M33.2, M34.0, M34.1, M35.0, nosakot, ka zāles izraksta SIA “Bērnu klīniskā universitātes slimnīca”, SIA “Rīgas Austrumu klīniskā universitātes slimnīca” vai VSIA “Paula Stradiņa klīniskā universitātes slimnīca” slimnīcu reimatologs atbilstoši reimatologu konsīlija slēdzienam pacientiem ar kādu no augstāk minētām diagnozēm, norādot papildus ORPHA kodu. Plānotais jaunais pacientu skaits ir 227 pacienti, novirzot tam 793 000 </w:t>
            </w:r>
            <w:r w:rsidRPr="001A6AFB">
              <w:rPr>
                <w:i/>
                <w:iCs/>
                <w:szCs w:val="24"/>
              </w:rPr>
              <w:t>euro</w:t>
            </w:r>
            <w:r w:rsidR="005D7DA7">
              <w:rPr>
                <w:i/>
                <w:iCs/>
                <w:szCs w:val="24"/>
              </w:rPr>
              <w:t xml:space="preserve"> </w:t>
            </w:r>
            <w:r w:rsidR="005D7DA7">
              <w:rPr>
                <w:szCs w:val="24"/>
              </w:rPr>
              <w:t>(3 493,39</w:t>
            </w:r>
            <w:r w:rsidR="00CB4AF9">
              <w:rPr>
                <w:szCs w:val="24"/>
              </w:rPr>
              <w:t>*227 = 793 000</w:t>
            </w:r>
            <w:r w:rsidR="005D7DA7">
              <w:rPr>
                <w:szCs w:val="24"/>
              </w:rPr>
              <w:t xml:space="preserve"> </w:t>
            </w:r>
            <w:r w:rsidR="005D7DA7">
              <w:rPr>
                <w:i/>
                <w:iCs/>
                <w:szCs w:val="24"/>
              </w:rPr>
              <w:t>euro</w:t>
            </w:r>
            <w:r w:rsidR="00B55CEA">
              <w:rPr>
                <w:szCs w:val="24"/>
              </w:rPr>
              <w:t>)</w:t>
            </w:r>
            <w:r w:rsidRPr="001A6AFB">
              <w:rPr>
                <w:szCs w:val="24"/>
              </w:rPr>
              <w:t>.</w:t>
            </w:r>
          </w:p>
          <w:p w14:paraId="642E61AA" w14:textId="274DA0A0" w:rsidR="007724B5" w:rsidRDefault="001A6AFB" w:rsidP="00D6788C">
            <w:pPr>
              <w:pStyle w:val="BodyTextIndent"/>
              <w:tabs>
                <w:tab w:val="left" w:pos="709"/>
              </w:tabs>
              <w:rPr>
                <w:szCs w:val="24"/>
              </w:rPr>
            </w:pPr>
            <w:r w:rsidRPr="001A6AFB">
              <w:rPr>
                <w:szCs w:val="24"/>
              </w:rPr>
              <w:t xml:space="preserve">Medikaments </w:t>
            </w:r>
            <w:r w:rsidRPr="001A6AFB">
              <w:rPr>
                <w:szCs w:val="24"/>
                <w:u w:val="single"/>
              </w:rPr>
              <w:t>Votubia (Everolimusum)</w:t>
            </w:r>
            <w:r w:rsidRPr="001A6AFB">
              <w:rPr>
                <w:szCs w:val="24"/>
              </w:rPr>
              <w:t xml:space="preserve"> tabletes 2,5mg Nr.30 nav iekļauts Kompensējamo zāļu sarakstā (turpmāk – KZS). Medikamentu Votubia (Everolimusum) tabletes 2,5mg Nr.30 varēs saņemt pacienti ar tuberozo sklerozi ar asimptomātiskām, augošām nieru angiomiolipomām un pacientiem ar tuberozās sklerozes kompleksu (TSK) saistību subependimālu milzšūnu astrocitomu. Lai šo medikamentu iekļautu KZS, nepieciešams novirzīt papildus finansējumu 207 000 </w:t>
            </w:r>
            <w:r w:rsidRPr="001A6AFB">
              <w:rPr>
                <w:i/>
                <w:iCs/>
                <w:szCs w:val="24"/>
              </w:rPr>
              <w:t>euro</w:t>
            </w:r>
            <w:r w:rsidRPr="001A6AFB">
              <w:rPr>
                <w:szCs w:val="24"/>
              </w:rPr>
              <w:t xml:space="preserve"> apmērā trim pacientiem</w:t>
            </w:r>
            <w:r w:rsidR="00B55CEA">
              <w:rPr>
                <w:szCs w:val="24"/>
              </w:rPr>
              <w:t xml:space="preserve"> (69</w:t>
            </w:r>
            <w:r w:rsidR="00CB4AF9">
              <w:rPr>
                <w:szCs w:val="24"/>
              </w:rPr>
              <w:t> </w:t>
            </w:r>
            <w:r w:rsidR="00B55CEA">
              <w:rPr>
                <w:szCs w:val="24"/>
              </w:rPr>
              <w:t>000</w:t>
            </w:r>
            <w:r w:rsidR="00CB4AF9">
              <w:rPr>
                <w:szCs w:val="24"/>
              </w:rPr>
              <w:t>*3=207 000</w:t>
            </w:r>
            <w:r w:rsidR="00B55CEA">
              <w:rPr>
                <w:szCs w:val="24"/>
              </w:rPr>
              <w:t xml:space="preserve"> </w:t>
            </w:r>
            <w:r w:rsidR="00B55CEA">
              <w:rPr>
                <w:i/>
                <w:iCs/>
                <w:szCs w:val="24"/>
              </w:rPr>
              <w:t>euro</w:t>
            </w:r>
            <w:r w:rsidR="00B55CEA">
              <w:rPr>
                <w:szCs w:val="24"/>
              </w:rPr>
              <w:t>)</w:t>
            </w:r>
            <w:r w:rsidRPr="001A6AFB">
              <w:rPr>
                <w:szCs w:val="24"/>
              </w:rPr>
              <w:t>.</w:t>
            </w:r>
          </w:p>
          <w:p w14:paraId="6E072823" w14:textId="77777777" w:rsidR="00395C88" w:rsidRDefault="00395C88" w:rsidP="00D6788C">
            <w:pPr>
              <w:pStyle w:val="BodyTextIndent"/>
              <w:tabs>
                <w:tab w:val="left" w:pos="709"/>
              </w:tabs>
              <w:rPr>
                <w:szCs w:val="24"/>
              </w:rPr>
            </w:pPr>
          </w:p>
          <w:p w14:paraId="1CE050B6" w14:textId="325CB712" w:rsidR="00395C88" w:rsidRPr="00D96BEF" w:rsidRDefault="00395C88" w:rsidP="00395C88">
            <w:pPr>
              <w:pStyle w:val="BodyTextIndent"/>
              <w:tabs>
                <w:tab w:val="left" w:pos="709"/>
              </w:tabs>
              <w:rPr>
                <w:szCs w:val="24"/>
              </w:rPr>
            </w:pPr>
            <w:r w:rsidRPr="00D96BEF">
              <w:rPr>
                <w:szCs w:val="24"/>
              </w:rPr>
              <w:t>Veselības ministrija normatīvajos aktos noteiktajā kārtībā sagatavo</w:t>
            </w:r>
            <w:r w:rsidR="003C5E99" w:rsidRPr="00D96BEF">
              <w:rPr>
                <w:szCs w:val="24"/>
              </w:rPr>
              <w:t>s</w:t>
            </w:r>
            <w:r w:rsidRPr="00D96BEF">
              <w:rPr>
                <w:szCs w:val="24"/>
              </w:rPr>
              <w:t xml:space="preserve"> un iesnieg</w:t>
            </w:r>
            <w:r w:rsidR="003C5E99" w:rsidRPr="00D96BEF">
              <w:rPr>
                <w:szCs w:val="24"/>
              </w:rPr>
              <w:t>s</w:t>
            </w:r>
            <w:r w:rsidRPr="00D96BEF">
              <w:rPr>
                <w:szCs w:val="24"/>
              </w:rPr>
              <w:t xml:space="preserve"> Finanšu ministrijā pieprasījumu valsts budžeta apropriācijas pārdalei</w:t>
            </w:r>
            <w:r w:rsidR="00366B23" w:rsidRPr="00D96BEF">
              <w:rPr>
                <w:szCs w:val="24"/>
              </w:rPr>
              <w:t xml:space="preserve"> 2021.gadam </w:t>
            </w:r>
            <w:r w:rsidRPr="00D96BEF">
              <w:rPr>
                <w:szCs w:val="24"/>
              </w:rPr>
              <w:t xml:space="preserve"> atbilstoši šā rīkojuma 1.punktam.</w:t>
            </w:r>
          </w:p>
          <w:p w14:paraId="5FE1B3C7" w14:textId="77777777" w:rsidR="00A26DE1" w:rsidRPr="00D96BEF" w:rsidRDefault="00A26DE1" w:rsidP="00395C88">
            <w:pPr>
              <w:pStyle w:val="BodyTextIndent"/>
              <w:tabs>
                <w:tab w:val="left" w:pos="709"/>
              </w:tabs>
              <w:rPr>
                <w:szCs w:val="24"/>
              </w:rPr>
            </w:pPr>
          </w:p>
          <w:p w14:paraId="13F94F2C" w14:textId="59085B69" w:rsidR="00A26DE1" w:rsidRPr="00D6788C" w:rsidRDefault="00A26DE1" w:rsidP="00395C88">
            <w:pPr>
              <w:pStyle w:val="BodyTextIndent"/>
              <w:tabs>
                <w:tab w:val="left" w:pos="709"/>
              </w:tabs>
              <w:rPr>
                <w:szCs w:val="24"/>
              </w:rPr>
            </w:pPr>
            <w:r w:rsidRPr="00D96BEF">
              <w:rPr>
                <w:szCs w:val="24"/>
              </w:rPr>
              <w:t>Ņemot vērā, ka MK rīkojuma projektā minētām pārdalēm ir ietekm</w:t>
            </w:r>
            <w:r w:rsidR="00366B23" w:rsidRPr="00D96BEF">
              <w:rPr>
                <w:szCs w:val="24"/>
              </w:rPr>
              <w:t>e</w:t>
            </w:r>
            <w:r w:rsidRPr="00D96BEF">
              <w:rPr>
                <w:szCs w:val="24"/>
              </w:rPr>
              <w:t xml:space="preserve"> arī uz turpmākiem gadiem, tad VM iesniegs </w:t>
            </w:r>
            <w:r w:rsidR="0019279D" w:rsidRPr="00D96BEF">
              <w:rPr>
                <w:szCs w:val="24"/>
              </w:rPr>
              <w:t xml:space="preserve">attiecīgus </w:t>
            </w:r>
            <w:r w:rsidRPr="00D96BEF">
              <w:rPr>
                <w:szCs w:val="24"/>
              </w:rPr>
              <w:t xml:space="preserve">priekšlikumus </w:t>
            </w:r>
            <w:r w:rsidR="0019279D" w:rsidRPr="00D96BEF">
              <w:rPr>
                <w:szCs w:val="24"/>
              </w:rPr>
              <w:t xml:space="preserve">FM un FM precizēs </w:t>
            </w:r>
            <w:r w:rsidRPr="00D96BEF">
              <w:rPr>
                <w:szCs w:val="24"/>
              </w:rPr>
              <w:t xml:space="preserve">VM pamatbudžeta bāzi 2022., 2023. un 2024.gadam, </w:t>
            </w:r>
            <w:r w:rsidR="0019279D" w:rsidRPr="00D96BEF">
              <w:rPr>
                <w:szCs w:val="24"/>
              </w:rPr>
              <w:t xml:space="preserve"> veicot pārdali  starp apakšprogrammām VM budžeta 33.00.00</w:t>
            </w:r>
            <w:r w:rsidR="00D9086C" w:rsidRPr="00D96BEF">
              <w:rPr>
                <w:szCs w:val="24"/>
              </w:rPr>
              <w:t xml:space="preserve"> “Veselības aprūpes nodrošināšana”</w:t>
            </w:r>
            <w:r w:rsidR="0019279D" w:rsidRPr="00D96BEF">
              <w:rPr>
                <w:szCs w:val="24"/>
              </w:rPr>
              <w:t xml:space="preserve"> programmas ietvaros</w:t>
            </w:r>
          </w:p>
        </w:tc>
      </w:tr>
      <w:tr w:rsidR="009A6E5C" w:rsidRPr="00EF09F1" w14:paraId="7285F016"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7EE4548F" w14:textId="77777777" w:rsidR="00653FD3" w:rsidRPr="009C3303" w:rsidRDefault="00653FD3" w:rsidP="00653FD3">
            <w:pPr>
              <w:rPr>
                <w:rFonts w:ascii="Times New Roman" w:hAnsi="Times New Roman" w:cs="Times New Roman"/>
                <w:sz w:val="24"/>
                <w:szCs w:val="24"/>
              </w:rPr>
            </w:pPr>
            <w:r w:rsidRPr="009C3303">
              <w:rPr>
                <w:rFonts w:ascii="Times New Roman" w:hAnsi="Times New Roman" w:cs="Times New Roman"/>
                <w:sz w:val="24"/>
                <w:szCs w:val="24"/>
              </w:rPr>
              <w:t>6.1. detalizēts ieņēmumu aprēķins</w:t>
            </w:r>
          </w:p>
        </w:tc>
        <w:tc>
          <w:tcPr>
            <w:tcW w:w="4484" w:type="pct"/>
            <w:gridSpan w:val="7"/>
            <w:vMerge/>
            <w:tcBorders>
              <w:top w:val="outset" w:sz="6" w:space="0" w:color="auto"/>
              <w:left w:val="outset" w:sz="6" w:space="0" w:color="auto"/>
              <w:bottom w:val="outset" w:sz="6" w:space="0" w:color="auto"/>
              <w:right w:val="outset" w:sz="6" w:space="0" w:color="auto"/>
            </w:tcBorders>
            <w:vAlign w:val="center"/>
            <w:hideMark/>
          </w:tcPr>
          <w:p w14:paraId="188CF454" w14:textId="77777777" w:rsidR="00653FD3" w:rsidRPr="00EF09F1" w:rsidRDefault="00653FD3" w:rsidP="00653FD3">
            <w:pPr>
              <w:rPr>
                <w:rFonts w:ascii="Times New Roman" w:eastAsia="Times New Roman" w:hAnsi="Times New Roman" w:cs="Times New Roman"/>
                <w:noProof/>
                <w:sz w:val="28"/>
                <w:szCs w:val="28"/>
              </w:rPr>
            </w:pPr>
          </w:p>
        </w:tc>
      </w:tr>
      <w:tr w:rsidR="009A6E5C" w:rsidRPr="00EF09F1" w14:paraId="2171D6FB"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17587754" w14:textId="77777777" w:rsidR="00653FD3" w:rsidRPr="009C3303" w:rsidRDefault="00653FD3" w:rsidP="00653FD3">
            <w:pPr>
              <w:rPr>
                <w:rFonts w:ascii="Times New Roman" w:hAnsi="Times New Roman" w:cs="Times New Roman"/>
                <w:sz w:val="24"/>
                <w:szCs w:val="24"/>
              </w:rPr>
            </w:pPr>
            <w:r w:rsidRPr="009C3303">
              <w:rPr>
                <w:rFonts w:ascii="Times New Roman" w:hAnsi="Times New Roman" w:cs="Times New Roman"/>
                <w:sz w:val="24"/>
                <w:szCs w:val="24"/>
              </w:rPr>
              <w:t xml:space="preserve">6.2. detalizēts </w:t>
            </w:r>
            <w:r w:rsidRPr="009C3303">
              <w:rPr>
                <w:rFonts w:ascii="Times New Roman" w:hAnsi="Times New Roman" w:cs="Times New Roman"/>
                <w:sz w:val="24"/>
                <w:szCs w:val="24"/>
              </w:rPr>
              <w:lastRenderedPageBreak/>
              <w:t>izdevumu aprēķins</w:t>
            </w:r>
          </w:p>
        </w:tc>
        <w:tc>
          <w:tcPr>
            <w:tcW w:w="4484" w:type="pct"/>
            <w:gridSpan w:val="7"/>
            <w:vMerge/>
            <w:tcBorders>
              <w:top w:val="outset" w:sz="6" w:space="0" w:color="auto"/>
              <w:left w:val="outset" w:sz="6" w:space="0" w:color="auto"/>
              <w:bottom w:val="outset" w:sz="6" w:space="0" w:color="auto"/>
              <w:right w:val="outset" w:sz="6" w:space="0" w:color="auto"/>
            </w:tcBorders>
            <w:vAlign w:val="center"/>
            <w:hideMark/>
          </w:tcPr>
          <w:p w14:paraId="37E68465" w14:textId="77777777" w:rsidR="00653FD3" w:rsidRPr="00EF09F1" w:rsidRDefault="00653FD3" w:rsidP="00653FD3">
            <w:pPr>
              <w:rPr>
                <w:rFonts w:ascii="Times New Roman" w:eastAsia="Times New Roman" w:hAnsi="Times New Roman" w:cs="Times New Roman"/>
                <w:noProof/>
                <w:sz w:val="28"/>
                <w:szCs w:val="28"/>
              </w:rPr>
            </w:pPr>
          </w:p>
        </w:tc>
      </w:tr>
      <w:tr w:rsidR="009A6E5C" w:rsidRPr="00B85111" w14:paraId="14B743B0"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27512F2E"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lastRenderedPageBreak/>
              <w:t>7. Amata vietu skaita izmaiņas</w:t>
            </w:r>
          </w:p>
        </w:tc>
        <w:tc>
          <w:tcPr>
            <w:tcW w:w="4484" w:type="pct"/>
            <w:gridSpan w:val="7"/>
            <w:tcBorders>
              <w:top w:val="outset" w:sz="6" w:space="0" w:color="auto"/>
              <w:left w:val="outset" w:sz="6" w:space="0" w:color="auto"/>
              <w:bottom w:val="outset" w:sz="6" w:space="0" w:color="auto"/>
              <w:right w:val="outset" w:sz="6" w:space="0" w:color="auto"/>
            </w:tcBorders>
            <w:hideMark/>
          </w:tcPr>
          <w:p w14:paraId="708BC2F0" w14:textId="77777777" w:rsidR="00653FD3"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Nav.</w:t>
            </w:r>
          </w:p>
          <w:p w14:paraId="3CC2591D" w14:textId="77777777" w:rsidR="00313D51" w:rsidRDefault="00313D51" w:rsidP="00313D51">
            <w:pPr>
              <w:ind w:firstLine="720"/>
              <w:rPr>
                <w:rFonts w:ascii="Times New Roman" w:hAnsi="Times New Roman" w:cs="Times New Roman"/>
                <w:sz w:val="24"/>
                <w:szCs w:val="24"/>
              </w:rPr>
            </w:pPr>
          </w:p>
          <w:p w14:paraId="06E184FB" w14:textId="77777777" w:rsidR="00313D51" w:rsidRPr="00313D51" w:rsidRDefault="00313D51" w:rsidP="00313D51">
            <w:pPr>
              <w:rPr>
                <w:rFonts w:ascii="Times New Roman" w:hAnsi="Times New Roman" w:cs="Times New Roman"/>
                <w:sz w:val="24"/>
                <w:szCs w:val="24"/>
              </w:rPr>
            </w:pPr>
          </w:p>
        </w:tc>
      </w:tr>
      <w:tr w:rsidR="009A6E5C" w:rsidRPr="00B85111" w14:paraId="43D08844" w14:textId="77777777" w:rsidTr="007F307B">
        <w:trPr>
          <w:tblCellSpacing w:w="15" w:type="dxa"/>
        </w:trPr>
        <w:tc>
          <w:tcPr>
            <w:tcW w:w="466" w:type="pct"/>
            <w:tcBorders>
              <w:top w:val="outset" w:sz="6" w:space="0" w:color="auto"/>
              <w:left w:val="outset" w:sz="6" w:space="0" w:color="auto"/>
              <w:bottom w:val="outset" w:sz="6" w:space="0" w:color="auto"/>
              <w:right w:val="outset" w:sz="6" w:space="0" w:color="auto"/>
            </w:tcBorders>
            <w:hideMark/>
          </w:tcPr>
          <w:p w14:paraId="55AC7ABF"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lastRenderedPageBreak/>
              <w:t>8. Cita informācija</w:t>
            </w:r>
          </w:p>
        </w:tc>
        <w:tc>
          <w:tcPr>
            <w:tcW w:w="4484" w:type="pct"/>
            <w:gridSpan w:val="7"/>
            <w:tcBorders>
              <w:top w:val="outset" w:sz="6" w:space="0" w:color="auto"/>
              <w:left w:val="outset" w:sz="6" w:space="0" w:color="auto"/>
              <w:bottom w:val="outset" w:sz="6" w:space="0" w:color="auto"/>
              <w:right w:val="outset" w:sz="6" w:space="0" w:color="auto"/>
            </w:tcBorders>
            <w:hideMark/>
          </w:tcPr>
          <w:p w14:paraId="447F7916" w14:textId="333982D1" w:rsidR="00975BDE" w:rsidRPr="00D96BEF" w:rsidRDefault="00975BDE" w:rsidP="00975BDE">
            <w:pPr>
              <w:jc w:val="both"/>
              <w:rPr>
                <w:rFonts w:ascii="Times New Roman" w:hAnsi="Times New Roman" w:cs="Times New Roman"/>
                <w:sz w:val="24"/>
                <w:szCs w:val="24"/>
              </w:rPr>
            </w:pPr>
            <w:r w:rsidRPr="00D96BEF">
              <w:rPr>
                <w:rFonts w:ascii="Times New Roman" w:hAnsi="Times New Roman" w:cs="Times New Roman"/>
                <w:sz w:val="24"/>
                <w:szCs w:val="24"/>
              </w:rPr>
              <w:t>Ņemot vērā MK rīkojuma projekt</w:t>
            </w:r>
            <w:r w:rsidR="00F94214">
              <w:rPr>
                <w:rFonts w:ascii="Times New Roman" w:hAnsi="Times New Roman" w:cs="Times New Roman"/>
                <w:sz w:val="24"/>
                <w:szCs w:val="24"/>
              </w:rPr>
              <w:t>ā</w:t>
            </w:r>
            <w:r w:rsidRPr="00D96BEF">
              <w:rPr>
                <w:rFonts w:ascii="Times New Roman" w:hAnsi="Times New Roman" w:cs="Times New Roman"/>
                <w:sz w:val="24"/>
                <w:szCs w:val="24"/>
              </w:rPr>
              <w:t xml:space="preserve"> minēto pārdali, tiek paredzēts arī precizēt Veselības ministrijas pamatbudžeta bāzē 2022., 2023. un 2024.gadam, </w:t>
            </w:r>
          </w:p>
          <w:p w14:paraId="6955217F" w14:textId="67A5E06F" w:rsidR="00975BDE" w:rsidRPr="00D96BEF" w:rsidRDefault="00975BDE" w:rsidP="00975BDE">
            <w:pPr>
              <w:jc w:val="both"/>
              <w:rPr>
                <w:rFonts w:ascii="Times New Roman" w:hAnsi="Times New Roman" w:cs="Times New Roman"/>
                <w:sz w:val="24"/>
                <w:szCs w:val="24"/>
              </w:rPr>
            </w:pPr>
            <w:r w:rsidRPr="00D96BEF">
              <w:rPr>
                <w:rFonts w:ascii="Times New Roman" w:hAnsi="Times New Roman" w:cs="Times New Roman"/>
                <w:sz w:val="24"/>
                <w:szCs w:val="24"/>
              </w:rPr>
              <w:t>1.1.</w:t>
            </w:r>
            <w:r w:rsidRPr="00D96BEF">
              <w:rPr>
                <w:rFonts w:ascii="Times New Roman" w:hAnsi="Times New Roman" w:cs="Times New Roman"/>
                <w:sz w:val="24"/>
                <w:szCs w:val="24"/>
              </w:rPr>
              <w:tab/>
              <w:t xml:space="preserve">apakšprogrammā 33.18.00 “Plānveida stacionāro veselības aprūpes pakalpojumu nodrošināšana” samazinot dotāciju no vispārējiem ieņēmumiem un izdevumus subsīdijām un dotācijām 215 192 EUR 2022.gadam un turpmāk ik gadu, attiecīgi palielinot dotāciju no vispārējiem ieņēmumiem un izdevumus subsīdijām un dotācijām apakšprogrammai 33.16.00 “Pārējo ambulatoro veselības aprūpes pakalpojumu nodrošināšana”, lai nodrošinātu jaunu ambulatoro veselības aprūpes pakalpojumu “Stereotakses mammogrāfija”; </w:t>
            </w:r>
          </w:p>
          <w:p w14:paraId="4194B691" w14:textId="77777777" w:rsidR="00D9086C" w:rsidRPr="00D96BEF" w:rsidRDefault="00975BDE" w:rsidP="00D96BEF">
            <w:pPr>
              <w:shd w:val="clear" w:color="auto" w:fill="FFFFFF"/>
              <w:spacing w:after="0" w:line="240" w:lineRule="auto"/>
              <w:jc w:val="both"/>
              <w:textAlignment w:val="baseline"/>
              <w:rPr>
                <w:rFonts w:ascii="Times New Roman" w:hAnsi="Times New Roman"/>
                <w:color w:val="000000"/>
                <w:sz w:val="28"/>
                <w:szCs w:val="28"/>
              </w:rPr>
            </w:pPr>
            <w:r w:rsidRPr="00D96BEF">
              <w:rPr>
                <w:rFonts w:ascii="Times New Roman" w:hAnsi="Times New Roman" w:cs="Times New Roman"/>
                <w:sz w:val="24"/>
                <w:szCs w:val="24"/>
              </w:rPr>
              <w:t>1.2.</w:t>
            </w:r>
            <w:r w:rsidRPr="00D96BEF">
              <w:rPr>
                <w:rFonts w:ascii="Times New Roman" w:hAnsi="Times New Roman" w:cs="Times New Roman"/>
                <w:sz w:val="24"/>
                <w:szCs w:val="24"/>
              </w:rPr>
              <w:tab/>
              <w:t xml:space="preserve">apakšprogrammā 33.18.00 “Plānveida stacionāro veselības aprūpes pakalpojumu nodrošināšana” samazinot dotāciju no vispārējiem ieņēmumiem un izdevumus subsīdijām un dotācijām 780 994 EUR 2022.gadam un turpmāk ik gadu, attiecīgi palielinot dotāciju no vispārējiem ieņēmumiem un izdevumus subsīdijām un dotācijām apakšprogrammai 33.17.00 “Neatliekamās medicīniskās palīdzības nodrošināšana stacionārās ārstniecības iestādēs”, </w:t>
            </w:r>
            <w:r w:rsidR="00D9086C" w:rsidRPr="00D96BEF">
              <w:rPr>
                <w:rFonts w:ascii="Times New Roman" w:hAnsi="Times New Roman" w:cs="Times New Roman"/>
                <w:sz w:val="24"/>
                <w:szCs w:val="24"/>
              </w:rPr>
              <w:t>lai nodrošinātu fiksēto piemaksu par observāciju līdz 24 stundām saistībā ar pacientu skaita pieaugumu SIA “Rīgas Austrumu klīniskā universitātes slimnīca”;</w:t>
            </w:r>
          </w:p>
          <w:p w14:paraId="01F3038B" w14:textId="2DA4645D" w:rsidR="00975BDE" w:rsidRPr="00D96BEF" w:rsidRDefault="00975BDE" w:rsidP="00975BDE">
            <w:pPr>
              <w:jc w:val="both"/>
              <w:rPr>
                <w:rFonts w:ascii="Times New Roman" w:hAnsi="Times New Roman" w:cs="Times New Roman"/>
                <w:sz w:val="24"/>
                <w:szCs w:val="24"/>
              </w:rPr>
            </w:pPr>
          </w:p>
          <w:p w14:paraId="0B0617C5" w14:textId="77777777" w:rsidR="00653FD3" w:rsidRPr="00D96BEF" w:rsidRDefault="00975BDE" w:rsidP="00975BDE">
            <w:pPr>
              <w:jc w:val="both"/>
              <w:rPr>
                <w:rFonts w:ascii="Times New Roman" w:hAnsi="Times New Roman" w:cs="Times New Roman"/>
                <w:sz w:val="24"/>
                <w:szCs w:val="24"/>
              </w:rPr>
            </w:pPr>
            <w:r w:rsidRPr="00D96BEF">
              <w:rPr>
                <w:rFonts w:ascii="Times New Roman" w:hAnsi="Times New Roman" w:cs="Times New Roman"/>
                <w:sz w:val="24"/>
                <w:szCs w:val="24"/>
              </w:rPr>
              <w:t>1.3.</w:t>
            </w:r>
            <w:r w:rsidRPr="00D96BEF">
              <w:rPr>
                <w:rFonts w:ascii="Times New Roman" w:hAnsi="Times New Roman" w:cs="Times New Roman"/>
                <w:sz w:val="24"/>
                <w:szCs w:val="24"/>
              </w:rPr>
              <w:tab/>
              <w:t>apakšprogrammā 33.12.00 “Reto slimību ārstēšana” samazinot dotāciju no vispārējiem ieņēmumiem un izdevumus subsīdijām un dotācijām 1 000 000 EUR 2022.gadam un turpmāk ik gadu, attiecīgi palielinot dotāciju no vispārējiem ieņēmumiem un izdevumus subsīdijām un dotācijām apakšprogrammai 33.03.00 “Kompensējamo medikamentu un materiālu apmaksāšana”, lai  nodrošinātu medikamentu Rituximabum un Votubia (Everolimusum) iegādi.</w:t>
            </w:r>
          </w:p>
          <w:p w14:paraId="0D593EC6" w14:textId="096927D4" w:rsidR="00975BDE" w:rsidRDefault="00975BDE" w:rsidP="00975BDE">
            <w:pPr>
              <w:jc w:val="both"/>
              <w:rPr>
                <w:rFonts w:ascii="Times New Roman" w:hAnsi="Times New Roman" w:cs="Times New Roman"/>
                <w:sz w:val="24"/>
                <w:szCs w:val="24"/>
              </w:rPr>
            </w:pPr>
            <w:r w:rsidRPr="00D96BEF">
              <w:rPr>
                <w:rFonts w:ascii="Times New Roman" w:hAnsi="Times New Roman" w:cs="Times New Roman"/>
                <w:sz w:val="24"/>
                <w:szCs w:val="24"/>
              </w:rPr>
              <w:t xml:space="preserve">Finanšu </w:t>
            </w:r>
            <w:r w:rsidR="001163A2" w:rsidRPr="00D96BEF">
              <w:rPr>
                <w:rFonts w:ascii="Times New Roman" w:hAnsi="Times New Roman" w:cs="Times New Roman"/>
                <w:sz w:val="24"/>
                <w:szCs w:val="24"/>
              </w:rPr>
              <w:t>ministrijai</w:t>
            </w:r>
            <w:r w:rsidRPr="00D96BEF">
              <w:rPr>
                <w:rFonts w:ascii="Times New Roman" w:hAnsi="Times New Roman" w:cs="Times New Roman"/>
                <w:sz w:val="24"/>
                <w:szCs w:val="24"/>
              </w:rPr>
              <w:t xml:space="preserve"> precizēt Veselības ministrijas budžeta bāzes izdevumus 2022., 2023. un 2024.gadam atbilstoši šī protokollēmuma 2.punktam.</w:t>
            </w:r>
          </w:p>
          <w:p w14:paraId="54EDD9FC" w14:textId="03CA923F" w:rsidR="00975BDE" w:rsidRPr="00B85111" w:rsidRDefault="00975BDE" w:rsidP="00975BDE">
            <w:pPr>
              <w:rPr>
                <w:rFonts w:ascii="Times New Roman" w:hAnsi="Times New Roman" w:cs="Times New Roman"/>
                <w:sz w:val="24"/>
                <w:szCs w:val="24"/>
              </w:rPr>
            </w:pPr>
          </w:p>
        </w:tc>
      </w:tr>
    </w:tbl>
    <w:p w14:paraId="32086BE0" w14:textId="77777777" w:rsidR="00DD0636" w:rsidRPr="00B85111" w:rsidRDefault="00DD0636" w:rsidP="00E5323B">
      <w:pPr>
        <w:spacing w:after="0" w:line="240" w:lineRule="auto"/>
        <w:rPr>
          <w:rFonts w:ascii="Times New Roman" w:eastAsia="Times New Roman" w:hAnsi="Times New Roman" w:cs="Times New Roman"/>
          <w:iCs/>
          <w:color w:val="414142"/>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981"/>
        <w:gridCol w:w="5376"/>
      </w:tblGrid>
      <w:tr w:rsidR="00E5323B" w:rsidRPr="00AF2F53" w14:paraId="31414ABE" w14:textId="77777777" w:rsidTr="00BB53A4">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081F3BAF" w14:textId="77777777" w:rsidR="00655F2C" w:rsidRPr="00AF2F5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AF2F53">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AF2F53" w14:paraId="67B75A12"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0DD2E45" w14:textId="77777777" w:rsidR="00655F2C" w:rsidRPr="00AF2F53" w:rsidRDefault="00E5323B" w:rsidP="00E5323B">
            <w:pPr>
              <w:spacing w:after="0" w:line="240" w:lineRule="auto"/>
              <w:rPr>
                <w:rFonts w:ascii="Times New Roman" w:eastAsia="Times New Roman" w:hAnsi="Times New Roman" w:cs="Times New Roman"/>
                <w:iCs/>
                <w:color w:val="414142"/>
                <w:sz w:val="24"/>
                <w:szCs w:val="24"/>
                <w:lang w:eastAsia="lv-LV"/>
              </w:rPr>
            </w:pPr>
            <w:r w:rsidRPr="00AF2F53">
              <w:rPr>
                <w:rFonts w:ascii="Times New Roman" w:eastAsia="Times New Roman" w:hAnsi="Times New Roman" w:cs="Times New Roman"/>
                <w:iCs/>
                <w:color w:val="414142"/>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3044DF57" w14:textId="77777777" w:rsidR="00E5323B" w:rsidRPr="00AF2F53" w:rsidRDefault="00E5323B" w:rsidP="00E5323B">
            <w:pPr>
              <w:spacing w:after="0" w:line="240" w:lineRule="auto"/>
              <w:rPr>
                <w:rFonts w:ascii="Times New Roman" w:eastAsia="Times New Roman" w:hAnsi="Times New Roman" w:cs="Times New Roman"/>
                <w:iCs/>
                <w:color w:val="414142"/>
                <w:sz w:val="24"/>
                <w:szCs w:val="24"/>
                <w:lang w:eastAsia="lv-LV"/>
              </w:rPr>
            </w:pPr>
            <w:r w:rsidRPr="00AF2F53">
              <w:rPr>
                <w:rFonts w:ascii="Times New Roman" w:eastAsia="Times New Roman" w:hAnsi="Times New Roman" w:cs="Times New Roman"/>
                <w:iCs/>
                <w:color w:val="414142"/>
                <w:sz w:val="24"/>
                <w:szCs w:val="24"/>
                <w:lang w:eastAsia="lv-LV"/>
              </w:rPr>
              <w:t>Projekta izpildē iesaistītās institūcijas</w:t>
            </w:r>
          </w:p>
        </w:tc>
        <w:tc>
          <w:tcPr>
            <w:tcW w:w="2973" w:type="pct"/>
            <w:tcBorders>
              <w:top w:val="outset" w:sz="6" w:space="0" w:color="auto"/>
              <w:left w:val="outset" w:sz="6" w:space="0" w:color="auto"/>
              <w:bottom w:val="outset" w:sz="6" w:space="0" w:color="auto"/>
              <w:right w:val="outset" w:sz="6" w:space="0" w:color="auto"/>
            </w:tcBorders>
            <w:hideMark/>
          </w:tcPr>
          <w:p w14:paraId="5D38D103" w14:textId="415224BE" w:rsidR="00E5323B" w:rsidRPr="00AF2F53" w:rsidRDefault="00AF2F53" w:rsidP="009E408C">
            <w:pPr>
              <w:spacing w:after="0" w:line="240" w:lineRule="auto"/>
              <w:ind w:firstLine="391"/>
              <w:jc w:val="both"/>
              <w:rPr>
                <w:rFonts w:ascii="Times New Roman" w:eastAsia="Times New Roman" w:hAnsi="Times New Roman" w:cs="Times New Roman"/>
                <w:iCs/>
                <w:sz w:val="24"/>
                <w:szCs w:val="24"/>
                <w:lang w:eastAsia="lv-LV"/>
              </w:rPr>
            </w:pPr>
            <w:r w:rsidRPr="00AF2F53">
              <w:rPr>
                <w:rFonts w:ascii="Times New Roman" w:eastAsia="Times New Roman" w:hAnsi="Times New Roman" w:cs="Times New Roman"/>
                <w:iCs/>
                <w:sz w:val="24"/>
                <w:szCs w:val="24"/>
                <w:lang w:eastAsia="lv-LV"/>
              </w:rPr>
              <w:t>Veselības ministrija un Nacionālais veselības dienests.</w:t>
            </w:r>
          </w:p>
        </w:tc>
      </w:tr>
      <w:tr w:rsidR="009A4FC0" w:rsidRPr="00AF2F53" w14:paraId="258252F1"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00759A8" w14:textId="77777777" w:rsidR="009A4FC0" w:rsidRPr="00AF2F53" w:rsidRDefault="009A4FC0" w:rsidP="009A4FC0">
            <w:pPr>
              <w:spacing w:after="0" w:line="240" w:lineRule="auto"/>
              <w:rPr>
                <w:rFonts w:ascii="Times New Roman" w:eastAsia="Times New Roman" w:hAnsi="Times New Roman" w:cs="Times New Roman"/>
                <w:iCs/>
                <w:color w:val="414142"/>
                <w:sz w:val="24"/>
                <w:szCs w:val="24"/>
                <w:lang w:eastAsia="lv-LV"/>
              </w:rPr>
            </w:pPr>
            <w:r w:rsidRPr="00AF2F53">
              <w:rPr>
                <w:rFonts w:ascii="Times New Roman" w:eastAsia="Times New Roman" w:hAnsi="Times New Roman" w:cs="Times New Roman"/>
                <w:iCs/>
                <w:color w:val="414142"/>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350731D6" w14:textId="77777777" w:rsidR="009A4FC0" w:rsidRPr="00AF2F53" w:rsidRDefault="009A4FC0" w:rsidP="009A4FC0">
            <w:pPr>
              <w:spacing w:after="0" w:line="240" w:lineRule="auto"/>
              <w:rPr>
                <w:rFonts w:ascii="Times New Roman" w:eastAsia="Times New Roman" w:hAnsi="Times New Roman" w:cs="Times New Roman"/>
                <w:iCs/>
                <w:color w:val="414142"/>
                <w:sz w:val="24"/>
                <w:szCs w:val="24"/>
                <w:lang w:eastAsia="lv-LV"/>
              </w:rPr>
            </w:pPr>
            <w:r w:rsidRPr="00AF2F53">
              <w:rPr>
                <w:rFonts w:ascii="Times New Roman" w:eastAsia="Times New Roman" w:hAnsi="Times New Roman" w:cs="Times New Roman"/>
                <w:iCs/>
                <w:color w:val="414142"/>
                <w:sz w:val="24"/>
                <w:szCs w:val="24"/>
                <w:lang w:eastAsia="lv-LV"/>
              </w:rPr>
              <w:t>Projekta izpildes ietekme uz pārvaldes funkcijām un institucionālo struktūru.</w:t>
            </w:r>
            <w:r w:rsidRPr="00AF2F53">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73" w:type="pct"/>
            <w:tcBorders>
              <w:top w:val="outset" w:sz="6" w:space="0" w:color="auto"/>
              <w:left w:val="outset" w:sz="6" w:space="0" w:color="auto"/>
              <w:bottom w:val="outset" w:sz="6" w:space="0" w:color="auto"/>
              <w:right w:val="outset" w:sz="6" w:space="0" w:color="auto"/>
            </w:tcBorders>
            <w:hideMark/>
          </w:tcPr>
          <w:p w14:paraId="700FB43C" w14:textId="438E654B" w:rsidR="009A4FC0" w:rsidRPr="00AF2F53" w:rsidRDefault="007E0176" w:rsidP="009A4FC0">
            <w:pPr>
              <w:spacing w:after="0" w:line="240" w:lineRule="auto"/>
              <w:ind w:firstLine="39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w:t>
            </w:r>
            <w:r w:rsidR="009A4FC0" w:rsidRPr="00AF2F53">
              <w:rPr>
                <w:rFonts w:ascii="Times New Roman" w:eastAsia="Times New Roman" w:hAnsi="Times New Roman" w:cs="Times New Roman"/>
                <w:iCs/>
                <w:sz w:val="24"/>
                <w:szCs w:val="24"/>
                <w:lang w:eastAsia="lv-LV"/>
              </w:rPr>
              <w:t xml:space="preserve"> rīkojuma projekta izpild</w:t>
            </w:r>
            <w:r w:rsidR="00656FCE" w:rsidRPr="00AF2F53">
              <w:rPr>
                <w:rFonts w:ascii="Times New Roman" w:eastAsia="Times New Roman" w:hAnsi="Times New Roman" w:cs="Times New Roman"/>
                <w:iCs/>
                <w:sz w:val="24"/>
                <w:szCs w:val="24"/>
                <w:lang w:eastAsia="lv-LV"/>
              </w:rPr>
              <w:t>e</w:t>
            </w:r>
            <w:r w:rsidR="009A4FC0" w:rsidRPr="00AF2F53">
              <w:rPr>
                <w:rFonts w:ascii="Times New Roman" w:eastAsia="Times New Roman" w:hAnsi="Times New Roman" w:cs="Times New Roman"/>
                <w:iCs/>
                <w:sz w:val="24"/>
                <w:szCs w:val="24"/>
                <w:lang w:eastAsia="lv-LV"/>
              </w:rPr>
              <w:t xml:space="preserve"> </w:t>
            </w:r>
            <w:r w:rsidR="00656FCE" w:rsidRPr="00AF2F53">
              <w:rPr>
                <w:rFonts w:ascii="Times New Roman" w:eastAsia="Times New Roman" w:hAnsi="Times New Roman" w:cs="Times New Roman"/>
                <w:iCs/>
                <w:sz w:val="24"/>
                <w:szCs w:val="24"/>
                <w:lang w:eastAsia="lv-LV"/>
              </w:rPr>
              <w:t>tiks nodrošināta</w:t>
            </w:r>
            <w:r w:rsidR="009A4FC0" w:rsidRPr="00AF2F53">
              <w:rPr>
                <w:rFonts w:ascii="Times New Roman" w:eastAsia="Times New Roman" w:hAnsi="Times New Roman" w:cs="Times New Roman"/>
                <w:iCs/>
                <w:sz w:val="24"/>
                <w:szCs w:val="24"/>
                <w:lang w:eastAsia="lv-LV"/>
              </w:rPr>
              <w:t xml:space="preserve"> esošo funkciju ietvaros.</w:t>
            </w:r>
          </w:p>
        </w:tc>
      </w:tr>
      <w:tr w:rsidR="00E5323B" w:rsidRPr="00AF2F53" w14:paraId="4783D7EF"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3B4A5D2" w14:textId="77777777" w:rsidR="00655F2C" w:rsidRPr="00AF2F53" w:rsidRDefault="00E5323B" w:rsidP="00E5323B">
            <w:pPr>
              <w:spacing w:after="0" w:line="240" w:lineRule="auto"/>
              <w:rPr>
                <w:rFonts w:ascii="Times New Roman" w:eastAsia="Times New Roman" w:hAnsi="Times New Roman" w:cs="Times New Roman"/>
                <w:iCs/>
                <w:color w:val="414142"/>
                <w:sz w:val="24"/>
                <w:szCs w:val="24"/>
                <w:lang w:eastAsia="lv-LV"/>
              </w:rPr>
            </w:pPr>
            <w:r w:rsidRPr="00AF2F53">
              <w:rPr>
                <w:rFonts w:ascii="Times New Roman" w:eastAsia="Times New Roman" w:hAnsi="Times New Roman" w:cs="Times New Roman"/>
                <w:iCs/>
                <w:color w:val="414142"/>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144A1A98" w14:textId="77777777" w:rsidR="00E5323B" w:rsidRPr="00AF2F53" w:rsidRDefault="00E5323B" w:rsidP="00E5323B">
            <w:pPr>
              <w:spacing w:after="0" w:line="240" w:lineRule="auto"/>
              <w:rPr>
                <w:rFonts w:ascii="Times New Roman" w:eastAsia="Times New Roman" w:hAnsi="Times New Roman" w:cs="Times New Roman"/>
                <w:iCs/>
                <w:color w:val="414142"/>
                <w:sz w:val="24"/>
                <w:szCs w:val="24"/>
                <w:lang w:eastAsia="lv-LV"/>
              </w:rPr>
            </w:pPr>
            <w:r w:rsidRPr="00AF2F53">
              <w:rPr>
                <w:rFonts w:ascii="Times New Roman" w:eastAsia="Times New Roman" w:hAnsi="Times New Roman" w:cs="Times New Roman"/>
                <w:iCs/>
                <w:color w:val="414142"/>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79EB009F" w14:textId="77777777" w:rsidR="00E5323B" w:rsidRPr="00AF2F53" w:rsidRDefault="002A4F2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F2F53">
              <w:rPr>
                <w:rFonts w:ascii="Times New Roman" w:eastAsia="Times New Roman" w:hAnsi="Times New Roman" w:cs="Times New Roman"/>
                <w:iCs/>
                <w:sz w:val="24"/>
                <w:szCs w:val="24"/>
                <w:lang w:eastAsia="lv-LV"/>
              </w:rPr>
              <w:t>Nav</w:t>
            </w:r>
          </w:p>
        </w:tc>
      </w:tr>
    </w:tbl>
    <w:p w14:paraId="27FFD58D" w14:textId="77777777" w:rsidR="00C25B49" w:rsidRPr="00EF09F1" w:rsidRDefault="00AE0E76" w:rsidP="00894C55">
      <w:pPr>
        <w:spacing w:after="0" w:line="240" w:lineRule="auto"/>
        <w:rPr>
          <w:rFonts w:ascii="Times New Roman" w:hAnsi="Times New Roman" w:cs="Times New Roman"/>
          <w:sz w:val="28"/>
          <w:szCs w:val="28"/>
        </w:rPr>
      </w:pPr>
      <w:r w:rsidRPr="006E12E5">
        <w:rPr>
          <w:rFonts w:ascii="Times New Roman" w:hAnsi="Times New Roman" w:cs="Times New Roman"/>
          <w:i/>
          <w:color w:val="000000" w:themeColor="text1"/>
          <w:sz w:val="28"/>
          <w:szCs w:val="28"/>
        </w:rPr>
        <w:t>Anotācijas II, IV, V, VI sadaļa – projekts šīs jomas neskar.</w:t>
      </w:r>
    </w:p>
    <w:p w14:paraId="30BAF22C" w14:textId="77777777" w:rsidR="00274126" w:rsidRPr="00EF09F1" w:rsidRDefault="00274126" w:rsidP="00894C55">
      <w:pPr>
        <w:spacing w:after="0" w:line="240" w:lineRule="auto"/>
        <w:rPr>
          <w:rFonts w:ascii="Times New Roman" w:hAnsi="Times New Roman" w:cs="Times New Roman"/>
          <w:sz w:val="28"/>
          <w:szCs w:val="28"/>
        </w:rPr>
      </w:pPr>
    </w:p>
    <w:p w14:paraId="0EE952E9" w14:textId="020EAB73" w:rsidR="00274126" w:rsidRPr="000C4406" w:rsidRDefault="00274126" w:rsidP="00274126">
      <w:pPr>
        <w:pStyle w:val="Bezatstarpm1"/>
        <w:rPr>
          <w:rFonts w:ascii="Times New Roman" w:hAnsi="Times New Roman"/>
          <w:sz w:val="28"/>
          <w:szCs w:val="28"/>
          <w:lang w:val="lv-LV"/>
        </w:rPr>
      </w:pPr>
      <w:r>
        <w:rPr>
          <w:rFonts w:ascii="Times New Roman" w:hAnsi="Times New Roman"/>
          <w:sz w:val="28"/>
          <w:szCs w:val="28"/>
          <w:lang w:val="lv-LV"/>
        </w:rPr>
        <w:t>Veselības ministr</w:t>
      </w:r>
      <w:r w:rsidR="00AF2F53">
        <w:rPr>
          <w:rFonts w:ascii="Times New Roman" w:hAnsi="Times New Roman"/>
          <w:sz w:val="28"/>
          <w:szCs w:val="28"/>
          <w:lang w:val="lv-LV"/>
        </w:rPr>
        <w:t>s</w:t>
      </w:r>
      <w:r>
        <w:rPr>
          <w:rFonts w:ascii="Times New Roman" w:hAnsi="Times New Roman"/>
          <w:sz w:val="28"/>
          <w:szCs w:val="28"/>
          <w:lang w:val="lv-LV"/>
        </w:rPr>
        <w:t xml:space="preserve">                                                               </w:t>
      </w:r>
      <w:r w:rsidRPr="000C4406">
        <w:rPr>
          <w:rFonts w:ascii="Times New Roman" w:hAnsi="Times New Roman"/>
          <w:sz w:val="28"/>
          <w:szCs w:val="28"/>
          <w:lang w:val="lv-LV"/>
        </w:rPr>
        <w:tab/>
      </w:r>
      <w:r>
        <w:rPr>
          <w:rFonts w:ascii="Times New Roman" w:hAnsi="Times New Roman"/>
          <w:sz w:val="28"/>
          <w:szCs w:val="28"/>
          <w:lang w:val="lv-LV"/>
        </w:rPr>
        <w:t xml:space="preserve">       </w:t>
      </w:r>
      <w:r w:rsidR="00AF2F53">
        <w:rPr>
          <w:rFonts w:ascii="Times New Roman" w:hAnsi="Times New Roman"/>
          <w:sz w:val="28"/>
          <w:szCs w:val="28"/>
          <w:lang w:val="lv-LV"/>
        </w:rPr>
        <w:t>D.Pavļuts</w:t>
      </w:r>
      <w:r>
        <w:rPr>
          <w:rFonts w:ascii="Times New Roman" w:hAnsi="Times New Roman"/>
          <w:sz w:val="28"/>
          <w:szCs w:val="28"/>
          <w:lang w:val="lv-LV"/>
        </w:rPr>
        <w:t xml:space="preserve"> </w:t>
      </w:r>
    </w:p>
    <w:p w14:paraId="281E6EB7" w14:textId="77777777" w:rsidR="00274126" w:rsidRDefault="00274126" w:rsidP="00274126">
      <w:pPr>
        <w:pStyle w:val="NoSpacing"/>
        <w:rPr>
          <w:sz w:val="28"/>
          <w:szCs w:val="28"/>
        </w:rPr>
      </w:pPr>
    </w:p>
    <w:p w14:paraId="328A338E" w14:textId="77777777" w:rsidR="00274126" w:rsidRPr="000C4406" w:rsidRDefault="00274126" w:rsidP="00274126">
      <w:pPr>
        <w:pStyle w:val="NoSpacing"/>
        <w:rPr>
          <w:sz w:val="28"/>
          <w:szCs w:val="28"/>
        </w:rPr>
      </w:pPr>
    </w:p>
    <w:p w14:paraId="7AE89697" w14:textId="7834B355" w:rsidR="00274126" w:rsidRPr="000C4406" w:rsidRDefault="00274126" w:rsidP="00274126">
      <w:pPr>
        <w:pStyle w:val="NoSpacing"/>
        <w:rPr>
          <w:rFonts w:eastAsia="Lucida Sans Unicode"/>
          <w:kern w:val="3"/>
          <w:sz w:val="28"/>
          <w:szCs w:val="28"/>
        </w:rPr>
      </w:pPr>
      <w:r w:rsidRPr="000C4406">
        <w:rPr>
          <w:sz w:val="28"/>
          <w:szCs w:val="28"/>
        </w:rPr>
        <w:t>Vīza: Valsts sekretār</w:t>
      </w:r>
      <w:r>
        <w:rPr>
          <w:sz w:val="28"/>
          <w:szCs w:val="28"/>
        </w:rPr>
        <w:t>e</w:t>
      </w:r>
      <w:r w:rsidRPr="000C4406">
        <w:rPr>
          <w:sz w:val="28"/>
          <w:szCs w:val="28"/>
        </w:rPr>
        <w:tab/>
      </w:r>
      <w:r w:rsidRPr="000C4406">
        <w:rPr>
          <w:sz w:val="28"/>
          <w:szCs w:val="28"/>
        </w:rPr>
        <w:tab/>
      </w:r>
      <w:r w:rsidRPr="000C4406">
        <w:rPr>
          <w:sz w:val="28"/>
          <w:szCs w:val="28"/>
        </w:rPr>
        <w:tab/>
      </w:r>
      <w:r w:rsidRPr="000C4406">
        <w:rPr>
          <w:sz w:val="28"/>
          <w:szCs w:val="28"/>
        </w:rPr>
        <w:tab/>
      </w:r>
      <w:r>
        <w:rPr>
          <w:sz w:val="28"/>
          <w:szCs w:val="28"/>
        </w:rPr>
        <w:tab/>
      </w:r>
      <w:r w:rsidR="00AF2F53">
        <w:rPr>
          <w:sz w:val="28"/>
          <w:szCs w:val="28"/>
        </w:rPr>
        <w:tab/>
      </w:r>
      <w:r w:rsidR="00AF2F53">
        <w:rPr>
          <w:sz w:val="28"/>
          <w:szCs w:val="28"/>
        </w:rPr>
        <w:tab/>
        <w:t>I.Dreika</w:t>
      </w:r>
      <w:r>
        <w:rPr>
          <w:sz w:val="28"/>
          <w:szCs w:val="28"/>
        </w:rPr>
        <w:t xml:space="preserve"> </w:t>
      </w:r>
    </w:p>
    <w:p w14:paraId="24BA6622" w14:textId="77777777" w:rsidR="00274126" w:rsidRPr="00EF09F1" w:rsidRDefault="00274126" w:rsidP="00E55E0A">
      <w:pPr>
        <w:spacing w:after="0" w:line="240" w:lineRule="auto"/>
        <w:rPr>
          <w:rFonts w:ascii="Times New Roman" w:hAnsi="Times New Roman" w:cs="Times New Roman"/>
          <w:sz w:val="28"/>
          <w:szCs w:val="28"/>
        </w:rPr>
      </w:pPr>
    </w:p>
    <w:p w14:paraId="1DECDDA7" w14:textId="77777777" w:rsidR="0067764D" w:rsidRPr="00EF09F1" w:rsidRDefault="0067764D" w:rsidP="00894C55">
      <w:pPr>
        <w:spacing w:after="0" w:line="240" w:lineRule="auto"/>
        <w:ind w:firstLine="720"/>
        <w:rPr>
          <w:rFonts w:ascii="Times New Roman" w:hAnsi="Times New Roman" w:cs="Times New Roman"/>
          <w:sz w:val="28"/>
          <w:szCs w:val="28"/>
        </w:rPr>
      </w:pPr>
    </w:p>
    <w:p w14:paraId="23000518" w14:textId="3AED0306" w:rsidR="00894C55" w:rsidRPr="003A67A9" w:rsidRDefault="00AF2F53" w:rsidP="00894C55">
      <w:pPr>
        <w:tabs>
          <w:tab w:val="left" w:pos="6237"/>
        </w:tabs>
        <w:spacing w:after="0" w:line="240" w:lineRule="auto"/>
        <w:rPr>
          <w:rFonts w:ascii="Times New Roman" w:hAnsi="Times New Roman" w:cs="Times New Roman"/>
        </w:rPr>
      </w:pPr>
      <w:r>
        <w:rPr>
          <w:rFonts w:ascii="Times New Roman" w:hAnsi="Times New Roman" w:cs="Times New Roman"/>
        </w:rPr>
        <w:t>Belovs</w:t>
      </w:r>
      <w:r w:rsidR="00D133F8" w:rsidRPr="003A67A9">
        <w:rPr>
          <w:rFonts w:ascii="Times New Roman" w:hAnsi="Times New Roman" w:cs="Times New Roman"/>
        </w:rPr>
        <w:t xml:space="preserve"> </w:t>
      </w:r>
      <w:r w:rsidR="000601C5" w:rsidRPr="003A67A9">
        <w:rPr>
          <w:rFonts w:ascii="Times New Roman" w:hAnsi="Times New Roman" w:cs="Times New Roman"/>
        </w:rPr>
        <w:t>67876</w:t>
      </w:r>
      <w:r>
        <w:rPr>
          <w:rFonts w:ascii="Times New Roman" w:hAnsi="Times New Roman" w:cs="Times New Roman"/>
        </w:rPr>
        <w:t>005</w:t>
      </w:r>
    </w:p>
    <w:p w14:paraId="52D030C0" w14:textId="41F17D11" w:rsidR="00894C55" w:rsidRPr="003A67A9" w:rsidRDefault="00AF2F53" w:rsidP="00894C55">
      <w:pPr>
        <w:tabs>
          <w:tab w:val="left" w:pos="6237"/>
        </w:tabs>
        <w:spacing w:after="0" w:line="240" w:lineRule="auto"/>
        <w:rPr>
          <w:rFonts w:ascii="Times New Roman" w:hAnsi="Times New Roman" w:cs="Times New Roman"/>
        </w:rPr>
      </w:pPr>
      <w:r>
        <w:rPr>
          <w:rFonts w:ascii="Times New Roman" w:hAnsi="Times New Roman" w:cs="Times New Roman"/>
        </w:rPr>
        <w:t>igors.belovs</w:t>
      </w:r>
      <w:r w:rsidR="00894C55" w:rsidRPr="003A67A9">
        <w:rPr>
          <w:rFonts w:ascii="Times New Roman" w:hAnsi="Times New Roman" w:cs="Times New Roman"/>
        </w:rPr>
        <w:t>@</w:t>
      </w:r>
      <w:r w:rsidR="008E0250" w:rsidRPr="003A67A9">
        <w:rPr>
          <w:rFonts w:ascii="Times New Roman" w:hAnsi="Times New Roman" w:cs="Times New Roman"/>
        </w:rPr>
        <w:t>v</w:t>
      </w:r>
      <w:r w:rsidR="00D133F8" w:rsidRPr="003A67A9">
        <w:rPr>
          <w:rFonts w:ascii="Times New Roman" w:hAnsi="Times New Roman" w:cs="Times New Roman"/>
        </w:rPr>
        <w:t>m</w:t>
      </w:r>
      <w:r w:rsidR="00894C55" w:rsidRPr="003A67A9">
        <w:rPr>
          <w:rFonts w:ascii="Times New Roman" w:hAnsi="Times New Roman" w:cs="Times New Roman"/>
        </w:rPr>
        <w:t>.gov.lv</w:t>
      </w:r>
    </w:p>
    <w:sectPr w:rsidR="00894C55" w:rsidRPr="003A67A9" w:rsidSect="00E55E0A">
      <w:headerReference w:type="default" r:id="rId7"/>
      <w:footerReference w:type="default" r:id="rId8"/>
      <w:footerReference w:type="first" r:id="rId9"/>
      <w:pgSz w:w="11906" w:h="16838"/>
      <w:pgMar w:top="851"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4C0D" w14:textId="77777777" w:rsidR="00BD72E2" w:rsidRDefault="00BD72E2" w:rsidP="00894C55">
      <w:pPr>
        <w:spacing w:after="0" w:line="240" w:lineRule="auto"/>
      </w:pPr>
      <w:r>
        <w:separator/>
      </w:r>
    </w:p>
  </w:endnote>
  <w:endnote w:type="continuationSeparator" w:id="0">
    <w:p w14:paraId="7AE50287" w14:textId="77777777" w:rsidR="00BD72E2" w:rsidRDefault="00BD72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C9E4" w14:textId="41611365" w:rsidR="00B92487" w:rsidRPr="00EB2A9D" w:rsidRDefault="00AF2F53" w:rsidP="00EB2A9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B4AF9">
      <w:rPr>
        <w:rFonts w:ascii="Times New Roman" w:hAnsi="Times New Roman" w:cs="Times New Roman"/>
        <w:noProof/>
        <w:sz w:val="20"/>
        <w:szCs w:val="20"/>
      </w:rPr>
      <w:t>VManot_140621_apro_pard</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99A" w14:textId="5C033833" w:rsidR="00B92487" w:rsidRPr="00AF2F53" w:rsidRDefault="00AF2F53" w:rsidP="00AF2F5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B4AF9">
      <w:rPr>
        <w:rFonts w:ascii="Times New Roman" w:hAnsi="Times New Roman" w:cs="Times New Roman"/>
        <w:noProof/>
        <w:sz w:val="20"/>
        <w:szCs w:val="20"/>
      </w:rPr>
      <w:t>VManot_140621_apro_pard</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FD859" w14:textId="77777777" w:rsidR="00BD72E2" w:rsidRDefault="00BD72E2" w:rsidP="00894C55">
      <w:pPr>
        <w:spacing w:after="0" w:line="240" w:lineRule="auto"/>
      </w:pPr>
      <w:r>
        <w:separator/>
      </w:r>
    </w:p>
  </w:footnote>
  <w:footnote w:type="continuationSeparator" w:id="0">
    <w:p w14:paraId="14DA2A0C" w14:textId="77777777" w:rsidR="00BD72E2" w:rsidRDefault="00BD72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073816"/>
      <w:docPartObj>
        <w:docPartGallery w:val="Page Numbers (Top of Page)"/>
        <w:docPartUnique/>
      </w:docPartObj>
    </w:sdtPr>
    <w:sdtEndPr>
      <w:rPr>
        <w:rFonts w:ascii="Times New Roman" w:hAnsi="Times New Roman" w:cs="Times New Roman"/>
        <w:noProof/>
        <w:sz w:val="24"/>
        <w:szCs w:val="20"/>
      </w:rPr>
    </w:sdtEndPr>
    <w:sdtContent>
      <w:p w14:paraId="1884D9BB" w14:textId="77777777" w:rsidR="00B92487" w:rsidRPr="00C25B49" w:rsidRDefault="00B924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53AF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ACA"/>
    <w:multiLevelType w:val="hybridMultilevel"/>
    <w:tmpl w:val="9634CF08"/>
    <w:lvl w:ilvl="0" w:tplc="04260001">
      <w:start w:val="1"/>
      <w:numFmt w:val="bullet"/>
      <w:lvlText w:val=""/>
      <w:lvlJc w:val="left"/>
      <w:pPr>
        <w:ind w:left="1028" w:hanging="360"/>
      </w:pPr>
      <w:rPr>
        <w:rFonts w:ascii="Symbol" w:hAnsi="Symbol" w:hint="default"/>
      </w:rPr>
    </w:lvl>
    <w:lvl w:ilvl="1" w:tplc="04260003" w:tentative="1">
      <w:start w:val="1"/>
      <w:numFmt w:val="bullet"/>
      <w:lvlText w:val="o"/>
      <w:lvlJc w:val="left"/>
      <w:pPr>
        <w:ind w:left="1748" w:hanging="360"/>
      </w:pPr>
      <w:rPr>
        <w:rFonts w:ascii="Courier New" w:hAnsi="Courier New" w:cs="Courier New" w:hint="default"/>
      </w:rPr>
    </w:lvl>
    <w:lvl w:ilvl="2" w:tplc="04260005" w:tentative="1">
      <w:start w:val="1"/>
      <w:numFmt w:val="bullet"/>
      <w:lvlText w:val=""/>
      <w:lvlJc w:val="left"/>
      <w:pPr>
        <w:ind w:left="2468" w:hanging="360"/>
      </w:pPr>
      <w:rPr>
        <w:rFonts w:ascii="Wingdings" w:hAnsi="Wingdings" w:hint="default"/>
      </w:rPr>
    </w:lvl>
    <w:lvl w:ilvl="3" w:tplc="04260001" w:tentative="1">
      <w:start w:val="1"/>
      <w:numFmt w:val="bullet"/>
      <w:lvlText w:val=""/>
      <w:lvlJc w:val="left"/>
      <w:pPr>
        <w:ind w:left="3188" w:hanging="360"/>
      </w:pPr>
      <w:rPr>
        <w:rFonts w:ascii="Symbol" w:hAnsi="Symbol" w:hint="default"/>
      </w:rPr>
    </w:lvl>
    <w:lvl w:ilvl="4" w:tplc="04260003" w:tentative="1">
      <w:start w:val="1"/>
      <w:numFmt w:val="bullet"/>
      <w:lvlText w:val="o"/>
      <w:lvlJc w:val="left"/>
      <w:pPr>
        <w:ind w:left="3908" w:hanging="360"/>
      </w:pPr>
      <w:rPr>
        <w:rFonts w:ascii="Courier New" w:hAnsi="Courier New" w:cs="Courier New" w:hint="default"/>
      </w:rPr>
    </w:lvl>
    <w:lvl w:ilvl="5" w:tplc="04260005" w:tentative="1">
      <w:start w:val="1"/>
      <w:numFmt w:val="bullet"/>
      <w:lvlText w:val=""/>
      <w:lvlJc w:val="left"/>
      <w:pPr>
        <w:ind w:left="4628" w:hanging="360"/>
      </w:pPr>
      <w:rPr>
        <w:rFonts w:ascii="Wingdings" w:hAnsi="Wingdings" w:hint="default"/>
      </w:rPr>
    </w:lvl>
    <w:lvl w:ilvl="6" w:tplc="04260001" w:tentative="1">
      <w:start w:val="1"/>
      <w:numFmt w:val="bullet"/>
      <w:lvlText w:val=""/>
      <w:lvlJc w:val="left"/>
      <w:pPr>
        <w:ind w:left="5348" w:hanging="360"/>
      </w:pPr>
      <w:rPr>
        <w:rFonts w:ascii="Symbol" w:hAnsi="Symbol" w:hint="default"/>
      </w:rPr>
    </w:lvl>
    <w:lvl w:ilvl="7" w:tplc="04260003" w:tentative="1">
      <w:start w:val="1"/>
      <w:numFmt w:val="bullet"/>
      <w:lvlText w:val="o"/>
      <w:lvlJc w:val="left"/>
      <w:pPr>
        <w:ind w:left="6068" w:hanging="360"/>
      </w:pPr>
      <w:rPr>
        <w:rFonts w:ascii="Courier New" w:hAnsi="Courier New" w:cs="Courier New" w:hint="default"/>
      </w:rPr>
    </w:lvl>
    <w:lvl w:ilvl="8" w:tplc="04260005" w:tentative="1">
      <w:start w:val="1"/>
      <w:numFmt w:val="bullet"/>
      <w:lvlText w:val=""/>
      <w:lvlJc w:val="left"/>
      <w:pPr>
        <w:ind w:left="6788" w:hanging="360"/>
      </w:pPr>
      <w:rPr>
        <w:rFonts w:ascii="Wingdings" w:hAnsi="Wingdings" w:hint="default"/>
      </w:rPr>
    </w:lvl>
  </w:abstractNum>
  <w:abstractNum w:abstractNumId="1" w15:restartNumberingAfterBreak="0">
    <w:nsid w:val="246F6D95"/>
    <w:multiLevelType w:val="hybridMultilevel"/>
    <w:tmpl w:val="85FEF1DA"/>
    <w:lvl w:ilvl="0" w:tplc="0426000D">
      <w:start w:val="1"/>
      <w:numFmt w:val="bullet"/>
      <w:lvlText w:val=""/>
      <w:lvlJc w:val="left"/>
      <w:pPr>
        <w:ind w:left="1831" w:hanging="360"/>
      </w:pPr>
      <w:rPr>
        <w:rFonts w:ascii="Wingdings" w:hAnsi="Wingdings" w:hint="default"/>
      </w:rPr>
    </w:lvl>
    <w:lvl w:ilvl="1" w:tplc="04260003" w:tentative="1">
      <w:start w:val="1"/>
      <w:numFmt w:val="bullet"/>
      <w:lvlText w:val="o"/>
      <w:lvlJc w:val="left"/>
      <w:pPr>
        <w:ind w:left="2551" w:hanging="360"/>
      </w:pPr>
      <w:rPr>
        <w:rFonts w:ascii="Courier New" w:hAnsi="Courier New" w:cs="Courier New" w:hint="default"/>
      </w:rPr>
    </w:lvl>
    <w:lvl w:ilvl="2" w:tplc="04260005" w:tentative="1">
      <w:start w:val="1"/>
      <w:numFmt w:val="bullet"/>
      <w:lvlText w:val=""/>
      <w:lvlJc w:val="left"/>
      <w:pPr>
        <w:ind w:left="3271" w:hanging="360"/>
      </w:pPr>
      <w:rPr>
        <w:rFonts w:ascii="Wingdings" w:hAnsi="Wingdings" w:hint="default"/>
      </w:rPr>
    </w:lvl>
    <w:lvl w:ilvl="3" w:tplc="04260001" w:tentative="1">
      <w:start w:val="1"/>
      <w:numFmt w:val="bullet"/>
      <w:lvlText w:val=""/>
      <w:lvlJc w:val="left"/>
      <w:pPr>
        <w:ind w:left="3991" w:hanging="360"/>
      </w:pPr>
      <w:rPr>
        <w:rFonts w:ascii="Symbol" w:hAnsi="Symbol" w:hint="default"/>
      </w:rPr>
    </w:lvl>
    <w:lvl w:ilvl="4" w:tplc="04260003" w:tentative="1">
      <w:start w:val="1"/>
      <w:numFmt w:val="bullet"/>
      <w:lvlText w:val="o"/>
      <w:lvlJc w:val="left"/>
      <w:pPr>
        <w:ind w:left="4711" w:hanging="360"/>
      </w:pPr>
      <w:rPr>
        <w:rFonts w:ascii="Courier New" w:hAnsi="Courier New" w:cs="Courier New" w:hint="default"/>
      </w:rPr>
    </w:lvl>
    <w:lvl w:ilvl="5" w:tplc="04260005" w:tentative="1">
      <w:start w:val="1"/>
      <w:numFmt w:val="bullet"/>
      <w:lvlText w:val=""/>
      <w:lvlJc w:val="left"/>
      <w:pPr>
        <w:ind w:left="5431" w:hanging="360"/>
      </w:pPr>
      <w:rPr>
        <w:rFonts w:ascii="Wingdings" w:hAnsi="Wingdings" w:hint="default"/>
      </w:rPr>
    </w:lvl>
    <w:lvl w:ilvl="6" w:tplc="04260001" w:tentative="1">
      <w:start w:val="1"/>
      <w:numFmt w:val="bullet"/>
      <w:lvlText w:val=""/>
      <w:lvlJc w:val="left"/>
      <w:pPr>
        <w:ind w:left="6151" w:hanging="360"/>
      </w:pPr>
      <w:rPr>
        <w:rFonts w:ascii="Symbol" w:hAnsi="Symbol" w:hint="default"/>
      </w:rPr>
    </w:lvl>
    <w:lvl w:ilvl="7" w:tplc="04260003" w:tentative="1">
      <w:start w:val="1"/>
      <w:numFmt w:val="bullet"/>
      <w:lvlText w:val="o"/>
      <w:lvlJc w:val="left"/>
      <w:pPr>
        <w:ind w:left="6871" w:hanging="360"/>
      </w:pPr>
      <w:rPr>
        <w:rFonts w:ascii="Courier New" w:hAnsi="Courier New" w:cs="Courier New" w:hint="default"/>
      </w:rPr>
    </w:lvl>
    <w:lvl w:ilvl="8" w:tplc="04260005" w:tentative="1">
      <w:start w:val="1"/>
      <w:numFmt w:val="bullet"/>
      <w:lvlText w:val=""/>
      <w:lvlJc w:val="left"/>
      <w:pPr>
        <w:ind w:left="7591" w:hanging="360"/>
      </w:pPr>
      <w:rPr>
        <w:rFonts w:ascii="Wingdings" w:hAnsi="Wingdings" w:hint="default"/>
      </w:rPr>
    </w:lvl>
  </w:abstractNum>
  <w:abstractNum w:abstractNumId="2" w15:restartNumberingAfterBreak="0">
    <w:nsid w:val="2EC8778E"/>
    <w:multiLevelType w:val="hybridMultilevel"/>
    <w:tmpl w:val="8556C59C"/>
    <w:lvl w:ilvl="0" w:tplc="0426000D">
      <w:start w:val="1"/>
      <w:numFmt w:val="bullet"/>
      <w:lvlText w:val=""/>
      <w:lvlJc w:val="left"/>
      <w:pPr>
        <w:ind w:left="1253" w:hanging="360"/>
      </w:pPr>
      <w:rPr>
        <w:rFonts w:ascii="Wingdings" w:hAnsi="Wingdings"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3" w15:restartNumberingAfterBreak="0">
    <w:nsid w:val="2F2C72D3"/>
    <w:multiLevelType w:val="hybridMultilevel"/>
    <w:tmpl w:val="D5AA62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6077992"/>
    <w:multiLevelType w:val="hybridMultilevel"/>
    <w:tmpl w:val="494C3CD4"/>
    <w:lvl w:ilvl="0" w:tplc="7BD87EC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8990D6E"/>
    <w:multiLevelType w:val="hybridMultilevel"/>
    <w:tmpl w:val="4AFADFFE"/>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7D72DE"/>
    <w:multiLevelType w:val="hybridMultilevel"/>
    <w:tmpl w:val="BFB2A64E"/>
    <w:lvl w:ilvl="0" w:tplc="64AC6FF6">
      <w:start w:val="1"/>
      <w:numFmt w:val="decimal"/>
      <w:lvlText w:val="%1)"/>
      <w:lvlJc w:val="left"/>
      <w:pPr>
        <w:ind w:left="668" w:hanging="360"/>
      </w:pPr>
      <w:rPr>
        <w:rFonts w:hint="default"/>
      </w:rPr>
    </w:lvl>
    <w:lvl w:ilvl="1" w:tplc="04260019" w:tentative="1">
      <w:start w:val="1"/>
      <w:numFmt w:val="lowerLetter"/>
      <w:lvlText w:val="%2."/>
      <w:lvlJc w:val="left"/>
      <w:pPr>
        <w:ind w:left="1388" w:hanging="360"/>
      </w:pPr>
    </w:lvl>
    <w:lvl w:ilvl="2" w:tplc="0426001B" w:tentative="1">
      <w:start w:val="1"/>
      <w:numFmt w:val="lowerRoman"/>
      <w:lvlText w:val="%3."/>
      <w:lvlJc w:val="right"/>
      <w:pPr>
        <w:ind w:left="2108" w:hanging="180"/>
      </w:pPr>
    </w:lvl>
    <w:lvl w:ilvl="3" w:tplc="0426000F" w:tentative="1">
      <w:start w:val="1"/>
      <w:numFmt w:val="decimal"/>
      <w:lvlText w:val="%4."/>
      <w:lvlJc w:val="left"/>
      <w:pPr>
        <w:ind w:left="2828" w:hanging="360"/>
      </w:pPr>
    </w:lvl>
    <w:lvl w:ilvl="4" w:tplc="04260019" w:tentative="1">
      <w:start w:val="1"/>
      <w:numFmt w:val="lowerLetter"/>
      <w:lvlText w:val="%5."/>
      <w:lvlJc w:val="left"/>
      <w:pPr>
        <w:ind w:left="3548" w:hanging="360"/>
      </w:pPr>
    </w:lvl>
    <w:lvl w:ilvl="5" w:tplc="0426001B" w:tentative="1">
      <w:start w:val="1"/>
      <w:numFmt w:val="lowerRoman"/>
      <w:lvlText w:val="%6."/>
      <w:lvlJc w:val="right"/>
      <w:pPr>
        <w:ind w:left="4268" w:hanging="180"/>
      </w:pPr>
    </w:lvl>
    <w:lvl w:ilvl="6" w:tplc="0426000F" w:tentative="1">
      <w:start w:val="1"/>
      <w:numFmt w:val="decimal"/>
      <w:lvlText w:val="%7."/>
      <w:lvlJc w:val="left"/>
      <w:pPr>
        <w:ind w:left="4988" w:hanging="360"/>
      </w:pPr>
    </w:lvl>
    <w:lvl w:ilvl="7" w:tplc="04260019" w:tentative="1">
      <w:start w:val="1"/>
      <w:numFmt w:val="lowerLetter"/>
      <w:lvlText w:val="%8."/>
      <w:lvlJc w:val="left"/>
      <w:pPr>
        <w:ind w:left="5708" w:hanging="360"/>
      </w:pPr>
    </w:lvl>
    <w:lvl w:ilvl="8" w:tplc="0426001B" w:tentative="1">
      <w:start w:val="1"/>
      <w:numFmt w:val="lowerRoman"/>
      <w:lvlText w:val="%9."/>
      <w:lvlJc w:val="right"/>
      <w:pPr>
        <w:ind w:left="6428" w:hanging="180"/>
      </w:pPr>
    </w:lvl>
  </w:abstractNum>
  <w:abstractNum w:abstractNumId="8" w15:restartNumberingAfterBreak="0">
    <w:nsid w:val="50AB6AC5"/>
    <w:multiLevelType w:val="hybridMultilevel"/>
    <w:tmpl w:val="DDBE5918"/>
    <w:lvl w:ilvl="0" w:tplc="0DF615E8">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DE3128E"/>
    <w:multiLevelType w:val="hybridMultilevel"/>
    <w:tmpl w:val="1304C6DC"/>
    <w:lvl w:ilvl="0" w:tplc="E2BE0E8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2261E3C"/>
    <w:multiLevelType w:val="multilevel"/>
    <w:tmpl w:val="70D4FEE0"/>
    <w:lvl w:ilvl="0">
      <w:start w:val="1"/>
      <w:numFmt w:val="decimal"/>
      <w:lvlText w:val="%1."/>
      <w:lvlJc w:val="left"/>
      <w:pPr>
        <w:ind w:left="930" w:hanging="360"/>
      </w:p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1" w15:restartNumberingAfterBreak="0">
    <w:nsid w:val="6E840AB8"/>
    <w:multiLevelType w:val="hybridMultilevel"/>
    <w:tmpl w:val="2654EF4E"/>
    <w:lvl w:ilvl="0" w:tplc="1BC6D4CC">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1F50B8E"/>
    <w:multiLevelType w:val="hybridMultilevel"/>
    <w:tmpl w:val="1C369C98"/>
    <w:lvl w:ilvl="0" w:tplc="04260001">
      <w:start w:val="1"/>
      <w:numFmt w:val="bullet"/>
      <w:lvlText w:val=""/>
      <w:lvlJc w:val="left"/>
      <w:pPr>
        <w:ind w:left="1111" w:hanging="360"/>
      </w:pPr>
      <w:rPr>
        <w:rFonts w:ascii="Symbol" w:hAnsi="Symbol"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num w:numId="1">
    <w:abstractNumId w:val="6"/>
  </w:num>
  <w:num w:numId="2">
    <w:abstractNumId w:val="9"/>
  </w:num>
  <w:num w:numId="3">
    <w:abstractNumId w:val="11"/>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2"/>
  </w:num>
  <w:num w:numId="9">
    <w:abstractNumId w:val="1"/>
  </w:num>
  <w:num w:numId="10">
    <w:abstractNumId w:val="2"/>
  </w:num>
  <w:num w:numId="11">
    <w:abstractNumId w:val="4"/>
  </w:num>
  <w:num w:numId="12">
    <w:abstractNumId w:val="5"/>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3ED"/>
    <w:rsid w:val="000158FB"/>
    <w:rsid w:val="000212B3"/>
    <w:rsid w:val="000234CA"/>
    <w:rsid w:val="0002549D"/>
    <w:rsid w:val="000265BC"/>
    <w:rsid w:val="00026A1B"/>
    <w:rsid w:val="00030F3F"/>
    <w:rsid w:val="00031431"/>
    <w:rsid w:val="000429B6"/>
    <w:rsid w:val="00043D50"/>
    <w:rsid w:val="00052CEA"/>
    <w:rsid w:val="000541C7"/>
    <w:rsid w:val="00056698"/>
    <w:rsid w:val="000601C5"/>
    <w:rsid w:val="00062DE2"/>
    <w:rsid w:val="0006321C"/>
    <w:rsid w:val="00070106"/>
    <w:rsid w:val="000729DC"/>
    <w:rsid w:val="0007318E"/>
    <w:rsid w:val="00076C06"/>
    <w:rsid w:val="000772A3"/>
    <w:rsid w:val="00082C4B"/>
    <w:rsid w:val="000853E3"/>
    <w:rsid w:val="000857A2"/>
    <w:rsid w:val="00087DFB"/>
    <w:rsid w:val="00093FD5"/>
    <w:rsid w:val="00097086"/>
    <w:rsid w:val="000A2E72"/>
    <w:rsid w:val="000A515A"/>
    <w:rsid w:val="000B231B"/>
    <w:rsid w:val="000B79E9"/>
    <w:rsid w:val="000C1D59"/>
    <w:rsid w:val="000D34D9"/>
    <w:rsid w:val="000D5CCE"/>
    <w:rsid w:val="000D67A7"/>
    <w:rsid w:val="000F01DE"/>
    <w:rsid w:val="000F61C9"/>
    <w:rsid w:val="00100E0C"/>
    <w:rsid w:val="00101CF2"/>
    <w:rsid w:val="00113906"/>
    <w:rsid w:val="00114A25"/>
    <w:rsid w:val="00115DD9"/>
    <w:rsid w:val="001163A2"/>
    <w:rsid w:val="00116A52"/>
    <w:rsid w:val="00134553"/>
    <w:rsid w:val="0014174B"/>
    <w:rsid w:val="00143199"/>
    <w:rsid w:val="00143FE3"/>
    <w:rsid w:val="001466AB"/>
    <w:rsid w:val="00147A5D"/>
    <w:rsid w:val="001522CE"/>
    <w:rsid w:val="00153B61"/>
    <w:rsid w:val="001566EF"/>
    <w:rsid w:val="00156B33"/>
    <w:rsid w:val="00160D2F"/>
    <w:rsid w:val="0016546A"/>
    <w:rsid w:val="00167553"/>
    <w:rsid w:val="0017126C"/>
    <w:rsid w:val="0017326B"/>
    <w:rsid w:val="001734BE"/>
    <w:rsid w:val="001840CF"/>
    <w:rsid w:val="00184FF2"/>
    <w:rsid w:val="00191007"/>
    <w:rsid w:val="0019279D"/>
    <w:rsid w:val="00194949"/>
    <w:rsid w:val="001A12A9"/>
    <w:rsid w:val="001A4CC3"/>
    <w:rsid w:val="001A4F18"/>
    <w:rsid w:val="001A53CC"/>
    <w:rsid w:val="001A5F62"/>
    <w:rsid w:val="001A6AFB"/>
    <w:rsid w:val="001B3784"/>
    <w:rsid w:val="001B59B8"/>
    <w:rsid w:val="001B7025"/>
    <w:rsid w:val="001C0259"/>
    <w:rsid w:val="001C2AFF"/>
    <w:rsid w:val="001D5BB4"/>
    <w:rsid w:val="001E242D"/>
    <w:rsid w:val="001E61BC"/>
    <w:rsid w:val="001E7368"/>
    <w:rsid w:val="002009CF"/>
    <w:rsid w:val="00201C2F"/>
    <w:rsid w:val="00203701"/>
    <w:rsid w:val="00204872"/>
    <w:rsid w:val="002079C5"/>
    <w:rsid w:val="002143B9"/>
    <w:rsid w:val="00226E46"/>
    <w:rsid w:val="00235B2F"/>
    <w:rsid w:val="002404F9"/>
    <w:rsid w:val="00243426"/>
    <w:rsid w:val="00243E59"/>
    <w:rsid w:val="002518A8"/>
    <w:rsid w:val="00252F07"/>
    <w:rsid w:val="00253ABB"/>
    <w:rsid w:val="00253E51"/>
    <w:rsid w:val="002577B7"/>
    <w:rsid w:val="002624E4"/>
    <w:rsid w:val="00263980"/>
    <w:rsid w:val="002651BC"/>
    <w:rsid w:val="00274126"/>
    <w:rsid w:val="00277B0E"/>
    <w:rsid w:val="00290880"/>
    <w:rsid w:val="00293287"/>
    <w:rsid w:val="00293735"/>
    <w:rsid w:val="002A4C68"/>
    <w:rsid w:val="002A4F2A"/>
    <w:rsid w:val="002A7DFE"/>
    <w:rsid w:val="002B6F6E"/>
    <w:rsid w:val="002C2828"/>
    <w:rsid w:val="002D1680"/>
    <w:rsid w:val="002D5979"/>
    <w:rsid w:val="002D70AA"/>
    <w:rsid w:val="002E1690"/>
    <w:rsid w:val="002E1C05"/>
    <w:rsid w:val="002F45B3"/>
    <w:rsid w:val="002F5094"/>
    <w:rsid w:val="00301C6B"/>
    <w:rsid w:val="00306DF8"/>
    <w:rsid w:val="003079FC"/>
    <w:rsid w:val="00307C30"/>
    <w:rsid w:val="0031092E"/>
    <w:rsid w:val="00313D51"/>
    <w:rsid w:val="0031465B"/>
    <w:rsid w:val="00314E27"/>
    <w:rsid w:val="00333136"/>
    <w:rsid w:val="0033798D"/>
    <w:rsid w:val="00352015"/>
    <w:rsid w:val="00352139"/>
    <w:rsid w:val="003537B6"/>
    <w:rsid w:val="0035400A"/>
    <w:rsid w:val="00357949"/>
    <w:rsid w:val="00362439"/>
    <w:rsid w:val="00362E1D"/>
    <w:rsid w:val="003643E0"/>
    <w:rsid w:val="003655D9"/>
    <w:rsid w:val="00365AFB"/>
    <w:rsid w:val="00366B23"/>
    <w:rsid w:val="003674AF"/>
    <w:rsid w:val="003707B8"/>
    <w:rsid w:val="00370E1F"/>
    <w:rsid w:val="003743C8"/>
    <w:rsid w:val="003745BB"/>
    <w:rsid w:val="00376938"/>
    <w:rsid w:val="003778DE"/>
    <w:rsid w:val="0038626F"/>
    <w:rsid w:val="00392E11"/>
    <w:rsid w:val="00394C00"/>
    <w:rsid w:val="00395C88"/>
    <w:rsid w:val="003960AA"/>
    <w:rsid w:val="003A34E0"/>
    <w:rsid w:val="003A34E1"/>
    <w:rsid w:val="003A3E25"/>
    <w:rsid w:val="003A67A9"/>
    <w:rsid w:val="003B0BF9"/>
    <w:rsid w:val="003B393A"/>
    <w:rsid w:val="003B57FE"/>
    <w:rsid w:val="003B63B4"/>
    <w:rsid w:val="003B6D28"/>
    <w:rsid w:val="003C0932"/>
    <w:rsid w:val="003C4727"/>
    <w:rsid w:val="003C5E99"/>
    <w:rsid w:val="003D3E96"/>
    <w:rsid w:val="003D4587"/>
    <w:rsid w:val="003D55AA"/>
    <w:rsid w:val="003E0791"/>
    <w:rsid w:val="003E2B17"/>
    <w:rsid w:val="003E4528"/>
    <w:rsid w:val="003F28AC"/>
    <w:rsid w:val="00402727"/>
    <w:rsid w:val="00402E9A"/>
    <w:rsid w:val="0040314E"/>
    <w:rsid w:val="0040719E"/>
    <w:rsid w:val="00411822"/>
    <w:rsid w:val="004129F1"/>
    <w:rsid w:val="00414787"/>
    <w:rsid w:val="00415706"/>
    <w:rsid w:val="004454FE"/>
    <w:rsid w:val="00450BCD"/>
    <w:rsid w:val="00453F2D"/>
    <w:rsid w:val="00454901"/>
    <w:rsid w:val="00456E40"/>
    <w:rsid w:val="004606B8"/>
    <w:rsid w:val="00460F54"/>
    <w:rsid w:val="004630BE"/>
    <w:rsid w:val="00471F27"/>
    <w:rsid w:val="0048631A"/>
    <w:rsid w:val="00486E33"/>
    <w:rsid w:val="004905C6"/>
    <w:rsid w:val="0049195E"/>
    <w:rsid w:val="00492EEE"/>
    <w:rsid w:val="004963A1"/>
    <w:rsid w:val="00496A36"/>
    <w:rsid w:val="004A049F"/>
    <w:rsid w:val="004A67F3"/>
    <w:rsid w:val="004B4ACD"/>
    <w:rsid w:val="004B54B4"/>
    <w:rsid w:val="004B7DE9"/>
    <w:rsid w:val="004C249C"/>
    <w:rsid w:val="004C5676"/>
    <w:rsid w:val="004C6D24"/>
    <w:rsid w:val="004C750B"/>
    <w:rsid w:val="004D0D78"/>
    <w:rsid w:val="004D0E45"/>
    <w:rsid w:val="004D1A6E"/>
    <w:rsid w:val="004D392F"/>
    <w:rsid w:val="004D75E5"/>
    <w:rsid w:val="004E452A"/>
    <w:rsid w:val="004E7FB2"/>
    <w:rsid w:val="004F2279"/>
    <w:rsid w:val="004F2548"/>
    <w:rsid w:val="0050178F"/>
    <w:rsid w:val="00507686"/>
    <w:rsid w:val="00520EAB"/>
    <w:rsid w:val="00521A12"/>
    <w:rsid w:val="00524926"/>
    <w:rsid w:val="00526868"/>
    <w:rsid w:val="0053544D"/>
    <w:rsid w:val="005357D8"/>
    <w:rsid w:val="005378F1"/>
    <w:rsid w:val="00541408"/>
    <w:rsid w:val="00547223"/>
    <w:rsid w:val="00547FC9"/>
    <w:rsid w:val="00553997"/>
    <w:rsid w:val="00562691"/>
    <w:rsid w:val="0056793E"/>
    <w:rsid w:val="005733CE"/>
    <w:rsid w:val="005740E5"/>
    <w:rsid w:val="005741C7"/>
    <w:rsid w:val="00574DC0"/>
    <w:rsid w:val="00576A64"/>
    <w:rsid w:val="00580A92"/>
    <w:rsid w:val="005811EF"/>
    <w:rsid w:val="00582553"/>
    <w:rsid w:val="005874FA"/>
    <w:rsid w:val="00587D23"/>
    <w:rsid w:val="00591D44"/>
    <w:rsid w:val="00594098"/>
    <w:rsid w:val="00594B80"/>
    <w:rsid w:val="00594B9E"/>
    <w:rsid w:val="00595BD5"/>
    <w:rsid w:val="005A3DDA"/>
    <w:rsid w:val="005A50D7"/>
    <w:rsid w:val="005A67C7"/>
    <w:rsid w:val="005B16A4"/>
    <w:rsid w:val="005B4BDC"/>
    <w:rsid w:val="005B6F3F"/>
    <w:rsid w:val="005B7969"/>
    <w:rsid w:val="005C1FBE"/>
    <w:rsid w:val="005D0EE9"/>
    <w:rsid w:val="005D6941"/>
    <w:rsid w:val="005D6AD7"/>
    <w:rsid w:val="005D7DA7"/>
    <w:rsid w:val="005E0F97"/>
    <w:rsid w:val="005E3158"/>
    <w:rsid w:val="005E5499"/>
    <w:rsid w:val="005F79C3"/>
    <w:rsid w:val="00601A0A"/>
    <w:rsid w:val="00603233"/>
    <w:rsid w:val="00603BFF"/>
    <w:rsid w:val="00613ADA"/>
    <w:rsid w:val="00631960"/>
    <w:rsid w:val="00631BA1"/>
    <w:rsid w:val="00636D4A"/>
    <w:rsid w:val="006373A9"/>
    <w:rsid w:val="00647063"/>
    <w:rsid w:val="00653FD3"/>
    <w:rsid w:val="00655F2C"/>
    <w:rsid w:val="00656FCE"/>
    <w:rsid w:val="006740EE"/>
    <w:rsid w:val="0067653C"/>
    <w:rsid w:val="0067764D"/>
    <w:rsid w:val="00680FF9"/>
    <w:rsid w:val="0068694E"/>
    <w:rsid w:val="00686BE1"/>
    <w:rsid w:val="0069593B"/>
    <w:rsid w:val="006A143E"/>
    <w:rsid w:val="006A4CCE"/>
    <w:rsid w:val="006A607B"/>
    <w:rsid w:val="006A67BC"/>
    <w:rsid w:val="006C5C01"/>
    <w:rsid w:val="006D06AD"/>
    <w:rsid w:val="006D1A68"/>
    <w:rsid w:val="006D3741"/>
    <w:rsid w:val="006D47EB"/>
    <w:rsid w:val="006D5862"/>
    <w:rsid w:val="006E0EDF"/>
    <w:rsid w:val="006E1081"/>
    <w:rsid w:val="006E12E5"/>
    <w:rsid w:val="006E34DC"/>
    <w:rsid w:val="006F13E6"/>
    <w:rsid w:val="006F3173"/>
    <w:rsid w:val="006F6FE7"/>
    <w:rsid w:val="0070259B"/>
    <w:rsid w:val="0070369F"/>
    <w:rsid w:val="00704C52"/>
    <w:rsid w:val="00706F98"/>
    <w:rsid w:val="00711F70"/>
    <w:rsid w:val="00720585"/>
    <w:rsid w:val="00721729"/>
    <w:rsid w:val="00724B77"/>
    <w:rsid w:val="00725950"/>
    <w:rsid w:val="00727182"/>
    <w:rsid w:val="00740D25"/>
    <w:rsid w:val="0074457D"/>
    <w:rsid w:val="007517F0"/>
    <w:rsid w:val="007526AA"/>
    <w:rsid w:val="007543A5"/>
    <w:rsid w:val="00760506"/>
    <w:rsid w:val="00761CA2"/>
    <w:rsid w:val="0076489B"/>
    <w:rsid w:val="00765341"/>
    <w:rsid w:val="007716CC"/>
    <w:rsid w:val="007724B5"/>
    <w:rsid w:val="007733DD"/>
    <w:rsid w:val="00773AF6"/>
    <w:rsid w:val="00777301"/>
    <w:rsid w:val="0078118D"/>
    <w:rsid w:val="0078179F"/>
    <w:rsid w:val="0078353C"/>
    <w:rsid w:val="007841C0"/>
    <w:rsid w:val="00790064"/>
    <w:rsid w:val="00791516"/>
    <w:rsid w:val="00794379"/>
    <w:rsid w:val="00795F71"/>
    <w:rsid w:val="007A4C2A"/>
    <w:rsid w:val="007A6D76"/>
    <w:rsid w:val="007B492D"/>
    <w:rsid w:val="007B74C1"/>
    <w:rsid w:val="007C3FBD"/>
    <w:rsid w:val="007C4B92"/>
    <w:rsid w:val="007D29FC"/>
    <w:rsid w:val="007D2BE0"/>
    <w:rsid w:val="007D3BD8"/>
    <w:rsid w:val="007D448D"/>
    <w:rsid w:val="007E0176"/>
    <w:rsid w:val="007E4164"/>
    <w:rsid w:val="007E5F7A"/>
    <w:rsid w:val="007E73AB"/>
    <w:rsid w:val="007F307B"/>
    <w:rsid w:val="007F6148"/>
    <w:rsid w:val="007F689F"/>
    <w:rsid w:val="00800CB8"/>
    <w:rsid w:val="0080309E"/>
    <w:rsid w:val="0080518C"/>
    <w:rsid w:val="008100AB"/>
    <w:rsid w:val="00813D8B"/>
    <w:rsid w:val="00816C11"/>
    <w:rsid w:val="008204EE"/>
    <w:rsid w:val="00822EB4"/>
    <w:rsid w:val="00827D6B"/>
    <w:rsid w:val="0083038B"/>
    <w:rsid w:val="008307ED"/>
    <w:rsid w:val="00833FF7"/>
    <w:rsid w:val="00835FF0"/>
    <w:rsid w:val="00843921"/>
    <w:rsid w:val="008576E8"/>
    <w:rsid w:val="00862028"/>
    <w:rsid w:val="0087408D"/>
    <w:rsid w:val="00877087"/>
    <w:rsid w:val="008773BC"/>
    <w:rsid w:val="00881800"/>
    <w:rsid w:val="00882C61"/>
    <w:rsid w:val="008840AB"/>
    <w:rsid w:val="0088611D"/>
    <w:rsid w:val="00887D1F"/>
    <w:rsid w:val="00894C55"/>
    <w:rsid w:val="008B1143"/>
    <w:rsid w:val="008B32D8"/>
    <w:rsid w:val="008B504D"/>
    <w:rsid w:val="008C5240"/>
    <w:rsid w:val="008D46D5"/>
    <w:rsid w:val="008E0250"/>
    <w:rsid w:val="008E090E"/>
    <w:rsid w:val="008E16E3"/>
    <w:rsid w:val="008E4D82"/>
    <w:rsid w:val="008E5562"/>
    <w:rsid w:val="008E6030"/>
    <w:rsid w:val="008F0A29"/>
    <w:rsid w:val="008F4062"/>
    <w:rsid w:val="00910307"/>
    <w:rsid w:val="00912DA4"/>
    <w:rsid w:val="0091639E"/>
    <w:rsid w:val="0092447B"/>
    <w:rsid w:val="00926E21"/>
    <w:rsid w:val="009275F2"/>
    <w:rsid w:val="009322A1"/>
    <w:rsid w:val="009329DB"/>
    <w:rsid w:val="009346CE"/>
    <w:rsid w:val="0093616A"/>
    <w:rsid w:val="009421CD"/>
    <w:rsid w:val="00942AA8"/>
    <w:rsid w:val="00944037"/>
    <w:rsid w:val="00945CE1"/>
    <w:rsid w:val="009502C1"/>
    <w:rsid w:val="00951866"/>
    <w:rsid w:val="009537B1"/>
    <w:rsid w:val="009579A4"/>
    <w:rsid w:val="009602A9"/>
    <w:rsid w:val="00961636"/>
    <w:rsid w:val="00962F5B"/>
    <w:rsid w:val="00967DC8"/>
    <w:rsid w:val="009707AB"/>
    <w:rsid w:val="00975BDE"/>
    <w:rsid w:val="0097600A"/>
    <w:rsid w:val="009770A0"/>
    <w:rsid w:val="00980BFD"/>
    <w:rsid w:val="00983724"/>
    <w:rsid w:val="00984640"/>
    <w:rsid w:val="00987BC6"/>
    <w:rsid w:val="00991998"/>
    <w:rsid w:val="009A0185"/>
    <w:rsid w:val="009A240D"/>
    <w:rsid w:val="009A2654"/>
    <w:rsid w:val="009A4FC0"/>
    <w:rsid w:val="009A6E5C"/>
    <w:rsid w:val="009B5199"/>
    <w:rsid w:val="009C1051"/>
    <w:rsid w:val="009C3052"/>
    <w:rsid w:val="009C3303"/>
    <w:rsid w:val="009C3B20"/>
    <w:rsid w:val="009C6932"/>
    <w:rsid w:val="009C78C2"/>
    <w:rsid w:val="009D0420"/>
    <w:rsid w:val="009D1048"/>
    <w:rsid w:val="009D62F8"/>
    <w:rsid w:val="009D72C6"/>
    <w:rsid w:val="009E10E7"/>
    <w:rsid w:val="009E408C"/>
    <w:rsid w:val="009E485C"/>
    <w:rsid w:val="009E5774"/>
    <w:rsid w:val="009E7470"/>
    <w:rsid w:val="009F1F74"/>
    <w:rsid w:val="009F5C59"/>
    <w:rsid w:val="009F66F7"/>
    <w:rsid w:val="00A10FC3"/>
    <w:rsid w:val="00A112C8"/>
    <w:rsid w:val="00A13319"/>
    <w:rsid w:val="00A16145"/>
    <w:rsid w:val="00A25E34"/>
    <w:rsid w:val="00A25F7C"/>
    <w:rsid w:val="00A26DE1"/>
    <w:rsid w:val="00A35B0D"/>
    <w:rsid w:val="00A415DE"/>
    <w:rsid w:val="00A47E52"/>
    <w:rsid w:val="00A56D83"/>
    <w:rsid w:val="00A57B9E"/>
    <w:rsid w:val="00A57D8C"/>
    <w:rsid w:val="00A6073E"/>
    <w:rsid w:val="00A6196E"/>
    <w:rsid w:val="00A71829"/>
    <w:rsid w:val="00A71DDD"/>
    <w:rsid w:val="00A82F2E"/>
    <w:rsid w:val="00A84375"/>
    <w:rsid w:val="00A864A9"/>
    <w:rsid w:val="00A874A8"/>
    <w:rsid w:val="00A912A3"/>
    <w:rsid w:val="00A9491E"/>
    <w:rsid w:val="00A96D96"/>
    <w:rsid w:val="00AA1AD5"/>
    <w:rsid w:val="00AA4589"/>
    <w:rsid w:val="00AB0D09"/>
    <w:rsid w:val="00AB3602"/>
    <w:rsid w:val="00AB3777"/>
    <w:rsid w:val="00AB45BE"/>
    <w:rsid w:val="00AB67C4"/>
    <w:rsid w:val="00AC3CC2"/>
    <w:rsid w:val="00AC6282"/>
    <w:rsid w:val="00AD0204"/>
    <w:rsid w:val="00AD622C"/>
    <w:rsid w:val="00AE0E76"/>
    <w:rsid w:val="00AE3391"/>
    <w:rsid w:val="00AE5567"/>
    <w:rsid w:val="00AF1181"/>
    <w:rsid w:val="00AF1239"/>
    <w:rsid w:val="00AF1260"/>
    <w:rsid w:val="00AF1BBC"/>
    <w:rsid w:val="00AF264A"/>
    <w:rsid w:val="00AF2F53"/>
    <w:rsid w:val="00AF478C"/>
    <w:rsid w:val="00B01CBC"/>
    <w:rsid w:val="00B02BFB"/>
    <w:rsid w:val="00B063C0"/>
    <w:rsid w:val="00B15435"/>
    <w:rsid w:val="00B16091"/>
    <w:rsid w:val="00B16480"/>
    <w:rsid w:val="00B169E0"/>
    <w:rsid w:val="00B17CBF"/>
    <w:rsid w:val="00B2165C"/>
    <w:rsid w:val="00B2308D"/>
    <w:rsid w:val="00B26BF1"/>
    <w:rsid w:val="00B32301"/>
    <w:rsid w:val="00B35718"/>
    <w:rsid w:val="00B37CD4"/>
    <w:rsid w:val="00B46320"/>
    <w:rsid w:val="00B52057"/>
    <w:rsid w:val="00B55CEA"/>
    <w:rsid w:val="00B668EA"/>
    <w:rsid w:val="00B72A0F"/>
    <w:rsid w:val="00B7470E"/>
    <w:rsid w:val="00B74AE9"/>
    <w:rsid w:val="00B75DE2"/>
    <w:rsid w:val="00B85111"/>
    <w:rsid w:val="00B92487"/>
    <w:rsid w:val="00B966EA"/>
    <w:rsid w:val="00B96BA7"/>
    <w:rsid w:val="00BA20AA"/>
    <w:rsid w:val="00BA56C2"/>
    <w:rsid w:val="00BA5AB9"/>
    <w:rsid w:val="00BB402B"/>
    <w:rsid w:val="00BB53A4"/>
    <w:rsid w:val="00BB60F7"/>
    <w:rsid w:val="00BC2AB5"/>
    <w:rsid w:val="00BD4425"/>
    <w:rsid w:val="00BD72E2"/>
    <w:rsid w:val="00BE2CBC"/>
    <w:rsid w:val="00BF4BA9"/>
    <w:rsid w:val="00C01BC4"/>
    <w:rsid w:val="00C06425"/>
    <w:rsid w:val="00C11AC3"/>
    <w:rsid w:val="00C1221D"/>
    <w:rsid w:val="00C1390A"/>
    <w:rsid w:val="00C15D12"/>
    <w:rsid w:val="00C16901"/>
    <w:rsid w:val="00C22BC9"/>
    <w:rsid w:val="00C24D88"/>
    <w:rsid w:val="00C25B49"/>
    <w:rsid w:val="00C366B5"/>
    <w:rsid w:val="00C465F6"/>
    <w:rsid w:val="00C51D10"/>
    <w:rsid w:val="00C53AF3"/>
    <w:rsid w:val="00C617E1"/>
    <w:rsid w:val="00C61A82"/>
    <w:rsid w:val="00C61F3E"/>
    <w:rsid w:val="00C66CB3"/>
    <w:rsid w:val="00C673E2"/>
    <w:rsid w:val="00C71FE7"/>
    <w:rsid w:val="00C72835"/>
    <w:rsid w:val="00C81142"/>
    <w:rsid w:val="00C82E32"/>
    <w:rsid w:val="00C82E3B"/>
    <w:rsid w:val="00C86046"/>
    <w:rsid w:val="00C8674D"/>
    <w:rsid w:val="00C87E30"/>
    <w:rsid w:val="00C93B62"/>
    <w:rsid w:val="00C96B84"/>
    <w:rsid w:val="00CA001A"/>
    <w:rsid w:val="00CA29A3"/>
    <w:rsid w:val="00CA4C5E"/>
    <w:rsid w:val="00CA53CD"/>
    <w:rsid w:val="00CB4AF9"/>
    <w:rsid w:val="00CB4BDD"/>
    <w:rsid w:val="00CB660B"/>
    <w:rsid w:val="00CB6C61"/>
    <w:rsid w:val="00CC0B77"/>
    <w:rsid w:val="00CC0D2D"/>
    <w:rsid w:val="00CC3A70"/>
    <w:rsid w:val="00CC5194"/>
    <w:rsid w:val="00CD486E"/>
    <w:rsid w:val="00CD7BB9"/>
    <w:rsid w:val="00CE00C1"/>
    <w:rsid w:val="00CE23D9"/>
    <w:rsid w:val="00CE4F01"/>
    <w:rsid w:val="00CE5657"/>
    <w:rsid w:val="00CE6955"/>
    <w:rsid w:val="00CE6CB6"/>
    <w:rsid w:val="00CE7531"/>
    <w:rsid w:val="00CF152E"/>
    <w:rsid w:val="00D003A8"/>
    <w:rsid w:val="00D0530F"/>
    <w:rsid w:val="00D05D39"/>
    <w:rsid w:val="00D0756F"/>
    <w:rsid w:val="00D10B6B"/>
    <w:rsid w:val="00D10F58"/>
    <w:rsid w:val="00D133F8"/>
    <w:rsid w:val="00D14A3E"/>
    <w:rsid w:val="00D20781"/>
    <w:rsid w:val="00D22E31"/>
    <w:rsid w:val="00D31168"/>
    <w:rsid w:val="00D32C0D"/>
    <w:rsid w:val="00D3572B"/>
    <w:rsid w:val="00D37801"/>
    <w:rsid w:val="00D430F3"/>
    <w:rsid w:val="00D44452"/>
    <w:rsid w:val="00D4568D"/>
    <w:rsid w:val="00D50169"/>
    <w:rsid w:val="00D564B9"/>
    <w:rsid w:val="00D573E6"/>
    <w:rsid w:val="00D6788C"/>
    <w:rsid w:val="00D71052"/>
    <w:rsid w:val="00D71F9B"/>
    <w:rsid w:val="00D75112"/>
    <w:rsid w:val="00D76863"/>
    <w:rsid w:val="00D827F8"/>
    <w:rsid w:val="00D82E87"/>
    <w:rsid w:val="00D84A19"/>
    <w:rsid w:val="00D84E7F"/>
    <w:rsid w:val="00D9080E"/>
    <w:rsid w:val="00D9086C"/>
    <w:rsid w:val="00D91DDF"/>
    <w:rsid w:val="00D96880"/>
    <w:rsid w:val="00D96BEF"/>
    <w:rsid w:val="00D97836"/>
    <w:rsid w:val="00D97F6D"/>
    <w:rsid w:val="00DA5BEB"/>
    <w:rsid w:val="00DB2788"/>
    <w:rsid w:val="00DB76FB"/>
    <w:rsid w:val="00DC2AC4"/>
    <w:rsid w:val="00DD0636"/>
    <w:rsid w:val="00DD08BE"/>
    <w:rsid w:val="00DD2D2C"/>
    <w:rsid w:val="00DE1CDF"/>
    <w:rsid w:val="00DE53CC"/>
    <w:rsid w:val="00DE6F0D"/>
    <w:rsid w:val="00DF3AD4"/>
    <w:rsid w:val="00DF60E2"/>
    <w:rsid w:val="00DF7ED8"/>
    <w:rsid w:val="00E02D5B"/>
    <w:rsid w:val="00E065B8"/>
    <w:rsid w:val="00E102F6"/>
    <w:rsid w:val="00E103E1"/>
    <w:rsid w:val="00E177E3"/>
    <w:rsid w:val="00E17E5D"/>
    <w:rsid w:val="00E21684"/>
    <w:rsid w:val="00E22BD2"/>
    <w:rsid w:val="00E245AD"/>
    <w:rsid w:val="00E356DB"/>
    <w:rsid w:val="00E36875"/>
    <w:rsid w:val="00E3716B"/>
    <w:rsid w:val="00E4047A"/>
    <w:rsid w:val="00E5323B"/>
    <w:rsid w:val="00E545B2"/>
    <w:rsid w:val="00E55E0A"/>
    <w:rsid w:val="00E56248"/>
    <w:rsid w:val="00E655F7"/>
    <w:rsid w:val="00E66711"/>
    <w:rsid w:val="00E6731A"/>
    <w:rsid w:val="00E67F42"/>
    <w:rsid w:val="00E71EF5"/>
    <w:rsid w:val="00E732A8"/>
    <w:rsid w:val="00E7331A"/>
    <w:rsid w:val="00E8322E"/>
    <w:rsid w:val="00E85C5C"/>
    <w:rsid w:val="00E8749E"/>
    <w:rsid w:val="00E87F98"/>
    <w:rsid w:val="00E90C01"/>
    <w:rsid w:val="00E97688"/>
    <w:rsid w:val="00EA3AC8"/>
    <w:rsid w:val="00EA486E"/>
    <w:rsid w:val="00EA6188"/>
    <w:rsid w:val="00EB2A9D"/>
    <w:rsid w:val="00EB4F5A"/>
    <w:rsid w:val="00EB5DED"/>
    <w:rsid w:val="00EB608F"/>
    <w:rsid w:val="00EB6E05"/>
    <w:rsid w:val="00EB7DA7"/>
    <w:rsid w:val="00EC1392"/>
    <w:rsid w:val="00EC4449"/>
    <w:rsid w:val="00EC7D86"/>
    <w:rsid w:val="00ED7CEE"/>
    <w:rsid w:val="00EE3446"/>
    <w:rsid w:val="00EF09F1"/>
    <w:rsid w:val="00EF7963"/>
    <w:rsid w:val="00EF7E08"/>
    <w:rsid w:val="00F02589"/>
    <w:rsid w:val="00F03F63"/>
    <w:rsid w:val="00F114B6"/>
    <w:rsid w:val="00F12D46"/>
    <w:rsid w:val="00F219FE"/>
    <w:rsid w:val="00F22689"/>
    <w:rsid w:val="00F24C79"/>
    <w:rsid w:val="00F26272"/>
    <w:rsid w:val="00F2672E"/>
    <w:rsid w:val="00F26DC0"/>
    <w:rsid w:val="00F410B4"/>
    <w:rsid w:val="00F44929"/>
    <w:rsid w:val="00F454D4"/>
    <w:rsid w:val="00F524FA"/>
    <w:rsid w:val="00F53BC1"/>
    <w:rsid w:val="00F54652"/>
    <w:rsid w:val="00F56F3B"/>
    <w:rsid w:val="00F56FE7"/>
    <w:rsid w:val="00F570B8"/>
    <w:rsid w:val="00F5769B"/>
    <w:rsid w:val="00F57B0C"/>
    <w:rsid w:val="00F61965"/>
    <w:rsid w:val="00F61D8A"/>
    <w:rsid w:val="00F62CF5"/>
    <w:rsid w:val="00F6546E"/>
    <w:rsid w:val="00F739C6"/>
    <w:rsid w:val="00F77A11"/>
    <w:rsid w:val="00F807C9"/>
    <w:rsid w:val="00F82CE3"/>
    <w:rsid w:val="00F8307E"/>
    <w:rsid w:val="00F85717"/>
    <w:rsid w:val="00F8639C"/>
    <w:rsid w:val="00F92CC7"/>
    <w:rsid w:val="00F94214"/>
    <w:rsid w:val="00F94E33"/>
    <w:rsid w:val="00F9592A"/>
    <w:rsid w:val="00FA089A"/>
    <w:rsid w:val="00FA2260"/>
    <w:rsid w:val="00FA3B6E"/>
    <w:rsid w:val="00FB2D41"/>
    <w:rsid w:val="00FC7847"/>
    <w:rsid w:val="00FC7E71"/>
    <w:rsid w:val="00FD1173"/>
    <w:rsid w:val="00FD356E"/>
    <w:rsid w:val="00FE0986"/>
    <w:rsid w:val="00FE3366"/>
    <w:rsid w:val="00FF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DCD24C6"/>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1466AB"/>
    <w:pPr>
      <w:ind w:left="720"/>
      <w:contextualSpacing/>
    </w:pPr>
  </w:style>
  <w:style w:type="paragraph" w:styleId="FootnoteText">
    <w:name w:val="footnote text"/>
    <w:basedOn w:val="Normal"/>
    <w:link w:val="FootnoteTextChar"/>
    <w:uiPriority w:val="99"/>
    <w:semiHidden/>
    <w:unhideWhenUsed/>
    <w:rsid w:val="00160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D2F"/>
    <w:rPr>
      <w:sz w:val="20"/>
      <w:szCs w:val="20"/>
    </w:rPr>
  </w:style>
  <w:style w:type="character" w:styleId="FootnoteReference">
    <w:name w:val="footnote reference"/>
    <w:basedOn w:val="DefaultParagraphFont"/>
    <w:uiPriority w:val="99"/>
    <w:semiHidden/>
    <w:unhideWhenUsed/>
    <w:rsid w:val="00160D2F"/>
    <w:rPr>
      <w:vertAlign w:val="superscript"/>
    </w:rPr>
  </w:style>
  <w:style w:type="paragraph" w:styleId="EndnoteText">
    <w:name w:val="endnote text"/>
    <w:basedOn w:val="Normal"/>
    <w:link w:val="EndnoteTextChar"/>
    <w:uiPriority w:val="99"/>
    <w:semiHidden/>
    <w:unhideWhenUsed/>
    <w:rsid w:val="004905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5C6"/>
    <w:rPr>
      <w:sz w:val="20"/>
      <w:szCs w:val="20"/>
    </w:rPr>
  </w:style>
  <w:style w:type="character" w:styleId="EndnoteReference">
    <w:name w:val="endnote reference"/>
    <w:basedOn w:val="DefaultParagraphFont"/>
    <w:uiPriority w:val="99"/>
    <w:semiHidden/>
    <w:unhideWhenUsed/>
    <w:rsid w:val="004905C6"/>
    <w:rPr>
      <w:vertAlign w:val="superscript"/>
    </w:rPr>
  </w:style>
  <w:style w:type="paragraph" w:styleId="NormalWeb">
    <w:name w:val="Normal (Web)"/>
    <w:basedOn w:val="Normal"/>
    <w:link w:val="NormalWebChar"/>
    <w:uiPriority w:val="99"/>
    <w:rsid w:val="007025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uiPriority w:val="99"/>
    <w:rsid w:val="0070259B"/>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9A4FC0"/>
    <w:pPr>
      <w:spacing w:after="0" w:line="240" w:lineRule="auto"/>
      <w:ind w:firstLine="567"/>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9A4FC0"/>
    <w:rPr>
      <w:rFonts w:ascii="Times New Roman" w:eastAsia="Times New Roman" w:hAnsi="Times New Roman" w:cs="Times New Roman"/>
      <w:sz w:val="24"/>
      <w:szCs w:val="20"/>
      <w:lang w:eastAsia="lv-LV"/>
    </w:rPr>
  </w:style>
  <w:style w:type="paragraph" w:customStyle="1" w:styleId="xmsonormal">
    <w:name w:val="x_msonormal"/>
    <w:basedOn w:val="Normal"/>
    <w:rsid w:val="00B35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274126"/>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274126"/>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274126"/>
    <w:pPr>
      <w:spacing w:after="0" w:line="240" w:lineRule="auto"/>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100E0C"/>
    <w:rPr>
      <w:sz w:val="16"/>
      <w:szCs w:val="16"/>
    </w:rPr>
  </w:style>
  <w:style w:type="paragraph" w:styleId="CommentText">
    <w:name w:val="annotation text"/>
    <w:basedOn w:val="Normal"/>
    <w:link w:val="CommentTextChar"/>
    <w:uiPriority w:val="99"/>
    <w:semiHidden/>
    <w:unhideWhenUsed/>
    <w:rsid w:val="00100E0C"/>
    <w:pPr>
      <w:spacing w:line="240" w:lineRule="auto"/>
    </w:pPr>
    <w:rPr>
      <w:sz w:val="20"/>
      <w:szCs w:val="20"/>
    </w:rPr>
  </w:style>
  <w:style w:type="character" w:customStyle="1" w:styleId="CommentTextChar">
    <w:name w:val="Comment Text Char"/>
    <w:basedOn w:val="DefaultParagraphFont"/>
    <w:link w:val="CommentText"/>
    <w:uiPriority w:val="99"/>
    <w:semiHidden/>
    <w:rsid w:val="00100E0C"/>
    <w:rPr>
      <w:sz w:val="20"/>
      <w:szCs w:val="20"/>
    </w:rPr>
  </w:style>
  <w:style w:type="paragraph" w:styleId="CommentSubject">
    <w:name w:val="annotation subject"/>
    <w:basedOn w:val="CommentText"/>
    <w:next w:val="CommentText"/>
    <w:link w:val="CommentSubjectChar"/>
    <w:uiPriority w:val="99"/>
    <w:semiHidden/>
    <w:unhideWhenUsed/>
    <w:rsid w:val="00100E0C"/>
    <w:rPr>
      <w:b/>
      <w:bCs/>
    </w:rPr>
  </w:style>
  <w:style w:type="character" w:customStyle="1" w:styleId="CommentSubjectChar">
    <w:name w:val="Comment Subject Char"/>
    <w:basedOn w:val="CommentTextChar"/>
    <w:link w:val="CommentSubject"/>
    <w:uiPriority w:val="99"/>
    <w:semiHidden/>
    <w:rsid w:val="00100E0C"/>
    <w:rPr>
      <w:b/>
      <w:bCs/>
      <w:sz w:val="20"/>
      <w:szCs w:val="20"/>
    </w:rPr>
  </w:style>
  <w:style w:type="table" w:styleId="TableGrid">
    <w:name w:val="Table Grid"/>
    <w:basedOn w:val="TableNormal"/>
    <w:uiPriority w:val="39"/>
    <w:rsid w:val="006A143E"/>
    <w:pPr>
      <w:spacing w:after="0" w:line="240" w:lineRule="auto"/>
    </w:pPr>
    <w:rPr>
      <w:rFonts w:eastAsiaTheme="minorEastAsia"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D9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5635537">
      <w:bodyDiv w:val="1"/>
      <w:marLeft w:val="0"/>
      <w:marRight w:val="0"/>
      <w:marTop w:val="0"/>
      <w:marBottom w:val="0"/>
      <w:divBdr>
        <w:top w:val="none" w:sz="0" w:space="0" w:color="auto"/>
        <w:left w:val="none" w:sz="0" w:space="0" w:color="auto"/>
        <w:bottom w:val="none" w:sz="0" w:space="0" w:color="auto"/>
        <w:right w:val="none" w:sz="0" w:space="0" w:color="auto"/>
      </w:divBdr>
    </w:div>
    <w:div w:id="449862961">
      <w:bodyDiv w:val="1"/>
      <w:marLeft w:val="0"/>
      <w:marRight w:val="0"/>
      <w:marTop w:val="0"/>
      <w:marBottom w:val="0"/>
      <w:divBdr>
        <w:top w:val="none" w:sz="0" w:space="0" w:color="auto"/>
        <w:left w:val="none" w:sz="0" w:space="0" w:color="auto"/>
        <w:bottom w:val="none" w:sz="0" w:space="0" w:color="auto"/>
        <w:right w:val="none" w:sz="0" w:space="0" w:color="auto"/>
      </w:divBdr>
    </w:div>
    <w:div w:id="9066486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8885378">
      <w:bodyDiv w:val="1"/>
      <w:marLeft w:val="0"/>
      <w:marRight w:val="0"/>
      <w:marTop w:val="0"/>
      <w:marBottom w:val="0"/>
      <w:divBdr>
        <w:top w:val="none" w:sz="0" w:space="0" w:color="auto"/>
        <w:left w:val="none" w:sz="0" w:space="0" w:color="auto"/>
        <w:bottom w:val="none" w:sz="0" w:space="0" w:color="auto"/>
        <w:right w:val="none" w:sz="0" w:space="0" w:color="auto"/>
      </w:divBdr>
    </w:div>
    <w:div w:id="18511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12950</Words>
  <Characters>7382</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67876169, Ivita.Lazdina@vm.gov.lv</dc:description>
  <cp:lastModifiedBy>Igors Belovs</cp:lastModifiedBy>
  <cp:revision>4</cp:revision>
  <cp:lastPrinted>2019-10-30T15:02:00Z</cp:lastPrinted>
  <dcterms:created xsi:type="dcterms:W3CDTF">2021-06-18T08:45:00Z</dcterms:created>
  <dcterms:modified xsi:type="dcterms:W3CDTF">2021-06-18T11:54:00Z</dcterms:modified>
</cp:coreProperties>
</file>