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CA333" w14:textId="6A4917CE" w:rsidR="0099166A" w:rsidRPr="00E47A30" w:rsidRDefault="0099166A" w:rsidP="0099166A">
      <w:pPr>
        <w:tabs>
          <w:tab w:val="left" w:pos="6663"/>
        </w:tabs>
        <w:spacing w:after="0" w:line="240" w:lineRule="auto"/>
        <w:rPr>
          <w:rFonts w:ascii="Times New Roman" w:hAnsi="Times New Roman" w:cs="Times New Roman"/>
          <w:iCs/>
          <w:sz w:val="24"/>
          <w:szCs w:val="24"/>
        </w:rPr>
      </w:pPr>
    </w:p>
    <w:p w14:paraId="112323DD" w14:textId="0C238997" w:rsidR="00E47A30" w:rsidRPr="00E47A30" w:rsidRDefault="00E47A30" w:rsidP="0099166A">
      <w:pPr>
        <w:tabs>
          <w:tab w:val="left" w:pos="6663"/>
        </w:tabs>
        <w:spacing w:after="0" w:line="240" w:lineRule="auto"/>
        <w:rPr>
          <w:rFonts w:ascii="Times New Roman" w:hAnsi="Times New Roman" w:cs="Times New Roman"/>
          <w:iCs/>
          <w:sz w:val="24"/>
          <w:szCs w:val="24"/>
        </w:rPr>
      </w:pPr>
    </w:p>
    <w:p w14:paraId="4A621117" w14:textId="77777777" w:rsidR="00E47A30" w:rsidRPr="00E47A30" w:rsidRDefault="00E47A30" w:rsidP="0099166A">
      <w:pPr>
        <w:tabs>
          <w:tab w:val="left" w:pos="6663"/>
        </w:tabs>
        <w:spacing w:after="0" w:line="240" w:lineRule="auto"/>
        <w:rPr>
          <w:rFonts w:ascii="Times New Roman" w:hAnsi="Times New Roman" w:cs="Times New Roman"/>
          <w:iCs/>
          <w:sz w:val="24"/>
          <w:szCs w:val="24"/>
        </w:rPr>
      </w:pPr>
    </w:p>
    <w:p w14:paraId="119B14D8" w14:textId="260FA24D" w:rsidR="00E47A30" w:rsidRPr="006A60A9" w:rsidRDefault="00E47A30" w:rsidP="006A60A9">
      <w:pPr>
        <w:tabs>
          <w:tab w:val="left" w:pos="6663"/>
        </w:tabs>
        <w:spacing w:after="0" w:line="240" w:lineRule="auto"/>
        <w:rPr>
          <w:rFonts w:ascii="Times New Roman" w:hAnsi="Times New Roman"/>
          <w:b/>
          <w:sz w:val="28"/>
          <w:szCs w:val="28"/>
        </w:rPr>
      </w:pPr>
      <w:r w:rsidRPr="006A60A9">
        <w:rPr>
          <w:rFonts w:ascii="Times New Roman" w:hAnsi="Times New Roman"/>
          <w:sz w:val="28"/>
          <w:szCs w:val="28"/>
        </w:rPr>
        <w:t xml:space="preserve">2021. gada </w:t>
      </w:r>
      <w:r w:rsidR="009337E2">
        <w:rPr>
          <w:rFonts w:ascii="Times New Roman" w:hAnsi="Times New Roman"/>
          <w:sz w:val="28"/>
          <w:szCs w:val="28"/>
        </w:rPr>
        <w:t>17. augustā</w:t>
      </w:r>
      <w:r w:rsidRPr="006A60A9">
        <w:rPr>
          <w:rFonts w:ascii="Times New Roman" w:hAnsi="Times New Roman"/>
          <w:sz w:val="28"/>
          <w:szCs w:val="28"/>
        </w:rPr>
        <w:tab/>
        <w:t>Noteikumi Nr.</w:t>
      </w:r>
      <w:r w:rsidR="009337E2">
        <w:rPr>
          <w:rFonts w:ascii="Times New Roman" w:hAnsi="Times New Roman"/>
          <w:sz w:val="28"/>
          <w:szCs w:val="28"/>
        </w:rPr>
        <w:t> 548</w:t>
      </w:r>
    </w:p>
    <w:p w14:paraId="057B67C8" w14:textId="344B312B" w:rsidR="00E47A30" w:rsidRPr="006A60A9" w:rsidRDefault="00E47A30" w:rsidP="006A60A9">
      <w:pPr>
        <w:tabs>
          <w:tab w:val="left" w:pos="6663"/>
        </w:tabs>
        <w:spacing w:after="0" w:line="240" w:lineRule="auto"/>
        <w:rPr>
          <w:rFonts w:ascii="Times New Roman" w:hAnsi="Times New Roman"/>
          <w:sz w:val="28"/>
          <w:szCs w:val="28"/>
        </w:rPr>
      </w:pPr>
      <w:r w:rsidRPr="006A60A9">
        <w:rPr>
          <w:rFonts w:ascii="Times New Roman" w:hAnsi="Times New Roman"/>
          <w:sz w:val="28"/>
          <w:szCs w:val="28"/>
        </w:rPr>
        <w:t>Rīgā</w:t>
      </w:r>
      <w:r w:rsidRPr="006A60A9">
        <w:rPr>
          <w:rFonts w:ascii="Times New Roman" w:hAnsi="Times New Roman"/>
          <w:sz w:val="28"/>
          <w:szCs w:val="28"/>
        </w:rPr>
        <w:tab/>
        <w:t>(prot. Nr.</w:t>
      </w:r>
      <w:r w:rsidR="009337E2">
        <w:rPr>
          <w:rFonts w:ascii="Times New Roman" w:hAnsi="Times New Roman"/>
          <w:sz w:val="28"/>
          <w:szCs w:val="28"/>
        </w:rPr>
        <w:t> 56 1</w:t>
      </w:r>
      <w:bookmarkStart w:id="0" w:name="_GoBack"/>
      <w:bookmarkEnd w:id="0"/>
      <w:r w:rsidRPr="006A60A9">
        <w:rPr>
          <w:rFonts w:ascii="Times New Roman" w:hAnsi="Times New Roman"/>
          <w:sz w:val="28"/>
          <w:szCs w:val="28"/>
        </w:rPr>
        <w:t>. §)</w:t>
      </w:r>
    </w:p>
    <w:p w14:paraId="4B9F85C3" w14:textId="511E3F24" w:rsidR="00D22A9C" w:rsidRPr="00E47A30" w:rsidRDefault="00D22A9C" w:rsidP="00E47A30">
      <w:pPr>
        <w:pStyle w:val="NoSpacing"/>
        <w:ind w:firstLine="709"/>
        <w:jc w:val="right"/>
        <w:rPr>
          <w:rFonts w:ascii="Times New Roman" w:hAnsi="Times New Roman" w:cs="Times New Roman"/>
          <w:sz w:val="28"/>
          <w:szCs w:val="28"/>
        </w:rPr>
      </w:pPr>
    </w:p>
    <w:p w14:paraId="624A2BBC" w14:textId="575E69E5" w:rsidR="00E63B74" w:rsidRPr="00E47A30" w:rsidRDefault="00E63B74" w:rsidP="00E47A30">
      <w:pPr>
        <w:spacing w:after="0" w:line="240" w:lineRule="auto"/>
        <w:jc w:val="center"/>
        <w:rPr>
          <w:rFonts w:ascii="Times New Roman" w:hAnsi="Times New Roman" w:cs="Times New Roman"/>
          <w:b/>
          <w:sz w:val="28"/>
          <w:szCs w:val="28"/>
        </w:rPr>
      </w:pPr>
      <w:r w:rsidRPr="00E47A30">
        <w:rPr>
          <w:rFonts w:ascii="Times New Roman" w:hAnsi="Times New Roman" w:cs="Times New Roman"/>
          <w:b/>
          <w:sz w:val="28"/>
          <w:szCs w:val="28"/>
        </w:rPr>
        <w:t>Kārtība, kādā Aizsardzības ministrija īsteno projektu konkursus militāru vai divējāda lietojuma produktu attīstības atbalstam</w:t>
      </w:r>
    </w:p>
    <w:p w14:paraId="07BF4DF4" w14:textId="77777777" w:rsidR="00E47A30" w:rsidRDefault="00E47A30" w:rsidP="00E47A30">
      <w:pPr>
        <w:pStyle w:val="NoSpacing"/>
        <w:ind w:firstLine="709"/>
        <w:jc w:val="right"/>
        <w:rPr>
          <w:rFonts w:ascii="Times New Roman" w:hAnsi="Times New Roman" w:cs="Times New Roman"/>
          <w:sz w:val="28"/>
          <w:szCs w:val="28"/>
        </w:rPr>
      </w:pPr>
    </w:p>
    <w:p w14:paraId="10610B8A" w14:textId="63E949C1" w:rsidR="00630FE3" w:rsidRPr="00E47A30" w:rsidRDefault="00630FE3" w:rsidP="00E47A30">
      <w:pPr>
        <w:pStyle w:val="NoSpacing"/>
        <w:ind w:firstLine="709"/>
        <w:jc w:val="right"/>
        <w:rPr>
          <w:rFonts w:ascii="Times New Roman" w:hAnsi="Times New Roman" w:cs="Times New Roman"/>
          <w:sz w:val="28"/>
          <w:szCs w:val="28"/>
        </w:rPr>
      </w:pPr>
      <w:r w:rsidRPr="00E47A30">
        <w:rPr>
          <w:rFonts w:ascii="Times New Roman" w:hAnsi="Times New Roman" w:cs="Times New Roman"/>
          <w:sz w:val="28"/>
          <w:szCs w:val="28"/>
        </w:rPr>
        <w:t xml:space="preserve">Izdoti saskaņā ar </w:t>
      </w:r>
    </w:p>
    <w:p w14:paraId="76045943" w14:textId="5FED7421" w:rsidR="00630FE3" w:rsidRPr="00E47A30" w:rsidRDefault="00630FE3" w:rsidP="00E47A30">
      <w:pPr>
        <w:pStyle w:val="NoSpacing"/>
        <w:ind w:firstLine="709"/>
        <w:jc w:val="right"/>
        <w:rPr>
          <w:rFonts w:ascii="Times New Roman" w:hAnsi="Times New Roman" w:cs="Times New Roman"/>
          <w:sz w:val="28"/>
          <w:szCs w:val="28"/>
        </w:rPr>
      </w:pPr>
      <w:r w:rsidRPr="00E47A30">
        <w:rPr>
          <w:rFonts w:ascii="Times New Roman" w:hAnsi="Times New Roman" w:cs="Times New Roman"/>
          <w:sz w:val="28"/>
          <w:szCs w:val="28"/>
        </w:rPr>
        <w:t>Mobi</w:t>
      </w:r>
      <w:r w:rsidR="001908F1" w:rsidRPr="00E47A30">
        <w:rPr>
          <w:rFonts w:ascii="Times New Roman" w:hAnsi="Times New Roman" w:cs="Times New Roman"/>
          <w:sz w:val="28"/>
          <w:szCs w:val="28"/>
        </w:rPr>
        <w:t>lizācija</w:t>
      </w:r>
      <w:r w:rsidRPr="00E47A30">
        <w:rPr>
          <w:rFonts w:ascii="Times New Roman" w:hAnsi="Times New Roman" w:cs="Times New Roman"/>
          <w:sz w:val="28"/>
          <w:szCs w:val="28"/>
        </w:rPr>
        <w:t>s likuma</w:t>
      </w:r>
    </w:p>
    <w:p w14:paraId="42039AD4" w14:textId="7DD88DAA" w:rsidR="0099166A" w:rsidRPr="00E47A30" w:rsidRDefault="00630FE3" w:rsidP="00E47A30">
      <w:pPr>
        <w:pStyle w:val="NoSpacing"/>
        <w:ind w:firstLine="709"/>
        <w:jc w:val="right"/>
        <w:rPr>
          <w:rFonts w:ascii="Times New Roman" w:hAnsi="Times New Roman" w:cs="Times New Roman"/>
          <w:sz w:val="28"/>
          <w:szCs w:val="28"/>
        </w:rPr>
      </w:pPr>
      <w:r w:rsidRPr="00E47A30">
        <w:rPr>
          <w:rFonts w:ascii="Times New Roman" w:hAnsi="Times New Roman" w:cs="Times New Roman"/>
          <w:sz w:val="28"/>
          <w:szCs w:val="28"/>
        </w:rPr>
        <w:t>9. panta 14. punkt</w:t>
      </w:r>
      <w:r w:rsidR="0099166A" w:rsidRPr="00E47A30">
        <w:rPr>
          <w:rFonts w:ascii="Times New Roman" w:hAnsi="Times New Roman" w:cs="Times New Roman"/>
          <w:sz w:val="28"/>
          <w:szCs w:val="28"/>
        </w:rPr>
        <w:t>u</w:t>
      </w:r>
    </w:p>
    <w:p w14:paraId="2BF2ED24" w14:textId="77777777" w:rsidR="00630FE3" w:rsidRPr="00E47A30" w:rsidRDefault="00630FE3" w:rsidP="00E47A30">
      <w:pPr>
        <w:pStyle w:val="Title"/>
        <w:ind w:firstLine="709"/>
        <w:jc w:val="both"/>
        <w:outlineLvl w:val="0"/>
        <w:rPr>
          <w:szCs w:val="28"/>
        </w:rPr>
      </w:pPr>
    </w:p>
    <w:p w14:paraId="2BAC29D8" w14:textId="77777777" w:rsidR="00502B50" w:rsidRPr="00E47A30" w:rsidRDefault="00502B50" w:rsidP="00E47A30">
      <w:pPr>
        <w:spacing w:after="0" w:line="240" w:lineRule="auto"/>
        <w:jc w:val="center"/>
        <w:rPr>
          <w:rFonts w:ascii="Times New Roman" w:eastAsia="Times New Roman" w:hAnsi="Times New Roman" w:cs="Times New Roman"/>
          <w:b/>
          <w:sz w:val="28"/>
          <w:szCs w:val="28"/>
          <w:lang w:eastAsia="ko-KR"/>
        </w:rPr>
      </w:pPr>
      <w:r w:rsidRPr="00E47A30">
        <w:rPr>
          <w:rFonts w:ascii="Times New Roman" w:eastAsia="Times New Roman" w:hAnsi="Times New Roman" w:cs="Times New Roman"/>
          <w:b/>
          <w:sz w:val="28"/>
          <w:szCs w:val="28"/>
          <w:lang w:eastAsia="ko-KR"/>
        </w:rPr>
        <w:t>I. Vispārīgie jautājumi</w:t>
      </w:r>
    </w:p>
    <w:p w14:paraId="62A95A73" w14:textId="77777777" w:rsidR="00E47A30" w:rsidRDefault="00E47A30" w:rsidP="00E47A30">
      <w:pPr>
        <w:spacing w:after="0" w:line="240" w:lineRule="auto"/>
        <w:ind w:firstLine="709"/>
        <w:jc w:val="both"/>
        <w:rPr>
          <w:rFonts w:ascii="Times New Roman" w:eastAsia="Times New Roman" w:hAnsi="Times New Roman" w:cs="Times New Roman"/>
          <w:sz w:val="28"/>
          <w:szCs w:val="28"/>
          <w:lang w:eastAsia="ko-KR"/>
        </w:rPr>
      </w:pPr>
      <w:bookmarkStart w:id="1" w:name="p1"/>
      <w:bookmarkStart w:id="2" w:name="p-666133"/>
      <w:bookmarkEnd w:id="1"/>
      <w:bookmarkEnd w:id="2"/>
    </w:p>
    <w:p w14:paraId="6428CBF7" w14:textId="6EEBAF1A" w:rsidR="00577542"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1. Noteikumi nosaka kārtību, kādā Aizsardzības ministrija</w:t>
      </w:r>
      <w:r w:rsidR="00577542" w:rsidRPr="00E47A30">
        <w:rPr>
          <w:rFonts w:ascii="Times New Roman" w:eastAsia="Times New Roman" w:hAnsi="Times New Roman" w:cs="Times New Roman"/>
          <w:sz w:val="28"/>
          <w:szCs w:val="28"/>
          <w:lang w:eastAsia="ko-KR"/>
        </w:rPr>
        <w:t>:</w:t>
      </w:r>
    </w:p>
    <w:p w14:paraId="7E66234B" w14:textId="77777777" w:rsidR="00F6423A" w:rsidRPr="00E47A30" w:rsidRDefault="00577542"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1.1.</w:t>
      </w:r>
      <w:r w:rsidR="00502B50" w:rsidRPr="00E47A30">
        <w:rPr>
          <w:rFonts w:ascii="Times New Roman" w:eastAsia="Times New Roman" w:hAnsi="Times New Roman" w:cs="Times New Roman"/>
          <w:sz w:val="28"/>
          <w:szCs w:val="28"/>
          <w:lang w:eastAsia="ko-KR"/>
        </w:rPr>
        <w:t xml:space="preserve"> sagatavo un izsludina granta projektu konkursus militāra vai divējāda lietojuma produktu attīstības atbalstam (turpmāk – atbalsts)</w:t>
      </w:r>
      <w:r w:rsidR="00F6423A" w:rsidRPr="00E47A30">
        <w:rPr>
          <w:rFonts w:ascii="Times New Roman" w:eastAsia="Times New Roman" w:hAnsi="Times New Roman" w:cs="Times New Roman"/>
          <w:sz w:val="28"/>
          <w:szCs w:val="28"/>
          <w:lang w:eastAsia="ko-KR"/>
        </w:rPr>
        <w:t>;</w:t>
      </w:r>
    </w:p>
    <w:p w14:paraId="35931051" w14:textId="4068622E" w:rsidR="00F6423A" w:rsidRPr="00E47A30" w:rsidRDefault="00F6423A"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1.2.</w:t>
      </w:r>
      <w:r w:rsidR="00502B50" w:rsidRPr="00E47A30">
        <w:rPr>
          <w:rFonts w:ascii="Times New Roman" w:eastAsia="Times New Roman" w:hAnsi="Times New Roman" w:cs="Times New Roman"/>
          <w:sz w:val="28"/>
          <w:szCs w:val="28"/>
          <w:lang w:eastAsia="ko-KR"/>
        </w:rPr>
        <w:t xml:space="preserve"> izvērtē projektu iesniegumus</w:t>
      </w:r>
      <w:r w:rsidR="00FC7FD4" w:rsidRPr="00E47A30">
        <w:rPr>
          <w:rFonts w:ascii="Times New Roman" w:eastAsia="Times New Roman" w:hAnsi="Times New Roman" w:cs="Times New Roman"/>
          <w:sz w:val="28"/>
          <w:szCs w:val="28"/>
          <w:lang w:eastAsia="ko-KR"/>
        </w:rPr>
        <w:t xml:space="preserve"> un </w:t>
      </w:r>
      <w:r w:rsidR="00502B50" w:rsidRPr="00E47A30">
        <w:rPr>
          <w:rFonts w:ascii="Times New Roman" w:eastAsia="Times New Roman" w:hAnsi="Times New Roman" w:cs="Times New Roman"/>
          <w:sz w:val="28"/>
          <w:szCs w:val="28"/>
          <w:lang w:eastAsia="ko-KR"/>
        </w:rPr>
        <w:t>pieņem lēmumu par konkursu uzvarētājiem</w:t>
      </w:r>
      <w:r w:rsidRPr="00E47A30">
        <w:rPr>
          <w:rFonts w:ascii="Times New Roman" w:eastAsia="Times New Roman" w:hAnsi="Times New Roman" w:cs="Times New Roman"/>
          <w:sz w:val="28"/>
          <w:szCs w:val="28"/>
          <w:lang w:eastAsia="ko-KR"/>
        </w:rPr>
        <w:t>;</w:t>
      </w:r>
    </w:p>
    <w:p w14:paraId="06CE124C" w14:textId="1DD701A9" w:rsidR="00502B50" w:rsidRPr="00E47A30" w:rsidRDefault="00F6423A"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1.</w:t>
      </w:r>
      <w:r w:rsidR="00FC7FD4" w:rsidRPr="00E47A30">
        <w:rPr>
          <w:rFonts w:ascii="Times New Roman" w:eastAsia="Times New Roman" w:hAnsi="Times New Roman" w:cs="Times New Roman"/>
          <w:sz w:val="28"/>
          <w:szCs w:val="28"/>
          <w:lang w:eastAsia="ko-KR"/>
        </w:rPr>
        <w:t>3</w:t>
      </w:r>
      <w:r w:rsidRPr="00E47A30">
        <w:rPr>
          <w:rFonts w:ascii="Times New Roman" w:eastAsia="Times New Roman" w:hAnsi="Times New Roman" w:cs="Times New Roman"/>
          <w:sz w:val="28"/>
          <w:szCs w:val="28"/>
          <w:lang w:eastAsia="ko-KR"/>
        </w:rPr>
        <w:t>.</w:t>
      </w:r>
      <w:r w:rsidR="00502B50" w:rsidRPr="00E47A30">
        <w:rPr>
          <w:rFonts w:ascii="Times New Roman" w:eastAsia="Times New Roman" w:hAnsi="Times New Roman" w:cs="Times New Roman"/>
          <w:sz w:val="28"/>
          <w:szCs w:val="28"/>
          <w:lang w:eastAsia="ko-KR"/>
        </w:rPr>
        <w:t xml:space="preserve"> piešķir atbalstu un kontrolē sniegtā atbalsta izmantošanu atbilstoši tam paredzētajiem mērķiem.</w:t>
      </w:r>
    </w:p>
    <w:p w14:paraId="56B7B1A3" w14:textId="77777777" w:rsidR="00E47A30" w:rsidRDefault="00E47A30" w:rsidP="00E47A30">
      <w:pPr>
        <w:spacing w:after="0" w:line="240" w:lineRule="auto"/>
        <w:ind w:firstLine="709"/>
        <w:rPr>
          <w:rFonts w:ascii="Times New Roman" w:eastAsia="Times New Roman" w:hAnsi="Times New Roman" w:cs="Times New Roman"/>
          <w:sz w:val="28"/>
          <w:szCs w:val="28"/>
          <w:lang w:eastAsia="ko-KR"/>
        </w:rPr>
      </w:pPr>
      <w:bookmarkStart w:id="3" w:name="p2"/>
      <w:bookmarkStart w:id="4" w:name="p-666134"/>
      <w:bookmarkEnd w:id="3"/>
      <w:bookmarkEnd w:id="4"/>
    </w:p>
    <w:p w14:paraId="2AA0A462" w14:textId="2F3671C7" w:rsidR="00502B50" w:rsidRPr="00E47A30" w:rsidRDefault="00502B50" w:rsidP="00E47A30">
      <w:pPr>
        <w:spacing w:after="0" w:line="240" w:lineRule="auto"/>
        <w:ind w:firstLine="709"/>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2. Noteikumos lietotie termini:</w:t>
      </w:r>
    </w:p>
    <w:p w14:paraId="6FCF14F9" w14:textId="1F555EB9"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 xml:space="preserve">2.1. </w:t>
      </w:r>
      <w:r w:rsidRPr="00E47A30">
        <w:rPr>
          <w:rFonts w:ascii="Times New Roman" w:eastAsia="Times New Roman" w:hAnsi="Times New Roman" w:cs="Times New Roman"/>
          <w:i/>
          <w:iCs/>
          <w:sz w:val="28"/>
          <w:szCs w:val="28"/>
          <w:lang w:eastAsia="ko-KR"/>
        </w:rPr>
        <w:t>de minimis</w:t>
      </w:r>
      <w:r w:rsidRPr="00E47A30">
        <w:rPr>
          <w:rFonts w:ascii="Times New Roman" w:eastAsia="Times New Roman" w:hAnsi="Times New Roman" w:cs="Times New Roman"/>
          <w:sz w:val="28"/>
          <w:szCs w:val="28"/>
          <w:lang w:eastAsia="ko-KR"/>
        </w:rPr>
        <w:t xml:space="preserve"> atbalsts – komercdarbības atbalsts, ko sniedz saskaņā ar Eiropas Komisijas 2013. gada 18. decembra Regulu (ES) Nr</w:t>
      </w:r>
      <w:r w:rsidR="003A2604" w:rsidRPr="00E47A30">
        <w:rPr>
          <w:rFonts w:ascii="Times New Roman" w:eastAsia="Times New Roman" w:hAnsi="Times New Roman" w:cs="Times New Roman"/>
          <w:sz w:val="28"/>
          <w:szCs w:val="28"/>
          <w:lang w:eastAsia="ko-KR"/>
        </w:rPr>
        <w:t>.</w:t>
      </w:r>
      <w:r w:rsidR="003A2604">
        <w:rPr>
          <w:rFonts w:ascii="Times New Roman" w:eastAsia="Times New Roman" w:hAnsi="Times New Roman" w:cs="Times New Roman"/>
          <w:sz w:val="28"/>
          <w:szCs w:val="28"/>
          <w:lang w:eastAsia="ko-KR"/>
        </w:rPr>
        <w:t> </w:t>
      </w:r>
      <w:r w:rsidRPr="00E47A30">
        <w:rPr>
          <w:rFonts w:ascii="Times New Roman" w:eastAsia="Times New Roman" w:hAnsi="Times New Roman" w:cs="Times New Roman"/>
          <w:sz w:val="28"/>
          <w:szCs w:val="28"/>
          <w:lang w:eastAsia="ko-KR"/>
        </w:rPr>
        <w:t xml:space="preserve">1407/2013 par Līguma par Eiropas Savienības darbību 107. un 108. panta piemērošanu </w:t>
      </w:r>
      <w:r w:rsidRPr="00E47A30">
        <w:rPr>
          <w:rFonts w:ascii="Times New Roman" w:eastAsia="Times New Roman" w:hAnsi="Times New Roman" w:cs="Times New Roman"/>
          <w:i/>
          <w:iCs/>
          <w:sz w:val="28"/>
          <w:szCs w:val="28"/>
          <w:lang w:eastAsia="ko-KR"/>
        </w:rPr>
        <w:t>de minimis</w:t>
      </w:r>
      <w:r w:rsidRPr="00E47A30">
        <w:rPr>
          <w:rFonts w:ascii="Times New Roman" w:eastAsia="Times New Roman" w:hAnsi="Times New Roman" w:cs="Times New Roman"/>
          <w:sz w:val="28"/>
          <w:szCs w:val="28"/>
          <w:lang w:eastAsia="ko-KR"/>
        </w:rPr>
        <w:t xml:space="preserve"> atbalstam (turpmāk – Komisijas regula Nr. 1407/2013);</w:t>
      </w:r>
    </w:p>
    <w:p w14:paraId="76647855" w14:textId="774C7B08"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2.2. divējāda lietojuma produkti – produkti, kas atbilst Eiropas Padomes 2009. gada 5. maija Regulas (EK) Nr.</w:t>
      </w:r>
      <w:r w:rsidR="005F5C01" w:rsidRPr="00E47A30">
        <w:rPr>
          <w:rFonts w:ascii="Times New Roman" w:eastAsia="Times New Roman" w:hAnsi="Times New Roman" w:cs="Times New Roman"/>
          <w:sz w:val="28"/>
          <w:szCs w:val="28"/>
          <w:lang w:eastAsia="ko-KR"/>
        </w:rPr>
        <w:t> </w:t>
      </w:r>
      <w:r w:rsidRPr="00E47A30">
        <w:rPr>
          <w:rFonts w:ascii="Times New Roman" w:eastAsia="Times New Roman" w:hAnsi="Times New Roman" w:cs="Times New Roman"/>
          <w:sz w:val="28"/>
          <w:szCs w:val="28"/>
          <w:lang w:eastAsia="ko-KR"/>
        </w:rPr>
        <w:t>428/2009, ar ko izveido Kopienas režīmu divējāda lietojuma preču eksporta, pārvadājumu, starpniecības un tranzīta kontrolei, 2. panta 1. punktā lietotajai terminoloģijai;</w:t>
      </w:r>
    </w:p>
    <w:p w14:paraId="07695A08" w14:textId="11FEE03C"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2.3. inovatīvs produkts – produkts, kas atbilst Jaunuzņēmumu darbības atbalsta likuma 1. panta 4. punktā lietotajai terminoloģijai;</w:t>
      </w:r>
    </w:p>
    <w:p w14:paraId="6FAF8FD6" w14:textId="77777777"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2.4. mazie un vidējie uzņēmumi – uzņēmumi, kas atbilst Eiropas Komisijas 2014. gada 17. jūnija Regulas (ES) Nr. 651/2014, ar ko noteiktas atbalsta kategorijas atzīst par saderīgām ar iekšējo tirgu, piemērojot Līguma 107. un 108. pantu (turpmāk – Komisijas regula Nr. 651/2014), I pielikumā noteiktajiem kritērijiem;</w:t>
      </w:r>
    </w:p>
    <w:p w14:paraId="3D2E0804" w14:textId="291F9887"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 xml:space="preserve">2.5. militāra lietojuma produkti – preces (produkti), kas īpaši izstrādātas vai pielāgotas militārām vajadzībām un ir izmantojamas kā ieroči, munīcija vai </w:t>
      </w:r>
      <w:r w:rsidRPr="00E47A30">
        <w:rPr>
          <w:rFonts w:ascii="Times New Roman" w:eastAsia="Times New Roman" w:hAnsi="Times New Roman" w:cs="Times New Roman"/>
          <w:sz w:val="28"/>
          <w:szCs w:val="28"/>
          <w:lang w:eastAsia="ko-KR"/>
        </w:rPr>
        <w:lastRenderedPageBreak/>
        <w:t xml:space="preserve">militārais aprīkojums, </w:t>
      </w:r>
      <w:r w:rsidR="001252FA" w:rsidRPr="00E47A30">
        <w:rPr>
          <w:rFonts w:ascii="Times New Roman" w:eastAsia="Times New Roman" w:hAnsi="Times New Roman" w:cs="Times New Roman"/>
          <w:sz w:val="28"/>
          <w:szCs w:val="28"/>
          <w:lang w:eastAsia="ko-KR"/>
        </w:rPr>
        <w:t>ta</w:t>
      </w:r>
      <w:r w:rsidR="001252FA">
        <w:rPr>
          <w:rFonts w:ascii="Times New Roman" w:eastAsia="Times New Roman" w:hAnsi="Times New Roman" w:cs="Times New Roman"/>
          <w:sz w:val="28"/>
          <w:szCs w:val="28"/>
          <w:lang w:eastAsia="ko-KR"/>
        </w:rPr>
        <w:t>i</w:t>
      </w:r>
      <w:r w:rsidR="001252FA" w:rsidRPr="00E47A30">
        <w:rPr>
          <w:rFonts w:ascii="Times New Roman" w:eastAsia="Times New Roman" w:hAnsi="Times New Roman" w:cs="Times New Roman"/>
          <w:sz w:val="28"/>
          <w:szCs w:val="28"/>
          <w:lang w:eastAsia="ko-KR"/>
        </w:rPr>
        <w:t xml:space="preserve"> </w:t>
      </w:r>
      <w:r w:rsidRPr="00E47A30">
        <w:rPr>
          <w:rFonts w:ascii="Times New Roman" w:eastAsia="Times New Roman" w:hAnsi="Times New Roman" w:cs="Times New Roman"/>
          <w:sz w:val="28"/>
          <w:szCs w:val="28"/>
          <w:lang w:eastAsia="ko-KR"/>
        </w:rPr>
        <w:t>skaitā militāra rakstura preces, kas noteiktas Līguma par Eiropas Savienības darbību 346. pantā minētajā sarakstā, kā arī to sastāvdaļas un detaļas;</w:t>
      </w:r>
    </w:p>
    <w:p w14:paraId="29F66449" w14:textId="77777777"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2.6. pētniecības organizācija – subjekts, kas atbilst Komisijas regulas Nr. 651/2014 2. panta 83. punktā lietotajai terminoloģijai;</w:t>
      </w:r>
    </w:p>
    <w:p w14:paraId="6C720E65" w14:textId="3C2B4B29"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2.7. viens vienots uzņēmums – uzņēmums, kas atbilst Komisijas regulas Nr. 1407/2013 2. panta 2. punktā minētajiem kritērijiem;</w:t>
      </w:r>
    </w:p>
    <w:p w14:paraId="6E9F3CA3" w14:textId="77777777"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2.8. zemu nodokļu vai beznodokļu valstis un teritorijas – valstis un teritorijas, kuras noteiktas normatīvajos aktos par zemu nodokļu vai beznodokļu valstīm un teritorijām;</w:t>
      </w:r>
    </w:p>
    <w:p w14:paraId="6DE63478" w14:textId="3043E885"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2.9. tehnoloģiju gatavības līmenis – (angļu val.</w:t>
      </w:r>
      <w:r w:rsidR="006C0A5D">
        <w:rPr>
          <w:rFonts w:ascii="Times New Roman" w:eastAsia="Times New Roman" w:hAnsi="Times New Roman" w:cs="Times New Roman"/>
          <w:sz w:val="28"/>
          <w:szCs w:val="28"/>
          <w:lang w:eastAsia="ko-KR"/>
        </w:rPr>
        <w:t xml:space="preserve"> </w:t>
      </w:r>
      <w:r w:rsidRPr="00E47A30">
        <w:rPr>
          <w:rFonts w:ascii="Times New Roman" w:eastAsia="Times New Roman" w:hAnsi="Times New Roman" w:cs="Times New Roman"/>
          <w:sz w:val="28"/>
          <w:szCs w:val="28"/>
          <w:lang w:eastAsia="ko-KR"/>
        </w:rPr>
        <w:t xml:space="preserve">– </w:t>
      </w:r>
      <w:r w:rsidRPr="00E47A30">
        <w:rPr>
          <w:rFonts w:ascii="Times New Roman" w:eastAsia="Times New Roman" w:hAnsi="Times New Roman" w:cs="Times New Roman"/>
          <w:i/>
          <w:iCs/>
          <w:sz w:val="28"/>
          <w:szCs w:val="28"/>
          <w:lang w:eastAsia="ko-KR"/>
        </w:rPr>
        <w:t>technology readiness level</w:t>
      </w:r>
      <w:r w:rsidRPr="00E47A30">
        <w:rPr>
          <w:rFonts w:ascii="Times New Roman" w:eastAsia="Times New Roman" w:hAnsi="Times New Roman" w:cs="Times New Roman"/>
          <w:sz w:val="28"/>
          <w:szCs w:val="28"/>
          <w:lang w:eastAsia="ko-KR"/>
        </w:rPr>
        <w:t>, turpmāk – TRL) tehnoloģiju brieduma pakāpes mērījums. Tehnoloģiju brieduma pakāpes iedala šādos līmeņos:</w:t>
      </w:r>
    </w:p>
    <w:p w14:paraId="3377D828" w14:textId="77777777"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2.9.1. TRL 1 – izzināti dabas likumi: zinātniskā pētījuma rezultāti ļauj uzsākt lietišķās pētniecības un tehnoloģijas attīstības darbus;</w:t>
      </w:r>
    </w:p>
    <w:p w14:paraId="17AC340D" w14:textId="77777777"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2.9.2. TRL 2 – formulēta tehnoloģijas praktiskā lietojuma koncepcija;</w:t>
      </w:r>
    </w:p>
    <w:p w14:paraId="44558F12" w14:textId="77777777"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2.9.3. TRL 3 – koncepcijas eksperimentālā pārbaude: uzsākta izpēte un izstrāde (analītiskie/laboratorijas pētījumi), lai apstiprinātu prognozes par tehnoloģijas komponentiem;</w:t>
      </w:r>
    </w:p>
    <w:p w14:paraId="215E6FCC" w14:textId="77777777"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2.9.4. TRL 4 – tehnoloģijas validācija laboratorijas vidē: veikta galveno tehnoloģisko komponentu integrācija, lai pārbaudītu to kopdarbību laboratorijas vidē;</w:t>
      </w:r>
    </w:p>
    <w:p w14:paraId="3EF398CF" w14:textId="77777777"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2.9.5. TRL 5 – tehnoloģijas validācija mākslīgi radītā vidē: tehnoloģiskie komponenti ir integrēti ar samērā reāliem atbalsta elementiem, lai tehnoloģiju varētu pārbaudīt mākslīgi radītā vidē;</w:t>
      </w:r>
    </w:p>
    <w:p w14:paraId="223A23C7" w14:textId="77777777"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2.9.6. TRL 6 – tehnoloģijas demonstrācija mākslīgi radītā vidē: sistēmas modelis vai prototips ir pārbaudīts mākslīgi radītā vidē;</w:t>
      </w:r>
    </w:p>
    <w:p w14:paraId="2B7B5652" w14:textId="77777777"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2.9.7. TRL 7 – sistēmas prototipa demonstrācija darbības vidē: sistēmas prototips, kas atbilst vai tikai minimāli atšķiras no plānotās sistēmas, ir pārbaudīts reālā darbības vidē;</w:t>
      </w:r>
    </w:p>
    <w:p w14:paraId="35AB5724" w14:textId="77777777"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2.9.8. TRL 8 – sistēma ir pabeigta un pārbaudīta: ir pierādīts, ka tehnoloģija darbojas tās galīgajā formā un plānotajos apstākļos (pēdējais tehnoloģijas attīstības līmenis);</w:t>
      </w:r>
    </w:p>
    <w:p w14:paraId="093AC145" w14:textId="77777777"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2.9.9. TRL 9 – sekmīga sistēmas ekspluatācija.</w:t>
      </w:r>
    </w:p>
    <w:p w14:paraId="469FA581" w14:textId="77777777" w:rsidR="00E47A30" w:rsidRDefault="00E47A30" w:rsidP="00E47A30">
      <w:pPr>
        <w:spacing w:after="0" w:line="240" w:lineRule="auto"/>
        <w:ind w:firstLine="709"/>
        <w:jc w:val="both"/>
        <w:rPr>
          <w:rFonts w:ascii="Times New Roman" w:eastAsia="Times New Roman" w:hAnsi="Times New Roman" w:cs="Times New Roman"/>
          <w:sz w:val="28"/>
          <w:szCs w:val="28"/>
          <w:lang w:eastAsia="ko-KR"/>
        </w:rPr>
      </w:pPr>
      <w:bookmarkStart w:id="5" w:name="p3"/>
      <w:bookmarkStart w:id="6" w:name="p-666135"/>
      <w:bookmarkEnd w:id="5"/>
      <w:bookmarkEnd w:id="6"/>
    </w:p>
    <w:p w14:paraId="2E152898" w14:textId="6026ABF4"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 xml:space="preserve">3. Atbalstu piešķir, lai īstenotu ar aizsardzības nozari saistītu produktu projektus, kā arī veicinātu aizsardzības un drošības industrijā ietilpstošo mazo un vidējo uzņēmumu inovācijas. Atbalstu piešķir tādiem pasākumiem kā esošu vai jaunu zinātnisko atziņu, tehnoloģisko un citu attiecīgu zināšanu un prasmju iegūšana, kombinēšana, modelēšana un izmantošana, lai izstrādātu jaunus vai uzlabotu esošus produktus, procesus vai pakalpojumus, kā arī prototipu izgatavošanai, demonstrējumiem, pilotprojektiem, jaunu vai uzlabotu produktu, procesu vai pakalpojumu radīšanai un testēšanai. Atbalsts neietver ierastās vai regulārās izmaiņas, kas skar esošos produktus, ražošanas līnijas, ražošanas </w:t>
      </w:r>
      <w:r w:rsidRPr="00E47A30">
        <w:rPr>
          <w:rFonts w:ascii="Times New Roman" w:eastAsia="Times New Roman" w:hAnsi="Times New Roman" w:cs="Times New Roman"/>
          <w:sz w:val="28"/>
          <w:szCs w:val="28"/>
          <w:lang w:eastAsia="ko-KR"/>
        </w:rPr>
        <w:lastRenderedPageBreak/>
        <w:t>procesus, pakalpojumus un citas operācijas darbības procesā, pat ja minētās izmaiņas ir pielīdzināmas uzlabojumiem.</w:t>
      </w:r>
    </w:p>
    <w:p w14:paraId="263B008F" w14:textId="77777777" w:rsidR="00E47A30" w:rsidRDefault="00E47A30" w:rsidP="00E47A30">
      <w:pPr>
        <w:spacing w:after="0" w:line="240" w:lineRule="auto"/>
        <w:ind w:firstLine="709"/>
        <w:jc w:val="both"/>
        <w:rPr>
          <w:rFonts w:ascii="Times New Roman" w:eastAsia="Times New Roman" w:hAnsi="Times New Roman" w:cs="Times New Roman"/>
          <w:sz w:val="28"/>
          <w:szCs w:val="28"/>
          <w:lang w:eastAsia="ko-KR"/>
        </w:rPr>
      </w:pPr>
      <w:bookmarkStart w:id="7" w:name="p4"/>
      <w:bookmarkStart w:id="8" w:name="p-666136"/>
      <w:bookmarkEnd w:id="7"/>
      <w:bookmarkEnd w:id="8"/>
    </w:p>
    <w:p w14:paraId="7CC30F5B" w14:textId="759D14FC"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 xml:space="preserve">4. Atbalstu piešķir kā </w:t>
      </w:r>
      <w:r w:rsidRPr="00E47A30">
        <w:rPr>
          <w:rFonts w:ascii="Times New Roman" w:eastAsia="Times New Roman" w:hAnsi="Times New Roman" w:cs="Times New Roman"/>
          <w:i/>
          <w:iCs/>
          <w:sz w:val="28"/>
          <w:szCs w:val="28"/>
          <w:lang w:eastAsia="ko-KR"/>
        </w:rPr>
        <w:t>de minimis</w:t>
      </w:r>
      <w:r w:rsidRPr="00E47A30">
        <w:rPr>
          <w:rFonts w:ascii="Times New Roman" w:eastAsia="Times New Roman" w:hAnsi="Times New Roman" w:cs="Times New Roman"/>
          <w:sz w:val="28"/>
          <w:szCs w:val="28"/>
          <w:lang w:eastAsia="ko-KR"/>
        </w:rPr>
        <w:t xml:space="preserve"> atbalstu saskaņā ar Komisijas regulu Nr. </w:t>
      </w:r>
      <w:r w:rsidR="005F5C01" w:rsidRPr="00E47A30">
        <w:rPr>
          <w:rFonts w:ascii="Times New Roman" w:eastAsia="Times New Roman" w:hAnsi="Times New Roman" w:cs="Times New Roman"/>
          <w:sz w:val="28"/>
          <w:szCs w:val="28"/>
          <w:lang w:eastAsia="ko-KR"/>
        </w:rPr>
        <w:t> </w:t>
      </w:r>
      <w:r w:rsidRPr="00E47A30">
        <w:rPr>
          <w:rFonts w:ascii="Times New Roman" w:eastAsia="Times New Roman" w:hAnsi="Times New Roman" w:cs="Times New Roman"/>
          <w:sz w:val="28"/>
          <w:szCs w:val="28"/>
          <w:lang w:eastAsia="ko-KR"/>
        </w:rPr>
        <w:t xml:space="preserve">1407/2013 un normatīvajiem aktiem par </w:t>
      </w:r>
      <w:r w:rsidRPr="00E47A30">
        <w:rPr>
          <w:rFonts w:ascii="Times New Roman" w:eastAsia="Times New Roman" w:hAnsi="Times New Roman" w:cs="Times New Roman"/>
          <w:i/>
          <w:iCs/>
          <w:sz w:val="28"/>
          <w:szCs w:val="28"/>
          <w:lang w:eastAsia="ko-KR"/>
        </w:rPr>
        <w:t>de minimis</w:t>
      </w:r>
      <w:r w:rsidRPr="00E47A30">
        <w:rPr>
          <w:rFonts w:ascii="Times New Roman" w:eastAsia="Times New Roman" w:hAnsi="Times New Roman" w:cs="Times New Roman"/>
          <w:sz w:val="28"/>
          <w:szCs w:val="28"/>
          <w:lang w:eastAsia="ko-KR"/>
        </w:rPr>
        <w:t xml:space="preserve"> atbalsta uzskaites un piešķiršanas kārtību un </w:t>
      </w:r>
      <w:r w:rsidRPr="00E47A30">
        <w:rPr>
          <w:rFonts w:ascii="Times New Roman" w:eastAsia="Times New Roman" w:hAnsi="Times New Roman" w:cs="Times New Roman"/>
          <w:i/>
          <w:iCs/>
          <w:sz w:val="28"/>
          <w:szCs w:val="28"/>
          <w:lang w:eastAsia="ko-KR"/>
        </w:rPr>
        <w:t>de minimis</w:t>
      </w:r>
      <w:r w:rsidRPr="00E47A30">
        <w:rPr>
          <w:rFonts w:ascii="Times New Roman" w:eastAsia="Times New Roman" w:hAnsi="Times New Roman" w:cs="Times New Roman"/>
          <w:sz w:val="28"/>
          <w:szCs w:val="28"/>
          <w:lang w:eastAsia="ko-KR"/>
        </w:rPr>
        <w:t xml:space="preserve"> atbalsta uzskaites veidlapu paraugiem.</w:t>
      </w:r>
    </w:p>
    <w:p w14:paraId="1CC18CFE" w14:textId="77777777" w:rsidR="00E47A30" w:rsidRDefault="00E47A30" w:rsidP="00E47A30">
      <w:pPr>
        <w:spacing w:after="0" w:line="240" w:lineRule="auto"/>
        <w:ind w:firstLine="709"/>
        <w:jc w:val="both"/>
        <w:rPr>
          <w:rFonts w:ascii="Times New Roman" w:eastAsia="Times New Roman" w:hAnsi="Times New Roman" w:cs="Times New Roman"/>
          <w:sz w:val="28"/>
          <w:szCs w:val="28"/>
          <w:lang w:eastAsia="ko-KR"/>
        </w:rPr>
      </w:pPr>
      <w:bookmarkStart w:id="9" w:name="p5"/>
      <w:bookmarkStart w:id="10" w:name="p-666137"/>
      <w:bookmarkEnd w:id="9"/>
      <w:bookmarkEnd w:id="10"/>
    </w:p>
    <w:p w14:paraId="6231027A" w14:textId="40912EEA"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5. Atbalstu nepiešķir nozarēm un darbībām, kuras minētas Komisijas regulas Nr.</w:t>
      </w:r>
      <w:r w:rsidR="005F5C01" w:rsidRPr="00E47A30">
        <w:rPr>
          <w:rFonts w:ascii="Times New Roman" w:eastAsia="Times New Roman" w:hAnsi="Times New Roman" w:cs="Times New Roman"/>
          <w:sz w:val="28"/>
          <w:szCs w:val="28"/>
          <w:lang w:eastAsia="ko-KR"/>
        </w:rPr>
        <w:t> </w:t>
      </w:r>
      <w:r w:rsidRPr="00E47A30">
        <w:rPr>
          <w:rFonts w:ascii="Times New Roman" w:eastAsia="Times New Roman" w:hAnsi="Times New Roman" w:cs="Times New Roman"/>
          <w:sz w:val="28"/>
          <w:szCs w:val="28"/>
          <w:lang w:eastAsia="ko-KR"/>
        </w:rPr>
        <w:t>1407/2013 1. panta 1. punktā. Ja projekta iesniedzējs, kuram plāno piešķirt atbalstu, darbojas arī nozarēs, kas minētas Komisijas regulas Nr. </w:t>
      </w:r>
      <w:r w:rsidR="005F5C01" w:rsidRPr="00E47A30">
        <w:rPr>
          <w:rFonts w:ascii="Times New Roman" w:eastAsia="Times New Roman" w:hAnsi="Times New Roman" w:cs="Times New Roman"/>
          <w:sz w:val="28"/>
          <w:szCs w:val="28"/>
          <w:lang w:eastAsia="ko-KR"/>
        </w:rPr>
        <w:t> </w:t>
      </w:r>
      <w:hyperlink r:id="rId8" w:tgtFrame="_blank" w:history="1">
        <w:r w:rsidRPr="00E47A30">
          <w:rPr>
            <w:rFonts w:ascii="Times New Roman" w:eastAsia="Times New Roman" w:hAnsi="Times New Roman" w:cs="Times New Roman"/>
            <w:sz w:val="28"/>
            <w:szCs w:val="28"/>
            <w:lang w:eastAsia="ko-KR"/>
          </w:rPr>
          <w:t>1407/2013</w:t>
        </w:r>
      </w:hyperlink>
      <w:r w:rsidRPr="00E47A30">
        <w:rPr>
          <w:rFonts w:ascii="Times New Roman" w:eastAsia="Times New Roman" w:hAnsi="Times New Roman" w:cs="Times New Roman"/>
          <w:sz w:val="28"/>
          <w:szCs w:val="28"/>
          <w:lang w:eastAsia="ko-KR"/>
        </w:rPr>
        <w:t xml:space="preserve"> 1. panta 1. punkta "a", "b" un "c" apakšpunktā, tas nodrošina šo nozaru darbību vai izmaksu nošķiršanu no tām darbībām, kurām piešķirts </w:t>
      </w:r>
      <w:r w:rsidRPr="00E47A30">
        <w:rPr>
          <w:rFonts w:ascii="Times New Roman" w:eastAsia="Times New Roman" w:hAnsi="Times New Roman" w:cs="Times New Roman"/>
          <w:i/>
          <w:iCs/>
          <w:sz w:val="28"/>
          <w:szCs w:val="28"/>
          <w:lang w:eastAsia="ko-KR"/>
        </w:rPr>
        <w:t>de minimis</w:t>
      </w:r>
      <w:r w:rsidRPr="00E47A30">
        <w:rPr>
          <w:rFonts w:ascii="Times New Roman" w:eastAsia="Times New Roman" w:hAnsi="Times New Roman" w:cs="Times New Roman"/>
          <w:sz w:val="28"/>
          <w:szCs w:val="28"/>
          <w:lang w:eastAsia="ko-KR"/>
        </w:rPr>
        <w:t xml:space="preserve"> atbalsts.</w:t>
      </w:r>
    </w:p>
    <w:p w14:paraId="759F6F39" w14:textId="77777777" w:rsidR="00E47A30" w:rsidRDefault="00E47A30" w:rsidP="00E47A30">
      <w:pPr>
        <w:spacing w:after="0" w:line="240" w:lineRule="auto"/>
        <w:ind w:firstLine="709"/>
        <w:jc w:val="both"/>
        <w:rPr>
          <w:rFonts w:ascii="Times New Roman" w:eastAsia="Times New Roman" w:hAnsi="Times New Roman" w:cs="Times New Roman"/>
          <w:sz w:val="28"/>
          <w:szCs w:val="28"/>
          <w:lang w:eastAsia="ko-KR"/>
        </w:rPr>
      </w:pPr>
      <w:bookmarkStart w:id="11" w:name="p6"/>
      <w:bookmarkStart w:id="12" w:name="p-666138"/>
      <w:bookmarkEnd w:id="11"/>
      <w:bookmarkEnd w:id="12"/>
    </w:p>
    <w:p w14:paraId="0D38FC3B" w14:textId="484AB8C6"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 xml:space="preserve">6. </w:t>
      </w:r>
      <w:r w:rsidRPr="00E47A30">
        <w:rPr>
          <w:rFonts w:ascii="Times New Roman" w:eastAsia="Times New Roman" w:hAnsi="Times New Roman" w:cs="Times New Roman"/>
          <w:i/>
          <w:iCs/>
          <w:sz w:val="28"/>
          <w:szCs w:val="28"/>
          <w:lang w:eastAsia="ko-KR"/>
        </w:rPr>
        <w:t>De minimis</w:t>
      </w:r>
      <w:r w:rsidRPr="00E47A30">
        <w:rPr>
          <w:rFonts w:ascii="Times New Roman" w:eastAsia="Times New Roman" w:hAnsi="Times New Roman" w:cs="Times New Roman"/>
          <w:sz w:val="28"/>
          <w:szCs w:val="28"/>
          <w:lang w:eastAsia="ko-KR"/>
        </w:rPr>
        <w:t xml:space="preserve"> atbalsta apmērs kopā ar kārtējā gadā un iepriekšējos divos fiskālajos gados piešķirto </w:t>
      </w:r>
      <w:r w:rsidRPr="00E47A30">
        <w:rPr>
          <w:rFonts w:ascii="Times New Roman" w:eastAsia="Times New Roman" w:hAnsi="Times New Roman" w:cs="Times New Roman"/>
          <w:i/>
          <w:iCs/>
          <w:sz w:val="28"/>
          <w:szCs w:val="28"/>
          <w:lang w:eastAsia="ko-KR"/>
        </w:rPr>
        <w:t>de minimis</w:t>
      </w:r>
      <w:r w:rsidRPr="00E47A30">
        <w:rPr>
          <w:rFonts w:ascii="Times New Roman" w:eastAsia="Times New Roman" w:hAnsi="Times New Roman" w:cs="Times New Roman"/>
          <w:sz w:val="28"/>
          <w:szCs w:val="28"/>
          <w:lang w:eastAsia="ko-KR"/>
        </w:rPr>
        <w:t xml:space="preserve"> atbalstu nedrīkst pārsniegt Komisijas regulas Nr. 1407/2013 3. panta 2. punktā noteikto maksimālo </w:t>
      </w:r>
      <w:r w:rsidRPr="00E47A30">
        <w:rPr>
          <w:rFonts w:ascii="Times New Roman" w:eastAsia="Times New Roman" w:hAnsi="Times New Roman" w:cs="Times New Roman"/>
          <w:i/>
          <w:iCs/>
          <w:sz w:val="28"/>
          <w:szCs w:val="28"/>
          <w:lang w:eastAsia="ko-KR"/>
        </w:rPr>
        <w:t>de minimis</w:t>
      </w:r>
      <w:r w:rsidRPr="00E47A30">
        <w:rPr>
          <w:rFonts w:ascii="Times New Roman" w:eastAsia="Times New Roman" w:hAnsi="Times New Roman" w:cs="Times New Roman"/>
          <w:sz w:val="28"/>
          <w:szCs w:val="28"/>
          <w:lang w:eastAsia="ko-KR"/>
        </w:rPr>
        <w:t xml:space="preserve"> atbalsta apmēru viena vienota uzņēmuma līmenī.</w:t>
      </w:r>
    </w:p>
    <w:p w14:paraId="0540FE27" w14:textId="77777777" w:rsidR="00E47A30" w:rsidRDefault="00E47A30" w:rsidP="00E47A30">
      <w:pPr>
        <w:spacing w:after="0" w:line="240" w:lineRule="auto"/>
        <w:ind w:firstLine="709"/>
        <w:jc w:val="both"/>
        <w:rPr>
          <w:rFonts w:ascii="Times New Roman" w:eastAsia="Times New Roman" w:hAnsi="Times New Roman" w:cs="Times New Roman"/>
          <w:sz w:val="28"/>
          <w:szCs w:val="28"/>
          <w:lang w:eastAsia="ko-KR"/>
        </w:rPr>
      </w:pPr>
      <w:bookmarkStart w:id="13" w:name="p7"/>
      <w:bookmarkStart w:id="14" w:name="p-666139"/>
      <w:bookmarkEnd w:id="13"/>
      <w:bookmarkEnd w:id="14"/>
    </w:p>
    <w:p w14:paraId="5E312B37" w14:textId="007AE21C"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7. Ievērojot Komisijas regulas Nr. </w:t>
      </w:r>
      <w:r w:rsidR="005F5C01" w:rsidRPr="00E47A30">
        <w:rPr>
          <w:rFonts w:ascii="Times New Roman" w:eastAsia="Times New Roman" w:hAnsi="Times New Roman" w:cs="Times New Roman"/>
          <w:sz w:val="28"/>
          <w:szCs w:val="28"/>
          <w:lang w:eastAsia="ko-KR"/>
        </w:rPr>
        <w:t> </w:t>
      </w:r>
      <w:r w:rsidRPr="00E47A30">
        <w:rPr>
          <w:rFonts w:ascii="Times New Roman" w:eastAsia="Times New Roman" w:hAnsi="Times New Roman" w:cs="Times New Roman"/>
          <w:sz w:val="28"/>
          <w:szCs w:val="28"/>
          <w:lang w:eastAsia="ko-KR"/>
        </w:rPr>
        <w:t xml:space="preserve">1407/2013 5. panta 1. un 2. punkta nosacījumus, atbalstu, ko sniedz šo noteikumu ietvaros, drīkst kumulēt ar citu </w:t>
      </w:r>
      <w:r w:rsidRPr="00E47A30">
        <w:rPr>
          <w:rFonts w:ascii="Times New Roman" w:eastAsia="Times New Roman" w:hAnsi="Times New Roman" w:cs="Times New Roman"/>
          <w:i/>
          <w:iCs/>
          <w:sz w:val="28"/>
          <w:szCs w:val="28"/>
          <w:lang w:eastAsia="ko-KR"/>
        </w:rPr>
        <w:t>de minimis</w:t>
      </w:r>
      <w:r w:rsidRPr="00E47A30">
        <w:rPr>
          <w:rFonts w:ascii="Times New Roman" w:eastAsia="Times New Roman" w:hAnsi="Times New Roman" w:cs="Times New Roman"/>
          <w:sz w:val="28"/>
          <w:szCs w:val="28"/>
          <w:lang w:eastAsia="ko-KR"/>
        </w:rPr>
        <w:t xml:space="preserve"> atbalstu līdz šo noteikumu 6. punktā noteiktajam maksimālajam </w:t>
      </w:r>
      <w:r w:rsidRPr="00E47A30">
        <w:rPr>
          <w:rFonts w:ascii="Times New Roman" w:eastAsia="Times New Roman" w:hAnsi="Times New Roman" w:cs="Times New Roman"/>
          <w:i/>
          <w:iCs/>
          <w:sz w:val="28"/>
          <w:szCs w:val="28"/>
          <w:lang w:eastAsia="ko-KR"/>
        </w:rPr>
        <w:t xml:space="preserve">de minimis </w:t>
      </w:r>
      <w:r w:rsidRPr="00E47A30">
        <w:rPr>
          <w:rFonts w:ascii="Times New Roman" w:eastAsia="Times New Roman" w:hAnsi="Times New Roman" w:cs="Times New Roman"/>
          <w:sz w:val="28"/>
          <w:szCs w:val="28"/>
          <w:lang w:eastAsia="ko-KR"/>
        </w:rPr>
        <w:t>atbalsta apmēram, kā arī to drīkst kumulēt ar citu valsts atbalstu attiecībā uz vienām un tām pašām attiecināmajām izmaksām vai citu valsts atbalstu, ja šīs kumulācijas rezultātā netiek pārsniegta attiecīgā maksimālā atbalsta intensitāte vai atbalsta summa, kāda noteikta valsts atbalsta programmā, individuālajā atbalsta projektā vai Eiropas Komisijas lēmumā.</w:t>
      </w:r>
    </w:p>
    <w:p w14:paraId="4FF499E5" w14:textId="77777777" w:rsidR="00E47A30" w:rsidRDefault="00E47A30" w:rsidP="00E47A30">
      <w:pPr>
        <w:spacing w:after="0" w:line="240" w:lineRule="auto"/>
        <w:ind w:firstLine="709"/>
        <w:jc w:val="both"/>
        <w:rPr>
          <w:rFonts w:ascii="Times New Roman" w:eastAsia="Times New Roman" w:hAnsi="Times New Roman" w:cs="Times New Roman"/>
          <w:sz w:val="28"/>
          <w:szCs w:val="28"/>
          <w:lang w:eastAsia="ko-KR"/>
        </w:rPr>
      </w:pPr>
      <w:bookmarkStart w:id="15" w:name="p8"/>
      <w:bookmarkStart w:id="16" w:name="p-666140"/>
      <w:bookmarkEnd w:id="15"/>
      <w:bookmarkEnd w:id="16"/>
    </w:p>
    <w:p w14:paraId="1F53B745" w14:textId="2962D791"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8. Atbalsta saņēmējs ir atbildīgs par šo noteikumu 6. punktā minētā maksimāli pieļaujamā atbalsta apmēra ievērošanu viena vienota uzņēmuma līmenī.</w:t>
      </w:r>
    </w:p>
    <w:p w14:paraId="7CC3896C" w14:textId="77777777" w:rsidR="00E47A30" w:rsidRDefault="00E47A30" w:rsidP="00E47A30">
      <w:pPr>
        <w:spacing w:after="0" w:line="240" w:lineRule="auto"/>
        <w:ind w:firstLine="709"/>
        <w:jc w:val="both"/>
        <w:rPr>
          <w:rFonts w:ascii="Times New Roman" w:eastAsia="Times New Roman" w:hAnsi="Times New Roman" w:cs="Times New Roman"/>
          <w:sz w:val="28"/>
          <w:szCs w:val="28"/>
          <w:lang w:eastAsia="ko-KR"/>
        </w:rPr>
      </w:pPr>
      <w:bookmarkStart w:id="17" w:name="p9"/>
      <w:bookmarkStart w:id="18" w:name="p-666141"/>
      <w:bookmarkEnd w:id="17"/>
      <w:bookmarkEnd w:id="18"/>
    </w:p>
    <w:p w14:paraId="69AAA72F" w14:textId="75C0B3ED"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9. Atbalstu sniedz projektam, kas atbilst tehnoloģiju gatavības ceturtajam līdz astotajam līmenim (TRL 4–TRL 8).</w:t>
      </w:r>
    </w:p>
    <w:p w14:paraId="53CD2DE1" w14:textId="77777777" w:rsidR="00E47A30" w:rsidRDefault="00E47A30" w:rsidP="00E47A30">
      <w:pPr>
        <w:spacing w:after="0" w:line="240" w:lineRule="auto"/>
        <w:ind w:firstLine="709"/>
        <w:jc w:val="both"/>
        <w:rPr>
          <w:rFonts w:ascii="Times New Roman" w:eastAsia="Times New Roman" w:hAnsi="Times New Roman" w:cs="Times New Roman"/>
          <w:sz w:val="28"/>
          <w:szCs w:val="28"/>
          <w:lang w:eastAsia="ko-KR"/>
        </w:rPr>
      </w:pPr>
      <w:bookmarkStart w:id="19" w:name="p10"/>
      <w:bookmarkStart w:id="20" w:name="p-666142"/>
      <w:bookmarkEnd w:id="19"/>
      <w:bookmarkEnd w:id="20"/>
    </w:p>
    <w:p w14:paraId="52DC9D1A" w14:textId="747BFE06"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10. Aizsardzības ministrija izveido industrijas atbalsta komisiju (turpmāk – komisija), kas administrē atbalsta piešķiršanu un uzraudzību. Komisijas sastāvā ir vismaz trīs locekļi. Komisija izstrādā projektu iesniegumu konkursa nolikumu.</w:t>
      </w:r>
    </w:p>
    <w:p w14:paraId="4051E581" w14:textId="77777777" w:rsidR="00E47A30" w:rsidRDefault="00E47A30" w:rsidP="00E47A30">
      <w:pPr>
        <w:spacing w:after="0" w:line="240" w:lineRule="auto"/>
        <w:ind w:firstLine="709"/>
        <w:jc w:val="center"/>
        <w:rPr>
          <w:rFonts w:ascii="Times New Roman" w:eastAsia="Times New Roman" w:hAnsi="Times New Roman" w:cs="Times New Roman"/>
          <w:b/>
          <w:sz w:val="28"/>
          <w:szCs w:val="28"/>
          <w:lang w:eastAsia="ko-KR"/>
        </w:rPr>
      </w:pPr>
      <w:bookmarkStart w:id="21" w:name="n2"/>
      <w:bookmarkStart w:id="22" w:name="n-666143"/>
      <w:bookmarkEnd w:id="21"/>
      <w:bookmarkEnd w:id="22"/>
    </w:p>
    <w:p w14:paraId="7483BEEA" w14:textId="0165FAC4" w:rsidR="00502B50" w:rsidRPr="00E47A30" w:rsidRDefault="00502B50" w:rsidP="00DC56FF">
      <w:pPr>
        <w:spacing w:after="0" w:line="240" w:lineRule="auto"/>
        <w:jc w:val="center"/>
        <w:rPr>
          <w:rFonts w:ascii="Times New Roman" w:eastAsia="Times New Roman" w:hAnsi="Times New Roman" w:cs="Times New Roman"/>
          <w:b/>
          <w:sz w:val="28"/>
          <w:szCs w:val="28"/>
          <w:lang w:eastAsia="ko-KR"/>
        </w:rPr>
      </w:pPr>
      <w:r w:rsidRPr="00E47A30">
        <w:rPr>
          <w:rFonts w:ascii="Times New Roman" w:eastAsia="Times New Roman" w:hAnsi="Times New Roman" w:cs="Times New Roman"/>
          <w:b/>
          <w:sz w:val="28"/>
          <w:szCs w:val="28"/>
          <w:lang w:eastAsia="ko-KR"/>
        </w:rPr>
        <w:t>II. Projektu iesniegumu konkursa izsludināšana un iesniedzamie dokumenti</w:t>
      </w:r>
    </w:p>
    <w:p w14:paraId="0CCE27C1" w14:textId="77777777" w:rsidR="00E47A30" w:rsidRDefault="00E47A30" w:rsidP="00E47A30">
      <w:pPr>
        <w:spacing w:after="0" w:line="240" w:lineRule="auto"/>
        <w:ind w:firstLine="709"/>
        <w:jc w:val="both"/>
        <w:rPr>
          <w:rFonts w:ascii="Times New Roman" w:eastAsia="Times New Roman" w:hAnsi="Times New Roman" w:cs="Times New Roman"/>
          <w:sz w:val="28"/>
          <w:szCs w:val="28"/>
          <w:lang w:eastAsia="ko-KR"/>
        </w:rPr>
      </w:pPr>
      <w:bookmarkStart w:id="23" w:name="p11"/>
      <w:bookmarkStart w:id="24" w:name="p-666144"/>
      <w:bookmarkEnd w:id="23"/>
      <w:bookmarkEnd w:id="24"/>
    </w:p>
    <w:p w14:paraId="7D401A5B" w14:textId="20DE5777"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11. Atbalstu īsteno projektu iesniegumu konkursa veidā.</w:t>
      </w:r>
    </w:p>
    <w:p w14:paraId="03F08D16" w14:textId="77777777" w:rsidR="00E47A30" w:rsidRDefault="00E47A30" w:rsidP="00E47A30">
      <w:pPr>
        <w:spacing w:after="0" w:line="240" w:lineRule="auto"/>
        <w:ind w:firstLine="709"/>
        <w:jc w:val="both"/>
        <w:rPr>
          <w:rFonts w:ascii="Times New Roman" w:eastAsia="Times New Roman" w:hAnsi="Times New Roman" w:cs="Times New Roman"/>
          <w:sz w:val="28"/>
          <w:szCs w:val="28"/>
          <w:lang w:eastAsia="ko-KR"/>
        </w:rPr>
      </w:pPr>
      <w:bookmarkStart w:id="25" w:name="p12"/>
      <w:bookmarkStart w:id="26" w:name="p-666145"/>
      <w:bookmarkEnd w:id="25"/>
      <w:bookmarkEnd w:id="26"/>
    </w:p>
    <w:p w14:paraId="1F3FFEEF" w14:textId="5BD7E171"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lastRenderedPageBreak/>
        <w:t>12. Projektu iesniegumu konkursu komisija izsludina ne retāk kā vienu reizi kalendāra gada laikā, publicējot attiecīgu paziņojumu Aizsardzības ministrijas tīmekļvietnē.</w:t>
      </w:r>
    </w:p>
    <w:p w14:paraId="340AB665" w14:textId="77777777" w:rsidR="00E47A30" w:rsidRDefault="00E47A30" w:rsidP="00E47A30">
      <w:pPr>
        <w:spacing w:after="0" w:line="240" w:lineRule="auto"/>
        <w:ind w:firstLine="709"/>
        <w:jc w:val="both"/>
        <w:rPr>
          <w:rFonts w:ascii="Times New Roman" w:eastAsia="Times New Roman" w:hAnsi="Times New Roman" w:cs="Times New Roman"/>
          <w:sz w:val="28"/>
          <w:szCs w:val="28"/>
          <w:lang w:eastAsia="ko-KR"/>
        </w:rPr>
      </w:pPr>
      <w:bookmarkStart w:id="27" w:name="p13"/>
      <w:bookmarkStart w:id="28" w:name="p-666146"/>
      <w:bookmarkEnd w:id="27"/>
      <w:bookmarkEnd w:id="28"/>
    </w:p>
    <w:p w14:paraId="7523E39F" w14:textId="3E614116"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13. Iesniegumu iesniegšanas termiņš nav īsāks par 30 dienām no projekta iesnieguma konkursa nolikuma publicēšanas.</w:t>
      </w:r>
    </w:p>
    <w:p w14:paraId="28611D44" w14:textId="77777777" w:rsidR="00E47A30" w:rsidRDefault="00E47A30" w:rsidP="00E47A30">
      <w:pPr>
        <w:spacing w:after="0" w:line="240" w:lineRule="auto"/>
        <w:ind w:firstLine="709"/>
        <w:jc w:val="both"/>
        <w:rPr>
          <w:rFonts w:ascii="Times New Roman" w:eastAsia="Times New Roman" w:hAnsi="Times New Roman" w:cs="Times New Roman"/>
          <w:sz w:val="28"/>
          <w:szCs w:val="28"/>
          <w:lang w:eastAsia="ko-KR"/>
        </w:rPr>
      </w:pPr>
      <w:bookmarkStart w:id="29" w:name="p14"/>
      <w:bookmarkStart w:id="30" w:name="p-666147"/>
      <w:bookmarkEnd w:id="29"/>
      <w:bookmarkEnd w:id="30"/>
    </w:p>
    <w:p w14:paraId="7CE051EE" w14:textId="1A040C85"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14. Projekta iesniedzējs var iesniegt projekta iesniegumu tikai par šo noteikumu 3. punktā minēto atbalstāmo darbību īstenošanu.</w:t>
      </w:r>
    </w:p>
    <w:p w14:paraId="62556A56" w14:textId="77777777" w:rsidR="00E47A30" w:rsidRDefault="00E47A30" w:rsidP="00E47A30">
      <w:pPr>
        <w:spacing w:after="0" w:line="240" w:lineRule="auto"/>
        <w:ind w:firstLine="709"/>
        <w:jc w:val="both"/>
        <w:rPr>
          <w:rFonts w:ascii="Times New Roman" w:eastAsia="Times New Roman" w:hAnsi="Times New Roman" w:cs="Times New Roman"/>
          <w:sz w:val="28"/>
          <w:szCs w:val="28"/>
          <w:lang w:eastAsia="ko-KR"/>
        </w:rPr>
      </w:pPr>
      <w:bookmarkStart w:id="31" w:name="p15"/>
      <w:bookmarkStart w:id="32" w:name="p-666148"/>
      <w:bookmarkEnd w:id="31"/>
      <w:bookmarkEnd w:id="32"/>
    </w:p>
    <w:p w14:paraId="44B40B60" w14:textId="30AC701A"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15. Atbalstāmā projekta maksimālais īstenošanas ilgums nedrīkst pārsniegt trīs gadus.</w:t>
      </w:r>
    </w:p>
    <w:p w14:paraId="6ED52ADE" w14:textId="77777777" w:rsidR="001252FA" w:rsidRDefault="001252FA" w:rsidP="00E47A30">
      <w:pPr>
        <w:spacing w:after="0" w:line="240" w:lineRule="auto"/>
        <w:ind w:firstLine="709"/>
        <w:jc w:val="both"/>
        <w:rPr>
          <w:rFonts w:ascii="Times New Roman" w:eastAsia="Times New Roman" w:hAnsi="Times New Roman" w:cs="Times New Roman"/>
          <w:sz w:val="28"/>
          <w:szCs w:val="28"/>
          <w:lang w:eastAsia="ko-KR"/>
        </w:rPr>
      </w:pPr>
      <w:bookmarkStart w:id="33" w:name="p16"/>
      <w:bookmarkStart w:id="34" w:name="p-666149"/>
      <w:bookmarkEnd w:id="33"/>
      <w:bookmarkEnd w:id="34"/>
    </w:p>
    <w:p w14:paraId="4A253BB7" w14:textId="0207585A"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16. Projekta iesniedzējs sagatavo un atbilstoši projektu iesniegumu konkursa nolikumā noteiktajai kārtībai komisijai iesniedz:</w:t>
      </w:r>
    </w:p>
    <w:p w14:paraId="1170AD28" w14:textId="01DD5DBB"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16.1. projekta iesniegumu (</w:t>
      </w:r>
      <w:hyperlink r:id="rId9" w:anchor="piel1" w:history="1">
        <w:r w:rsidRPr="00E47A30">
          <w:rPr>
            <w:rFonts w:ascii="Times New Roman" w:eastAsia="Times New Roman" w:hAnsi="Times New Roman" w:cs="Times New Roman"/>
            <w:sz w:val="28"/>
            <w:szCs w:val="28"/>
            <w:lang w:eastAsia="ko-KR"/>
          </w:rPr>
          <w:t>1. pielikums</w:t>
        </w:r>
      </w:hyperlink>
      <w:r w:rsidRPr="00E47A30">
        <w:rPr>
          <w:rFonts w:ascii="Times New Roman" w:eastAsia="Times New Roman" w:hAnsi="Times New Roman" w:cs="Times New Roman"/>
          <w:sz w:val="28"/>
          <w:szCs w:val="28"/>
          <w:lang w:eastAsia="ko-KR"/>
        </w:rPr>
        <w:t>) vai brīvā formā sagatavotu dokumentu, kas ietver šo noteikumu 1. pielikumā minēto informāciju;</w:t>
      </w:r>
    </w:p>
    <w:p w14:paraId="2AAF8A8F" w14:textId="4F0336AB"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16.2. atbalstam pieteiktā produkta aprakstu un ar to saistītās biznesa idejas biznesa plānu (2. pielikums) vai brīvā formā sagatavotu dokumentu, kas ietver šo noteikumu 2. pielikumā minēto informāciju;</w:t>
      </w:r>
    </w:p>
    <w:p w14:paraId="2B635E2D" w14:textId="77777777"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16.3. informāciju, kas apliecina projekta iesniedzēja atbilstību šo noteikumu 19.1. un 19.2. apakšpunktā minētajām prasībām;</w:t>
      </w:r>
    </w:p>
    <w:p w14:paraId="1E20B01A" w14:textId="46458E59"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 xml:space="preserve">16.4. uzskaites veidlapu par sniedzamo informāciju </w:t>
      </w:r>
      <w:r w:rsidRPr="00E47A30">
        <w:rPr>
          <w:rFonts w:ascii="Times New Roman" w:eastAsia="Times New Roman" w:hAnsi="Times New Roman" w:cs="Times New Roman"/>
          <w:i/>
          <w:iCs/>
          <w:sz w:val="28"/>
          <w:szCs w:val="28"/>
          <w:lang w:eastAsia="ko-KR"/>
        </w:rPr>
        <w:t>de minimis</w:t>
      </w:r>
      <w:r w:rsidRPr="00E47A30">
        <w:rPr>
          <w:rFonts w:ascii="Times New Roman" w:eastAsia="Times New Roman" w:hAnsi="Times New Roman" w:cs="Times New Roman"/>
          <w:sz w:val="28"/>
          <w:szCs w:val="28"/>
          <w:lang w:eastAsia="ko-KR"/>
        </w:rPr>
        <w:t xml:space="preserve"> atbalsta piešķiršanai saskaņā ar normatīvajiem aktiem par </w:t>
      </w:r>
      <w:r w:rsidRPr="00E47A30">
        <w:rPr>
          <w:rFonts w:ascii="Times New Roman" w:eastAsia="Times New Roman" w:hAnsi="Times New Roman" w:cs="Times New Roman"/>
          <w:i/>
          <w:iCs/>
          <w:sz w:val="28"/>
          <w:szCs w:val="28"/>
          <w:lang w:eastAsia="ko-KR"/>
        </w:rPr>
        <w:t>de minimis</w:t>
      </w:r>
      <w:r w:rsidRPr="00E47A30">
        <w:rPr>
          <w:rFonts w:ascii="Times New Roman" w:eastAsia="Times New Roman" w:hAnsi="Times New Roman" w:cs="Times New Roman"/>
          <w:sz w:val="28"/>
          <w:szCs w:val="28"/>
          <w:lang w:eastAsia="ko-KR"/>
        </w:rPr>
        <w:t xml:space="preserve"> atbalsta uzskaites un piešķiršanas kārtību un </w:t>
      </w:r>
      <w:r w:rsidRPr="00E47A30">
        <w:rPr>
          <w:rFonts w:ascii="Times New Roman" w:eastAsia="Times New Roman" w:hAnsi="Times New Roman" w:cs="Times New Roman"/>
          <w:i/>
          <w:iCs/>
          <w:sz w:val="28"/>
          <w:szCs w:val="28"/>
          <w:lang w:eastAsia="ko-KR"/>
        </w:rPr>
        <w:t>de minimis</w:t>
      </w:r>
      <w:r w:rsidRPr="00E47A30">
        <w:rPr>
          <w:rFonts w:ascii="Times New Roman" w:eastAsia="Times New Roman" w:hAnsi="Times New Roman" w:cs="Times New Roman"/>
          <w:sz w:val="28"/>
          <w:szCs w:val="28"/>
          <w:lang w:eastAsia="ko-KR"/>
        </w:rPr>
        <w:t xml:space="preserve"> atbalsta uzskaites veidlapu paraugiem</w:t>
      </w:r>
      <w:r w:rsidR="001F7633" w:rsidRPr="00E47A30">
        <w:rPr>
          <w:rFonts w:ascii="Times New Roman" w:eastAsia="Times New Roman" w:hAnsi="Times New Roman" w:cs="Times New Roman"/>
          <w:sz w:val="28"/>
          <w:szCs w:val="28"/>
          <w:lang w:eastAsia="ko-KR"/>
        </w:rPr>
        <w:t xml:space="preserve"> vai </w:t>
      </w:r>
      <w:r w:rsidR="0099166A" w:rsidRPr="00E47A30">
        <w:rPr>
          <w:rFonts w:ascii="Times New Roman" w:eastAsia="Times New Roman" w:hAnsi="Times New Roman" w:cs="Times New Roman"/>
          <w:sz w:val="28"/>
          <w:szCs w:val="28"/>
          <w:lang w:eastAsia="ko-KR"/>
        </w:rPr>
        <w:t xml:space="preserve">šo noteikumu </w:t>
      </w:r>
      <w:r w:rsidR="001F7633" w:rsidRPr="00E47A30">
        <w:rPr>
          <w:rFonts w:ascii="Times New Roman" w:eastAsia="Times New Roman" w:hAnsi="Times New Roman" w:cs="Times New Roman"/>
          <w:sz w:val="28"/>
          <w:szCs w:val="28"/>
          <w:lang w:eastAsia="ko-KR"/>
        </w:rPr>
        <w:t xml:space="preserve">16.1. apakšpunktā </w:t>
      </w:r>
      <w:r w:rsidR="0099166A" w:rsidRPr="00E47A30">
        <w:rPr>
          <w:rFonts w:ascii="Times New Roman" w:eastAsia="Times New Roman" w:hAnsi="Times New Roman" w:cs="Times New Roman"/>
          <w:sz w:val="28"/>
          <w:szCs w:val="28"/>
          <w:lang w:eastAsia="ko-KR"/>
        </w:rPr>
        <w:t>minētajā</w:t>
      </w:r>
      <w:r w:rsidR="001F7633" w:rsidRPr="00E47A30">
        <w:rPr>
          <w:rFonts w:ascii="Times New Roman" w:eastAsia="Times New Roman" w:hAnsi="Times New Roman" w:cs="Times New Roman"/>
          <w:sz w:val="28"/>
          <w:szCs w:val="28"/>
          <w:lang w:eastAsia="ko-KR"/>
        </w:rPr>
        <w:t xml:space="preserve"> iesniegumā norāda </w:t>
      </w:r>
      <w:r w:rsidR="001F7633" w:rsidRPr="00E47A30">
        <w:rPr>
          <w:rFonts w:ascii="Times New Roman" w:eastAsia="Times New Roman" w:hAnsi="Times New Roman" w:cs="Times New Roman"/>
          <w:i/>
          <w:sz w:val="28"/>
          <w:szCs w:val="28"/>
          <w:lang w:eastAsia="ko-KR"/>
        </w:rPr>
        <w:t>de minimis</w:t>
      </w:r>
      <w:r w:rsidR="001F7633" w:rsidRPr="00E47A30">
        <w:rPr>
          <w:rFonts w:ascii="Times New Roman" w:eastAsia="Times New Roman" w:hAnsi="Times New Roman" w:cs="Times New Roman"/>
          <w:sz w:val="28"/>
          <w:szCs w:val="28"/>
          <w:lang w:eastAsia="ko-KR"/>
        </w:rPr>
        <w:t xml:space="preserve"> atbalsta uzskaites sistēmā sagatavotās un apstiprinātās veidlapas numuru</w:t>
      </w:r>
      <w:r w:rsidRPr="00E47A30">
        <w:rPr>
          <w:rFonts w:ascii="Times New Roman" w:eastAsia="Times New Roman" w:hAnsi="Times New Roman" w:cs="Times New Roman"/>
          <w:sz w:val="28"/>
          <w:szCs w:val="28"/>
          <w:lang w:eastAsia="ko-KR"/>
        </w:rPr>
        <w:t>;</w:t>
      </w:r>
    </w:p>
    <w:p w14:paraId="6710A16C" w14:textId="77777777"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16.5. deklarāciju par atbilstību šo noteikumu 2.4. apakšpunktā minētajām prasībām saskaņā ar normatīvajiem aktiem par kārtību, kādā komercsabiedrības deklarē savu atbilstību mazās un vidējās komercsabiedrības statusam;</w:t>
      </w:r>
    </w:p>
    <w:p w14:paraId="040D8D1F" w14:textId="77777777"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16.6. iesniedzējs – fiziska persona, kas nav reģistrēta Iedzīvotāju reģistrā, – iesniedz dokumentus, kas apliecina projekta iesniedzēja atbilstību šo noteikumu 19.4. apakšpunktā minētajām prasībām.</w:t>
      </w:r>
    </w:p>
    <w:p w14:paraId="780318F1" w14:textId="77777777" w:rsidR="00E47A30" w:rsidRDefault="00E47A30" w:rsidP="00E47A30">
      <w:pPr>
        <w:spacing w:after="0" w:line="240" w:lineRule="auto"/>
        <w:ind w:firstLine="709"/>
        <w:jc w:val="both"/>
        <w:rPr>
          <w:rFonts w:ascii="Times New Roman" w:eastAsia="Times New Roman" w:hAnsi="Times New Roman" w:cs="Times New Roman"/>
          <w:sz w:val="28"/>
          <w:szCs w:val="28"/>
          <w:lang w:eastAsia="ko-KR"/>
        </w:rPr>
      </w:pPr>
      <w:bookmarkStart w:id="35" w:name="p17"/>
      <w:bookmarkStart w:id="36" w:name="p-666150"/>
      <w:bookmarkEnd w:id="35"/>
      <w:bookmarkEnd w:id="36"/>
    </w:p>
    <w:p w14:paraId="16EB8C6C" w14:textId="4C47C2A5"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17. Projekta iesniedzējs var komisijai pieprasīt informāciju par atbalsta programmas nosacījumiem, kā arī lūgt konsultāciju par projekta iesnieguma sagatavošanu.</w:t>
      </w:r>
    </w:p>
    <w:p w14:paraId="309AA8B1" w14:textId="77777777" w:rsidR="00E47A30" w:rsidRDefault="00E47A30" w:rsidP="00E47A30">
      <w:pPr>
        <w:spacing w:after="0" w:line="240" w:lineRule="auto"/>
        <w:ind w:firstLine="709"/>
        <w:jc w:val="both"/>
        <w:rPr>
          <w:rFonts w:ascii="Times New Roman" w:eastAsia="Times New Roman" w:hAnsi="Times New Roman" w:cs="Times New Roman"/>
          <w:sz w:val="28"/>
          <w:szCs w:val="28"/>
          <w:lang w:eastAsia="ko-KR"/>
        </w:rPr>
      </w:pPr>
      <w:bookmarkStart w:id="37" w:name="p18"/>
      <w:bookmarkStart w:id="38" w:name="p-666151"/>
      <w:bookmarkEnd w:id="37"/>
      <w:bookmarkEnd w:id="38"/>
    </w:p>
    <w:p w14:paraId="6576BA83" w14:textId="29E0D00F"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18. Ja informācija projekta iesniedzēja iesniegtajos dokumentos ir nepilnīga vai neprecīza, komisija rakstiski pieprasa iesniegt papildu informāciju vai precizēt iesniegto. Adresāts piecu darbdienu laikā pēc pieprasījuma saņemšanas iesniedz komisijai nepieciešamo informāciju.</w:t>
      </w:r>
    </w:p>
    <w:p w14:paraId="7C41CAD9" w14:textId="10948E91" w:rsidR="001252FA" w:rsidRDefault="001252FA">
      <w:pPr>
        <w:rPr>
          <w:rFonts w:ascii="Times New Roman" w:eastAsia="Times New Roman" w:hAnsi="Times New Roman" w:cs="Times New Roman"/>
          <w:b/>
          <w:sz w:val="28"/>
          <w:szCs w:val="28"/>
          <w:lang w:eastAsia="ko-KR"/>
        </w:rPr>
      </w:pPr>
      <w:bookmarkStart w:id="39" w:name="n3"/>
      <w:bookmarkStart w:id="40" w:name="n-666152"/>
      <w:bookmarkEnd w:id="39"/>
      <w:bookmarkEnd w:id="40"/>
      <w:r>
        <w:rPr>
          <w:rFonts w:ascii="Times New Roman" w:eastAsia="Times New Roman" w:hAnsi="Times New Roman" w:cs="Times New Roman"/>
          <w:b/>
          <w:sz w:val="28"/>
          <w:szCs w:val="28"/>
          <w:lang w:eastAsia="ko-KR"/>
        </w:rPr>
        <w:br w:type="page"/>
      </w:r>
    </w:p>
    <w:p w14:paraId="2E2E03EE" w14:textId="77777777" w:rsidR="00E47A30" w:rsidRDefault="00E47A30" w:rsidP="00E47A30">
      <w:pPr>
        <w:spacing w:after="0" w:line="240" w:lineRule="auto"/>
        <w:ind w:firstLine="709"/>
        <w:jc w:val="center"/>
        <w:rPr>
          <w:rFonts w:ascii="Times New Roman" w:eastAsia="Times New Roman" w:hAnsi="Times New Roman" w:cs="Times New Roman"/>
          <w:b/>
          <w:sz w:val="28"/>
          <w:szCs w:val="28"/>
          <w:lang w:eastAsia="ko-KR"/>
        </w:rPr>
      </w:pPr>
    </w:p>
    <w:p w14:paraId="16DE2509" w14:textId="38464E97" w:rsidR="00502B50" w:rsidRPr="00E47A30" w:rsidRDefault="00502B50" w:rsidP="00E47A30">
      <w:pPr>
        <w:spacing w:after="0" w:line="240" w:lineRule="auto"/>
        <w:jc w:val="center"/>
        <w:rPr>
          <w:rFonts w:ascii="Times New Roman" w:eastAsia="Times New Roman" w:hAnsi="Times New Roman" w:cs="Times New Roman"/>
          <w:b/>
          <w:sz w:val="28"/>
          <w:szCs w:val="28"/>
          <w:lang w:eastAsia="ko-KR"/>
        </w:rPr>
      </w:pPr>
      <w:r w:rsidRPr="00E47A30">
        <w:rPr>
          <w:rFonts w:ascii="Times New Roman" w:eastAsia="Times New Roman" w:hAnsi="Times New Roman" w:cs="Times New Roman"/>
          <w:b/>
          <w:sz w:val="28"/>
          <w:szCs w:val="28"/>
          <w:lang w:eastAsia="ko-KR"/>
        </w:rPr>
        <w:t>III. Projekta iesniedzējam noteiktās prasības</w:t>
      </w:r>
    </w:p>
    <w:p w14:paraId="7B511793" w14:textId="77777777" w:rsidR="00E47A30" w:rsidRDefault="00E47A30" w:rsidP="00E47A30">
      <w:pPr>
        <w:spacing w:after="0" w:line="240" w:lineRule="auto"/>
        <w:ind w:firstLine="709"/>
        <w:jc w:val="both"/>
        <w:rPr>
          <w:rFonts w:ascii="Times New Roman" w:eastAsia="Times New Roman" w:hAnsi="Times New Roman" w:cs="Times New Roman"/>
          <w:sz w:val="28"/>
          <w:szCs w:val="28"/>
          <w:lang w:eastAsia="ko-KR"/>
        </w:rPr>
      </w:pPr>
      <w:bookmarkStart w:id="41" w:name="p19"/>
      <w:bookmarkStart w:id="42" w:name="p-666153"/>
      <w:bookmarkEnd w:id="41"/>
      <w:bookmarkEnd w:id="42"/>
    </w:p>
    <w:p w14:paraId="633F7DE5" w14:textId="4BAE5DCB"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19. Atbalsta saņemšanai var pieteikties Latvijas Republikā reģistrēti komersanti, kuri atbilst šādām prasībām:</w:t>
      </w:r>
    </w:p>
    <w:p w14:paraId="15CD99CE" w14:textId="63EF2EBF"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19.1</w:t>
      </w:r>
      <w:r w:rsidR="001252FA" w:rsidRPr="00E47A30">
        <w:rPr>
          <w:rFonts w:ascii="Times New Roman" w:eastAsia="Times New Roman" w:hAnsi="Times New Roman" w:cs="Times New Roman"/>
          <w:sz w:val="28"/>
          <w:szCs w:val="28"/>
          <w:lang w:eastAsia="ko-KR"/>
        </w:rPr>
        <w:t>.</w:t>
      </w:r>
      <w:r w:rsidR="001252FA">
        <w:rPr>
          <w:rFonts w:ascii="Times New Roman" w:eastAsia="Times New Roman" w:hAnsi="Times New Roman" w:cs="Times New Roman"/>
          <w:sz w:val="28"/>
          <w:szCs w:val="28"/>
          <w:lang w:eastAsia="ko-KR"/>
        </w:rPr>
        <w:t> </w:t>
      </w:r>
      <w:r w:rsidRPr="00E47A30">
        <w:rPr>
          <w:rFonts w:ascii="Times New Roman" w:eastAsia="Times New Roman" w:hAnsi="Times New Roman" w:cs="Times New Roman"/>
          <w:sz w:val="28"/>
          <w:szCs w:val="28"/>
          <w:lang w:eastAsia="ko-KR"/>
        </w:rPr>
        <w:t>projekta iesniedzējam ir nepieciešamās zināšanas un prasmes attiecīgā attīstības projekta īstenošanai;</w:t>
      </w:r>
    </w:p>
    <w:p w14:paraId="0B921EA0" w14:textId="69E140D5"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19.2</w:t>
      </w:r>
      <w:r w:rsidR="001252FA" w:rsidRPr="00E47A30">
        <w:rPr>
          <w:rFonts w:ascii="Times New Roman" w:eastAsia="Times New Roman" w:hAnsi="Times New Roman" w:cs="Times New Roman"/>
          <w:sz w:val="28"/>
          <w:szCs w:val="28"/>
          <w:lang w:eastAsia="ko-KR"/>
        </w:rPr>
        <w:t>.</w:t>
      </w:r>
      <w:r w:rsidR="001252FA">
        <w:rPr>
          <w:rFonts w:ascii="Times New Roman" w:eastAsia="Times New Roman" w:hAnsi="Times New Roman" w:cs="Times New Roman"/>
          <w:sz w:val="28"/>
          <w:szCs w:val="28"/>
          <w:lang w:eastAsia="ko-KR"/>
        </w:rPr>
        <w:t> </w:t>
      </w:r>
      <w:r w:rsidRPr="00E47A30">
        <w:rPr>
          <w:rFonts w:ascii="Times New Roman" w:eastAsia="Times New Roman" w:hAnsi="Times New Roman" w:cs="Times New Roman"/>
          <w:sz w:val="28"/>
          <w:szCs w:val="28"/>
          <w:lang w:eastAsia="ko-KR"/>
        </w:rPr>
        <w:t>projekta iesniedzējam ir projekta īstenošanai nepieciešamais līdzfinansējums;</w:t>
      </w:r>
    </w:p>
    <w:p w14:paraId="7FAD88BC" w14:textId="77777777"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19.3. projekta iesniedzējs ir uzskatāms par mazo vai vidējo uzņēmumu atbilstoši šo noteikumu 2.4. apakšpunktam;</w:t>
      </w:r>
    </w:p>
    <w:p w14:paraId="3F637F5F" w14:textId="1E7380DE"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 xml:space="preserve">19.4. projekta iesniedzēja dalībnieki, kas ir juridiskas personas, ir reģistrēti Latvijas Republikā, kādā no Eiropas Savienības, Eiropas </w:t>
      </w:r>
      <w:r w:rsidR="00E15D52" w:rsidRPr="00E15D52">
        <w:rPr>
          <w:rFonts w:ascii="Times New Roman" w:eastAsia="Times New Roman" w:hAnsi="Times New Roman" w:cs="Times New Roman"/>
          <w:sz w:val="28"/>
          <w:szCs w:val="28"/>
          <w:lang w:eastAsia="ko-KR"/>
        </w:rPr>
        <w:t xml:space="preserve">Ekonomikas </w:t>
      </w:r>
      <w:r w:rsidRPr="00E15D52">
        <w:rPr>
          <w:rFonts w:ascii="Times New Roman" w:eastAsia="Times New Roman" w:hAnsi="Times New Roman" w:cs="Times New Roman"/>
          <w:sz w:val="28"/>
          <w:szCs w:val="28"/>
          <w:lang w:eastAsia="ko-KR"/>
        </w:rPr>
        <w:t xml:space="preserve">zonas vai Ziemeļatlantijas līguma organizācijas dalībvalstīm, bet projekta iesniedzēja dalībnieki, kas ir fiziskas personas, ir Latvijas Republikas, Ziemeļatlantijas līguma organizācijas, Eiropas Savienības vai Eiropas </w:t>
      </w:r>
      <w:r w:rsidR="00E15D52" w:rsidRPr="00E15D52">
        <w:rPr>
          <w:rFonts w:ascii="Times New Roman" w:eastAsia="Times New Roman" w:hAnsi="Times New Roman" w:cs="Times New Roman"/>
          <w:sz w:val="28"/>
          <w:szCs w:val="28"/>
          <w:lang w:eastAsia="ko-KR"/>
        </w:rPr>
        <w:t>Ekonomikas</w:t>
      </w:r>
      <w:r w:rsidR="00E15D52" w:rsidRPr="00E47A30">
        <w:rPr>
          <w:rFonts w:ascii="Times New Roman" w:eastAsia="Times New Roman" w:hAnsi="Times New Roman" w:cs="Times New Roman"/>
          <w:sz w:val="28"/>
          <w:szCs w:val="28"/>
          <w:lang w:eastAsia="ko-KR"/>
        </w:rPr>
        <w:t xml:space="preserve"> </w:t>
      </w:r>
      <w:r w:rsidRPr="00E47A30">
        <w:rPr>
          <w:rFonts w:ascii="Times New Roman" w:eastAsia="Times New Roman" w:hAnsi="Times New Roman" w:cs="Times New Roman"/>
          <w:sz w:val="28"/>
          <w:szCs w:val="28"/>
          <w:lang w:eastAsia="ko-KR"/>
        </w:rPr>
        <w:t>zonas valstu pilsoņi;</w:t>
      </w:r>
    </w:p>
    <w:p w14:paraId="671A28B7" w14:textId="7DE37CDA"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19.5</w:t>
      </w:r>
      <w:r w:rsidR="001252FA" w:rsidRPr="00E47A30">
        <w:rPr>
          <w:rFonts w:ascii="Times New Roman" w:eastAsia="Times New Roman" w:hAnsi="Times New Roman" w:cs="Times New Roman"/>
          <w:sz w:val="28"/>
          <w:szCs w:val="28"/>
          <w:lang w:eastAsia="ko-KR"/>
        </w:rPr>
        <w:t>.</w:t>
      </w:r>
      <w:r w:rsidR="001252FA">
        <w:rPr>
          <w:rFonts w:ascii="Times New Roman" w:eastAsia="Times New Roman" w:hAnsi="Times New Roman" w:cs="Times New Roman"/>
          <w:sz w:val="28"/>
          <w:szCs w:val="28"/>
          <w:lang w:eastAsia="ko-KR"/>
        </w:rPr>
        <w:t> </w:t>
      </w:r>
      <w:r w:rsidRPr="00E47A30">
        <w:rPr>
          <w:rFonts w:ascii="Times New Roman" w:eastAsia="Times New Roman" w:hAnsi="Times New Roman" w:cs="Times New Roman"/>
          <w:sz w:val="28"/>
          <w:szCs w:val="28"/>
          <w:lang w:eastAsia="ko-KR"/>
        </w:rPr>
        <w:t xml:space="preserve">projekta iesniedzēja dalībnieki, </w:t>
      </w:r>
      <w:r w:rsidR="001252FA">
        <w:rPr>
          <w:rFonts w:ascii="Times New Roman" w:eastAsia="Times New Roman" w:hAnsi="Times New Roman" w:cs="Times New Roman"/>
          <w:sz w:val="28"/>
          <w:szCs w:val="28"/>
          <w:lang w:eastAsia="ko-KR"/>
        </w:rPr>
        <w:t>kas</w:t>
      </w:r>
      <w:r w:rsidR="001252FA" w:rsidRPr="00E47A30">
        <w:rPr>
          <w:rFonts w:ascii="Times New Roman" w:eastAsia="Times New Roman" w:hAnsi="Times New Roman" w:cs="Times New Roman"/>
          <w:sz w:val="28"/>
          <w:szCs w:val="28"/>
          <w:lang w:eastAsia="ko-KR"/>
        </w:rPr>
        <w:t xml:space="preserve"> </w:t>
      </w:r>
      <w:r w:rsidRPr="00E47A30">
        <w:rPr>
          <w:rFonts w:ascii="Times New Roman" w:eastAsia="Times New Roman" w:hAnsi="Times New Roman" w:cs="Times New Roman"/>
          <w:sz w:val="28"/>
          <w:szCs w:val="28"/>
          <w:lang w:eastAsia="ko-KR"/>
        </w:rPr>
        <w:t>ir juridiskas personas, nav reģistrēti zemu nodokļu vai beznodokļu valstīs un teritorijās;</w:t>
      </w:r>
    </w:p>
    <w:p w14:paraId="7198E013" w14:textId="77777777"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19.6. nav pasludināts projekta iesniedzēja maksātnespējas process, apturēta tā saimnieciskā darbība un tas netiek likvidēts;</w:t>
      </w:r>
    </w:p>
    <w:p w14:paraId="10D932D0" w14:textId="77777777"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 xml:space="preserve">19.7. projekta iesniedzējam vai tā valdes vai padomes locekļiem, pārstāvēttiesīgajām personām vai prokūristiem nav nodokļu parādu, tai skaitā valsts sociālās apdrošināšanas obligāto iemaksu parādu, kas kopsummā pārsniedz 150 </w:t>
      </w:r>
      <w:r w:rsidRPr="00E47A30">
        <w:rPr>
          <w:rFonts w:ascii="Times New Roman" w:eastAsia="Times New Roman" w:hAnsi="Times New Roman" w:cs="Times New Roman"/>
          <w:i/>
          <w:iCs/>
          <w:sz w:val="28"/>
          <w:szCs w:val="28"/>
          <w:lang w:eastAsia="ko-KR"/>
        </w:rPr>
        <w:t>euro</w:t>
      </w:r>
      <w:r w:rsidRPr="00E47A30">
        <w:rPr>
          <w:rFonts w:ascii="Times New Roman" w:eastAsia="Times New Roman" w:hAnsi="Times New Roman" w:cs="Times New Roman"/>
          <w:sz w:val="28"/>
          <w:szCs w:val="28"/>
          <w:lang w:eastAsia="ko-KR"/>
        </w:rPr>
        <w:t>;</w:t>
      </w:r>
    </w:p>
    <w:p w14:paraId="777F1D6A" w14:textId="77777777"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19.8. projekta iesniedzēja valdes vai padomes loceklis, pārstāvēttiesīgā persona vai prokūrists ar tiesas spriedumu, kas stājies spēkā un kļuvis neapstrīdams un nepārsūdzams, nav atzīts par vainīgu jebkurā no šādiem noziedzīgiem nodarījumiem:</w:t>
      </w:r>
    </w:p>
    <w:p w14:paraId="62987320" w14:textId="77777777"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19.8.1. noziedzīgas organizācijas izveidošana, vadīšana, iesaistīšanās tajā vai tās sastāvā ietilpstošā organizētā grupā vai citā noziedzīgā formējumā vai piedalīšanās šādas organizācijas izdarītos noziedzīgos nodarījumos;</w:t>
      </w:r>
    </w:p>
    <w:p w14:paraId="0D858A24" w14:textId="77777777"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19.8.2. 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14:paraId="57112FB0" w14:textId="77777777"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19.8.3. krāpšana, piesavināšanās vai noziedzīgi iegūtu līdzekļu legalizēšana;</w:t>
      </w:r>
    </w:p>
    <w:p w14:paraId="495F5E03" w14:textId="77777777"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19.8.4. terorisms, terorisma finansēšana, aicinājums uz terorismu, terorisma draudi vai personas vervēšana un apmācīšana terora aktu veikšanai;</w:t>
      </w:r>
    </w:p>
    <w:p w14:paraId="6AA66238" w14:textId="77777777"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19.8.5. cilvēku tirdzniecība;</w:t>
      </w:r>
    </w:p>
    <w:p w14:paraId="0C12E2FA" w14:textId="77777777"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19.8.6. izvairīšanās no nodokļu un tiem pielīdzināto maksājumu samaksas;</w:t>
      </w:r>
    </w:p>
    <w:p w14:paraId="4B9A421F" w14:textId="77777777"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 xml:space="preserve">19.9. Militārās izlūkošanas un drošības dienesta rīcībā nav informācijas par projekta iesniedzēja, tā valdes vai padomes locekļu, pārstāvēttiesīgo personu, </w:t>
      </w:r>
      <w:r w:rsidRPr="00E47A30">
        <w:rPr>
          <w:rFonts w:ascii="Times New Roman" w:eastAsia="Times New Roman" w:hAnsi="Times New Roman" w:cs="Times New Roman"/>
          <w:sz w:val="28"/>
          <w:szCs w:val="28"/>
          <w:lang w:eastAsia="ko-KR"/>
        </w:rPr>
        <w:lastRenderedPageBreak/>
        <w:t>prokūristu vai dalībnieku darbībām, kas ir vērstas pret Latvijas Republikas drošību, pārkāpj starptautiskajos līgumos ietvertos vai starptautisko organizāciju noteiktos ierobežojumus. Projekta iesniedzēja valdes vai padomes locekļi, pārstāvēttiesīgās personas vai prokūristi, dalībnieki nepieder pie aizliegtiem militarizētiem vai bruņotiem grupējumiem, aizliegtām sabiedriskām organizācijām, partijām vai to apvienībām;</w:t>
      </w:r>
    </w:p>
    <w:p w14:paraId="77E78D07" w14:textId="77777777"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19.10.  projekta iesniedzējs nav sniedzis nepatiesu informāciju par kādu no šā punkta nosacījumiem.</w:t>
      </w:r>
    </w:p>
    <w:p w14:paraId="012961AE" w14:textId="77777777" w:rsidR="00E47A30" w:rsidRDefault="00E47A30" w:rsidP="00E47A30">
      <w:pPr>
        <w:spacing w:after="0" w:line="240" w:lineRule="auto"/>
        <w:ind w:firstLine="709"/>
        <w:jc w:val="both"/>
        <w:rPr>
          <w:rFonts w:ascii="Times New Roman" w:eastAsia="Times New Roman" w:hAnsi="Times New Roman" w:cs="Times New Roman"/>
          <w:sz w:val="28"/>
          <w:szCs w:val="28"/>
          <w:lang w:eastAsia="ko-KR"/>
        </w:rPr>
      </w:pPr>
      <w:bookmarkStart w:id="43" w:name="p20"/>
      <w:bookmarkStart w:id="44" w:name="p-666154"/>
      <w:bookmarkEnd w:id="43"/>
      <w:bookmarkEnd w:id="44"/>
    </w:p>
    <w:p w14:paraId="091A49B8" w14:textId="710252A4"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20. Pieteiktais projekts ir ar praktisku izmantojamību aizsardzības vai drošības jomā un ar skaidri identificējamu eksporta potenciālu.</w:t>
      </w:r>
    </w:p>
    <w:p w14:paraId="10143918" w14:textId="77777777" w:rsidR="00E47A30" w:rsidRDefault="00E47A30" w:rsidP="00E47A30">
      <w:pPr>
        <w:spacing w:after="0" w:line="240" w:lineRule="auto"/>
        <w:ind w:firstLine="709"/>
        <w:jc w:val="center"/>
        <w:rPr>
          <w:rFonts w:ascii="Times New Roman" w:eastAsia="Times New Roman" w:hAnsi="Times New Roman" w:cs="Times New Roman"/>
          <w:b/>
          <w:sz w:val="28"/>
          <w:szCs w:val="28"/>
          <w:lang w:eastAsia="ko-KR"/>
        </w:rPr>
      </w:pPr>
      <w:bookmarkStart w:id="45" w:name="n4"/>
      <w:bookmarkStart w:id="46" w:name="n-666155"/>
      <w:bookmarkEnd w:id="45"/>
      <w:bookmarkEnd w:id="46"/>
    </w:p>
    <w:p w14:paraId="508ADB34" w14:textId="2B950CAE" w:rsidR="00502B50" w:rsidRPr="00E47A30" w:rsidRDefault="00502B50" w:rsidP="00E47A30">
      <w:pPr>
        <w:spacing w:after="0" w:line="240" w:lineRule="auto"/>
        <w:jc w:val="center"/>
        <w:rPr>
          <w:rFonts w:ascii="Times New Roman" w:eastAsia="Times New Roman" w:hAnsi="Times New Roman" w:cs="Times New Roman"/>
          <w:b/>
          <w:sz w:val="28"/>
          <w:szCs w:val="28"/>
          <w:lang w:eastAsia="ko-KR"/>
        </w:rPr>
      </w:pPr>
      <w:r w:rsidRPr="00E47A30">
        <w:rPr>
          <w:rFonts w:ascii="Times New Roman" w:eastAsia="Times New Roman" w:hAnsi="Times New Roman" w:cs="Times New Roman"/>
          <w:b/>
          <w:sz w:val="28"/>
          <w:szCs w:val="28"/>
          <w:lang w:eastAsia="ko-KR"/>
        </w:rPr>
        <w:t>IV. Projektu iesniegumu vērtēšanas kritēriji, atbalsta piešķiršana un tā apmērs</w:t>
      </w:r>
    </w:p>
    <w:p w14:paraId="5EA4AA0A" w14:textId="77777777" w:rsidR="00E47A30" w:rsidRDefault="00E47A30" w:rsidP="00E47A30">
      <w:pPr>
        <w:spacing w:after="0" w:line="240" w:lineRule="auto"/>
        <w:ind w:firstLine="709"/>
        <w:jc w:val="both"/>
        <w:rPr>
          <w:rFonts w:ascii="Times New Roman" w:eastAsia="Times New Roman" w:hAnsi="Times New Roman" w:cs="Times New Roman"/>
          <w:sz w:val="28"/>
          <w:szCs w:val="28"/>
          <w:lang w:eastAsia="ko-KR"/>
        </w:rPr>
      </w:pPr>
      <w:bookmarkStart w:id="47" w:name="p21"/>
      <w:bookmarkStart w:id="48" w:name="p-666156"/>
      <w:bookmarkEnd w:id="47"/>
      <w:bookmarkEnd w:id="48"/>
    </w:p>
    <w:p w14:paraId="7A083F0A" w14:textId="67BD2797"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21. Ja komisija valsts informācijas sistēmās vai datubāzēs nevar iegūt informāciju, lai izvērtētu projekta iesniedzēja atbilstību šo noteikumu prasībām, tā pēc projekta iesnieguma saņemšanas pieprasa:</w:t>
      </w:r>
    </w:p>
    <w:p w14:paraId="29676B14" w14:textId="1B39AB56"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21.1</w:t>
      </w:r>
      <w:r w:rsidR="001A2D42" w:rsidRPr="00E47A30">
        <w:rPr>
          <w:rFonts w:ascii="Times New Roman" w:eastAsia="Times New Roman" w:hAnsi="Times New Roman" w:cs="Times New Roman"/>
          <w:sz w:val="28"/>
          <w:szCs w:val="28"/>
          <w:lang w:eastAsia="ko-KR"/>
        </w:rPr>
        <w:t>.</w:t>
      </w:r>
      <w:r w:rsidR="001A2D42">
        <w:rPr>
          <w:rFonts w:ascii="Times New Roman" w:eastAsia="Times New Roman" w:hAnsi="Times New Roman" w:cs="Times New Roman"/>
          <w:sz w:val="28"/>
          <w:szCs w:val="28"/>
          <w:lang w:eastAsia="ko-KR"/>
        </w:rPr>
        <w:t> </w:t>
      </w:r>
      <w:r w:rsidRPr="00E47A30">
        <w:rPr>
          <w:rFonts w:ascii="Times New Roman" w:eastAsia="Times New Roman" w:hAnsi="Times New Roman" w:cs="Times New Roman"/>
          <w:sz w:val="28"/>
          <w:szCs w:val="28"/>
          <w:lang w:eastAsia="ko-KR"/>
        </w:rPr>
        <w:t>Valsts ieņēmumu dienestam – informāciju, vai nav apturēta komersanta saimnieciskā darbība;</w:t>
      </w:r>
    </w:p>
    <w:p w14:paraId="7F83AF42" w14:textId="77777777"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21.2. Uzņēmumu reģistram – ziņas par komersanta dalībniekiem (fiziskām personām un juridiskām personām), kā arī personām, kuras ir tiesīgas pārstāvēt komersantu;</w:t>
      </w:r>
    </w:p>
    <w:p w14:paraId="79E784BD" w14:textId="0E6ECAB4"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 xml:space="preserve">21.3. Iekšlietu ministrijas Informācijas centram – ziņas par šo noteikumu 19.8. apakšpunktā </w:t>
      </w:r>
      <w:r w:rsidR="001A2D42">
        <w:rPr>
          <w:rFonts w:ascii="Times New Roman" w:eastAsia="Times New Roman" w:hAnsi="Times New Roman" w:cs="Times New Roman"/>
          <w:sz w:val="28"/>
          <w:szCs w:val="28"/>
          <w:lang w:eastAsia="ko-KR"/>
        </w:rPr>
        <w:t>noteiktajām</w:t>
      </w:r>
      <w:r w:rsidR="001A2D42" w:rsidRPr="00E47A30">
        <w:rPr>
          <w:rFonts w:ascii="Times New Roman" w:eastAsia="Times New Roman" w:hAnsi="Times New Roman" w:cs="Times New Roman"/>
          <w:sz w:val="28"/>
          <w:szCs w:val="28"/>
          <w:lang w:eastAsia="ko-KR"/>
        </w:rPr>
        <w:t xml:space="preserve"> </w:t>
      </w:r>
      <w:r w:rsidRPr="00E47A30">
        <w:rPr>
          <w:rFonts w:ascii="Times New Roman" w:eastAsia="Times New Roman" w:hAnsi="Times New Roman" w:cs="Times New Roman"/>
          <w:sz w:val="28"/>
          <w:szCs w:val="28"/>
          <w:lang w:eastAsia="ko-KR"/>
        </w:rPr>
        <w:t>prasībām;</w:t>
      </w:r>
    </w:p>
    <w:p w14:paraId="41DC39FA" w14:textId="77777777"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21.4. Pilsonības un migrācijas lietu pārvaldei – informāciju par šo noteikumu 19.4. apakšpunktā norādīto personu pilsonību.</w:t>
      </w:r>
    </w:p>
    <w:p w14:paraId="49310D4A" w14:textId="77777777" w:rsidR="00E47A30" w:rsidRDefault="00E47A30" w:rsidP="00E47A30">
      <w:pPr>
        <w:spacing w:after="0" w:line="240" w:lineRule="auto"/>
        <w:ind w:firstLine="709"/>
        <w:jc w:val="both"/>
        <w:rPr>
          <w:rFonts w:ascii="Times New Roman" w:eastAsia="Times New Roman" w:hAnsi="Times New Roman" w:cs="Times New Roman"/>
          <w:sz w:val="28"/>
          <w:szCs w:val="28"/>
          <w:lang w:eastAsia="ko-KR"/>
        </w:rPr>
      </w:pPr>
      <w:bookmarkStart w:id="49" w:name="p22"/>
      <w:bookmarkStart w:id="50" w:name="p-666157"/>
      <w:bookmarkEnd w:id="49"/>
      <w:bookmarkEnd w:id="50"/>
    </w:p>
    <w:p w14:paraId="38A8F447" w14:textId="6E1C27D5"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22. Komisija izvērtē projekta iesniegumu, ievērojot šādus kritērijus:</w:t>
      </w:r>
    </w:p>
    <w:p w14:paraId="44B01412" w14:textId="77777777"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22.1. produkta lietojamība aizsardzības un drošības nozarē – 20 % no kopējā vērtējuma;</w:t>
      </w:r>
    </w:p>
    <w:p w14:paraId="31FECCEF" w14:textId="77777777"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22.2. projekta iesnieguma iesniedzēja vispārējā spēja attīstīt projektu (darbinieku kompetence un pieredze, līdzšinējās darbības jaunu produktu vai tehnoloģiju izstrādē) – 25 % no kopējā vērtējuma;</w:t>
      </w:r>
    </w:p>
    <w:p w14:paraId="1708B0DD" w14:textId="77777777"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22.3. produkta novitāte, tehnoloģiskā ietilpība, pētniecības organizāciju iesaiste – 40 % no kopējā vērtējuma;</w:t>
      </w:r>
    </w:p>
    <w:p w14:paraId="4375BF10" w14:textId="77777777"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22.4. starptautiskā konkurētspēja un ekonomiskā ietekme uz projekta iesnieguma iesniedzēja turpmāko komercdarbību – 15 % no kopējā vērtējuma.</w:t>
      </w:r>
    </w:p>
    <w:p w14:paraId="631DDE4A" w14:textId="77777777" w:rsidR="00E47A30" w:rsidRDefault="00E47A30" w:rsidP="00E47A30">
      <w:pPr>
        <w:spacing w:after="0" w:line="240" w:lineRule="auto"/>
        <w:ind w:firstLine="709"/>
        <w:jc w:val="both"/>
        <w:rPr>
          <w:rFonts w:ascii="Times New Roman" w:eastAsia="Times New Roman" w:hAnsi="Times New Roman" w:cs="Times New Roman"/>
          <w:sz w:val="28"/>
          <w:szCs w:val="28"/>
          <w:lang w:eastAsia="ko-KR"/>
        </w:rPr>
      </w:pPr>
      <w:bookmarkStart w:id="51" w:name="p23"/>
      <w:bookmarkStart w:id="52" w:name="p-666158"/>
      <w:bookmarkEnd w:id="51"/>
      <w:bookmarkEnd w:id="52"/>
    </w:p>
    <w:p w14:paraId="3A143E1F" w14:textId="79D7B3E9" w:rsidR="00057983"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 xml:space="preserve">23. </w:t>
      </w:r>
      <w:r w:rsidR="00057983" w:rsidRPr="00E47A30">
        <w:rPr>
          <w:rFonts w:ascii="Times New Roman" w:eastAsia="Times New Roman" w:hAnsi="Times New Roman" w:cs="Times New Roman"/>
          <w:sz w:val="28"/>
          <w:szCs w:val="28"/>
          <w:lang w:eastAsia="ko-KR"/>
        </w:rPr>
        <w:t xml:space="preserve">Aizsardzības ministrija, lemjot par atbalsta piešķiršanu, ņem vērā šo noteikumu 16.4. apakšpunktā </w:t>
      </w:r>
      <w:r w:rsidR="0099166A" w:rsidRPr="00E47A30">
        <w:rPr>
          <w:rFonts w:ascii="Times New Roman" w:eastAsia="Times New Roman" w:hAnsi="Times New Roman" w:cs="Times New Roman"/>
          <w:sz w:val="28"/>
          <w:szCs w:val="28"/>
          <w:lang w:eastAsia="ko-KR"/>
        </w:rPr>
        <w:t>minētajos</w:t>
      </w:r>
      <w:r w:rsidR="00057983" w:rsidRPr="00E47A30">
        <w:rPr>
          <w:rFonts w:ascii="Times New Roman" w:eastAsia="Times New Roman" w:hAnsi="Times New Roman" w:cs="Times New Roman"/>
          <w:sz w:val="28"/>
          <w:szCs w:val="28"/>
          <w:lang w:eastAsia="ko-KR"/>
        </w:rPr>
        <w:t xml:space="preserve"> dokumentos </w:t>
      </w:r>
      <w:r w:rsidR="005E00F5" w:rsidRPr="00E47A30">
        <w:rPr>
          <w:rFonts w:ascii="Times New Roman" w:eastAsia="Times New Roman" w:hAnsi="Times New Roman" w:cs="Times New Roman"/>
          <w:sz w:val="28"/>
          <w:szCs w:val="28"/>
          <w:lang w:eastAsia="ko-KR"/>
        </w:rPr>
        <w:t>un</w:t>
      </w:r>
      <w:r w:rsidR="00057983" w:rsidRPr="00E47A30">
        <w:rPr>
          <w:rFonts w:ascii="Times New Roman" w:eastAsia="Times New Roman" w:hAnsi="Times New Roman" w:cs="Times New Roman"/>
          <w:sz w:val="28"/>
          <w:szCs w:val="28"/>
          <w:lang w:eastAsia="ko-KR"/>
        </w:rPr>
        <w:t xml:space="preserve"> </w:t>
      </w:r>
      <w:r w:rsidR="00057983" w:rsidRPr="00E47A30">
        <w:rPr>
          <w:rFonts w:ascii="Times New Roman" w:eastAsia="Times New Roman" w:hAnsi="Times New Roman" w:cs="Times New Roman"/>
          <w:i/>
          <w:sz w:val="28"/>
          <w:szCs w:val="28"/>
          <w:lang w:eastAsia="ko-KR"/>
        </w:rPr>
        <w:t>de minimis</w:t>
      </w:r>
      <w:r w:rsidR="00057983" w:rsidRPr="00E47A30">
        <w:rPr>
          <w:rFonts w:ascii="Times New Roman" w:eastAsia="Times New Roman" w:hAnsi="Times New Roman" w:cs="Times New Roman"/>
          <w:sz w:val="28"/>
          <w:szCs w:val="28"/>
          <w:lang w:eastAsia="ko-KR"/>
        </w:rPr>
        <w:t xml:space="preserve"> atbalsta uzskaites sistēmā pieejamo informāciju, lai izvērtētu projekta iesnieguma atbilstību šo noteikumu </w:t>
      </w:r>
      <w:r w:rsidR="00BD638E" w:rsidRPr="00E47A30">
        <w:rPr>
          <w:rFonts w:ascii="Times New Roman" w:eastAsia="Times New Roman" w:hAnsi="Times New Roman" w:cs="Times New Roman"/>
          <w:sz w:val="28"/>
          <w:szCs w:val="28"/>
          <w:lang w:eastAsia="ko-KR"/>
        </w:rPr>
        <w:t xml:space="preserve">6. un </w:t>
      </w:r>
      <w:r w:rsidR="00057983" w:rsidRPr="00E47A30">
        <w:rPr>
          <w:rFonts w:ascii="Times New Roman" w:eastAsia="Times New Roman" w:hAnsi="Times New Roman" w:cs="Times New Roman"/>
          <w:sz w:val="28"/>
          <w:szCs w:val="28"/>
          <w:lang w:eastAsia="ko-KR"/>
        </w:rPr>
        <w:t xml:space="preserve">7. punktā </w:t>
      </w:r>
      <w:r w:rsidR="0099166A" w:rsidRPr="00E47A30">
        <w:rPr>
          <w:rFonts w:ascii="Times New Roman" w:eastAsia="Times New Roman" w:hAnsi="Times New Roman" w:cs="Times New Roman"/>
          <w:sz w:val="28"/>
          <w:szCs w:val="28"/>
          <w:lang w:eastAsia="ko-KR"/>
        </w:rPr>
        <w:t>minētajām prasībām</w:t>
      </w:r>
      <w:r w:rsidR="00057983" w:rsidRPr="00E47A30">
        <w:rPr>
          <w:rFonts w:ascii="Times New Roman" w:eastAsia="Times New Roman" w:hAnsi="Times New Roman" w:cs="Times New Roman"/>
          <w:sz w:val="28"/>
          <w:szCs w:val="28"/>
          <w:lang w:eastAsia="ko-KR"/>
        </w:rPr>
        <w:t>.</w:t>
      </w:r>
    </w:p>
    <w:p w14:paraId="04076F89" w14:textId="77777777" w:rsidR="00E47A30" w:rsidRDefault="00E47A30" w:rsidP="00E47A30">
      <w:pPr>
        <w:spacing w:after="0" w:line="240" w:lineRule="auto"/>
        <w:ind w:firstLine="709"/>
        <w:jc w:val="both"/>
        <w:rPr>
          <w:rFonts w:ascii="Times New Roman" w:eastAsia="Times New Roman" w:hAnsi="Times New Roman" w:cs="Times New Roman"/>
          <w:sz w:val="28"/>
          <w:szCs w:val="28"/>
          <w:lang w:eastAsia="ko-KR"/>
        </w:rPr>
      </w:pPr>
    </w:p>
    <w:p w14:paraId="47C624C0" w14:textId="0BE5A569" w:rsidR="000C02DE" w:rsidRPr="00E47A30" w:rsidRDefault="00057983"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lastRenderedPageBreak/>
        <w:t xml:space="preserve">24. </w:t>
      </w:r>
      <w:r w:rsidR="00502B50" w:rsidRPr="00E47A30">
        <w:rPr>
          <w:rFonts w:ascii="Times New Roman" w:eastAsia="Times New Roman" w:hAnsi="Times New Roman" w:cs="Times New Roman"/>
          <w:sz w:val="28"/>
          <w:szCs w:val="28"/>
          <w:lang w:eastAsia="ko-KR"/>
        </w:rPr>
        <w:t>Atbalstu katra konkrētā projekta ietvaros TRL paaugstināšanai piešķir ne vairāk kā vienu reizi ar nosacījumu, ka atbalsta piešķiršana būtiski un skaidri izmērāmā veidā veicinās projekta mērķa sasniegšanu.</w:t>
      </w:r>
    </w:p>
    <w:p w14:paraId="5C521CF4" w14:textId="77777777" w:rsidR="00E47A30" w:rsidRDefault="00E47A30" w:rsidP="00E47A30">
      <w:pPr>
        <w:spacing w:after="0" w:line="240" w:lineRule="auto"/>
        <w:ind w:firstLine="709"/>
        <w:jc w:val="both"/>
        <w:rPr>
          <w:rFonts w:ascii="Times New Roman" w:eastAsia="Times New Roman" w:hAnsi="Times New Roman" w:cs="Times New Roman"/>
          <w:sz w:val="28"/>
          <w:szCs w:val="28"/>
          <w:lang w:eastAsia="ko-KR"/>
        </w:rPr>
      </w:pPr>
      <w:bookmarkStart w:id="53" w:name="p24"/>
      <w:bookmarkStart w:id="54" w:name="p-666159"/>
      <w:bookmarkEnd w:id="53"/>
      <w:bookmarkEnd w:id="54"/>
    </w:p>
    <w:p w14:paraId="1AECC1EB" w14:textId="2C4E8BB3" w:rsidR="00502B50" w:rsidRPr="00E47A30" w:rsidRDefault="000C02DE"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2</w:t>
      </w:r>
      <w:r w:rsidR="004C5F69" w:rsidRPr="00E47A30">
        <w:rPr>
          <w:rFonts w:ascii="Times New Roman" w:eastAsia="Times New Roman" w:hAnsi="Times New Roman" w:cs="Times New Roman"/>
          <w:sz w:val="28"/>
          <w:szCs w:val="28"/>
          <w:lang w:eastAsia="ko-KR"/>
        </w:rPr>
        <w:t>5</w:t>
      </w:r>
      <w:r w:rsidRPr="00E47A30">
        <w:rPr>
          <w:rFonts w:ascii="Times New Roman" w:eastAsia="Times New Roman" w:hAnsi="Times New Roman" w:cs="Times New Roman"/>
          <w:sz w:val="28"/>
          <w:szCs w:val="28"/>
          <w:lang w:eastAsia="ko-KR"/>
        </w:rPr>
        <w:t xml:space="preserve">. </w:t>
      </w:r>
      <w:r w:rsidR="00502B50" w:rsidRPr="00E47A30">
        <w:rPr>
          <w:rFonts w:ascii="Times New Roman" w:eastAsia="Times New Roman" w:hAnsi="Times New Roman" w:cs="Times New Roman"/>
          <w:sz w:val="28"/>
          <w:szCs w:val="28"/>
          <w:lang w:eastAsia="ko-KR"/>
        </w:rPr>
        <w:t>Atbalstu izmaksā granta veidā, pamatojoties uz līdzfinansējuma principu, saskaņā ar nolikumā noteikto kārtību. Atbalsta saņēmējs ir atbildīgs par nepieciešamā līdzfinansējuma nodrošināšanu.</w:t>
      </w:r>
    </w:p>
    <w:p w14:paraId="54A193F0" w14:textId="77777777" w:rsidR="00E47A30" w:rsidRDefault="00E47A30" w:rsidP="00E47A30">
      <w:pPr>
        <w:spacing w:after="0" w:line="240" w:lineRule="auto"/>
        <w:ind w:firstLine="709"/>
        <w:jc w:val="both"/>
        <w:rPr>
          <w:rFonts w:ascii="Times New Roman" w:eastAsia="Times New Roman" w:hAnsi="Times New Roman" w:cs="Times New Roman"/>
          <w:sz w:val="28"/>
          <w:szCs w:val="28"/>
          <w:lang w:eastAsia="ko-KR"/>
        </w:rPr>
      </w:pPr>
      <w:bookmarkStart w:id="55" w:name="p25"/>
      <w:bookmarkStart w:id="56" w:name="p-666160"/>
      <w:bookmarkEnd w:id="55"/>
      <w:bookmarkEnd w:id="56"/>
    </w:p>
    <w:p w14:paraId="07D8151D" w14:textId="552DAF0E"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2</w:t>
      </w:r>
      <w:r w:rsidR="001B7A41" w:rsidRPr="00E47A30">
        <w:rPr>
          <w:rFonts w:ascii="Times New Roman" w:eastAsia="Times New Roman" w:hAnsi="Times New Roman" w:cs="Times New Roman"/>
          <w:sz w:val="28"/>
          <w:szCs w:val="28"/>
          <w:lang w:eastAsia="ko-KR"/>
        </w:rPr>
        <w:t>6</w:t>
      </w:r>
      <w:r w:rsidRPr="00E47A30">
        <w:rPr>
          <w:rFonts w:ascii="Times New Roman" w:eastAsia="Times New Roman" w:hAnsi="Times New Roman" w:cs="Times New Roman"/>
          <w:sz w:val="28"/>
          <w:szCs w:val="28"/>
          <w:lang w:eastAsia="ko-KR"/>
        </w:rPr>
        <w:t>. Aizsardzības ministrijas atbalsts vienam projektam nedrīkst pārsniegt 50 % no attiecīgajā gadā šim mērķim plānotajiem Aizsardzības ministrijas budžeta līdzekļiem.</w:t>
      </w:r>
    </w:p>
    <w:p w14:paraId="22C90683" w14:textId="77777777" w:rsidR="00E47A30" w:rsidRDefault="00E47A30" w:rsidP="00E47A30">
      <w:pPr>
        <w:spacing w:after="0" w:line="240" w:lineRule="auto"/>
        <w:ind w:firstLine="709"/>
        <w:jc w:val="both"/>
        <w:rPr>
          <w:rFonts w:ascii="Times New Roman" w:eastAsia="Times New Roman" w:hAnsi="Times New Roman" w:cs="Times New Roman"/>
          <w:sz w:val="28"/>
          <w:szCs w:val="28"/>
          <w:lang w:eastAsia="ko-KR"/>
        </w:rPr>
      </w:pPr>
      <w:bookmarkStart w:id="57" w:name="p26"/>
      <w:bookmarkStart w:id="58" w:name="p-666161"/>
      <w:bookmarkEnd w:id="57"/>
      <w:bookmarkEnd w:id="58"/>
    </w:p>
    <w:p w14:paraId="07AEAA9E" w14:textId="55B52E96"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2</w:t>
      </w:r>
      <w:r w:rsidR="001B7A41" w:rsidRPr="00E47A30">
        <w:rPr>
          <w:rFonts w:ascii="Times New Roman" w:eastAsia="Times New Roman" w:hAnsi="Times New Roman" w:cs="Times New Roman"/>
          <w:sz w:val="28"/>
          <w:szCs w:val="28"/>
          <w:lang w:eastAsia="ko-KR"/>
        </w:rPr>
        <w:t>7</w:t>
      </w:r>
      <w:r w:rsidRPr="00E47A30">
        <w:rPr>
          <w:rFonts w:ascii="Times New Roman" w:eastAsia="Times New Roman" w:hAnsi="Times New Roman" w:cs="Times New Roman"/>
          <w:sz w:val="28"/>
          <w:szCs w:val="28"/>
          <w:lang w:eastAsia="ko-KR"/>
        </w:rPr>
        <w:t>. Atbalstu piešķir, ņemot vērā iesniegto projektu kopējā vērtējuma atbilstību šo noteikumu 2</w:t>
      </w:r>
      <w:r w:rsidR="000C02DE" w:rsidRPr="00E47A30">
        <w:rPr>
          <w:rFonts w:ascii="Times New Roman" w:eastAsia="Times New Roman" w:hAnsi="Times New Roman" w:cs="Times New Roman"/>
          <w:sz w:val="28"/>
          <w:szCs w:val="28"/>
          <w:lang w:eastAsia="ko-KR"/>
        </w:rPr>
        <w:t>2</w:t>
      </w:r>
      <w:r w:rsidRPr="00E47A30">
        <w:rPr>
          <w:rFonts w:ascii="Times New Roman" w:eastAsia="Times New Roman" w:hAnsi="Times New Roman" w:cs="Times New Roman"/>
          <w:sz w:val="28"/>
          <w:szCs w:val="28"/>
          <w:lang w:eastAsia="ko-KR"/>
        </w:rPr>
        <w:t>. punktā norādītajiem vērtēšanas kritērijiem un attiecīgajā gadā šim mērķim pieejamos Aizsardzības ministrijas budžeta līdzekļus. Ja nepieciešams, pamatojoties uz komisijas izvērtējumu par iesniegto projektu ietvaros pieprasīto līdzekļu kopsummas atbilstību attiecīgajā gadā šim mērķim plānotajiem Aizsardzības ministrijas budžeta līdzekļiem, Aizsardzības ministrijai ir tiesības atbalsta saņēmējiem piedāvāt atbalsta summu, kas ir mazāka par attiecīgā projekta iesniegumā sākotnēji norādīto</w:t>
      </w:r>
      <w:r w:rsidR="001B7A41" w:rsidRPr="00E47A30">
        <w:rPr>
          <w:rFonts w:ascii="Times New Roman" w:eastAsia="Times New Roman" w:hAnsi="Times New Roman" w:cs="Times New Roman"/>
          <w:sz w:val="28"/>
          <w:szCs w:val="28"/>
          <w:lang w:eastAsia="ko-KR"/>
        </w:rPr>
        <w:t xml:space="preserve">. </w:t>
      </w:r>
    </w:p>
    <w:p w14:paraId="78B2522F" w14:textId="77777777" w:rsidR="00E47A30" w:rsidRDefault="00E47A30" w:rsidP="00E47A30">
      <w:pPr>
        <w:spacing w:after="0" w:line="240" w:lineRule="auto"/>
        <w:ind w:firstLine="709"/>
        <w:jc w:val="both"/>
        <w:rPr>
          <w:rFonts w:ascii="Times New Roman" w:eastAsia="Times New Roman" w:hAnsi="Times New Roman" w:cs="Times New Roman"/>
          <w:sz w:val="28"/>
          <w:szCs w:val="28"/>
          <w:lang w:eastAsia="ko-KR"/>
        </w:rPr>
      </w:pPr>
      <w:bookmarkStart w:id="59" w:name="_Hlk74898369"/>
    </w:p>
    <w:p w14:paraId="31D2829D" w14:textId="150B9726" w:rsidR="00C535EF" w:rsidRPr="00E47A30" w:rsidRDefault="00C535EF"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 xml:space="preserve">28. Aizsardzības ministrijai ir tiesības projekta iesniedzējam piešķirt atbalsta summu, kas ir mazāka par attiecīgā projekta iesniegumā sākotnēji norādīto, </w:t>
      </w:r>
      <w:r w:rsidR="00B873E8" w:rsidRPr="00E47A30">
        <w:rPr>
          <w:rFonts w:ascii="Times New Roman" w:eastAsia="Times New Roman" w:hAnsi="Times New Roman" w:cs="Times New Roman"/>
          <w:sz w:val="28"/>
          <w:szCs w:val="28"/>
          <w:lang w:eastAsia="ko-KR"/>
        </w:rPr>
        <w:t xml:space="preserve">lai nodrošinātu </w:t>
      </w:r>
      <w:r w:rsidR="00BD638E" w:rsidRPr="00E47A30">
        <w:rPr>
          <w:rFonts w:ascii="Times New Roman" w:eastAsia="Times New Roman" w:hAnsi="Times New Roman" w:cs="Times New Roman"/>
          <w:sz w:val="28"/>
          <w:szCs w:val="28"/>
          <w:lang w:eastAsia="ko-KR"/>
        </w:rPr>
        <w:t>šo noteikumu 6.</w:t>
      </w:r>
      <w:r w:rsidR="00577542" w:rsidRPr="00E47A30">
        <w:rPr>
          <w:rFonts w:ascii="Times New Roman" w:eastAsia="Times New Roman" w:hAnsi="Times New Roman" w:cs="Times New Roman"/>
          <w:sz w:val="28"/>
          <w:szCs w:val="28"/>
          <w:lang w:eastAsia="ko-KR"/>
        </w:rPr>
        <w:t> </w:t>
      </w:r>
      <w:r w:rsidR="00BD638E" w:rsidRPr="00E47A30">
        <w:rPr>
          <w:rFonts w:ascii="Times New Roman" w:hAnsi="Times New Roman" w:cs="Times New Roman"/>
          <w:sz w:val="28"/>
          <w:szCs w:val="28"/>
        </w:rPr>
        <w:t xml:space="preserve">punktā </w:t>
      </w:r>
      <w:r w:rsidR="0099166A" w:rsidRPr="00E47A30">
        <w:rPr>
          <w:rFonts w:ascii="Times New Roman" w:hAnsi="Times New Roman" w:cs="Times New Roman"/>
          <w:sz w:val="28"/>
          <w:szCs w:val="28"/>
        </w:rPr>
        <w:t>minēto prasību ievērošanu</w:t>
      </w:r>
      <w:r w:rsidRPr="00E47A30">
        <w:rPr>
          <w:rFonts w:ascii="Times New Roman" w:eastAsia="Times New Roman" w:hAnsi="Times New Roman" w:cs="Times New Roman"/>
          <w:sz w:val="28"/>
          <w:szCs w:val="28"/>
          <w:lang w:eastAsia="ko-KR"/>
        </w:rPr>
        <w:t>. Š</w:t>
      </w:r>
      <w:r w:rsidR="0099166A" w:rsidRPr="00E47A30">
        <w:rPr>
          <w:rFonts w:ascii="Times New Roman" w:eastAsia="Times New Roman" w:hAnsi="Times New Roman" w:cs="Times New Roman"/>
          <w:sz w:val="28"/>
          <w:szCs w:val="28"/>
          <w:lang w:eastAsia="ko-KR"/>
        </w:rPr>
        <w:t>ād</w:t>
      </w:r>
      <w:r w:rsidRPr="00E47A30">
        <w:rPr>
          <w:rFonts w:ascii="Times New Roman" w:eastAsia="Times New Roman" w:hAnsi="Times New Roman" w:cs="Times New Roman"/>
          <w:sz w:val="28"/>
          <w:szCs w:val="28"/>
          <w:lang w:eastAsia="ko-KR"/>
        </w:rPr>
        <w:t xml:space="preserve">ā gadījumā projekta iesniedzējs iesniedz Aizsardzības ministrijā </w:t>
      </w:r>
      <w:r w:rsidR="007D708F" w:rsidRPr="00E47A30">
        <w:rPr>
          <w:rFonts w:ascii="Times New Roman" w:eastAsia="Times New Roman" w:hAnsi="Times New Roman" w:cs="Times New Roman"/>
          <w:sz w:val="28"/>
          <w:szCs w:val="28"/>
          <w:lang w:eastAsia="ko-KR"/>
        </w:rPr>
        <w:t>labot</w:t>
      </w:r>
      <w:r w:rsidRPr="00E47A30">
        <w:rPr>
          <w:rFonts w:ascii="Times New Roman" w:eastAsia="Times New Roman" w:hAnsi="Times New Roman" w:cs="Times New Roman"/>
          <w:sz w:val="28"/>
          <w:szCs w:val="28"/>
          <w:lang w:eastAsia="ko-KR"/>
        </w:rPr>
        <w:t>u projekta iesniegumu ar precizētu projekta kopējo izmaksu aprēķinu.</w:t>
      </w:r>
    </w:p>
    <w:p w14:paraId="04B3095A" w14:textId="77777777" w:rsidR="00E47A30" w:rsidRDefault="00E47A30" w:rsidP="00E47A30">
      <w:pPr>
        <w:spacing w:after="0" w:line="240" w:lineRule="auto"/>
        <w:ind w:firstLine="709"/>
        <w:jc w:val="both"/>
        <w:rPr>
          <w:rFonts w:ascii="Times New Roman" w:eastAsia="Times New Roman" w:hAnsi="Times New Roman" w:cs="Times New Roman"/>
          <w:sz w:val="28"/>
          <w:szCs w:val="28"/>
          <w:lang w:eastAsia="ko-KR"/>
        </w:rPr>
      </w:pPr>
      <w:bookmarkStart w:id="60" w:name="p27"/>
      <w:bookmarkStart w:id="61" w:name="p-666162"/>
      <w:bookmarkEnd w:id="59"/>
      <w:bookmarkEnd w:id="60"/>
      <w:bookmarkEnd w:id="61"/>
    </w:p>
    <w:p w14:paraId="52D421E6" w14:textId="6C07DCEB"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2</w:t>
      </w:r>
      <w:r w:rsidR="0063220D" w:rsidRPr="00E47A30">
        <w:rPr>
          <w:rFonts w:ascii="Times New Roman" w:eastAsia="Times New Roman" w:hAnsi="Times New Roman" w:cs="Times New Roman"/>
          <w:sz w:val="28"/>
          <w:szCs w:val="28"/>
          <w:lang w:eastAsia="ko-KR"/>
        </w:rPr>
        <w:t>9</w:t>
      </w:r>
      <w:r w:rsidRPr="00E47A30">
        <w:rPr>
          <w:rFonts w:ascii="Times New Roman" w:eastAsia="Times New Roman" w:hAnsi="Times New Roman" w:cs="Times New Roman"/>
          <w:sz w:val="28"/>
          <w:szCs w:val="28"/>
          <w:lang w:eastAsia="ko-KR"/>
        </w:rPr>
        <w:t>. Atbalstu nepiešķir projektam, kura vērtējums divos vai vairākos šo noteikumu 22.</w:t>
      </w:r>
      <w:r w:rsidR="00824086" w:rsidRPr="00E47A30">
        <w:rPr>
          <w:rFonts w:ascii="Times New Roman" w:eastAsia="Times New Roman" w:hAnsi="Times New Roman" w:cs="Times New Roman"/>
          <w:sz w:val="28"/>
          <w:szCs w:val="28"/>
          <w:lang w:eastAsia="ko-KR"/>
        </w:rPr>
        <w:t> </w:t>
      </w:r>
      <w:r w:rsidRPr="00E47A30">
        <w:rPr>
          <w:rFonts w:ascii="Times New Roman" w:eastAsia="Times New Roman" w:hAnsi="Times New Roman" w:cs="Times New Roman"/>
          <w:sz w:val="28"/>
          <w:szCs w:val="28"/>
          <w:lang w:eastAsia="ko-KR"/>
        </w:rPr>
        <w:t>punktā minētajos vērtēšanas kritērijos ir vienāds vai mazāks par pusi no maksimālā iespējamā vērtējuma.</w:t>
      </w:r>
    </w:p>
    <w:p w14:paraId="6D2A1C6E" w14:textId="77777777" w:rsidR="00E47A30" w:rsidRDefault="00E47A30" w:rsidP="00E47A30">
      <w:pPr>
        <w:spacing w:after="0" w:line="240" w:lineRule="auto"/>
        <w:ind w:firstLine="709"/>
        <w:jc w:val="both"/>
        <w:rPr>
          <w:rFonts w:ascii="Times New Roman" w:eastAsia="Times New Roman" w:hAnsi="Times New Roman" w:cs="Times New Roman"/>
          <w:sz w:val="28"/>
          <w:szCs w:val="28"/>
          <w:lang w:eastAsia="ko-KR"/>
        </w:rPr>
      </w:pPr>
      <w:bookmarkStart w:id="62" w:name="p28"/>
      <w:bookmarkStart w:id="63" w:name="p-666163"/>
      <w:bookmarkEnd w:id="62"/>
      <w:bookmarkEnd w:id="63"/>
    </w:p>
    <w:p w14:paraId="2F255EBB" w14:textId="637A7D69" w:rsidR="00502B50" w:rsidRPr="00E47A30" w:rsidRDefault="0063220D"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30</w:t>
      </w:r>
      <w:r w:rsidR="00502B50" w:rsidRPr="00E47A30">
        <w:rPr>
          <w:rFonts w:ascii="Times New Roman" w:eastAsia="Times New Roman" w:hAnsi="Times New Roman" w:cs="Times New Roman"/>
          <w:sz w:val="28"/>
          <w:szCs w:val="28"/>
          <w:lang w:eastAsia="ko-KR"/>
        </w:rPr>
        <w:t>. Atbalsta īpatsvars projektā ir 50 % no projekta attiecināmajām izmaksām. Atbalsta maksimālais īpatsvars var tikt palielināts līdz 75 % no projekta attiecināmajām izmaksām, ja projekta īstenošana paredz pētniecības organizāciju iesaisti vai to pētniecības darba rezultātu izmantošanu, nodrošinot tehnoloģiju pārnesi un veicinot to komercializācijas potenciālu.</w:t>
      </w:r>
    </w:p>
    <w:p w14:paraId="012A5BD8" w14:textId="77777777" w:rsidR="00E47A30" w:rsidRDefault="00E47A30" w:rsidP="00E47A30">
      <w:pPr>
        <w:spacing w:after="0" w:line="240" w:lineRule="auto"/>
        <w:ind w:firstLine="709"/>
        <w:jc w:val="both"/>
        <w:rPr>
          <w:rFonts w:ascii="Times New Roman" w:eastAsia="Times New Roman" w:hAnsi="Times New Roman" w:cs="Times New Roman"/>
          <w:sz w:val="28"/>
          <w:szCs w:val="28"/>
          <w:lang w:eastAsia="ko-KR"/>
        </w:rPr>
      </w:pPr>
      <w:bookmarkStart w:id="64" w:name="p29"/>
      <w:bookmarkStart w:id="65" w:name="p-666164"/>
      <w:bookmarkEnd w:id="64"/>
      <w:bookmarkEnd w:id="65"/>
    </w:p>
    <w:p w14:paraId="47AFEE2C" w14:textId="03918866" w:rsidR="00502B50" w:rsidRPr="00E47A30" w:rsidRDefault="0063220D"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31</w:t>
      </w:r>
      <w:r w:rsidR="00502B50" w:rsidRPr="00E47A30">
        <w:rPr>
          <w:rFonts w:ascii="Times New Roman" w:eastAsia="Times New Roman" w:hAnsi="Times New Roman" w:cs="Times New Roman"/>
          <w:sz w:val="28"/>
          <w:szCs w:val="28"/>
          <w:lang w:eastAsia="ko-KR"/>
        </w:rPr>
        <w:t>. Projekta attiecināmās izmaksas šo noteikumu izpratnē ir:</w:t>
      </w:r>
    </w:p>
    <w:p w14:paraId="4350D757" w14:textId="68C7978E" w:rsidR="00502B50" w:rsidRPr="00E47A30" w:rsidRDefault="0063220D"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31</w:t>
      </w:r>
      <w:r w:rsidR="00502B50" w:rsidRPr="00E47A30">
        <w:rPr>
          <w:rFonts w:ascii="Times New Roman" w:eastAsia="Times New Roman" w:hAnsi="Times New Roman" w:cs="Times New Roman"/>
          <w:sz w:val="28"/>
          <w:szCs w:val="28"/>
          <w:lang w:eastAsia="ko-KR"/>
        </w:rPr>
        <w:t>.1. personāla izmaksas – projekta iesniedzēja darbinieki, pētnieki, palīgdarbinieki, ciktāl tie nodarbināti projektā;</w:t>
      </w:r>
    </w:p>
    <w:p w14:paraId="0F61F7C7" w14:textId="69C25A4E" w:rsidR="00502B50" w:rsidRPr="00E47A30" w:rsidRDefault="0063220D"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31</w:t>
      </w:r>
      <w:r w:rsidR="00502B50" w:rsidRPr="00E47A30">
        <w:rPr>
          <w:rFonts w:ascii="Times New Roman" w:eastAsia="Times New Roman" w:hAnsi="Times New Roman" w:cs="Times New Roman"/>
          <w:sz w:val="28"/>
          <w:szCs w:val="28"/>
          <w:lang w:eastAsia="ko-KR"/>
        </w:rPr>
        <w:t>.2. instrumentu un aprīkojuma izmaksas, ciktāl tos izmanto projektā;</w:t>
      </w:r>
    </w:p>
    <w:p w14:paraId="3C6B5899" w14:textId="56A4CE65" w:rsidR="00502B50" w:rsidRPr="00E47A30" w:rsidRDefault="0063220D"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31</w:t>
      </w:r>
      <w:r w:rsidR="00502B50" w:rsidRPr="00E47A30">
        <w:rPr>
          <w:rFonts w:ascii="Times New Roman" w:eastAsia="Times New Roman" w:hAnsi="Times New Roman" w:cs="Times New Roman"/>
          <w:sz w:val="28"/>
          <w:szCs w:val="28"/>
          <w:lang w:eastAsia="ko-KR"/>
        </w:rPr>
        <w:t xml:space="preserve">.3. ēku un zemes izmaksas, ciktāl un cik ilgi tās izmanto projektā. Attiecībā uz ēkām par attiecināmajām izmaksām ir uzskatāmas tikai tās amortizācijas izmaksas, kas atbilst projekta ilgumam un ir aprēķinātas saskaņā ar </w:t>
      </w:r>
      <w:r w:rsidR="00502B50" w:rsidRPr="00E47A30">
        <w:rPr>
          <w:rFonts w:ascii="Times New Roman" w:eastAsia="Times New Roman" w:hAnsi="Times New Roman" w:cs="Times New Roman"/>
          <w:sz w:val="28"/>
          <w:szCs w:val="28"/>
          <w:lang w:eastAsia="ko-KR"/>
        </w:rPr>
        <w:lastRenderedPageBreak/>
        <w:t>vispārpieņemtiem grāmatvedības principiem. Attiecībā uz zemi par attiecināmajām izmaksām ir uzskatāmas komerciālās nodošanas izmaksas vai faktiski veikto kapitālieguldījumu izmaksas;</w:t>
      </w:r>
    </w:p>
    <w:p w14:paraId="7D32AE1C" w14:textId="682DF279" w:rsidR="00502B50" w:rsidRPr="00E47A30" w:rsidRDefault="0063220D"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31</w:t>
      </w:r>
      <w:r w:rsidR="00502B50" w:rsidRPr="00E47A30">
        <w:rPr>
          <w:rFonts w:ascii="Times New Roman" w:eastAsia="Times New Roman" w:hAnsi="Times New Roman" w:cs="Times New Roman"/>
          <w:sz w:val="28"/>
          <w:szCs w:val="28"/>
          <w:lang w:eastAsia="ko-KR"/>
        </w:rPr>
        <w:t>.4. materiālu, piederumu un līdzīgu produktu izmaksas, kas radušās tieši projekta īstenošanas gaitā;</w:t>
      </w:r>
    </w:p>
    <w:p w14:paraId="1C4E61C8" w14:textId="08502514" w:rsidR="00502B50" w:rsidRPr="00E47A30" w:rsidRDefault="0063220D"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31</w:t>
      </w:r>
      <w:r w:rsidR="00502B50" w:rsidRPr="00E47A30">
        <w:rPr>
          <w:rFonts w:ascii="Times New Roman" w:eastAsia="Times New Roman" w:hAnsi="Times New Roman" w:cs="Times New Roman"/>
          <w:sz w:val="28"/>
          <w:szCs w:val="28"/>
          <w:lang w:eastAsia="ko-KR"/>
        </w:rPr>
        <w:t>.5. maksa par līgumpētījumiem, zināšanām un patentiem, kas iegādāti vai kuru licences saņemtas no ārējiem avotiem godīgas konkurences apstākļos, kā arī konsultantu un līdzvērtīgu pakalpojumu izmaksas, kuri izmantoti vienīgi projekta mērķiem;</w:t>
      </w:r>
    </w:p>
    <w:p w14:paraId="060A0802" w14:textId="1E6E40F9" w:rsidR="00502B50" w:rsidRPr="00E47A30" w:rsidRDefault="0063220D"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31</w:t>
      </w:r>
      <w:r w:rsidR="00502B50" w:rsidRPr="00E47A30">
        <w:rPr>
          <w:rFonts w:ascii="Times New Roman" w:eastAsia="Times New Roman" w:hAnsi="Times New Roman" w:cs="Times New Roman"/>
          <w:sz w:val="28"/>
          <w:szCs w:val="28"/>
          <w:lang w:eastAsia="ko-KR"/>
        </w:rPr>
        <w:t xml:space="preserve">.6. maksa par kredītiestādes vai </w:t>
      </w:r>
      <w:r w:rsidR="00E15D52">
        <w:rPr>
          <w:rFonts w:ascii="Times New Roman" w:eastAsia="Times New Roman" w:hAnsi="Times New Roman" w:cs="Times New Roman"/>
          <w:sz w:val="28"/>
          <w:szCs w:val="28"/>
          <w:lang w:eastAsia="ko-KR"/>
        </w:rPr>
        <w:t xml:space="preserve">akciju sabiedrības </w:t>
      </w:r>
      <w:r w:rsidR="00E15D52" w:rsidRPr="00E47A30">
        <w:rPr>
          <w:rFonts w:ascii="Times New Roman" w:eastAsia="Times New Roman" w:hAnsi="Times New Roman" w:cs="Times New Roman"/>
          <w:sz w:val="28"/>
          <w:szCs w:val="28"/>
          <w:lang w:eastAsia="ko-KR"/>
        </w:rPr>
        <w:t>"</w:t>
      </w:r>
      <w:r w:rsidR="00E15D52" w:rsidRPr="00074490">
        <w:rPr>
          <w:rFonts w:ascii="Times New Roman" w:eastAsia="Times New Roman" w:hAnsi="Times New Roman" w:cs="Times New Roman"/>
          <w:sz w:val="28"/>
          <w:szCs w:val="28"/>
          <w:lang w:eastAsia="ko-KR"/>
        </w:rPr>
        <w:t xml:space="preserve">Attīstības </w:t>
      </w:r>
      <w:r w:rsidR="00502B50" w:rsidRPr="00074490">
        <w:rPr>
          <w:rFonts w:ascii="Times New Roman" w:eastAsia="Times New Roman" w:hAnsi="Times New Roman" w:cs="Times New Roman"/>
          <w:sz w:val="28"/>
          <w:szCs w:val="28"/>
          <w:lang w:eastAsia="ko-KR"/>
        </w:rPr>
        <w:t xml:space="preserve">finanšu </w:t>
      </w:r>
      <w:r w:rsidR="00502B50" w:rsidRPr="00E47A30">
        <w:rPr>
          <w:rFonts w:ascii="Times New Roman" w:eastAsia="Times New Roman" w:hAnsi="Times New Roman" w:cs="Times New Roman"/>
          <w:sz w:val="28"/>
          <w:szCs w:val="28"/>
          <w:lang w:eastAsia="ko-KR"/>
        </w:rPr>
        <w:t>institūcijas Altum" garantijas izsniegšanu, ja tā tiek pieprasīta saskaņā ar konkursa nolikumā noteikto kārtību.</w:t>
      </w:r>
    </w:p>
    <w:p w14:paraId="3DE5E857" w14:textId="77777777" w:rsidR="00E47A30" w:rsidRDefault="00E47A30" w:rsidP="00E47A30">
      <w:pPr>
        <w:spacing w:after="0" w:line="240" w:lineRule="auto"/>
        <w:ind w:firstLine="709"/>
        <w:jc w:val="both"/>
        <w:rPr>
          <w:rFonts w:ascii="Times New Roman" w:eastAsia="Times New Roman" w:hAnsi="Times New Roman" w:cs="Times New Roman"/>
          <w:sz w:val="28"/>
          <w:szCs w:val="28"/>
          <w:lang w:eastAsia="ko-KR"/>
        </w:rPr>
      </w:pPr>
      <w:bookmarkStart w:id="66" w:name="p30"/>
      <w:bookmarkStart w:id="67" w:name="p-666165"/>
      <w:bookmarkEnd w:id="66"/>
      <w:bookmarkEnd w:id="67"/>
    </w:p>
    <w:p w14:paraId="49E1D9BE" w14:textId="51121614"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3</w:t>
      </w:r>
      <w:r w:rsidR="0063220D" w:rsidRPr="00E47A30">
        <w:rPr>
          <w:rFonts w:ascii="Times New Roman" w:eastAsia="Times New Roman" w:hAnsi="Times New Roman" w:cs="Times New Roman"/>
          <w:sz w:val="28"/>
          <w:szCs w:val="28"/>
          <w:lang w:eastAsia="ko-KR"/>
        </w:rPr>
        <w:t>2</w:t>
      </w:r>
      <w:r w:rsidRPr="00E47A30">
        <w:rPr>
          <w:rFonts w:ascii="Times New Roman" w:eastAsia="Times New Roman" w:hAnsi="Times New Roman" w:cs="Times New Roman"/>
          <w:sz w:val="28"/>
          <w:szCs w:val="28"/>
          <w:lang w:eastAsia="ko-KR"/>
        </w:rPr>
        <w:t>. Komisijai, vērtējot projektu iesniegumus, ir tiesības pieaicināt ekspertus un jomas speciālistus.</w:t>
      </w:r>
    </w:p>
    <w:p w14:paraId="38394F24" w14:textId="77777777" w:rsidR="00E47A30" w:rsidRDefault="00E47A30" w:rsidP="00E47A30">
      <w:pPr>
        <w:spacing w:after="0" w:line="240" w:lineRule="auto"/>
        <w:ind w:firstLine="709"/>
        <w:jc w:val="both"/>
        <w:rPr>
          <w:rFonts w:ascii="Times New Roman" w:eastAsia="Times New Roman" w:hAnsi="Times New Roman" w:cs="Times New Roman"/>
          <w:sz w:val="28"/>
          <w:szCs w:val="28"/>
          <w:lang w:eastAsia="ko-KR"/>
        </w:rPr>
      </w:pPr>
      <w:bookmarkStart w:id="68" w:name="p31"/>
      <w:bookmarkStart w:id="69" w:name="p-666166"/>
      <w:bookmarkEnd w:id="68"/>
      <w:bookmarkEnd w:id="69"/>
    </w:p>
    <w:p w14:paraId="786B1D85" w14:textId="72367E26"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3</w:t>
      </w:r>
      <w:r w:rsidR="0063220D" w:rsidRPr="00E47A30">
        <w:rPr>
          <w:rFonts w:ascii="Times New Roman" w:eastAsia="Times New Roman" w:hAnsi="Times New Roman" w:cs="Times New Roman"/>
          <w:sz w:val="28"/>
          <w:szCs w:val="28"/>
          <w:lang w:eastAsia="ko-KR"/>
        </w:rPr>
        <w:t>3</w:t>
      </w:r>
      <w:r w:rsidRPr="00E47A30">
        <w:rPr>
          <w:rFonts w:ascii="Times New Roman" w:eastAsia="Times New Roman" w:hAnsi="Times New Roman" w:cs="Times New Roman"/>
          <w:sz w:val="28"/>
          <w:szCs w:val="28"/>
          <w:lang w:eastAsia="ko-KR"/>
        </w:rPr>
        <w:t xml:space="preserve">. </w:t>
      </w:r>
      <w:r w:rsidRPr="005D4A0A">
        <w:rPr>
          <w:rFonts w:ascii="Times New Roman" w:eastAsia="Times New Roman" w:hAnsi="Times New Roman" w:cs="Times New Roman"/>
          <w:sz w:val="28"/>
          <w:szCs w:val="28"/>
          <w:lang w:eastAsia="ko-KR"/>
        </w:rPr>
        <w:t>Pēc tam kad</w:t>
      </w:r>
      <w:r w:rsidRPr="00E47A30">
        <w:rPr>
          <w:rFonts w:ascii="Times New Roman" w:eastAsia="Times New Roman" w:hAnsi="Times New Roman" w:cs="Times New Roman"/>
          <w:sz w:val="28"/>
          <w:szCs w:val="28"/>
          <w:lang w:eastAsia="ko-KR"/>
        </w:rPr>
        <w:t xml:space="preserve"> komisija ir </w:t>
      </w:r>
      <w:r w:rsidRPr="008A0D80">
        <w:rPr>
          <w:rFonts w:ascii="Times New Roman" w:eastAsia="Times New Roman" w:hAnsi="Times New Roman" w:cs="Times New Roman"/>
          <w:sz w:val="28"/>
          <w:szCs w:val="28"/>
          <w:lang w:eastAsia="ko-KR"/>
        </w:rPr>
        <w:t>izvērtējusi</w:t>
      </w:r>
      <w:r w:rsidRPr="00E47A30">
        <w:rPr>
          <w:rFonts w:ascii="Times New Roman" w:eastAsia="Times New Roman" w:hAnsi="Times New Roman" w:cs="Times New Roman"/>
          <w:sz w:val="28"/>
          <w:szCs w:val="28"/>
          <w:lang w:eastAsia="ko-KR"/>
        </w:rPr>
        <w:t xml:space="preserve"> projekta </w:t>
      </w:r>
      <w:r w:rsidRPr="00074490">
        <w:rPr>
          <w:rFonts w:ascii="Times New Roman" w:eastAsia="Times New Roman" w:hAnsi="Times New Roman" w:cs="Times New Roman"/>
          <w:sz w:val="28"/>
          <w:szCs w:val="28"/>
          <w:lang w:eastAsia="ko-KR"/>
        </w:rPr>
        <w:t>iesniegumu</w:t>
      </w:r>
      <w:r w:rsidR="002B6D73" w:rsidRPr="00074490">
        <w:rPr>
          <w:rFonts w:ascii="Times New Roman" w:eastAsia="Times New Roman" w:hAnsi="Times New Roman" w:cs="Times New Roman"/>
          <w:sz w:val="28"/>
          <w:szCs w:val="28"/>
          <w:lang w:eastAsia="ko-KR"/>
        </w:rPr>
        <w:t>,</w:t>
      </w:r>
      <w:r w:rsidRPr="00074490">
        <w:rPr>
          <w:rFonts w:ascii="Times New Roman" w:eastAsia="Times New Roman" w:hAnsi="Times New Roman" w:cs="Times New Roman"/>
          <w:sz w:val="28"/>
          <w:szCs w:val="28"/>
          <w:lang w:eastAsia="ko-KR"/>
        </w:rPr>
        <w:t xml:space="preserve"> tam pievienotos dokumentus un projekta iesniedzēja atbilstību </w:t>
      </w:r>
      <w:r w:rsidRPr="00E47A30">
        <w:rPr>
          <w:rFonts w:ascii="Times New Roman" w:eastAsia="Times New Roman" w:hAnsi="Times New Roman" w:cs="Times New Roman"/>
          <w:sz w:val="28"/>
          <w:szCs w:val="28"/>
          <w:lang w:eastAsia="ko-KR"/>
        </w:rPr>
        <w:t>šo noteikumu III un IV nodaļā izvirzītajām prasībām, komisija sniedz priekšlikumu Aizsardzības ministrijas valsts sekretāram pieņemt vienu no šādiem lēmumiem:</w:t>
      </w:r>
    </w:p>
    <w:p w14:paraId="40586CCE" w14:textId="675083AB"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3</w:t>
      </w:r>
      <w:r w:rsidR="0063220D" w:rsidRPr="00E47A30">
        <w:rPr>
          <w:rFonts w:ascii="Times New Roman" w:eastAsia="Times New Roman" w:hAnsi="Times New Roman" w:cs="Times New Roman"/>
          <w:sz w:val="28"/>
          <w:szCs w:val="28"/>
          <w:lang w:eastAsia="ko-KR"/>
        </w:rPr>
        <w:t>3</w:t>
      </w:r>
      <w:r w:rsidRPr="00E47A30">
        <w:rPr>
          <w:rFonts w:ascii="Times New Roman" w:eastAsia="Times New Roman" w:hAnsi="Times New Roman" w:cs="Times New Roman"/>
          <w:sz w:val="28"/>
          <w:szCs w:val="28"/>
          <w:lang w:eastAsia="ko-KR"/>
        </w:rPr>
        <w:t>.1. par atbalsta piešķiršanu;</w:t>
      </w:r>
    </w:p>
    <w:p w14:paraId="1B52ED7C" w14:textId="7F14653A"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3</w:t>
      </w:r>
      <w:r w:rsidR="0063220D" w:rsidRPr="00E47A30">
        <w:rPr>
          <w:rFonts w:ascii="Times New Roman" w:eastAsia="Times New Roman" w:hAnsi="Times New Roman" w:cs="Times New Roman"/>
          <w:sz w:val="28"/>
          <w:szCs w:val="28"/>
          <w:lang w:eastAsia="ko-KR"/>
        </w:rPr>
        <w:t>3</w:t>
      </w:r>
      <w:r w:rsidRPr="00E47A30">
        <w:rPr>
          <w:rFonts w:ascii="Times New Roman" w:eastAsia="Times New Roman" w:hAnsi="Times New Roman" w:cs="Times New Roman"/>
          <w:sz w:val="28"/>
          <w:szCs w:val="28"/>
          <w:lang w:eastAsia="ko-KR"/>
        </w:rPr>
        <w:t>.2. par atteikumu piešķirt atbalstu.</w:t>
      </w:r>
    </w:p>
    <w:p w14:paraId="14D49A19" w14:textId="77777777" w:rsidR="00E47A30" w:rsidRDefault="00E47A30" w:rsidP="00E47A30">
      <w:pPr>
        <w:spacing w:after="0" w:line="240" w:lineRule="auto"/>
        <w:ind w:firstLine="709"/>
        <w:jc w:val="both"/>
        <w:rPr>
          <w:rFonts w:ascii="Times New Roman" w:eastAsia="Times New Roman" w:hAnsi="Times New Roman" w:cs="Times New Roman"/>
          <w:sz w:val="28"/>
          <w:szCs w:val="28"/>
          <w:lang w:eastAsia="ko-KR"/>
        </w:rPr>
      </w:pPr>
      <w:bookmarkStart w:id="70" w:name="p32"/>
      <w:bookmarkStart w:id="71" w:name="p-666167"/>
      <w:bookmarkEnd w:id="70"/>
      <w:bookmarkEnd w:id="71"/>
    </w:p>
    <w:p w14:paraId="576D6EEF" w14:textId="203E000C"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3</w:t>
      </w:r>
      <w:r w:rsidR="0063220D" w:rsidRPr="00E47A30">
        <w:rPr>
          <w:rFonts w:ascii="Times New Roman" w:eastAsia="Times New Roman" w:hAnsi="Times New Roman" w:cs="Times New Roman"/>
          <w:sz w:val="28"/>
          <w:szCs w:val="28"/>
          <w:lang w:eastAsia="ko-KR"/>
        </w:rPr>
        <w:t>4</w:t>
      </w:r>
      <w:r w:rsidRPr="00E47A30">
        <w:rPr>
          <w:rFonts w:ascii="Times New Roman" w:eastAsia="Times New Roman" w:hAnsi="Times New Roman" w:cs="Times New Roman"/>
          <w:sz w:val="28"/>
          <w:szCs w:val="28"/>
          <w:lang w:eastAsia="ko-KR"/>
        </w:rPr>
        <w:t xml:space="preserve">. Aizsardzības ministrija, pamatojoties uz komisijas ieteikumu, atbalstītā projekta ietvaros var lemt par aizsardzības nozares speciālistu iesaisti un projekta ietvaros izstrādāta produkta (tā prototipa) testēšanai nepieciešamās </w:t>
      </w:r>
      <w:r w:rsidR="005D4A0A">
        <w:rPr>
          <w:rFonts w:ascii="Times New Roman" w:eastAsia="Times New Roman" w:hAnsi="Times New Roman" w:cs="Times New Roman"/>
          <w:sz w:val="28"/>
          <w:szCs w:val="28"/>
          <w:lang w:eastAsia="ko-KR"/>
        </w:rPr>
        <w:t>Nacionālo bruņoto spēku</w:t>
      </w:r>
      <w:r w:rsidR="005D4A0A" w:rsidRPr="00E47A30">
        <w:rPr>
          <w:rFonts w:ascii="Times New Roman" w:eastAsia="Times New Roman" w:hAnsi="Times New Roman" w:cs="Times New Roman"/>
          <w:sz w:val="28"/>
          <w:szCs w:val="28"/>
          <w:lang w:eastAsia="ko-KR"/>
        </w:rPr>
        <w:t xml:space="preserve"> </w:t>
      </w:r>
      <w:r w:rsidRPr="00E47A30">
        <w:rPr>
          <w:rFonts w:ascii="Times New Roman" w:eastAsia="Times New Roman" w:hAnsi="Times New Roman" w:cs="Times New Roman"/>
          <w:sz w:val="28"/>
          <w:szCs w:val="28"/>
          <w:lang w:eastAsia="ko-KR"/>
        </w:rPr>
        <w:t xml:space="preserve">infrastruktūras vai materiāltehnisko līdzekļu izmantošanu, lai pārliecinātos par attiecīgā produkta (tā prototipa) praktisku izmantojamību </w:t>
      </w:r>
      <w:r w:rsidR="005D4A0A">
        <w:rPr>
          <w:rFonts w:ascii="Times New Roman" w:eastAsia="Times New Roman" w:hAnsi="Times New Roman" w:cs="Times New Roman"/>
          <w:sz w:val="28"/>
          <w:szCs w:val="28"/>
          <w:lang w:eastAsia="ko-KR"/>
        </w:rPr>
        <w:t>Nacionālo bruņoto spēku</w:t>
      </w:r>
      <w:r w:rsidRPr="00E47A30">
        <w:rPr>
          <w:rFonts w:ascii="Times New Roman" w:eastAsia="Times New Roman" w:hAnsi="Times New Roman" w:cs="Times New Roman"/>
          <w:sz w:val="28"/>
          <w:szCs w:val="28"/>
          <w:lang w:eastAsia="ko-KR"/>
        </w:rPr>
        <w:t xml:space="preserve"> uzdevumu izpildē.</w:t>
      </w:r>
    </w:p>
    <w:p w14:paraId="088236A3" w14:textId="77777777" w:rsidR="00E47A30" w:rsidRDefault="00E47A30" w:rsidP="00E47A30">
      <w:pPr>
        <w:spacing w:after="0" w:line="240" w:lineRule="auto"/>
        <w:ind w:firstLine="709"/>
        <w:jc w:val="both"/>
        <w:rPr>
          <w:rFonts w:ascii="Times New Roman" w:eastAsia="Times New Roman" w:hAnsi="Times New Roman" w:cs="Times New Roman"/>
          <w:sz w:val="28"/>
          <w:szCs w:val="28"/>
          <w:lang w:eastAsia="ko-KR"/>
        </w:rPr>
      </w:pPr>
      <w:bookmarkStart w:id="72" w:name="p33"/>
      <w:bookmarkStart w:id="73" w:name="p-666168"/>
      <w:bookmarkEnd w:id="72"/>
      <w:bookmarkEnd w:id="73"/>
    </w:p>
    <w:p w14:paraId="1C45AC34" w14:textId="781317EA"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3</w:t>
      </w:r>
      <w:r w:rsidR="0063220D" w:rsidRPr="00E47A30">
        <w:rPr>
          <w:rFonts w:ascii="Times New Roman" w:eastAsia="Times New Roman" w:hAnsi="Times New Roman" w:cs="Times New Roman"/>
          <w:sz w:val="28"/>
          <w:szCs w:val="28"/>
          <w:lang w:eastAsia="ko-KR"/>
        </w:rPr>
        <w:t>5</w:t>
      </w:r>
      <w:r w:rsidRPr="00E47A30">
        <w:rPr>
          <w:rFonts w:ascii="Times New Roman" w:eastAsia="Times New Roman" w:hAnsi="Times New Roman" w:cs="Times New Roman"/>
          <w:sz w:val="28"/>
          <w:szCs w:val="28"/>
          <w:lang w:eastAsia="ko-KR"/>
        </w:rPr>
        <w:t xml:space="preserve">. </w:t>
      </w:r>
      <w:r w:rsidR="000C02DE" w:rsidRPr="00E47A30">
        <w:rPr>
          <w:rFonts w:ascii="Times New Roman" w:eastAsia="Times New Roman" w:hAnsi="Times New Roman" w:cs="Times New Roman"/>
          <w:sz w:val="28"/>
          <w:szCs w:val="28"/>
          <w:lang w:eastAsia="ko-KR"/>
        </w:rPr>
        <w:t>Aizsardzības ministrija lēmumu par atbalsta piešķiršanu vai atteikumu piešķirt atbalstu pieņem divu mēnešu laikā pēc projektu iesniegumu iesniegšanas termiņa beigām. Ievērojot Komisijas regulas Nr.</w:t>
      </w:r>
      <w:r w:rsidR="005F5C01" w:rsidRPr="00E47A30">
        <w:rPr>
          <w:rFonts w:ascii="Times New Roman" w:eastAsia="Times New Roman" w:hAnsi="Times New Roman" w:cs="Times New Roman"/>
          <w:sz w:val="28"/>
          <w:szCs w:val="28"/>
          <w:lang w:eastAsia="ko-KR"/>
        </w:rPr>
        <w:t> </w:t>
      </w:r>
      <w:r w:rsidR="000C02DE" w:rsidRPr="00E47A30">
        <w:rPr>
          <w:rFonts w:ascii="Times New Roman" w:eastAsia="Times New Roman" w:hAnsi="Times New Roman" w:cs="Times New Roman"/>
          <w:sz w:val="28"/>
          <w:szCs w:val="28"/>
          <w:lang w:eastAsia="ko-KR"/>
        </w:rPr>
        <w:t xml:space="preserve">1407/2013 3. panta 4. punkta noteikumus, </w:t>
      </w:r>
      <w:r w:rsidR="002B6D73" w:rsidRPr="00E47A30">
        <w:rPr>
          <w:rFonts w:ascii="Times New Roman" w:eastAsia="Times New Roman" w:hAnsi="Times New Roman" w:cs="Times New Roman"/>
          <w:sz w:val="28"/>
          <w:szCs w:val="28"/>
          <w:lang w:eastAsia="ko-KR"/>
        </w:rPr>
        <w:t>minēt</w:t>
      </w:r>
      <w:r w:rsidR="002B6D73">
        <w:rPr>
          <w:rFonts w:ascii="Times New Roman" w:eastAsia="Times New Roman" w:hAnsi="Times New Roman" w:cs="Times New Roman"/>
          <w:sz w:val="28"/>
          <w:szCs w:val="28"/>
          <w:lang w:eastAsia="ko-KR"/>
        </w:rPr>
        <w:t>ā</w:t>
      </w:r>
      <w:r w:rsidR="002B6D73" w:rsidRPr="00E47A30">
        <w:rPr>
          <w:rFonts w:ascii="Times New Roman" w:eastAsia="Times New Roman" w:hAnsi="Times New Roman" w:cs="Times New Roman"/>
          <w:sz w:val="28"/>
          <w:szCs w:val="28"/>
          <w:lang w:eastAsia="ko-KR"/>
        </w:rPr>
        <w:t xml:space="preserve"> </w:t>
      </w:r>
      <w:r w:rsidR="002B6D73" w:rsidRPr="00DC56FF">
        <w:rPr>
          <w:rFonts w:ascii="Times New Roman" w:eastAsia="Times New Roman" w:hAnsi="Times New Roman" w:cs="Times New Roman"/>
          <w:sz w:val="28"/>
          <w:szCs w:val="28"/>
          <w:lang w:eastAsia="ko-KR"/>
        </w:rPr>
        <w:t xml:space="preserve">lēmuma pieņemšanas datums </w:t>
      </w:r>
      <w:r w:rsidR="000C02DE" w:rsidRPr="00DC56FF">
        <w:rPr>
          <w:rFonts w:ascii="Times New Roman" w:eastAsia="Times New Roman" w:hAnsi="Times New Roman" w:cs="Times New Roman"/>
          <w:sz w:val="28"/>
          <w:szCs w:val="28"/>
          <w:lang w:eastAsia="ko-KR"/>
        </w:rPr>
        <w:t>uzskatāms par</w:t>
      </w:r>
      <w:r w:rsidR="000C02DE" w:rsidRPr="00E47A30">
        <w:rPr>
          <w:rFonts w:ascii="Times New Roman" w:eastAsia="Times New Roman" w:hAnsi="Times New Roman" w:cs="Times New Roman"/>
          <w:sz w:val="28"/>
          <w:szCs w:val="28"/>
          <w:lang w:eastAsia="ko-KR"/>
        </w:rPr>
        <w:t xml:space="preserve"> atbalsta piešķiršanas </w:t>
      </w:r>
      <w:r w:rsidR="002B6D73">
        <w:rPr>
          <w:rFonts w:ascii="Times New Roman" w:eastAsia="Times New Roman" w:hAnsi="Times New Roman" w:cs="Times New Roman"/>
          <w:sz w:val="28"/>
          <w:szCs w:val="28"/>
          <w:lang w:eastAsia="ko-KR"/>
        </w:rPr>
        <w:t>dienu</w:t>
      </w:r>
      <w:r w:rsidRPr="00E47A30">
        <w:rPr>
          <w:rFonts w:ascii="Times New Roman" w:eastAsia="Times New Roman" w:hAnsi="Times New Roman" w:cs="Times New Roman"/>
          <w:sz w:val="28"/>
          <w:szCs w:val="28"/>
          <w:lang w:eastAsia="ko-KR"/>
        </w:rPr>
        <w:t>.</w:t>
      </w:r>
    </w:p>
    <w:p w14:paraId="164DA325" w14:textId="77777777" w:rsidR="00E47A30" w:rsidRDefault="00E47A30" w:rsidP="00E47A30">
      <w:pPr>
        <w:spacing w:after="0" w:line="240" w:lineRule="auto"/>
        <w:ind w:firstLine="709"/>
        <w:jc w:val="both"/>
        <w:rPr>
          <w:rFonts w:ascii="Times New Roman" w:eastAsia="Times New Roman" w:hAnsi="Times New Roman" w:cs="Times New Roman"/>
          <w:sz w:val="28"/>
          <w:szCs w:val="28"/>
          <w:lang w:eastAsia="ko-KR"/>
        </w:rPr>
      </w:pPr>
      <w:bookmarkStart w:id="74" w:name="p34"/>
      <w:bookmarkStart w:id="75" w:name="p-666169"/>
      <w:bookmarkEnd w:id="74"/>
      <w:bookmarkEnd w:id="75"/>
    </w:p>
    <w:p w14:paraId="37EC1784" w14:textId="0F89676B"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3</w:t>
      </w:r>
      <w:r w:rsidR="0063220D" w:rsidRPr="00E47A30">
        <w:rPr>
          <w:rFonts w:ascii="Times New Roman" w:eastAsia="Times New Roman" w:hAnsi="Times New Roman" w:cs="Times New Roman"/>
          <w:sz w:val="28"/>
          <w:szCs w:val="28"/>
          <w:lang w:eastAsia="ko-KR"/>
        </w:rPr>
        <w:t>6</w:t>
      </w:r>
      <w:r w:rsidRPr="00E47A30">
        <w:rPr>
          <w:rFonts w:ascii="Times New Roman" w:eastAsia="Times New Roman" w:hAnsi="Times New Roman" w:cs="Times New Roman"/>
          <w:sz w:val="28"/>
          <w:szCs w:val="28"/>
          <w:lang w:eastAsia="ko-KR"/>
        </w:rPr>
        <w:t xml:space="preserve">. Aizsardzības ministrijas valsts sekretāra lēmumu var apstrīdēt mēneša laikā no tā </w:t>
      </w:r>
      <w:r w:rsidR="00977445">
        <w:rPr>
          <w:rFonts w:ascii="Times New Roman" w:eastAsia="Times New Roman" w:hAnsi="Times New Roman" w:cs="Times New Roman"/>
          <w:sz w:val="28"/>
          <w:szCs w:val="28"/>
          <w:lang w:eastAsia="ko-KR"/>
        </w:rPr>
        <w:t xml:space="preserve">stāšanās </w:t>
      </w:r>
      <w:r w:rsidRPr="00E47A30">
        <w:rPr>
          <w:rFonts w:ascii="Times New Roman" w:eastAsia="Times New Roman" w:hAnsi="Times New Roman" w:cs="Times New Roman"/>
          <w:sz w:val="28"/>
          <w:szCs w:val="28"/>
          <w:lang w:eastAsia="ko-KR"/>
        </w:rPr>
        <w:t>spēkā, iesniedzot attiecīgu iesniegumu aizsardzības ministram.</w:t>
      </w:r>
    </w:p>
    <w:p w14:paraId="169E5210" w14:textId="77777777" w:rsidR="00E47A30" w:rsidRDefault="00E47A30" w:rsidP="00E47A30">
      <w:pPr>
        <w:spacing w:after="0" w:line="240" w:lineRule="auto"/>
        <w:ind w:firstLine="709"/>
        <w:jc w:val="both"/>
        <w:rPr>
          <w:rFonts w:ascii="Times New Roman" w:eastAsia="Times New Roman" w:hAnsi="Times New Roman" w:cs="Times New Roman"/>
          <w:sz w:val="28"/>
          <w:szCs w:val="28"/>
          <w:lang w:eastAsia="ko-KR"/>
        </w:rPr>
      </w:pPr>
      <w:bookmarkStart w:id="76" w:name="p35"/>
      <w:bookmarkStart w:id="77" w:name="p-666170"/>
      <w:bookmarkEnd w:id="76"/>
      <w:bookmarkEnd w:id="77"/>
    </w:p>
    <w:p w14:paraId="774EE782" w14:textId="25512DA5"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3</w:t>
      </w:r>
      <w:r w:rsidR="0063220D" w:rsidRPr="00E47A30">
        <w:rPr>
          <w:rFonts w:ascii="Times New Roman" w:eastAsia="Times New Roman" w:hAnsi="Times New Roman" w:cs="Times New Roman"/>
          <w:sz w:val="28"/>
          <w:szCs w:val="28"/>
          <w:lang w:eastAsia="ko-KR"/>
        </w:rPr>
        <w:t>7</w:t>
      </w:r>
      <w:r w:rsidRPr="00E47A30">
        <w:rPr>
          <w:rFonts w:ascii="Times New Roman" w:eastAsia="Times New Roman" w:hAnsi="Times New Roman" w:cs="Times New Roman"/>
          <w:sz w:val="28"/>
          <w:szCs w:val="28"/>
          <w:lang w:eastAsia="ko-KR"/>
        </w:rPr>
        <w:t xml:space="preserve">. Pēc lēmuma </w:t>
      </w:r>
      <w:r w:rsidR="00977445" w:rsidRPr="00E47A30">
        <w:rPr>
          <w:rFonts w:ascii="Times New Roman" w:eastAsia="Times New Roman" w:hAnsi="Times New Roman" w:cs="Times New Roman"/>
          <w:sz w:val="28"/>
          <w:szCs w:val="28"/>
          <w:lang w:eastAsia="ko-KR"/>
        </w:rPr>
        <w:t xml:space="preserve">pieņemšanas </w:t>
      </w:r>
      <w:r w:rsidRPr="00E47A30">
        <w:rPr>
          <w:rFonts w:ascii="Times New Roman" w:eastAsia="Times New Roman" w:hAnsi="Times New Roman" w:cs="Times New Roman"/>
          <w:sz w:val="28"/>
          <w:szCs w:val="28"/>
          <w:lang w:eastAsia="ko-KR"/>
        </w:rPr>
        <w:t>par atbalsta piešķiršanu projekta iesniedzējs un Aizsardzības ministrija noslēdz rakstveida līgumu.</w:t>
      </w:r>
    </w:p>
    <w:p w14:paraId="03DCB49F" w14:textId="13B71A9E" w:rsidR="00977445" w:rsidRDefault="00977445">
      <w:pPr>
        <w:rPr>
          <w:rFonts w:ascii="Times New Roman" w:eastAsia="Times New Roman" w:hAnsi="Times New Roman" w:cs="Times New Roman"/>
          <w:b/>
          <w:sz w:val="28"/>
          <w:szCs w:val="28"/>
          <w:lang w:eastAsia="ko-KR"/>
        </w:rPr>
      </w:pPr>
      <w:bookmarkStart w:id="78" w:name="n5"/>
      <w:bookmarkStart w:id="79" w:name="n-666171"/>
      <w:bookmarkEnd w:id="78"/>
      <w:bookmarkEnd w:id="79"/>
      <w:r>
        <w:rPr>
          <w:rFonts w:ascii="Times New Roman" w:eastAsia="Times New Roman" w:hAnsi="Times New Roman" w:cs="Times New Roman"/>
          <w:b/>
          <w:sz w:val="28"/>
          <w:szCs w:val="28"/>
          <w:lang w:eastAsia="ko-KR"/>
        </w:rPr>
        <w:br w:type="page"/>
      </w:r>
    </w:p>
    <w:p w14:paraId="7284EE4C" w14:textId="77777777" w:rsidR="00E47A30" w:rsidRDefault="00E47A30" w:rsidP="00E47A30">
      <w:pPr>
        <w:spacing w:after="0" w:line="240" w:lineRule="auto"/>
        <w:ind w:firstLine="709"/>
        <w:jc w:val="center"/>
        <w:rPr>
          <w:rFonts w:ascii="Times New Roman" w:eastAsia="Times New Roman" w:hAnsi="Times New Roman" w:cs="Times New Roman"/>
          <w:b/>
          <w:sz w:val="28"/>
          <w:szCs w:val="28"/>
          <w:lang w:eastAsia="ko-KR"/>
        </w:rPr>
      </w:pPr>
    </w:p>
    <w:p w14:paraId="29146E26" w14:textId="52BEFC2A" w:rsidR="00502B50" w:rsidRPr="00E47A30" w:rsidRDefault="00502B50" w:rsidP="00DC56FF">
      <w:pPr>
        <w:spacing w:after="0" w:line="240" w:lineRule="auto"/>
        <w:jc w:val="center"/>
        <w:rPr>
          <w:rFonts w:ascii="Times New Roman" w:eastAsia="Times New Roman" w:hAnsi="Times New Roman" w:cs="Times New Roman"/>
          <w:b/>
          <w:sz w:val="28"/>
          <w:szCs w:val="28"/>
          <w:lang w:eastAsia="ko-KR"/>
        </w:rPr>
      </w:pPr>
      <w:r w:rsidRPr="00E47A30">
        <w:rPr>
          <w:rFonts w:ascii="Times New Roman" w:eastAsia="Times New Roman" w:hAnsi="Times New Roman" w:cs="Times New Roman"/>
          <w:b/>
          <w:sz w:val="28"/>
          <w:szCs w:val="28"/>
          <w:lang w:eastAsia="ko-KR"/>
        </w:rPr>
        <w:t>V. Atbalsta administrēšana un kontrole</w:t>
      </w:r>
    </w:p>
    <w:p w14:paraId="2A6F7F5E" w14:textId="77777777" w:rsidR="00E47A30" w:rsidRDefault="00E47A30" w:rsidP="00E47A30">
      <w:pPr>
        <w:spacing w:after="0" w:line="240" w:lineRule="auto"/>
        <w:ind w:firstLine="709"/>
        <w:jc w:val="both"/>
        <w:rPr>
          <w:rFonts w:ascii="Times New Roman" w:eastAsia="Times New Roman" w:hAnsi="Times New Roman" w:cs="Times New Roman"/>
          <w:sz w:val="28"/>
          <w:szCs w:val="28"/>
          <w:lang w:eastAsia="ko-KR"/>
        </w:rPr>
      </w:pPr>
      <w:bookmarkStart w:id="80" w:name="p36"/>
      <w:bookmarkStart w:id="81" w:name="p-666172"/>
      <w:bookmarkEnd w:id="80"/>
      <w:bookmarkEnd w:id="81"/>
    </w:p>
    <w:p w14:paraId="0FD26E77" w14:textId="4509F7AD"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3</w:t>
      </w:r>
      <w:r w:rsidR="0063220D" w:rsidRPr="00E47A30">
        <w:rPr>
          <w:rFonts w:ascii="Times New Roman" w:eastAsia="Times New Roman" w:hAnsi="Times New Roman" w:cs="Times New Roman"/>
          <w:sz w:val="28"/>
          <w:szCs w:val="28"/>
          <w:lang w:eastAsia="ko-KR"/>
        </w:rPr>
        <w:t>8</w:t>
      </w:r>
      <w:r w:rsidRPr="00E47A30">
        <w:rPr>
          <w:rFonts w:ascii="Times New Roman" w:eastAsia="Times New Roman" w:hAnsi="Times New Roman" w:cs="Times New Roman"/>
          <w:sz w:val="28"/>
          <w:szCs w:val="28"/>
          <w:lang w:eastAsia="ko-KR"/>
        </w:rPr>
        <w:t xml:space="preserve">. Aizsardzības ministrija veic piešķirtā </w:t>
      </w:r>
      <w:r w:rsidRPr="00E47A30">
        <w:rPr>
          <w:rFonts w:ascii="Times New Roman" w:eastAsia="Times New Roman" w:hAnsi="Times New Roman" w:cs="Times New Roman"/>
          <w:i/>
          <w:iCs/>
          <w:sz w:val="28"/>
          <w:szCs w:val="28"/>
          <w:lang w:eastAsia="ko-KR"/>
        </w:rPr>
        <w:t>de minimis</w:t>
      </w:r>
      <w:r w:rsidRPr="00E47A30">
        <w:rPr>
          <w:rFonts w:ascii="Times New Roman" w:eastAsia="Times New Roman" w:hAnsi="Times New Roman" w:cs="Times New Roman"/>
          <w:sz w:val="28"/>
          <w:szCs w:val="28"/>
          <w:lang w:eastAsia="ko-KR"/>
        </w:rPr>
        <w:t xml:space="preserve"> atbalsta uzskaiti saskaņā ar normatīvajiem aktiem par </w:t>
      </w:r>
      <w:r w:rsidRPr="00E47A30">
        <w:rPr>
          <w:rFonts w:ascii="Times New Roman" w:eastAsia="Times New Roman" w:hAnsi="Times New Roman" w:cs="Times New Roman"/>
          <w:i/>
          <w:iCs/>
          <w:sz w:val="28"/>
          <w:szCs w:val="28"/>
          <w:lang w:eastAsia="ko-KR"/>
        </w:rPr>
        <w:t>de minimis</w:t>
      </w:r>
      <w:r w:rsidRPr="00E47A30">
        <w:rPr>
          <w:rFonts w:ascii="Times New Roman" w:eastAsia="Times New Roman" w:hAnsi="Times New Roman" w:cs="Times New Roman"/>
          <w:sz w:val="28"/>
          <w:szCs w:val="28"/>
          <w:lang w:eastAsia="ko-KR"/>
        </w:rPr>
        <w:t xml:space="preserve"> atbalsta uzskaites un piešķiršanas kārtību un </w:t>
      </w:r>
      <w:r w:rsidRPr="00E47A30">
        <w:rPr>
          <w:rFonts w:ascii="Times New Roman" w:eastAsia="Times New Roman" w:hAnsi="Times New Roman" w:cs="Times New Roman"/>
          <w:i/>
          <w:iCs/>
          <w:sz w:val="28"/>
          <w:szCs w:val="28"/>
          <w:lang w:eastAsia="ko-KR"/>
        </w:rPr>
        <w:t>de minimis</w:t>
      </w:r>
      <w:r w:rsidRPr="00E47A30">
        <w:rPr>
          <w:rFonts w:ascii="Times New Roman" w:eastAsia="Times New Roman" w:hAnsi="Times New Roman" w:cs="Times New Roman"/>
          <w:sz w:val="28"/>
          <w:szCs w:val="28"/>
          <w:lang w:eastAsia="ko-KR"/>
        </w:rPr>
        <w:t xml:space="preserve"> atbalsta uzskaites veidlapu paraugiem.</w:t>
      </w:r>
    </w:p>
    <w:p w14:paraId="51E97D73" w14:textId="77777777" w:rsidR="00E47A30" w:rsidRDefault="00E47A30" w:rsidP="00E47A30">
      <w:pPr>
        <w:spacing w:after="0" w:line="240" w:lineRule="auto"/>
        <w:ind w:firstLine="709"/>
        <w:jc w:val="both"/>
        <w:rPr>
          <w:rFonts w:ascii="Times New Roman" w:eastAsia="Times New Roman" w:hAnsi="Times New Roman" w:cs="Times New Roman"/>
          <w:sz w:val="28"/>
          <w:szCs w:val="28"/>
          <w:lang w:eastAsia="ko-KR"/>
        </w:rPr>
      </w:pPr>
      <w:bookmarkStart w:id="82" w:name="p37"/>
      <w:bookmarkStart w:id="83" w:name="p-666173"/>
      <w:bookmarkEnd w:id="82"/>
      <w:bookmarkEnd w:id="83"/>
    </w:p>
    <w:p w14:paraId="16E489B9" w14:textId="1275F29F" w:rsidR="00502B5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3</w:t>
      </w:r>
      <w:r w:rsidR="0063220D" w:rsidRPr="00E47A30">
        <w:rPr>
          <w:rFonts w:ascii="Times New Roman" w:eastAsia="Times New Roman" w:hAnsi="Times New Roman" w:cs="Times New Roman"/>
          <w:sz w:val="28"/>
          <w:szCs w:val="28"/>
          <w:lang w:eastAsia="ko-KR"/>
        </w:rPr>
        <w:t>9</w:t>
      </w:r>
      <w:r w:rsidRPr="00E47A30">
        <w:rPr>
          <w:rFonts w:ascii="Times New Roman" w:eastAsia="Times New Roman" w:hAnsi="Times New Roman" w:cs="Times New Roman"/>
          <w:sz w:val="28"/>
          <w:szCs w:val="28"/>
          <w:lang w:eastAsia="ko-KR"/>
        </w:rPr>
        <w:t>. Aizsardzības ministrija ne retāk kā reizi atbalsta periodā pārbauda atbalsta saņēmēja atbilstību šo noteikumu 19.4., 19.8. un 19.9. apakšpunktā minētajām prasībām, atbalsta piešķiršanas kritērijiem un piešķirtā atbalsta izmantošanu atbilstoši projektā un līgumā noteiktajiem mērķiem visā atbalsta periodā. Komisija nodrošina attiecīgo pārbaužu dokumentēšanu un uzskaiti.</w:t>
      </w:r>
    </w:p>
    <w:p w14:paraId="6310EAF2" w14:textId="77777777" w:rsidR="00E47A30" w:rsidRDefault="00E47A30" w:rsidP="00E47A30">
      <w:pPr>
        <w:spacing w:after="0" w:line="240" w:lineRule="auto"/>
        <w:ind w:firstLine="709"/>
        <w:jc w:val="both"/>
        <w:rPr>
          <w:rFonts w:ascii="Times New Roman" w:eastAsia="Times New Roman" w:hAnsi="Times New Roman" w:cs="Times New Roman"/>
          <w:sz w:val="28"/>
          <w:szCs w:val="28"/>
          <w:lang w:eastAsia="ko-KR"/>
        </w:rPr>
      </w:pPr>
      <w:bookmarkStart w:id="84" w:name="p38"/>
      <w:bookmarkStart w:id="85" w:name="p-666174"/>
      <w:bookmarkEnd w:id="84"/>
      <w:bookmarkEnd w:id="85"/>
    </w:p>
    <w:p w14:paraId="5884446A" w14:textId="057E8DC1" w:rsidR="00502B50" w:rsidRPr="00E47A30" w:rsidRDefault="0063220D"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40</w:t>
      </w:r>
      <w:r w:rsidR="00502B50" w:rsidRPr="00E47A30">
        <w:rPr>
          <w:rFonts w:ascii="Times New Roman" w:eastAsia="Times New Roman" w:hAnsi="Times New Roman" w:cs="Times New Roman"/>
          <w:sz w:val="28"/>
          <w:szCs w:val="28"/>
          <w:lang w:eastAsia="ko-KR"/>
        </w:rPr>
        <w:t>. Ja, veicot šo noteikumu 3</w:t>
      </w:r>
      <w:r w:rsidR="00142B29" w:rsidRPr="00E47A30">
        <w:rPr>
          <w:rFonts w:ascii="Times New Roman" w:eastAsia="Times New Roman" w:hAnsi="Times New Roman" w:cs="Times New Roman"/>
          <w:sz w:val="28"/>
          <w:szCs w:val="28"/>
          <w:lang w:eastAsia="ko-KR"/>
        </w:rPr>
        <w:t>9</w:t>
      </w:r>
      <w:r w:rsidR="00502B50" w:rsidRPr="00E47A30">
        <w:rPr>
          <w:rFonts w:ascii="Times New Roman" w:eastAsia="Times New Roman" w:hAnsi="Times New Roman" w:cs="Times New Roman"/>
          <w:sz w:val="28"/>
          <w:szCs w:val="28"/>
          <w:lang w:eastAsia="ko-KR"/>
        </w:rPr>
        <w:t xml:space="preserve">. punktā minētās pārbaudes, komisija konstatē, ka atbalsta saņēmējs vairs neatbilst </w:t>
      </w:r>
      <w:r w:rsidR="0099166A" w:rsidRPr="00E47A30">
        <w:rPr>
          <w:rFonts w:ascii="Times New Roman" w:eastAsia="Times New Roman" w:hAnsi="Times New Roman" w:cs="Times New Roman"/>
          <w:sz w:val="28"/>
          <w:szCs w:val="28"/>
          <w:lang w:eastAsia="ko-KR"/>
        </w:rPr>
        <w:t xml:space="preserve">šo </w:t>
      </w:r>
      <w:r w:rsidR="00502B50" w:rsidRPr="00E47A30">
        <w:rPr>
          <w:rFonts w:ascii="Times New Roman" w:eastAsia="Times New Roman" w:hAnsi="Times New Roman" w:cs="Times New Roman"/>
          <w:sz w:val="28"/>
          <w:szCs w:val="28"/>
          <w:lang w:eastAsia="ko-KR"/>
        </w:rPr>
        <w:t>noteikumu 19.4., 19.8. vai 19.9. apakšpunktā minētajām prasībām vai atbalsta saņemšanas kritērijiem vai pārkāpj piešķirtā atbalsta izmantošanas nosacījumus, komisija pieprasa atbalsta saņēmēja skaidrojumu. Pēc skaidrojuma izvērtēšanas Aizsardzības ministrija var lemt par atbalsta piešķiršanas atcelšanu un saņemtā finansējuma atmaksu.</w:t>
      </w:r>
    </w:p>
    <w:p w14:paraId="23026DA6" w14:textId="77777777" w:rsidR="00E47A30" w:rsidRDefault="00E47A30" w:rsidP="00E47A30">
      <w:pPr>
        <w:spacing w:after="0" w:line="240" w:lineRule="auto"/>
        <w:ind w:firstLine="709"/>
        <w:jc w:val="both"/>
        <w:rPr>
          <w:rFonts w:ascii="Times New Roman" w:eastAsia="Times New Roman" w:hAnsi="Times New Roman" w:cs="Times New Roman"/>
          <w:sz w:val="28"/>
          <w:szCs w:val="28"/>
          <w:lang w:eastAsia="ko-KR"/>
        </w:rPr>
      </w:pPr>
    </w:p>
    <w:p w14:paraId="6B37B049" w14:textId="1B122AD8" w:rsidR="00C535EF" w:rsidRPr="00E47A30" w:rsidRDefault="0063220D"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41</w:t>
      </w:r>
      <w:r w:rsidR="00C535EF" w:rsidRPr="00E47A30">
        <w:rPr>
          <w:rFonts w:ascii="Times New Roman" w:eastAsia="Times New Roman" w:hAnsi="Times New Roman" w:cs="Times New Roman"/>
          <w:sz w:val="28"/>
          <w:szCs w:val="28"/>
          <w:lang w:eastAsia="ko-KR"/>
        </w:rPr>
        <w:t xml:space="preserve">. Ja ir pārkāptas Komisijas regulas Nr. 1407/2013 prasības, atbalsta saņēmējam ir pienākums atmaksāt Aizsardzības ministrijai visu šo noteikumu ietvaros saņemto </w:t>
      </w:r>
      <w:r w:rsidR="00C535EF" w:rsidRPr="00E47A30">
        <w:rPr>
          <w:rFonts w:ascii="Times New Roman" w:eastAsia="Times New Roman" w:hAnsi="Times New Roman" w:cs="Times New Roman"/>
          <w:i/>
          <w:sz w:val="28"/>
          <w:szCs w:val="28"/>
          <w:lang w:eastAsia="ko-KR"/>
        </w:rPr>
        <w:t>de minimis</w:t>
      </w:r>
      <w:r w:rsidR="00C535EF" w:rsidRPr="00E47A30">
        <w:rPr>
          <w:rFonts w:ascii="Times New Roman" w:eastAsia="Times New Roman" w:hAnsi="Times New Roman" w:cs="Times New Roman"/>
          <w:sz w:val="28"/>
          <w:szCs w:val="28"/>
          <w:lang w:eastAsia="ko-KR"/>
        </w:rPr>
        <w:t xml:space="preserve"> atbalstu atbilstoši Komercdarbības atbalsta kontroles likuma IV un V nodaļas nosacījumiem.</w:t>
      </w:r>
    </w:p>
    <w:p w14:paraId="26880062" w14:textId="77777777" w:rsidR="00E47A30" w:rsidRDefault="00E47A30" w:rsidP="00E47A30">
      <w:pPr>
        <w:spacing w:after="0" w:line="240" w:lineRule="auto"/>
        <w:ind w:firstLine="709"/>
        <w:jc w:val="center"/>
        <w:rPr>
          <w:rFonts w:ascii="Times New Roman" w:eastAsia="Times New Roman" w:hAnsi="Times New Roman" w:cs="Times New Roman"/>
          <w:b/>
          <w:sz w:val="28"/>
          <w:szCs w:val="28"/>
          <w:lang w:eastAsia="ko-KR"/>
        </w:rPr>
      </w:pPr>
      <w:bookmarkStart w:id="86" w:name="n6"/>
      <w:bookmarkStart w:id="87" w:name="n-666175"/>
      <w:bookmarkEnd w:id="86"/>
      <w:bookmarkEnd w:id="87"/>
    </w:p>
    <w:p w14:paraId="654177EA" w14:textId="2F35303A" w:rsidR="00502B50" w:rsidRPr="00E47A30" w:rsidRDefault="00502B50" w:rsidP="00E47A30">
      <w:pPr>
        <w:spacing w:after="0" w:line="240" w:lineRule="auto"/>
        <w:jc w:val="center"/>
        <w:rPr>
          <w:rFonts w:ascii="Times New Roman" w:eastAsia="Times New Roman" w:hAnsi="Times New Roman" w:cs="Times New Roman"/>
          <w:b/>
          <w:sz w:val="28"/>
          <w:szCs w:val="28"/>
          <w:lang w:eastAsia="ko-KR"/>
        </w:rPr>
      </w:pPr>
      <w:r w:rsidRPr="00E47A30">
        <w:rPr>
          <w:rFonts w:ascii="Times New Roman" w:eastAsia="Times New Roman" w:hAnsi="Times New Roman" w:cs="Times New Roman"/>
          <w:b/>
          <w:sz w:val="28"/>
          <w:szCs w:val="28"/>
          <w:lang w:eastAsia="ko-KR"/>
        </w:rPr>
        <w:t>VI. Noslēguma jautājumi</w:t>
      </w:r>
    </w:p>
    <w:p w14:paraId="5E1BAA87" w14:textId="77777777" w:rsidR="00E47A30" w:rsidRDefault="00E47A30" w:rsidP="00E47A30">
      <w:pPr>
        <w:spacing w:after="0" w:line="240" w:lineRule="auto"/>
        <w:ind w:firstLine="709"/>
        <w:jc w:val="both"/>
        <w:rPr>
          <w:rFonts w:ascii="Times New Roman" w:eastAsia="Times New Roman" w:hAnsi="Times New Roman" w:cs="Times New Roman"/>
          <w:sz w:val="28"/>
          <w:szCs w:val="28"/>
          <w:lang w:eastAsia="ko-KR"/>
        </w:rPr>
      </w:pPr>
      <w:bookmarkStart w:id="88" w:name="p39"/>
      <w:bookmarkStart w:id="89" w:name="p-666176"/>
      <w:bookmarkEnd w:id="88"/>
      <w:bookmarkEnd w:id="89"/>
    </w:p>
    <w:p w14:paraId="1BA22AF2" w14:textId="3232B377" w:rsidR="00502B50" w:rsidRPr="00E47A30" w:rsidRDefault="003836DD"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42</w:t>
      </w:r>
      <w:r w:rsidR="00502B50" w:rsidRPr="00E47A30">
        <w:rPr>
          <w:rFonts w:ascii="Times New Roman" w:eastAsia="Times New Roman" w:hAnsi="Times New Roman" w:cs="Times New Roman"/>
          <w:sz w:val="28"/>
          <w:szCs w:val="28"/>
          <w:lang w:eastAsia="ko-KR"/>
        </w:rPr>
        <w:t xml:space="preserve">. Atbalsta saņēmējs nodrošina ar </w:t>
      </w:r>
      <w:r w:rsidR="00502B50" w:rsidRPr="00E47A30">
        <w:rPr>
          <w:rFonts w:ascii="Times New Roman" w:eastAsia="Times New Roman" w:hAnsi="Times New Roman" w:cs="Times New Roman"/>
          <w:i/>
          <w:iCs/>
          <w:sz w:val="28"/>
          <w:szCs w:val="28"/>
          <w:lang w:eastAsia="ko-KR"/>
        </w:rPr>
        <w:t>de minimis</w:t>
      </w:r>
      <w:r w:rsidR="00502B50" w:rsidRPr="00E47A30">
        <w:rPr>
          <w:rFonts w:ascii="Times New Roman" w:eastAsia="Times New Roman" w:hAnsi="Times New Roman" w:cs="Times New Roman"/>
          <w:sz w:val="28"/>
          <w:szCs w:val="28"/>
          <w:lang w:eastAsia="ko-KR"/>
        </w:rPr>
        <w:t xml:space="preserve"> atbalsta saņemšanu saistītās informācijas pieejamību 10 fiskālos gadus, skaitot no atbalsta piešķiršanas dienas. Aizsardzības ministrija datus par </w:t>
      </w:r>
      <w:r w:rsidR="00502B50" w:rsidRPr="00E47A30">
        <w:rPr>
          <w:rFonts w:ascii="Times New Roman" w:eastAsia="Times New Roman" w:hAnsi="Times New Roman" w:cs="Times New Roman"/>
          <w:i/>
          <w:iCs/>
          <w:sz w:val="28"/>
          <w:szCs w:val="28"/>
          <w:lang w:eastAsia="ko-KR"/>
        </w:rPr>
        <w:t>de minimis</w:t>
      </w:r>
      <w:r w:rsidR="00502B50" w:rsidRPr="00E47A30">
        <w:rPr>
          <w:rFonts w:ascii="Times New Roman" w:eastAsia="Times New Roman" w:hAnsi="Times New Roman" w:cs="Times New Roman"/>
          <w:sz w:val="28"/>
          <w:szCs w:val="28"/>
          <w:lang w:eastAsia="ko-KR"/>
        </w:rPr>
        <w:t xml:space="preserve"> atbalstu glabā 10 fiskālos gadus, skaitot no pēdējās atbalsta piešķiršanas dienas, atbilstoši Komisijas regulas Nr.</w:t>
      </w:r>
      <w:r w:rsidR="005F5C01" w:rsidRPr="00E47A30">
        <w:rPr>
          <w:rFonts w:ascii="Times New Roman" w:eastAsia="Times New Roman" w:hAnsi="Times New Roman" w:cs="Times New Roman"/>
          <w:sz w:val="28"/>
          <w:szCs w:val="28"/>
          <w:lang w:eastAsia="ko-KR"/>
        </w:rPr>
        <w:t> </w:t>
      </w:r>
      <w:r w:rsidR="00502B50" w:rsidRPr="00E47A30">
        <w:rPr>
          <w:rFonts w:ascii="Times New Roman" w:eastAsia="Times New Roman" w:hAnsi="Times New Roman" w:cs="Times New Roman"/>
          <w:sz w:val="28"/>
          <w:szCs w:val="28"/>
          <w:lang w:eastAsia="ko-KR"/>
        </w:rPr>
        <w:t>1407/2013 6. panta 4. punktam.</w:t>
      </w:r>
    </w:p>
    <w:p w14:paraId="19B3A292" w14:textId="77777777" w:rsidR="00E47A30" w:rsidRDefault="00E47A30" w:rsidP="00E47A30">
      <w:pPr>
        <w:spacing w:after="0" w:line="240" w:lineRule="auto"/>
        <w:ind w:firstLine="709"/>
        <w:jc w:val="both"/>
        <w:rPr>
          <w:rFonts w:ascii="Times New Roman" w:eastAsia="Times New Roman" w:hAnsi="Times New Roman" w:cs="Times New Roman"/>
          <w:sz w:val="28"/>
          <w:szCs w:val="28"/>
          <w:lang w:eastAsia="ko-KR"/>
        </w:rPr>
      </w:pPr>
      <w:bookmarkStart w:id="90" w:name="p40"/>
      <w:bookmarkStart w:id="91" w:name="p-666177"/>
      <w:bookmarkEnd w:id="90"/>
      <w:bookmarkEnd w:id="91"/>
    </w:p>
    <w:p w14:paraId="0A1417D9" w14:textId="4554D838" w:rsidR="00E47A30" w:rsidRPr="00E47A30" w:rsidRDefault="00502B50" w:rsidP="00E47A30">
      <w:pPr>
        <w:spacing w:after="0" w:line="240" w:lineRule="auto"/>
        <w:ind w:firstLine="709"/>
        <w:jc w:val="both"/>
        <w:rPr>
          <w:rFonts w:ascii="Times New Roman" w:eastAsia="Times New Roman" w:hAnsi="Times New Roman" w:cs="Times New Roman"/>
          <w:sz w:val="28"/>
          <w:szCs w:val="28"/>
          <w:lang w:eastAsia="ko-KR"/>
        </w:rPr>
      </w:pPr>
      <w:r w:rsidRPr="00E47A30">
        <w:rPr>
          <w:rFonts w:ascii="Times New Roman" w:eastAsia="Times New Roman" w:hAnsi="Times New Roman" w:cs="Times New Roman"/>
          <w:sz w:val="28"/>
          <w:szCs w:val="28"/>
          <w:lang w:eastAsia="ko-KR"/>
        </w:rPr>
        <w:t>4</w:t>
      </w:r>
      <w:r w:rsidR="003836DD" w:rsidRPr="00E47A30">
        <w:rPr>
          <w:rFonts w:ascii="Times New Roman" w:eastAsia="Times New Roman" w:hAnsi="Times New Roman" w:cs="Times New Roman"/>
          <w:sz w:val="28"/>
          <w:szCs w:val="28"/>
          <w:lang w:eastAsia="ko-KR"/>
        </w:rPr>
        <w:t>3</w:t>
      </w:r>
      <w:r w:rsidRPr="00E47A30">
        <w:rPr>
          <w:rFonts w:ascii="Times New Roman" w:eastAsia="Times New Roman" w:hAnsi="Times New Roman" w:cs="Times New Roman"/>
          <w:sz w:val="28"/>
          <w:szCs w:val="28"/>
          <w:lang w:eastAsia="ko-KR"/>
        </w:rPr>
        <w:t>. Noteikumi ir spēkā līdz 202</w:t>
      </w:r>
      <w:r w:rsidR="003836DD" w:rsidRPr="00E47A30">
        <w:rPr>
          <w:rFonts w:ascii="Times New Roman" w:eastAsia="Times New Roman" w:hAnsi="Times New Roman" w:cs="Times New Roman"/>
          <w:sz w:val="28"/>
          <w:szCs w:val="28"/>
          <w:lang w:eastAsia="ko-KR"/>
        </w:rPr>
        <w:t>4</w:t>
      </w:r>
      <w:r w:rsidRPr="00E47A30">
        <w:rPr>
          <w:rFonts w:ascii="Times New Roman" w:eastAsia="Times New Roman" w:hAnsi="Times New Roman" w:cs="Times New Roman"/>
          <w:sz w:val="28"/>
          <w:szCs w:val="28"/>
          <w:lang w:eastAsia="ko-KR"/>
        </w:rPr>
        <w:t>. gada 30. jūnijam.</w:t>
      </w:r>
    </w:p>
    <w:p w14:paraId="205A6853" w14:textId="65CDEA40" w:rsidR="00752A59" w:rsidRDefault="00752A59" w:rsidP="00E47A30">
      <w:pPr>
        <w:spacing w:after="0" w:line="240" w:lineRule="auto"/>
        <w:ind w:firstLine="284"/>
        <w:jc w:val="both"/>
        <w:rPr>
          <w:rFonts w:ascii="Times New Roman" w:hAnsi="Times New Roman" w:cs="Times New Roman"/>
          <w:color w:val="000000"/>
          <w:sz w:val="28"/>
          <w:szCs w:val="28"/>
        </w:rPr>
      </w:pPr>
    </w:p>
    <w:p w14:paraId="27A08346" w14:textId="77777777" w:rsidR="00E47A30" w:rsidRDefault="00E47A30" w:rsidP="00E47A30">
      <w:pPr>
        <w:spacing w:after="0" w:line="240" w:lineRule="auto"/>
        <w:ind w:firstLine="284"/>
        <w:jc w:val="both"/>
        <w:rPr>
          <w:rFonts w:ascii="Times New Roman" w:hAnsi="Times New Roman" w:cs="Times New Roman"/>
          <w:color w:val="000000"/>
          <w:sz w:val="28"/>
          <w:szCs w:val="28"/>
        </w:rPr>
      </w:pPr>
    </w:p>
    <w:p w14:paraId="517738E1" w14:textId="77777777" w:rsidR="00E47A30" w:rsidRPr="00E47A30" w:rsidRDefault="00E47A30" w:rsidP="00E47A30">
      <w:pPr>
        <w:spacing w:after="0" w:line="240" w:lineRule="auto"/>
        <w:ind w:firstLine="284"/>
        <w:jc w:val="both"/>
        <w:rPr>
          <w:rFonts w:ascii="Times New Roman" w:hAnsi="Times New Roman" w:cs="Times New Roman"/>
          <w:color w:val="000000"/>
          <w:sz w:val="28"/>
          <w:szCs w:val="28"/>
        </w:rPr>
      </w:pPr>
    </w:p>
    <w:p w14:paraId="6045D9E3" w14:textId="77777777" w:rsidR="00E47A30" w:rsidRPr="00E47A30" w:rsidRDefault="00E47A30" w:rsidP="00E47A30">
      <w:pPr>
        <w:tabs>
          <w:tab w:val="left" w:pos="6521"/>
        </w:tabs>
        <w:spacing w:after="0" w:line="240" w:lineRule="auto"/>
        <w:ind w:firstLine="709"/>
        <w:jc w:val="both"/>
        <w:rPr>
          <w:rFonts w:ascii="Times New Roman" w:eastAsia="Times New Roman" w:hAnsi="Times New Roman" w:cs="Times New Roman"/>
          <w:sz w:val="28"/>
          <w:szCs w:val="28"/>
          <w:lang w:eastAsia="zh-TW"/>
        </w:rPr>
      </w:pPr>
      <w:r w:rsidRPr="00E47A30">
        <w:rPr>
          <w:rFonts w:ascii="Times New Roman" w:eastAsia="Times New Roman" w:hAnsi="Times New Roman" w:cs="Times New Roman"/>
          <w:sz w:val="28"/>
          <w:szCs w:val="28"/>
          <w:lang w:eastAsia="zh-TW"/>
        </w:rPr>
        <w:t xml:space="preserve">Ministru prezidents </w:t>
      </w:r>
      <w:r w:rsidRPr="00E47A30">
        <w:rPr>
          <w:rFonts w:ascii="Times New Roman" w:eastAsia="Times New Roman" w:hAnsi="Times New Roman" w:cs="Times New Roman"/>
          <w:sz w:val="28"/>
          <w:szCs w:val="28"/>
          <w:lang w:eastAsia="zh-TW"/>
        </w:rPr>
        <w:tab/>
        <w:t>A. K. Kariņš</w:t>
      </w:r>
    </w:p>
    <w:p w14:paraId="72C4C56F" w14:textId="77777777" w:rsidR="00E47A30" w:rsidRPr="00E47A30" w:rsidRDefault="00E47A30" w:rsidP="00E47A30">
      <w:pPr>
        <w:widowControl w:val="0"/>
        <w:tabs>
          <w:tab w:val="left" w:pos="709"/>
          <w:tab w:val="left" w:pos="7230"/>
        </w:tabs>
        <w:autoSpaceDE w:val="0"/>
        <w:autoSpaceDN w:val="0"/>
        <w:adjustRightInd w:val="0"/>
        <w:spacing w:after="0" w:line="240" w:lineRule="auto"/>
        <w:jc w:val="both"/>
        <w:rPr>
          <w:rFonts w:ascii="Times New Roman" w:hAnsi="Times New Roman" w:cs="Times New Roman"/>
          <w:sz w:val="28"/>
          <w:szCs w:val="28"/>
        </w:rPr>
      </w:pPr>
    </w:p>
    <w:p w14:paraId="01D729B7" w14:textId="70B6BDB6" w:rsidR="00E47A30" w:rsidRDefault="00E47A30" w:rsidP="00E47A30">
      <w:pPr>
        <w:tabs>
          <w:tab w:val="left" w:pos="7020"/>
        </w:tabs>
        <w:spacing w:after="0" w:line="240" w:lineRule="auto"/>
        <w:rPr>
          <w:rFonts w:ascii="Times New Roman" w:hAnsi="Times New Roman" w:cs="Times New Roman"/>
          <w:sz w:val="28"/>
          <w:szCs w:val="28"/>
        </w:rPr>
      </w:pPr>
    </w:p>
    <w:p w14:paraId="2D98E2BC" w14:textId="77777777" w:rsidR="00977445" w:rsidRPr="00E47A30" w:rsidRDefault="00977445" w:rsidP="00E47A30">
      <w:pPr>
        <w:tabs>
          <w:tab w:val="left" w:pos="7020"/>
        </w:tabs>
        <w:spacing w:after="0" w:line="240" w:lineRule="auto"/>
        <w:rPr>
          <w:rFonts w:ascii="Times New Roman" w:hAnsi="Times New Roman" w:cs="Times New Roman"/>
          <w:sz w:val="28"/>
          <w:szCs w:val="28"/>
        </w:rPr>
      </w:pPr>
    </w:p>
    <w:p w14:paraId="4F877D32" w14:textId="77777777" w:rsidR="00E47A30" w:rsidRPr="00E47A30" w:rsidRDefault="00E47A30" w:rsidP="00E47A30">
      <w:pPr>
        <w:tabs>
          <w:tab w:val="right" w:pos="8789"/>
        </w:tabs>
        <w:spacing w:after="0" w:line="240" w:lineRule="auto"/>
        <w:ind w:firstLine="709"/>
        <w:jc w:val="both"/>
        <w:rPr>
          <w:rFonts w:ascii="Times New Roman" w:hAnsi="Times New Roman" w:cs="Times New Roman"/>
          <w:noProof/>
          <w:sz w:val="28"/>
        </w:rPr>
      </w:pPr>
      <w:r w:rsidRPr="00E47A30">
        <w:rPr>
          <w:rFonts w:ascii="Times New Roman" w:hAnsi="Times New Roman" w:cs="Times New Roman"/>
          <w:noProof/>
          <w:sz w:val="28"/>
        </w:rPr>
        <w:t>Ministru prezidenta biedrs,</w:t>
      </w:r>
    </w:p>
    <w:p w14:paraId="1BDAC1AE" w14:textId="77777777" w:rsidR="00E47A30" w:rsidRPr="00E47A30" w:rsidRDefault="00E47A30" w:rsidP="00E47A30">
      <w:pPr>
        <w:tabs>
          <w:tab w:val="left" w:pos="6521"/>
        </w:tabs>
        <w:spacing w:after="0" w:line="240" w:lineRule="auto"/>
        <w:ind w:firstLine="709"/>
        <w:jc w:val="both"/>
        <w:rPr>
          <w:rFonts w:ascii="Times New Roman" w:hAnsi="Times New Roman" w:cs="Times New Roman"/>
          <w:sz w:val="28"/>
          <w:szCs w:val="24"/>
        </w:rPr>
      </w:pPr>
      <w:r w:rsidRPr="00E47A30">
        <w:rPr>
          <w:rFonts w:ascii="Times New Roman" w:hAnsi="Times New Roman" w:cs="Times New Roman"/>
          <w:noProof/>
          <w:sz w:val="28"/>
        </w:rPr>
        <w:t>aizsardzības ministrs</w:t>
      </w:r>
      <w:r w:rsidRPr="00E47A30">
        <w:rPr>
          <w:rFonts w:ascii="Times New Roman" w:hAnsi="Times New Roman" w:cs="Times New Roman"/>
          <w:sz w:val="28"/>
        </w:rPr>
        <w:tab/>
      </w:r>
      <w:r w:rsidRPr="00E47A30">
        <w:rPr>
          <w:rFonts w:ascii="Times New Roman" w:hAnsi="Times New Roman" w:cs="Times New Roman"/>
          <w:noProof/>
          <w:sz w:val="28"/>
        </w:rPr>
        <w:t>A. Pabriks</w:t>
      </w:r>
    </w:p>
    <w:sectPr w:rsidR="00E47A30" w:rsidRPr="00E47A30" w:rsidSect="00502B50">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EF199" w14:textId="77777777" w:rsidR="005D5680" w:rsidRDefault="005D5680" w:rsidP="008150DA">
      <w:pPr>
        <w:spacing w:after="0" w:line="240" w:lineRule="auto"/>
      </w:pPr>
      <w:r>
        <w:separator/>
      </w:r>
    </w:p>
  </w:endnote>
  <w:endnote w:type="continuationSeparator" w:id="0">
    <w:p w14:paraId="766A257E" w14:textId="77777777" w:rsidR="005D5680" w:rsidRDefault="005D5680" w:rsidP="008150DA">
      <w:pPr>
        <w:spacing w:after="0" w:line="240" w:lineRule="auto"/>
      </w:pPr>
      <w:r>
        <w:continuationSeparator/>
      </w:r>
    </w:p>
  </w:endnote>
  <w:endnote w:type="continuationNotice" w:id="1">
    <w:p w14:paraId="232B4EB0" w14:textId="77777777" w:rsidR="005D5680" w:rsidRDefault="005D56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616DA" w14:textId="58DA347D" w:rsidR="00E47A30" w:rsidRPr="00E47A30" w:rsidRDefault="00E47A30">
    <w:pPr>
      <w:pStyle w:val="Footer"/>
      <w:rPr>
        <w:rFonts w:ascii="Times New Roman" w:hAnsi="Times New Roman" w:cs="Times New Roman"/>
        <w:sz w:val="16"/>
        <w:szCs w:val="16"/>
      </w:rPr>
    </w:pPr>
    <w:r w:rsidRPr="00E47A30">
      <w:rPr>
        <w:rFonts w:ascii="Times New Roman" w:hAnsi="Times New Roman" w:cs="Times New Roman"/>
        <w:sz w:val="16"/>
        <w:szCs w:val="16"/>
      </w:rPr>
      <w:t>N1735_1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F7239" w14:textId="3F599FF3" w:rsidR="00E47A30" w:rsidRPr="00E47A30" w:rsidRDefault="00E47A30">
    <w:pPr>
      <w:pStyle w:val="Footer"/>
      <w:rPr>
        <w:rFonts w:ascii="Times New Roman" w:hAnsi="Times New Roman" w:cs="Times New Roman"/>
        <w:sz w:val="16"/>
        <w:szCs w:val="16"/>
      </w:rPr>
    </w:pPr>
    <w:r w:rsidRPr="00E47A30">
      <w:rPr>
        <w:rFonts w:ascii="Times New Roman" w:hAnsi="Times New Roman" w:cs="Times New Roman"/>
        <w:sz w:val="16"/>
        <w:szCs w:val="16"/>
      </w:rPr>
      <w:t>N1735_1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48BDD" w14:textId="77777777" w:rsidR="005D5680" w:rsidRDefault="005D5680" w:rsidP="008150DA">
      <w:pPr>
        <w:spacing w:after="0" w:line="240" w:lineRule="auto"/>
      </w:pPr>
      <w:r>
        <w:separator/>
      </w:r>
    </w:p>
  </w:footnote>
  <w:footnote w:type="continuationSeparator" w:id="0">
    <w:p w14:paraId="56C404E6" w14:textId="77777777" w:rsidR="005D5680" w:rsidRDefault="005D5680" w:rsidP="008150DA">
      <w:pPr>
        <w:spacing w:after="0" w:line="240" w:lineRule="auto"/>
      </w:pPr>
      <w:r>
        <w:continuationSeparator/>
      </w:r>
    </w:p>
  </w:footnote>
  <w:footnote w:type="continuationNotice" w:id="1">
    <w:p w14:paraId="53758DA4" w14:textId="77777777" w:rsidR="005D5680" w:rsidRDefault="005D56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496709"/>
      <w:docPartObj>
        <w:docPartGallery w:val="Page Numbers (Top of Page)"/>
        <w:docPartUnique/>
      </w:docPartObj>
    </w:sdtPr>
    <w:sdtEndPr>
      <w:rPr>
        <w:rFonts w:ascii="Times New Roman" w:hAnsi="Times New Roman" w:cs="Times New Roman"/>
        <w:noProof/>
        <w:sz w:val="24"/>
        <w:szCs w:val="24"/>
      </w:rPr>
    </w:sdtEndPr>
    <w:sdtContent>
      <w:p w14:paraId="01296B21" w14:textId="47C13339" w:rsidR="001908F1" w:rsidRPr="00965261" w:rsidRDefault="001908F1">
        <w:pPr>
          <w:pStyle w:val="Header"/>
          <w:jc w:val="center"/>
          <w:rPr>
            <w:rFonts w:ascii="Times New Roman" w:hAnsi="Times New Roman" w:cs="Times New Roman"/>
            <w:sz w:val="24"/>
            <w:szCs w:val="24"/>
          </w:rPr>
        </w:pPr>
        <w:r w:rsidRPr="00965261">
          <w:rPr>
            <w:rFonts w:ascii="Times New Roman" w:hAnsi="Times New Roman" w:cs="Times New Roman"/>
            <w:sz w:val="24"/>
            <w:szCs w:val="24"/>
          </w:rPr>
          <w:fldChar w:fldCharType="begin"/>
        </w:r>
        <w:r w:rsidRPr="00965261">
          <w:rPr>
            <w:rFonts w:ascii="Times New Roman" w:hAnsi="Times New Roman" w:cs="Times New Roman"/>
            <w:sz w:val="24"/>
            <w:szCs w:val="24"/>
          </w:rPr>
          <w:instrText xml:space="preserve"> PAGE   \* MERGEFORMAT </w:instrText>
        </w:r>
        <w:r w:rsidRPr="00965261">
          <w:rPr>
            <w:rFonts w:ascii="Times New Roman" w:hAnsi="Times New Roman" w:cs="Times New Roman"/>
            <w:sz w:val="24"/>
            <w:szCs w:val="24"/>
          </w:rPr>
          <w:fldChar w:fldCharType="separate"/>
        </w:r>
        <w:r w:rsidR="00F7192E">
          <w:rPr>
            <w:rFonts w:ascii="Times New Roman" w:hAnsi="Times New Roman" w:cs="Times New Roman"/>
            <w:noProof/>
            <w:sz w:val="24"/>
            <w:szCs w:val="24"/>
          </w:rPr>
          <w:t>9</w:t>
        </w:r>
        <w:r w:rsidRPr="00965261">
          <w:rPr>
            <w:rFonts w:ascii="Times New Roman" w:hAnsi="Times New Roman" w:cs="Times New Roman"/>
            <w:noProof/>
            <w:sz w:val="24"/>
            <w:szCs w:val="24"/>
          </w:rPr>
          <w:fldChar w:fldCharType="end"/>
        </w:r>
      </w:p>
    </w:sdtContent>
  </w:sdt>
  <w:p w14:paraId="4890A748" w14:textId="77777777" w:rsidR="001908F1" w:rsidRDefault="001908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1268D" w14:textId="77777777" w:rsidR="00E47A30" w:rsidRDefault="00E47A30" w:rsidP="4DDABCCB">
    <w:pPr>
      <w:pStyle w:val="Header"/>
      <w:rPr>
        <w:noProof/>
      </w:rPr>
    </w:pPr>
  </w:p>
  <w:p w14:paraId="68DAC0D5" w14:textId="0BB5A8FE" w:rsidR="00E47A30" w:rsidRDefault="00E47A30">
    <w:pPr>
      <w:pStyle w:val="Header"/>
      <w:rPr>
        <w:noProof/>
      </w:rPr>
    </w:pPr>
    <w:r>
      <w:rPr>
        <w:noProof/>
      </w:rPr>
      <w:drawing>
        <wp:inline distT="0" distB="0" distL="0" distR="0" wp14:anchorId="776E3C7B" wp14:editId="5B133A6F">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E2F24"/>
    <w:multiLevelType w:val="hybridMultilevel"/>
    <w:tmpl w:val="621C4C7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166F5924"/>
    <w:multiLevelType w:val="multilevel"/>
    <w:tmpl w:val="0B10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D7653"/>
    <w:multiLevelType w:val="multilevel"/>
    <w:tmpl w:val="3F0C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2554C"/>
    <w:multiLevelType w:val="multilevel"/>
    <w:tmpl w:val="3DAA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0305EC"/>
    <w:multiLevelType w:val="multilevel"/>
    <w:tmpl w:val="B508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921170"/>
    <w:multiLevelType w:val="hybridMultilevel"/>
    <w:tmpl w:val="507612E0"/>
    <w:lvl w:ilvl="0" w:tplc="2F6C9534">
      <w:start w:val="1"/>
      <w:numFmt w:val="decimal"/>
      <w:lvlText w:val="%1."/>
      <w:lvlJc w:val="left"/>
      <w:pPr>
        <w:ind w:left="660" w:hanging="360"/>
      </w:pPr>
      <w:rPr>
        <w:rFonts w:eastAsia="Times New Roman" w:hint="default"/>
        <w:color w:val="auto"/>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0">
    <w:nsid w:val="31B933F4"/>
    <w:multiLevelType w:val="multilevel"/>
    <w:tmpl w:val="CD38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371CBA"/>
    <w:multiLevelType w:val="hybridMultilevel"/>
    <w:tmpl w:val="A7F27CD4"/>
    <w:lvl w:ilvl="0" w:tplc="B784C0DA">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68B829BE"/>
    <w:multiLevelType w:val="hybridMultilevel"/>
    <w:tmpl w:val="80107638"/>
    <w:lvl w:ilvl="0" w:tplc="0F3A7316">
      <w:start w:val="6"/>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2"/>
  </w:num>
  <w:num w:numId="3">
    <w:abstractNumId w:val="4"/>
  </w:num>
  <w:num w:numId="4">
    <w:abstractNumId w:val="3"/>
  </w:num>
  <w:num w:numId="5">
    <w:abstractNumId w:val="6"/>
  </w:num>
  <w:num w:numId="6">
    <w:abstractNumId w:val="5"/>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A4"/>
    <w:rsid w:val="0000250A"/>
    <w:rsid w:val="00022C9B"/>
    <w:rsid w:val="000238D7"/>
    <w:rsid w:val="00026A2B"/>
    <w:rsid w:val="00035C5C"/>
    <w:rsid w:val="00050E1D"/>
    <w:rsid w:val="00057983"/>
    <w:rsid w:val="0006503D"/>
    <w:rsid w:val="00074490"/>
    <w:rsid w:val="00092CAA"/>
    <w:rsid w:val="0009301D"/>
    <w:rsid w:val="000A5141"/>
    <w:rsid w:val="000B102B"/>
    <w:rsid w:val="000C02DE"/>
    <w:rsid w:val="000D5917"/>
    <w:rsid w:val="000D6014"/>
    <w:rsid w:val="000E51A0"/>
    <w:rsid w:val="001252FA"/>
    <w:rsid w:val="0012599E"/>
    <w:rsid w:val="0014166E"/>
    <w:rsid w:val="00142B29"/>
    <w:rsid w:val="00147D94"/>
    <w:rsid w:val="00157887"/>
    <w:rsid w:val="001748EF"/>
    <w:rsid w:val="00175DC0"/>
    <w:rsid w:val="001908F1"/>
    <w:rsid w:val="001A0369"/>
    <w:rsid w:val="001A11C3"/>
    <w:rsid w:val="001A2D42"/>
    <w:rsid w:val="001A649E"/>
    <w:rsid w:val="001A6B1A"/>
    <w:rsid w:val="001B284F"/>
    <w:rsid w:val="001B7A41"/>
    <w:rsid w:val="001C20D2"/>
    <w:rsid w:val="001C346B"/>
    <w:rsid w:val="001C63B4"/>
    <w:rsid w:val="001C7261"/>
    <w:rsid w:val="001D609E"/>
    <w:rsid w:val="001E2121"/>
    <w:rsid w:val="001F563E"/>
    <w:rsid w:val="001F7633"/>
    <w:rsid w:val="00210406"/>
    <w:rsid w:val="00217C61"/>
    <w:rsid w:val="00235DD4"/>
    <w:rsid w:val="002645EE"/>
    <w:rsid w:val="002B53B7"/>
    <w:rsid w:val="002B6D73"/>
    <w:rsid w:val="002F0C7B"/>
    <w:rsid w:val="002F41A2"/>
    <w:rsid w:val="00334EAA"/>
    <w:rsid w:val="00337079"/>
    <w:rsid w:val="00362317"/>
    <w:rsid w:val="0036461D"/>
    <w:rsid w:val="00381EDB"/>
    <w:rsid w:val="003836DD"/>
    <w:rsid w:val="003A2604"/>
    <w:rsid w:val="003C647E"/>
    <w:rsid w:val="00404180"/>
    <w:rsid w:val="00407257"/>
    <w:rsid w:val="00417172"/>
    <w:rsid w:val="00422572"/>
    <w:rsid w:val="00444B64"/>
    <w:rsid w:val="00445CFF"/>
    <w:rsid w:val="00490334"/>
    <w:rsid w:val="004A206D"/>
    <w:rsid w:val="004A2E4B"/>
    <w:rsid w:val="004A44F4"/>
    <w:rsid w:val="004A51FA"/>
    <w:rsid w:val="004C5F69"/>
    <w:rsid w:val="004F59D4"/>
    <w:rsid w:val="00502B50"/>
    <w:rsid w:val="0051557F"/>
    <w:rsid w:val="0052560B"/>
    <w:rsid w:val="005352AF"/>
    <w:rsid w:val="00543BC6"/>
    <w:rsid w:val="005525B3"/>
    <w:rsid w:val="00554AC9"/>
    <w:rsid w:val="0056480C"/>
    <w:rsid w:val="00577542"/>
    <w:rsid w:val="00584465"/>
    <w:rsid w:val="00591FC5"/>
    <w:rsid w:val="005A1007"/>
    <w:rsid w:val="005A257D"/>
    <w:rsid w:val="005A4171"/>
    <w:rsid w:val="005A61F3"/>
    <w:rsid w:val="005B3FC2"/>
    <w:rsid w:val="005D4A0A"/>
    <w:rsid w:val="005D5680"/>
    <w:rsid w:val="005E00F5"/>
    <w:rsid w:val="005F5C01"/>
    <w:rsid w:val="00613256"/>
    <w:rsid w:val="00613C54"/>
    <w:rsid w:val="006275F2"/>
    <w:rsid w:val="006276FF"/>
    <w:rsid w:val="00630FE3"/>
    <w:rsid w:val="0063220D"/>
    <w:rsid w:val="00636083"/>
    <w:rsid w:val="00657121"/>
    <w:rsid w:val="006602D4"/>
    <w:rsid w:val="006625A5"/>
    <w:rsid w:val="006A25EE"/>
    <w:rsid w:val="006C0A5D"/>
    <w:rsid w:val="006C69B1"/>
    <w:rsid w:val="006D03F6"/>
    <w:rsid w:val="006D0798"/>
    <w:rsid w:val="007030A3"/>
    <w:rsid w:val="0074022C"/>
    <w:rsid w:val="00744C58"/>
    <w:rsid w:val="00752A59"/>
    <w:rsid w:val="00766FDD"/>
    <w:rsid w:val="00773ED2"/>
    <w:rsid w:val="00783194"/>
    <w:rsid w:val="007903C4"/>
    <w:rsid w:val="0079674A"/>
    <w:rsid w:val="007A265A"/>
    <w:rsid w:val="007D708F"/>
    <w:rsid w:val="00800FED"/>
    <w:rsid w:val="00807CC0"/>
    <w:rsid w:val="008150DA"/>
    <w:rsid w:val="00821DD0"/>
    <w:rsid w:val="00824086"/>
    <w:rsid w:val="00831EBC"/>
    <w:rsid w:val="00834F32"/>
    <w:rsid w:val="008755E4"/>
    <w:rsid w:val="00884CB0"/>
    <w:rsid w:val="00891287"/>
    <w:rsid w:val="0089643A"/>
    <w:rsid w:val="008A0D80"/>
    <w:rsid w:val="008B7904"/>
    <w:rsid w:val="008E3A5D"/>
    <w:rsid w:val="00901755"/>
    <w:rsid w:val="00915A2C"/>
    <w:rsid w:val="009167E9"/>
    <w:rsid w:val="00932051"/>
    <w:rsid w:val="009337E2"/>
    <w:rsid w:val="00941977"/>
    <w:rsid w:val="00950E91"/>
    <w:rsid w:val="009529D2"/>
    <w:rsid w:val="009529F2"/>
    <w:rsid w:val="009651DC"/>
    <w:rsid w:val="00965261"/>
    <w:rsid w:val="009662DA"/>
    <w:rsid w:val="00972D85"/>
    <w:rsid w:val="00973FE7"/>
    <w:rsid w:val="00977445"/>
    <w:rsid w:val="00982507"/>
    <w:rsid w:val="0099166A"/>
    <w:rsid w:val="00995691"/>
    <w:rsid w:val="009A74B6"/>
    <w:rsid w:val="009D10D5"/>
    <w:rsid w:val="009E369E"/>
    <w:rsid w:val="009E7F11"/>
    <w:rsid w:val="009F0757"/>
    <w:rsid w:val="009F5C37"/>
    <w:rsid w:val="00A00E55"/>
    <w:rsid w:val="00A355AF"/>
    <w:rsid w:val="00A650FD"/>
    <w:rsid w:val="00A83BEE"/>
    <w:rsid w:val="00AD15D0"/>
    <w:rsid w:val="00AE08E0"/>
    <w:rsid w:val="00AE19BB"/>
    <w:rsid w:val="00AE47E4"/>
    <w:rsid w:val="00AF019E"/>
    <w:rsid w:val="00B177B1"/>
    <w:rsid w:val="00B3747F"/>
    <w:rsid w:val="00B379CB"/>
    <w:rsid w:val="00B37EAE"/>
    <w:rsid w:val="00B409AF"/>
    <w:rsid w:val="00B430B2"/>
    <w:rsid w:val="00B469D2"/>
    <w:rsid w:val="00B52F07"/>
    <w:rsid w:val="00B631FA"/>
    <w:rsid w:val="00B75B9F"/>
    <w:rsid w:val="00B81780"/>
    <w:rsid w:val="00B873E8"/>
    <w:rsid w:val="00BA3056"/>
    <w:rsid w:val="00BA631C"/>
    <w:rsid w:val="00BC67AE"/>
    <w:rsid w:val="00BD638E"/>
    <w:rsid w:val="00BF66BC"/>
    <w:rsid w:val="00C06292"/>
    <w:rsid w:val="00C155A6"/>
    <w:rsid w:val="00C16AD2"/>
    <w:rsid w:val="00C453A4"/>
    <w:rsid w:val="00C535EF"/>
    <w:rsid w:val="00C71F77"/>
    <w:rsid w:val="00C92EB1"/>
    <w:rsid w:val="00C95B77"/>
    <w:rsid w:val="00CC49EC"/>
    <w:rsid w:val="00CD5343"/>
    <w:rsid w:val="00CF2098"/>
    <w:rsid w:val="00CF47A8"/>
    <w:rsid w:val="00D0611C"/>
    <w:rsid w:val="00D22A9C"/>
    <w:rsid w:val="00D374F2"/>
    <w:rsid w:val="00D64367"/>
    <w:rsid w:val="00D71AF5"/>
    <w:rsid w:val="00D86526"/>
    <w:rsid w:val="00DB661C"/>
    <w:rsid w:val="00DC4393"/>
    <w:rsid w:val="00DC56FF"/>
    <w:rsid w:val="00DD3F2C"/>
    <w:rsid w:val="00DE48FB"/>
    <w:rsid w:val="00DE6DE7"/>
    <w:rsid w:val="00E00B40"/>
    <w:rsid w:val="00E15D52"/>
    <w:rsid w:val="00E47A30"/>
    <w:rsid w:val="00E50B45"/>
    <w:rsid w:val="00E54F36"/>
    <w:rsid w:val="00E61743"/>
    <w:rsid w:val="00E63B74"/>
    <w:rsid w:val="00E678C1"/>
    <w:rsid w:val="00E71F7A"/>
    <w:rsid w:val="00E72FB1"/>
    <w:rsid w:val="00E76864"/>
    <w:rsid w:val="00E768DF"/>
    <w:rsid w:val="00E839A1"/>
    <w:rsid w:val="00EB2A53"/>
    <w:rsid w:val="00EB49AA"/>
    <w:rsid w:val="00EF088F"/>
    <w:rsid w:val="00F003D0"/>
    <w:rsid w:val="00F318DD"/>
    <w:rsid w:val="00F60CAB"/>
    <w:rsid w:val="00F6423A"/>
    <w:rsid w:val="00F645C0"/>
    <w:rsid w:val="00F65E81"/>
    <w:rsid w:val="00F67ABA"/>
    <w:rsid w:val="00F7192E"/>
    <w:rsid w:val="00F7686E"/>
    <w:rsid w:val="00FA5A32"/>
    <w:rsid w:val="00FC7FD4"/>
    <w:rsid w:val="00FD2565"/>
  </w:rsids>
  <m:mathPr>
    <m:mathFont m:val="Cambria Math"/>
    <m:brkBin m:val="before"/>
    <m:brkBinSub m:val="--"/>
    <m:smallFrac m:val="0"/>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4EE34D"/>
  <w15:chartTrackingRefBased/>
  <w15:docId w15:val="{55A1FA8A-2F3A-4295-821E-9F4860D5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5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051"/>
    <w:pPr>
      <w:ind w:left="720"/>
      <w:contextualSpacing/>
    </w:pPr>
  </w:style>
  <w:style w:type="paragraph" w:customStyle="1" w:styleId="tv2132">
    <w:name w:val="tv2132"/>
    <w:basedOn w:val="Normal"/>
    <w:rsid w:val="008E3A5D"/>
    <w:pPr>
      <w:spacing w:after="0" w:line="360" w:lineRule="auto"/>
      <w:ind w:firstLine="300"/>
    </w:pPr>
    <w:rPr>
      <w:rFonts w:ascii="Times New Roman" w:eastAsia="Times New Roman" w:hAnsi="Times New Roman" w:cs="Times New Roman"/>
      <w:color w:val="414142"/>
      <w:sz w:val="20"/>
      <w:szCs w:val="20"/>
      <w:lang w:eastAsia="lv-LV"/>
    </w:rPr>
  </w:style>
  <w:style w:type="paragraph" w:styleId="Header">
    <w:name w:val="header"/>
    <w:basedOn w:val="Normal"/>
    <w:link w:val="HeaderChar"/>
    <w:uiPriority w:val="99"/>
    <w:unhideWhenUsed/>
    <w:rsid w:val="008150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50DA"/>
  </w:style>
  <w:style w:type="paragraph" w:styleId="Footer">
    <w:name w:val="footer"/>
    <w:basedOn w:val="Normal"/>
    <w:link w:val="FooterChar"/>
    <w:uiPriority w:val="99"/>
    <w:unhideWhenUsed/>
    <w:rsid w:val="008150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50DA"/>
  </w:style>
  <w:style w:type="paragraph" w:styleId="Title">
    <w:name w:val="Title"/>
    <w:basedOn w:val="Normal"/>
    <w:link w:val="TitleChar"/>
    <w:qFormat/>
    <w:rsid w:val="00D22A9C"/>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D22A9C"/>
    <w:rPr>
      <w:rFonts w:ascii="Times New Roman" w:eastAsia="Times New Roman" w:hAnsi="Times New Roman" w:cs="Times New Roman"/>
      <w:sz w:val="28"/>
      <w:szCs w:val="20"/>
    </w:rPr>
  </w:style>
  <w:style w:type="paragraph" w:customStyle="1" w:styleId="naisf">
    <w:name w:val="naisf"/>
    <w:basedOn w:val="Normal"/>
    <w:rsid w:val="00D22A9C"/>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Spacing">
    <w:name w:val="No Spacing"/>
    <w:uiPriority w:val="1"/>
    <w:qFormat/>
    <w:rsid w:val="00D22A9C"/>
    <w:pPr>
      <w:spacing w:after="0" w:line="240" w:lineRule="auto"/>
    </w:pPr>
  </w:style>
  <w:style w:type="paragraph" w:styleId="Revision">
    <w:name w:val="Revision"/>
    <w:hidden/>
    <w:uiPriority w:val="99"/>
    <w:semiHidden/>
    <w:rsid w:val="00C06292"/>
    <w:pPr>
      <w:spacing w:after="0" w:line="240" w:lineRule="auto"/>
    </w:pPr>
  </w:style>
  <w:style w:type="paragraph" w:styleId="BalloonText">
    <w:name w:val="Balloon Text"/>
    <w:basedOn w:val="Normal"/>
    <w:link w:val="BalloonTextChar"/>
    <w:uiPriority w:val="99"/>
    <w:semiHidden/>
    <w:unhideWhenUsed/>
    <w:rsid w:val="00C06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292"/>
    <w:rPr>
      <w:rFonts w:ascii="Segoe UI" w:hAnsi="Segoe UI" w:cs="Segoe UI"/>
      <w:sz w:val="18"/>
      <w:szCs w:val="18"/>
    </w:rPr>
  </w:style>
  <w:style w:type="character" w:styleId="Hyperlink">
    <w:name w:val="Hyperlink"/>
    <w:basedOn w:val="DefaultParagraphFont"/>
    <w:uiPriority w:val="99"/>
    <w:unhideWhenUsed/>
    <w:rsid w:val="00404180"/>
    <w:rPr>
      <w:color w:val="0000FF"/>
      <w:u w:val="single"/>
    </w:rPr>
  </w:style>
  <w:style w:type="character" w:styleId="CommentReference">
    <w:name w:val="annotation reference"/>
    <w:basedOn w:val="DefaultParagraphFont"/>
    <w:uiPriority w:val="99"/>
    <w:semiHidden/>
    <w:unhideWhenUsed/>
    <w:rsid w:val="009F5C37"/>
    <w:rPr>
      <w:sz w:val="16"/>
      <w:szCs w:val="16"/>
    </w:rPr>
  </w:style>
  <w:style w:type="paragraph" w:styleId="CommentText">
    <w:name w:val="annotation text"/>
    <w:basedOn w:val="Normal"/>
    <w:link w:val="CommentTextChar"/>
    <w:uiPriority w:val="99"/>
    <w:unhideWhenUsed/>
    <w:rsid w:val="009F5C37"/>
    <w:pPr>
      <w:spacing w:line="240" w:lineRule="auto"/>
    </w:pPr>
    <w:rPr>
      <w:sz w:val="20"/>
      <w:szCs w:val="20"/>
    </w:rPr>
  </w:style>
  <w:style w:type="character" w:customStyle="1" w:styleId="CommentTextChar">
    <w:name w:val="Comment Text Char"/>
    <w:basedOn w:val="DefaultParagraphFont"/>
    <w:link w:val="CommentText"/>
    <w:uiPriority w:val="99"/>
    <w:rsid w:val="009F5C37"/>
    <w:rPr>
      <w:sz w:val="20"/>
      <w:szCs w:val="20"/>
    </w:rPr>
  </w:style>
  <w:style w:type="paragraph" w:styleId="CommentSubject">
    <w:name w:val="annotation subject"/>
    <w:basedOn w:val="CommentText"/>
    <w:next w:val="CommentText"/>
    <w:link w:val="CommentSubjectChar"/>
    <w:uiPriority w:val="99"/>
    <w:semiHidden/>
    <w:unhideWhenUsed/>
    <w:rsid w:val="009F5C37"/>
    <w:rPr>
      <w:b/>
      <w:bCs/>
    </w:rPr>
  </w:style>
  <w:style w:type="character" w:customStyle="1" w:styleId="CommentSubjectChar">
    <w:name w:val="Comment Subject Char"/>
    <w:basedOn w:val="CommentTextChar"/>
    <w:link w:val="CommentSubject"/>
    <w:uiPriority w:val="99"/>
    <w:semiHidden/>
    <w:rsid w:val="009F5C37"/>
    <w:rPr>
      <w:b/>
      <w:bCs/>
      <w:sz w:val="20"/>
      <w:szCs w:val="20"/>
    </w:rPr>
  </w:style>
  <w:style w:type="table" w:styleId="TableGrid">
    <w:name w:val="Table Grid"/>
    <w:basedOn w:val="TableNormal"/>
    <w:uiPriority w:val="39"/>
    <w:rsid w:val="00174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91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92624">
      <w:bodyDiv w:val="1"/>
      <w:marLeft w:val="0"/>
      <w:marRight w:val="0"/>
      <w:marTop w:val="0"/>
      <w:marBottom w:val="0"/>
      <w:divBdr>
        <w:top w:val="none" w:sz="0" w:space="0" w:color="auto"/>
        <w:left w:val="none" w:sz="0" w:space="0" w:color="auto"/>
        <w:bottom w:val="none" w:sz="0" w:space="0" w:color="auto"/>
        <w:right w:val="none" w:sz="0" w:space="0" w:color="auto"/>
      </w:divBdr>
    </w:div>
    <w:div w:id="439181425">
      <w:bodyDiv w:val="1"/>
      <w:marLeft w:val="0"/>
      <w:marRight w:val="0"/>
      <w:marTop w:val="0"/>
      <w:marBottom w:val="0"/>
      <w:divBdr>
        <w:top w:val="none" w:sz="0" w:space="0" w:color="auto"/>
        <w:left w:val="none" w:sz="0" w:space="0" w:color="auto"/>
        <w:bottom w:val="none" w:sz="0" w:space="0" w:color="auto"/>
        <w:right w:val="none" w:sz="0" w:space="0" w:color="auto"/>
      </w:divBdr>
      <w:divsChild>
        <w:div w:id="1044329630">
          <w:marLeft w:val="0"/>
          <w:marRight w:val="0"/>
          <w:marTop w:val="0"/>
          <w:marBottom w:val="0"/>
          <w:divBdr>
            <w:top w:val="none" w:sz="0" w:space="0" w:color="auto"/>
            <w:left w:val="none" w:sz="0" w:space="0" w:color="auto"/>
            <w:bottom w:val="none" w:sz="0" w:space="0" w:color="auto"/>
            <w:right w:val="none" w:sz="0" w:space="0" w:color="auto"/>
          </w:divBdr>
          <w:divsChild>
            <w:div w:id="1104500196">
              <w:marLeft w:val="0"/>
              <w:marRight w:val="0"/>
              <w:marTop w:val="0"/>
              <w:marBottom w:val="0"/>
              <w:divBdr>
                <w:top w:val="none" w:sz="0" w:space="0" w:color="auto"/>
                <w:left w:val="none" w:sz="0" w:space="0" w:color="auto"/>
                <w:bottom w:val="none" w:sz="0" w:space="0" w:color="auto"/>
                <w:right w:val="none" w:sz="0" w:space="0" w:color="auto"/>
              </w:divBdr>
              <w:divsChild>
                <w:div w:id="1747415300">
                  <w:marLeft w:val="0"/>
                  <w:marRight w:val="0"/>
                  <w:marTop w:val="0"/>
                  <w:marBottom w:val="0"/>
                  <w:divBdr>
                    <w:top w:val="none" w:sz="0" w:space="0" w:color="auto"/>
                    <w:left w:val="none" w:sz="0" w:space="0" w:color="auto"/>
                    <w:bottom w:val="none" w:sz="0" w:space="0" w:color="auto"/>
                    <w:right w:val="none" w:sz="0" w:space="0" w:color="auto"/>
                  </w:divBdr>
                  <w:divsChild>
                    <w:div w:id="277302393">
                      <w:marLeft w:val="0"/>
                      <w:marRight w:val="0"/>
                      <w:marTop w:val="0"/>
                      <w:marBottom w:val="0"/>
                      <w:divBdr>
                        <w:top w:val="none" w:sz="0" w:space="0" w:color="auto"/>
                        <w:left w:val="none" w:sz="0" w:space="0" w:color="auto"/>
                        <w:bottom w:val="none" w:sz="0" w:space="0" w:color="auto"/>
                        <w:right w:val="none" w:sz="0" w:space="0" w:color="auto"/>
                      </w:divBdr>
                      <w:divsChild>
                        <w:div w:id="2020961441">
                          <w:marLeft w:val="0"/>
                          <w:marRight w:val="0"/>
                          <w:marTop w:val="0"/>
                          <w:marBottom w:val="0"/>
                          <w:divBdr>
                            <w:top w:val="none" w:sz="0" w:space="0" w:color="auto"/>
                            <w:left w:val="none" w:sz="0" w:space="0" w:color="auto"/>
                            <w:bottom w:val="none" w:sz="0" w:space="0" w:color="auto"/>
                            <w:right w:val="none" w:sz="0" w:space="0" w:color="auto"/>
                          </w:divBdr>
                          <w:divsChild>
                            <w:div w:id="156532152">
                              <w:marLeft w:val="0"/>
                              <w:marRight w:val="0"/>
                              <w:marTop w:val="0"/>
                              <w:marBottom w:val="0"/>
                              <w:divBdr>
                                <w:top w:val="none" w:sz="0" w:space="0" w:color="auto"/>
                                <w:left w:val="none" w:sz="0" w:space="0" w:color="auto"/>
                                <w:bottom w:val="none" w:sz="0" w:space="0" w:color="auto"/>
                                <w:right w:val="none" w:sz="0" w:space="0" w:color="auto"/>
                              </w:divBdr>
                              <w:divsChild>
                                <w:div w:id="204609673">
                                  <w:marLeft w:val="0"/>
                                  <w:marRight w:val="0"/>
                                  <w:marTop w:val="0"/>
                                  <w:marBottom w:val="0"/>
                                  <w:divBdr>
                                    <w:top w:val="none" w:sz="0" w:space="0" w:color="auto"/>
                                    <w:left w:val="none" w:sz="0" w:space="0" w:color="auto"/>
                                    <w:bottom w:val="none" w:sz="0" w:space="0" w:color="auto"/>
                                    <w:right w:val="none" w:sz="0" w:space="0" w:color="auto"/>
                                  </w:divBdr>
                                </w:div>
                                <w:div w:id="1181239014">
                                  <w:marLeft w:val="0"/>
                                  <w:marRight w:val="0"/>
                                  <w:marTop w:val="0"/>
                                  <w:marBottom w:val="0"/>
                                  <w:divBdr>
                                    <w:top w:val="none" w:sz="0" w:space="0" w:color="auto"/>
                                    <w:left w:val="none" w:sz="0" w:space="0" w:color="auto"/>
                                    <w:bottom w:val="none" w:sz="0" w:space="0" w:color="auto"/>
                                    <w:right w:val="none" w:sz="0" w:space="0" w:color="auto"/>
                                  </w:divBdr>
                                  <w:divsChild>
                                    <w:div w:id="1501509577">
                                      <w:marLeft w:val="0"/>
                                      <w:marRight w:val="0"/>
                                      <w:marTop w:val="0"/>
                                      <w:marBottom w:val="0"/>
                                      <w:divBdr>
                                        <w:top w:val="none" w:sz="0" w:space="0" w:color="auto"/>
                                        <w:left w:val="none" w:sz="0" w:space="0" w:color="auto"/>
                                        <w:bottom w:val="none" w:sz="0" w:space="0" w:color="auto"/>
                                        <w:right w:val="none" w:sz="0" w:space="0" w:color="auto"/>
                                      </w:divBdr>
                                      <w:divsChild>
                                        <w:div w:id="327484892">
                                          <w:marLeft w:val="0"/>
                                          <w:marRight w:val="0"/>
                                          <w:marTop w:val="0"/>
                                          <w:marBottom w:val="0"/>
                                          <w:divBdr>
                                            <w:top w:val="none" w:sz="0" w:space="0" w:color="auto"/>
                                            <w:left w:val="none" w:sz="0" w:space="0" w:color="auto"/>
                                            <w:bottom w:val="none" w:sz="0" w:space="0" w:color="auto"/>
                                            <w:right w:val="none" w:sz="0" w:space="0" w:color="auto"/>
                                          </w:divBdr>
                                        </w:div>
                                        <w:div w:id="15316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1488">
                              <w:marLeft w:val="0"/>
                              <w:marRight w:val="0"/>
                              <w:marTop w:val="0"/>
                              <w:marBottom w:val="0"/>
                              <w:divBdr>
                                <w:top w:val="none" w:sz="0" w:space="0" w:color="auto"/>
                                <w:left w:val="none" w:sz="0" w:space="0" w:color="auto"/>
                                <w:bottom w:val="none" w:sz="0" w:space="0" w:color="auto"/>
                                <w:right w:val="none" w:sz="0" w:space="0" w:color="auto"/>
                              </w:divBdr>
                              <w:divsChild>
                                <w:div w:id="660305576">
                                  <w:marLeft w:val="0"/>
                                  <w:marRight w:val="0"/>
                                  <w:marTop w:val="0"/>
                                  <w:marBottom w:val="0"/>
                                  <w:divBdr>
                                    <w:top w:val="none" w:sz="0" w:space="0" w:color="auto"/>
                                    <w:left w:val="none" w:sz="0" w:space="0" w:color="auto"/>
                                    <w:bottom w:val="none" w:sz="0" w:space="0" w:color="auto"/>
                                    <w:right w:val="none" w:sz="0" w:space="0" w:color="auto"/>
                                  </w:divBdr>
                                </w:div>
                                <w:div w:id="720059059">
                                  <w:marLeft w:val="0"/>
                                  <w:marRight w:val="0"/>
                                  <w:marTop w:val="0"/>
                                  <w:marBottom w:val="0"/>
                                  <w:divBdr>
                                    <w:top w:val="none" w:sz="0" w:space="0" w:color="auto"/>
                                    <w:left w:val="none" w:sz="0" w:space="0" w:color="auto"/>
                                    <w:bottom w:val="none" w:sz="0" w:space="0" w:color="auto"/>
                                    <w:right w:val="none" w:sz="0" w:space="0" w:color="auto"/>
                                  </w:divBdr>
                                  <w:divsChild>
                                    <w:div w:id="449978251">
                                      <w:marLeft w:val="0"/>
                                      <w:marRight w:val="0"/>
                                      <w:marTop w:val="0"/>
                                      <w:marBottom w:val="0"/>
                                      <w:divBdr>
                                        <w:top w:val="none" w:sz="0" w:space="0" w:color="auto"/>
                                        <w:left w:val="none" w:sz="0" w:space="0" w:color="auto"/>
                                        <w:bottom w:val="none" w:sz="0" w:space="0" w:color="auto"/>
                                        <w:right w:val="none" w:sz="0" w:space="0" w:color="auto"/>
                                      </w:divBdr>
                                      <w:divsChild>
                                        <w:div w:id="845092602">
                                          <w:marLeft w:val="0"/>
                                          <w:marRight w:val="0"/>
                                          <w:marTop w:val="0"/>
                                          <w:marBottom w:val="0"/>
                                          <w:divBdr>
                                            <w:top w:val="none" w:sz="0" w:space="0" w:color="auto"/>
                                            <w:left w:val="none" w:sz="0" w:space="0" w:color="auto"/>
                                            <w:bottom w:val="none" w:sz="0" w:space="0" w:color="auto"/>
                                            <w:right w:val="none" w:sz="0" w:space="0" w:color="auto"/>
                                          </w:divBdr>
                                        </w:div>
                                        <w:div w:id="2119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765475">
                              <w:marLeft w:val="0"/>
                              <w:marRight w:val="0"/>
                              <w:marTop w:val="0"/>
                              <w:marBottom w:val="0"/>
                              <w:divBdr>
                                <w:top w:val="none" w:sz="0" w:space="0" w:color="auto"/>
                                <w:left w:val="none" w:sz="0" w:space="0" w:color="auto"/>
                                <w:bottom w:val="none" w:sz="0" w:space="0" w:color="auto"/>
                                <w:right w:val="none" w:sz="0" w:space="0" w:color="auto"/>
                              </w:divBdr>
                              <w:divsChild>
                                <w:div w:id="652024181">
                                  <w:marLeft w:val="0"/>
                                  <w:marRight w:val="0"/>
                                  <w:marTop w:val="0"/>
                                  <w:marBottom w:val="0"/>
                                  <w:divBdr>
                                    <w:top w:val="none" w:sz="0" w:space="0" w:color="auto"/>
                                    <w:left w:val="none" w:sz="0" w:space="0" w:color="auto"/>
                                    <w:bottom w:val="none" w:sz="0" w:space="0" w:color="auto"/>
                                    <w:right w:val="none" w:sz="0" w:space="0" w:color="auto"/>
                                  </w:divBdr>
                                </w:div>
                              </w:divsChild>
                            </w:div>
                            <w:div w:id="1267930951">
                              <w:marLeft w:val="0"/>
                              <w:marRight w:val="0"/>
                              <w:marTop w:val="0"/>
                              <w:marBottom w:val="0"/>
                              <w:divBdr>
                                <w:top w:val="none" w:sz="0" w:space="0" w:color="auto"/>
                                <w:left w:val="none" w:sz="0" w:space="0" w:color="auto"/>
                                <w:bottom w:val="none" w:sz="0" w:space="0" w:color="auto"/>
                                <w:right w:val="none" w:sz="0" w:space="0" w:color="auto"/>
                              </w:divBdr>
                              <w:divsChild>
                                <w:div w:id="370613665">
                                  <w:marLeft w:val="0"/>
                                  <w:marRight w:val="0"/>
                                  <w:marTop w:val="0"/>
                                  <w:marBottom w:val="0"/>
                                  <w:divBdr>
                                    <w:top w:val="none" w:sz="0" w:space="0" w:color="auto"/>
                                    <w:left w:val="none" w:sz="0" w:space="0" w:color="auto"/>
                                    <w:bottom w:val="none" w:sz="0" w:space="0" w:color="auto"/>
                                    <w:right w:val="none" w:sz="0" w:space="0" w:color="auto"/>
                                  </w:divBdr>
                                  <w:divsChild>
                                    <w:div w:id="976565426">
                                      <w:marLeft w:val="0"/>
                                      <w:marRight w:val="0"/>
                                      <w:marTop w:val="0"/>
                                      <w:marBottom w:val="0"/>
                                      <w:divBdr>
                                        <w:top w:val="none" w:sz="0" w:space="0" w:color="auto"/>
                                        <w:left w:val="none" w:sz="0" w:space="0" w:color="auto"/>
                                        <w:bottom w:val="none" w:sz="0" w:space="0" w:color="auto"/>
                                        <w:right w:val="none" w:sz="0" w:space="0" w:color="auto"/>
                                      </w:divBdr>
                                      <w:divsChild>
                                        <w:div w:id="75975577">
                                          <w:marLeft w:val="0"/>
                                          <w:marRight w:val="0"/>
                                          <w:marTop w:val="0"/>
                                          <w:marBottom w:val="0"/>
                                          <w:divBdr>
                                            <w:top w:val="none" w:sz="0" w:space="0" w:color="auto"/>
                                            <w:left w:val="none" w:sz="0" w:space="0" w:color="auto"/>
                                            <w:bottom w:val="none" w:sz="0" w:space="0" w:color="auto"/>
                                            <w:right w:val="none" w:sz="0" w:space="0" w:color="auto"/>
                                          </w:divBdr>
                                        </w:div>
                                        <w:div w:id="20425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6081">
                                  <w:marLeft w:val="0"/>
                                  <w:marRight w:val="0"/>
                                  <w:marTop w:val="0"/>
                                  <w:marBottom w:val="0"/>
                                  <w:divBdr>
                                    <w:top w:val="none" w:sz="0" w:space="0" w:color="auto"/>
                                    <w:left w:val="none" w:sz="0" w:space="0" w:color="auto"/>
                                    <w:bottom w:val="none" w:sz="0" w:space="0" w:color="auto"/>
                                    <w:right w:val="none" w:sz="0" w:space="0" w:color="auto"/>
                                  </w:divBdr>
                                </w:div>
                              </w:divsChild>
                            </w:div>
                            <w:div w:id="1303845945">
                              <w:marLeft w:val="0"/>
                              <w:marRight w:val="0"/>
                              <w:marTop w:val="0"/>
                              <w:marBottom w:val="0"/>
                              <w:divBdr>
                                <w:top w:val="none" w:sz="0" w:space="0" w:color="auto"/>
                                <w:left w:val="none" w:sz="0" w:space="0" w:color="auto"/>
                                <w:bottom w:val="none" w:sz="0" w:space="0" w:color="auto"/>
                                <w:right w:val="none" w:sz="0" w:space="0" w:color="auto"/>
                              </w:divBdr>
                              <w:divsChild>
                                <w:div w:id="760176692">
                                  <w:marLeft w:val="0"/>
                                  <w:marRight w:val="0"/>
                                  <w:marTop w:val="0"/>
                                  <w:marBottom w:val="0"/>
                                  <w:divBdr>
                                    <w:top w:val="none" w:sz="0" w:space="0" w:color="auto"/>
                                    <w:left w:val="none" w:sz="0" w:space="0" w:color="auto"/>
                                    <w:bottom w:val="none" w:sz="0" w:space="0" w:color="auto"/>
                                    <w:right w:val="none" w:sz="0" w:space="0" w:color="auto"/>
                                  </w:divBdr>
                                </w:div>
                              </w:divsChild>
                            </w:div>
                            <w:div w:id="1356804773">
                              <w:marLeft w:val="0"/>
                              <w:marRight w:val="0"/>
                              <w:marTop w:val="0"/>
                              <w:marBottom w:val="0"/>
                              <w:divBdr>
                                <w:top w:val="none" w:sz="0" w:space="0" w:color="auto"/>
                                <w:left w:val="none" w:sz="0" w:space="0" w:color="auto"/>
                                <w:bottom w:val="none" w:sz="0" w:space="0" w:color="auto"/>
                                <w:right w:val="none" w:sz="0" w:space="0" w:color="auto"/>
                              </w:divBdr>
                              <w:divsChild>
                                <w:div w:id="1355768307">
                                  <w:marLeft w:val="0"/>
                                  <w:marRight w:val="0"/>
                                  <w:marTop w:val="0"/>
                                  <w:marBottom w:val="0"/>
                                  <w:divBdr>
                                    <w:top w:val="none" w:sz="0" w:space="0" w:color="auto"/>
                                    <w:left w:val="none" w:sz="0" w:space="0" w:color="auto"/>
                                    <w:bottom w:val="none" w:sz="0" w:space="0" w:color="auto"/>
                                    <w:right w:val="none" w:sz="0" w:space="0" w:color="auto"/>
                                  </w:divBdr>
                                  <w:divsChild>
                                    <w:div w:id="567108019">
                                      <w:marLeft w:val="0"/>
                                      <w:marRight w:val="0"/>
                                      <w:marTop w:val="0"/>
                                      <w:marBottom w:val="0"/>
                                      <w:divBdr>
                                        <w:top w:val="none" w:sz="0" w:space="0" w:color="auto"/>
                                        <w:left w:val="none" w:sz="0" w:space="0" w:color="auto"/>
                                        <w:bottom w:val="none" w:sz="0" w:space="0" w:color="auto"/>
                                        <w:right w:val="none" w:sz="0" w:space="0" w:color="auto"/>
                                      </w:divBdr>
                                      <w:divsChild>
                                        <w:div w:id="1389649724">
                                          <w:marLeft w:val="0"/>
                                          <w:marRight w:val="0"/>
                                          <w:marTop w:val="0"/>
                                          <w:marBottom w:val="0"/>
                                          <w:divBdr>
                                            <w:top w:val="none" w:sz="0" w:space="0" w:color="auto"/>
                                            <w:left w:val="none" w:sz="0" w:space="0" w:color="auto"/>
                                            <w:bottom w:val="none" w:sz="0" w:space="0" w:color="auto"/>
                                            <w:right w:val="none" w:sz="0" w:space="0" w:color="auto"/>
                                          </w:divBdr>
                                        </w:div>
                                        <w:div w:id="211224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249">
                                  <w:marLeft w:val="0"/>
                                  <w:marRight w:val="0"/>
                                  <w:marTop w:val="0"/>
                                  <w:marBottom w:val="0"/>
                                  <w:divBdr>
                                    <w:top w:val="none" w:sz="0" w:space="0" w:color="auto"/>
                                    <w:left w:val="none" w:sz="0" w:space="0" w:color="auto"/>
                                    <w:bottom w:val="none" w:sz="0" w:space="0" w:color="auto"/>
                                    <w:right w:val="none" w:sz="0" w:space="0" w:color="auto"/>
                                  </w:divBdr>
                                </w:div>
                              </w:divsChild>
                            </w:div>
                            <w:div w:id="1433941133">
                              <w:marLeft w:val="0"/>
                              <w:marRight w:val="0"/>
                              <w:marTop w:val="0"/>
                              <w:marBottom w:val="0"/>
                              <w:divBdr>
                                <w:top w:val="none" w:sz="0" w:space="0" w:color="auto"/>
                                <w:left w:val="none" w:sz="0" w:space="0" w:color="auto"/>
                                <w:bottom w:val="none" w:sz="0" w:space="0" w:color="auto"/>
                                <w:right w:val="none" w:sz="0" w:space="0" w:color="auto"/>
                              </w:divBdr>
                              <w:divsChild>
                                <w:div w:id="976757574">
                                  <w:marLeft w:val="0"/>
                                  <w:marRight w:val="0"/>
                                  <w:marTop w:val="0"/>
                                  <w:marBottom w:val="0"/>
                                  <w:divBdr>
                                    <w:top w:val="none" w:sz="0" w:space="0" w:color="auto"/>
                                    <w:left w:val="none" w:sz="0" w:space="0" w:color="auto"/>
                                    <w:bottom w:val="none" w:sz="0" w:space="0" w:color="auto"/>
                                    <w:right w:val="none" w:sz="0" w:space="0" w:color="auto"/>
                                  </w:divBdr>
                                </w:div>
                              </w:divsChild>
                            </w:div>
                            <w:div w:id="1969898930">
                              <w:marLeft w:val="0"/>
                              <w:marRight w:val="0"/>
                              <w:marTop w:val="0"/>
                              <w:marBottom w:val="0"/>
                              <w:divBdr>
                                <w:top w:val="none" w:sz="0" w:space="0" w:color="auto"/>
                                <w:left w:val="none" w:sz="0" w:space="0" w:color="auto"/>
                                <w:bottom w:val="none" w:sz="0" w:space="0" w:color="auto"/>
                                <w:right w:val="none" w:sz="0" w:space="0" w:color="auto"/>
                              </w:divBdr>
                              <w:divsChild>
                                <w:div w:id="1338311059">
                                  <w:marLeft w:val="0"/>
                                  <w:marRight w:val="0"/>
                                  <w:marTop w:val="0"/>
                                  <w:marBottom w:val="0"/>
                                  <w:divBdr>
                                    <w:top w:val="none" w:sz="0" w:space="0" w:color="auto"/>
                                    <w:left w:val="none" w:sz="0" w:space="0" w:color="auto"/>
                                    <w:bottom w:val="none" w:sz="0" w:space="0" w:color="auto"/>
                                    <w:right w:val="none" w:sz="0" w:space="0" w:color="auto"/>
                                  </w:divBdr>
                                </w:div>
                              </w:divsChild>
                            </w:div>
                            <w:div w:id="2049328631">
                              <w:marLeft w:val="0"/>
                              <w:marRight w:val="0"/>
                              <w:marTop w:val="0"/>
                              <w:marBottom w:val="0"/>
                              <w:divBdr>
                                <w:top w:val="none" w:sz="0" w:space="0" w:color="auto"/>
                                <w:left w:val="none" w:sz="0" w:space="0" w:color="auto"/>
                                <w:bottom w:val="none" w:sz="0" w:space="0" w:color="auto"/>
                                <w:right w:val="none" w:sz="0" w:space="0" w:color="auto"/>
                              </w:divBdr>
                              <w:divsChild>
                                <w:div w:id="223639171">
                                  <w:marLeft w:val="0"/>
                                  <w:marRight w:val="0"/>
                                  <w:marTop w:val="0"/>
                                  <w:marBottom w:val="0"/>
                                  <w:divBdr>
                                    <w:top w:val="none" w:sz="0" w:space="0" w:color="auto"/>
                                    <w:left w:val="none" w:sz="0" w:space="0" w:color="auto"/>
                                    <w:bottom w:val="none" w:sz="0" w:space="0" w:color="auto"/>
                                    <w:right w:val="none" w:sz="0" w:space="0" w:color="auto"/>
                                  </w:divBdr>
                                </w:div>
                                <w:div w:id="1561094301">
                                  <w:marLeft w:val="0"/>
                                  <w:marRight w:val="0"/>
                                  <w:marTop w:val="0"/>
                                  <w:marBottom w:val="0"/>
                                  <w:divBdr>
                                    <w:top w:val="none" w:sz="0" w:space="0" w:color="auto"/>
                                    <w:left w:val="none" w:sz="0" w:space="0" w:color="auto"/>
                                    <w:bottom w:val="none" w:sz="0" w:space="0" w:color="auto"/>
                                    <w:right w:val="none" w:sz="0" w:space="0" w:color="auto"/>
                                  </w:divBdr>
                                  <w:divsChild>
                                    <w:div w:id="976376538">
                                      <w:marLeft w:val="0"/>
                                      <w:marRight w:val="0"/>
                                      <w:marTop w:val="0"/>
                                      <w:marBottom w:val="0"/>
                                      <w:divBdr>
                                        <w:top w:val="none" w:sz="0" w:space="0" w:color="auto"/>
                                        <w:left w:val="none" w:sz="0" w:space="0" w:color="auto"/>
                                        <w:bottom w:val="none" w:sz="0" w:space="0" w:color="auto"/>
                                        <w:right w:val="none" w:sz="0" w:space="0" w:color="auto"/>
                                      </w:divBdr>
                                      <w:divsChild>
                                        <w:div w:id="887567815">
                                          <w:marLeft w:val="0"/>
                                          <w:marRight w:val="0"/>
                                          <w:marTop w:val="0"/>
                                          <w:marBottom w:val="0"/>
                                          <w:divBdr>
                                            <w:top w:val="none" w:sz="0" w:space="0" w:color="auto"/>
                                            <w:left w:val="none" w:sz="0" w:space="0" w:color="auto"/>
                                            <w:bottom w:val="none" w:sz="0" w:space="0" w:color="auto"/>
                                            <w:right w:val="none" w:sz="0" w:space="0" w:color="auto"/>
                                          </w:divBdr>
                                        </w:div>
                                        <w:div w:id="1035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427280">
      <w:bodyDiv w:val="1"/>
      <w:marLeft w:val="0"/>
      <w:marRight w:val="0"/>
      <w:marTop w:val="0"/>
      <w:marBottom w:val="0"/>
      <w:divBdr>
        <w:top w:val="none" w:sz="0" w:space="0" w:color="auto"/>
        <w:left w:val="none" w:sz="0" w:space="0" w:color="auto"/>
        <w:bottom w:val="none" w:sz="0" w:space="0" w:color="auto"/>
        <w:right w:val="none" w:sz="0" w:space="0" w:color="auto"/>
      </w:divBdr>
      <w:divsChild>
        <w:div w:id="48767678">
          <w:marLeft w:val="0"/>
          <w:marRight w:val="0"/>
          <w:marTop w:val="0"/>
          <w:marBottom w:val="0"/>
          <w:divBdr>
            <w:top w:val="none" w:sz="0" w:space="0" w:color="auto"/>
            <w:left w:val="none" w:sz="0" w:space="0" w:color="auto"/>
            <w:bottom w:val="none" w:sz="0" w:space="0" w:color="auto"/>
            <w:right w:val="none" w:sz="0" w:space="0" w:color="auto"/>
          </w:divBdr>
        </w:div>
        <w:div w:id="651370162">
          <w:marLeft w:val="0"/>
          <w:marRight w:val="0"/>
          <w:marTop w:val="0"/>
          <w:marBottom w:val="0"/>
          <w:divBdr>
            <w:top w:val="none" w:sz="0" w:space="0" w:color="auto"/>
            <w:left w:val="none" w:sz="0" w:space="0" w:color="auto"/>
            <w:bottom w:val="none" w:sz="0" w:space="0" w:color="auto"/>
            <w:right w:val="none" w:sz="0" w:space="0" w:color="auto"/>
          </w:divBdr>
        </w:div>
        <w:div w:id="946035464">
          <w:marLeft w:val="0"/>
          <w:marRight w:val="0"/>
          <w:marTop w:val="0"/>
          <w:marBottom w:val="0"/>
          <w:divBdr>
            <w:top w:val="none" w:sz="0" w:space="0" w:color="auto"/>
            <w:left w:val="none" w:sz="0" w:space="0" w:color="auto"/>
            <w:bottom w:val="none" w:sz="0" w:space="0" w:color="auto"/>
            <w:right w:val="none" w:sz="0" w:space="0" w:color="auto"/>
          </w:divBdr>
        </w:div>
        <w:div w:id="1291059863">
          <w:marLeft w:val="0"/>
          <w:marRight w:val="0"/>
          <w:marTop w:val="0"/>
          <w:marBottom w:val="0"/>
          <w:divBdr>
            <w:top w:val="none" w:sz="0" w:space="0" w:color="auto"/>
            <w:left w:val="none" w:sz="0" w:space="0" w:color="auto"/>
            <w:bottom w:val="none" w:sz="0" w:space="0" w:color="auto"/>
            <w:right w:val="none" w:sz="0" w:space="0" w:color="auto"/>
          </w:divBdr>
        </w:div>
        <w:div w:id="1400055004">
          <w:marLeft w:val="0"/>
          <w:marRight w:val="0"/>
          <w:marTop w:val="0"/>
          <w:marBottom w:val="0"/>
          <w:divBdr>
            <w:top w:val="none" w:sz="0" w:space="0" w:color="auto"/>
            <w:left w:val="none" w:sz="0" w:space="0" w:color="auto"/>
            <w:bottom w:val="none" w:sz="0" w:space="0" w:color="auto"/>
            <w:right w:val="none" w:sz="0" w:space="0" w:color="auto"/>
          </w:divBdr>
        </w:div>
        <w:div w:id="1512917046">
          <w:marLeft w:val="0"/>
          <w:marRight w:val="0"/>
          <w:marTop w:val="0"/>
          <w:marBottom w:val="0"/>
          <w:divBdr>
            <w:top w:val="none" w:sz="0" w:space="0" w:color="auto"/>
            <w:left w:val="none" w:sz="0" w:space="0" w:color="auto"/>
            <w:bottom w:val="none" w:sz="0" w:space="0" w:color="auto"/>
            <w:right w:val="none" w:sz="0" w:space="0" w:color="auto"/>
          </w:divBdr>
        </w:div>
        <w:div w:id="1537043181">
          <w:marLeft w:val="0"/>
          <w:marRight w:val="0"/>
          <w:marTop w:val="0"/>
          <w:marBottom w:val="0"/>
          <w:divBdr>
            <w:top w:val="none" w:sz="0" w:space="0" w:color="auto"/>
            <w:left w:val="none" w:sz="0" w:space="0" w:color="auto"/>
            <w:bottom w:val="none" w:sz="0" w:space="0" w:color="auto"/>
            <w:right w:val="none" w:sz="0" w:space="0" w:color="auto"/>
          </w:divBdr>
        </w:div>
        <w:div w:id="1804692035">
          <w:marLeft w:val="0"/>
          <w:marRight w:val="0"/>
          <w:marTop w:val="0"/>
          <w:marBottom w:val="0"/>
          <w:divBdr>
            <w:top w:val="none" w:sz="0" w:space="0" w:color="auto"/>
            <w:left w:val="none" w:sz="0" w:space="0" w:color="auto"/>
            <w:bottom w:val="none" w:sz="0" w:space="0" w:color="auto"/>
            <w:right w:val="none" w:sz="0" w:space="0" w:color="auto"/>
          </w:divBdr>
        </w:div>
      </w:divsChild>
    </w:div>
    <w:div w:id="674839760">
      <w:bodyDiv w:val="1"/>
      <w:marLeft w:val="0"/>
      <w:marRight w:val="0"/>
      <w:marTop w:val="0"/>
      <w:marBottom w:val="0"/>
      <w:divBdr>
        <w:top w:val="none" w:sz="0" w:space="0" w:color="auto"/>
        <w:left w:val="none" w:sz="0" w:space="0" w:color="auto"/>
        <w:bottom w:val="none" w:sz="0" w:space="0" w:color="auto"/>
        <w:right w:val="none" w:sz="0" w:space="0" w:color="auto"/>
      </w:divBdr>
      <w:divsChild>
        <w:div w:id="21441748">
          <w:marLeft w:val="0"/>
          <w:marRight w:val="0"/>
          <w:marTop w:val="0"/>
          <w:marBottom w:val="0"/>
          <w:divBdr>
            <w:top w:val="none" w:sz="0" w:space="0" w:color="auto"/>
            <w:left w:val="none" w:sz="0" w:space="0" w:color="auto"/>
            <w:bottom w:val="none" w:sz="0" w:space="0" w:color="auto"/>
            <w:right w:val="none" w:sz="0" w:space="0" w:color="auto"/>
          </w:divBdr>
        </w:div>
        <w:div w:id="238488619">
          <w:marLeft w:val="0"/>
          <w:marRight w:val="0"/>
          <w:marTop w:val="0"/>
          <w:marBottom w:val="0"/>
          <w:divBdr>
            <w:top w:val="none" w:sz="0" w:space="0" w:color="auto"/>
            <w:left w:val="none" w:sz="0" w:space="0" w:color="auto"/>
            <w:bottom w:val="none" w:sz="0" w:space="0" w:color="auto"/>
            <w:right w:val="none" w:sz="0" w:space="0" w:color="auto"/>
          </w:divBdr>
        </w:div>
        <w:div w:id="243997328">
          <w:marLeft w:val="0"/>
          <w:marRight w:val="0"/>
          <w:marTop w:val="0"/>
          <w:marBottom w:val="0"/>
          <w:divBdr>
            <w:top w:val="none" w:sz="0" w:space="0" w:color="auto"/>
            <w:left w:val="none" w:sz="0" w:space="0" w:color="auto"/>
            <w:bottom w:val="none" w:sz="0" w:space="0" w:color="auto"/>
            <w:right w:val="none" w:sz="0" w:space="0" w:color="auto"/>
          </w:divBdr>
        </w:div>
        <w:div w:id="274601375">
          <w:marLeft w:val="0"/>
          <w:marRight w:val="0"/>
          <w:marTop w:val="0"/>
          <w:marBottom w:val="0"/>
          <w:divBdr>
            <w:top w:val="none" w:sz="0" w:space="0" w:color="auto"/>
            <w:left w:val="none" w:sz="0" w:space="0" w:color="auto"/>
            <w:bottom w:val="none" w:sz="0" w:space="0" w:color="auto"/>
            <w:right w:val="none" w:sz="0" w:space="0" w:color="auto"/>
          </w:divBdr>
        </w:div>
        <w:div w:id="291717573">
          <w:marLeft w:val="0"/>
          <w:marRight w:val="0"/>
          <w:marTop w:val="0"/>
          <w:marBottom w:val="0"/>
          <w:divBdr>
            <w:top w:val="none" w:sz="0" w:space="0" w:color="auto"/>
            <w:left w:val="none" w:sz="0" w:space="0" w:color="auto"/>
            <w:bottom w:val="none" w:sz="0" w:space="0" w:color="auto"/>
            <w:right w:val="none" w:sz="0" w:space="0" w:color="auto"/>
          </w:divBdr>
        </w:div>
        <w:div w:id="338123958">
          <w:marLeft w:val="0"/>
          <w:marRight w:val="0"/>
          <w:marTop w:val="0"/>
          <w:marBottom w:val="0"/>
          <w:divBdr>
            <w:top w:val="none" w:sz="0" w:space="0" w:color="auto"/>
            <w:left w:val="none" w:sz="0" w:space="0" w:color="auto"/>
            <w:bottom w:val="none" w:sz="0" w:space="0" w:color="auto"/>
            <w:right w:val="none" w:sz="0" w:space="0" w:color="auto"/>
          </w:divBdr>
        </w:div>
        <w:div w:id="427308910">
          <w:marLeft w:val="0"/>
          <w:marRight w:val="0"/>
          <w:marTop w:val="0"/>
          <w:marBottom w:val="0"/>
          <w:divBdr>
            <w:top w:val="none" w:sz="0" w:space="0" w:color="auto"/>
            <w:left w:val="none" w:sz="0" w:space="0" w:color="auto"/>
            <w:bottom w:val="none" w:sz="0" w:space="0" w:color="auto"/>
            <w:right w:val="none" w:sz="0" w:space="0" w:color="auto"/>
          </w:divBdr>
        </w:div>
        <w:div w:id="444689555">
          <w:marLeft w:val="0"/>
          <w:marRight w:val="0"/>
          <w:marTop w:val="0"/>
          <w:marBottom w:val="0"/>
          <w:divBdr>
            <w:top w:val="none" w:sz="0" w:space="0" w:color="auto"/>
            <w:left w:val="none" w:sz="0" w:space="0" w:color="auto"/>
            <w:bottom w:val="none" w:sz="0" w:space="0" w:color="auto"/>
            <w:right w:val="none" w:sz="0" w:space="0" w:color="auto"/>
          </w:divBdr>
        </w:div>
        <w:div w:id="508715246">
          <w:marLeft w:val="0"/>
          <w:marRight w:val="0"/>
          <w:marTop w:val="0"/>
          <w:marBottom w:val="0"/>
          <w:divBdr>
            <w:top w:val="none" w:sz="0" w:space="0" w:color="auto"/>
            <w:left w:val="none" w:sz="0" w:space="0" w:color="auto"/>
            <w:bottom w:val="none" w:sz="0" w:space="0" w:color="auto"/>
            <w:right w:val="none" w:sz="0" w:space="0" w:color="auto"/>
          </w:divBdr>
        </w:div>
        <w:div w:id="630481373">
          <w:marLeft w:val="0"/>
          <w:marRight w:val="0"/>
          <w:marTop w:val="0"/>
          <w:marBottom w:val="0"/>
          <w:divBdr>
            <w:top w:val="none" w:sz="0" w:space="0" w:color="auto"/>
            <w:left w:val="none" w:sz="0" w:space="0" w:color="auto"/>
            <w:bottom w:val="none" w:sz="0" w:space="0" w:color="auto"/>
            <w:right w:val="none" w:sz="0" w:space="0" w:color="auto"/>
          </w:divBdr>
        </w:div>
        <w:div w:id="766004923">
          <w:marLeft w:val="0"/>
          <w:marRight w:val="0"/>
          <w:marTop w:val="0"/>
          <w:marBottom w:val="0"/>
          <w:divBdr>
            <w:top w:val="none" w:sz="0" w:space="0" w:color="auto"/>
            <w:left w:val="none" w:sz="0" w:space="0" w:color="auto"/>
            <w:bottom w:val="none" w:sz="0" w:space="0" w:color="auto"/>
            <w:right w:val="none" w:sz="0" w:space="0" w:color="auto"/>
          </w:divBdr>
        </w:div>
        <w:div w:id="777021058">
          <w:marLeft w:val="0"/>
          <w:marRight w:val="0"/>
          <w:marTop w:val="0"/>
          <w:marBottom w:val="0"/>
          <w:divBdr>
            <w:top w:val="none" w:sz="0" w:space="0" w:color="auto"/>
            <w:left w:val="none" w:sz="0" w:space="0" w:color="auto"/>
            <w:bottom w:val="none" w:sz="0" w:space="0" w:color="auto"/>
            <w:right w:val="none" w:sz="0" w:space="0" w:color="auto"/>
          </w:divBdr>
        </w:div>
        <w:div w:id="843207904">
          <w:marLeft w:val="0"/>
          <w:marRight w:val="0"/>
          <w:marTop w:val="0"/>
          <w:marBottom w:val="0"/>
          <w:divBdr>
            <w:top w:val="none" w:sz="0" w:space="0" w:color="auto"/>
            <w:left w:val="none" w:sz="0" w:space="0" w:color="auto"/>
            <w:bottom w:val="none" w:sz="0" w:space="0" w:color="auto"/>
            <w:right w:val="none" w:sz="0" w:space="0" w:color="auto"/>
          </w:divBdr>
        </w:div>
        <w:div w:id="850610747">
          <w:marLeft w:val="0"/>
          <w:marRight w:val="0"/>
          <w:marTop w:val="0"/>
          <w:marBottom w:val="0"/>
          <w:divBdr>
            <w:top w:val="none" w:sz="0" w:space="0" w:color="auto"/>
            <w:left w:val="none" w:sz="0" w:space="0" w:color="auto"/>
            <w:bottom w:val="none" w:sz="0" w:space="0" w:color="auto"/>
            <w:right w:val="none" w:sz="0" w:space="0" w:color="auto"/>
          </w:divBdr>
        </w:div>
        <w:div w:id="854729690">
          <w:marLeft w:val="0"/>
          <w:marRight w:val="0"/>
          <w:marTop w:val="0"/>
          <w:marBottom w:val="0"/>
          <w:divBdr>
            <w:top w:val="none" w:sz="0" w:space="0" w:color="auto"/>
            <w:left w:val="none" w:sz="0" w:space="0" w:color="auto"/>
            <w:bottom w:val="none" w:sz="0" w:space="0" w:color="auto"/>
            <w:right w:val="none" w:sz="0" w:space="0" w:color="auto"/>
          </w:divBdr>
        </w:div>
        <w:div w:id="946162786">
          <w:marLeft w:val="0"/>
          <w:marRight w:val="0"/>
          <w:marTop w:val="0"/>
          <w:marBottom w:val="0"/>
          <w:divBdr>
            <w:top w:val="none" w:sz="0" w:space="0" w:color="auto"/>
            <w:left w:val="none" w:sz="0" w:space="0" w:color="auto"/>
            <w:bottom w:val="none" w:sz="0" w:space="0" w:color="auto"/>
            <w:right w:val="none" w:sz="0" w:space="0" w:color="auto"/>
          </w:divBdr>
        </w:div>
        <w:div w:id="981547322">
          <w:marLeft w:val="0"/>
          <w:marRight w:val="0"/>
          <w:marTop w:val="0"/>
          <w:marBottom w:val="0"/>
          <w:divBdr>
            <w:top w:val="none" w:sz="0" w:space="0" w:color="auto"/>
            <w:left w:val="none" w:sz="0" w:space="0" w:color="auto"/>
            <w:bottom w:val="none" w:sz="0" w:space="0" w:color="auto"/>
            <w:right w:val="none" w:sz="0" w:space="0" w:color="auto"/>
          </w:divBdr>
        </w:div>
        <w:div w:id="1028945978">
          <w:marLeft w:val="0"/>
          <w:marRight w:val="0"/>
          <w:marTop w:val="0"/>
          <w:marBottom w:val="0"/>
          <w:divBdr>
            <w:top w:val="none" w:sz="0" w:space="0" w:color="auto"/>
            <w:left w:val="none" w:sz="0" w:space="0" w:color="auto"/>
            <w:bottom w:val="none" w:sz="0" w:space="0" w:color="auto"/>
            <w:right w:val="none" w:sz="0" w:space="0" w:color="auto"/>
          </w:divBdr>
        </w:div>
        <w:div w:id="1051611174">
          <w:marLeft w:val="0"/>
          <w:marRight w:val="0"/>
          <w:marTop w:val="0"/>
          <w:marBottom w:val="0"/>
          <w:divBdr>
            <w:top w:val="none" w:sz="0" w:space="0" w:color="auto"/>
            <w:left w:val="none" w:sz="0" w:space="0" w:color="auto"/>
            <w:bottom w:val="none" w:sz="0" w:space="0" w:color="auto"/>
            <w:right w:val="none" w:sz="0" w:space="0" w:color="auto"/>
          </w:divBdr>
        </w:div>
        <w:div w:id="1109470969">
          <w:marLeft w:val="0"/>
          <w:marRight w:val="0"/>
          <w:marTop w:val="0"/>
          <w:marBottom w:val="0"/>
          <w:divBdr>
            <w:top w:val="none" w:sz="0" w:space="0" w:color="auto"/>
            <w:left w:val="none" w:sz="0" w:space="0" w:color="auto"/>
            <w:bottom w:val="none" w:sz="0" w:space="0" w:color="auto"/>
            <w:right w:val="none" w:sz="0" w:space="0" w:color="auto"/>
          </w:divBdr>
        </w:div>
        <w:div w:id="1141580207">
          <w:marLeft w:val="0"/>
          <w:marRight w:val="0"/>
          <w:marTop w:val="0"/>
          <w:marBottom w:val="0"/>
          <w:divBdr>
            <w:top w:val="none" w:sz="0" w:space="0" w:color="auto"/>
            <w:left w:val="none" w:sz="0" w:space="0" w:color="auto"/>
            <w:bottom w:val="none" w:sz="0" w:space="0" w:color="auto"/>
            <w:right w:val="none" w:sz="0" w:space="0" w:color="auto"/>
          </w:divBdr>
        </w:div>
        <w:div w:id="1148672554">
          <w:marLeft w:val="0"/>
          <w:marRight w:val="0"/>
          <w:marTop w:val="0"/>
          <w:marBottom w:val="0"/>
          <w:divBdr>
            <w:top w:val="none" w:sz="0" w:space="0" w:color="auto"/>
            <w:left w:val="none" w:sz="0" w:space="0" w:color="auto"/>
            <w:bottom w:val="none" w:sz="0" w:space="0" w:color="auto"/>
            <w:right w:val="none" w:sz="0" w:space="0" w:color="auto"/>
          </w:divBdr>
        </w:div>
        <w:div w:id="1173495051">
          <w:marLeft w:val="0"/>
          <w:marRight w:val="0"/>
          <w:marTop w:val="0"/>
          <w:marBottom w:val="0"/>
          <w:divBdr>
            <w:top w:val="none" w:sz="0" w:space="0" w:color="auto"/>
            <w:left w:val="none" w:sz="0" w:space="0" w:color="auto"/>
            <w:bottom w:val="none" w:sz="0" w:space="0" w:color="auto"/>
            <w:right w:val="none" w:sz="0" w:space="0" w:color="auto"/>
          </w:divBdr>
        </w:div>
        <w:div w:id="1280991178">
          <w:marLeft w:val="0"/>
          <w:marRight w:val="0"/>
          <w:marTop w:val="0"/>
          <w:marBottom w:val="0"/>
          <w:divBdr>
            <w:top w:val="none" w:sz="0" w:space="0" w:color="auto"/>
            <w:left w:val="none" w:sz="0" w:space="0" w:color="auto"/>
            <w:bottom w:val="none" w:sz="0" w:space="0" w:color="auto"/>
            <w:right w:val="none" w:sz="0" w:space="0" w:color="auto"/>
          </w:divBdr>
        </w:div>
        <w:div w:id="1289625129">
          <w:marLeft w:val="0"/>
          <w:marRight w:val="0"/>
          <w:marTop w:val="0"/>
          <w:marBottom w:val="0"/>
          <w:divBdr>
            <w:top w:val="none" w:sz="0" w:space="0" w:color="auto"/>
            <w:left w:val="none" w:sz="0" w:space="0" w:color="auto"/>
            <w:bottom w:val="none" w:sz="0" w:space="0" w:color="auto"/>
            <w:right w:val="none" w:sz="0" w:space="0" w:color="auto"/>
          </w:divBdr>
        </w:div>
        <w:div w:id="1330602126">
          <w:marLeft w:val="0"/>
          <w:marRight w:val="0"/>
          <w:marTop w:val="0"/>
          <w:marBottom w:val="0"/>
          <w:divBdr>
            <w:top w:val="none" w:sz="0" w:space="0" w:color="auto"/>
            <w:left w:val="none" w:sz="0" w:space="0" w:color="auto"/>
            <w:bottom w:val="none" w:sz="0" w:space="0" w:color="auto"/>
            <w:right w:val="none" w:sz="0" w:space="0" w:color="auto"/>
          </w:divBdr>
        </w:div>
        <w:div w:id="1397238197">
          <w:marLeft w:val="0"/>
          <w:marRight w:val="0"/>
          <w:marTop w:val="0"/>
          <w:marBottom w:val="0"/>
          <w:divBdr>
            <w:top w:val="none" w:sz="0" w:space="0" w:color="auto"/>
            <w:left w:val="none" w:sz="0" w:space="0" w:color="auto"/>
            <w:bottom w:val="none" w:sz="0" w:space="0" w:color="auto"/>
            <w:right w:val="none" w:sz="0" w:space="0" w:color="auto"/>
          </w:divBdr>
        </w:div>
        <w:div w:id="1439518746">
          <w:marLeft w:val="0"/>
          <w:marRight w:val="0"/>
          <w:marTop w:val="0"/>
          <w:marBottom w:val="0"/>
          <w:divBdr>
            <w:top w:val="none" w:sz="0" w:space="0" w:color="auto"/>
            <w:left w:val="none" w:sz="0" w:space="0" w:color="auto"/>
            <w:bottom w:val="none" w:sz="0" w:space="0" w:color="auto"/>
            <w:right w:val="none" w:sz="0" w:space="0" w:color="auto"/>
          </w:divBdr>
        </w:div>
        <w:div w:id="1439645873">
          <w:marLeft w:val="0"/>
          <w:marRight w:val="0"/>
          <w:marTop w:val="0"/>
          <w:marBottom w:val="0"/>
          <w:divBdr>
            <w:top w:val="none" w:sz="0" w:space="0" w:color="auto"/>
            <w:left w:val="none" w:sz="0" w:space="0" w:color="auto"/>
            <w:bottom w:val="none" w:sz="0" w:space="0" w:color="auto"/>
            <w:right w:val="none" w:sz="0" w:space="0" w:color="auto"/>
          </w:divBdr>
        </w:div>
        <w:div w:id="1461725961">
          <w:marLeft w:val="0"/>
          <w:marRight w:val="0"/>
          <w:marTop w:val="0"/>
          <w:marBottom w:val="0"/>
          <w:divBdr>
            <w:top w:val="none" w:sz="0" w:space="0" w:color="auto"/>
            <w:left w:val="none" w:sz="0" w:space="0" w:color="auto"/>
            <w:bottom w:val="none" w:sz="0" w:space="0" w:color="auto"/>
            <w:right w:val="none" w:sz="0" w:space="0" w:color="auto"/>
          </w:divBdr>
        </w:div>
        <w:div w:id="1540625492">
          <w:marLeft w:val="0"/>
          <w:marRight w:val="0"/>
          <w:marTop w:val="0"/>
          <w:marBottom w:val="0"/>
          <w:divBdr>
            <w:top w:val="none" w:sz="0" w:space="0" w:color="auto"/>
            <w:left w:val="none" w:sz="0" w:space="0" w:color="auto"/>
            <w:bottom w:val="none" w:sz="0" w:space="0" w:color="auto"/>
            <w:right w:val="none" w:sz="0" w:space="0" w:color="auto"/>
          </w:divBdr>
        </w:div>
        <w:div w:id="1563758215">
          <w:marLeft w:val="0"/>
          <w:marRight w:val="0"/>
          <w:marTop w:val="0"/>
          <w:marBottom w:val="0"/>
          <w:divBdr>
            <w:top w:val="none" w:sz="0" w:space="0" w:color="auto"/>
            <w:left w:val="none" w:sz="0" w:space="0" w:color="auto"/>
            <w:bottom w:val="none" w:sz="0" w:space="0" w:color="auto"/>
            <w:right w:val="none" w:sz="0" w:space="0" w:color="auto"/>
          </w:divBdr>
        </w:div>
        <w:div w:id="1616057083">
          <w:marLeft w:val="0"/>
          <w:marRight w:val="0"/>
          <w:marTop w:val="0"/>
          <w:marBottom w:val="0"/>
          <w:divBdr>
            <w:top w:val="none" w:sz="0" w:space="0" w:color="auto"/>
            <w:left w:val="none" w:sz="0" w:space="0" w:color="auto"/>
            <w:bottom w:val="none" w:sz="0" w:space="0" w:color="auto"/>
            <w:right w:val="none" w:sz="0" w:space="0" w:color="auto"/>
          </w:divBdr>
        </w:div>
        <w:div w:id="1616866058">
          <w:marLeft w:val="0"/>
          <w:marRight w:val="0"/>
          <w:marTop w:val="0"/>
          <w:marBottom w:val="0"/>
          <w:divBdr>
            <w:top w:val="none" w:sz="0" w:space="0" w:color="auto"/>
            <w:left w:val="none" w:sz="0" w:space="0" w:color="auto"/>
            <w:bottom w:val="none" w:sz="0" w:space="0" w:color="auto"/>
            <w:right w:val="none" w:sz="0" w:space="0" w:color="auto"/>
          </w:divBdr>
        </w:div>
        <w:div w:id="1651398313">
          <w:marLeft w:val="0"/>
          <w:marRight w:val="0"/>
          <w:marTop w:val="0"/>
          <w:marBottom w:val="0"/>
          <w:divBdr>
            <w:top w:val="none" w:sz="0" w:space="0" w:color="auto"/>
            <w:left w:val="none" w:sz="0" w:space="0" w:color="auto"/>
            <w:bottom w:val="none" w:sz="0" w:space="0" w:color="auto"/>
            <w:right w:val="none" w:sz="0" w:space="0" w:color="auto"/>
          </w:divBdr>
        </w:div>
        <w:div w:id="1696539582">
          <w:marLeft w:val="0"/>
          <w:marRight w:val="0"/>
          <w:marTop w:val="0"/>
          <w:marBottom w:val="0"/>
          <w:divBdr>
            <w:top w:val="none" w:sz="0" w:space="0" w:color="auto"/>
            <w:left w:val="none" w:sz="0" w:space="0" w:color="auto"/>
            <w:bottom w:val="none" w:sz="0" w:space="0" w:color="auto"/>
            <w:right w:val="none" w:sz="0" w:space="0" w:color="auto"/>
          </w:divBdr>
        </w:div>
        <w:div w:id="1780417515">
          <w:marLeft w:val="0"/>
          <w:marRight w:val="0"/>
          <w:marTop w:val="0"/>
          <w:marBottom w:val="0"/>
          <w:divBdr>
            <w:top w:val="none" w:sz="0" w:space="0" w:color="auto"/>
            <w:left w:val="none" w:sz="0" w:space="0" w:color="auto"/>
            <w:bottom w:val="none" w:sz="0" w:space="0" w:color="auto"/>
            <w:right w:val="none" w:sz="0" w:space="0" w:color="auto"/>
          </w:divBdr>
        </w:div>
        <w:div w:id="1790196406">
          <w:marLeft w:val="0"/>
          <w:marRight w:val="0"/>
          <w:marTop w:val="0"/>
          <w:marBottom w:val="0"/>
          <w:divBdr>
            <w:top w:val="none" w:sz="0" w:space="0" w:color="auto"/>
            <w:left w:val="none" w:sz="0" w:space="0" w:color="auto"/>
            <w:bottom w:val="none" w:sz="0" w:space="0" w:color="auto"/>
            <w:right w:val="none" w:sz="0" w:space="0" w:color="auto"/>
          </w:divBdr>
        </w:div>
        <w:div w:id="1791824405">
          <w:marLeft w:val="0"/>
          <w:marRight w:val="0"/>
          <w:marTop w:val="0"/>
          <w:marBottom w:val="0"/>
          <w:divBdr>
            <w:top w:val="none" w:sz="0" w:space="0" w:color="auto"/>
            <w:left w:val="none" w:sz="0" w:space="0" w:color="auto"/>
            <w:bottom w:val="none" w:sz="0" w:space="0" w:color="auto"/>
            <w:right w:val="none" w:sz="0" w:space="0" w:color="auto"/>
          </w:divBdr>
        </w:div>
        <w:div w:id="1812164612">
          <w:marLeft w:val="0"/>
          <w:marRight w:val="0"/>
          <w:marTop w:val="0"/>
          <w:marBottom w:val="0"/>
          <w:divBdr>
            <w:top w:val="none" w:sz="0" w:space="0" w:color="auto"/>
            <w:left w:val="none" w:sz="0" w:space="0" w:color="auto"/>
            <w:bottom w:val="none" w:sz="0" w:space="0" w:color="auto"/>
            <w:right w:val="none" w:sz="0" w:space="0" w:color="auto"/>
          </w:divBdr>
        </w:div>
        <w:div w:id="1821966531">
          <w:marLeft w:val="0"/>
          <w:marRight w:val="0"/>
          <w:marTop w:val="0"/>
          <w:marBottom w:val="0"/>
          <w:divBdr>
            <w:top w:val="none" w:sz="0" w:space="0" w:color="auto"/>
            <w:left w:val="none" w:sz="0" w:space="0" w:color="auto"/>
            <w:bottom w:val="none" w:sz="0" w:space="0" w:color="auto"/>
            <w:right w:val="none" w:sz="0" w:space="0" w:color="auto"/>
          </w:divBdr>
        </w:div>
        <w:div w:id="1959993051">
          <w:marLeft w:val="0"/>
          <w:marRight w:val="0"/>
          <w:marTop w:val="0"/>
          <w:marBottom w:val="0"/>
          <w:divBdr>
            <w:top w:val="none" w:sz="0" w:space="0" w:color="auto"/>
            <w:left w:val="none" w:sz="0" w:space="0" w:color="auto"/>
            <w:bottom w:val="none" w:sz="0" w:space="0" w:color="auto"/>
            <w:right w:val="none" w:sz="0" w:space="0" w:color="auto"/>
          </w:divBdr>
        </w:div>
        <w:div w:id="1982223125">
          <w:marLeft w:val="0"/>
          <w:marRight w:val="0"/>
          <w:marTop w:val="0"/>
          <w:marBottom w:val="0"/>
          <w:divBdr>
            <w:top w:val="none" w:sz="0" w:space="0" w:color="auto"/>
            <w:left w:val="none" w:sz="0" w:space="0" w:color="auto"/>
            <w:bottom w:val="none" w:sz="0" w:space="0" w:color="auto"/>
            <w:right w:val="none" w:sz="0" w:space="0" w:color="auto"/>
          </w:divBdr>
        </w:div>
        <w:div w:id="2003703190">
          <w:marLeft w:val="0"/>
          <w:marRight w:val="0"/>
          <w:marTop w:val="0"/>
          <w:marBottom w:val="0"/>
          <w:divBdr>
            <w:top w:val="none" w:sz="0" w:space="0" w:color="auto"/>
            <w:left w:val="none" w:sz="0" w:space="0" w:color="auto"/>
            <w:bottom w:val="none" w:sz="0" w:space="0" w:color="auto"/>
            <w:right w:val="none" w:sz="0" w:space="0" w:color="auto"/>
          </w:divBdr>
        </w:div>
        <w:div w:id="2048799846">
          <w:marLeft w:val="0"/>
          <w:marRight w:val="0"/>
          <w:marTop w:val="0"/>
          <w:marBottom w:val="0"/>
          <w:divBdr>
            <w:top w:val="none" w:sz="0" w:space="0" w:color="auto"/>
            <w:left w:val="none" w:sz="0" w:space="0" w:color="auto"/>
            <w:bottom w:val="none" w:sz="0" w:space="0" w:color="auto"/>
            <w:right w:val="none" w:sz="0" w:space="0" w:color="auto"/>
          </w:divBdr>
        </w:div>
        <w:div w:id="2112046212">
          <w:marLeft w:val="0"/>
          <w:marRight w:val="0"/>
          <w:marTop w:val="0"/>
          <w:marBottom w:val="0"/>
          <w:divBdr>
            <w:top w:val="none" w:sz="0" w:space="0" w:color="auto"/>
            <w:left w:val="none" w:sz="0" w:space="0" w:color="auto"/>
            <w:bottom w:val="none" w:sz="0" w:space="0" w:color="auto"/>
            <w:right w:val="none" w:sz="0" w:space="0" w:color="auto"/>
          </w:divBdr>
        </w:div>
        <w:div w:id="2145272498">
          <w:marLeft w:val="0"/>
          <w:marRight w:val="0"/>
          <w:marTop w:val="0"/>
          <w:marBottom w:val="0"/>
          <w:divBdr>
            <w:top w:val="none" w:sz="0" w:space="0" w:color="auto"/>
            <w:left w:val="none" w:sz="0" w:space="0" w:color="auto"/>
            <w:bottom w:val="none" w:sz="0" w:space="0" w:color="auto"/>
            <w:right w:val="none" w:sz="0" w:space="0" w:color="auto"/>
          </w:divBdr>
        </w:div>
      </w:divsChild>
    </w:div>
    <w:div w:id="820272309">
      <w:bodyDiv w:val="1"/>
      <w:marLeft w:val="0"/>
      <w:marRight w:val="0"/>
      <w:marTop w:val="0"/>
      <w:marBottom w:val="0"/>
      <w:divBdr>
        <w:top w:val="none" w:sz="0" w:space="0" w:color="auto"/>
        <w:left w:val="none" w:sz="0" w:space="0" w:color="auto"/>
        <w:bottom w:val="none" w:sz="0" w:space="0" w:color="auto"/>
        <w:right w:val="none" w:sz="0" w:space="0" w:color="auto"/>
      </w:divBdr>
      <w:divsChild>
        <w:div w:id="11105994">
          <w:marLeft w:val="0"/>
          <w:marRight w:val="0"/>
          <w:marTop w:val="0"/>
          <w:marBottom w:val="0"/>
          <w:divBdr>
            <w:top w:val="none" w:sz="0" w:space="0" w:color="auto"/>
            <w:left w:val="none" w:sz="0" w:space="0" w:color="auto"/>
            <w:bottom w:val="none" w:sz="0" w:space="0" w:color="auto"/>
            <w:right w:val="none" w:sz="0" w:space="0" w:color="auto"/>
          </w:divBdr>
        </w:div>
        <w:div w:id="97456946">
          <w:marLeft w:val="0"/>
          <w:marRight w:val="0"/>
          <w:marTop w:val="0"/>
          <w:marBottom w:val="0"/>
          <w:divBdr>
            <w:top w:val="none" w:sz="0" w:space="0" w:color="auto"/>
            <w:left w:val="none" w:sz="0" w:space="0" w:color="auto"/>
            <w:bottom w:val="none" w:sz="0" w:space="0" w:color="auto"/>
            <w:right w:val="none" w:sz="0" w:space="0" w:color="auto"/>
          </w:divBdr>
        </w:div>
        <w:div w:id="145439980">
          <w:marLeft w:val="0"/>
          <w:marRight w:val="0"/>
          <w:marTop w:val="0"/>
          <w:marBottom w:val="0"/>
          <w:divBdr>
            <w:top w:val="none" w:sz="0" w:space="0" w:color="auto"/>
            <w:left w:val="none" w:sz="0" w:space="0" w:color="auto"/>
            <w:bottom w:val="none" w:sz="0" w:space="0" w:color="auto"/>
            <w:right w:val="none" w:sz="0" w:space="0" w:color="auto"/>
          </w:divBdr>
        </w:div>
        <w:div w:id="148836033">
          <w:marLeft w:val="0"/>
          <w:marRight w:val="0"/>
          <w:marTop w:val="0"/>
          <w:marBottom w:val="0"/>
          <w:divBdr>
            <w:top w:val="none" w:sz="0" w:space="0" w:color="auto"/>
            <w:left w:val="none" w:sz="0" w:space="0" w:color="auto"/>
            <w:bottom w:val="none" w:sz="0" w:space="0" w:color="auto"/>
            <w:right w:val="none" w:sz="0" w:space="0" w:color="auto"/>
          </w:divBdr>
        </w:div>
        <w:div w:id="149099677">
          <w:marLeft w:val="0"/>
          <w:marRight w:val="0"/>
          <w:marTop w:val="0"/>
          <w:marBottom w:val="0"/>
          <w:divBdr>
            <w:top w:val="none" w:sz="0" w:space="0" w:color="auto"/>
            <w:left w:val="none" w:sz="0" w:space="0" w:color="auto"/>
            <w:bottom w:val="none" w:sz="0" w:space="0" w:color="auto"/>
            <w:right w:val="none" w:sz="0" w:space="0" w:color="auto"/>
          </w:divBdr>
        </w:div>
        <w:div w:id="165827842">
          <w:marLeft w:val="0"/>
          <w:marRight w:val="0"/>
          <w:marTop w:val="0"/>
          <w:marBottom w:val="0"/>
          <w:divBdr>
            <w:top w:val="none" w:sz="0" w:space="0" w:color="auto"/>
            <w:left w:val="none" w:sz="0" w:space="0" w:color="auto"/>
            <w:bottom w:val="none" w:sz="0" w:space="0" w:color="auto"/>
            <w:right w:val="none" w:sz="0" w:space="0" w:color="auto"/>
          </w:divBdr>
        </w:div>
        <w:div w:id="249701738">
          <w:marLeft w:val="0"/>
          <w:marRight w:val="0"/>
          <w:marTop w:val="0"/>
          <w:marBottom w:val="0"/>
          <w:divBdr>
            <w:top w:val="none" w:sz="0" w:space="0" w:color="auto"/>
            <w:left w:val="none" w:sz="0" w:space="0" w:color="auto"/>
            <w:bottom w:val="none" w:sz="0" w:space="0" w:color="auto"/>
            <w:right w:val="none" w:sz="0" w:space="0" w:color="auto"/>
          </w:divBdr>
        </w:div>
        <w:div w:id="381713479">
          <w:marLeft w:val="0"/>
          <w:marRight w:val="0"/>
          <w:marTop w:val="0"/>
          <w:marBottom w:val="0"/>
          <w:divBdr>
            <w:top w:val="none" w:sz="0" w:space="0" w:color="auto"/>
            <w:left w:val="none" w:sz="0" w:space="0" w:color="auto"/>
            <w:bottom w:val="none" w:sz="0" w:space="0" w:color="auto"/>
            <w:right w:val="none" w:sz="0" w:space="0" w:color="auto"/>
          </w:divBdr>
        </w:div>
        <w:div w:id="408116100">
          <w:marLeft w:val="0"/>
          <w:marRight w:val="0"/>
          <w:marTop w:val="0"/>
          <w:marBottom w:val="0"/>
          <w:divBdr>
            <w:top w:val="none" w:sz="0" w:space="0" w:color="auto"/>
            <w:left w:val="none" w:sz="0" w:space="0" w:color="auto"/>
            <w:bottom w:val="none" w:sz="0" w:space="0" w:color="auto"/>
            <w:right w:val="none" w:sz="0" w:space="0" w:color="auto"/>
          </w:divBdr>
        </w:div>
        <w:div w:id="410200692">
          <w:marLeft w:val="0"/>
          <w:marRight w:val="0"/>
          <w:marTop w:val="0"/>
          <w:marBottom w:val="0"/>
          <w:divBdr>
            <w:top w:val="none" w:sz="0" w:space="0" w:color="auto"/>
            <w:left w:val="none" w:sz="0" w:space="0" w:color="auto"/>
            <w:bottom w:val="none" w:sz="0" w:space="0" w:color="auto"/>
            <w:right w:val="none" w:sz="0" w:space="0" w:color="auto"/>
          </w:divBdr>
        </w:div>
        <w:div w:id="564532737">
          <w:marLeft w:val="0"/>
          <w:marRight w:val="0"/>
          <w:marTop w:val="0"/>
          <w:marBottom w:val="0"/>
          <w:divBdr>
            <w:top w:val="none" w:sz="0" w:space="0" w:color="auto"/>
            <w:left w:val="none" w:sz="0" w:space="0" w:color="auto"/>
            <w:bottom w:val="none" w:sz="0" w:space="0" w:color="auto"/>
            <w:right w:val="none" w:sz="0" w:space="0" w:color="auto"/>
          </w:divBdr>
        </w:div>
        <w:div w:id="592932395">
          <w:marLeft w:val="0"/>
          <w:marRight w:val="0"/>
          <w:marTop w:val="0"/>
          <w:marBottom w:val="0"/>
          <w:divBdr>
            <w:top w:val="none" w:sz="0" w:space="0" w:color="auto"/>
            <w:left w:val="none" w:sz="0" w:space="0" w:color="auto"/>
            <w:bottom w:val="none" w:sz="0" w:space="0" w:color="auto"/>
            <w:right w:val="none" w:sz="0" w:space="0" w:color="auto"/>
          </w:divBdr>
        </w:div>
        <w:div w:id="594942189">
          <w:marLeft w:val="0"/>
          <w:marRight w:val="0"/>
          <w:marTop w:val="0"/>
          <w:marBottom w:val="0"/>
          <w:divBdr>
            <w:top w:val="none" w:sz="0" w:space="0" w:color="auto"/>
            <w:left w:val="none" w:sz="0" w:space="0" w:color="auto"/>
            <w:bottom w:val="none" w:sz="0" w:space="0" w:color="auto"/>
            <w:right w:val="none" w:sz="0" w:space="0" w:color="auto"/>
          </w:divBdr>
        </w:div>
        <w:div w:id="643581242">
          <w:marLeft w:val="0"/>
          <w:marRight w:val="0"/>
          <w:marTop w:val="0"/>
          <w:marBottom w:val="0"/>
          <w:divBdr>
            <w:top w:val="none" w:sz="0" w:space="0" w:color="auto"/>
            <w:left w:val="none" w:sz="0" w:space="0" w:color="auto"/>
            <w:bottom w:val="none" w:sz="0" w:space="0" w:color="auto"/>
            <w:right w:val="none" w:sz="0" w:space="0" w:color="auto"/>
          </w:divBdr>
        </w:div>
        <w:div w:id="665550177">
          <w:marLeft w:val="0"/>
          <w:marRight w:val="0"/>
          <w:marTop w:val="0"/>
          <w:marBottom w:val="0"/>
          <w:divBdr>
            <w:top w:val="none" w:sz="0" w:space="0" w:color="auto"/>
            <w:left w:val="none" w:sz="0" w:space="0" w:color="auto"/>
            <w:bottom w:val="none" w:sz="0" w:space="0" w:color="auto"/>
            <w:right w:val="none" w:sz="0" w:space="0" w:color="auto"/>
          </w:divBdr>
        </w:div>
        <w:div w:id="715129991">
          <w:marLeft w:val="0"/>
          <w:marRight w:val="0"/>
          <w:marTop w:val="0"/>
          <w:marBottom w:val="0"/>
          <w:divBdr>
            <w:top w:val="none" w:sz="0" w:space="0" w:color="auto"/>
            <w:left w:val="none" w:sz="0" w:space="0" w:color="auto"/>
            <w:bottom w:val="none" w:sz="0" w:space="0" w:color="auto"/>
            <w:right w:val="none" w:sz="0" w:space="0" w:color="auto"/>
          </w:divBdr>
        </w:div>
        <w:div w:id="745033848">
          <w:marLeft w:val="0"/>
          <w:marRight w:val="0"/>
          <w:marTop w:val="0"/>
          <w:marBottom w:val="0"/>
          <w:divBdr>
            <w:top w:val="none" w:sz="0" w:space="0" w:color="auto"/>
            <w:left w:val="none" w:sz="0" w:space="0" w:color="auto"/>
            <w:bottom w:val="none" w:sz="0" w:space="0" w:color="auto"/>
            <w:right w:val="none" w:sz="0" w:space="0" w:color="auto"/>
          </w:divBdr>
        </w:div>
        <w:div w:id="791560063">
          <w:marLeft w:val="0"/>
          <w:marRight w:val="0"/>
          <w:marTop w:val="0"/>
          <w:marBottom w:val="0"/>
          <w:divBdr>
            <w:top w:val="none" w:sz="0" w:space="0" w:color="auto"/>
            <w:left w:val="none" w:sz="0" w:space="0" w:color="auto"/>
            <w:bottom w:val="none" w:sz="0" w:space="0" w:color="auto"/>
            <w:right w:val="none" w:sz="0" w:space="0" w:color="auto"/>
          </w:divBdr>
        </w:div>
        <w:div w:id="847137356">
          <w:marLeft w:val="0"/>
          <w:marRight w:val="0"/>
          <w:marTop w:val="0"/>
          <w:marBottom w:val="0"/>
          <w:divBdr>
            <w:top w:val="none" w:sz="0" w:space="0" w:color="auto"/>
            <w:left w:val="none" w:sz="0" w:space="0" w:color="auto"/>
            <w:bottom w:val="none" w:sz="0" w:space="0" w:color="auto"/>
            <w:right w:val="none" w:sz="0" w:space="0" w:color="auto"/>
          </w:divBdr>
        </w:div>
        <w:div w:id="924461554">
          <w:marLeft w:val="0"/>
          <w:marRight w:val="0"/>
          <w:marTop w:val="0"/>
          <w:marBottom w:val="0"/>
          <w:divBdr>
            <w:top w:val="none" w:sz="0" w:space="0" w:color="auto"/>
            <w:left w:val="none" w:sz="0" w:space="0" w:color="auto"/>
            <w:bottom w:val="none" w:sz="0" w:space="0" w:color="auto"/>
            <w:right w:val="none" w:sz="0" w:space="0" w:color="auto"/>
          </w:divBdr>
        </w:div>
        <w:div w:id="929200678">
          <w:marLeft w:val="0"/>
          <w:marRight w:val="0"/>
          <w:marTop w:val="0"/>
          <w:marBottom w:val="0"/>
          <w:divBdr>
            <w:top w:val="none" w:sz="0" w:space="0" w:color="auto"/>
            <w:left w:val="none" w:sz="0" w:space="0" w:color="auto"/>
            <w:bottom w:val="none" w:sz="0" w:space="0" w:color="auto"/>
            <w:right w:val="none" w:sz="0" w:space="0" w:color="auto"/>
          </w:divBdr>
        </w:div>
        <w:div w:id="935675432">
          <w:marLeft w:val="0"/>
          <w:marRight w:val="0"/>
          <w:marTop w:val="0"/>
          <w:marBottom w:val="0"/>
          <w:divBdr>
            <w:top w:val="none" w:sz="0" w:space="0" w:color="auto"/>
            <w:left w:val="none" w:sz="0" w:space="0" w:color="auto"/>
            <w:bottom w:val="none" w:sz="0" w:space="0" w:color="auto"/>
            <w:right w:val="none" w:sz="0" w:space="0" w:color="auto"/>
          </w:divBdr>
        </w:div>
        <w:div w:id="936448846">
          <w:marLeft w:val="0"/>
          <w:marRight w:val="0"/>
          <w:marTop w:val="0"/>
          <w:marBottom w:val="0"/>
          <w:divBdr>
            <w:top w:val="none" w:sz="0" w:space="0" w:color="auto"/>
            <w:left w:val="none" w:sz="0" w:space="0" w:color="auto"/>
            <w:bottom w:val="none" w:sz="0" w:space="0" w:color="auto"/>
            <w:right w:val="none" w:sz="0" w:space="0" w:color="auto"/>
          </w:divBdr>
        </w:div>
        <w:div w:id="1000740009">
          <w:marLeft w:val="0"/>
          <w:marRight w:val="0"/>
          <w:marTop w:val="0"/>
          <w:marBottom w:val="0"/>
          <w:divBdr>
            <w:top w:val="none" w:sz="0" w:space="0" w:color="auto"/>
            <w:left w:val="none" w:sz="0" w:space="0" w:color="auto"/>
            <w:bottom w:val="none" w:sz="0" w:space="0" w:color="auto"/>
            <w:right w:val="none" w:sz="0" w:space="0" w:color="auto"/>
          </w:divBdr>
        </w:div>
        <w:div w:id="1073891300">
          <w:marLeft w:val="0"/>
          <w:marRight w:val="0"/>
          <w:marTop w:val="0"/>
          <w:marBottom w:val="0"/>
          <w:divBdr>
            <w:top w:val="none" w:sz="0" w:space="0" w:color="auto"/>
            <w:left w:val="none" w:sz="0" w:space="0" w:color="auto"/>
            <w:bottom w:val="none" w:sz="0" w:space="0" w:color="auto"/>
            <w:right w:val="none" w:sz="0" w:space="0" w:color="auto"/>
          </w:divBdr>
        </w:div>
        <w:div w:id="1120303132">
          <w:marLeft w:val="0"/>
          <w:marRight w:val="0"/>
          <w:marTop w:val="0"/>
          <w:marBottom w:val="0"/>
          <w:divBdr>
            <w:top w:val="none" w:sz="0" w:space="0" w:color="auto"/>
            <w:left w:val="none" w:sz="0" w:space="0" w:color="auto"/>
            <w:bottom w:val="none" w:sz="0" w:space="0" w:color="auto"/>
            <w:right w:val="none" w:sz="0" w:space="0" w:color="auto"/>
          </w:divBdr>
        </w:div>
        <w:div w:id="1178420878">
          <w:marLeft w:val="0"/>
          <w:marRight w:val="0"/>
          <w:marTop w:val="0"/>
          <w:marBottom w:val="0"/>
          <w:divBdr>
            <w:top w:val="none" w:sz="0" w:space="0" w:color="auto"/>
            <w:left w:val="none" w:sz="0" w:space="0" w:color="auto"/>
            <w:bottom w:val="none" w:sz="0" w:space="0" w:color="auto"/>
            <w:right w:val="none" w:sz="0" w:space="0" w:color="auto"/>
          </w:divBdr>
        </w:div>
        <w:div w:id="1286277310">
          <w:marLeft w:val="0"/>
          <w:marRight w:val="0"/>
          <w:marTop w:val="0"/>
          <w:marBottom w:val="0"/>
          <w:divBdr>
            <w:top w:val="none" w:sz="0" w:space="0" w:color="auto"/>
            <w:left w:val="none" w:sz="0" w:space="0" w:color="auto"/>
            <w:bottom w:val="none" w:sz="0" w:space="0" w:color="auto"/>
            <w:right w:val="none" w:sz="0" w:space="0" w:color="auto"/>
          </w:divBdr>
        </w:div>
        <w:div w:id="1446581850">
          <w:marLeft w:val="0"/>
          <w:marRight w:val="0"/>
          <w:marTop w:val="0"/>
          <w:marBottom w:val="0"/>
          <w:divBdr>
            <w:top w:val="none" w:sz="0" w:space="0" w:color="auto"/>
            <w:left w:val="none" w:sz="0" w:space="0" w:color="auto"/>
            <w:bottom w:val="none" w:sz="0" w:space="0" w:color="auto"/>
            <w:right w:val="none" w:sz="0" w:space="0" w:color="auto"/>
          </w:divBdr>
        </w:div>
        <w:div w:id="1483543356">
          <w:marLeft w:val="0"/>
          <w:marRight w:val="0"/>
          <w:marTop w:val="0"/>
          <w:marBottom w:val="0"/>
          <w:divBdr>
            <w:top w:val="none" w:sz="0" w:space="0" w:color="auto"/>
            <w:left w:val="none" w:sz="0" w:space="0" w:color="auto"/>
            <w:bottom w:val="none" w:sz="0" w:space="0" w:color="auto"/>
            <w:right w:val="none" w:sz="0" w:space="0" w:color="auto"/>
          </w:divBdr>
        </w:div>
        <w:div w:id="1500390400">
          <w:marLeft w:val="0"/>
          <w:marRight w:val="0"/>
          <w:marTop w:val="0"/>
          <w:marBottom w:val="0"/>
          <w:divBdr>
            <w:top w:val="none" w:sz="0" w:space="0" w:color="auto"/>
            <w:left w:val="none" w:sz="0" w:space="0" w:color="auto"/>
            <w:bottom w:val="none" w:sz="0" w:space="0" w:color="auto"/>
            <w:right w:val="none" w:sz="0" w:space="0" w:color="auto"/>
          </w:divBdr>
        </w:div>
        <w:div w:id="1571696107">
          <w:marLeft w:val="0"/>
          <w:marRight w:val="0"/>
          <w:marTop w:val="0"/>
          <w:marBottom w:val="0"/>
          <w:divBdr>
            <w:top w:val="none" w:sz="0" w:space="0" w:color="auto"/>
            <w:left w:val="none" w:sz="0" w:space="0" w:color="auto"/>
            <w:bottom w:val="none" w:sz="0" w:space="0" w:color="auto"/>
            <w:right w:val="none" w:sz="0" w:space="0" w:color="auto"/>
          </w:divBdr>
        </w:div>
        <w:div w:id="1607040172">
          <w:marLeft w:val="0"/>
          <w:marRight w:val="0"/>
          <w:marTop w:val="0"/>
          <w:marBottom w:val="0"/>
          <w:divBdr>
            <w:top w:val="none" w:sz="0" w:space="0" w:color="auto"/>
            <w:left w:val="none" w:sz="0" w:space="0" w:color="auto"/>
            <w:bottom w:val="none" w:sz="0" w:space="0" w:color="auto"/>
            <w:right w:val="none" w:sz="0" w:space="0" w:color="auto"/>
          </w:divBdr>
        </w:div>
        <w:div w:id="1622689283">
          <w:marLeft w:val="0"/>
          <w:marRight w:val="0"/>
          <w:marTop w:val="0"/>
          <w:marBottom w:val="0"/>
          <w:divBdr>
            <w:top w:val="none" w:sz="0" w:space="0" w:color="auto"/>
            <w:left w:val="none" w:sz="0" w:space="0" w:color="auto"/>
            <w:bottom w:val="none" w:sz="0" w:space="0" w:color="auto"/>
            <w:right w:val="none" w:sz="0" w:space="0" w:color="auto"/>
          </w:divBdr>
        </w:div>
        <w:div w:id="1715538165">
          <w:marLeft w:val="0"/>
          <w:marRight w:val="0"/>
          <w:marTop w:val="0"/>
          <w:marBottom w:val="0"/>
          <w:divBdr>
            <w:top w:val="none" w:sz="0" w:space="0" w:color="auto"/>
            <w:left w:val="none" w:sz="0" w:space="0" w:color="auto"/>
            <w:bottom w:val="none" w:sz="0" w:space="0" w:color="auto"/>
            <w:right w:val="none" w:sz="0" w:space="0" w:color="auto"/>
          </w:divBdr>
        </w:div>
        <w:div w:id="1751541894">
          <w:marLeft w:val="0"/>
          <w:marRight w:val="0"/>
          <w:marTop w:val="0"/>
          <w:marBottom w:val="0"/>
          <w:divBdr>
            <w:top w:val="none" w:sz="0" w:space="0" w:color="auto"/>
            <w:left w:val="none" w:sz="0" w:space="0" w:color="auto"/>
            <w:bottom w:val="none" w:sz="0" w:space="0" w:color="auto"/>
            <w:right w:val="none" w:sz="0" w:space="0" w:color="auto"/>
          </w:divBdr>
        </w:div>
        <w:div w:id="1771002832">
          <w:marLeft w:val="0"/>
          <w:marRight w:val="0"/>
          <w:marTop w:val="0"/>
          <w:marBottom w:val="0"/>
          <w:divBdr>
            <w:top w:val="none" w:sz="0" w:space="0" w:color="auto"/>
            <w:left w:val="none" w:sz="0" w:space="0" w:color="auto"/>
            <w:bottom w:val="none" w:sz="0" w:space="0" w:color="auto"/>
            <w:right w:val="none" w:sz="0" w:space="0" w:color="auto"/>
          </w:divBdr>
        </w:div>
        <w:div w:id="1816991677">
          <w:marLeft w:val="0"/>
          <w:marRight w:val="0"/>
          <w:marTop w:val="0"/>
          <w:marBottom w:val="0"/>
          <w:divBdr>
            <w:top w:val="none" w:sz="0" w:space="0" w:color="auto"/>
            <w:left w:val="none" w:sz="0" w:space="0" w:color="auto"/>
            <w:bottom w:val="none" w:sz="0" w:space="0" w:color="auto"/>
            <w:right w:val="none" w:sz="0" w:space="0" w:color="auto"/>
          </w:divBdr>
        </w:div>
        <w:div w:id="1824540089">
          <w:marLeft w:val="0"/>
          <w:marRight w:val="0"/>
          <w:marTop w:val="0"/>
          <w:marBottom w:val="0"/>
          <w:divBdr>
            <w:top w:val="none" w:sz="0" w:space="0" w:color="auto"/>
            <w:left w:val="none" w:sz="0" w:space="0" w:color="auto"/>
            <w:bottom w:val="none" w:sz="0" w:space="0" w:color="auto"/>
            <w:right w:val="none" w:sz="0" w:space="0" w:color="auto"/>
          </w:divBdr>
        </w:div>
        <w:div w:id="1892687406">
          <w:marLeft w:val="0"/>
          <w:marRight w:val="0"/>
          <w:marTop w:val="0"/>
          <w:marBottom w:val="0"/>
          <w:divBdr>
            <w:top w:val="none" w:sz="0" w:space="0" w:color="auto"/>
            <w:left w:val="none" w:sz="0" w:space="0" w:color="auto"/>
            <w:bottom w:val="none" w:sz="0" w:space="0" w:color="auto"/>
            <w:right w:val="none" w:sz="0" w:space="0" w:color="auto"/>
          </w:divBdr>
        </w:div>
        <w:div w:id="1940675641">
          <w:marLeft w:val="0"/>
          <w:marRight w:val="0"/>
          <w:marTop w:val="0"/>
          <w:marBottom w:val="0"/>
          <w:divBdr>
            <w:top w:val="none" w:sz="0" w:space="0" w:color="auto"/>
            <w:left w:val="none" w:sz="0" w:space="0" w:color="auto"/>
            <w:bottom w:val="none" w:sz="0" w:space="0" w:color="auto"/>
            <w:right w:val="none" w:sz="0" w:space="0" w:color="auto"/>
          </w:divBdr>
        </w:div>
        <w:div w:id="1992830079">
          <w:marLeft w:val="0"/>
          <w:marRight w:val="0"/>
          <w:marTop w:val="0"/>
          <w:marBottom w:val="0"/>
          <w:divBdr>
            <w:top w:val="none" w:sz="0" w:space="0" w:color="auto"/>
            <w:left w:val="none" w:sz="0" w:space="0" w:color="auto"/>
            <w:bottom w:val="none" w:sz="0" w:space="0" w:color="auto"/>
            <w:right w:val="none" w:sz="0" w:space="0" w:color="auto"/>
          </w:divBdr>
        </w:div>
        <w:div w:id="1998726242">
          <w:marLeft w:val="0"/>
          <w:marRight w:val="0"/>
          <w:marTop w:val="0"/>
          <w:marBottom w:val="0"/>
          <w:divBdr>
            <w:top w:val="none" w:sz="0" w:space="0" w:color="auto"/>
            <w:left w:val="none" w:sz="0" w:space="0" w:color="auto"/>
            <w:bottom w:val="none" w:sz="0" w:space="0" w:color="auto"/>
            <w:right w:val="none" w:sz="0" w:space="0" w:color="auto"/>
          </w:divBdr>
        </w:div>
        <w:div w:id="2005814981">
          <w:marLeft w:val="0"/>
          <w:marRight w:val="0"/>
          <w:marTop w:val="0"/>
          <w:marBottom w:val="0"/>
          <w:divBdr>
            <w:top w:val="none" w:sz="0" w:space="0" w:color="auto"/>
            <w:left w:val="none" w:sz="0" w:space="0" w:color="auto"/>
            <w:bottom w:val="none" w:sz="0" w:space="0" w:color="auto"/>
            <w:right w:val="none" w:sz="0" w:space="0" w:color="auto"/>
          </w:divBdr>
        </w:div>
        <w:div w:id="2011248688">
          <w:marLeft w:val="0"/>
          <w:marRight w:val="0"/>
          <w:marTop w:val="0"/>
          <w:marBottom w:val="0"/>
          <w:divBdr>
            <w:top w:val="none" w:sz="0" w:space="0" w:color="auto"/>
            <w:left w:val="none" w:sz="0" w:space="0" w:color="auto"/>
            <w:bottom w:val="none" w:sz="0" w:space="0" w:color="auto"/>
            <w:right w:val="none" w:sz="0" w:space="0" w:color="auto"/>
          </w:divBdr>
        </w:div>
        <w:div w:id="2090036648">
          <w:marLeft w:val="0"/>
          <w:marRight w:val="0"/>
          <w:marTop w:val="0"/>
          <w:marBottom w:val="0"/>
          <w:divBdr>
            <w:top w:val="none" w:sz="0" w:space="0" w:color="auto"/>
            <w:left w:val="none" w:sz="0" w:space="0" w:color="auto"/>
            <w:bottom w:val="none" w:sz="0" w:space="0" w:color="auto"/>
            <w:right w:val="none" w:sz="0" w:space="0" w:color="auto"/>
          </w:divBdr>
        </w:div>
        <w:div w:id="2134980762">
          <w:marLeft w:val="0"/>
          <w:marRight w:val="0"/>
          <w:marTop w:val="0"/>
          <w:marBottom w:val="0"/>
          <w:divBdr>
            <w:top w:val="none" w:sz="0" w:space="0" w:color="auto"/>
            <w:left w:val="none" w:sz="0" w:space="0" w:color="auto"/>
            <w:bottom w:val="none" w:sz="0" w:space="0" w:color="auto"/>
            <w:right w:val="none" w:sz="0" w:space="0" w:color="auto"/>
          </w:divBdr>
        </w:div>
      </w:divsChild>
    </w:div>
    <w:div w:id="1194341331">
      <w:bodyDiv w:val="1"/>
      <w:marLeft w:val="0"/>
      <w:marRight w:val="0"/>
      <w:marTop w:val="0"/>
      <w:marBottom w:val="0"/>
      <w:divBdr>
        <w:top w:val="none" w:sz="0" w:space="0" w:color="auto"/>
        <w:left w:val="none" w:sz="0" w:space="0" w:color="auto"/>
        <w:bottom w:val="none" w:sz="0" w:space="0" w:color="auto"/>
        <w:right w:val="none" w:sz="0" w:space="0" w:color="auto"/>
      </w:divBdr>
      <w:divsChild>
        <w:div w:id="180172416">
          <w:marLeft w:val="0"/>
          <w:marRight w:val="0"/>
          <w:marTop w:val="0"/>
          <w:marBottom w:val="0"/>
          <w:divBdr>
            <w:top w:val="none" w:sz="0" w:space="0" w:color="auto"/>
            <w:left w:val="none" w:sz="0" w:space="0" w:color="auto"/>
            <w:bottom w:val="none" w:sz="0" w:space="0" w:color="auto"/>
            <w:right w:val="none" w:sz="0" w:space="0" w:color="auto"/>
          </w:divBdr>
        </w:div>
        <w:div w:id="220212866">
          <w:marLeft w:val="0"/>
          <w:marRight w:val="0"/>
          <w:marTop w:val="0"/>
          <w:marBottom w:val="0"/>
          <w:divBdr>
            <w:top w:val="none" w:sz="0" w:space="0" w:color="auto"/>
            <w:left w:val="none" w:sz="0" w:space="0" w:color="auto"/>
            <w:bottom w:val="none" w:sz="0" w:space="0" w:color="auto"/>
            <w:right w:val="none" w:sz="0" w:space="0" w:color="auto"/>
          </w:divBdr>
        </w:div>
        <w:div w:id="811753978">
          <w:marLeft w:val="0"/>
          <w:marRight w:val="0"/>
          <w:marTop w:val="0"/>
          <w:marBottom w:val="0"/>
          <w:divBdr>
            <w:top w:val="none" w:sz="0" w:space="0" w:color="auto"/>
            <w:left w:val="none" w:sz="0" w:space="0" w:color="auto"/>
            <w:bottom w:val="none" w:sz="0" w:space="0" w:color="auto"/>
            <w:right w:val="none" w:sz="0" w:space="0" w:color="auto"/>
          </w:divBdr>
        </w:div>
        <w:div w:id="1086611873">
          <w:marLeft w:val="0"/>
          <w:marRight w:val="0"/>
          <w:marTop w:val="0"/>
          <w:marBottom w:val="0"/>
          <w:divBdr>
            <w:top w:val="none" w:sz="0" w:space="0" w:color="auto"/>
            <w:left w:val="none" w:sz="0" w:space="0" w:color="auto"/>
            <w:bottom w:val="none" w:sz="0" w:space="0" w:color="auto"/>
            <w:right w:val="none" w:sz="0" w:space="0" w:color="auto"/>
          </w:divBdr>
        </w:div>
        <w:div w:id="1163738744">
          <w:marLeft w:val="0"/>
          <w:marRight w:val="0"/>
          <w:marTop w:val="0"/>
          <w:marBottom w:val="0"/>
          <w:divBdr>
            <w:top w:val="none" w:sz="0" w:space="0" w:color="auto"/>
            <w:left w:val="none" w:sz="0" w:space="0" w:color="auto"/>
            <w:bottom w:val="none" w:sz="0" w:space="0" w:color="auto"/>
            <w:right w:val="none" w:sz="0" w:space="0" w:color="auto"/>
          </w:divBdr>
        </w:div>
        <w:div w:id="1438137518">
          <w:marLeft w:val="0"/>
          <w:marRight w:val="0"/>
          <w:marTop w:val="0"/>
          <w:marBottom w:val="0"/>
          <w:divBdr>
            <w:top w:val="none" w:sz="0" w:space="0" w:color="auto"/>
            <w:left w:val="none" w:sz="0" w:space="0" w:color="auto"/>
            <w:bottom w:val="none" w:sz="0" w:space="0" w:color="auto"/>
            <w:right w:val="none" w:sz="0" w:space="0" w:color="auto"/>
          </w:divBdr>
        </w:div>
        <w:div w:id="1581525227">
          <w:marLeft w:val="0"/>
          <w:marRight w:val="0"/>
          <w:marTop w:val="0"/>
          <w:marBottom w:val="0"/>
          <w:divBdr>
            <w:top w:val="none" w:sz="0" w:space="0" w:color="auto"/>
            <w:left w:val="none" w:sz="0" w:space="0" w:color="auto"/>
            <w:bottom w:val="none" w:sz="0" w:space="0" w:color="auto"/>
            <w:right w:val="none" w:sz="0" w:space="0" w:color="auto"/>
          </w:divBdr>
        </w:div>
        <w:div w:id="1712414027">
          <w:marLeft w:val="0"/>
          <w:marRight w:val="0"/>
          <w:marTop w:val="0"/>
          <w:marBottom w:val="0"/>
          <w:divBdr>
            <w:top w:val="none" w:sz="0" w:space="0" w:color="auto"/>
            <w:left w:val="none" w:sz="0" w:space="0" w:color="auto"/>
            <w:bottom w:val="none" w:sz="0" w:space="0" w:color="auto"/>
            <w:right w:val="none" w:sz="0" w:space="0" w:color="auto"/>
          </w:divBdr>
        </w:div>
      </w:divsChild>
    </w:div>
    <w:div w:id="1371225691">
      <w:bodyDiv w:val="1"/>
      <w:marLeft w:val="0"/>
      <w:marRight w:val="0"/>
      <w:marTop w:val="0"/>
      <w:marBottom w:val="0"/>
      <w:divBdr>
        <w:top w:val="none" w:sz="0" w:space="0" w:color="auto"/>
        <w:left w:val="none" w:sz="0" w:space="0" w:color="auto"/>
        <w:bottom w:val="none" w:sz="0" w:space="0" w:color="auto"/>
        <w:right w:val="none" w:sz="0" w:space="0" w:color="auto"/>
      </w:divBdr>
      <w:divsChild>
        <w:div w:id="865867933">
          <w:marLeft w:val="0"/>
          <w:marRight w:val="0"/>
          <w:marTop w:val="0"/>
          <w:marBottom w:val="0"/>
          <w:divBdr>
            <w:top w:val="none" w:sz="0" w:space="0" w:color="auto"/>
            <w:left w:val="none" w:sz="0" w:space="0" w:color="auto"/>
            <w:bottom w:val="none" w:sz="0" w:space="0" w:color="auto"/>
            <w:right w:val="none" w:sz="0" w:space="0" w:color="auto"/>
          </w:divBdr>
          <w:divsChild>
            <w:div w:id="1011446079">
              <w:marLeft w:val="0"/>
              <w:marRight w:val="0"/>
              <w:marTop w:val="0"/>
              <w:marBottom w:val="0"/>
              <w:divBdr>
                <w:top w:val="none" w:sz="0" w:space="0" w:color="auto"/>
                <w:left w:val="none" w:sz="0" w:space="0" w:color="auto"/>
                <w:bottom w:val="none" w:sz="0" w:space="0" w:color="auto"/>
                <w:right w:val="none" w:sz="0" w:space="0" w:color="auto"/>
              </w:divBdr>
              <w:divsChild>
                <w:div w:id="2045787976">
                  <w:marLeft w:val="0"/>
                  <w:marRight w:val="0"/>
                  <w:marTop w:val="0"/>
                  <w:marBottom w:val="0"/>
                  <w:divBdr>
                    <w:top w:val="none" w:sz="0" w:space="0" w:color="auto"/>
                    <w:left w:val="none" w:sz="0" w:space="0" w:color="auto"/>
                    <w:bottom w:val="none" w:sz="0" w:space="0" w:color="auto"/>
                    <w:right w:val="none" w:sz="0" w:space="0" w:color="auto"/>
                  </w:divBdr>
                  <w:divsChild>
                    <w:div w:id="724721310">
                      <w:marLeft w:val="0"/>
                      <w:marRight w:val="0"/>
                      <w:marTop w:val="0"/>
                      <w:marBottom w:val="0"/>
                      <w:divBdr>
                        <w:top w:val="none" w:sz="0" w:space="0" w:color="auto"/>
                        <w:left w:val="none" w:sz="0" w:space="0" w:color="auto"/>
                        <w:bottom w:val="none" w:sz="0" w:space="0" w:color="auto"/>
                        <w:right w:val="none" w:sz="0" w:space="0" w:color="auto"/>
                      </w:divBdr>
                      <w:divsChild>
                        <w:div w:id="1586840532">
                          <w:marLeft w:val="0"/>
                          <w:marRight w:val="0"/>
                          <w:marTop w:val="0"/>
                          <w:marBottom w:val="0"/>
                          <w:divBdr>
                            <w:top w:val="none" w:sz="0" w:space="0" w:color="auto"/>
                            <w:left w:val="none" w:sz="0" w:space="0" w:color="auto"/>
                            <w:bottom w:val="none" w:sz="0" w:space="0" w:color="auto"/>
                            <w:right w:val="none" w:sz="0" w:space="0" w:color="auto"/>
                          </w:divBdr>
                          <w:divsChild>
                            <w:div w:id="10139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7/oj/?local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likumi.lv/ta/id/301302"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88CC1-9630-40F7-B663-B2CB1F736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1787</TotalTime>
  <Pages>9</Pages>
  <Words>13280</Words>
  <Characters>7571</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Kārtība, kādā Aizsardzības ministrija īsteno projektu konkursus militāru vai divējāda lietojuma produktu attīstības atbalstam</vt:lpstr>
    </vt:vector>
  </TitlesOfParts>
  <Company/>
  <LinksUpToDate>false</LinksUpToDate>
  <CharactersWithSpaces>20810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Aizsardzības ministrija īsteno projektu konkursus militāru vai divējāda lietojuma produktu attīstības atbalstam</dc:title>
  <dc:subject/>
  <dc:creator>Inta Spriņģe</dc:creator>
  <cp:keywords/>
  <dc:description>67335234
inta.springe@mod.gov.lv</dc:description>
  <cp:lastModifiedBy>Leontine Babkina</cp:lastModifiedBy>
  <cp:revision>21</cp:revision>
  <dcterms:created xsi:type="dcterms:W3CDTF">2021-07-03T08:10:00Z</dcterms:created>
  <dcterms:modified xsi:type="dcterms:W3CDTF">2021-08-18T07:15:00Z</dcterms:modified>
</cp:coreProperties>
</file>