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7F" w:rsidRPr="002C3D7B" w:rsidRDefault="00C80DA1" w:rsidP="00FA087F">
      <w:pPr>
        <w:spacing w:after="280" w:line="276" w:lineRule="auto"/>
        <w:jc w:val="right"/>
        <w:rPr>
          <w:rFonts w:ascii="Times New Roman" w:eastAsia="Garamond" w:hAnsi="Times New Roman" w:cs="Times New Roman"/>
          <w:i/>
          <w:color w:val="000000"/>
          <w:sz w:val="24"/>
          <w:szCs w:val="24"/>
          <w:lang w:val="en-US"/>
        </w:rPr>
      </w:pPr>
      <w:proofErr w:type="spellStart"/>
      <w:r>
        <w:rPr>
          <w:rFonts w:ascii="Times New Roman" w:eastAsia="Garamond" w:hAnsi="Times New Roman" w:cs="Times New Roman"/>
          <w:i/>
          <w:color w:val="000000"/>
          <w:sz w:val="24"/>
          <w:szCs w:val="24"/>
          <w:lang w:val="en-US"/>
        </w:rPr>
        <w:t>Latvijas</w:t>
      </w:r>
      <w:proofErr w:type="spellEnd"/>
      <w:r>
        <w:rPr>
          <w:rFonts w:ascii="Times New Roman" w:eastAsia="Garamond" w:hAnsi="Times New Roman" w:cs="Times New Roman"/>
          <w:i/>
          <w:color w:val="000000"/>
          <w:sz w:val="24"/>
          <w:szCs w:val="24"/>
          <w:lang w:val="en-US"/>
        </w:rPr>
        <w:t xml:space="preserve"> </w:t>
      </w:r>
      <w:proofErr w:type="spellStart"/>
      <w:r>
        <w:rPr>
          <w:rFonts w:ascii="Times New Roman" w:eastAsia="Garamond" w:hAnsi="Times New Roman" w:cs="Times New Roman"/>
          <w:i/>
          <w:color w:val="000000"/>
          <w:sz w:val="24"/>
          <w:szCs w:val="24"/>
          <w:lang w:val="en-US"/>
        </w:rPr>
        <w:t>Ā</w:t>
      </w:r>
      <w:r w:rsidR="002C3C2F">
        <w:rPr>
          <w:rFonts w:ascii="Times New Roman" w:eastAsia="Garamond" w:hAnsi="Times New Roman" w:cs="Times New Roman"/>
          <w:i/>
          <w:color w:val="000000"/>
          <w:sz w:val="24"/>
          <w:szCs w:val="24"/>
          <w:lang w:val="en-US"/>
        </w:rPr>
        <w:t>rlietu</w:t>
      </w:r>
      <w:proofErr w:type="spellEnd"/>
      <w:r w:rsidR="002C3C2F">
        <w:rPr>
          <w:rFonts w:ascii="Times New Roman" w:eastAsia="Garamond" w:hAnsi="Times New Roman" w:cs="Times New Roman"/>
          <w:i/>
          <w:color w:val="000000"/>
          <w:sz w:val="24"/>
          <w:szCs w:val="24"/>
          <w:lang w:val="en-US"/>
        </w:rPr>
        <w:t xml:space="preserve"> </w:t>
      </w:r>
      <w:proofErr w:type="spellStart"/>
      <w:r w:rsidR="002C3C2F">
        <w:rPr>
          <w:rFonts w:ascii="Times New Roman" w:eastAsia="Garamond" w:hAnsi="Times New Roman" w:cs="Times New Roman"/>
          <w:i/>
          <w:color w:val="000000"/>
          <w:sz w:val="24"/>
          <w:szCs w:val="24"/>
          <w:lang w:val="en-US"/>
        </w:rPr>
        <w:t>ministrijas</w:t>
      </w:r>
      <w:proofErr w:type="spellEnd"/>
      <w:r w:rsidR="002C3C2F">
        <w:rPr>
          <w:rFonts w:ascii="Times New Roman" w:eastAsia="Garamond" w:hAnsi="Times New Roman" w:cs="Times New Roman"/>
          <w:i/>
          <w:color w:val="000000"/>
          <w:sz w:val="24"/>
          <w:szCs w:val="24"/>
          <w:lang w:val="en-US"/>
        </w:rPr>
        <w:t xml:space="preserve"> </w:t>
      </w:r>
      <w:proofErr w:type="spellStart"/>
      <w:r w:rsidR="002C3C2F">
        <w:rPr>
          <w:rFonts w:ascii="Times New Roman" w:eastAsia="Garamond" w:hAnsi="Times New Roman" w:cs="Times New Roman"/>
          <w:i/>
          <w:color w:val="000000"/>
          <w:sz w:val="24"/>
          <w:szCs w:val="24"/>
          <w:lang w:val="en-US"/>
        </w:rPr>
        <w:t>atbildes</w:t>
      </w:r>
      <w:proofErr w:type="spellEnd"/>
      <w:r w:rsidR="002C3C2F">
        <w:rPr>
          <w:rFonts w:ascii="Times New Roman" w:eastAsia="Garamond" w:hAnsi="Times New Roman" w:cs="Times New Roman"/>
          <w:i/>
          <w:color w:val="000000"/>
          <w:sz w:val="24"/>
          <w:szCs w:val="24"/>
          <w:lang w:val="en-US"/>
        </w:rPr>
        <w:t xml:space="preserve"> </w:t>
      </w:r>
      <w:proofErr w:type="spellStart"/>
      <w:r w:rsidR="002C3C2F">
        <w:rPr>
          <w:rFonts w:ascii="Times New Roman" w:eastAsia="Garamond" w:hAnsi="Times New Roman" w:cs="Times New Roman"/>
          <w:i/>
          <w:color w:val="000000"/>
          <w:sz w:val="24"/>
          <w:szCs w:val="24"/>
          <w:lang w:val="en-US"/>
        </w:rPr>
        <w:t>notas</w:t>
      </w:r>
      <w:proofErr w:type="spellEnd"/>
      <w:r w:rsidR="002C3C2F">
        <w:rPr>
          <w:rFonts w:ascii="Times New Roman" w:eastAsia="Garamond" w:hAnsi="Times New Roman" w:cs="Times New Roman"/>
          <w:i/>
          <w:color w:val="000000"/>
          <w:sz w:val="24"/>
          <w:szCs w:val="24"/>
          <w:lang w:val="en-US"/>
        </w:rPr>
        <w:t xml:space="preserve"> </w:t>
      </w:r>
      <w:proofErr w:type="spellStart"/>
      <w:r w:rsidR="00FA087F" w:rsidRPr="002C3D7B">
        <w:rPr>
          <w:rFonts w:ascii="Times New Roman" w:eastAsia="Garamond" w:hAnsi="Times New Roman" w:cs="Times New Roman"/>
          <w:i/>
          <w:color w:val="000000"/>
          <w:sz w:val="24"/>
          <w:szCs w:val="24"/>
          <w:lang w:val="en-US"/>
        </w:rPr>
        <w:t>projekts</w:t>
      </w:r>
      <w:proofErr w:type="spellEnd"/>
    </w:p>
    <w:p w:rsidR="00FA087F" w:rsidRDefault="00FA087F" w:rsidP="00FA087F">
      <w:pPr>
        <w:spacing w:after="280" w:line="276" w:lineRule="auto"/>
        <w:jc w:val="both"/>
        <w:rPr>
          <w:rFonts w:ascii="Times New Roman" w:eastAsia="Garamond" w:hAnsi="Times New Roman" w:cs="Times New Roman"/>
          <w:color w:val="000000"/>
          <w:sz w:val="24"/>
          <w:szCs w:val="24"/>
          <w:lang w:val="en-US"/>
        </w:rPr>
      </w:pPr>
    </w:p>
    <w:p w:rsidR="00FA087F" w:rsidRDefault="00FA087F" w:rsidP="00FA087F">
      <w:pPr>
        <w:spacing w:after="280" w:line="276" w:lineRule="auto"/>
        <w:jc w:val="both"/>
        <w:rPr>
          <w:rFonts w:ascii="Times New Roman" w:eastAsia="Garamond" w:hAnsi="Times New Roman" w:cs="Times New Roman"/>
          <w:color w:val="000000"/>
          <w:sz w:val="24"/>
          <w:szCs w:val="24"/>
          <w:lang w:val="en-US"/>
        </w:rPr>
      </w:pPr>
      <w:r>
        <w:rPr>
          <w:rFonts w:ascii="Times New Roman" w:eastAsia="Garamond" w:hAnsi="Times New Roman" w:cs="Times New Roman"/>
          <w:color w:val="000000"/>
          <w:sz w:val="24"/>
          <w:szCs w:val="24"/>
          <w:lang w:val="en-US"/>
        </w:rPr>
        <w:t>No ______</w:t>
      </w:r>
    </w:p>
    <w:p w:rsidR="00FA087F" w:rsidRDefault="00FA087F" w:rsidP="00FA087F">
      <w:pPr>
        <w:spacing w:after="280" w:line="276" w:lineRule="auto"/>
        <w:jc w:val="both"/>
        <w:rPr>
          <w:rFonts w:ascii="Times New Roman" w:eastAsia="Garamond" w:hAnsi="Times New Roman" w:cs="Times New Roman"/>
          <w:color w:val="000000"/>
          <w:sz w:val="24"/>
          <w:szCs w:val="24"/>
          <w:lang w:val="en-US"/>
        </w:rPr>
      </w:pPr>
    </w:p>
    <w:p w:rsidR="00FA087F" w:rsidRDefault="00FA087F" w:rsidP="00FA087F">
      <w:pPr>
        <w:spacing w:after="280" w:line="276" w:lineRule="auto"/>
        <w:jc w:val="both"/>
        <w:rPr>
          <w:rFonts w:ascii="Times New Roman" w:eastAsia="Garamond" w:hAnsi="Times New Roman" w:cs="Times New Roman"/>
          <w:i/>
          <w:color w:val="000000"/>
          <w:sz w:val="24"/>
          <w:szCs w:val="24"/>
          <w:lang w:val="en-US"/>
        </w:rPr>
      </w:pPr>
      <w:r w:rsidRPr="00C27900">
        <w:rPr>
          <w:rFonts w:ascii="Times New Roman" w:eastAsia="Garamond" w:hAnsi="Times New Roman" w:cs="Times New Roman"/>
          <w:color w:val="000000"/>
          <w:sz w:val="24"/>
          <w:szCs w:val="24"/>
          <w:lang w:val="en-US"/>
        </w:rPr>
        <w:t xml:space="preserve">The Ministry of Foreign Affairs of the Republic of Latvia presents its compliments to the </w:t>
      </w:r>
      <w:r w:rsidR="008A2E79">
        <w:rPr>
          <w:rFonts w:ascii="Times New Roman" w:eastAsia="Garamond" w:hAnsi="Times New Roman" w:cs="Times New Roman"/>
          <w:color w:val="000000"/>
          <w:sz w:val="24"/>
          <w:szCs w:val="24"/>
          <w:lang w:val="en-US"/>
        </w:rPr>
        <w:t>Embassy</w:t>
      </w:r>
      <w:r w:rsidR="002C3C2F">
        <w:rPr>
          <w:rFonts w:ascii="Times New Roman" w:eastAsia="Garamond" w:hAnsi="Times New Roman" w:cs="Times New Roman"/>
          <w:color w:val="000000"/>
          <w:sz w:val="24"/>
          <w:szCs w:val="24"/>
          <w:lang w:val="en-US"/>
        </w:rPr>
        <w:t xml:space="preserve"> </w:t>
      </w:r>
      <w:r w:rsidR="004A27E1" w:rsidRPr="008A2E79">
        <w:rPr>
          <w:rFonts w:ascii="Times New Roman" w:eastAsia="Garamond" w:hAnsi="Times New Roman" w:cs="Times New Roman"/>
          <w:color w:val="000000"/>
          <w:sz w:val="24"/>
          <w:szCs w:val="24"/>
          <w:lang w:val="en-US"/>
        </w:rPr>
        <w:t>the United Kingdom of Great Britain and Northern Ireland</w:t>
      </w:r>
      <w:r w:rsidR="004A27E1">
        <w:rPr>
          <w:rFonts w:ascii="Times New Roman" w:eastAsia="Garamond" w:hAnsi="Times New Roman" w:cs="Times New Roman"/>
          <w:color w:val="000000"/>
          <w:sz w:val="24"/>
          <w:szCs w:val="24"/>
          <w:lang w:val="en-US"/>
        </w:rPr>
        <w:t xml:space="preserve"> in </w:t>
      </w:r>
      <w:r w:rsidR="002C3C2F">
        <w:rPr>
          <w:rFonts w:ascii="Times New Roman" w:eastAsia="Garamond" w:hAnsi="Times New Roman" w:cs="Times New Roman"/>
          <w:color w:val="000000"/>
          <w:sz w:val="24"/>
          <w:szCs w:val="24"/>
          <w:lang w:val="en-US"/>
        </w:rPr>
        <w:t>Riga</w:t>
      </w:r>
      <w:r w:rsidRPr="00C27900">
        <w:rPr>
          <w:rFonts w:ascii="Times New Roman" w:eastAsia="Garamond" w:hAnsi="Times New Roman" w:cs="Times New Roman"/>
          <w:color w:val="000000"/>
          <w:sz w:val="24"/>
          <w:szCs w:val="24"/>
          <w:lang w:val="en-US"/>
        </w:rPr>
        <w:t xml:space="preserve">, and has the honour </w:t>
      </w:r>
      <w:r w:rsidR="008A2E79">
        <w:rPr>
          <w:rFonts w:ascii="Times New Roman" w:eastAsia="Garamond" w:hAnsi="Times New Roman" w:cs="Times New Roman"/>
          <w:color w:val="000000"/>
          <w:sz w:val="24"/>
          <w:szCs w:val="24"/>
          <w:lang w:val="en-US"/>
        </w:rPr>
        <w:t>to refer to N</w:t>
      </w:r>
      <w:r>
        <w:rPr>
          <w:rFonts w:ascii="Times New Roman" w:eastAsia="Garamond" w:hAnsi="Times New Roman" w:cs="Times New Roman"/>
          <w:color w:val="000000"/>
          <w:sz w:val="24"/>
          <w:szCs w:val="24"/>
          <w:lang w:val="en-US"/>
        </w:rPr>
        <w:t>ote No</w:t>
      </w:r>
      <w:r w:rsidR="008A2E79">
        <w:rPr>
          <w:rFonts w:ascii="Times New Roman" w:eastAsia="Garamond" w:hAnsi="Times New Roman" w:cs="Times New Roman"/>
          <w:color w:val="000000"/>
          <w:sz w:val="24"/>
          <w:szCs w:val="24"/>
          <w:lang w:val="en-US"/>
        </w:rPr>
        <w:t>. 006/20321, dated 26 march 2021</w:t>
      </w:r>
      <w:r w:rsidRPr="00C27900">
        <w:rPr>
          <w:rFonts w:ascii="Times New Roman" w:eastAsia="Garamond" w:hAnsi="Times New Roman" w:cs="Times New Roman"/>
          <w:i/>
          <w:color w:val="000000"/>
          <w:sz w:val="24"/>
          <w:szCs w:val="24"/>
          <w:lang w:val="en-US"/>
        </w:rPr>
        <w:t xml:space="preserve">, </w:t>
      </w:r>
      <w:r w:rsidRPr="00C27900">
        <w:rPr>
          <w:rFonts w:ascii="Times New Roman" w:eastAsia="Garamond" w:hAnsi="Times New Roman" w:cs="Times New Roman"/>
          <w:color w:val="000000"/>
          <w:sz w:val="24"/>
          <w:szCs w:val="24"/>
          <w:lang w:val="en-US"/>
        </w:rPr>
        <w:t>which reads as follows:</w:t>
      </w:r>
      <w:r w:rsidRPr="00C27900">
        <w:rPr>
          <w:rFonts w:ascii="Times New Roman" w:eastAsia="Garamond" w:hAnsi="Times New Roman" w:cs="Times New Roman"/>
          <w:i/>
          <w:color w:val="000000"/>
          <w:sz w:val="24"/>
          <w:szCs w:val="24"/>
          <w:lang w:val="en-US"/>
        </w:rPr>
        <w:t xml:space="preserve"> </w:t>
      </w:r>
      <w:r>
        <w:rPr>
          <w:rFonts w:ascii="Times New Roman" w:eastAsia="Garamond" w:hAnsi="Times New Roman" w:cs="Times New Roman"/>
          <w:i/>
          <w:color w:val="000000"/>
          <w:sz w:val="24"/>
          <w:szCs w:val="24"/>
          <w:lang w:val="en-US"/>
        </w:rPr>
        <w:t xml:space="preserve"> </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proofErr w:type="gramStart"/>
      <w:r w:rsidRPr="008A2E79">
        <w:rPr>
          <w:rFonts w:ascii="Times New Roman" w:eastAsia="Garamond" w:hAnsi="Times New Roman" w:cs="Times New Roman"/>
          <w:color w:val="000000"/>
          <w:sz w:val="24"/>
          <w:szCs w:val="24"/>
          <w:lang w:val="en-US"/>
        </w:rPr>
        <w:t>“The British Embassy Riga presents its compliments to the Ministry of Foreign Affairs of the Republic of Latvia and has the honour to refer to the Agreement between the Government of the United Kingdom of Great Brita</w:t>
      </w:r>
      <w:bookmarkStart w:id="0" w:name="_GoBack"/>
      <w:bookmarkEnd w:id="0"/>
      <w:r w:rsidRPr="008A2E79">
        <w:rPr>
          <w:rFonts w:ascii="Times New Roman" w:eastAsia="Garamond" w:hAnsi="Times New Roman" w:cs="Times New Roman"/>
          <w:color w:val="000000"/>
          <w:sz w:val="24"/>
          <w:szCs w:val="24"/>
          <w:lang w:val="en-US"/>
        </w:rPr>
        <w:t>in and Northern Ireland and the Government of the Republic of Latvia for the Promotion and Protection of Investments done at London on 24 January 1994 (“the Agreement”), and the Exchange of Notes between the Government of the United Kingdom of Great Britain and Norther Ireland and the Government of the Republic of Latvia Extending the Agreement for the Promotion and Protection of Investments Done at London on 24 January 1994 to the Isle of Man, and the Bailiwicks of Guernsey and Jersey done at Riga on 3 and 13 March 2000 (“the Extending Exchange of Notes”).</w:t>
      </w:r>
      <w:proofErr w:type="gramEnd"/>
      <w:r w:rsidRPr="008A2E79">
        <w:rPr>
          <w:rFonts w:ascii="Times New Roman" w:eastAsia="Garamond" w:hAnsi="Times New Roman" w:cs="Times New Roman"/>
          <w:color w:val="000000"/>
          <w:sz w:val="24"/>
          <w:szCs w:val="24"/>
          <w:lang w:val="en-US"/>
        </w:rPr>
        <w:t xml:space="preserve"> </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r w:rsidRPr="008A2E79">
        <w:rPr>
          <w:rFonts w:ascii="Times New Roman" w:eastAsia="Garamond" w:hAnsi="Times New Roman" w:cs="Times New Roman"/>
          <w:color w:val="000000"/>
          <w:sz w:val="24"/>
          <w:szCs w:val="24"/>
          <w:lang w:val="en-US"/>
        </w:rPr>
        <w:t>Further to discussions which have taken place between the Embassy and the Ministry on behalf of the Government of the United Kingdom of Great Britain and Northern Ireland (“the United Kingdom”) and the Government of the Republic of Latvia (together, “the Parties”), the Embassy has the honour to propose the following:</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r w:rsidRPr="008A2E79">
        <w:rPr>
          <w:rFonts w:ascii="Times New Roman" w:eastAsia="Garamond" w:hAnsi="Times New Roman" w:cs="Times New Roman"/>
          <w:color w:val="000000"/>
          <w:sz w:val="24"/>
          <w:szCs w:val="24"/>
          <w:lang w:val="en-US"/>
        </w:rPr>
        <w:t>1.</w:t>
      </w:r>
      <w:r w:rsidRPr="008A2E79">
        <w:rPr>
          <w:rFonts w:ascii="Times New Roman" w:eastAsia="Garamond" w:hAnsi="Times New Roman" w:cs="Times New Roman"/>
          <w:color w:val="000000"/>
          <w:sz w:val="24"/>
          <w:szCs w:val="24"/>
          <w:lang w:val="en-US"/>
        </w:rPr>
        <w:tab/>
        <w:t>The Parties agree to expressly terminate the Agreement and the Ex</w:t>
      </w:r>
      <w:r>
        <w:rPr>
          <w:rFonts w:ascii="Times New Roman" w:eastAsia="Garamond" w:hAnsi="Times New Roman" w:cs="Times New Roman"/>
          <w:color w:val="000000"/>
          <w:sz w:val="24"/>
          <w:szCs w:val="24"/>
          <w:lang w:val="en-US"/>
        </w:rPr>
        <w:t xml:space="preserve">tending Exchange of Notes; and </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r w:rsidRPr="008A2E79">
        <w:rPr>
          <w:rFonts w:ascii="Times New Roman" w:eastAsia="Garamond" w:hAnsi="Times New Roman" w:cs="Times New Roman"/>
          <w:color w:val="000000"/>
          <w:sz w:val="24"/>
          <w:szCs w:val="24"/>
          <w:lang w:val="en-US"/>
        </w:rPr>
        <w:t>2.</w:t>
      </w:r>
      <w:r w:rsidRPr="008A2E79">
        <w:rPr>
          <w:rFonts w:ascii="Times New Roman" w:eastAsia="Garamond" w:hAnsi="Times New Roman" w:cs="Times New Roman"/>
          <w:color w:val="000000"/>
          <w:sz w:val="24"/>
          <w:szCs w:val="24"/>
          <w:lang w:val="en-US"/>
        </w:rPr>
        <w:tab/>
        <w:t xml:space="preserve">Notwithstanding Article 14 of the Agreement, following the termination of the Agreement and the Extending Exchange of Notes, the provisions of the Agreement and the Extending Exchange of Notes shall cease to have effect in respect of investments made while the Agreement was in force. </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proofErr w:type="gramStart"/>
      <w:r w:rsidRPr="008A2E79">
        <w:rPr>
          <w:rFonts w:ascii="Times New Roman" w:eastAsia="Garamond" w:hAnsi="Times New Roman" w:cs="Times New Roman"/>
          <w:color w:val="000000"/>
          <w:sz w:val="24"/>
          <w:szCs w:val="24"/>
          <w:lang w:val="en-US"/>
        </w:rPr>
        <w:lastRenderedPageBreak/>
        <w:t>If the aforementioned proposal is acceptable to the Government of the Republic of Latvia, the Embassy has further the honour to propose that this Note together with the Note of the Republic of Latvia in reply shall constitute the Agreement between the United Kingdom of Great Britain and Northern Ireland and the Republic of Latvia on Termination of the Agreement between the Government of the United Kingdom of Great Britain and Northern Ireland and the Government of the Republic of Latvia for the Promotion and Protection of Investments done at London on 24 January 1994 (“the Termination Agreement”).</w:t>
      </w:r>
      <w:proofErr w:type="gramEnd"/>
      <w:r w:rsidRPr="008A2E79">
        <w:rPr>
          <w:rFonts w:ascii="Times New Roman" w:eastAsia="Garamond" w:hAnsi="Times New Roman" w:cs="Times New Roman"/>
          <w:color w:val="000000"/>
          <w:sz w:val="24"/>
          <w:szCs w:val="24"/>
          <w:lang w:val="en-US"/>
        </w:rPr>
        <w:t xml:space="preserve"> The Termination Agreement shall enter into force on the date of the Note of the Republic of Latvia in reply. </w:t>
      </w:r>
    </w:p>
    <w:p w:rsidR="008A2E79" w:rsidRPr="008A2E79" w:rsidRDefault="008A2E79" w:rsidP="008A2E79">
      <w:pPr>
        <w:spacing w:after="280" w:line="276" w:lineRule="auto"/>
        <w:jc w:val="both"/>
        <w:rPr>
          <w:rFonts w:ascii="Times New Roman" w:eastAsia="Garamond" w:hAnsi="Times New Roman" w:cs="Times New Roman"/>
          <w:color w:val="000000"/>
          <w:sz w:val="24"/>
          <w:szCs w:val="24"/>
          <w:lang w:val="en-US"/>
        </w:rPr>
      </w:pPr>
      <w:r w:rsidRPr="008A2E79">
        <w:rPr>
          <w:rFonts w:ascii="Times New Roman" w:eastAsia="Garamond" w:hAnsi="Times New Roman" w:cs="Times New Roman"/>
          <w:color w:val="000000"/>
          <w:sz w:val="24"/>
          <w:szCs w:val="24"/>
          <w:lang w:val="en-US"/>
        </w:rPr>
        <w:t xml:space="preserve">The </w:t>
      </w:r>
      <w:r w:rsidR="004A27E1">
        <w:rPr>
          <w:rFonts w:ascii="Times New Roman" w:eastAsia="Garamond" w:hAnsi="Times New Roman" w:cs="Times New Roman"/>
          <w:color w:val="000000"/>
          <w:sz w:val="24"/>
          <w:szCs w:val="24"/>
          <w:lang w:val="en-US"/>
        </w:rPr>
        <w:t xml:space="preserve">Embassy </w:t>
      </w:r>
      <w:r w:rsidR="004A27E1" w:rsidRPr="008A2E79">
        <w:rPr>
          <w:rFonts w:ascii="Times New Roman" w:eastAsia="Garamond" w:hAnsi="Times New Roman" w:cs="Times New Roman"/>
          <w:color w:val="000000"/>
          <w:sz w:val="24"/>
          <w:szCs w:val="24"/>
          <w:lang w:val="en-US"/>
        </w:rPr>
        <w:t>the United Kingdom of Great Britain and Northern Ireland</w:t>
      </w:r>
      <w:r w:rsidR="004A27E1">
        <w:rPr>
          <w:rFonts w:ascii="Times New Roman" w:eastAsia="Garamond" w:hAnsi="Times New Roman" w:cs="Times New Roman"/>
          <w:color w:val="000000"/>
          <w:sz w:val="24"/>
          <w:szCs w:val="24"/>
          <w:lang w:val="en-US"/>
        </w:rPr>
        <w:t xml:space="preserve"> </w:t>
      </w:r>
      <w:r w:rsidRPr="008A2E79">
        <w:rPr>
          <w:rFonts w:ascii="Times New Roman" w:eastAsia="Garamond" w:hAnsi="Times New Roman" w:cs="Times New Roman"/>
          <w:color w:val="000000"/>
          <w:sz w:val="24"/>
          <w:szCs w:val="24"/>
          <w:lang w:val="en-US"/>
        </w:rPr>
        <w:t>avails itself of this opportunity to renew to the Ministry of Foreign Affairs of the Republic of Latvia the assurances of its highest consideration.</w:t>
      </w:r>
      <w:r>
        <w:rPr>
          <w:rFonts w:ascii="Times New Roman" w:eastAsia="Garamond" w:hAnsi="Times New Roman" w:cs="Times New Roman"/>
          <w:color w:val="000000"/>
          <w:sz w:val="24"/>
          <w:szCs w:val="24"/>
          <w:lang w:val="en-US"/>
        </w:rPr>
        <w:t>”</w:t>
      </w:r>
    </w:p>
    <w:p w:rsidR="008A2E79" w:rsidRPr="008A2E79" w:rsidRDefault="008A2E79" w:rsidP="008A2E79">
      <w:pPr>
        <w:jc w:val="both"/>
        <w:rPr>
          <w:rFonts w:ascii="Times New Roman" w:hAnsi="Times New Roman" w:cs="Times New Roman"/>
          <w:sz w:val="24"/>
          <w:szCs w:val="24"/>
          <w:lang w:val="en-GB"/>
        </w:rPr>
      </w:pPr>
      <w:proofErr w:type="gramStart"/>
      <w:r w:rsidRPr="008A2E79">
        <w:rPr>
          <w:rFonts w:ascii="Times New Roman" w:hAnsi="Times New Roman" w:cs="Times New Roman"/>
          <w:sz w:val="24"/>
          <w:szCs w:val="24"/>
          <w:lang w:val="en-GB"/>
        </w:rPr>
        <w:t xml:space="preserve">In reply, the Ministry of Foreign Affairs of the Republic of Latvia has the honour to inform the British Embassy Riga that the Government of the Republic of Latvia accepts the foregoing proposal and confirms that Note No. </w:t>
      </w:r>
      <w:r>
        <w:rPr>
          <w:rFonts w:ascii="Times New Roman" w:hAnsi="Times New Roman" w:cs="Times New Roman"/>
          <w:sz w:val="24"/>
          <w:szCs w:val="24"/>
          <w:lang w:val="en-GB"/>
        </w:rPr>
        <w:t>006/2021</w:t>
      </w:r>
      <w:r w:rsidRPr="008A2E79">
        <w:rPr>
          <w:rFonts w:ascii="Times New Roman" w:hAnsi="Times New Roman" w:cs="Times New Roman"/>
          <w:sz w:val="24"/>
          <w:szCs w:val="24"/>
          <w:lang w:val="en-GB"/>
        </w:rPr>
        <w:t xml:space="preserve"> of the United Kingdom of </w:t>
      </w:r>
      <w:r>
        <w:rPr>
          <w:rFonts w:ascii="Times New Roman" w:hAnsi="Times New Roman" w:cs="Times New Roman"/>
          <w:sz w:val="24"/>
          <w:szCs w:val="24"/>
          <w:lang w:val="en-GB"/>
        </w:rPr>
        <w:t>26 March 2021</w:t>
      </w:r>
      <w:r w:rsidRPr="008A2E79">
        <w:rPr>
          <w:rFonts w:ascii="Times New Roman" w:hAnsi="Times New Roman" w:cs="Times New Roman"/>
          <w:sz w:val="24"/>
          <w:szCs w:val="24"/>
          <w:lang w:val="en-GB"/>
        </w:rPr>
        <w:t xml:space="preserve"> and this Note in reply shall constitute the Agreement between the Republic of Latvia and the United Kingdom of Great Britain and Northern Ireland on Termination of the Agreement between the Government of the Republic of Latvia and the Government of the United Kingdom of Great Britain and Northern Ireland for the Promotion and Protection of Investments done at London on 24 January 1994, which shall enter into force on the date of this Note.</w:t>
      </w:r>
      <w:proofErr w:type="gramEnd"/>
      <w:r w:rsidRPr="008A2E79">
        <w:rPr>
          <w:rFonts w:ascii="Times New Roman" w:hAnsi="Times New Roman" w:cs="Times New Roman"/>
          <w:sz w:val="24"/>
          <w:szCs w:val="24"/>
          <w:lang w:val="en-GB"/>
        </w:rPr>
        <w:t xml:space="preserve"> </w:t>
      </w:r>
    </w:p>
    <w:p w:rsidR="008A2E79" w:rsidRPr="008A2E79" w:rsidRDefault="008A2E79" w:rsidP="008A2E79">
      <w:pPr>
        <w:jc w:val="both"/>
        <w:rPr>
          <w:rFonts w:ascii="Times New Roman" w:hAnsi="Times New Roman" w:cs="Times New Roman"/>
          <w:sz w:val="24"/>
          <w:szCs w:val="24"/>
          <w:lang w:val="en-GB"/>
        </w:rPr>
      </w:pPr>
      <w:r w:rsidRPr="008A2E79">
        <w:rPr>
          <w:rFonts w:ascii="Times New Roman" w:hAnsi="Times New Roman" w:cs="Times New Roman"/>
          <w:sz w:val="24"/>
          <w:szCs w:val="24"/>
          <w:lang w:val="en-GB"/>
        </w:rPr>
        <w:t xml:space="preserve">The Ministry of Foreign Affairs of the Republic of Latvia avails itself of this opportunity to renew to the </w:t>
      </w:r>
      <w:r w:rsidR="004A27E1">
        <w:rPr>
          <w:rFonts w:ascii="Times New Roman" w:eastAsia="Garamond" w:hAnsi="Times New Roman" w:cs="Times New Roman"/>
          <w:color w:val="000000"/>
          <w:sz w:val="24"/>
          <w:szCs w:val="24"/>
          <w:lang w:val="en-US"/>
        </w:rPr>
        <w:t xml:space="preserve">Embassy </w:t>
      </w:r>
      <w:r w:rsidR="004A27E1" w:rsidRPr="008A2E79">
        <w:rPr>
          <w:rFonts w:ascii="Times New Roman" w:eastAsia="Garamond" w:hAnsi="Times New Roman" w:cs="Times New Roman"/>
          <w:color w:val="000000"/>
          <w:sz w:val="24"/>
          <w:szCs w:val="24"/>
          <w:lang w:val="en-US"/>
        </w:rPr>
        <w:t>the United Kingdom of Great Britain and Northern Ireland</w:t>
      </w:r>
      <w:r w:rsidRPr="008A2E79">
        <w:rPr>
          <w:rFonts w:ascii="Times New Roman" w:hAnsi="Times New Roman" w:cs="Times New Roman"/>
          <w:sz w:val="24"/>
          <w:szCs w:val="24"/>
          <w:lang w:val="en-GB"/>
        </w:rPr>
        <w:t xml:space="preserve"> the assurances of its highest consideration. </w:t>
      </w:r>
    </w:p>
    <w:p w:rsidR="00FA087F" w:rsidRDefault="00FA087F" w:rsidP="00FA087F">
      <w:pPr>
        <w:rPr>
          <w:lang w:val="en-US"/>
        </w:rPr>
      </w:pPr>
    </w:p>
    <w:p w:rsidR="00FA087F" w:rsidRPr="00194AF7" w:rsidRDefault="00FA087F" w:rsidP="00FA087F">
      <w:pPr>
        <w:rPr>
          <w:rFonts w:ascii="Times New Roman" w:hAnsi="Times New Roman" w:cs="Times New Roman"/>
          <w:sz w:val="24"/>
          <w:szCs w:val="24"/>
          <w:lang w:val="en-US"/>
        </w:rPr>
      </w:pPr>
      <w:r>
        <w:rPr>
          <w:rFonts w:ascii="Times New Roman" w:hAnsi="Times New Roman" w:cs="Times New Roman"/>
          <w:sz w:val="24"/>
          <w:szCs w:val="24"/>
          <w:lang w:val="en-US"/>
        </w:rPr>
        <w:t>Riga, _____2021</w:t>
      </w:r>
    </w:p>
    <w:p w:rsidR="00FA087F" w:rsidRPr="00194AF7" w:rsidRDefault="00FA087F" w:rsidP="00FA087F">
      <w:pPr>
        <w:rPr>
          <w:rFonts w:ascii="Times New Roman" w:hAnsi="Times New Roman" w:cs="Times New Roman"/>
          <w:sz w:val="24"/>
          <w:szCs w:val="24"/>
          <w:lang w:val="en-US"/>
        </w:rPr>
      </w:pPr>
    </w:p>
    <w:p w:rsidR="0055054D" w:rsidRDefault="0055054D"/>
    <w:sectPr w:rsidR="0055054D" w:rsidSect="00BD304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79" w:rsidRDefault="008A2E79" w:rsidP="008A2E79">
      <w:pPr>
        <w:spacing w:after="0" w:line="240" w:lineRule="auto"/>
      </w:pPr>
      <w:r>
        <w:separator/>
      </w:r>
    </w:p>
  </w:endnote>
  <w:endnote w:type="continuationSeparator" w:id="0">
    <w:p w:rsidR="008A2E79" w:rsidRDefault="008A2E79" w:rsidP="008A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4D" w:rsidRDefault="00BD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7" w:rsidRPr="007F1D73" w:rsidRDefault="00C80DA1" w:rsidP="00194AF7">
    <w:pPr>
      <w:pStyle w:val="Footer"/>
      <w:tabs>
        <w:tab w:val="left" w:pos="6870"/>
      </w:tabs>
      <w:rPr>
        <w:rFonts w:ascii="Times New Roman" w:hAnsi="Times New Roman" w:cs="Times New Roman"/>
        <w:sz w:val="25"/>
        <w:lang w:val="fr-FR"/>
      </w:rPr>
    </w:pPr>
    <w:r w:rsidRPr="007F1D73">
      <w:rPr>
        <w:rFonts w:ascii="Times New Roman" w:hAnsi="Times New Roman" w:cs="Times New Roman"/>
        <w:sz w:val="25"/>
        <w:lang w:val="fr-FR"/>
      </w:rPr>
      <w:t xml:space="preserve"> </w:t>
    </w:r>
    <w:r w:rsidRPr="007F1D73" w:rsidDel="006418AE">
      <w:rPr>
        <w:rFonts w:ascii="Times New Roman" w:hAnsi="Times New Roman" w:cs="Times New Roman"/>
        <w:sz w:val="25"/>
        <w:lang w:val="fr-FR"/>
      </w:rPr>
      <w:t xml:space="preserve"> </w:t>
    </w:r>
    <w:r w:rsidRPr="007F1D73">
      <w:rPr>
        <w:rFonts w:ascii="Times New Roman" w:hAnsi="Times New Roman" w:cs="Times New Roman"/>
        <w:sz w:val="25"/>
        <w:lang w:val="fr-FR"/>
      </w:rPr>
      <w:tab/>
      <w:t xml:space="preserve">                                                                                                                                                             </w:t>
    </w:r>
  </w:p>
  <w:p w:rsidR="00194AF7" w:rsidRPr="007F1D73" w:rsidRDefault="00C80DA1" w:rsidP="00194AF7">
    <w:pPr>
      <w:pStyle w:val="Footer"/>
      <w:tabs>
        <w:tab w:val="left" w:pos="6870"/>
      </w:tabs>
      <w:jc w:val="right"/>
      <w:rPr>
        <w:rFonts w:ascii="Times New Roman" w:hAnsi="Times New Roman" w:cs="Times New Roman"/>
        <w:sz w:val="25"/>
        <w:lang w:val="fr-FR"/>
      </w:rPr>
    </w:pPr>
    <w:r w:rsidRPr="007F1D73">
      <w:rPr>
        <w:rFonts w:ascii="Times New Roman" w:hAnsi="Times New Roman" w:cs="Times New Roman"/>
        <w:sz w:val="25"/>
        <w:lang w:val="fr-FR"/>
      </w:rPr>
      <w:t>2/2</w:t>
    </w:r>
  </w:p>
  <w:p w:rsidR="00194AF7" w:rsidRPr="007F1D73" w:rsidRDefault="00193BF0" w:rsidP="00194AF7">
    <w:pPr>
      <w:pStyle w:val="Footer"/>
      <w:rPr>
        <w:rFonts w:ascii="Times New Roman" w:hAnsi="Times New Roman" w:cs="Times New Roman"/>
        <w:sz w:val="25"/>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F7" w:rsidRDefault="00193BF0" w:rsidP="00194AF7">
    <w:pPr>
      <w:pStyle w:val="Footer"/>
      <w:tabs>
        <w:tab w:val="left" w:pos="6870"/>
      </w:tabs>
      <w:rPr>
        <w:rFonts w:ascii="Times New Roman" w:hAnsi="Times New Roman" w:cs="Times New Roman"/>
        <w:sz w:val="25"/>
        <w:lang w:val="en-US"/>
      </w:rPr>
    </w:pPr>
  </w:p>
  <w:p w:rsidR="008A2E79" w:rsidRDefault="008A2E79" w:rsidP="00194AF7">
    <w:pPr>
      <w:pStyle w:val="Footer"/>
      <w:tabs>
        <w:tab w:val="left" w:pos="6870"/>
      </w:tabs>
      <w:rPr>
        <w:rFonts w:ascii="Times New Roman" w:hAnsi="Times New Roman" w:cs="Times New Roman"/>
        <w:sz w:val="25"/>
        <w:lang w:val="en-US"/>
      </w:rPr>
    </w:pPr>
  </w:p>
  <w:p w:rsidR="00194AF7" w:rsidRPr="00C27900" w:rsidRDefault="00D656A6" w:rsidP="00194AF7">
    <w:pPr>
      <w:pStyle w:val="Footer"/>
      <w:tabs>
        <w:tab w:val="left" w:pos="6870"/>
      </w:tabs>
      <w:rPr>
        <w:rFonts w:ascii="Times New Roman" w:hAnsi="Times New Roman" w:cs="Times New Roman"/>
        <w:sz w:val="25"/>
        <w:lang w:val="en-US"/>
      </w:rPr>
    </w:pPr>
    <w:r w:rsidRPr="00D656A6">
      <w:rPr>
        <w:rFonts w:ascii="Times New Roman" w:hAnsi="Times New Roman" w:cs="Times New Roman"/>
        <w:sz w:val="25"/>
        <w:lang w:val="en-US"/>
      </w:rPr>
      <w:t>Embassy the United Kingdom of Great Britain and Northern Ireland</w:t>
    </w:r>
    <w:r w:rsidR="00C80DA1" w:rsidRPr="00C27900">
      <w:rPr>
        <w:rFonts w:ascii="Times New Roman" w:hAnsi="Times New Roman" w:cs="Times New Roman"/>
        <w:sz w:val="25"/>
        <w:lang w:val="en-US"/>
      </w:rPr>
      <w:tab/>
    </w:r>
    <w:r w:rsidR="00C80DA1" w:rsidRPr="00C27900">
      <w:rPr>
        <w:rFonts w:ascii="Times New Roman" w:hAnsi="Times New Roman" w:cs="Times New Roman"/>
        <w:sz w:val="25"/>
        <w:lang w:val="en-US"/>
      </w:rPr>
      <w:tab/>
    </w:r>
    <w:r w:rsidR="00C80DA1">
      <w:rPr>
        <w:rFonts w:ascii="Times New Roman" w:hAnsi="Times New Roman" w:cs="Times New Roman"/>
        <w:sz w:val="25"/>
        <w:lang w:val="en-US"/>
      </w:rPr>
      <w:t xml:space="preserve">                     </w:t>
    </w:r>
    <w:r w:rsidR="00C80DA1" w:rsidRPr="00C27900">
      <w:rPr>
        <w:rFonts w:ascii="Times New Roman" w:hAnsi="Times New Roman" w:cs="Times New Roman"/>
        <w:sz w:val="25"/>
        <w:lang w:val="en-US"/>
      </w:rPr>
      <w:t>…/2</w:t>
    </w:r>
  </w:p>
  <w:p w:rsidR="00194AF7" w:rsidRPr="00D656A6" w:rsidRDefault="008A2E79" w:rsidP="00194AF7">
    <w:pPr>
      <w:pStyle w:val="Footer"/>
      <w:rPr>
        <w:rFonts w:ascii="Times New Roman" w:hAnsi="Times New Roman" w:cs="Times New Roman"/>
        <w:sz w:val="25"/>
        <w:lang w:val="en-US"/>
      </w:rPr>
    </w:pPr>
    <w:r w:rsidRPr="00D656A6">
      <w:rPr>
        <w:rFonts w:ascii="Times New Roman" w:hAnsi="Times New Roman" w:cs="Times New Roman"/>
        <w:sz w:val="25"/>
        <w:lang w:val="en-US"/>
      </w:rPr>
      <w:t>Riga</w:t>
    </w:r>
  </w:p>
  <w:p w:rsidR="00194AF7" w:rsidRDefault="00193BF0" w:rsidP="00194AF7">
    <w:pPr>
      <w:pStyle w:val="Footer"/>
    </w:pPr>
  </w:p>
  <w:p w:rsidR="00BD304D" w:rsidRPr="00BD304D" w:rsidRDefault="00BD304D" w:rsidP="00194AF7">
    <w:pPr>
      <w:pStyle w:val="Footer"/>
      <w:rPr>
        <w:rFonts w:ascii="Times New Roman" w:hAnsi="Times New Roman" w:cs="Times New Roman"/>
      </w:rPr>
    </w:pPr>
    <w:r w:rsidRPr="00BD304D">
      <w:rPr>
        <w:rFonts w:ascii="Times New Roman" w:hAnsi="Times New Roman" w:cs="Times New Roman"/>
      </w:rPr>
      <w:t>AMss_190421_LV_UK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79" w:rsidRDefault="008A2E79" w:rsidP="008A2E79">
      <w:pPr>
        <w:spacing w:after="0" w:line="240" w:lineRule="auto"/>
      </w:pPr>
      <w:r>
        <w:separator/>
      </w:r>
    </w:p>
  </w:footnote>
  <w:footnote w:type="continuationSeparator" w:id="0">
    <w:p w:rsidR="008A2E79" w:rsidRDefault="008A2E79" w:rsidP="008A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4D" w:rsidRDefault="00BD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4D" w:rsidRDefault="00BD3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04D" w:rsidRDefault="00BD3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D"/>
    <w:rsid w:val="00193BF0"/>
    <w:rsid w:val="002C3C2F"/>
    <w:rsid w:val="004A27E1"/>
    <w:rsid w:val="0054677D"/>
    <w:rsid w:val="0055054D"/>
    <w:rsid w:val="006F2DCB"/>
    <w:rsid w:val="008A2E79"/>
    <w:rsid w:val="00BD304D"/>
    <w:rsid w:val="00C80DA1"/>
    <w:rsid w:val="00D656A6"/>
    <w:rsid w:val="00FA0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AD8C81-768D-446E-96EC-2AC1099D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8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087F"/>
  </w:style>
  <w:style w:type="paragraph" w:styleId="Header">
    <w:name w:val="header"/>
    <w:basedOn w:val="Normal"/>
    <w:link w:val="HeaderChar"/>
    <w:uiPriority w:val="99"/>
    <w:unhideWhenUsed/>
    <w:rsid w:val="008A2E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2E79"/>
  </w:style>
  <w:style w:type="paragraph" w:styleId="BalloonText">
    <w:name w:val="Balloon Text"/>
    <w:basedOn w:val="Normal"/>
    <w:link w:val="BalloonTextChar"/>
    <w:uiPriority w:val="99"/>
    <w:semiHidden/>
    <w:unhideWhenUsed/>
    <w:rsid w:val="00D6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336" ma:contentTypeDescription="Izveidot jaunu dokumentu." ma:contentTypeScope="" ma:versionID="3705766f7f03f538af88167130b24436">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likumprojektu “Par Latvijas Republikas valdības un Lielbritānijas un Ziemeļīrijas Apvienotās Karalistes valdības līguma par ieguldījumu veicināšanu un aizsardzību denonsēšanu”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2021-06-09T09:23:39Z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
        <AccountId>970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61-12177</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F1140-CFED-4003-8C1D-D036E8D8C776}"/>
</file>

<file path=customXml/itemProps2.xml><?xml version="1.0" encoding="utf-8"?>
<ds:datastoreItem xmlns:ds="http://schemas.openxmlformats.org/officeDocument/2006/customXml" ds:itemID="{72AF15DE-1271-4242-9287-4FFB76A2114B}"/>
</file>

<file path=customXml/itemProps3.xml><?xml version="1.0" encoding="utf-8"?>
<ds:datastoreItem xmlns:ds="http://schemas.openxmlformats.org/officeDocument/2006/customXml" ds:itemID="{C8DAE02F-CEBE-4185-A298-0C8C5727199C}"/>
</file>

<file path=customXml/itemProps4.xml><?xml version="1.0" encoding="utf-8"?>
<ds:datastoreItem xmlns:ds="http://schemas.openxmlformats.org/officeDocument/2006/customXml" ds:itemID="{B3D4489A-710C-4723-99EC-71628007A545}"/>
</file>

<file path=customXml/itemProps5.xml><?xml version="1.0" encoding="utf-8"?>
<ds:datastoreItem xmlns:ds="http://schemas.openxmlformats.org/officeDocument/2006/customXml" ds:itemID="{E9C90F3B-18D0-4E29-9AA5-E4E8EA3BFFB6}"/>
</file>

<file path=docProps/app.xml><?xml version="1.0" encoding="utf-8"?>
<Properties xmlns="http://schemas.openxmlformats.org/officeDocument/2006/extended-properties" xmlns:vt="http://schemas.openxmlformats.org/officeDocument/2006/docPropsVTypes">
  <Template>Normal</Template>
  <TotalTime>0</TotalTime>
  <Pages>2</Pages>
  <Words>2358</Words>
  <Characters>1345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Dace Liberte</cp:lastModifiedBy>
  <cp:revision>3</cp:revision>
  <dcterms:created xsi:type="dcterms:W3CDTF">2021-04-22T08:27:00Z</dcterms:created>
  <dcterms:modified xsi:type="dcterms:W3CDTF">2021-06-03T08:55:00Z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