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122C7" w14:textId="16DFF38D" w:rsidR="0034630B" w:rsidRPr="0016550A" w:rsidRDefault="0034630B" w:rsidP="0034630B">
      <w:pPr>
        <w:tabs>
          <w:tab w:val="left" w:pos="6663"/>
        </w:tabs>
        <w:spacing w:after="0" w:line="240" w:lineRule="auto"/>
        <w:rPr>
          <w:rFonts w:ascii="Times New Roman" w:hAnsi="Times New Roman" w:cs="Times New Roman"/>
          <w:sz w:val="24"/>
          <w:szCs w:val="24"/>
        </w:rPr>
      </w:pPr>
    </w:p>
    <w:p w14:paraId="288F3819" w14:textId="417037FA" w:rsidR="0034630B" w:rsidRPr="0016550A" w:rsidRDefault="0034630B" w:rsidP="0034630B">
      <w:pPr>
        <w:tabs>
          <w:tab w:val="left" w:pos="6663"/>
        </w:tabs>
        <w:spacing w:after="0" w:line="240" w:lineRule="auto"/>
        <w:rPr>
          <w:rFonts w:ascii="Times New Roman" w:hAnsi="Times New Roman" w:cs="Times New Roman"/>
          <w:sz w:val="24"/>
          <w:szCs w:val="24"/>
        </w:rPr>
      </w:pPr>
    </w:p>
    <w:p w14:paraId="09205AF3" w14:textId="77777777" w:rsidR="0034630B" w:rsidRPr="0016550A" w:rsidRDefault="0034630B" w:rsidP="0034630B">
      <w:pPr>
        <w:tabs>
          <w:tab w:val="left" w:pos="6663"/>
        </w:tabs>
        <w:spacing w:after="0" w:line="240" w:lineRule="auto"/>
        <w:rPr>
          <w:rFonts w:ascii="Times New Roman" w:hAnsi="Times New Roman" w:cs="Times New Roman"/>
          <w:sz w:val="24"/>
          <w:szCs w:val="24"/>
        </w:rPr>
      </w:pPr>
    </w:p>
    <w:p w14:paraId="10C355A8" w14:textId="04166408" w:rsidR="0034630B" w:rsidRPr="0034630B" w:rsidRDefault="0034630B" w:rsidP="0034630B">
      <w:pPr>
        <w:tabs>
          <w:tab w:val="left" w:pos="6663"/>
        </w:tabs>
        <w:spacing w:after="0" w:line="240" w:lineRule="auto"/>
        <w:rPr>
          <w:rFonts w:ascii="Times New Roman" w:hAnsi="Times New Roman" w:cs="Times New Roman"/>
          <w:b/>
          <w:sz w:val="28"/>
          <w:szCs w:val="28"/>
        </w:rPr>
      </w:pPr>
      <w:r w:rsidRPr="0034630B">
        <w:rPr>
          <w:rFonts w:ascii="Times New Roman" w:hAnsi="Times New Roman" w:cs="Times New Roman"/>
          <w:sz w:val="28"/>
          <w:szCs w:val="28"/>
        </w:rPr>
        <w:t xml:space="preserve">2021. gada </w:t>
      </w:r>
      <w:r w:rsidR="007237B0">
        <w:rPr>
          <w:rFonts w:ascii="Times New Roman" w:hAnsi="Times New Roman"/>
          <w:sz w:val="28"/>
          <w:szCs w:val="28"/>
        </w:rPr>
        <w:t>17. augustā</w:t>
      </w:r>
      <w:r w:rsidRPr="0034630B">
        <w:rPr>
          <w:rFonts w:ascii="Times New Roman" w:hAnsi="Times New Roman" w:cs="Times New Roman"/>
          <w:sz w:val="28"/>
          <w:szCs w:val="28"/>
        </w:rPr>
        <w:tab/>
        <w:t>Noteikumi Nr.</w:t>
      </w:r>
      <w:r w:rsidR="007237B0">
        <w:rPr>
          <w:rFonts w:ascii="Times New Roman" w:hAnsi="Times New Roman" w:cs="Times New Roman"/>
          <w:sz w:val="28"/>
          <w:szCs w:val="28"/>
        </w:rPr>
        <w:t> 550</w:t>
      </w:r>
    </w:p>
    <w:p w14:paraId="30B9C1F5" w14:textId="63F54748" w:rsidR="0034630B" w:rsidRPr="0034630B" w:rsidRDefault="0034630B" w:rsidP="0034630B">
      <w:pPr>
        <w:tabs>
          <w:tab w:val="left" w:pos="6663"/>
        </w:tabs>
        <w:spacing w:after="0" w:line="240" w:lineRule="auto"/>
        <w:rPr>
          <w:rFonts w:ascii="Times New Roman" w:hAnsi="Times New Roman" w:cs="Times New Roman"/>
          <w:sz w:val="28"/>
          <w:szCs w:val="28"/>
        </w:rPr>
      </w:pPr>
      <w:r w:rsidRPr="0034630B">
        <w:rPr>
          <w:rFonts w:ascii="Times New Roman" w:hAnsi="Times New Roman" w:cs="Times New Roman"/>
          <w:sz w:val="28"/>
          <w:szCs w:val="28"/>
        </w:rPr>
        <w:t>Rīgā</w:t>
      </w:r>
      <w:r w:rsidRPr="0034630B">
        <w:rPr>
          <w:rFonts w:ascii="Times New Roman" w:hAnsi="Times New Roman" w:cs="Times New Roman"/>
          <w:sz w:val="28"/>
          <w:szCs w:val="28"/>
        </w:rPr>
        <w:tab/>
        <w:t>(prot. Nr.</w:t>
      </w:r>
      <w:r w:rsidR="007237B0">
        <w:rPr>
          <w:rFonts w:ascii="Times New Roman" w:hAnsi="Times New Roman" w:cs="Times New Roman"/>
          <w:sz w:val="28"/>
          <w:szCs w:val="28"/>
        </w:rPr>
        <w:t> 56 </w:t>
      </w:r>
      <w:bookmarkStart w:id="0" w:name="_GoBack"/>
      <w:bookmarkEnd w:id="0"/>
      <w:r w:rsidR="007237B0">
        <w:rPr>
          <w:rFonts w:ascii="Times New Roman" w:hAnsi="Times New Roman" w:cs="Times New Roman"/>
          <w:sz w:val="28"/>
          <w:szCs w:val="28"/>
        </w:rPr>
        <w:t>9</w:t>
      </w:r>
      <w:r w:rsidRPr="0034630B">
        <w:rPr>
          <w:rFonts w:ascii="Times New Roman" w:hAnsi="Times New Roman" w:cs="Times New Roman"/>
          <w:sz w:val="28"/>
          <w:szCs w:val="28"/>
        </w:rPr>
        <w:t>. §)</w:t>
      </w:r>
    </w:p>
    <w:p w14:paraId="1407C187" w14:textId="3E2E496B" w:rsidR="00507FCF" w:rsidRPr="0016550A" w:rsidRDefault="00507FCF" w:rsidP="0034630B">
      <w:pPr>
        <w:widowControl w:val="0"/>
        <w:tabs>
          <w:tab w:val="left" w:pos="426"/>
          <w:tab w:val="left" w:pos="6946"/>
        </w:tabs>
        <w:spacing w:after="0" w:line="240" w:lineRule="auto"/>
        <w:rPr>
          <w:rFonts w:ascii="Times New Roman" w:eastAsia="Times New Roman" w:hAnsi="Times New Roman" w:cs="Times New Roman"/>
          <w:color w:val="000000" w:themeColor="text1"/>
          <w:sz w:val="24"/>
          <w:szCs w:val="24"/>
        </w:rPr>
      </w:pPr>
    </w:p>
    <w:p w14:paraId="5CCE92B5" w14:textId="7853A702" w:rsidR="00507FCF" w:rsidRPr="0034630B" w:rsidRDefault="00B22205" w:rsidP="0034630B">
      <w:pPr>
        <w:spacing w:after="0" w:line="240" w:lineRule="auto"/>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t>Noteikumi par aizdomīgu darījumu ziņojumu un sliekšņa deklarācijas iesniegšanas kārtību un saturu</w:t>
      </w:r>
      <w:r w:rsidRPr="0034630B" w:rsidDel="00B22205">
        <w:rPr>
          <w:rFonts w:ascii="Times New Roman" w:hAnsi="Times New Roman" w:cs="Times New Roman"/>
          <w:b/>
          <w:bCs/>
          <w:color w:val="000000" w:themeColor="text1"/>
          <w:sz w:val="28"/>
          <w:szCs w:val="28"/>
        </w:rPr>
        <w:t xml:space="preserve"> </w:t>
      </w:r>
    </w:p>
    <w:p w14:paraId="041C8544" w14:textId="77777777" w:rsidR="00BA1A9A" w:rsidRPr="0016550A" w:rsidRDefault="00BA1A9A" w:rsidP="0034630B">
      <w:pPr>
        <w:spacing w:after="0" w:line="240" w:lineRule="auto"/>
        <w:jc w:val="center"/>
        <w:rPr>
          <w:rFonts w:ascii="Times New Roman" w:hAnsi="Times New Roman" w:cs="Times New Roman"/>
          <w:color w:val="000000" w:themeColor="text1"/>
          <w:sz w:val="24"/>
          <w:szCs w:val="24"/>
        </w:rPr>
      </w:pPr>
    </w:p>
    <w:p w14:paraId="1898C90F" w14:textId="77777777" w:rsidR="007746BB" w:rsidRDefault="00507FCF" w:rsidP="0034630B">
      <w:pPr>
        <w:shd w:val="clear" w:color="auto" w:fill="FFFFFF"/>
        <w:spacing w:after="0" w:line="240" w:lineRule="auto"/>
        <w:ind w:left="4111"/>
        <w:jc w:val="right"/>
        <w:rPr>
          <w:rFonts w:ascii="Times New Roman" w:hAnsi="Times New Roman" w:cs="Times New Roman"/>
          <w:bCs/>
          <w:color w:val="000000" w:themeColor="text1"/>
          <w:sz w:val="28"/>
          <w:szCs w:val="28"/>
        </w:rPr>
      </w:pPr>
      <w:r w:rsidRPr="0034630B">
        <w:rPr>
          <w:rFonts w:ascii="Times New Roman" w:hAnsi="Times New Roman" w:cs="Times New Roman"/>
          <w:bCs/>
          <w:color w:val="000000" w:themeColor="text1"/>
          <w:sz w:val="28"/>
          <w:szCs w:val="28"/>
        </w:rPr>
        <w:t xml:space="preserve">Izdoti saskaņā ar </w:t>
      </w:r>
    </w:p>
    <w:p w14:paraId="0810AD68" w14:textId="5A375A87" w:rsidR="00507FCF" w:rsidRPr="0034630B" w:rsidRDefault="007237B0" w:rsidP="0034630B">
      <w:pPr>
        <w:shd w:val="clear" w:color="auto" w:fill="FFFFFF"/>
        <w:spacing w:after="0" w:line="240" w:lineRule="auto"/>
        <w:ind w:left="4111"/>
        <w:jc w:val="right"/>
        <w:rPr>
          <w:rFonts w:ascii="Times New Roman" w:eastAsia="Times New Roman" w:hAnsi="Times New Roman" w:cs="Times New Roman"/>
          <w:iCs/>
          <w:color w:val="000000" w:themeColor="text1"/>
          <w:sz w:val="28"/>
          <w:szCs w:val="28"/>
          <w:lang w:eastAsia="lv-LV"/>
        </w:rPr>
      </w:pPr>
      <w:hyperlink r:id="rId8" w:tgtFrame="_blank" w:history="1">
        <w:r w:rsidR="00507FCF" w:rsidRPr="0034630B">
          <w:rPr>
            <w:rStyle w:val="Hyperlink"/>
            <w:rFonts w:ascii="Times New Roman" w:eastAsia="Times New Roman" w:hAnsi="Times New Roman" w:cs="Times New Roman"/>
            <w:iCs/>
            <w:color w:val="auto"/>
            <w:sz w:val="28"/>
            <w:szCs w:val="28"/>
            <w:u w:val="none"/>
            <w:lang w:eastAsia="lv-LV"/>
          </w:rPr>
          <w:t>Noziedzīgi iegūtu līdzekļu legalizācijas un terorisma un proliferācijas finansēšanas novēršanas likuma</w:t>
        </w:r>
      </w:hyperlink>
      <w:r w:rsidR="00507FCF" w:rsidRPr="0034630B">
        <w:rPr>
          <w:rFonts w:ascii="Times New Roman" w:eastAsia="Times New Roman" w:hAnsi="Times New Roman" w:cs="Times New Roman"/>
          <w:iCs/>
          <w:color w:val="000000" w:themeColor="text1"/>
          <w:sz w:val="28"/>
          <w:szCs w:val="28"/>
          <w:lang w:eastAsia="lv-LV"/>
        </w:rPr>
        <w:t xml:space="preserve"> </w:t>
      </w:r>
      <w:r w:rsidR="00F640A5" w:rsidRPr="0034630B">
        <w:rPr>
          <w:rFonts w:ascii="Times New Roman" w:eastAsia="Times New Roman" w:hAnsi="Times New Roman" w:cs="Times New Roman"/>
          <w:bCs/>
          <w:iCs/>
          <w:color w:val="000000" w:themeColor="text1"/>
          <w:sz w:val="28"/>
          <w:szCs w:val="28"/>
          <w:lang w:eastAsia="lv-LV"/>
        </w:rPr>
        <w:t>31.</w:t>
      </w:r>
      <w:r w:rsidR="00F640A5" w:rsidRPr="0034630B">
        <w:rPr>
          <w:rFonts w:ascii="Times New Roman" w:eastAsia="Times New Roman" w:hAnsi="Times New Roman" w:cs="Times New Roman"/>
          <w:bCs/>
          <w:iCs/>
          <w:color w:val="000000" w:themeColor="text1"/>
          <w:sz w:val="28"/>
          <w:szCs w:val="28"/>
          <w:vertAlign w:val="superscript"/>
          <w:lang w:eastAsia="lv-LV"/>
        </w:rPr>
        <w:t>6</w:t>
      </w:r>
      <w:r w:rsidR="00F640A5" w:rsidRPr="0034630B">
        <w:rPr>
          <w:rFonts w:ascii="Times New Roman" w:eastAsia="Times New Roman" w:hAnsi="Times New Roman" w:cs="Times New Roman"/>
          <w:bCs/>
          <w:iCs/>
          <w:color w:val="000000" w:themeColor="text1"/>
          <w:sz w:val="28"/>
          <w:szCs w:val="28"/>
          <w:lang w:eastAsia="lv-LV"/>
        </w:rPr>
        <w:t xml:space="preserve"> panta trešo daļu </w:t>
      </w:r>
      <w:r w:rsidR="00FA3F29" w:rsidRPr="0034630B">
        <w:rPr>
          <w:rFonts w:ascii="Times New Roman" w:eastAsia="Times New Roman" w:hAnsi="Times New Roman" w:cs="Times New Roman"/>
          <w:iCs/>
          <w:color w:val="000000" w:themeColor="text1"/>
          <w:sz w:val="28"/>
          <w:szCs w:val="28"/>
          <w:lang w:eastAsia="lv-LV"/>
        </w:rPr>
        <w:t xml:space="preserve">un likuma </w:t>
      </w:r>
      <w:r w:rsidR="0034630B">
        <w:rPr>
          <w:rFonts w:ascii="Times New Roman" w:eastAsia="Times New Roman" w:hAnsi="Times New Roman" w:cs="Times New Roman"/>
          <w:iCs/>
          <w:color w:val="000000" w:themeColor="text1"/>
          <w:sz w:val="28"/>
          <w:szCs w:val="28"/>
          <w:lang w:eastAsia="lv-LV"/>
        </w:rPr>
        <w:t>"</w:t>
      </w:r>
      <w:r w:rsidR="00FA3F29" w:rsidRPr="0034630B">
        <w:rPr>
          <w:rFonts w:ascii="Times New Roman" w:eastAsia="Times New Roman" w:hAnsi="Times New Roman" w:cs="Times New Roman"/>
          <w:iCs/>
          <w:color w:val="000000" w:themeColor="text1"/>
          <w:sz w:val="28"/>
          <w:szCs w:val="28"/>
          <w:lang w:eastAsia="lv-LV"/>
        </w:rPr>
        <w:t>Par nodokļiem un nodevām</w:t>
      </w:r>
      <w:r w:rsidR="0034630B">
        <w:rPr>
          <w:rFonts w:ascii="Times New Roman" w:eastAsia="Times New Roman" w:hAnsi="Times New Roman" w:cs="Times New Roman"/>
          <w:iCs/>
          <w:color w:val="000000" w:themeColor="text1"/>
          <w:sz w:val="28"/>
          <w:szCs w:val="28"/>
          <w:lang w:eastAsia="lv-LV"/>
        </w:rPr>
        <w:t>"</w:t>
      </w:r>
      <w:r w:rsidR="00FA3F29" w:rsidRPr="0034630B">
        <w:rPr>
          <w:rFonts w:ascii="Times New Roman" w:eastAsia="Times New Roman" w:hAnsi="Times New Roman" w:cs="Times New Roman"/>
          <w:iCs/>
          <w:color w:val="000000" w:themeColor="text1"/>
          <w:sz w:val="28"/>
          <w:szCs w:val="28"/>
          <w:lang w:eastAsia="lv-LV"/>
        </w:rPr>
        <w:t xml:space="preserve"> 22.</w:t>
      </w:r>
      <w:r w:rsidR="00FA3F29" w:rsidRPr="0034630B">
        <w:rPr>
          <w:rFonts w:ascii="Times New Roman" w:eastAsia="Times New Roman" w:hAnsi="Times New Roman" w:cs="Times New Roman"/>
          <w:iCs/>
          <w:color w:val="000000" w:themeColor="text1"/>
          <w:sz w:val="28"/>
          <w:szCs w:val="28"/>
          <w:vertAlign w:val="superscript"/>
          <w:lang w:eastAsia="lv-LV"/>
        </w:rPr>
        <w:t>2</w:t>
      </w:r>
      <w:r w:rsidR="00FA3F29" w:rsidRPr="0034630B">
        <w:rPr>
          <w:rFonts w:ascii="Times New Roman" w:eastAsia="Times New Roman" w:hAnsi="Times New Roman" w:cs="Times New Roman"/>
          <w:iCs/>
          <w:color w:val="000000" w:themeColor="text1"/>
          <w:sz w:val="28"/>
          <w:szCs w:val="28"/>
          <w:lang w:eastAsia="lv-LV"/>
        </w:rPr>
        <w:t> pant</w:t>
      </w:r>
      <w:r w:rsidR="00E0132B" w:rsidRPr="0034630B">
        <w:rPr>
          <w:rFonts w:ascii="Times New Roman" w:eastAsia="Times New Roman" w:hAnsi="Times New Roman" w:cs="Times New Roman"/>
          <w:iCs/>
          <w:color w:val="000000" w:themeColor="text1"/>
          <w:sz w:val="28"/>
          <w:szCs w:val="28"/>
          <w:lang w:eastAsia="lv-LV"/>
        </w:rPr>
        <w:t>a sesto daļu</w:t>
      </w:r>
    </w:p>
    <w:p w14:paraId="6769AA8F" w14:textId="77777777" w:rsidR="00507FCF" w:rsidRPr="0016550A" w:rsidRDefault="00507FCF" w:rsidP="0034630B">
      <w:pPr>
        <w:spacing w:after="0" w:line="240" w:lineRule="auto"/>
        <w:jc w:val="center"/>
        <w:rPr>
          <w:rFonts w:ascii="Times New Roman" w:hAnsi="Times New Roman" w:cs="Times New Roman"/>
          <w:bCs/>
          <w:color w:val="000000" w:themeColor="text1"/>
          <w:sz w:val="24"/>
          <w:szCs w:val="24"/>
        </w:rPr>
      </w:pPr>
    </w:p>
    <w:p w14:paraId="0462D9A8" w14:textId="70B6BEF9" w:rsidR="006E576E" w:rsidRPr="0034630B" w:rsidRDefault="00BA1A9A" w:rsidP="007746BB">
      <w:pPr>
        <w:pStyle w:val="ListParagraph"/>
        <w:spacing w:after="0" w:line="240" w:lineRule="auto"/>
        <w:ind w:left="0"/>
        <w:jc w:val="center"/>
        <w:rPr>
          <w:rFonts w:ascii="Times New Roman" w:hAnsi="Times New Roman" w:cs="Times New Roman"/>
          <w:b/>
          <w:bCs/>
          <w:color w:val="000000" w:themeColor="text1"/>
          <w:sz w:val="28"/>
          <w:szCs w:val="28"/>
        </w:rPr>
      </w:pPr>
      <w:r w:rsidRPr="0034630B">
        <w:rPr>
          <w:rFonts w:ascii="Times New Roman" w:hAnsi="Times New Roman" w:cs="Times New Roman"/>
          <w:b/>
          <w:color w:val="000000" w:themeColor="text1"/>
          <w:sz w:val="28"/>
          <w:szCs w:val="28"/>
        </w:rPr>
        <w:t>I</w:t>
      </w:r>
      <w:r w:rsidR="00B473BB" w:rsidRPr="0034630B">
        <w:rPr>
          <w:rFonts w:ascii="Times New Roman" w:hAnsi="Times New Roman" w:cs="Times New Roman"/>
          <w:b/>
          <w:color w:val="000000" w:themeColor="text1"/>
          <w:sz w:val="28"/>
          <w:szCs w:val="28"/>
        </w:rPr>
        <w:t>.</w:t>
      </w:r>
      <w:r w:rsidRPr="0034630B">
        <w:rPr>
          <w:rFonts w:ascii="Times New Roman" w:hAnsi="Times New Roman" w:cs="Times New Roman"/>
          <w:b/>
          <w:color w:val="000000" w:themeColor="text1"/>
          <w:sz w:val="28"/>
          <w:szCs w:val="28"/>
        </w:rPr>
        <w:t xml:space="preserve"> </w:t>
      </w:r>
      <w:r w:rsidR="006E576E" w:rsidRPr="0034630B">
        <w:rPr>
          <w:rFonts w:ascii="Times New Roman" w:hAnsi="Times New Roman" w:cs="Times New Roman"/>
          <w:b/>
          <w:bCs/>
          <w:color w:val="000000" w:themeColor="text1"/>
          <w:sz w:val="28"/>
          <w:szCs w:val="28"/>
        </w:rPr>
        <w:t>Vispārīgie jautājumi</w:t>
      </w:r>
    </w:p>
    <w:p w14:paraId="55BBDE8D" w14:textId="77777777" w:rsidR="0004243E" w:rsidRPr="0016550A" w:rsidRDefault="0004243E" w:rsidP="0034630B">
      <w:pPr>
        <w:spacing w:after="0" w:line="240" w:lineRule="auto"/>
        <w:ind w:firstLine="709"/>
        <w:jc w:val="both"/>
        <w:rPr>
          <w:rFonts w:ascii="Times New Roman" w:hAnsi="Times New Roman" w:cs="Times New Roman"/>
          <w:color w:val="000000" w:themeColor="text1"/>
          <w:sz w:val="24"/>
          <w:szCs w:val="24"/>
        </w:rPr>
      </w:pPr>
    </w:p>
    <w:p w14:paraId="0D9AF948" w14:textId="77777777" w:rsidR="006E576E" w:rsidRPr="0034630B" w:rsidRDefault="0004243E"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 xml:space="preserve">1. </w:t>
      </w:r>
      <w:r w:rsidR="006E576E" w:rsidRPr="0034630B">
        <w:rPr>
          <w:rFonts w:ascii="Times New Roman" w:hAnsi="Times New Roman" w:cs="Times New Roman"/>
          <w:color w:val="000000" w:themeColor="text1"/>
          <w:sz w:val="28"/>
          <w:szCs w:val="28"/>
        </w:rPr>
        <w:t xml:space="preserve">Noteikumi nosaka: </w:t>
      </w:r>
    </w:p>
    <w:p w14:paraId="12B13353" w14:textId="6B974CB5" w:rsidR="00356A8C" w:rsidRPr="0034630B" w:rsidRDefault="00356A8C" w:rsidP="0034630B">
      <w:pPr>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1.1.</w:t>
      </w:r>
      <w:r w:rsidR="007746BB">
        <w:rPr>
          <w:rFonts w:ascii="Times New Roman" w:hAnsi="Times New Roman" w:cs="Times New Roman"/>
          <w:sz w:val="28"/>
          <w:szCs w:val="28"/>
        </w:rPr>
        <w:t> </w:t>
      </w:r>
      <w:r w:rsidRPr="0034630B">
        <w:rPr>
          <w:rFonts w:ascii="Times New Roman" w:hAnsi="Times New Roman" w:cs="Times New Roman"/>
          <w:sz w:val="28"/>
          <w:szCs w:val="28"/>
        </w:rPr>
        <w:t xml:space="preserve">Finanšu izlūkošanas datu saņemšanas un analīzes sistēmas (turpmāk – </w:t>
      </w:r>
      <w:r w:rsidR="0068150B">
        <w:rPr>
          <w:rFonts w:ascii="Times New Roman" w:hAnsi="Times New Roman" w:cs="Times New Roman"/>
          <w:sz w:val="28"/>
          <w:szCs w:val="28"/>
        </w:rPr>
        <w:t>s</w:t>
      </w:r>
      <w:r w:rsidRPr="0034630B">
        <w:rPr>
          <w:rFonts w:ascii="Times New Roman" w:hAnsi="Times New Roman" w:cs="Times New Roman"/>
          <w:sz w:val="28"/>
          <w:szCs w:val="28"/>
        </w:rPr>
        <w:t>istēma) pārziņa funkcijas un uzdevumus, tajā iekļaujamās informācijas apjomu un iekļaušanas kārtību, kā arī nosacījumus un kārtību piekļuves nodrošināšanai sistēmā;</w:t>
      </w:r>
    </w:p>
    <w:p w14:paraId="330AB1F9" w14:textId="491C3E25" w:rsidR="00356A8C" w:rsidRPr="0034630B" w:rsidRDefault="00356A8C" w:rsidP="0034630B">
      <w:pPr>
        <w:shd w:val="clear" w:color="auto" w:fill="FFFFFF"/>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1.2.</w:t>
      </w:r>
      <w:r w:rsidR="007746BB">
        <w:rPr>
          <w:rFonts w:ascii="Times New Roman" w:hAnsi="Times New Roman" w:cs="Times New Roman"/>
          <w:sz w:val="28"/>
          <w:szCs w:val="28"/>
        </w:rPr>
        <w:t> </w:t>
      </w:r>
      <w:r w:rsidRPr="0034630B">
        <w:rPr>
          <w:rFonts w:ascii="Times New Roman" w:hAnsi="Times New Roman" w:cs="Times New Roman"/>
          <w:sz w:val="28"/>
          <w:szCs w:val="28"/>
        </w:rPr>
        <w:t xml:space="preserve">kārtību, kādā sniedzami ziņojumi par aizdomīgiem darījumiem </w:t>
      </w:r>
      <w:r w:rsidR="007C3294" w:rsidRPr="0034630B">
        <w:rPr>
          <w:rFonts w:ascii="Times New Roman" w:hAnsi="Times New Roman" w:cs="Times New Roman"/>
          <w:sz w:val="28"/>
          <w:szCs w:val="28"/>
        </w:rPr>
        <w:t>(turpmāk – ziņojumi)</w:t>
      </w:r>
      <w:r w:rsidR="0068150B">
        <w:rPr>
          <w:rFonts w:ascii="Times New Roman" w:hAnsi="Times New Roman" w:cs="Times New Roman"/>
          <w:sz w:val="28"/>
          <w:szCs w:val="28"/>
        </w:rPr>
        <w:t>,</w:t>
      </w:r>
      <w:r w:rsidR="007C3294" w:rsidRPr="0034630B">
        <w:rPr>
          <w:rFonts w:ascii="Times New Roman" w:hAnsi="Times New Roman" w:cs="Times New Roman"/>
          <w:sz w:val="28"/>
          <w:szCs w:val="28"/>
        </w:rPr>
        <w:t xml:space="preserve"> </w:t>
      </w:r>
      <w:r w:rsidRPr="0034630B">
        <w:rPr>
          <w:rFonts w:ascii="Times New Roman" w:hAnsi="Times New Roman" w:cs="Times New Roman"/>
          <w:sz w:val="28"/>
          <w:szCs w:val="28"/>
        </w:rPr>
        <w:t>un to saturu;</w:t>
      </w:r>
    </w:p>
    <w:p w14:paraId="3C5A677D" w14:textId="3F93617C" w:rsidR="00356A8C" w:rsidRPr="0034630B" w:rsidRDefault="00356A8C" w:rsidP="0034630B">
      <w:pPr>
        <w:shd w:val="clear" w:color="auto" w:fill="FFFFFF"/>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1.3.</w:t>
      </w:r>
      <w:r w:rsidR="007746BB">
        <w:rPr>
          <w:rFonts w:ascii="Times New Roman" w:hAnsi="Times New Roman" w:cs="Times New Roman"/>
          <w:sz w:val="28"/>
          <w:szCs w:val="28"/>
        </w:rPr>
        <w:t> </w:t>
      </w:r>
      <w:r w:rsidRPr="0034630B">
        <w:rPr>
          <w:rFonts w:ascii="Times New Roman" w:hAnsi="Times New Roman" w:cs="Times New Roman"/>
          <w:sz w:val="28"/>
          <w:szCs w:val="28"/>
        </w:rPr>
        <w:t>gadījumus, kad iesniedzama sliekšņa deklarācija, kā arī sliekšņa deklarācijas iesniegšanas kārtību un saturu;</w:t>
      </w:r>
    </w:p>
    <w:p w14:paraId="7340EB91" w14:textId="3A7DFB67" w:rsidR="00356A8C" w:rsidRPr="0034630B" w:rsidRDefault="00356A8C" w:rsidP="0034630B">
      <w:pPr>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1.4.</w:t>
      </w:r>
      <w:r w:rsidR="007746BB">
        <w:rPr>
          <w:rFonts w:ascii="Times New Roman" w:hAnsi="Times New Roman" w:cs="Times New Roman"/>
          <w:sz w:val="28"/>
          <w:szCs w:val="28"/>
        </w:rPr>
        <w:t> </w:t>
      </w:r>
      <w:r w:rsidRPr="0034630B">
        <w:rPr>
          <w:rFonts w:ascii="Times New Roman" w:hAnsi="Times New Roman" w:cs="Times New Roman"/>
          <w:sz w:val="28"/>
          <w:szCs w:val="28"/>
        </w:rPr>
        <w:t xml:space="preserve">kārtību, </w:t>
      </w:r>
      <w:proofErr w:type="gramStart"/>
      <w:r w:rsidRPr="0034630B">
        <w:rPr>
          <w:rFonts w:ascii="Times New Roman" w:hAnsi="Times New Roman" w:cs="Times New Roman"/>
          <w:sz w:val="28"/>
          <w:szCs w:val="28"/>
        </w:rPr>
        <w:t>kādā Finanšu izlūkošanas dienests nosūta Valsts ieņēmumu</w:t>
      </w:r>
      <w:proofErr w:type="gramEnd"/>
      <w:r w:rsidRPr="0034630B">
        <w:rPr>
          <w:rFonts w:ascii="Times New Roman" w:hAnsi="Times New Roman" w:cs="Times New Roman"/>
          <w:sz w:val="28"/>
          <w:szCs w:val="28"/>
        </w:rPr>
        <w:t xml:space="preserve"> dienestam </w:t>
      </w:r>
      <w:r w:rsidR="00540E91" w:rsidRPr="0034630B">
        <w:rPr>
          <w:rFonts w:ascii="Times New Roman" w:hAnsi="Times New Roman" w:cs="Times New Roman"/>
          <w:color w:val="000000" w:themeColor="text1"/>
          <w:sz w:val="28"/>
          <w:szCs w:val="28"/>
        </w:rPr>
        <w:t>Noziedzīgi iegūtu līdzekļu legalizācijas un terorisma un proliferācijas finansēšanas novēršanas likuma</w:t>
      </w:r>
      <w:r w:rsidR="00540E91" w:rsidRPr="0034630B" w:rsidDel="00374A34">
        <w:rPr>
          <w:rFonts w:ascii="Times New Roman" w:hAnsi="Times New Roman" w:cs="Times New Roman"/>
          <w:sz w:val="28"/>
          <w:szCs w:val="28"/>
        </w:rPr>
        <w:t xml:space="preserve"> </w:t>
      </w:r>
      <w:r w:rsidR="00540E91" w:rsidRPr="0034630B">
        <w:rPr>
          <w:rFonts w:ascii="Times New Roman" w:hAnsi="Times New Roman" w:cs="Times New Roman"/>
          <w:sz w:val="28"/>
          <w:szCs w:val="28"/>
        </w:rPr>
        <w:t xml:space="preserve">subjektu (turpmāk – likuma subjekti) </w:t>
      </w:r>
      <w:r w:rsidRPr="0034630B">
        <w:rPr>
          <w:rFonts w:ascii="Times New Roman" w:hAnsi="Times New Roman" w:cs="Times New Roman"/>
          <w:sz w:val="28"/>
          <w:szCs w:val="28"/>
        </w:rPr>
        <w:t>ziņojumus un sliekšņa deklarāciju</w:t>
      </w:r>
      <w:r w:rsidR="00EE0CAB" w:rsidRPr="0034630B">
        <w:rPr>
          <w:rFonts w:ascii="Times New Roman" w:hAnsi="Times New Roman" w:cs="Times New Roman"/>
          <w:sz w:val="28"/>
          <w:szCs w:val="28"/>
        </w:rPr>
        <w:t xml:space="preserve"> nodokļu jomā.</w:t>
      </w:r>
    </w:p>
    <w:p w14:paraId="5E95A572" w14:textId="77777777" w:rsidR="0072494D" w:rsidRPr="0016550A" w:rsidRDefault="0072494D" w:rsidP="0034630B">
      <w:pPr>
        <w:spacing w:after="0" w:line="240" w:lineRule="auto"/>
        <w:ind w:firstLine="709"/>
        <w:jc w:val="both"/>
        <w:rPr>
          <w:rFonts w:ascii="Times New Roman" w:hAnsi="Times New Roman" w:cs="Times New Roman"/>
          <w:sz w:val="24"/>
          <w:szCs w:val="24"/>
        </w:rPr>
      </w:pPr>
    </w:p>
    <w:p w14:paraId="61018C6A" w14:textId="10174C46" w:rsidR="001A5D6C" w:rsidRPr="0034630B" w:rsidRDefault="00B473BB" w:rsidP="0034630B">
      <w:pPr>
        <w:spacing w:after="0" w:line="240" w:lineRule="auto"/>
        <w:ind w:firstLine="709"/>
        <w:jc w:val="both"/>
        <w:rPr>
          <w:rFonts w:ascii="Times New Roman" w:hAnsi="Times New Roman" w:cs="Times New Roman"/>
          <w:sz w:val="28"/>
          <w:szCs w:val="28"/>
          <w:shd w:val="clear" w:color="auto" w:fill="FFFFFF"/>
        </w:rPr>
      </w:pPr>
      <w:bookmarkStart w:id="1" w:name="_Hlk54766980"/>
      <w:r w:rsidRPr="0034630B">
        <w:rPr>
          <w:rFonts w:ascii="Times New Roman" w:hAnsi="Times New Roman" w:cs="Times New Roman"/>
          <w:color w:val="000000" w:themeColor="text1"/>
          <w:sz w:val="28"/>
          <w:szCs w:val="28"/>
        </w:rPr>
        <w:t>2</w:t>
      </w:r>
      <w:r w:rsidR="002062F1" w:rsidRPr="0034630B">
        <w:rPr>
          <w:rFonts w:ascii="Times New Roman" w:hAnsi="Times New Roman" w:cs="Times New Roman"/>
          <w:color w:val="000000" w:themeColor="text1"/>
          <w:sz w:val="28"/>
          <w:szCs w:val="28"/>
        </w:rPr>
        <w:t>.</w:t>
      </w:r>
      <w:bookmarkEnd w:id="1"/>
      <w:r w:rsidR="007746BB">
        <w:rPr>
          <w:rFonts w:ascii="Times New Roman" w:hAnsi="Times New Roman" w:cs="Times New Roman"/>
          <w:color w:val="000000" w:themeColor="text1"/>
          <w:sz w:val="28"/>
          <w:szCs w:val="28"/>
        </w:rPr>
        <w:t> </w:t>
      </w:r>
      <w:r w:rsidR="00D26FA6" w:rsidRPr="0034630B">
        <w:rPr>
          <w:rFonts w:ascii="Times New Roman" w:hAnsi="Times New Roman" w:cs="Times New Roman"/>
          <w:sz w:val="28"/>
          <w:szCs w:val="28"/>
        </w:rPr>
        <w:t xml:space="preserve">Finanšu izlūkošanas dienests uztur un attīsta </w:t>
      </w:r>
      <w:r w:rsidR="0068150B">
        <w:rPr>
          <w:rFonts w:ascii="Times New Roman" w:hAnsi="Times New Roman" w:cs="Times New Roman"/>
          <w:sz w:val="28"/>
          <w:szCs w:val="28"/>
        </w:rPr>
        <w:t>s</w:t>
      </w:r>
      <w:r w:rsidR="0068150B" w:rsidRPr="0034630B">
        <w:rPr>
          <w:rFonts w:ascii="Times New Roman" w:hAnsi="Times New Roman" w:cs="Times New Roman"/>
          <w:sz w:val="28"/>
          <w:szCs w:val="28"/>
        </w:rPr>
        <w:t>istēmu</w:t>
      </w:r>
      <w:r w:rsidR="00015000" w:rsidRPr="0034630B">
        <w:rPr>
          <w:rFonts w:ascii="Times New Roman" w:hAnsi="Times New Roman" w:cs="Times New Roman"/>
          <w:sz w:val="28"/>
          <w:szCs w:val="28"/>
        </w:rPr>
        <w:t xml:space="preserve">, </w:t>
      </w:r>
      <w:r w:rsidR="001A5D6C" w:rsidRPr="0034630B">
        <w:rPr>
          <w:rFonts w:ascii="Times New Roman" w:hAnsi="Times New Roman" w:cs="Times New Roman"/>
          <w:sz w:val="28"/>
          <w:szCs w:val="28"/>
        </w:rPr>
        <w:t xml:space="preserve">kā arī </w:t>
      </w:r>
      <w:r w:rsidR="00D26FA6" w:rsidRPr="0034630B">
        <w:rPr>
          <w:rFonts w:ascii="Times New Roman" w:hAnsi="Times New Roman" w:cs="Times New Roman"/>
          <w:sz w:val="28"/>
          <w:szCs w:val="28"/>
        </w:rPr>
        <w:t>nodrošin</w:t>
      </w:r>
      <w:r w:rsidR="001A5D6C" w:rsidRPr="0034630B">
        <w:rPr>
          <w:rFonts w:ascii="Times New Roman" w:hAnsi="Times New Roman" w:cs="Times New Roman"/>
          <w:sz w:val="28"/>
          <w:szCs w:val="28"/>
        </w:rPr>
        <w:t>a</w:t>
      </w:r>
      <w:r w:rsidR="00D26FA6" w:rsidRPr="0034630B">
        <w:rPr>
          <w:rFonts w:ascii="Times New Roman" w:hAnsi="Times New Roman" w:cs="Times New Roman"/>
          <w:sz w:val="28"/>
          <w:szCs w:val="28"/>
        </w:rPr>
        <w:t xml:space="preserve"> </w:t>
      </w:r>
      <w:r w:rsidR="0068150B">
        <w:rPr>
          <w:rFonts w:ascii="Times New Roman" w:hAnsi="Times New Roman" w:cs="Times New Roman"/>
          <w:sz w:val="28"/>
          <w:szCs w:val="28"/>
        </w:rPr>
        <w:t>s</w:t>
      </w:r>
      <w:r w:rsidR="0068150B" w:rsidRPr="0034630B">
        <w:rPr>
          <w:rFonts w:ascii="Times New Roman" w:hAnsi="Times New Roman" w:cs="Times New Roman"/>
          <w:sz w:val="28"/>
          <w:szCs w:val="28"/>
        </w:rPr>
        <w:t xml:space="preserve">istēmas </w:t>
      </w:r>
      <w:r w:rsidR="00D26FA6" w:rsidRPr="0034630B">
        <w:rPr>
          <w:rFonts w:ascii="Times New Roman" w:hAnsi="Times New Roman" w:cs="Times New Roman"/>
          <w:sz w:val="28"/>
          <w:szCs w:val="28"/>
        </w:rPr>
        <w:t>pārvaldību atbilstoši normatīvajos aktos noteiktajām prasībām</w:t>
      </w:r>
      <w:r w:rsidR="001A5D6C" w:rsidRPr="0034630B">
        <w:rPr>
          <w:rFonts w:ascii="Times New Roman" w:hAnsi="Times New Roman" w:cs="Times New Roman"/>
          <w:sz w:val="28"/>
          <w:szCs w:val="28"/>
        </w:rPr>
        <w:t>, lai</w:t>
      </w:r>
      <w:r w:rsidR="00104FC1" w:rsidRPr="0034630B">
        <w:rPr>
          <w:rFonts w:ascii="Times New Roman" w:hAnsi="Times New Roman" w:cs="Times New Roman"/>
          <w:sz w:val="28"/>
          <w:szCs w:val="28"/>
        </w:rPr>
        <w:t xml:space="preserve"> </w:t>
      </w:r>
      <w:r w:rsidR="001A5D6C" w:rsidRPr="0034630B">
        <w:rPr>
          <w:rFonts w:ascii="Times New Roman" w:eastAsia="Times New Roman" w:hAnsi="Times New Roman" w:cs="Times New Roman"/>
          <w:sz w:val="28"/>
          <w:szCs w:val="28"/>
          <w:lang w:eastAsia="lv-LV"/>
        </w:rPr>
        <w:t xml:space="preserve">novērstu </w:t>
      </w:r>
      <w:r w:rsidR="007C3294" w:rsidRPr="0034630B">
        <w:rPr>
          <w:rFonts w:ascii="Times New Roman" w:hAnsi="Times New Roman" w:cs="Times New Roman"/>
          <w:sz w:val="28"/>
          <w:szCs w:val="28"/>
          <w:shd w:val="clear" w:color="auto" w:fill="FFFFFF"/>
        </w:rPr>
        <w:t xml:space="preserve">iespēju izmantot Latvijas Republikas finanšu sistēmu noziedzīgi iegūtu līdzekļu legalizācijai un </w:t>
      </w:r>
      <w:r w:rsidR="0068150B" w:rsidRPr="0034630B">
        <w:rPr>
          <w:rFonts w:ascii="Times New Roman" w:hAnsi="Times New Roman" w:cs="Times New Roman"/>
          <w:sz w:val="28"/>
          <w:szCs w:val="28"/>
          <w:shd w:val="clear" w:color="auto" w:fill="FFFFFF"/>
        </w:rPr>
        <w:t>terorisma</w:t>
      </w:r>
      <w:r w:rsidR="0068150B">
        <w:rPr>
          <w:rFonts w:ascii="Times New Roman" w:hAnsi="Times New Roman" w:cs="Times New Roman"/>
          <w:sz w:val="28"/>
          <w:szCs w:val="28"/>
          <w:shd w:val="clear" w:color="auto" w:fill="FFFFFF"/>
        </w:rPr>
        <w:t xml:space="preserve"> </w:t>
      </w:r>
      <w:r w:rsidR="007C3294" w:rsidRPr="0034630B">
        <w:rPr>
          <w:rFonts w:ascii="Times New Roman" w:hAnsi="Times New Roman" w:cs="Times New Roman"/>
          <w:sz w:val="28"/>
          <w:szCs w:val="28"/>
          <w:shd w:val="clear" w:color="auto" w:fill="FFFFFF"/>
        </w:rPr>
        <w:t>un proliferācijas finansēšanai</w:t>
      </w:r>
      <w:r w:rsidR="0068150B">
        <w:rPr>
          <w:rFonts w:ascii="Times New Roman" w:hAnsi="Times New Roman" w:cs="Times New Roman"/>
          <w:sz w:val="28"/>
          <w:szCs w:val="28"/>
          <w:shd w:val="clear" w:color="auto" w:fill="FFFFFF"/>
        </w:rPr>
        <w:t xml:space="preserve">. </w:t>
      </w:r>
      <w:r w:rsidR="0068150B" w:rsidRPr="0034630B">
        <w:rPr>
          <w:rFonts w:ascii="Times New Roman" w:hAnsi="Times New Roman" w:cs="Times New Roman"/>
          <w:sz w:val="28"/>
          <w:szCs w:val="28"/>
        </w:rPr>
        <w:t>Finanšu izlūkošanas dienests</w:t>
      </w:r>
      <w:r w:rsidR="00104FC1" w:rsidRPr="0034630B">
        <w:rPr>
          <w:rFonts w:ascii="Times New Roman" w:hAnsi="Times New Roman" w:cs="Times New Roman"/>
          <w:sz w:val="28"/>
          <w:szCs w:val="28"/>
          <w:shd w:val="clear" w:color="auto" w:fill="FFFFFF"/>
        </w:rPr>
        <w:t>:</w:t>
      </w:r>
    </w:p>
    <w:p w14:paraId="4121579E" w14:textId="1525A263" w:rsidR="002A7B4E" w:rsidRPr="0034630B" w:rsidRDefault="002A7B4E" w:rsidP="0034630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4630B">
        <w:rPr>
          <w:rFonts w:ascii="Times New Roman" w:eastAsia="Times New Roman" w:hAnsi="Times New Roman" w:cs="Times New Roman"/>
          <w:sz w:val="28"/>
          <w:szCs w:val="28"/>
          <w:lang w:eastAsia="lv-LV"/>
        </w:rPr>
        <w:t>2.</w:t>
      </w:r>
      <w:r w:rsidR="00104FC1" w:rsidRPr="0034630B">
        <w:rPr>
          <w:rFonts w:ascii="Times New Roman" w:eastAsia="Times New Roman" w:hAnsi="Times New Roman" w:cs="Times New Roman"/>
          <w:sz w:val="28"/>
          <w:szCs w:val="28"/>
          <w:lang w:eastAsia="lv-LV"/>
        </w:rPr>
        <w:t>1</w:t>
      </w:r>
      <w:r w:rsidRPr="0034630B">
        <w:rPr>
          <w:rFonts w:ascii="Times New Roman" w:eastAsia="Times New Roman" w:hAnsi="Times New Roman" w:cs="Times New Roman"/>
          <w:sz w:val="28"/>
          <w:szCs w:val="28"/>
          <w:lang w:eastAsia="lv-LV"/>
        </w:rPr>
        <w:t>.</w:t>
      </w:r>
      <w:r w:rsidR="007746BB">
        <w:rPr>
          <w:rFonts w:ascii="Times New Roman" w:eastAsia="Times New Roman" w:hAnsi="Times New Roman" w:cs="Times New Roman"/>
          <w:sz w:val="28"/>
          <w:szCs w:val="28"/>
          <w:lang w:eastAsia="lv-LV"/>
        </w:rPr>
        <w:t> </w:t>
      </w:r>
      <w:r w:rsidR="0068150B" w:rsidRPr="0034630B">
        <w:rPr>
          <w:rFonts w:ascii="Times New Roman" w:eastAsia="Times New Roman" w:hAnsi="Times New Roman" w:cs="Times New Roman"/>
          <w:sz w:val="28"/>
          <w:szCs w:val="28"/>
          <w:lang w:eastAsia="lv-LV"/>
        </w:rPr>
        <w:t>nodrošin</w:t>
      </w:r>
      <w:r w:rsidR="0068150B">
        <w:rPr>
          <w:rFonts w:ascii="Times New Roman" w:eastAsia="Times New Roman" w:hAnsi="Times New Roman" w:cs="Times New Roman"/>
          <w:sz w:val="28"/>
          <w:szCs w:val="28"/>
          <w:lang w:eastAsia="lv-LV"/>
        </w:rPr>
        <w:t>a</w:t>
      </w:r>
      <w:r w:rsidR="0068150B" w:rsidRPr="0034630B">
        <w:rPr>
          <w:rFonts w:ascii="Times New Roman" w:eastAsia="Times New Roman" w:hAnsi="Times New Roman" w:cs="Times New Roman"/>
          <w:sz w:val="28"/>
          <w:szCs w:val="28"/>
          <w:lang w:eastAsia="lv-LV"/>
        </w:rPr>
        <w:t xml:space="preserve"> </w:t>
      </w:r>
      <w:r w:rsidRPr="0034630B">
        <w:rPr>
          <w:rFonts w:ascii="Times New Roman" w:eastAsia="Times New Roman" w:hAnsi="Times New Roman" w:cs="Times New Roman"/>
          <w:sz w:val="28"/>
          <w:szCs w:val="28"/>
          <w:lang w:eastAsia="lv-LV"/>
        </w:rPr>
        <w:t xml:space="preserve">likuma subjektiem un </w:t>
      </w:r>
      <w:r w:rsidRPr="0034630B">
        <w:rPr>
          <w:rFonts w:ascii="Times New Roman" w:hAnsi="Times New Roman" w:cs="Times New Roman"/>
          <w:color w:val="000000" w:themeColor="text1"/>
          <w:sz w:val="28"/>
          <w:szCs w:val="28"/>
        </w:rPr>
        <w:t>Noziedzīgi iegūtu līdzekļu legalizācijas un terorisma un proliferācijas finansēšanas novēršanas likuma 3.</w:t>
      </w:r>
      <w:r w:rsidR="0068150B" w:rsidRPr="0034630B">
        <w:rPr>
          <w:rFonts w:ascii="Times New Roman" w:hAnsi="Times New Roman" w:cs="Times New Roman"/>
          <w:color w:val="000000" w:themeColor="text1"/>
          <w:sz w:val="28"/>
          <w:szCs w:val="28"/>
          <w:vertAlign w:val="superscript"/>
        </w:rPr>
        <w:t>1</w:t>
      </w:r>
      <w:r w:rsidR="0068150B">
        <w:rPr>
          <w:rFonts w:ascii="Times New Roman" w:hAnsi="Times New Roman" w:cs="Times New Roman"/>
          <w:color w:val="000000" w:themeColor="text1"/>
          <w:sz w:val="28"/>
          <w:szCs w:val="28"/>
          <w:vertAlign w:val="superscript"/>
        </w:rPr>
        <w:t> </w:t>
      </w:r>
      <w:r w:rsidRPr="0034630B">
        <w:rPr>
          <w:rFonts w:ascii="Times New Roman" w:hAnsi="Times New Roman" w:cs="Times New Roman"/>
          <w:color w:val="000000" w:themeColor="text1"/>
          <w:sz w:val="28"/>
          <w:szCs w:val="28"/>
        </w:rPr>
        <w:t xml:space="preserve">pantā minētajām personām (turpmāk – citas personas) </w:t>
      </w:r>
      <w:r w:rsidRPr="0034630B">
        <w:rPr>
          <w:rFonts w:ascii="Times New Roman" w:eastAsia="Times New Roman" w:hAnsi="Times New Roman" w:cs="Times New Roman"/>
          <w:sz w:val="28"/>
          <w:szCs w:val="28"/>
          <w:lang w:eastAsia="lv-LV"/>
        </w:rPr>
        <w:t xml:space="preserve">iespēju iesniegt ziņojumus un sliekšņa deklarācijas; </w:t>
      </w:r>
    </w:p>
    <w:p w14:paraId="62C7A9E0" w14:textId="6226FC24" w:rsidR="00025A2B" w:rsidRPr="0034630B" w:rsidRDefault="00025A2B" w:rsidP="0034630B">
      <w:pPr>
        <w:shd w:val="clear" w:color="auto" w:fill="FFFFFF"/>
        <w:spacing w:after="0" w:line="240" w:lineRule="auto"/>
        <w:ind w:firstLine="709"/>
        <w:jc w:val="both"/>
        <w:rPr>
          <w:rFonts w:ascii="Times New Roman" w:hAnsi="Times New Roman" w:cs="Times New Roman"/>
          <w:color w:val="000000" w:themeColor="text1"/>
          <w:sz w:val="28"/>
          <w:szCs w:val="28"/>
        </w:rPr>
      </w:pPr>
      <w:r w:rsidRPr="0034630B">
        <w:rPr>
          <w:rFonts w:ascii="Times New Roman" w:eastAsia="Times New Roman" w:hAnsi="Times New Roman" w:cs="Times New Roman"/>
          <w:sz w:val="28"/>
          <w:szCs w:val="28"/>
          <w:lang w:eastAsia="lv-LV"/>
        </w:rPr>
        <w:lastRenderedPageBreak/>
        <w:t>2.</w:t>
      </w:r>
      <w:r w:rsidR="00104FC1" w:rsidRPr="0034630B">
        <w:rPr>
          <w:rFonts w:ascii="Times New Roman" w:eastAsia="Times New Roman" w:hAnsi="Times New Roman" w:cs="Times New Roman"/>
          <w:sz w:val="28"/>
          <w:szCs w:val="28"/>
          <w:lang w:eastAsia="lv-LV"/>
        </w:rPr>
        <w:t>2</w:t>
      </w:r>
      <w:r w:rsidRPr="0034630B">
        <w:rPr>
          <w:rFonts w:ascii="Times New Roman" w:eastAsia="Times New Roman" w:hAnsi="Times New Roman" w:cs="Times New Roman"/>
          <w:sz w:val="28"/>
          <w:szCs w:val="28"/>
          <w:lang w:eastAsia="lv-LV"/>
        </w:rPr>
        <w:t>.</w:t>
      </w:r>
      <w:r w:rsidR="007746BB">
        <w:rPr>
          <w:rFonts w:ascii="Times New Roman" w:eastAsia="Times New Roman" w:hAnsi="Times New Roman" w:cs="Times New Roman"/>
          <w:sz w:val="28"/>
          <w:szCs w:val="28"/>
          <w:lang w:eastAsia="lv-LV"/>
        </w:rPr>
        <w:t> </w:t>
      </w:r>
      <w:r w:rsidR="0068150B" w:rsidRPr="0034630B">
        <w:rPr>
          <w:rFonts w:ascii="Times New Roman" w:eastAsia="Times New Roman" w:hAnsi="Times New Roman" w:cs="Times New Roman"/>
          <w:sz w:val="28"/>
          <w:szCs w:val="28"/>
          <w:lang w:eastAsia="lv-LV"/>
        </w:rPr>
        <w:t>nodrošin</w:t>
      </w:r>
      <w:r w:rsidR="0068150B">
        <w:rPr>
          <w:rFonts w:ascii="Times New Roman" w:eastAsia="Times New Roman" w:hAnsi="Times New Roman" w:cs="Times New Roman"/>
          <w:sz w:val="28"/>
          <w:szCs w:val="28"/>
          <w:lang w:eastAsia="lv-LV"/>
        </w:rPr>
        <w:t>a</w:t>
      </w:r>
      <w:r w:rsidR="0068150B" w:rsidRPr="0034630B">
        <w:rPr>
          <w:rFonts w:ascii="Times New Roman" w:eastAsia="Times New Roman" w:hAnsi="Times New Roman" w:cs="Times New Roman"/>
          <w:sz w:val="28"/>
          <w:szCs w:val="28"/>
          <w:lang w:eastAsia="lv-LV"/>
        </w:rPr>
        <w:t xml:space="preserve"> </w:t>
      </w:r>
      <w:r w:rsidRPr="0034630B">
        <w:rPr>
          <w:rFonts w:ascii="Times New Roman" w:eastAsia="Times New Roman" w:hAnsi="Times New Roman" w:cs="Times New Roman"/>
          <w:sz w:val="28"/>
          <w:szCs w:val="28"/>
          <w:lang w:eastAsia="lv-LV"/>
        </w:rPr>
        <w:t xml:space="preserve">informācijas apmaiņu </w:t>
      </w:r>
      <w:r w:rsidRPr="0034630B">
        <w:rPr>
          <w:rFonts w:ascii="Times New Roman" w:hAnsi="Times New Roman" w:cs="Times New Roman"/>
          <w:color w:val="000000" w:themeColor="text1"/>
          <w:sz w:val="28"/>
          <w:szCs w:val="28"/>
        </w:rPr>
        <w:t>Noziedzīgi iegūtu līdzekļu legalizācijas un terorisma un proliferācijas finansēšanas novēršanas likumā noteiktajos gadījumos</w:t>
      </w:r>
      <w:r w:rsidR="00104FC1" w:rsidRPr="0034630B">
        <w:rPr>
          <w:rFonts w:ascii="Times New Roman" w:hAnsi="Times New Roman" w:cs="Times New Roman"/>
          <w:color w:val="000000" w:themeColor="text1"/>
          <w:sz w:val="28"/>
          <w:szCs w:val="28"/>
        </w:rPr>
        <w:t>;</w:t>
      </w:r>
    </w:p>
    <w:p w14:paraId="2F5A02B2" w14:textId="0666C01C" w:rsidR="00104FC1" w:rsidRPr="0034630B" w:rsidRDefault="00104FC1" w:rsidP="0034630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4630B">
        <w:rPr>
          <w:rFonts w:ascii="Times New Roman" w:hAnsi="Times New Roman" w:cs="Times New Roman"/>
          <w:color w:val="000000" w:themeColor="text1"/>
          <w:sz w:val="28"/>
          <w:szCs w:val="28"/>
        </w:rPr>
        <w:t xml:space="preserve">2.3. veic </w:t>
      </w:r>
      <w:r w:rsidR="0068150B">
        <w:rPr>
          <w:rFonts w:ascii="Times New Roman" w:hAnsi="Times New Roman" w:cs="Times New Roman"/>
          <w:color w:val="000000" w:themeColor="text1"/>
          <w:sz w:val="28"/>
          <w:szCs w:val="28"/>
        </w:rPr>
        <w:t>s</w:t>
      </w:r>
      <w:r w:rsidR="0068150B" w:rsidRPr="0034630B">
        <w:rPr>
          <w:rFonts w:ascii="Times New Roman" w:hAnsi="Times New Roman" w:cs="Times New Roman"/>
          <w:color w:val="000000" w:themeColor="text1"/>
          <w:sz w:val="28"/>
          <w:szCs w:val="28"/>
        </w:rPr>
        <w:t xml:space="preserve">istēmā </w:t>
      </w:r>
      <w:r w:rsidRPr="0034630B">
        <w:rPr>
          <w:rFonts w:ascii="Times New Roman" w:hAnsi="Times New Roman" w:cs="Times New Roman"/>
          <w:color w:val="000000" w:themeColor="text1"/>
          <w:sz w:val="28"/>
          <w:szCs w:val="28"/>
        </w:rPr>
        <w:t xml:space="preserve">esošās informācijas </w:t>
      </w:r>
      <w:r w:rsidRPr="0034630B">
        <w:rPr>
          <w:rFonts w:ascii="Times New Roman" w:hAnsi="Times New Roman" w:cs="Times New Roman"/>
          <w:color w:val="000000"/>
          <w:sz w:val="28"/>
          <w:szCs w:val="28"/>
          <w:shd w:val="clear" w:color="auto" w:fill="FFFFFF"/>
        </w:rPr>
        <w:t>operatīvo un stratēģisko analīzi.</w:t>
      </w:r>
    </w:p>
    <w:p w14:paraId="6800AC03" w14:textId="77777777" w:rsidR="001A5D6C" w:rsidRPr="0016550A" w:rsidRDefault="001A5D6C" w:rsidP="0034630B">
      <w:pPr>
        <w:spacing w:after="0" w:line="240" w:lineRule="auto"/>
        <w:ind w:firstLine="709"/>
        <w:jc w:val="both"/>
        <w:rPr>
          <w:rFonts w:ascii="Times New Roman" w:hAnsi="Times New Roman" w:cs="Times New Roman"/>
          <w:color w:val="000000" w:themeColor="text1"/>
          <w:sz w:val="24"/>
          <w:szCs w:val="24"/>
        </w:rPr>
      </w:pPr>
    </w:p>
    <w:p w14:paraId="14D4EAAA" w14:textId="4BB0FC79" w:rsidR="00FC389D" w:rsidRPr="0034630B" w:rsidRDefault="00250700"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3.</w:t>
      </w:r>
      <w:r w:rsidR="007746BB">
        <w:rPr>
          <w:rFonts w:ascii="Times New Roman" w:hAnsi="Times New Roman" w:cs="Times New Roman"/>
          <w:color w:val="000000" w:themeColor="text1"/>
          <w:sz w:val="28"/>
          <w:szCs w:val="28"/>
        </w:rPr>
        <w:t> </w:t>
      </w:r>
      <w:r w:rsidR="00121F6A" w:rsidRPr="0034630B">
        <w:rPr>
          <w:rFonts w:ascii="Times New Roman" w:hAnsi="Times New Roman" w:cs="Times New Roman"/>
          <w:color w:val="000000" w:themeColor="text1"/>
          <w:sz w:val="28"/>
          <w:szCs w:val="28"/>
        </w:rPr>
        <w:t xml:space="preserve">Finanšu izlūkošanas dienesta uzturētā tīmekļvietne </w:t>
      </w:r>
      <w:proofErr w:type="gramStart"/>
      <w:r w:rsidR="00121F6A" w:rsidRPr="0034630B">
        <w:rPr>
          <w:rFonts w:ascii="Times New Roman" w:hAnsi="Times New Roman" w:cs="Times New Roman"/>
          <w:color w:val="000000" w:themeColor="text1"/>
          <w:sz w:val="28"/>
          <w:szCs w:val="28"/>
        </w:rPr>
        <w:t>(</w:t>
      </w:r>
      <w:proofErr w:type="gramEnd"/>
      <w:r w:rsidR="007237B0">
        <w:fldChar w:fldCharType="begin"/>
      </w:r>
      <w:r w:rsidR="007237B0">
        <w:instrText xml:space="preserve"> HYPERLINK "https://goaml.fid.gov.lv" </w:instrText>
      </w:r>
      <w:r w:rsidR="007237B0">
        <w:fldChar w:fldCharType="separate"/>
      </w:r>
      <w:r w:rsidR="00121F6A" w:rsidRPr="0034630B">
        <w:rPr>
          <w:rStyle w:val="Hyperlink"/>
          <w:rFonts w:ascii="Times New Roman" w:hAnsi="Times New Roman" w:cs="Times New Roman"/>
          <w:color w:val="000000" w:themeColor="text1"/>
          <w:sz w:val="28"/>
          <w:szCs w:val="28"/>
          <w:u w:val="none"/>
        </w:rPr>
        <w:t>https://goaml.fid.gov.lv</w:t>
      </w:r>
      <w:r w:rsidR="007237B0">
        <w:rPr>
          <w:rStyle w:val="Hyperlink"/>
          <w:rFonts w:ascii="Times New Roman" w:hAnsi="Times New Roman" w:cs="Times New Roman"/>
          <w:color w:val="000000" w:themeColor="text1"/>
          <w:sz w:val="28"/>
          <w:szCs w:val="28"/>
          <w:u w:val="none"/>
        </w:rPr>
        <w:fldChar w:fldCharType="end"/>
      </w:r>
      <w:r w:rsidR="00121F6A" w:rsidRPr="0034630B">
        <w:rPr>
          <w:rFonts w:ascii="Times New Roman" w:hAnsi="Times New Roman" w:cs="Times New Roman"/>
          <w:color w:val="000000" w:themeColor="text1"/>
          <w:sz w:val="28"/>
          <w:szCs w:val="28"/>
        </w:rPr>
        <w:t xml:space="preserve">) </w:t>
      </w:r>
      <w:r w:rsidR="00062C25" w:rsidRPr="0034630B">
        <w:rPr>
          <w:rFonts w:ascii="Times New Roman" w:hAnsi="Times New Roman" w:cs="Times New Roman"/>
          <w:color w:val="000000" w:themeColor="text1"/>
          <w:sz w:val="28"/>
          <w:szCs w:val="28"/>
        </w:rPr>
        <w:t xml:space="preserve">(turpmāk – </w:t>
      </w:r>
      <w:r w:rsidR="00062C25" w:rsidRPr="00EE70A1">
        <w:rPr>
          <w:rFonts w:ascii="Times New Roman" w:hAnsi="Times New Roman" w:cs="Times New Roman"/>
          <w:color w:val="000000" w:themeColor="text1"/>
          <w:sz w:val="28"/>
          <w:szCs w:val="28"/>
        </w:rPr>
        <w:t>Finanšu izlūkošanas dienesta tīmekļvietne</w:t>
      </w:r>
      <w:r w:rsidR="00062C25" w:rsidRPr="0034630B">
        <w:rPr>
          <w:rFonts w:ascii="Times New Roman" w:hAnsi="Times New Roman" w:cs="Times New Roman"/>
          <w:color w:val="000000" w:themeColor="text1"/>
          <w:sz w:val="28"/>
          <w:szCs w:val="28"/>
        </w:rPr>
        <w:t xml:space="preserve">) </w:t>
      </w:r>
      <w:r w:rsidR="00121F6A" w:rsidRPr="0034630B">
        <w:rPr>
          <w:rFonts w:ascii="Times New Roman" w:hAnsi="Times New Roman" w:cs="Times New Roman"/>
          <w:color w:val="000000" w:themeColor="text1"/>
          <w:sz w:val="28"/>
          <w:szCs w:val="28"/>
        </w:rPr>
        <w:t xml:space="preserve">ir </w:t>
      </w:r>
      <w:r w:rsidR="0068150B">
        <w:rPr>
          <w:rFonts w:ascii="Times New Roman" w:hAnsi="Times New Roman" w:cs="Times New Roman"/>
          <w:color w:val="000000" w:themeColor="text1"/>
          <w:sz w:val="28"/>
          <w:szCs w:val="28"/>
        </w:rPr>
        <w:t>s</w:t>
      </w:r>
      <w:r w:rsidR="0068150B" w:rsidRPr="0034630B">
        <w:rPr>
          <w:rFonts w:ascii="Times New Roman" w:hAnsi="Times New Roman" w:cs="Times New Roman"/>
          <w:color w:val="000000" w:themeColor="text1"/>
          <w:sz w:val="28"/>
          <w:szCs w:val="28"/>
        </w:rPr>
        <w:t>istēmas</w:t>
      </w:r>
      <w:r w:rsidR="0068150B">
        <w:rPr>
          <w:rFonts w:ascii="Times New Roman" w:hAnsi="Times New Roman" w:cs="Times New Roman"/>
          <w:color w:val="000000" w:themeColor="text1"/>
          <w:sz w:val="28"/>
          <w:szCs w:val="28"/>
        </w:rPr>
        <w:t xml:space="preserve"> </w:t>
      </w:r>
      <w:r w:rsidR="00121F6A" w:rsidRPr="0034630B">
        <w:rPr>
          <w:rFonts w:ascii="Times New Roman" w:hAnsi="Times New Roman" w:cs="Times New Roman"/>
          <w:color w:val="000000" w:themeColor="text1"/>
          <w:sz w:val="28"/>
          <w:szCs w:val="28"/>
        </w:rPr>
        <w:t>daļa</w:t>
      </w:r>
      <w:r w:rsidR="0068150B">
        <w:rPr>
          <w:rFonts w:ascii="Times New Roman" w:hAnsi="Times New Roman" w:cs="Times New Roman"/>
          <w:color w:val="000000" w:themeColor="text1"/>
          <w:sz w:val="28"/>
          <w:szCs w:val="28"/>
        </w:rPr>
        <w:t>.</w:t>
      </w:r>
      <w:r w:rsidR="0068150B" w:rsidRPr="0034630B">
        <w:rPr>
          <w:rFonts w:ascii="Times New Roman" w:hAnsi="Times New Roman" w:cs="Times New Roman"/>
          <w:color w:val="000000" w:themeColor="text1"/>
          <w:sz w:val="28"/>
          <w:szCs w:val="28"/>
        </w:rPr>
        <w:t xml:space="preserve"> </w:t>
      </w:r>
      <w:r w:rsidR="0068150B">
        <w:rPr>
          <w:rFonts w:ascii="Times New Roman" w:hAnsi="Times New Roman" w:cs="Times New Roman"/>
          <w:color w:val="000000" w:themeColor="text1"/>
          <w:sz w:val="28"/>
          <w:szCs w:val="28"/>
        </w:rPr>
        <w:t>T</w:t>
      </w:r>
      <w:r w:rsidR="0068150B" w:rsidRPr="0034630B">
        <w:rPr>
          <w:rFonts w:ascii="Times New Roman" w:hAnsi="Times New Roman" w:cs="Times New Roman"/>
          <w:color w:val="000000" w:themeColor="text1"/>
          <w:sz w:val="28"/>
          <w:szCs w:val="28"/>
        </w:rPr>
        <w:t>īmekļvietn</w:t>
      </w:r>
      <w:r w:rsidR="0068150B">
        <w:rPr>
          <w:rFonts w:ascii="Times New Roman" w:hAnsi="Times New Roman" w:cs="Times New Roman"/>
          <w:color w:val="000000" w:themeColor="text1"/>
          <w:sz w:val="28"/>
          <w:szCs w:val="28"/>
        </w:rPr>
        <w:t>ē</w:t>
      </w:r>
      <w:r w:rsidR="00FC389D" w:rsidRPr="0034630B">
        <w:rPr>
          <w:rFonts w:ascii="Times New Roman" w:hAnsi="Times New Roman" w:cs="Times New Roman"/>
          <w:color w:val="000000" w:themeColor="text1"/>
          <w:sz w:val="28"/>
          <w:szCs w:val="28"/>
        </w:rPr>
        <w:t xml:space="preserve">: </w:t>
      </w:r>
    </w:p>
    <w:p w14:paraId="7C14DAB6" w14:textId="0EDA3844" w:rsidR="00C85D31" w:rsidRPr="0034630B" w:rsidRDefault="0023131E"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3.1.</w:t>
      </w:r>
      <w:r w:rsidR="00C85D31" w:rsidRPr="0034630B">
        <w:rPr>
          <w:rFonts w:ascii="Times New Roman" w:hAnsi="Times New Roman" w:cs="Times New Roman"/>
          <w:color w:val="000000" w:themeColor="text1"/>
          <w:sz w:val="28"/>
          <w:szCs w:val="28"/>
        </w:rPr>
        <w:t> </w:t>
      </w:r>
      <w:bookmarkStart w:id="2" w:name="_Hlk51341527"/>
      <w:bookmarkStart w:id="3" w:name="_Hlk51358528"/>
      <w:r w:rsidR="00D30F38" w:rsidRPr="0034630B">
        <w:rPr>
          <w:rFonts w:ascii="Times New Roman" w:hAnsi="Times New Roman" w:cs="Times New Roman"/>
          <w:color w:val="000000" w:themeColor="text1"/>
          <w:sz w:val="28"/>
          <w:szCs w:val="28"/>
        </w:rPr>
        <w:t xml:space="preserve">iespējams </w:t>
      </w:r>
      <w:r w:rsidR="000C3CF1" w:rsidRPr="0034630B">
        <w:rPr>
          <w:rFonts w:ascii="Times New Roman" w:hAnsi="Times New Roman" w:cs="Times New Roman"/>
          <w:color w:val="000000" w:themeColor="text1"/>
          <w:sz w:val="28"/>
          <w:szCs w:val="28"/>
        </w:rPr>
        <w:t>lejup</w:t>
      </w:r>
      <w:r w:rsidR="00954404" w:rsidRPr="0034630B">
        <w:rPr>
          <w:rFonts w:ascii="Times New Roman" w:hAnsi="Times New Roman" w:cs="Times New Roman"/>
          <w:color w:val="000000" w:themeColor="text1"/>
          <w:sz w:val="28"/>
          <w:szCs w:val="28"/>
        </w:rPr>
        <w:t xml:space="preserve">ielādēt </w:t>
      </w:r>
      <w:r w:rsidR="00C85D31" w:rsidRPr="0034630B">
        <w:rPr>
          <w:rFonts w:ascii="Times New Roman" w:hAnsi="Times New Roman" w:cs="Times New Roman"/>
          <w:color w:val="000000" w:themeColor="text1"/>
          <w:sz w:val="28"/>
          <w:szCs w:val="28"/>
        </w:rPr>
        <w:t>XML</w:t>
      </w:r>
      <w:r w:rsidR="00647AC2" w:rsidRPr="0034630B">
        <w:rPr>
          <w:rFonts w:ascii="Times New Roman" w:hAnsi="Times New Roman" w:cs="Times New Roman"/>
          <w:color w:val="000000" w:themeColor="text1"/>
          <w:sz w:val="28"/>
          <w:szCs w:val="28"/>
        </w:rPr>
        <w:t xml:space="preserve"> (</w:t>
      </w:r>
      <w:proofErr w:type="spellStart"/>
      <w:r w:rsidR="00647AC2" w:rsidRPr="0034630B">
        <w:rPr>
          <w:rFonts w:ascii="Times New Roman" w:hAnsi="Times New Roman" w:cs="Times New Roman"/>
          <w:i/>
          <w:iCs/>
          <w:color w:val="000000" w:themeColor="text1"/>
          <w:sz w:val="28"/>
          <w:szCs w:val="28"/>
        </w:rPr>
        <w:t>Extensible</w:t>
      </w:r>
      <w:proofErr w:type="spellEnd"/>
      <w:r w:rsidR="00647AC2" w:rsidRPr="0034630B">
        <w:rPr>
          <w:rFonts w:ascii="Times New Roman" w:hAnsi="Times New Roman" w:cs="Times New Roman"/>
          <w:i/>
          <w:iCs/>
          <w:color w:val="000000" w:themeColor="text1"/>
          <w:sz w:val="28"/>
          <w:szCs w:val="28"/>
        </w:rPr>
        <w:t xml:space="preserve"> </w:t>
      </w:r>
      <w:proofErr w:type="spellStart"/>
      <w:r w:rsidR="00647AC2" w:rsidRPr="0034630B">
        <w:rPr>
          <w:rFonts w:ascii="Times New Roman" w:hAnsi="Times New Roman" w:cs="Times New Roman"/>
          <w:i/>
          <w:iCs/>
          <w:color w:val="000000" w:themeColor="text1"/>
          <w:sz w:val="28"/>
          <w:szCs w:val="28"/>
        </w:rPr>
        <w:t>Markup</w:t>
      </w:r>
      <w:proofErr w:type="spellEnd"/>
      <w:r w:rsidR="00647AC2" w:rsidRPr="0034630B">
        <w:rPr>
          <w:rFonts w:ascii="Times New Roman" w:hAnsi="Times New Roman" w:cs="Times New Roman"/>
          <w:i/>
          <w:iCs/>
          <w:color w:val="000000" w:themeColor="text1"/>
          <w:sz w:val="28"/>
          <w:szCs w:val="28"/>
        </w:rPr>
        <w:t xml:space="preserve"> </w:t>
      </w:r>
      <w:proofErr w:type="spellStart"/>
      <w:r w:rsidR="00647AC2" w:rsidRPr="0034630B">
        <w:rPr>
          <w:rFonts w:ascii="Times New Roman" w:hAnsi="Times New Roman" w:cs="Times New Roman"/>
          <w:i/>
          <w:iCs/>
          <w:color w:val="000000" w:themeColor="text1"/>
          <w:sz w:val="28"/>
          <w:szCs w:val="28"/>
        </w:rPr>
        <w:t>Language</w:t>
      </w:r>
      <w:proofErr w:type="spellEnd"/>
      <w:r w:rsidR="00647AC2" w:rsidRPr="0034630B">
        <w:rPr>
          <w:rFonts w:ascii="Times New Roman" w:hAnsi="Times New Roman" w:cs="Times New Roman"/>
          <w:color w:val="000000" w:themeColor="text1"/>
          <w:sz w:val="28"/>
          <w:szCs w:val="28"/>
        </w:rPr>
        <w:t>) (</w:t>
      </w:r>
      <w:r w:rsidR="0068150B" w:rsidRPr="0034630B">
        <w:rPr>
          <w:rFonts w:ascii="Times New Roman" w:hAnsi="Times New Roman" w:cs="Times New Roman"/>
          <w:color w:val="000000" w:themeColor="text1"/>
          <w:sz w:val="28"/>
          <w:szCs w:val="28"/>
        </w:rPr>
        <w:t>turpmāk</w:t>
      </w:r>
      <w:r w:rsidR="0068150B">
        <w:rPr>
          <w:rFonts w:ascii="Times New Roman" w:hAnsi="Times New Roman" w:cs="Times New Roman"/>
          <w:color w:val="000000" w:themeColor="text1"/>
          <w:sz w:val="28"/>
          <w:szCs w:val="28"/>
        </w:rPr>
        <w:t> </w:t>
      </w:r>
      <w:r w:rsidR="00647AC2" w:rsidRPr="0034630B">
        <w:rPr>
          <w:rFonts w:ascii="Times New Roman" w:hAnsi="Times New Roman" w:cs="Times New Roman"/>
          <w:color w:val="000000" w:themeColor="text1"/>
          <w:sz w:val="28"/>
          <w:szCs w:val="28"/>
        </w:rPr>
        <w:t>– XML)</w:t>
      </w:r>
      <w:r w:rsidR="00C85D31" w:rsidRPr="0034630B">
        <w:rPr>
          <w:rFonts w:ascii="Times New Roman" w:hAnsi="Times New Roman" w:cs="Times New Roman"/>
          <w:color w:val="000000" w:themeColor="text1"/>
          <w:sz w:val="28"/>
          <w:szCs w:val="28"/>
        </w:rPr>
        <w:t xml:space="preserve"> shēmas </w:t>
      </w:r>
      <w:r w:rsidR="00954404" w:rsidRPr="0034630B">
        <w:rPr>
          <w:rFonts w:ascii="Times New Roman" w:hAnsi="Times New Roman" w:cs="Times New Roman"/>
          <w:color w:val="000000" w:themeColor="text1"/>
          <w:sz w:val="28"/>
          <w:szCs w:val="28"/>
        </w:rPr>
        <w:t xml:space="preserve">struktūru </w:t>
      </w:r>
      <w:r w:rsidR="00C85D31" w:rsidRPr="0034630B">
        <w:rPr>
          <w:rFonts w:ascii="Times New Roman" w:hAnsi="Times New Roman" w:cs="Times New Roman"/>
          <w:color w:val="000000" w:themeColor="text1"/>
          <w:sz w:val="28"/>
          <w:szCs w:val="28"/>
        </w:rPr>
        <w:t xml:space="preserve">jeb XSD (XML </w:t>
      </w:r>
      <w:proofErr w:type="spellStart"/>
      <w:r w:rsidR="00C85D31" w:rsidRPr="0034630B">
        <w:rPr>
          <w:rFonts w:ascii="Times New Roman" w:hAnsi="Times New Roman" w:cs="Times New Roman"/>
          <w:i/>
          <w:color w:val="000000" w:themeColor="text1"/>
          <w:sz w:val="28"/>
          <w:szCs w:val="28"/>
        </w:rPr>
        <w:t>Schema</w:t>
      </w:r>
      <w:proofErr w:type="spellEnd"/>
      <w:r w:rsidR="00C85D31" w:rsidRPr="0034630B">
        <w:rPr>
          <w:rFonts w:ascii="Times New Roman" w:hAnsi="Times New Roman" w:cs="Times New Roman"/>
          <w:i/>
          <w:color w:val="000000" w:themeColor="text1"/>
          <w:sz w:val="28"/>
          <w:szCs w:val="28"/>
        </w:rPr>
        <w:t xml:space="preserve"> </w:t>
      </w:r>
      <w:proofErr w:type="spellStart"/>
      <w:r w:rsidR="00C85D31" w:rsidRPr="0034630B">
        <w:rPr>
          <w:rFonts w:ascii="Times New Roman" w:hAnsi="Times New Roman" w:cs="Times New Roman"/>
          <w:i/>
          <w:color w:val="000000" w:themeColor="text1"/>
          <w:sz w:val="28"/>
          <w:szCs w:val="28"/>
        </w:rPr>
        <w:t>Definition</w:t>
      </w:r>
      <w:proofErr w:type="spellEnd"/>
      <w:r w:rsidR="00C85D31" w:rsidRPr="0034630B">
        <w:rPr>
          <w:rFonts w:ascii="Times New Roman" w:hAnsi="Times New Roman" w:cs="Times New Roman"/>
          <w:color w:val="000000" w:themeColor="text1"/>
          <w:sz w:val="28"/>
          <w:szCs w:val="28"/>
        </w:rPr>
        <w:t>)</w:t>
      </w:r>
      <w:bookmarkEnd w:id="2"/>
      <w:r w:rsidR="00C85D31" w:rsidRPr="0034630B">
        <w:rPr>
          <w:rFonts w:ascii="Times New Roman" w:hAnsi="Times New Roman" w:cs="Times New Roman"/>
          <w:color w:val="000000" w:themeColor="text1"/>
          <w:sz w:val="28"/>
          <w:szCs w:val="28"/>
        </w:rPr>
        <w:t xml:space="preserve"> </w:t>
      </w:r>
      <w:bookmarkEnd w:id="3"/>
      <w:r w:rsidR="00A343B7" w:rsidRPr="0034630B">
        <w:rPr>
          <w:rFonts w:ascii="Times New Roman" w:hAnsi="Times New Roman" w:cs="Times New Roman"/>
          <w:color w:val="000000" w:themeColor="text1"/>
          <w:sz w:val="28"/>
          <w:szCs w:val="28"/>
        </w:rPr>
        <w:t>(</w:t>
      </w:r>
      <w:r w:rsidR="0068150B" w:rsidRPr="0034630B">
        <w:rPr>
          <w:rFonts w:ascii="Times New Roman" w:hAnsi="Times New Roman" w:cs="Times New Roman"/>
          <w:color w:val="000000" w:themeColor="text1"/>
          <w:sz w:val="28"/>
          <w:szCs w:val="28"/>
        </w:rPr>
        <w:t>turpmāk</w:t>
      </w:r>
      <w:r w:rsidR="0068150B">
        <w:rPr>
          <w:rFonts w:ascii="Times New Roman" w:hAnsi="Times New Roman" w:cs="Times New Roman"/>
          <w:color w:val="000000" w:themeColor="text1"/>
          <w:sz w:val="28"/>
          <w:szCs w:val="28"/>
        </w:rPr>
        <w:t> </w:t>
      </w:r>
      <w:r w:rsidR="00A343B7" w:rsidRPr="0034630B">
        <w:rPr>
          <w:rFonts w:ascii="Times New Roman" w:hAnsi="Times New Roman" w:cs="Times New Roman"/>
          <w:color w:val="000000" w:themeColor="text1"/>
          <w:sz w:val="28"/>
          <w:szCs w:val="28"/>
        </w:rPr>
        <w:t>– X</w:t>
      </w:r>
      <w:r w:rsidR="00747FA0" w:rsidRPr="0034630B">
        <w:rPr>
          <w:rFonts w:ascii="Times New Roman" w:hAnsi="Times New Roman" w:cs="Times New Roman"/>
          <w:color w:val="000000" w:themeColor="text1"/>
          <w:sz w:val="28"/>
          <w:szCs w:val="28"/>
        </w:rPr>
        <w:t>SD</w:t>
      </w:r>
      <w:r w:rsidR="00A343B7" w:rsidRPr="0034630B">
        <w:rPr>
          <w:rFonts w:ascii="Times New Roman" w:hAnsi="Times New Roman" w:cs="Times New Roman"/>
          <w:color w:val="000000" w:themeColor="text1"/>
          <w:sz w:val="28"/>
          <w:szCs w:val="28"/>
        </w:rPr>
        <w:t xml:space="preserve">) </w:t>
      </w:r>
      <w:r w:rsidR="00C85D31" w:rsidRPr="0034630B">
        <w:rPr>
          <w:rFonts w:ascii="Times New Roman" w:hAnsi="Times New Roman" w:cs="Times New Roman"/>
          <w:color w:val="000000" w:themeColor="text1"/>
          <w:sz w:val="28"/>
          <w:szCs w:val="28"/>
        </w:rPr>
        <w:t xml:space="preserve">ziņojumu un sliekšņa </w:t>
      </w:r>
      <w:r w:rsidR="0068150B" w:rsidRPr="0034630B">
        <w:rPr>
          <w:rFonts w:ascii="Times New Roman" w:hAnsi="Times New Roman" w:cs="Times New Roman"/>
          <w:color w:val="000000" w:themeColor="text1"/>
          <w:sz w:val="28"/>
          <w:szCs w:val="28"/>
        </w:rPr>
        <w:t>deklarācij</w:t>
      </w:r>
      <w:r w:rsidR="0068150B">
        <w:rPr>
          <w:rFonts w:ascii="Times New Roman" w:hAnsi="Times New Roman" w:cs="Times New Roman"/>
          <w:color w:val="000000" w:themeColor="text1"/>
          <w:sz w:val="28"/>
          <w:szCs w:val="28"/>
        </w:rPr>
        <w:t>u</w:t>
      </w:r>
      <w:r w:rsidR="0068150B" w:rsidRPr="0034630B">
        <w:rPr>
          <w:rFonts w:ascii="Times New Roman" w:hAnsi="Times New Roman" w:cs="Times New Roman"/>
          <w:color w:val="000000" w:themeColor="text1"/>
          <w:sz w:val="28"/>
          <w:szCs w:val="28"/>
        </w:rPr>
        <w:t xml:space="preserve"> </w:t>
      </w:r>
      <w:r w:rsidR="00C85D31" w:rsidRPr="0034630B">
        <w:rPr>
          <w:rFonts w:ascii="Times New Roman" w:hAnsi="Times New Roman" w:cs="Times New Roman"/>
          <w:color w:val="000000" w:themeColor="text1"/>
          <w:sz w:val="28"/>
          <w:szCs w:val="28"/>
        </w:rPr>
        <w:t>iesniegšanai</w:t>
      </w:r>
      <w:r w:rsidR="00FB0CEA" w:rsidRPr="0034630B">
        <w:rPr>
          <w:rFonts w:ascii="Times New Roman" w:hAnsi="Times New Roman" w:cs="Times New Roman"/>
          <w:color w:val="000000" w:themeColor="text1"/>
          <w:sz w:val="28"/>
          <w:szCs w:val="28"/>
        </w:rPr>
        <w:t>;</w:t>
      </w:r>
      <w:r w:rsidR="002003F8" w:rsidRPr="0034630B">
        <w:rPr>
          <w:rFonts w:ascii="Times New Roman" w:hAnsi="Times New Roman" w:cs="Times New Roman"/>
          <w:color w:val="000000" w:themeColor="text1"/>
          <w:sz w:val="28"/>
          <w:szCs w:val="28"/>
        </w:rPr>
        <w:t xml:space="preserve"> </w:t>
      </w:r>
    </w:p>
    <w:p w14:paraId="473B2F02" w14:textId="2AB6DBC1" w:rsidR="00FC389D" w:rsidRPr="0034630B" w:rsidRDefault="0023131E"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 xml:space="preserve">3.2. </w:t>
      </w:r>
      <w:r w:rsidR="00316966" w:rsidRPr="0034630B">
        <w:rPr>
          <w:rFonts w:ascii="Times New Roman" w:hAnsi="Times New Roman" w:cs="Times New Roman"/>
          <w:color w:val="000000" w:themeColor="text1"/>
          <w:sz w:val="28"/>
          <w:szCs w:val="28"/>
        </w:rPr>
        <w:t>l</w:t>
      </w:r>
      <w:r w:rsidR="004A535F" w:rsidRPr="0034630B">
        <w:rPr>
          <w:rFonts w:ascii="Times New Roman" w:hAnsi="Times New Roman" w:cs="Times New Roman"/>
          <w:color w:val="000000" w:themeColor="text1"/>
          <w:sz w:val="28"/>
          <w:szCs w:val="28"/>
        </w:rPr>
        <w:t>ikuma subjekt</w:t>
      </w:r>
      <w:r w:rsidR="00BF28D2" w:rsidRPr="0034630B">
        <w:rPr>
          <w:rFonts w:ascii="Times New Roman" w:hAnsi="Times New Roman" w:cs="Times New Roman"/>
          <w:color w:val="000000" w:themeColor="text1"/>
          <w:sz w:val="28"/>
          <w:szCs w:val="28"/>
        </w:rPr>
        <w:t>i</w:t>
      </w:r>
      <w:r w:rsidR="004A535F" w:rsidRPr="0034630B">
        <w:rPr>
          <w:rFonts w:ascii="Times New Roman" w:hAnsi="Times New Roman" w:cs="Times New Roman"/>
          <w:color w:val="000000" w:themeColor="text1"/>
          <w:sz w:val="28"/>
          <w:szCs w:val="28"/>
        </w:rPr>
        <w:t xml:space="preserve"> </w:t>
      </w:r>
      <w:r w:rsidR="00FC389D" w:rsidRPr="0034630B">
        <w:rPr>
          <w:rFonts w:ascii="Times New Roman" w:hAnsi="Times New Roman" w:cs="Times New Roman"/>
          <w:color w:val="000000" w:themeColor="text1"/>
          <w:sz w:val="28"/>
          <w:szCs w:val="28"/>
        </w:rPr>
        <w:t xml:space="preserve">un </w:t>
      </w:r>
      <w:r w:rsidR="007C3294" w:rsidRPr="0034630B">
        <w:rPr>
          <w:rFonts w:ascii="Times New Roman" w:hAnsi="Times New Roman" w:cs="Times New Roman"/>
          <w:color w:val="000000" w:themeColor="text1"/>
          <w:sz w:val="28"/>
          <w:szCs w:val="28"/>
        </w:rPr>
        <w:t>cit</w:t>
      </w:r>
      <w:r w:rsidR="00D30F38" w:rsidRPr="0034630B">
        <w:rPr>
          <w:rFonts w:ascii="Times New Roman" w:hAnsi="Times New Roman" w:cs="Times New Roman"/>
          <w:color w:val="000000" w:themeColor="text1"/>
          <w:sz w:val="28"/>
          <w:szCs w:val="28"/>
        </w:rPr>
        <w:t>as</w:t>
      </w:r>
      <w:r w:rsidR="00C85D31" w:rsidRPr="0034630B">
        <w:rPr>
          <w:rFonts w:ascii="Times New Roman" w:hAnsi="Times New Roman" w:cs="Times New Roman"/>
          <w:color w:val="000000" w:themeColor="text1"/>
          <w:sz w:val="28"/>
          <w:szCs w:val="28"/>
        </w:rPr>
        <w:t xml:space="preserve"> person</w:t>
      </w:r>
      <w:r w:rsidR="00D30F38" w:rsidRPr="0034630B">
        <w:rPr>
          <w:rFonts w:ascii="Times New Roman" w:hAnsi="Times New Roman" w:cs="Times New Roman"/>
          <w:color w:val="000000" w:themeColor="text1"/>
          <w:sz w:val="28"/>
          <w:szCs w:val="28"/>
        </w:rPr>
        <w:t>as</w:t>
      </w:r>
      <w:r w:rsidR="00E35A7A" w:rsidRPr="0034630B">
        <w:rPr>
          <w:rFonts w:ascii="Times New Roman" w:hAnsi="Times New Roman" w:cs="Times New Roman"/>
          <w:color w:val="000000" w:themeColor="text1"/>
          <w:sz w:val="28"/>
          <w:szCs w:val="28"/>
        </w:rPr>
        <w:t xml:space="preserve"> </w:t>
      </w:r>
      <w:r w:rsidR="00FC389D" w:rsidRPr="0034630B">
        <w:rPr>
          <w:rFonts w:ascii="Times New Roman" w:hAnsi="Times New Roman" w:cs="Times New Roman"/>
          <w:color w:val="000000" w:themeColor="text1"/>
          <w:sz w:val="28"/>
          <w:szCs w:val="28"/>
        </w:rPr>
        <w:t>iesnie</w:t>
      </w:r>
      <w:r w:rsidR="00D30F38" w:rsidRPr="0034630B">
        <w:rPr>
          <w:rFonts w:ascii="Times New Roman" w:hAnsi="Times New Roman" w:cs="Times New Roman"/>
          <w:color w:val="000000" w:themeColor="text1"/>
          <w:sz w:val="28"/>
          <w:szCs w:val="28"/>
        </w:rPr>
        <w:t>dz</w:t>
      </w:r>
      <w:r w:rsidR="00FC389D" w:rsidRPr="0034630B">
        <w:rPr>
          <w:rFonts w:ascii="Times New Roman" w:hAnsi="Times New Roman" w:cs="Times New Roman"/>
          <w:color w:val="000000" w:themeColor="text1"/>
          <w:sz w:val="28"/>
          <w:szCs w:val="28"/>
        </w:rPr>
        <w:t xml:space="preserve"> ziņojumu</w:t>
      </w:r>
      <w:r w:rsidR="00BF28D2" w:rsidRPr="0034630B">
        <w:rPr>
          <w:rFonts w:ascii="Times New Roman" w:hAnsi="Times New Roman" w:cs="Times New Roman"/>
          <w:color w:val="000000" w:themeColor="text1"/>
          <w:sz w:val="28"/>
          <w:szCs w:val="28"/>
        </w:rPr>
        <w:t>s</w:t>
      </w:r>
      <w:r w:rsidR="007C3294" w:rsidRPr="0034630B">
        <w:rPr>
          <w:rFonts w:ascii="Times New Roman" w:hAnsi="Times New Roman" w:cs="Times New Roman"/>
          <w:color w:val="000000" w:themeColor="text1"/>
          <w:sz w:val="28"/>
          <w:szCs w:val="28"/>
        </w:rPr>
        <w:t xml:space="preserve">; </w:t>
      </w:r>
    </w:p>
    <w:p w14:paraId="448742DB" w14:textId="192E303D" w:rsidR="00FC389D" w:rsidRPr="0034630B" w:rsidRDefault="0023131E"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3.3.</w:t>
      </w:r>
      <w:r w:rsidR="00DD490D" w:rsidRPr="0034630B">
        <w:rPr>
          <w:rFonts w:ascii="Times New Roman" w:hAnsi="Times New Roman" w:cs="Times New Roman"/>
          <w:color w:val="000000" w:themeColor="text1"/>
          <w:sz w:val="28"/>
          <w:szCs w:val="28"/>
        </w:rPr>
        <w:t xml:space="preserve"> </w:t>
      </w:r>
      <w:r w:rsidR="00FC389D" w:rsidRPr="0034630B">
        <w:rPr>
          <w:rFonts w:ascii="Times New Roman" w:hAnsi="Times New Roman" w:cs="Times New Roman"/>
          <w:color w:val="000000" w:themeColor="text1"/>
          <w:sz w:val="28"/>
          <w:szCs w:val="28"/>
        </w:rPr>
        <w:t>likuma subjekt</w:t>
      </w:r>
      <w:r w:rsidR="00C85D31" w:rsidRPr="0034630B">
        <w:rPr>
          <w:rFonts w:ascii="Times New Roman" w:hAnsi="Times New Roman" w:cs="Times New Roman"/>
          <w:color w:val="000000" w:themeColor="text1"/>
          <w:sz w:val="28"/>
          <w:szCs w:val="28"/>
        </w:rPr>
        <w:t>i</w:t>
      </w:r>
      <w:r w:rsidR="00FC389D" w:rsidRPr="0034630B">
        <w:rPr>
          <w:rFonts w:ascii="Times New Roman" w:hAnsi="Times New Roman" w:cs="Times New Roman"/>
          <w:color w:val="000000" w:themeColor="text1"/>
          <w:sz w:val="28"/>
          <w:szCs w:val="28"/>
        </w:rPr>
        <w:t xml:space="preserve"> iesnie</w:t>
      </w:r>
      <w:r w:rsidR="00D30F38" w:rsidRPr="0034630B">
        <w:rPr>
          <w:rFonts w:ascii="Times New Roman" w:hAnsi="Times New Roman" w:cs="Times New Roman"/>
          <w:color w:val="000000" w:themeColor="text1"/>
          <w:sz w:val="28"/>
          <w:szCs w:val="28"/>
        </w:rPr>
        <w:t>dz</w:t>
      </w:r>
      <w:r w:rsidR="00FC389D" w:rsidRPr="0034630B">
        <w:rPr>
          <w:rFonts w:ascii="Times New Roman" w:hAnsi="Times New Roman" w:cs="Times New Roman"/>
          <w:color w:val="000000" w:themeColor="text1"/>
          <w:sz w:val="28"/>
          <w:szCs w:val="28"/>
        </w:rPr>
        <w:t xml:space="preserve"> sliekšņa </w:t>
      </w:r>
      <w:r w:rsidR="009F618C" w:rsidRPr="0034630B">
        <w:rPr>
          <w:rFonts w:ascii="Times New Roman" w:hAnsi="Times New Roman" w:cs="Times New Roman"/>
          <w:color w:val="000000" w:themeColor="text1"/>
          <w:sz w:val="28"/>
          <w:szCs w:val="28"/>
        </w:rPr>
        <w:t>deklarāciju</w:t>
      </w:r>
      <w:r w:rsidR="00FC389D" w:rsidRPr="0034630B">
        <w:rPr>
          <w:rFonts w:ascii="Times New Roman" w:hAnsi="Times New Roman" w:cs="Times New Roman"/>
          <w:color w:val="000000" w:themeColor="text1"/>
          <w:sz w:val="28"/>
          <w:szCs w:val="28"/>
        </w:rPr>
        <w:t>;</w:t>
      </w:r>
    </w:p>
    <w:p w14:paraId="5C66CCC3" w14:textId="456171A7" w:rsidR="00BE2C3C" w:rsidRPr="0034630B" w:rsidRDefault="0023131E"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 xml:space="preserve">3.4. </w:t>
      </w:r>
      <w:r w:rsidR="00D30F38" w:rsidRPr="0034630B">
        <w:rPr>
          <w:rFonts w:ascii="Times New Roman" w:hAnsi="Times New Roman" w:cs="Times New Roman"/>
          <w:color w:val="000000" w:themeColor="text1"/>
          <w:sz w:val="28"/>
          <w:szCs w:val="28"/>
        </w:rPr>
        <w:t xml:space="preserve">tiek </w:t>
      </w:r>
      <w:r w:rsidR="00FC389D" w:rsidRPr="0034630B">
        <w:rPr>
          <w:rFonts w:ascii="Times New Roman" w:hAnsi="Times New Roman" w:cs="Times New Roman"/>
          <w:color w:val="000000" w:themeColor="text1"/>
          <w:sz w:val="28"/>
          <w:szCs w:val="28"/>
        </w:rPr>
        <w:t>saņemt</w:t>
      </w:r>
      <w:r w:rsidR="00D30F38" w:rsidRPr="0034630B">
        <w:rPr>
          <w:rFonts w:ascii="Times New Roman" w:hAnsi="Times New Roman" w:cs="Times New Roman"/>
          <w:color w:val="000000" w:themeColor="text1"/>
          <w:sz w:val="28"/>
          <w:szCs w:val="28"/>
        </w:rPr>
        <w:t>i</w:t>
      </w:r>
      <w:r w:rsidR="00FC389D" w:rsidRPr="0034630B">
        <w:rPr>
          <w:rFonts w:ascii="Times New Roman" w:hAnsi="Times New Roman" w:cs="Times New Roman"/>
          <w:color w:val="000000" w:themeColor="text1"/>
          <w:sz w:val="28"/>
          <w:szCs w:val="28"/>
        </w:rPr>
        <w:t xml:space="preserve"> pieprasījum</w:t>
      </w:r>
      <w:r w:rsidR="00D30F38" w:rsidRPr="0034630B">
        <w:rPr>
          <w:rFonts w:ascii="Times New Roman" w:hAnsi="Times New Roman" w:cs="Times New Roman"/>
          <w:color w:val="000000" w:themeColor="text1"/>
          <w:sz w:val="28"/>
          <w:szCs w:val="28"/>
        </w:rPr>
        <w:t>i</w:t>
      </w:r>
      <w:r w:rsidR="00FC389D" w:rsidRPr="0034630B">
        <w:rPr>
          <w:rFonts w:ascii="Times New Roman" w:hAnsi="Times New Roman" w:cs="Times New Roman"/>
          <w:color w:val="000000" w:themeColor="text1"/>
          <w:sz w:val="28"/>
          <w:szCs w:val="28"/>
        </w:rPr>
        <w:t xml:space="preserve"> vai cita veida informācij</w:t>
      </w:r>
      <w:r w:rsidR="00D30F38" w:rsidRPr="0034630B">
        <w:rPr>
          <w:rFonts w:ascii="Times New Roman" w:hAnsi="Times New Roman" w:cs="Times New Roman"/>
          <w:color w:val="000000" w:themeColor="text1"/>
          <w:sz w:val="28"/>
          <w:szCs w:val="28"/>
        </w:rPr>
        <w:t>a</w:t>
      </w:r>
      <w:r w:rsidR="00FC389D" w:rsidRPr="0034630B">
        <w:rPr>
          <w:rFonts w:ascii="Times New Roman" w:hAnsi="Times New Roman" w:cs="Times New Roman"/>
          <w:color w:val="000000" w:themeColor="text1"/>
          <w:sz w:val="28"/>
          <w:szCs w:val="28"/>
        </w:rPr>
        <w:t xml:space="preserve"> Noziedzīgi iegūtu līdzekļu legalizācijas un terorisma un proliferācijas finansēšanas novēršanas likum</w:t>
      </w:r>
      <w:r w:rsidR="00893AAA" w:rsidRPr="0034630B">
        <w:rPr>
          <w:rFonts w:ascii="Times New Roman" w:hAnsi="Times New Roman" w:cs="Times New Roman"/>
          <w:color w:val="000000" w:themeColor="text1"/>
          <w:sz w:val="28"/>
          <w:szCs w:val="28"/>
        </w:rPr>
        <w:t>ā</w:t>
      </w:r>
      <w:r w:rsidR="00FC389D" w:rsidRPr="0034630B">
        <w:rPr>
          <w:rFonts w:ascii="Times New Roman" w:hAnsi="Times New Roman" w:cs="Times New Roman"/>
          <w:color w:val="000000" w:themeColor="text1"/>
          <w:sz w:val="28"/>
          <w:szCs w:val="28"/>
        </w:rPr>
        <w:t xml:space="preserve"> paredzētajos gadījumos, kā arī</w:t>
      </w:r>
      <w:r w:rsidR="00DA1D21" w:rsidRPr="0034630B">
        <w:rPr>
          <w:rFonts w:ascii="Times New Roman" w:hAnsi="Times New Roman" w:cs="Times New Roman"/>
          <w:color w:val="000000" w:themeColor="text1"/>
          <w:sz w:val="28"/>
          <w:szCs w:val="28"/>
        </w:rPr>
        <w:t xml:space="preserve"> nosūtīt</w:t>
      </w:r>
      <w:r w:rsidR="00D30F38" w:rsidRPr="0034630B">
        <w:rPr>
          <w:rFonts w:ascii="Times New Roman" w:hAnsi="Times New Roman" w:cs="Times New Roman"/>
          <w:color w:val="000000" w:themeColor="text1"/>
          <w:sz w:val="28"/>
          <w:szCs w:val="28"/>
        </w:rPr>
        <w:t>as</w:t>
      </w:r>
      <w:r w:rsidR="00DA1D21" w:rsidRPr="0034630B">
        <w:rPr>
          <w:rFonts w:ascii="Times New Roman" w:hAnsi="Times New Roman" w:cs="Times New Roman"/>
          <w:color w:val="000000" w:themeColor="text1"/>
          <w:sz w:val="28"/>
          <w:szCs w:val="28"/>
        </w:rPr>
        <w:t xml:space="preserve"> atbildes uz pieprasījumiem</w:t>
      </w:r>
      <w:r w:rsidR="0095196C" w:rsidRPr="0034630B">
        <w:rPr>
          <w:rFonts w:ascii="Times New Roman" w:hAnsi="Times New Roman" w:cs="Times New Roman"/>
          <w:color w:val="000000" w:themeColor="text1"/>
          <w:sz w:val="28"/>
          <w:szCs w:val="28"/>
        </w:rPr>
        <w:t>.</w:t>
      </w:r>
    </w:p>
    <w:p w14:paraId="66983FAC" w14:textId="77777777" w:rsidR="00523C15" w:rsidRPr="0016550A" w:rsidRDefault="00523C15" w:rsidP="0034630B">
      <w:pPr>
        <w:spacing w:after="0" w:line="240" w:lineRule="auto"/>
        <w:ind w:firstLine="567"/>
        <w:jc w:val="both"/>
        <w:rPr>
          <w:rFonts w:ascii="Times New Roman" w:hAnsi="Times New Roman" w:cs="Times New Roman"/>
          <w:color w:val="000000" w:themeColor="text1"/>
          <w:sz w:val="24"/>
          <w:szCs w:val="24"/>
        </w:rPr>
      </w:pPr>
    </w:p>
    <w:p w14:paraId="4D7259BC" w14:textId="686E39E7" w:rsidR="00037ACA" w:rsidRPr="0034630B" w:rsidRDefault="005F54B3" w:rsidP="0034630B">
      <w:pPr>
        <w:spacing w:after="0" w:line="240" w:lineRule="auto"/>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t>II</w:t>
      </w:r>
      <w:r w:rsidR="0023131E" w:rsidRPr="0034630B">
        <w:rPr>
          <w:rFonts w:ascii="Times New Roman" w:hAnsi="Times New Roman" w:cs="Times New Roman"/>
          <w:b/>
          <w:bCs/>
          <w:color w:val="000000" w:themeColor="text1"/>
          <w:sz w:val="28"/>
          <w:szCs w:val="28"/>
        </w:rPr>
        <w:t>.</w:t>
      </w:r>
      <w:r w:rsidRPr="0034630B">
        <w:rPr>
          <w:rFonts w:ascii="Times New Roman" w:hAnsi="Times New Roman" w:cs="Times New Roman"/>
          <w:b/>
          <w:bCs/>
          <w:color w:val="000000" w:themeColor="text1"/>
          <w:sz w:val="28"/>
          <w:szCs w:val="28"/>
        </w:rPr>
        <w:t xml:space="preserve"> </w:t>
      </w:r>
      <w:r w:rsidR="0058642A" w:rsidRPr="0034630B">
        <w:rPr>
          <w:rFonts w:ascii="Times New Roman" w:hAnsi="Times New Roman" w:cs="Times New Roman"/>
          <w:b/>
          <w:bCs/>
          <w:color w:val="000000" w:themeColor="text1"/>
          <w:sz w:val="28"/>
          <w:szCs w:val="28"/>
        </w:rPr>
        <w:t>Sistēmas</w:t>
      </w:r>
      <w:r w:rsidRPr="0034630B">
        <w:rPr>
          <w:rFonts w:ascii="Times New Roman" w:hAnsi="Times New Roman" w:cs="Times New Roman"/>
          <w:b/>
          <w:bCs/>
          <w:color w:val="000000" w:themeColor="text1"/>
          <w:sz w:val="28"/>
          <w:szCs w:val="28"/>
        </w:rPr>
        <w:t xml:space="preserve"> lietotāja </w:t>
      </w:r>
      <w:r w:rsidR="007F0C33" w:rsidRPr="0034630B">
        <w:rPr>
          <w:rFonts w:ascii="Times New Roman" w:hAnsi="Times New Roman" w:cs="Times New Roman"/>
          <w:b/>
          <w:bCs/>
          <w:color w:val="000000" w:themeColor="text1"/>
          <w:sz w:val="28"/>
          <w:szCs w:val="28"/>
        </w:rPr>
        <w:t>tiesīb</w:t>
      </w:r>
      <w:r w:rsidR="0058642A" w:rsidRPr="0034630B">
        <w:rPr>
          <w:rFonts w:ascii="Times New Roman" w:hAnsi="Times New Roman" w:cs="Times New Roman"/>
          <w:b/>
          <w:bCs/>
          <w:color w:val="000000" w:themeColor="text1"/>
          <w:sz w:val="28"/>
          <w:szCs w:val="28"/>
        </w:rPr>
        <w:t>u iegūšana</w:t>
      </w:r>
      <w:r w:rsidR="007F0C33" w:rsidRPr="0034630B">
        <w:rPr>
          <w:rFonts w:ascii="Times New Roman" w:hAnsi="Times New Roman" w:cs="Times New Roman"/>
          <w:b/>
          <w:bCs/>
          <w:color w:val="000000" w:themeColor="text1"/>
          <w:sz w:val="28"/>
          <w:szCs w:val="28"/>
        </w:rPr>
        <w:t xml:space="preserve"> </w:t>
      </w:r>
      <w:r w:rsidR="00D433EE" w:rsidRPr="0034630B">
        <w:rPr>
          <w:rFonts w:ascii="Times New Roman" w:hAnsi="Times New Roman" w:cs="Times New Roman"/>
          <w:b/>
          <w:bCs/>
          <w:color w:val="000000" w:themeColor="text1"/>
          <w:sz w:val="28"/>
          <w:szCs w:val="28"/>
        </w:rPr>
        <w:t>un pārvaldīšana</w:t>
      </w:r>
    </w:p>
    <w:p w14:paraId="41C7D118" w14:textId="77777777" w:rsidR="00523C15" w:rsidRPr="0016550A" w:rsidRDefault="00523C15" w:rsidP="0034630B">
      <w:pPr>
        <w:spacing w:after="0" w:line="240" w:lineRule="auto"/>
        <w:ind w:firstLine="709"/>
        <w:jc w:val="center"/>
        <w:rPr>
          <w:rFonts w:ascii="Times New Roman" w:hAnsi="Times New Roman" w:cs="Times New Roman"/>
          <w:color w:val="000000" w:themeColor="text1"/>
          <w:sz w:val="24"/>
          <w:szCs w:val="24"/>
        </w:rPr>
      </w:pPr>
    </w:p>
    <w:p w14:paraId="3A5109E5" w14:textId="00A707F2" w:rsidR="005F54B3" w:rsidRPr="0034630B" w:rsidRDefault="00176AD2" w:rsidP="0034630B">
      <w:pPr>
        <w:pStyle w:val="CommentText"/>
        <w:spacing w:after="0"/>
        <w:ind w:firstLine="709"/>
        <w:jc w:val="both"/>
        <w:rPr>
          <w:sz w:val="28"/>
          <w:szCs w:val="28"/>
        </w:rPr>
      </w:pPr>
      <w:r w:rsidRPr="0034630B">
        <w:rPr>
          <w:color w:val="000000"/>
          <w:sz w:val="28"/>
          <w:szCs w:val="28"/>
        </w:rPr>
        <w:t>4.</w:t>
      </w:r>
      <w:r w:rsidR="007746BB">
        <w:rPr>
          <w:color w:val="000000"/>
          <w:sz w:val="28"/>
          <w:szCs w:val="28"/>
        </w:rPr>
        <w:t> </w:t>
      </w:r>
      <w:r w:rsidR="005F54B3" w:rsidRPr="0034630B">
        <w:rPr>
          <w:color w:val="000000"/>
          <w:sz w:val="28"/>
          <w:szCs w:val="28"/>
        </w:rPr>
        <w:t xml:space="preserve">Likuma </w:t>
      </w:r>
      <w:r w:rsidR="005F54B3" w:rsidRPr="0016550A">
        <w:rPr>
          <w:color w:val="000000"/>
          <w:sz w:val="28"/>
          <w:szCs w:val="28"/>
        </w:rPr>
        <w:t>subjekt</w:t>
      </w:r>
      <w:r w:rsidR="00B56C2F" w:rsidRPr="0016550A">
        <w:rPr>
          <w:color w:val="000000"/>
          <w:sz w:val="28"/>
          <w:szCs w:val="28"/>
        </w:rPr>
        <w:t>s</w:t>
      </w:r>
      <w:r w:rsidR="005F54B3" w:rsidRPr="0016550A">
        <w:rPr>
          <w:color w:val="000000"/>
          <w:sz w:val="28"/>
          <w:szCs w:val="28"/>
        </w:rPr>
        <w:t xml:space="preserve"> vai cita persona</w:t>
      </w:r>
      <w:r w:rsidR="0016550A" w:rsidRPr="0016550A">
        <w:rPr>
          <w:color w:val="000000"/>
          <w:sz w:val="28"/>
          <w:szCs w:val="28"/>
        </w:rPr>
        <w:t>,</w:t>
      </w:r>
      <w:r w:rsidR="00B56C2F" w:rsidRPr="0016550A">
        <w:rPr>
          <w:color w:val="000000"/>
          <w:sz w:val="28"/>
          <w:szCs w:val="28"/>
        </w:rPr>
        <w:t xml:space="preserve"> vai </w:t>
      </w:r>
      <w:r w:rsidR="00C45DAA" w:rsidRPr="00777B6E">
        <w:rPr>
          <w:color w:val="000000"/>
          <w:sz w:val="28"/>
          <w:szCs w:val="28"/>
        </w:rPr>
        <w:t>viņu</w:t>
      </w:r>
      <w:r w:rsidR="00C45DAA" w:rsidRPr="0034630B">
        <w:rPr>
          <w:color w:val="000000"/>
          <w:sz w:val="28"/>
          <w:szCs w:val="28"/>
        </w:rPr>
        <w:t xml:space="preserve"> </w:t>
      </w:r>
      <w:r w:rsidR="005F54B3" w:rsidRPr="0034630B">
        <w:rPr>
          <w:color w:val="000000"/>
          <w:sz w:val="28"/>
          <w:szCs w:val="28"/>
        </w:rPr>
        <w:t>deleģēts pārstāvis (turpmāk</w:t>
      </w:r>
      <w:r w:rsidR="00777B6E">
        <w:rPr>
          <w:color w:val="000000"/>
          <w:sz w:val="28"/>
          <w:szCs w:val="28"/>
        </w:rPr>
        <w:t> </w:t>
      </w:r>
      <w:r w:rsidR="005F54B3" w:rsidRPr="0034630B">
        <w:rPr>
          <w:color w:val="000000"/>
          <w:sz w:val="28"/>
          <w:szCs w:val="28"/>
        </w:rPr>
        <w:t xml:space="preserve">– </w:t>
      </w:r>
      <w:r w:rsidR="00C45DAA">
        <w:rPr>
          <w:color w:val="000000"/>
          <w:sz w:val="28"/>
          <w:szCs w:val="28"/>
        </w:rPr>
        <w:t>s</w:t>
      </w:r>
      <w:r w:rsidR="00C45DAA" w:rsidRPr="0034630B">
        <w:rPr>
          <w:color w:val="000000"/>
          <w:sz w:val="28"/>
          <w:szCs w:val="28"/>
        </w:rPr>
        <w:t xml:space="preserve">istēmas </w:t>
      </w:r>
      <w:r w:rsidR="005F54B3" w:rsidRPr="0034630B">
        <w:rPr>
          <w:color w:val="000000"/>
          <w:sz w:val="28"/>
          <w:szCs w:val="28"/>
        </w:rPr>
        <w:t xml:space="preserve">lietotāja galvenais pārstāvis) piesaka </w:t>
      </w:r>
      <w:r w:rsidR="00C45DAA">
        <w:rPr>
          <w:color w:val="000000"/>
          <w:sz w:val="28"/>
          <w:szCs w:val="28"/>
        </w:rPr>
        <w:t>s</w:t>
      </w:r>
      <w:r w:rsidR="00C45DAA" w:rsidRPr="0034630B">
        <w:rPr>
          <w:color w:val="000000"/>
          <w:sz w:val="28"/>
          <w:szCs w:val="28"/>
        </w:rPr>
        <w:t xml:space="preserve">istēmas </w:t>
      </w:r>
      <w:r w:rsidR="005F54B3" w:rsidRPr="0034630B">
        <w:rPr>
          <w:color w:val="000000"/>
          <w:sz w:val="28"/>
          <w:szCs w:val="28"/>
        </w:rPr>
        <w:t xml:space="preserve">lietotāja </w:t>
      </w:r>
      <w:r w:rsidRPr="0034630B">
        <w:rPr>
          <w:color w:val="000000"/>
          <w:sz w:val="28"/>
          <w:szCs w:val="28"/>
        </w:rPr>
        <w:t xml:space="preserve">tiesības </w:t>
      </w:r>
      <w:r w:rsidR="005F54B3" w:rsidRPr="0034630B">
        <w:rPr>
          <w:color w:val="000000"/>
          <w:sz w:val="28"/>
          <w:szCs w:val="28"/>
        </w:rPr>
        <w:t>Finanšu izlūkošanas dienesta tīmekļvietnē, aizpildot elektronisku pieteikumu</w:t>
      </w:r>
      <w:proofErr w:type="gramStart"/>
      <w:r w:rsidR="005F54B3" w:rsidRPr="0034630B">
        <w:rPr>
          <w:color w:val="000000"/>
          <w:sz w:val="28"/>
          <w:szCs w:val="28"/>
        </w:rPr>
        <w:t xml:space="preserve"> un</w:t>
      </w:r>
      <w:proofErr w:type="gramEnd"/>
      <w:r w:rsidR="005F54B3" w:rsidRPr="0034630B">
        <w:rPr>
          <w:color w:val="000000"/>
          <w:sz w:val="28"/>
          <w:szCs w:val="28"/>
        </w:rPr>
        <w:t xml:space="preserve"> pievienojot dokument</w:t>
      </w:r>
      <w:r w:rsidR="00D24DCC" w:rsidRPr="0034630B">
        <w:rPr>
          <w:color w:val="000000"/>
          <w:sz w:val="28"/>
          <w:szCs w:val="28"/>
        </w:rPr>
        <w:t>u</w:t>
      </w:r>
      <w:r w:rsidR="005F54B3" w:rsidRPr="0034630B">
        <w:rPr>
          <w:color w:val="000000"/>
          <w:sz w:val="28"/>
          <w:szCs w:val="28"/>
        </w:rPr>
        <w:t xml:space="preserve"> kopij</w:t>
      </w:r>
      <w:r w:rsidR="00D24DCC" w:rsidRPr="0034630B">
        <w:rPr>
          <w:color w:val="000000"/>
          <w:sz w:val="28"/>
          <w:szCs w:val="28"/>
        </w:rPr>
        <w:t>as</w:t>
      </w:r>
      <w:r w:rsidR="005F54B3" w:rsidRPr="0034630B">
        <w:rPr>
          <w:color w:val="000000"/>
          <w:sz w:val="28"/>
          <w:szCs w:val="28"/>
        </w:rPr>
        <w:t xml:space="preserve">, kas </w:t>
      </w:r>
      <w:r w:rsidR="009F57D4" w:rsidRPr="0034630B">
        <w:rPr>
          <w:color w:val="000000"/>
          <w:sz w:val="28"/>
          <w:szCs w:val="28"/>
        </w:rPr>
        <w:t>ap</w:t>
      </w:r>
      <w:r w:rsidR="005F54B3" w:rsidRPr="0034630B">
        <w:rPr>
          <w:color w:val="000000"/>
          <w:sz w:val="28"/>
          <w:szCs w:val="28"/>
        </w:rPr>
        <w:t xml:space="preserve">liecina tiesības pārstāvēt likuma subjektu vai </w:t>
      </w:r>
      <w:r w:rsidR="005F54B3" w:rsidRPr="0034630B">
        <w:rPr>
          <w:color w:val="000000" w:themeColor="text1"/>
          <w:sz w:val="28"/>
          <w:szCs w:val="28"/>
        </w:rPr>
        <w:t>citu personu</w:t>
      </w:r>
      <w:r w:rsidR="00B56C2F" w:rsidRPr="0034630B">
        <w:rPr>
          <w:color w:val="000000" w:themeColor="text1"/>
          <w:sz w:val="28"/>
          <w:szCs w:val="28"/>
        </w:rPr>
        <w:t xml:space="preserve">, </w:t>
      </w:r>
      <w:r w:rsidR="002253AA" w:rsidRPr="0034630B">
        <w:rPr>
          <w:color w:val="000000" w:themeColor="text1"/>
          <w:sz w:val="28"/>
          <w:szCs w:val="28"/>
        </w:rPr>
        <w:t xml:space="preserve">ja vien pārstāvības tiesības neizriet no </w:t>
      </w:r>
      <w:r w:rsidR="00876CB9" w:rsidRPr="0034630B">
        <w:rPr>
          <w:color w:val="000000" w:themeColor="text1"/>
          <w:sz w:val="28"/>
          <w:szCs w:val="28"/>
          <w:shd w:val="clear" w:color="auto" w:fill="FFFFFF"/>
        </w:rPr>
        <w:t>Latvijas Republikas Uzņēmumu reģistra</w:t>
      </w:r>
      <w:r w:rsidRPr="0034630B">
        <w:rPr>
          <w:color w:val="000000" w:themeColor="text1"/>
          <w:sz w:val="28"/>
          <w:szCs w:val="28"/>
          <w:shd w:val="clear" w:color="auto" w:fill="FFFFFF"/>
        </w:rPr>
        <w:t xml:space="preserve"> informācijas</w:t>
      </w:r>
      <w:r w:rsidR="002253AA" w:rsidRPr="0034630B">
        <w:rPr>
          <w:color w:val="000000" w:themeColor="text1"/>
          <w:sz w:val="28"/>
          <w:szCs w:val="28"/>
        </w:rPr>
        <w:t xml:space="preserve">. </w:t>
      </w:r>
      <w:r w:rsidR="00540E91" w:rsidRPr="0034630B">
        <w:rPr>
          <w:color w:val="000000" w:themeColor="text1"/>
          <w:sz w:val="28"/>
          <w:szCs w:val="28"/>
        </w:rPr>
        <w:t>Pieteikumā par likuma su</w:t>
      </w:r>
      <w:r w:rsidR="00A54CEE" w:rsidRPr="0034630B">
        <w:rPr>
          <w:color w:val="000000" w:themeColor="text1"/>
          <w:sz w:val="28"/>
          <w:szCs w:val="28"/>
        </w:rPr>
        <w:t xml:space="preserve">bjektu </w:t>
      </w:r>
      <w:r w:rsidR="007752FD" w:rsidRPr="0034630B">
        <w:rPr>
          <w:color w:val="000000" w:themeColor="text1"/>
          <w:sz w:val="28"/>
          <w:szCs w:val="28"/>
        </w:rPr>
        <w:t>–</w:t>
      </w:r>
      <w:r w:rsidR="00A54CEE" w:rsidRPr="0034630B">
        <w:rPr>
          <w:color w:val="000000" w:themeColor="text1"/>
          <w:sz w:val="28"/>
          <w:szCs w:val="28"/>
        </w:rPr>
        <w:t xml:space="preserve"> fizisko personu </w:t>
      </w:r>
      <w:r w:rsidR="00C45DAA" w:rsidRPr="0034630B">
        <w:rPr>
          <w:color w:val="000000" w:themeColor="text1"/>
          <w:sz w:val="28"/>
          <w:szCs w:val="28"/>
        </w:rPr>
        <w:t>–</w:t>
      </w:r>
      <w:r w:rsidR="00C45DAA">
        <w:rPr>
          <w:color w:val="000000" w:themeColor="text1"/>
          <w:sz w:val="28"/>
          <w:szCs w:val="28"/>
        </w:rPr>
        <w:t xml:space="preserve"> </w:t>
      </w:r>
      <w:r w:rsidR="00A54CEE" w:rsidRPr="0034630B">
        <w:rPr>
          <w:color w:val="000000" w:themeColor="text1"/>
          <w:sz w:val="28"/>
          <w:szCs w:val="28"/>
        </w:rPr>
        <w:t>norād</w:t>
      </w:r>
      <w:r w:rsidR="007752FD" w:rsidRPr="0034630B">
        <w:rPr>
          <w:color w:val="000000" w:themeColor="text1"/>
          <w:sz w:val="28"/>
          <w:szCs w:val="28"/>
        </w:rPr>
        <w:t>a</w:t>
      </w:r>
      <w:r w:rsidR="00540E91" w:rsidRPr="0034630B">
        <w:rPr>
          <w:color w:val="000000" w:themeColor="text1"/>
          <w:sz w:val="28"/>
          <w:szCs w:val="28"/>
        </w:rPr>
        <w:t xml:space="preserve"> šo noteikumu </w:t>
      </w:r>
      <w:r w:rsidR="00540E91" w:rsidRPr="0034630B">
        <w:rPr>
          <w:sz w:val="28"/>
          <w:szCs w:val="28"/>
        </w:rPr>
        <w:t>1</w:t>
      </w:r>
      <w:r w:rsidR="003540F3" w:rsidRPr="0034630B">
        <w:rPr>
          <w:sz w:val="28"/>
          <w:szCs w:val="28"/>
        </w:rPr>
        <w:t>5</w:t>
      </w:r>
      <w:r w:rsidR="00540E91" w:rsidRPr="0034630B">
        <w:rPr>
          <w:sz w:val="28"/>
          <w:szCs w:val="28"/>
        </w:rPr>
        <w:t>.5.1.2.</w:t>
      </w:r>
      <w:r w:rsidR="00A54CEE" w:rsidRPr="0034630B">
        <w:rPr>
          <w:sz w:val="28"/>
          <w:szCs w:val="28"/>
        </w:rPr>
        <w:t>, 1</w:t>
      </w:r>
      <w:r w:rsidR="003540F3" w:rsidRPr="0034630B">
        <w:rPr>
          <w:sz w:val="28"/>
          <w:szCs w:val="28"/>
        </w:rPr>
        <w:t>5</w:t>
      </w:r>
      <w:r w:rsidR="00A54CEE" w:rsidRPr="0034630B">
        <w:rPr>
          <w:sz w:val="28"/>
          <w:szCs w:val="28"/>
        </w:rPr>
        <w:t>.5.1.3</w:t>
      </w:r>
      <w:r w:rsidR="0049412E">
        <w:rPr>
          <w:sz w:val="28"/>
          <w:szCs w:val="28"/>
        </w:rPr>
        <w:t>.</w:t>
      </w:r>
      <w:r w:rsidR="00A54CEE" w:rsidRPr="0034630B">
        <w:rPr>
          <w:sz w:val="28"/>
          <w:szCs w:val="28"/>
        </w:rPr>
        <w:t>, 1</w:t>
      </w:r>
      <w:r w:rsidR="003540F3" w:rsidRPr="0034630B">
        <w:rPr>
          <w:sz w:val="28"/>
          <w:szCs w:val="28"/>
        </w:rPr>
        <w:t>5</w:t>
      </w:r>
      <w:r w:rsidR="00A54CEE" w:rsidRPr="0034630B">
        <w:rPr>
          <w:sz w:val="28"/>
          <w:szCs w:val="28"/>
        </w:rPr>
        <w:t>.5.1.4., 1</w:t>
      </w:r>
      <w:r w:rsidR="003540F3" w:rsidRPr="0034630B">
        <w:rPr>
          <w:sz w:val="28"/>
          <w:szCs w:val="28"/>
        </w:rPr>
        <w:t>5</w:t>
      </w:r>
      <w:r w:rsidR="00A54CEE" w:rsidRPr="0034630B">
        <w:rPr>
          <w:sz w:val="28"/>
          <w:szCs w:val="28"/>
        </w:rPr>
        <w:t>.5.1.5., 1</w:t>
      </w:r>
      <w:r w:rsidR="003540F3" w:rsidRPr="0034630B">
        <w:rPr>
          <w:sz w:val="28"/>
          <w:szCs w:val="28"/>
        </w:rPr>
        <w:t>5</w:t>
      </w:r>
      <w:r w:rsidR="00A54CEE" w:rsidRPr="0034630B">
        <w:rPr>
          <w:sz w:val="28"/>
          <w:szCs w:val="28"/>
        </w:rPr>
        <w:t xml:space="preserve">.5.1.6., </w:t>
      </w:r>
      <w:r w:rsidR="00C80C6B" w:rsidRPr="0034630B">
        <w:rPr>
          <w:sz w:val="28"/>
          <w:szCs w:val="28"/>
        </w:rPr>
        <w:t>1</w:t>
      </w:r>
      <w:r w:rsidR="003540F3" w:rsidRPr="0034630B">
        <w:rPr>
          <w:sz w:val="28"/>
          <w:szCs w:val="28"/>
        </w:rPr>
        <w:t>5</w:t>
      </w:r>
      <w:r w:rsidR="00C80C6B" w:rsidRPr="0034630B">
        <w:rPr>
          <w:sz w:val="28"/>
          <w:szCs w:val="28"/>
        </w:rPr>
        <w:t>.5.1.7., 1</w:t>
      </w:r>
      <w:r w:rsidR="003540F3" w:rsidRPr="0034630B">
        <w:rPr>
          <w:sz w:val="28"/>
          <w:szCs w:val="28"/>
        </w:rPr>
        <w:t>5</w:t>
      </w:r>
      <w:r w:rsidR="00C80C6B" w:rsidRPr="0034630B">
        <w:rPr>
          <w:sz w:val="28"/>
          <w:szCs w:val="28"/>
        </w:rPr>
        <w:t>.5.1.8. un 1</w:t>
      </w:r>
      <w:r w:rsidR="003540F3" w:rsidRPr="0034630B">
        <w:rPr>
          <w:sz w:val="28"/>
          <w:szCs w:val="28"/>
        </w:rPr>
        <w:t>5</w:t>
      </w:r>
      <w:r w:rsidR="00C80C6B" w:rsidRPr="0034630B">
        <w:rPr>
          <w:sz w:val="28"/>
          <w:szCs w:val="28"/>
        </w:rPr>
        <w:t>.5.1.12</w:t>
      </w:r>
      <w:r w:rsidR="00A54CEE" w:rsidRPr="0034630B">
        <w:rPr>
          <w:sz w:val="28"/>
          <w:szCs w:val="28"/>
        </w:rPr>
        <w:t xml:space="preserve">. apakšpunktā </w:t>
      </w:r>
      <w:r w:rsidR="007752FD" w:rsidRPr="0034630B">
        <w:rPr>
          <w:sz w:val="28"/>
          <w:szCs w:val="28"/>
        </w:rPr>
        <w:t>minēto informāciju</w:t>
      </w:r>
      <w:r w:rsidR="00540E91" w:rsidRPr="0034630B">
        <w:rPr>
          <w:sz w:val="28"/>
          <w:szCs w:val="28"/>
        </w:rPr>
        <w:t xml:space="preserve">. Pieteikumā par likuma subjektu </w:t>
      </w:r>
      <w:r w:rsidR="007752FD" w:rsidRPr="0034630B">
        <w:rPr>
          <w:sz w:val="28"/>
          <w:szCs w:val="28"/>
        </w:rPr>
        <w:t xml:space="preserve">– </w:t>
      </w:r>
      <w:r w:rsidR="00540E91" w:rsidRPr="0034630B">
        <w:rPr>
          <w:sz w:val="28"/>
          <w:szCs w:val="28"/>
        </w:rPr>
        <w:t>juridisko personu</w:t>
      </w:r>
      <w:r w:rsidR="00A54CEE" w:rsidRPr="0034630B">
        <w:rPr>
          <w:sz w:val="28"/>
          <w:szCs w:val="28"/>
        </w:rPr>
        <w:t xml:space="preserve"> </w:t>
      </w:r>
      <w:r w:rsidR="00C45DAA" w:rsidRPr="0034630B">
        <w:rPr>
          <w:color w:val="000000" w:themeColor="text1"/>
          <w:sz w:val="28"/>
          <w:szCs w:val="28"/>
        </w:rPr>
        <w:t>–</w:t>
      </w:r>
      <w:r w:rsidR="00C45DAA">
        <w:rPr>
          <w:color w:val="000000" w:themeColor="text1"/>
          <w:sz w:val="28"/>
          <w:szCs w:val="28"/>
        </w:rPr>
        <w:t xml:space="preserve"> </w:t>
      </w:r>
      <w:r w:rsidR="00A54CEE" w:rsidRPr="0034630B">
        <w:rPr>
          <w:sz w:val="28"/>
          <w:szCs w:val="28"/>
        </w:rPr>
        <w:t>norāda</w:t>
      </w:r>
      <w:r w:rsidR="00540E91" w:rsidRPr="0034630B">
        <w:rPr>
          <w:sz w:val="28"/>
          <w:szCs w:val="28"/>
        </w:rPr>
        <w:t xml:space="preserve"> šo noteikumu 1</w:t>
      </w:r>
      <w:r w:rsidR="003540F3" w:rsidRPr="0034630B">
        <w:rPr>
          <w:sz w:val="28"/>
          <w:szCs w:val="28"/>
        </w:rPr>
        <w:t>5</w:t>
      </w:r>
      <w:r w:rsidR="00540E91" w:rsidRPr="0034630B">
        <w:rPr>
          <w:sz w:val="28"/>
          <w:szCs w:val="28"/>
        </w:rPr>
        <w:t>.5.2.2.</w:t>
      </w:r>
      <w:r w:rsidR="00A54CEE" w:rsidRPr="0034630B">
        <w:rPr>
          <w:sz w:val="28"/>
          <w:szCs w:val="28"/>
        </w:rPr>
        <w:t>, 1</w:t>
      </w:r>
      <w:r w:rsidR="003540F3" w:rsidRPr="0034630B">
        <w:rPr>
          <w:sz w:val="28"/>
          <w:szCs w:val="28"/>
        </w:rPr>
        <w:t>5</w:t>
      </w:r>
      <w:r w:rsidR="005177D6" w:rsidRPr="0034630B">
        <w:rPr>
          <w:sz w:val="28"/>
          <w:szCs w:val="28"/>
        </w:rPr>
        <w:t>.5.2.4</w:t>
      </w:r>
      <w:r w:rsidR="00A54CEE" w:rsidRPr="0034630B">
        <w:rPr>
          <w:sz w:val="28"/>
          <w:szCs w:val="28"/>
        </w:rPr>
        <w:t>., 1</w:t>
      </w:r>
      <w:r w:rsidR="003540F3" w:rsidRPr="0034630B">
        <w:rPr>
          <w:sz w:val="28"/>
          <w:szCs w:val="28"/>
        </w:rPr>
        <w:t>5</w:t>
      </w:r>
      <w:r w:rsidR="00A54CEE" w:rsidRPr="0034630B">
        <w:rPr>
          <w:sz w:val="28"/>
          <w:szCs w:val="28"/>
        </w:rPr>
        <w:t>.5.2.5., 1</w:t>
      </w:r>
      <w:r w:rsidR="003540F3" w:rsidRPr="0034630B">
        <w:rPr>
          <w:sz w:val="28"/>
          <w:szCs w:val="28"/>
        </w:rPr>
        <w:t>5</w:t>
      </w:r>
      <w:r w:rsidR="00A54CEE" w:rsidRPr="0034630B">
        <w:rPr>
          <w:sz w:val="28"/>
          <w:szCs w:val="28"/>
        </w:rPr>
        <w:t>.5.2.6., 1</w:t>
      </w:r>
      <w:r w:rsidR="003540F3" w:rsidRPr="0034630B">
        <w:rPr>
          <w:sz w:val="28"/>
          <w:szCs w:val="28"/>
        </w:rPr>
        <w:t>5</w:t>
      </w:r>
      <w:r w:rsidR="00A54CEE" w:rsidRPr="0034630B">
        <w:rPr>
          <w:sz w:val="28"/>
          <w:szCs w:val="28"/>
        </w:rPr>
        <w:t xml:space="preserve">.5.2.7. un </w:t>
      </w:r>
      <w:r w:rsidR="00540E91" w:rsidRPr="0034630B">
        <w:rPr>
          <w:sz w:val="28"/>
          <w:szCs w:val="28"/>
        </w:rPr>
        <w:t>1</w:t>
      </w:r>
      <w:r w:rsidR="003540F3" w:rsidRPr="0034630B">
        <w:rPr>
          <w:sz w:val="28"/>
          <w:szCs w:val="28"/>
        </w:rPr>
        <w:t>5</w:t>
      </w:r>
      <w:r w:rsidR="005177D6" w:rsidRPr="0034630B">
        <w:rPr>
          <w:sz w:val="28"/>
          <w:szCs w:val="28"/>
        </w:rPr>
        <w:t>.5.2.13</w:t>
      </w:r>
      <w:r w:rsidR="00C45DAA" w:rsidRPr="0034630B">
        <w:rPr>
          <w:sz w:val="28"/>
          <w:szCs w:val="28"/>
        </w:rPr>
        <w:t>.</w:t>
      </w:r>
      <w:r w:rsidR="00C45DAA">
        <w:rPr>
          <w:sz w:val="28"/>
          <w:szCs w:val="28"/>
        </w:rPr>
        <w:t> </w:t>
      </w:r>
      <w:r w:rsidR="00540E91" w:rsidRPr="0034630B">
        <w:rPr>
          <w:sz w:val="28"/>
          <w:szCs w:val="28"/>
        </w:rPr>
        <w:t>apakšpunkt</w:t>
      </w:r>
      <w:r w:rsidR="00A54CEE" w:rsidRPr="0034630B">
        <w:rPr>
          <w:sz w:val="28"/>
          <w:szCs w:val="28"/>
        </w:rPr>
        <w:t>ā</w:t>
      </w:r>
      <w:r w:rsidR="00540E91" w:rsidRPr="0034630B">
        <w:rPr>
          <w:sz w:val="28"/>
          <w:szCs w:val="28"/>
        </w:rPr>
        <w:t xml:space="preserve"> min</w:t>
      </w:r>
      <w:r w:rsidR="007752FD" w:rsidRPr="0034630B">
        <w:rPr>
          <w:sz w:val="28"/>
          <w:szCs w:val="28"/>
        </w:rPr>
        <w:t>ēto</w:t>
      </w:r>
      <w:r w:rsidR="00540E91" w:rsidRPr="0034630B">
        <w:rPr>
          <w:sz w:val="28"/>
          <w:szCs w:val="28"/>
        </w:rPr>
        <w:t xml:space="preserve"> </w:t>
      </w:r>
      <w:r w:rsidR="007752FD" w:rsidRPr="0034630B">
        <w:rPr>
          <w:sz w:val="28"/>
          <w:szCs w:val="28"/>
        </w:rPr>
        <w:t>informāciju</w:t>
      </w:r>
      <w:r w:rsidR="00540E91" w:rsidRPr="0034630B">
        <w:rPr>
          <w:sz w:val="28"/>
          <w:szCs w:val="28"/>
        </w:rPr>
        <w:t>.</w:t>
      </w:r>
    </w:p>
    <w:p w14:paraId="31164227" w14:textId="77777777" w:rsidR="0034630B" w:rsidRDefault="0034630B" w:rsidP="0034630B">
      <w:pPr>
        <w:spacing w:after="0" w:line="240" w:lineRule="auto"/>
        <w:ind w:firstLine="709"/>
        <w:jc w:val="both"/>
        <w:rPr>
          <w:rFonts w:ascii="Times New Roman" w:hAnsi="Times New Roman" w:cs="Times New Roman"/>
          <w:color w:val="000000"/>
          <w:sz w:val="28"/>
          <w:szCs w:val="28"/>
        </w:rPr>
      </w:pPr>
    </w:p>
    <w:p w14:paraId="5175A1F4" w14:textId="78AAE95E" w:rsidR="005F54B3" w:rsidRPr="0034630B" w:rsidRDefault="00060BE1" w:rsidP="0034630B">
      <w:pPr>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color w:val="000000"/>
          <w:sz w:val="28"/>
          <w:szCs w:val="28"/>
        </w:rPr>
        <w:t>5.</w:t>
      </w:r>
      <w:r w:rsidR="007746BB">
        <w:rPr>
          <w:rFonts w:ascii="Times New Roman" w:hAnsi="Times New Roman" w:cs="Times New Roman"/>
          <w:color w:val="000000"/>
          <w:sz w:val="28"/>
          <w:szCs w:val="28"/>
        </w:rPr>
        <w:t> </w:t>
      </w:r>
      <w:r w:rsidR="005F54B3" w:rsidRPr="0034630B">
        <w:rPr>
          <w:rFonts w:ascii="Times New Roman" w:hAnsi="Times New Roman" w:cs="Times New Roman"/>
          <w:color w:val="000000"/>
          <w:sz w:val="28"/>
          <w:szCs w:val="28"/>
        </w:rPr>
        <w:t xml:space="preserve">Pēc pieteikumā un </w:t>
      </w:r>
      <w:r w:rsidR="0016550A" w:rsidRPr="0034630B">
        <w:rPr>
          <w:rFonts w:ascii="Times New Roman" w:hAnsi="Times New Roman" w:cs="Times New Roman"/>
          <w:color w:val="000000"/>
          <w:sz w:val="28"/>
          <w:szCs w:val="28"/>
        </w:rPr>
        <w:t>pievienot</w:t>
      </w:r>
      <w:r w:rsidR="0016550A">
        <w:rPr>
          <w:rFonts w:ascii="Times New Roman" w:hAnsi="Times New Roman" w:cs="Times New Roman"/>
          <w:color w:val="000000"/>
          <w:sz w:val="28"/>
          <w:szCs w:val="28"/>
        </w:rPr>
        <w:t>ajos</w:t>
      </w:r>
      <w:r w:rsidR="0016550A" w:rsidRPr="0034630B">
        <w:rPr>
          <w:rFonts w:ascii="Times New Roman" w:hAnsi="Times New Roman" w:cs="Times New Roman"/>
          <w:color w:val="000000"/>
          <w:sz w:val="28"/>
          <w:szCs w:val="28"/>
        </w:rPr>
        <w:t xml:space="preserve"> dokument</w:t>
      </w:r>
      <w:r w:rsidR="0016550A">
        <w:rPr>
          <w:rFonts w:ascii="Times New Roman" w:hAnsi="Times New Roman" w:cs="Times New Roman"/>
          <w:color w:val="000000"/>
          <w:sz w:val="28"/>
          <w:szCs w:val="28"/>
        </w:rPr>
        <w:t>os</w:t>
      </w:r>
      <w:r w:rsidR="005F54B3" w:rsidRPr="0034630B">
        <w:rPr>
          <w:rFonts w:ascii="Times New Roman" w:hAnsi="Times New Roman" w:cs="Times New Roman"/>
          <w:color w:val="000000"/>
          <w:sz w:val="28"/>
          <w:szCs w:val="28"/>
        </w:rPr>
        <w:t xml:space="preserve"> iekļautās informācijas pārbaudes </w:t>
      </w:r>
      <w:r w:rsidR="00C45DAA">
        <w:rPr>
          <w:rFonts w:ascii="Times New Roman" w:hAnsi="Times New Roman" w:cs="Times New Roman"/>
          <w:color w:val="000000"/>
          <w:sz w:val="28"/>
          <w:szCs w:val="28"/>
        </w:rPr>
        <w:t>s</w:t>
      </w:r>
      <w:r w:rsidR="005F54B3" w:rsidRPr="0034630B">
        <w:rPr>
          <w:rFonts w:ascii="Times New Roman" w:hAnsi="Times New Roman" w:cs="Times New Roman"/>
          <w:sz w:val="28"/>
          <w:szCs w:val="28"/>
        </w:rPr>
        <w:t xml:space="preserve">istēmā tiek aktivizēts </w:t>
      </w:r>
      <w:r w:rsidR="00C45DAA">
        <w:rPr>
          <w:rFonts w:ascii="Times New Roman" w:hAnsi="Times New Roman" w:cs="Times New Roman"/>
          <w:sz w:val="28"/>
          <w:szCs w:val="28"/>
        </w:rPr>
        <w:t>s</w:t>
      </w:r>
      <w:r w:rsidR="00C45DAA" w:rsidRPr="0034630B">
        <w:rPr>
          <w:rFonts w:ascii="Times New Roman" w:hAnsi="Times New Roman" w:cs="Times New Roman"/>
          <w:sz w:val="28"/>
          <w:szCs w:val="28"/>
        </w:rPr>
        <w:t xml:space="preserve">istēmas </w:t>
      </w:r>
      <w:r w:rsidR="005F54B3" w:rsidRPr="0034630B">
        <w:rPr>
          <w:rFonts w:ascii="Times New Roman" w:hAnsi="Times New Roman" w:cs="Times New Roman"/>
          <w:sz w:val="28"/>
          <w:szCs w:val="28"/>
        </w:rPr>
        <w:t>lietotāja konts, k</w:t>
      </w:r>
      <w:r w:rsidR="00715A6D" w:rsidRPr="0034630B">
        <w:rPr>
          <w:rFonts w:ascii="Times New Roman" w:hAnsi="Times New Roman" w:cs="Times New Roman"/>
          <w:sz w:val="28"/>
          <w:szCs w:val="28"/>
        </w:rPr>
        <w:t>as</w:t>
      </w:r>
      <w:r w:rsidR="005F54B3" w:rsidRPr="0034630B">
        <w:rPr>
          <w:rFonts w:ascii="Times New Roman" w:hAnsi="Times New Roman" w:cs="Times New Roman"/>
          <w:sz w:val="28"/>
          <w:szCs w:val="28"/>
        </w:rPr>
        <w:t xml:space="preserve"> piesaistīts unikālam ziņotāja identifikatoram. </w:t>
      </w:r>
      <w:bookmarkStart w:id="4" w:name="_Hlk54767172"/>
      <w:r w:rsidR="00876CB9" w:rsidRPr="0034630B">
        <w:rPr>
          <w:rFonts w:ascii="Times New Roman" w:hAnsi="Times New Roman" w:cs="Times New Roman"/>
          <w:sz w:val="28"/>
          <w:szCs w:val="28"/>
        </w:rPr>
        <w:t>Finanšu izlūkošanas dienests ne</w:t>
      </w:r>
      <w:r w:rsidR="009B43E8" w:rsidRPr="0034630B">
        <w:rPr>
          <w:rFonts w:ascii="Times New Roman" w:hAnsi="Times New Roman" w:cs="Times New Roman"/>
          <w:sz w:val="28"/>
          <w:szCs w:val="28"/>
        </w:rPr>
        <w:t xml:space="preserve">aktivizē </w:t>
      </w:r>
      <w:r w:rsidR="00C45DAA">
        <w:rPr>
          <w:rFonts w:ascii="Times New Roman" w:hAnsi="Times New Roman" w:cs="Times New Roman"/>
          <w:sz w:val="28"/>
          <w:szCs w:val="28"/>
        </w:rPr>
        <w:t>s</w:t>
      </w:r>
      <w:r w:rsidR="00C45DAA" w:rsidRPr="0034630B">
        <w:rPr>
          <w:rFonts w:ascii="Times New Roman" w:hAnsi="Times New Roman" w:cs="Times New Roman"/>
          <w:sz w:val="28"/>
          <w:szCs w:val="28"/>
        </w:rPr>
        <w:t xml:space="preserve">istēmas </w:t>
      </w:r>
      <w:r w:rsidR="009B43E8" w:rsidRPr="0034630B">
        <w:rPr>
          <w:rFonts w:ascii="Times New Roman" w:hAnsi="Times New Roman" w:cs="Times New Roman"/>
          <w:sz w:val="28"/>
          <w:szCs w:val="28"/>
        </w:rPr>
        <w:t>lietotāja kontu, ja likuma subjekts nav reģistrē</w:t>
      </w:r>
      <w:r w:rsidR="00040ADE" w:rsidRPr="0034630B">
        <w:rPr>
          <w:rFonts w:ascii="Times New Roman" w:hAnsi="Times New Roman" w:cs="Times New Roman"/>
          <w:sz w:val="28"/>
          <w:szCs w:val="28"/>
        </w:rPr>
        <w:t>ts</w:t>
      </w:r>
      <w:r w:rsidR="009B43E8" w:rsidRPr="0034630B">
        <w:rPr>
          <w:rFonts w:ascii="Times New Roman" w:hAnsi="Times New Roman" w:cs="Times New Roman"/>
          <w:sz w:val="28"/>
          <w:szCs w:val="28"/>
        </w:rPr>
        <w:t xml:space="preserve"> uzrau</w:t>
      </w:r>
      <w:r w:rsidR="00981B37" w:rsidRPr="0034630B">
        <w:rPr>
          <w:rFonts w:ascii="Times New Roman" w:hAnsi="Times New Roman" w:cs="Times New Roman"/>
          <w:sz w:val="28"/>
          <w:szCs w:val="28"/>
        </w:rPr>
        <w:t>dzības un kontroles institūcijā</w:t>
      </w:r>
      <w:r w:rsidR="009B43E8" w:rsidRPr="0034630B">
        <w:rPr>
          <w:rFonts w:ascii="Times New Roman" w:hAnsi="Times New Roman" w:cs="Times New Roman"/>
          <w:sz w:val="28"/>
          <w:szCs w:val="28"/>
        </w:rPr>
        <w:t>.</w:t>
      </w:r>
    </w:p>
    <w:bookmarkEnd w:id="4"/>
    <w:p w14:paraId="28D2FB6A" w14:textId="77777777" w:rsidR="005F54B3" w:rsidRPr="0034630B" w:rsidRDefault="005F54B3" w:rsidP="0034630B">
      <w:pPr>
        <w:pStyle w:val="ListParagraph"/>
        <w:spacing w:after="0" w:line="240" w:lineRule="auto"/>
        <w:ind w:firstLine="709"/>
        <w:rPr>
          <w:rFonts w:ascii="Times New Roman" w:hAnsi="Times New Roman" w:cs="Times New Roman"/>
          <w:color w:val="000000" w:themeColor="text1"/>
          <w:sz w:val="28"/>
          <w:szCs w:val="28"/>
        </w:rPr>
      </w:pPr>
    </w:p>
    <w:p w14:paraId="4103C8F4" w14:textId="3E8125DE" w:rsidR="005F54B3" w:rsidRPr="0034630B" w:rsidRDefault="00344738" w:rsidP="0034630B">
      <w:pPr>
        <w:spacing w:after="0" w:line="240" w:lineRule="auto"/>
        <w:ind w:firstLine="709"/>
        <w:jc w:val="both"/>
        <w:rPr>
          <w:rFonts w:ascii="Times New Roman" w:eastAsia="Times New Roman" w:hAnsi="Times New Roman" w:cs="Times New Roman"/>
          <w:color w:val="000000"/>
          <w:sz w:val="28"/>
          <w:szCs w:val="28"/>
        </w:rPr>
      </w:pPr>
      <w:r w:rsidRPr="0034630B">
        <w:rPr>
          <w:rFonts w:ascii="Times New Roman" w:eastAsia="Times New Roman" w:hAnsi="Times New Roman" w:cs="Times New Roman"/>
          <w:color w:val="000000"/>
          <w:sz w:val="28"/>
          <w:szCs w:val="28"/>
        </w:rPr>
        <w:t>6.</w:t>
      </w:r>
      <w:r w:rsidR="007746BB">
        <w:rPr>
          <w:rFonts w:ascii="Times New Roman" w:eastAsia="Times New Roman" w:hAnsi="Times New Roman" w:cs="Times New Roman"/>
          <w:color w:val="000000"/>
          <w:sz w:val="28"/>
          <w:szCs w:val="28"/>
        </w:rPr>
        <w:t> </w:t>
      </w:r>
      <w:r w:rsidR="004E697B" w:rsidRPr="0034630B">
        <w:rPr>
          <w:rFonts w:ascii="Times New Roman" w:eastAsia="Times New Roman" w:hAnsi="Times New Roman" w:cs="Times New Roman"/>
          <w:color w:val="000000"/>
          <w:sz w:val="28"/>
          <w:szCs w:val="28"/>
        </w:rPr>
        <w:t xml:space="preserve">Sistēmas lietotāja galvenais pārstāvis nodrošina citu </w:t>
      </w:r>
      <w:r w:rsidR="00161209">
        <w:rPr>
          <w:rFonts w:ascii="Times New Roman" w:eastAsia="Times New Roman" w:hAnsi="Times New Roman" w:cs="Times New Roman"/>
          <w:color w:val="000000"/>
          <w:sz w:val="28"/>
          <w:szCs w:val="28"/>
        </w:rPr>
        <w:t>s</w:t>
      </w:r>
      <w:r w:rsidR="00161209" w:rsidRPr="0034630B">
        <w:rPr>
          <w:rFonts w:ascii="Times New Roman" w:eastAsia="Times New Roman" w:hAnsi="Times New Roman" w:cs="Times New Roman"/>
          <w:color w:val="000000"/>
          <w:sz w:val="28"/>
          <w:szCs w:val="28"/>
        </w:rPr>
        <w:t xml:space="preserve">istēmas </w:t>
      </w:r>
      <w:r w:rsidR="004E697B" w:rsidRPr="0034630B">
        <w:rPr>
          <w:rFonts w:ascii="Times New Roman" w:eastAsia="Times New Roman" w:hAnsi="Times New Roman" w:cs="Times New Roman"/>
          <w:color w:val="000000"/>
          <w:sz w:val="28"/>
          <w:szCs w:val="28"/>
        </w:rPr>
        <w:t xml:space="preserve">lietotāja pārstāvju tiesības lietot kontu, apstiprinot vai bloķējot to piekļuvi </w:t>
      </w:r>
      <w:r w:rsidR="00161209">
        <w:rPr>
          <w:rFonts w:ascii="Times New Roman" w:eastAsia="Times New Roman" w:hAnsi="Times New Roman" w:cs="Times New Roman"/>
          <w:color w:val="000000"/>
          <w:sz w:val="28"/>
          <w:szCs w:val="28"/>
        </w:rPr>
        <w:t>s</w:t>
      </w:r>
      <w:r w:rsidR="00161209" w:rsidRPr="0034630B">
        <w:rPr>
          <w:rFonts w:ascii="Times New Roman" w:eastAsia="Times New Roman" w:hAnsi="Times New Roman" w:cs="Times New Roman"/>
          <w:color w:val="000000"/>
          <w:sz w:val="28"/>
          <w:szCs w:val="28"/>
        </w:rPr>
        <w:t xml:space="preserve">istēmas </w:t>
      </w:r>
      <w:r w:rsidR="004E697B" w:rsidRPr="0034630B">
        <w:rPr>
          <w:rFonts w:ascii="Times New Roman" w:eastAsia="Times New Roman" w:hAnsi="Times New Roman" w:cs="Times New Roman"/>
          <w:color w:val="000000"/>
          <w:sz w:val="28"/>
          <w:szCs w:val="28"/>
        </w:rPr>
        <w:t>lietotāja kontam.</w:t>
      </w:r>
    </w:p>
    <w:p w14:paraId="4941225D" w14:textId="77777777" w:rsidR="005F54B3" w:rsidRPr="0034630B" w:rsidRDefault="005F54B3" w:rsidP="0034630B">
      <w:pPr>
        <w:pStyle w:val="ListParagraph"/>
        <w:spacing w:after="0" w:line="240" w:lineRule="auto"/>
        <w:ind w:firstLine="709"/>
        <w:rPr>
          <w:rFonts w:ascii="Times New Roman" w:hAnsi="Times New Roman" w:cs="Times New Roman"/>
          <w:color w:val="000000" w:themeColor="text1"/>
          <w:sz w:val="28"/>
          <w:szCs w:val="28"/>
        </w:rPr>
      </w:pPr>
    </w:p>
    <w:p w14:paraId="62D02EF0" w14:textId="0C3BE34D" w:rsidR="005F54B3" w:rsidRPr="0034630B" w:rsidRDefault="0058642A"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7.</w:t>
      </w:r>
      <w:r w:rsidR="007746BB">
        <w:rPr>
          <w:rFonts w:ascii="Times New Roman" w:hAnsi="Times New Roman" w:cs="Times New Roman"/>
          <w:color w:val="000000" w:themeColor="text1"/>
          <w:sz w:val="28"/>
          <w:szCs w:val="28"/>
        </w:rPr>
        <w:t> </w:t>
      </w:r>
      <w:proofErr w:type="gramStart"/>
      <w:r w:rsidRPr="0034630B">
        <w:rPr>
          <w:rFonts w:ascii="Times New Roman" w:hAnsi="Times New Roman" w:cs="Times New Roman"/>
          <w:color w:val="000000" w:themeColor="text1"/>
          <w:sz w:val="28"/>
          <w:szCs w:val="28"/>
        </w:rPr>
        <w:t>J</w:t>
      </w:r>
      <w:r w:rsidR="005F54B3" w:rsidRPr="0034630B">
        <w:rPr>
          <w:rFonts w:ascii="Times New Roman" w:hAnsi="Times New Roman" w:cs="Times New Roman"/>
          <w:color w:val="000000" w:themeColor="text1"/>
          <w:sz w:val="28"/>
          <w:szCs w:val="28"/>
        </w:rPr>
        <w:t xml:space="preserve">a mainās </w:t>
      </w:r>
      <w:r w:rsidR="00161209">
        <w:rPr>
          <w:rFonts w:ascii="Times New Roman" w:hAnsi="Times New Roman" w:cs="Times New Roman"/>
          <w:color w:val="000000" w:themeColor="text1"/>
          <w:sz w:val="28"/>
          <w:szCs w:val="28"/>
        </w:rPr>
        <w:t>s</w:t>
      </w:r>
      <w:r w:rsidR="00161209" w:rsidRPr="0034630B">
        <w:rPr>
          <w:rFonts w:ascii="Times New Roman" w:hAnsi="Times New Roman" w:cs="Times New Roman"/>
          <w:color w:val="000000" w:themeColor="text1"/>
          <w:sz w:val="28"/>
          <w:szCs w:val="28"/>
        </w:rPr>
        <w:t xml:space="preserve">istēmas </w:t>
      </w:r>
      <w:r w:rsidR="005F54B3" w:rsidRPr="0034630B">
        <w:rPr>
          <w:rFonts w:ascii="Times New Roman" w:hAnsi="Times New Roman" w:cs="Times New Roman"/>
          <w:color w:val="000000" w:themeColor="text1"/>
          <w:sz w:val="28"/>
          <w:szCs w:val="28"/>
        </w:rPr>
        <w:t xml:space="preserve">lietotāja </w:t>
      </w:r>
      <w:r w:rsidR="003D7840" w:rsidRPr="0034630B">
        <w:rPr>
          <w:rFonts w:ascii="Times New Roman" w:hAnsi="Times New Roman" w:cs="Times New Roman"/>
          <w:color w:val="000000" w:themeColor="text1"/>
          <w:sz w:val="28"/>
          <w:szCs w:val="28"/>
        </w:rPr>
        <w:t xml:space="preserve">galvenais </w:t>
      </w:r>
      <w:r w:rsidR="005F54B3" w:rsidRPr="0034630B">
        <w:rPr>
          <w:rFonts w:ascii="Times New Roman" w:hAnsi="Times New Roman" w:cs="Times New Roman"/>
          <w:color w:val="000000" w:themeColor="text1"/>
          <w:sz w:val="28"/>
          <w:szCs w:val="28"/>
        </w:rPr>
        <w:t xml:space="preserve">pārstāvis, </w:t>
      </w:r>
      <w:r w:rsidR="00161209">
        <w:rPr>
          <w:rFonts w:ascii="Times New Roman" w:hAnsi="Times New Roman" w:cs="Times New Roman"/>
          <w:color w:val="000000" w:themeColor="text1"/>
          <w:sz w:val="28"/>
          <w:szCs w:val="28"/>
        </w:rPr>
        <w:t>s</w:t>
      </w:r>
      <w:r w:rsidR="00161209" w:rsidRPr="0034630B">
        <w:rPr>
          <w:rFonts w:ascii="Times New Roman" w:hAnsi="Times New Roman" w:cs="Times New Roman"/>
          <w:color w:val="000000" w:themeColor="text1"/>
          <w:sz w:val="28"/>
          <w:szCs w:val="28"/>
        </w:rPr>
        <w:t>istēmas</w:t>
      </w:r>
      <w:proofErr w:type="gramEnd"/>
      <w:r w:rsidR="00161209" w:rsidRPr="0034630B">
        <w:rPr>
          <w:rFonts w:ascii="Times New Roman" w:hAnsi="Times New Roman" w:cs="Times New Roman"/>
          <w:color w:val="000000" w:themeColor="text1"/>
          <w:sz w:val="28"/>
          <w:szCs w:val="28"/>
        </w:rPr>
        <w:t xml:space="preserve"> </w:t>
      </w:r>
      <w:r w:rsidR="005F54B3" w:rsidRPr="0034630B">
        <w:rPr>
          <w:rFonts w:ascii="Times New Roman" w:hAnsi="Times New Roman" w:cs="Times New Roman"/>
          <w:color w:val="000000" w:themeColor="text1"/>
          <w:sz w:val="28"/>
          <w:szCs w:val="28"/>
        </w:rPr>
        <w:t xml:space="preserve">lietotājs nodrošina </w:t>
      </w:r>
      <w:r w:rsidR="00161209">
        <w:rPr>
          <w:rFonts w:ascii="Times New Roman" w:hAnsi="Times New Roman" w:cs="Times New Roman"/>
          <w:color w:val="000000" w:themeColor="text1"/>
          <w:sz w:val="28"/>
          <w:szCs w:val="28"/>
        </w:rPr>
        <w:t>s</w:t>
      </w:r>
      <w:r w:rsidR="00161209" w:rsidRPr="0034630B">
        <w:rPr>
          <w:rFonts w:ascii="Times New Roman" w:hAnsi="Times New Roman" w:cs="Times New Roman"/>
          <w:color w:val="000000" w:themeColor="text1"/>
          <w:sz w:val="28"/>
          <w:szCs w:val="28"/>
        </w:rPr>
        <w:t xml:space="preserve">istēmas </w:t>
      </w:r>
      <w:r w:rsidR="005F54B3" w:rsidRPr="0034630B">
        <w:rPr>
          <w:rFonts w:ascii="Times New Roman" w:hAnsi="Times New Roman" w:cs="Times New Roman"/>
          <w:color w:val="000000" w:themeColor="text1"/>
          <w:sz w:val="28"/>
          <w:szCs w:val="28"/>
        </w:rPr>
        <w:t xml:space="preserve">lietotāja konta pārvaldības pārņemšanu un nodošanu jaunam </w:t>
      </w:r>
      <w:r w:rsidR="00161209">
        <w:rPr>
          <w:rFonts w:ascii="Times New Roman" w:hAnsi="Times New Roman" w:cs="Times New Roman"/>
          <w:color w:val="000000" w:themeColor="text1"/>
          <w:sz w:val="28"/>
          <w:szCs w:val="28"/>
        </w:rPr>
        <w:t>s</w:t>
      </w:r>
      <w:r w:rsidR="00161209" w:rsidRPr="0034630B">
        <w:rPr>
          <w:rFonts w:ascii="Times New Roman" w:hAnsi="Times New Roman" w:cs="Times New Roman"/>
          <w:color w:val="000000" w:themeColor="text1"/>
          <w:sz w:val="28"/>
          <w:szCs w:val="28"/>
        </w:rPr>
        <w:t xml:space="preserve">istēmas </w:t>
      </w:r>
      <w:r w:rsidR="005F54B3" w:rsidRPr="0034630B">
        <w:rPr>
          <w:rFonts w:ascii="Times New Roman" w:hAnsi="Times New Roman" w:cs="Times New Roman"/>
          <w:color w:val="000000" w:themeColor="text1"/>
          <w:sz w:val="28"/>
          <w:szCs w:val="28"/>
        </w:rPr>
        <w:t xml:space="preserve">lietotāja </w:t>
      </w:r>
      <w:r w:rsidR="003D7840" w:rsidRPr="0034630B">
        <w:rPr>
          <w:rFonts w:ascii="Times New Roman" w:hAnsi="Times New Roman" w:cs="Times New Roman"/>
          <w:color w:val="000000" w:themeColor="text1"/>
          <w:sz w:val="28"/>
          <w:szCs w:val="28"/>
        </w:rPr>
        <w:t xml:space="preserve">galvenajam </w:t>
      </w:r>
      <w:r w:rsidR="005F54B3" w:rsidRPr="0034630B">
        <w:rPr>
          <w:rFonts w:ascii="Times New Roman" w:hAnsi="Times New Roman" w:cs="Times New Roman"/>
          <w:color w:val="000000" w:themeColor="text1"/>
          <w:sz w:val="28"/>
          <w:szCs w:val="28"/>
        </w:rPr>
        <w:t>pārstāvim.</w:t>
      </w:r>
    </w:p>
    <w:p w14:paraId="32455A47" w14:textId="2B2FFC5B" w:rsidR="0058642A" w:rsidRPr="0034630B" w:rsidRDefault="0058642A" w:rsidP="0034630B">
      <w:pPr>
        <w:spacing w:after="0" w:line="240" w:lineRule="auto"/>
        <w:ind w:firstLine="709"/>
        <w:jc w:val="both"/>
        <w:rPr>
          <w:rFonts w:ascii="Times New Roman" w:hAnsi="Times New Roman" w:cs="Times New Roman"/>
          <w:color w:val="000000" w:themeColor="text1"/>
          <w:sz w:val="28"/>
          <w:szCs w:val="28"/>
        </w:rPr>
      </w:pPr>
    </w:p>
    <w:p w14:paraId="44906F87" w14:textId="58411812" w:rsidR="00B85775" w:rsidRPr="0034630B" w:rsidRDefault="00BA1A9A" w:rsidP="0034630B">
      <w:pPr>
        <w:spacing w:after="0" w:line="240" w:lineRule="auto"/>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lastRenderedPageBreak/>
        <w:t>II</w:t>
      </w:r>
      <w:r w:rsidR="001244D9" w:rsidRPr="0034630B">
        <w:rPr>
          <w:rFonts w:ascii="Times New Roman" w:hAnsi="Times New Roman" w:cs="Times New Roman"/>
          <w:b/>
          <w:bCs/>
          <w:color w:val="000000" w:themeColor="text1"/>
          <w:sz w:val="28"/>
          <w:szCs w:val="28"/>
        </w:rPr>
        <w:t>I</w:t>
      </w:r>
      <w:r w:rsidR="0058642A" w:rsidRPr="0034630B">
        <w:rPr>
          <w:rFonts w:ascii="Times New Roman" w:hAnsi="Times New Roman" w:cs="Times New Roman"/>
          <w:b/>
          <w:bCs/>
          <w:color w:val="000000" w:themeColor="text1"/>
          <w:sz w:val="28"/>
          <w:szCs w:val="28"/>
        </w:rPr>
        <w:t>.</w:t>
      </w:r>
      <w:r w:rsidRPr="0034630B">
        <w:rPr>
          <w:rFonts w:ascii="Times New Roman" w:hAnsi="Times New Roman" w:cs="Times New Roman"/>
          <w:b/>
          <w:bCs/>
          <w:color w:val="000000" w:themeColor="text1"/>
          <w:sz w:val="28"/>
          <w:szCs w:val="28"/>
        </w:rPr>
        <w:t xml:space="preserve"> </w:t>
      </w:r>
      <w:r w:rsidR="0058642A" w:rsidRPr="0034630B">
        <w:rPr>
          <w:rFonts w:ascii="Times New Roman" w:hAnsi="Times New Roman" w:cs="Times New Roman"/>
          <w:b/>
          <w:bCs/>
          <w:color w:val="000000" w:themeColor="text1"/>
          <w:sz w:val="28"/>
          <w:szCs w:val="28"/>
        </w:rPr>
        <w:t>Z</w:t>
      </w:r>
      <w:r w:rsidR="00B85775" w:rsidRPr="0034630B">
        <w:rPr>
          <w:rFonts w:ascii="Times New Roman" w:hAnsi="Times New Roman" w:cs="Times New Roman"/>
          <w:b/>
          <w:bCs/>
          <w:color w:val="000000" w:themeColor="text1"/>
          <w:sz w:val="28"/>
          <w:szCs w:val="28"/>
        </w:rPr>
        <w:t>iņojum</w:t>
      </w:r>
      <w:r w:rsidR="0058642A" w:rsidRPr="0034630B">
        <w:rPr>
          <w:rFonts w:ascii="Times New Roman" w:hAnsi="Times New Roman" w:cs="Times New Roman"/>
          <w:b/>
          <w:bCs/>
          <w:color w:val="000000" w:themeColor="text1"/>
          <w:sz w:val="28"/>
          <w:szCs w:val="28"/>
        </w:rPr>
        <w:t xml:space="preserve">u un </w:t>
      </w:r>
      <w:r w:rsidR="00B85775" w:rsidRPr="0034630B">
        <w:rPr>
          <w:rFonts w:ascii="Times New Roman" w:hAnsi="Times New Roman" w:cs="Times New Roman"/>
          <w:b/>
          <w:bCs/>
          <w:color w:val="000000" w:themeColor="text1"/>
          <w:sz w:val="28"/>
          <w:szCs w:val="28"/>
        </w:rPr>
        <w:t>sliekšņa deklarācija</w:t>
      </w:r>
      <w:r w:rsidR="00FA3F29" w:rsidRPr="0034630B">
        <w:rPr>
          <w:rFonts w:ascii="Times New Roman" w:hAnsi="Times New Roman" w:cs="Times New Roman"/>
          <w:b/>
          <w:bCs/>
          <w:color w:val="000000" w:themeColor="text1"/>
          <w:sz w:val="28"/>
          <w:szCs w:val="28"/>
        </w:rPr>
        <w:t>s</w:t>
      </w:r>
      <w:r w:rsidR="0058642A" w:rsidRPr="0034630B">
        <w:rPr>
          <w:rFonts w:ascii="Times New Roman" w:hAnsi="Times New Roman" w:cs="Times New Roman"/>
          <w:b/>
          <w:bCs/>
          <w:color w:val="000000" w:themeColor="text1"/>
          <w:sz w:val="28"/>
          <w:szCs w:val="28"/>
        </w:rPr>
        <w:t xml:space="preserve"> iesniegšana</w:t>
      </w:r>
    </w:p>
    <w:p w14:paraId="6636E032" w14:textId="77777777" w:rsidR="00507FCF" w:rsidRPr="0016550A" w:rsidRDefault="00507FCF" w:rsidP="0034630B">
      <w:pPr>
        <w:pStyle w:val="ListParagraph"/>
        <w:spacing w:after="0" w:line="240" w:lineRule="auto"/>
        <w:ind w:left="1080" w:firstLine="709"/>
        <w:rPr>
          <w:rFonts w:ascii="Times New Roman" w:hAnsi="Times New Roman" w:cs="Times New Roman"/>
          <w:color w:val="000000" w:themeColor="text1"/>
          <w:sz w:val="24"/>
          <w:szCs w:val="24"/>
        </w:rPr>
      </w:pPr>
    </w:p>
    <w:p w14:paraId="4794F301" w14:textId="54BED92E" w:rsidR="00486CB4" w:rsidRPr="0034630B" w:rsidRDefault="009F618C" w:rsidP="0034630B">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34630B">
        <w:rPr>
          <w:rFonts w:ascii="Times New Roman" w:hAnsi="Times New Roman" w:cs="Times New Roman"/>
          <w:color w:val="000000" w:themeColor="text1"/>
          <w:sz w:val="28"/>
          <w:szCs w:val="28"/>
        </w:rPr>
        <w:t>8.</w:t>
      </w:r>
      <w:r w:rsidR="007746BB">
        <w:rPr>
          <w:rFonts w:ascii="Times New Roman" w:hAnsi="Times New Roman" w:cs="Times New Roman"/>
          <w:color w:val="000000" w:themeColor="text1"/>
          <w:sz w:val="28"/>
          <w:szCs w:val="28"/>
        </w:rPr>
        <w:t> </w:t>
      </w:r>
      <w:r w:rsidR="00486CB4" w:rsidRPr="0034630B">
        <w:rPr>
          <w:rFonts w:ascii="Times New Roman" w:hAnsi="Times New Roman" w:cs="Times New Roman"/>
          <w:color w:val="000000" w:themeColor="text1"/>
          <w:sz w:val="28"/>
          <w:szCs w:val="28"/>
        </w:rPr>
        <w:t>Z</w:t>
      </w:r>
      <w:r w:rsidR="00121F6A" w:rsidRPr="0034630B">
        <w:rPr>
          <w:rFonts w:ascii="Times New Roman" w:hAnsi="Times New Roman" w:cs="Times New Roman"/>
          <w:color w:val="000000" w:themeColor="text1"/>
          <w:sz w:val="28"/>
          <w:szCs w:val="28"/>
        </w:rPr>
        <w:t>iņojumu</w:t>
      </w:r>
      <w:r w:rsidR="00094DBC" w:rsidRPr="0034630B">
        <w:rPr>
          <w:rFonts w:ascii="Times New Roman" w:hAnsi="Times New Roman" w:cs="Times New Roman"/>
          <w:color w:val="000000" w:themeColor="text1"/>
          <w:sz w:val="28"/>
          <w:szCs w:val="28"/>
        </w:rPr>
        <w:t>s</w:t>
      </w:r>
      <w:proofErr w:type="gramEnd"/>
      <w:r w:rsidR="00121F6A" w:rsidRPr="0034630B">
        <w:rPr>
          <w:rFonts w:ascii="Times New Roman" w:hAnsi="Times New Roman" w:cs="Times New Roman"/>
          <w:color w:val="000000" w:themeColor="text1"/>
          <w:sz w:val="28"/>
          <w:szCs w:val="28"/>
        </w:rPr>
        <w:t xml:space="preserve"> </w:t>
      </w:r>
      <w:r w:rsidR="00486CB4" w:rsidRPr="0034630B">
        <w:rPr>
          <w:rFonts w:ascii="Times New Roman" w:hAnsi="Times New Roman" w:cs="Times New Roman"/>
          <w:color w:val="000000" w:themeColor="text1"/>
          <w:sz w:val="28"/>
          <w:szCs w:val="28"/>
        </w:rPr>
        <w:t>un</w:t>
      </w:r>
      <w:r w:rsidR="0048040B" w:rsidRPr="0034630B">
        <w:rPr>
          <w:rFonts w:ascii="Times New Roman" w:hAnsi="Times New Roman" w:cs="Times New Roman"/>
          <w:color w:val="000000" w:themeColor="text1"/>
          <w:sz w:val="28"/>
          <w:szCs w:val="28"/>
        </w:rPr>
        <w:t xml:space="preserve"> </w:t>
      </w:r>
      <w:r w:rsidR="00121F6A" w:rsidRPr="0034630B">
        <w:rPr>
          <w:rFonts w:ascii="Times New Roman" w:hAnsi="Times New Roman" w:cs="Times New Roman"/>
          <w:color w:val="000000" w:themeColor="text1"/>
          <w:sz w:val="28"/>
          <w:szCs w:val="28"/>
        </w:rPr>
        <w:t xml:space="preserve">sliekšņa </w:t>
      </w:r>
      <w:r w:rsidR="00A84D27" w:rsidRPr="0034630B">
        <w:rPr>
          <w:rFonts w:ascii="Times New Roman" w:hAnsi="Times New Roman" w:cs="Times New Roman"/>
          <w:color w:val="000000" w:themeColor="text1"/>
          <w:sz w:val="28"/>
          <w:szCs w:val="28"/>
        </w:rPr>
        <w:t xml:space="preserve">deklarāciju </w:t>
      </w:r>
      <w:r w:rsidR="00121F6A" w:rsidRPr="0034630B">
        <w:rPr>
          <w:rFonts w:ascii="Times New Roman" w:hAnsi="Times New Roman" w:cs="Times New Roman"/>
          <w:color w:val="000000" w:themeColor="text1"/>
          <w:sz w:val="28"/>
          <w:szCs w:val="28"/>
        </w:rPr>
        <w:t xml:space="preserve">iesniedz elektroniski, izmantojot </w:t>
      </w:r>
      <w:r w:rsidR="00062C25" w:rsidRPr="0034630B">
        <w:rPr>
          <w:rFonts w:ascii="Times New Roman" w:hAnsi="Times New Roman" w:cs="Times New Roman"/>
          <w:color w:val="000000" w:themeColor="text1"/>
          <w:sz w:val="28"/>
          <w:szCs w:val="28"/>
        </w:rPr>
        <w:t>Finanšu izlūkošanas dienesta tīmekļvietn</w:t>
      </w:r>
      <w:r w:rsidR="00B42D74" w:rsidRPr="0034630B">
        <w:rPr>
          <w:rFonts w:ascii="Times New Roman" w:hAnsi="Times New Roman" w:cs="Times New Roman"/>
          <w:color w:val="000000" w:themeColor="text1"/>
          <w:sz w:val="28"/>
          <w:szCs w:val="28"/>
        </w:rPr>
        <w:t xml:space="preserve">ē pieejamo tiešsaistes formu vai </w:t>
      </w:r>
      <w:r w:rsidR="00CF1D82" w:rsidRPr="0034630B">
        <w:rPr>
          <w:rFonts w:ascii="Times New Roman" w:hAnsi="Times New Roman" w:cs="Times New Roman"/>
          <w:color w:val="000000" w:themeColor="text1"/>
          <w:sz w:val="28"/>
          <w:szCs w:val="28"/>
        </w:rPr>
        <w:t xml:space="preserve">augšupielādējot </w:t>
      </w:r>
      <w:r w:rsidR="00B42D74" w:rsidRPr="0034630B">
        <w:rPr>
          <w:rFonts w:ascii="Times New Roman" w:hAnsi="Times New Roman" w:cs="Times New Roman"/>
          <w:color w:val="000000" w:themeColor="text1"/>
          <w:sz w:val="28"/>
          <w:szCs w:val="28"/>
        </w:rPr>
        <w:t>XML datni</w:t>
      </w:r>
      <w:r w:rsidR="00CF1D82" w:rsidRPr="0034630B">
        <w:rPr>
          <w:rFonts w:ascii="Times New Roman" w:hAnsi="Times New Roman" w:cs="Times New Roman"/>
          <w:color w:val="000000" w:themeColor="text1"/>
          <w:sz w:val="28"/>
          <w:szCs w:val="28"/>
        </w:rPr>
        <w:t xml:space="preserve">, kas izveidota atbilstoši Finanšu izlūkošanas dienesta tīmekļvietnē publicētajai </w:t>
      </w:r>
      <w:r w:rsidR="00747FA0" w:rsidRPr="0034630B">
        <w:rPr>
          <w:rFonts w:ascii="Times New Roman" w:hAnsi="Times New Roman" w:cs="Times New Roman"/>
          <w:color w:val="000000" w:themeColor="text1"/>
          <w:sz w:val="28"/>
          <w:szCs w:val="28"/>
        </w:rPr>
        <w:t>XSD</w:t>
      </w:r>
      <w:r w:rsidR="00062C25" w:rsidRPr="0034630B">
        <w:rPr>
          <w:rFonts w:ascii="Times New Roman" w:hAnsi="Times New Roman" w:cs="Times New Roman"/>
          <w:color w:val="000000" w:themeColor="text1"/>
          <w:sz w:val="28"/>
          <w:szCs w:val="28"/>
        </w:rPr>
        <w:t>.</w:t>
      </w:r>
      <w:r w:rsidR="00FD787D" w:rsidRPr="0034630B">
        <w:rPr>
          <w:rFonts w:ascii="Times New Roman" w:hAnsi="Times New Roman" w:cs="Times New Roman"/>
          <w:color w:val="000000" w:themeColor="text1"/>
          <w:sz w:val="28"/>
          <w:szCs w:val="28"/>
        </w:rPr>
        <w:t xml:space="preserve"> </w:t>
      </w:r>
      <w:r w:rsidR="00486CB4" w:rsidRPr="0034630B">
        <w:rPr>
          <w:rFonts w:ascii="Times New Roman" w:hAnsi="Times New Roman" w:cs="Times New Roman"/>
          <w:color w:val="000000" w:themeColor="text1"/>
          <w:sz w:val="28"/>
          <w:szCs w:val="28"/>
        </w:rPr>
        <w:t>C</w:t>
      </w:r>
      <w:r w:rsidR="00121F6A" w:rsidRPr="0034630B">
        <w:rPr>
          <w:rFonts w:ascii="Times New Roman" w:hAnsi="Times New Roman" w:cs="Times New Roman"/>
          <w:color w:val="000000" w:themeColor="text1"/>
          <w:sz w:val="28"/>
          <w:szCs w:val="28"/>
        </w:rPr>
        <w:t>ita</w:t>
      </w:r>
      <w:r w:rsidR="00094DBC" w:rsidRPr="0034630B">
        <w:rPr>
          <w:rFonts w:ascii="Times New Roman" w:hAnsi="Times New Roman" w:cs="Times New Roman"/>
          <w:color w:val="000000" w:themeColor="text1"/>
          <w:sz w:val="28"/>
          <w:szCs w:val="28"/>
        </w:rPr>
        <w:t>s</w:t>
      </w:r>
      <w:r w:rsidR="00121F6A" w:rsidRPr="0034630B">
        <w:rPr>
          <w:rFonts w:ascii="Times New Roman" w:hAnsi="Times New Roman" w:cs="Times New Roman"/>
          <w:color w:val="000000" w:themeColor="text1"/>
          <w:sz w:val="28"/>
          <w:szCs w:val="28"/>
        </w:rPr>
        <w:t xml:space="preserve"> persona</w:t>
      </w:r>
      <w:r w:rsidR="00094DBC" w:rsidRPr="0034630B">
        <w:rPr>
          <w:rFonts w:ascii="Times New Roman" w:hAnsi="Times New Roman" w:cs="Times New Roman"/>
          <w:color w:val="000000" w:themeColor="text1"/>
          <w:sz w:val="28"/>
          <w:szCs w:val="28"/>
        </w:rPr>
        <w:t>s</w:t>
      </w:r>
      <w:r w:rsidR="003054D1" w:rsidRPr="0034630B">
        <w:rPr>
          <w:rFonts w:ascii="Times New Roman" w:hAnsi="Times New Roman" w:cs="Times New Roman"/>
          <w:color w:val="000000" w:themeColor="text1"/>
          <w:sz w:val="28"/>
          <w:szCs w:val="28"/>
        </w:rPr>
        <w:t xml:space="preserve"> </w:t>
      </w:r>
      <w:r w:rsidR="009F57D4" w:rsidRPr="0034630B">
        <w:rPr>
          <w:rFonts w:ascii="Times New Roman" w:hAnsi="Times New Roman" w:cs="Times New Roman"/>
          <w:color w:val="000000" w:themeColor="text1"/>
          <w:sz w:val="28"/>
          <w:szCs w:val="28"/>
        </w:rPr>
        <w:t>ziņojumu</w:t>
      </w:r>
      <w:r w:rsidR="00121F6A" w:rsidRPr="0034630B">
        <w:rPr>
          <w:rFonts w:ascii="Times New Roman" w:hAnsi="Times New Roman" w:cs="Times New Roman"/>
          <w:color w:val="000000" w:themeColor="text1"/>
          <w:sz w:val="28"/>
          <w:szCs w:val="28"/>
        </w:rPr>
        <w:t xml:space="preserve"> </w:t>
      </w:r>
      <w:r w:rsidR="00094DBC" w:rsidRPr="0034630B">
        <w:rPr>
          <w:rFonts w:ascii="Times New Roman" w:hAnsi="Times New Roman" w:cs="Times New Roman"/>
          <w:color w:val="000000" w:themeColor="text1"/>
          <w:sz w:val="28"/>
          <w:szCs w:val="28"/>
        </w:rPr>
        <w:t>Finanšu izlūkošanas dienestam var iesniegt</w:t>
      </w:r>
      <w:r w:rsidR="00486CB4" w:rsidRPr="0034630B">
        <w:rPr>
          <w:rFonts w:ascii="Times New Roman" w:hAnsi="Times New Roman" w:cs="Times New Roman"/>
          <w:color w:val="000000" w:themeColor="text1"/>
          <w:sz w:val="28"/>
          <w:szCs w:val="28"/>
        </w:rPr>
        <w:t xml:space="preserve"> </w:t>
      </w:r>
      <w:r w:rsidR="003F51B3" w:rsidRPr="0034630B">
        <w:rPr>
          <w:rFonts w:ascii="Times New Roman" w:hAnsi="Times New Roman" w:cs="Times New Roman"/>
          <w:color w:val="000000" w:themeColor="text1"/>
          <w:sz w:val="28"/>
          <w:szCs w:val="28"/>
        </w:rPr>
        <w:t xml:space="preserve">arī </w:t>
      </w:r>
      <w:r w:rsidR="009F57D4" w:rsidRPr="0034630B">
        <w:rPr>
          <w:rFonts w:ascii="Times New Roman" w:hAnsi="Times New Roman" w:cs="Times New Roman"/>
          <w:color w:val="000000" w:themeColor="text1"/>
          <w:sz w:val="28"/>
          <w:szCs w:val="28"/>
        </w:rPr>
        <w:t>kā iesniegumu</w:t>
      </w:r>
      <w:r w:rsidR="00FD787D" w:rsidRPr="0034630B">
        <w:rPr>
          <w:rFonts w:ascii="Times New Roman" w:hAnsi="Times New Roman" w:cs="Times New Roman"/>
          <w:color w:val="000000" w:themeColor="text1"/>
          <w:sz w:val="28"/>
          <w:szCs w:val="28"/>
        </w:rPr>
        <w:t xml:space="preserve"> </w:t>
      </w:r>
      <w:r w:rsidR="00D91D57" w:rsidRPr="0034630B">
        <w:rPr>
          <w:rFonts w:ascii="Times New Roman" w:hAnsi="Times New Roman" w:cs="Times New Roman"/>
          <w:color w:val="000000" w:themeColor="text1"/>
          <w:sz w:val="28"/>
          <w:szCs w:val="28"/>
        </w:rPr>
        <w:t>rakstveidā vai</w:t>
      </w:r>
      <w:r w:rsidR="009F57D4" w:rsidRPr="0034630B">
        <w:rPr>
          <w:rFonts w:ascii="Times New Roman" w:hAnsi="Times New Roman" w:cs="Times New Roman"/>
          <w:color w:val="000000" w:themeColor="text1"/>
          <w:sz w:val="28"/>
          <w:szCs w:val="28"/>
        </w:rPr>
        <w:t xml:space="preserve"> </w:t>
      </w:r>
      <w:r w:rsidR="00D91D57" w:rsidRPr="0034630B">
        <w:rPr>
          <w:rFonts w:ascii="Times New Roman" w:hAnsi="Times New Roman" w:cs="Times New Roman"/>
          <w:color w:val="000000" w:themeColor="text1"/>
          <w:sz w:val="28"/>
          <w:szCs w:val="28"/>
        </w:rPr>
        <w:t xml:space="preserve">izmantojot </w:t>
      </w:r>
      <w:r w:rsidR="00E87E64" w:rsidRPr="0034630B">
        <w:rPr>
          <w:rFonts w:ascii="Times New Roman" w:hAnsi="Times New Roman" w:cs="Times New Roman"/>
          <w:color w:val="000000" w:themeColor="text1"/>
          <w:sz w:val="28"/>
          <w:szCs w:val="28"/>
        </w:rPr>
        <w:t xml:space="preserve">Vienotajā valsts un pašvaldību pakalpojumu portālā </w:t>
      </w:r>
      <w:proofErr w:type="gramStart"/>
      <w:r w:rsidR="00E87E64" w:rsidRPr="0034630B">
        <w:rPr>
          <w:rFonts w:ascii="Times New Roman" w:hAnsi="Times New Roman" w:cs="Times New Roman"/>
          <w:color w:val="000000" w:themeColor="text1"/>
          <w:sz w:val="28"/>
          <w:szCs w:val="28"/>
        </w:rPr>
        <w:t>(</w:t>
      </w:r>
      <w:proofErr w:type="gramEnd"/>
      <w:r w:rsidR="007237B0">
        <w:fldChar w:fldCharType="begin"/>
      </w:r>
      <w:r w:rsidR="007237B0">
        <w:instrText xml:space="preserve"> HYPERLINK "http://www.latvija.lv" </w:instrText>
      </w:r>
      <w:r w:rsidR="007237B0">
        <w:fldChar w:fldCharType="separate"/>
      </w:r>
      <w:r w:rsidR="00E87E64" w:rsidRPr="0034630B">
        <w:rPr>
          <w:rStyle w:val="Hyperlink"/>
          <w:rFonts w:ascii="Times New Roman" w:hAnsi="Times New Roman" w:cs="Times New Roman"/>
          <w:color w:val="auto"/>
          <w:sz w:val="28"/>
          <w:szCs w:val="28"/>
          <w:u w:val="none"/>
        </w:rPr>
        <w:t>www.latvija.lv</w:t>
      </w:r>
      <w:r w:rsidR="007237B0">
        <w:rPr>
          <w:rStyle w:val="Hyperlink"/>
          <w:rFonts w:ascii="Times New Roman" w:hAnsi="Times New Roman" w:cs="Times New Roman"/>
          <w:color w:val="auto"/>
          <w:sz w:val="28"/>
          <w:szCs w:val="28"/>
          <w:u w:val="none"/>
        </w:rPr>
        <w:fldChar w:fldCharType="end"/>
      </w:r>
      <w:r w:rsidR="00E87E64" w:rsidRPr="0034630B">
        <w:rPr>
          <w:rFonts w:ascii="Times New Roman" w:hAnsi="Times New Roman" w:cs="Times New Roman"/>
          <w:sz w:val="28"/>
          <w:szCs w:val="28"/>
        </w:rPr>
        <w:t xml:space="preserve">) </w:t>
      </w:r>
      <w:r w:rsidR="00E87E64" w:rsidRPr="0034630B">
        <w:rPr>
          <w:rFonts w:ascii="Times New Roman" w:hAnsi="Times New Roman" w:cs="Times New Roman"/>
          <w:color w:val="000000" w:themeColor="text1"/>
          <w:sz w:val="28"/>
          <w:szCs w:val="28"/>
        </w:rPr>
        <w:t>pieejamās</w:t>
      </w:r>
      <w:r w:rsidR="00E87E64" w:rsidRPr="0034630B" w:rsidDel="00D91D57">
        <w:rPr>
          <w:rFonts w:ascii="Times New Roman" w:hAnsi="Times New Roman" w:cs="Times New Roman"/>
          <w:color w:val="000000" w:themeColor="text1"/>
          <w:sz w:val="28"/>
          <w:szCs w:val="28"/>
        </w:rPr>
        <w:t xml:space="preserve"> </w:t>
      </w:r>
      <w:r w:rsidR="00E87E64" w:rsidRPr="0034630B">
        <w:rPr>
          <w:rFonts w:ascii="Times New Roman" w:hAnsi="Times New Roman" w:cs="Times New Roman"/>
          <w:color w:val="000000" w:themeColor="text1"/>
          <w:sz w:val="28"/>
          <w:szCs w:val="28"/>
        </w:rPr>
        <w:t>tiešsaistes formas.</w:t>
      </w:r>
    </w:p>
    <w:p w14:paraId="062AB861" w14:textId="77777777" w:rsidR="004D0517" w:rsidRPr="0016550A" w:rsidRDefault="004D0517" w:rsidP="0034630B">
      <w:pPr>
        <w:pStyle w:val="ListParagraph"/>
        <w:tabs>
          <w:tab w:val="left" w:pos="1701"/>
        </w:tabs>
        <w:spacing w:after="0" w:line="240" w:lineRule="auto"/>
        <w:ind w:left="709" w:firstLine="709"/>
        <w:jc w:val="both"/>
        <w:rPr>
          <w:rFonts w:ascii="Times New Roman" w:hAnsi="Times New Roman" w:cs="Times New Roman"/>
          <w:color w:val="000000" w:themeColor="text1"/>
          <w:sz w:val="24"/>
          <w:szCs w:val="24"/>
        </w:rPr>
      </w:pPr>
    </w:p>
    <w:p w14:paraId="4F71B600" w14:textId="35AC441D" w:rsidR="004D0517" w:rsidRPr="0034630B" w:rsidRDefault="003540F3"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9</w:t>
      </w:r>
      <w:r w:rsidR="00F17C9A"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660950" w:rsidRPr="0034630B">
        <w:rPr>
          <w:rFonts w:ascii="Times New Roman" w:hAnsi="Times New Roman" w:cs="Times New Roman"/>
          <w:color w:val="000000" w:themeColor="text1"/>
          <w:sz w:val="28"/>
          <w:szCs w:val="28"/>
        </w:rPr>
        <w:t>S</w:t>
      </w:r>
      <w:r w:rsidR="007517CD" w:rsidRPr="0034630B">
        <w:rPr>
          <w:rFonts w:ascii="Times New Roman" w:hAnsi="Times New Roman" w:cs="Times New Roman"/>
          <w:color w:val="000000" w:themeColor="text1"/>
          <w:sz w:val="28"/>
          <w:szCs w:val="28"/>
        </w:rPr>
        <w:t>liekšņa deklarācij</w:t>
      </w:r>
      <w:r w:rsidR="00D97C8E" w:rsidRPr="0034630B">
        <w:rPr>
          <w:rFonts w:ascii="Times New Roman" w:hAnsi="Times New Roman" w:cs="Times New Roman"/>
          <w:color w:val="000000" w:themeColor="text1"/>
          <w:sz w:val="28"/>
          <w:szCs w:val="28"/>
        </w:rPr>
        <w:t>u</w:t>
      </w:r>
      <w:r w:rsidR="006B20A6" w:rsidRPr="0034630B">
        <w:rPr>
          <w:rFonts w:ascii="Times New Roman" w:hAnsi="Times New Roman" w:cs="Times New Roman"/>
          <w:color w:val="000000" w:themeColor="text1"/>
          <w:sz w:val="28"/>
          <w:szCs w:val="28"/>
        </w:rPr>
        <w:t>,</w:t>
      </w:r>
      <w:r w:rsidR="00B92A51" w:rsidRPr="0034630B">
        <w:rPr>
          <w:rFonts w:ascii="Times New Roman" w:hAnsi="Times New Roman" w:cs="Times New Roman"/>
          <w:color w:val="000000" w:themeColor="text1"/>
          <w:sz w:val="28"/>
          <w:szCs w:val="28"/>
        </w:rPr>
        <w:t xml:space="preserve"> kas nav </w:t>
      </w:r>
      <w:r w:rsidR="00D97C8E" w:rsidRPr="0034630B">
        <w:rPr>
          <w:rFonts w:ascii="Times New Roman" w:hAnsi="Times New Roman" w:cs="Times New Roman"/>
          <w:color w:val="000000" w:themeColor="text1"/>
          <w:sz w:val="28"/>
          <w:szCs w:val="28"/>
        </w:rPr>
        <w:t>iesniegt</w:t>
      </w:r>
      <w:r w:rsidR="00660950" w:rsidRPr="0034630B">
        <w:rPr>
          <w:rFonts w:ascii="Times New Roman" w:hAnsi="Times New Roman" w:cs="Times New Roman"/>
          <w:color w:val="000000" w:themeColor="text1"/>
          <w:sz w:val="28"/>
          <w:szCs w:val="28"/>
        </w:rPr>
        <w:t>a</w:t>
      </w:r>
      <w:r w:rsidR="00D97C8E" w:rsidRPr="0034630B">
        <w:rPr>
          <w:rFonts w:ascii="Times New Roman" w:hAnsi="Times New Roman" w:cs="Times New Roman"/>
          <w:color w:val="000000" w:themeColor="text1"/>
          <w:sz w:val="28"/>
          <w:szCs w:val="28"/>
        </w:rPr>
        <w:t xml:space="preserve"> </w:t>
      </w:r>
      <w:r w:rsidR="00B92A51" w:rsidRPr="0034630B">
        <w:rPr>
          <w:rFonts w:ascii="Times New Roman" w:hAnsi="Times New Roman" w:cs="Times New Roman"/>
          <w:color w:val="000000" w:themeColor="text1"/>
          <w:sz w:val="28"/>
          <w:szCs w:val="28"/>
        </w:rPr>
        <w:t xml:space="preserve">atbilstoši </w:t>
      </w:r>
      <w:r w:rsidR="004940A6" w:rsidRPr="0034630B">
        <w:rPr>
          <w:rFonts w:ascii="Times New Roman" w:hAnsi="Times New Roman" w:cs="Times New Roman"/>
          <w:color w:val="000000" w:themeColor="text1"/>
          <w:sz w:val="28"/>
          <w:szCs w:val="28"/>
        </w:rPr>
        <w:t>šajos noteikumos</w:t>
      </w:r>
      <w:r w:rsidR="00660950" w:rsidRPr="0034630B">
        <w:rPr>
          <w:rFonts w:ascii="Times New Roman" w:hAnsi="Times New Roman" w:cs="Times New Roman"/>
          <w:color w:val="000000" w:themeColor="text1"/>
          <w:sz w:val="28"/>
          <w:szCs w:val="28"/>
        </w:rPr>
        <w:t xml:space="preserve"> un citos normatīvajos aktos</w:t>
      </w:r>
      <w:r w:rsidR="004940A6" w:rsidRPr="0034630B">
        <w:rPr>
          <w:rFonts w:ascii="Times New Roman" w:hAnsi="Times New Roman" w:cs="Times New Roman"/>
          <w:color w:val="000000" w:themeColor="text1"/>
          <w:sz w:val="28"/>
          <w:szCs w:val="28"/>
        </w:rPr>
        <w:t xml:space="preserve"> </w:t>
      </w:r>
      <w:r w:rsidR="006B20A6" w:rsidRPr="0034630B">
        <w:rPr>
          <w:rFonts w:ascii="Times New Roman" w:hAnsi="Times New Roman" w:cs="Times New Roman"/>
          <w:color w:val="000000" w:themeColor="text1"/>
          <w:sz w:val="28"/>
          <w:szCs w:val="28"/>
        </w:rPr>
        <w:t>noteiktajām prasībām</w:t>
      </w:r>
      <w:r w:rsidR="00B92A51" w:rsidRPr="0034630B">
        <w:rPr>
          <w:rFonts w:ascii="Times New Roman" w:hAnsi="Times New Roman" w:cs="Times New Roman"/>
          <w:color w:val="000000" w:themeColor="text1"/>
          <w:sz w:val="28"/>
          <w:szCs w:val="28"/>
        </w:rPr>
        <w:t>,</w:t>
      </w:r>
      <w:r w:rsidR="00150222" w:rsidRPr="0034630B">
        <w:rPr>
          <w:rFonts w:ascii="Times New Roman" w:hAnsi="Times New Roman" w:cs="Times New Roman"/>
          <w:color w:val="000000" w:themeColor="text1"/>
          <w:sz w:val="28"/>
          <w:szCs w:val="28"/>
        </w:rPr>
        <w:t xml:space="preserve"> Finanšu izlūkošanas dienestam ir tiesības nepieņemt</w:t>
      </w:r>
      <w:r w:rsidR="004B27CC" w:rsidRPr="0034630B">
        <w:rPr>
          <w:rFonts w:ascii="Times New Roman" w:hAnsi="Times New Roman" w:cs="Times New Roman"/>
          <w:color w:val="000000" w:themeColor="text1"/>
          <w:sz w:val="28"/>
          <w:szCs w:val="28"/>
        </w:rPr>
        <w:t>,</w:t>
      </w:r>
      <w:r w:rsidR="00150222" w:rsidRPr="0034630B">
        <w:rPr>
          <w:rFonts w:ascii="Times New Roman" w:hAnsi="Times New Roman" w:cs="Times New Roman"/>
          <w:color w:val="000000" w:themeColor="text1"/>
          <w:sz w:val="28"/>
          <w:szCs w:val="28"/>
        </w:rPr>
        <w:t xml:space="preserve"> </w:t>
      </w:r>
      <w:r w:rsidR="004B27CC" w:rsidRPr="0034630B">
        <w:rPr>
          <w:rFonts w:ascii="Times New Roman" w:hAnsi="Times New Roman" w:cs="Times New Roman"/>
          <w:bCs/>
          <w:sz w:val="28"/>
          <w:szCs w:val="28"/>
        </w:rPr>
        <w:t>informējot par to likuma subjektu</w:t>
      </w:r>
      <w:r w:rsidR="00150222" w:rsidRPr="0034630B">
        <w:rPr>
          <w:rFonts w:ascii="Times New Roman" w:hAnsi="Times New Roman" w:cs="Times New Roman"/>
          <w:color w:val="000000" w:themeColor="text1"/>
          <w:sz w:val="28"/>
          <w:szCs w:val="28"/>
        </w:rPr>
        <w:t xml:space="preserve">. </w:t>
      </w:r>
    </w:p>
    <w:p w14:paraId="75362CDA" w14:textId="77777777" w:rsidR="004D0517" w:rsidRPr="0016550A" w:rsidRDefault="004D0517" w:rsidP="0034630B">
      <w:pPr>
        <w:spacing w:after="0" w:line="240" w:lineRule="auto"/>
        <w:ind w:firstLine="709"/>
        <w:jc w:val="both"/>
        <w:rPr>
          <w:rFonts w:ascii="Times New Roman" w:hAnsi="Times New Roman" w:cs="Times New Roman"/>
          <w:color w:val="000000" w:themeColor="text1"/>
          <w:sz w:val="24"/>
          <w:szCs w:val="24"/>
        </w:rPr>
      </w:pPr>
    </w:p>
    <w:p w14:paraId="17817FE5" w14:textId="708BC41B" w:rsidR="00DF0BC1" w:rsidRPr="0034630B" w:rsidRDefault="004D0517"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0</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4067E1" w:rsidRPr="0034630B">
        <w:rPr>
          <w:rFonts w:ascii="Times New Roman" w:hAnsi="Times New Roman" w:cs="Times New Roman"/>
          <w:color w:val="000000" w:themeColor="text1"/>
          <w:sz w:val="28"/>
          <w:szCs w:val="28"/>
        </w:rPr>
        <w:t xml:space="preserve">Ja Finanšu izlūkošanas dienests veic izmaiņas šo noteikumu </w:t>
      </w:r>
      <w:r w:rsidRPr="0034630B">
        <w:rPr>
          <w:rFonts w:ascii="Times New Roman" w:hAnsi="Times New Roman" w:cs="Times New Roman"/>
          <w:color w:val="000000" w:themeColor="text1"/>
          <w:sz w:val="28"/>
          <w:szCs w:val="28"/>
        </w:rPr>
        <w:t>3</w:t>
      </w:r>
      <w:r w:rsidR="006B20A6" w:rsidRPr="0034630B">
        <w:rPr>
          <w:rFonts w:ascii="Times New Roman" w:hAnsi="Times New Roman" w:cs="Times New Roman"/>
          <w:color w:val="000000" w:themeColor="text1"/>
          <w:sz w:val="28"/>
          <w:szCs w:val="28"/>
        </w:rPr>
        <w:t>.1. </w:t>
      </w:r>
      <w:r w:rsidRPr="0034630B">
        <w:rPr>
          <w:rFonts w:ascii="Times New Roman" w:hAnsi="Times New Roman" w:cs="Times New Roman"/>
          <w:color w:val="000000" w:themeColor="text1"/>
          <w:sz w:val="28"/>
          <w:szCs w:val="28"/>
        </w:rPr>
        <w:t>apakš</w:t>
      </w:r>
      <w:r w:rsidR="004067E1" w:rsidRPr="0034630B">
        <w:rPr>
          <w:rFonts w:ascii="Times New Roman" w:hAnsi="Times New Roman" w:cs="Times New Roman"/>
          <w:color w:val="000000" w:themeColor="text1"/>
          <w:sz w:val="28"/>
          <w:szCs w:val="28"/>
        </w:rPr>
        <w:t xml:space="preserve">punktā minētajā </w:t>
      </w:r>
      <w:r w:rsidR="006B20A6" w:rsidRPr="0034630B">
        <w:rPr>
          <w:rFonts w:ascii="Times New Roman" w:hAnsi="Times New Roman" w:cs="Times New Roman"/>
          <w:color w:val="000000" w:themeColor="text1"/>
          <w:sz w:val="28"/>
          <w:szCs w:val="28"/>
        </w:rPr>
        <w:t>XSD</w:t>
      </w:r>
      <w:r w:rsidR="004067E1" w:rsidRPr="0034630B">
        <w:rPr>
          <w:rFonts w:ascii="Times New Roman" w:hAnsi="Times New Roman" w:cs="Times New Roman"/>
          <w:color w:val="000000" w:themeColor="text1"/>
          <w:sz w:val="28"/>
          <w:szCs w:val="28"/>
        </w:rPr>
        <w:t>, ta</w:t>
      </w:r>
      <w:r w:rsidR="00DF0BC1" w:rsidRPr="0034630B">
        <w:rPr>
          <w:rFonts w:ascii="Times New Roman" w:hAnsi="Times New Roman" w:cs="Times New Roman"/>
          <w:color w:val="000000" w:themeColor="text1"/>
          <w:sz w:val="28"/>
          <w:szCs w:val="28"/>
        </w:rPr>
        <w:t xml:space="preserve">d </w:t>
      </w:r>
      <w:r w:rsidR="00DF0BC1" w:rsidRPr="0034630B">
        <w:rPr>
          <w:rFonts w:ascii="Times New Roman" w:hAnsi="Times New Roman" w:cs="Times New Roman"/>
          <w:sz w:val="28"/>
          <w:szCs w:val="28"/>
        </w:rPr>
        <w:t xml:space="preserve">Finanšu izlūkošanas dienests publicē jauno XSD savā tīmekļvietnē, </w:t>
      </w:r>
      <w:r w:rsidR="001C6A91" w:rsidRPr="0034630B">
        <w:rPr>
          <w:rFonts w:ascii="Times New Roman" w:hAnsi="Times New Roman" w:cs="Times New Roman"/>
          <w:sz w:val="28"/>
          <w:szCs w:val="28"/>
        </w:rPr>
        <w:t xml:space="preserve">par to nosūtot paziņojumu </w:t>
      </w:r>
      <w:r w:rsidR="00540E91" w:rsidRPr="0034630B">
        <w:rPr>
          <w:rFonts w:ascii="Times New Roman" w:hAnsi="Times New Roman" w:cs="Times New Roman"/>
          <w:sz w:val="28"/>
          <w:szCs w:val="28"/>
        </w:rPr>
        <w:t>l</w:t>
      </w:r>
      <w:r w:rsidR="001C6A91" w:rsidRPr="0034630B">
        <w:rPr>
          <w:rFonts w:ascii="Times New Roman" w:hAnsi="Times New Roman" w:cs="Times New Roman"/>
          <w:sz w:val="28"/>
          <w:szCs w:val="28"/>
        </w:rPr>
        <w:t xml:space="preserve">ikuma subjektiem </w:t>
      </w:r>
      <w:r w:rsidR="00161209">
        <w:rPr>
          <w:rFonts w:ascii="Times New Roman" w:hAnsi="Times New Roman" w:cs="Times New Roman"/>
          <w:sz w:val="28"/>
          <w:szCs w:val="28"/>
        </w:rPr>
        <w:t>s</w:t>
      </w:r>
      <w:r w:rsidR="00161209" w:rsidRPr="0034630B">
        <w:rPr>
          <w:rFonts w:ascii="Times New Roman" w:hAnsi="Times New Roman" w:cs="Times New Roman"/>
          <w:sz w:val="28"/>
          <w:szCs w:val="28"/>
        </w:rPr>
        <w:t>istēmā</w:t>
      </w:r>
      <w:r w:rsidR="001C6A91" w:rsidRPr="0034630B">
        <w:rPr>
          <w:rFonts w:ascii="Times New Roman" w:hAnsi="Times New Roman" w:cs="Times New Roman"/>
          <w:sz w:val="28"/>
          <w:szCs w:val="28"/>
        </w:rPr>
        <w:t xml:space="preserve">. </w:t>
      </w:r>
      <w:r w:rsidR="00E46DC7" w:rsidRPr="0034630B">
        <w:rPr>
          <w:rFonts w:ascii="Times New Roman" w:hAnsi="Times New Roman" w:cs="Times New Roman"/>
          <w:sz w:val="28"/>
          <w:szCs w:val="28"/>
        </w:rPr>
        <w:t>Jaunā</w:t>
      </w:r>
      <w:r w:rsidR="001C6A91" w:rsidRPr="0034630B">
        <w:rPr>
          <w:rFonts w:ascii="Times New Roman" w:hAnsi="Times New Roman" w:cs="Times New Roman"/>
          <w:sz w:val="28"/>
          <w:szCs w:val="28"/>
        </w:rPr>
        <w:t xml:space="preserve"> XSD </w:t>
      </w:r>
      <w:r w:rsidR="00DF0BC1" w:rsidRPr="0034630B">
        <w:rPr>
          <w:rFonts w:ascii="Times New Roman" w:hAnsi="Times New Roman" w:cs="Times New Roman"/>
          <w:sz w:val="28"/>
          <w:szCs w:val="28"/>
        </w:rPr>
        <w:t>stājas spēkā</w:t>
      </w:r>
      <w:r w:rsidR="00E46DC7" w:rsidRPr="0034630B">
        <w:rPr>
          <w:rFonts w:ascii="Times New Roman" w:hAnsi="Times New Roman" w:cs="Times New Roman"/>
          <w:color w:val="000000" w:themeColor="text1"/>
          <w:sz w:val="28"/>
          <w:szCs w:val="28"/>
        </w:rPr>
        <w:t xml:space="preserve"> </w:t>
      </w:r>
      <w:r w:rsidR="00DF0BC1" w:rsidRPr="0034630B">
        <w:rPr>
          <w:rFonts w:ascii="Times New Roman" w:hAnsi="Times New Roman" w:cs="Times New Roman"/>
          <w:color w:val="000000" w:themeColor="text1"/>
          <w:sz w:val="28"/>
          <w:szCs w:val="28"/>
        </w:rPr>
        <w:t xml:space="preserve">ne </w:t>
      </w:r>
      <w:r w:rsidR="008746B5" w:rsidRPr="0034630B">
        <w:rPr>
          <w:rFonts w:ascii="Times New Roman" w:hAnsi="Times New Roman" w:cs="Times New Roman"/>
          <w:color w:val="000000" w:themeColor="text1"/>
          <w:sz w:val="28"/>
          <w:szCs w:val="28"/>
        </w:rPr>
        <w:t xml:space="preserve">agrāk </w:t>
      </w:r>
      <w:r w:rsidR="00DF0BC1" w:rsidRPr="0034630B">
        <w:rPr>
          <w:rFonts w:ascii="Times New Roman" w:hAnsi="Times New Roman" w:cs="Times New Roman"/>
          <w:color w:val="000000" w:themeColor="text1"/>
          <w:sz w:val="28"/>
          <w:szCs w:val="28"/>
        </w:rPr>
        <w:t xml:space="preserve">kā sešus mēnešus pēc </w:t>
      </w:r>
      <w:r w:rsidR="00E46DC7" w:rsidRPr="0034630B">
        <w:rPr>
          <w:rFonts w:ascii="Times New Roman" w:hAnsi="Times New Roman" w:cs="Times New Roman"/>
          <w:color w:val="000000" w:themeColor="text1"/>
          <w:sz w:val="28"/>
          <w:szCs w:val="28"/>
        </w:rPr>
        <w:t>tās</w:t>
      </w:r>
      <w:r w:rsidR="00DF0BC1" w:rsidRPr="0034630B">
        <w:rPr>
          <w:rFonts w:ascii="Times New Roman" w:hAnsi="Times New Roman" w:cs="Times New Roman"/>
          <w:color w:val="000000" w:themeColor="text1"/>
          <w:sz w:val="28"/>
          <w:szCs w:val="28"/>
        </w:rPr>
        <w:t xml:space="preserve"> publicēšanas vai</w:t>
      </w:r>
      <w:r w:rsidR="00E46DC7" w:rsidRPr="0034630B">
        <w:rPr>
          <w:rFonts w:ascii="Times New Roman" w:hAnsi="Times New Roman" w:cs="Times New Roman"/>
          <w:color w:val="000000" w:themeColor="text1"/>
          <w:sz w:val="28"/>
          <w:szCs w:val="28"/>
        </w:rPr>
        <w:t xml:space="preserve"> pirms šī termiņa, ja </w:t>
      </w:r>
      <w:r w:rsidR="001C6A91" w:rsidRPr="0034630B">
        <w:rPr>
          <w:rFonts w:ascii="Times New Roman" w:hAnsi="Times New Roman" w:cs="Times New Roman"/>
          <w:sz w:val="28"/>
          <w:szCs w:val="28"/>
        </w:rPr>
        <w:t xml:space="preserve">Finanšu izlūkošanas dienests to saskaņojis </w:t>
      </w:r>
      <w:r w:rsidR="00DF0BC1" w:rsidRPr="0034630B">
        <w:rPr>
          <w:rFonts w:ascii="Times New Roman" w:hAnsi="Times New Roman" w:cs="Times New Roman"/>
          <w:sz w:val="28"/>
          <w:szCs w:val="28"/>
        </w:rPr>
        <w:t>ar uzraudzības un kontroles institūcijām</w:t>
      </w:r>
      <w:r w:rsidR="001C6A91" w:rsidRPr="0034630B">
        <w:rPr>
          <w:rFonts w:ascii="Times New Roman" w:hAnsi="Times New Roman" w:cs="Times New Roman"/>
          <w:sz w:val="28"/>
          <w:szCs w:val="28"/>
        </w:rPr>
        <w:t>.</w:t>
      </w:r>
    </w:p>
    <w:p w14:paraId="3710E7AF" w14:textId="77777777" w:rsidR="00D90B26" w:rsidRPr="0016550A" w:rsidRDefault="00D90B26" w:rsidP="0034630B">
      <w:pPr>
        <w:spacing w:after="0" w:line="240" w:lineRule="auto"/>
        <w:ind w:firstLine="709"/>
        <w:jc w:val="both"/>
        <w:rPr>
          <w:rFonts w:ascii="Times New Roman" w:hAnsi="Times New Roman" w:cs="Times New Roman"/>
          <w:color w:val="000000" w:themeColor="text1"/>
          <w:sz w:val="24"/>
          <w:szCs w:val="24"/>
        </w:rPr>
      </w:pPr>
    </w:p>
    <w:p w14:paraId="6ADECCA1" w14:textId="40079564" w:rsidR="00540E91" w:rsidRPr="0034630B" w:rsidRDefault="00540E91" w:rsidP="0034630B">
      <w:pPr>
        <w:spacing w:after="0" w:line="240" w:lineRule="auto"/>
        <w:ind w:firstLine="709"/>
        <w:jc w:val="both"/>
        <w:rPr>
          <w:rFonts w:ascii="Times New Roman" w:hAnsi="Times New Roman" w:cs="Times New Roman"/>
          <w:b/>
          <w:bCs/>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1</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hyperlink r:id="rId9" w:tgtFrame="_blank" w:history="1">
        <w:r w:rsidRPr="0034630B">
          <w:rPr>
            <w:rStyle w:val="Hyperlink"/>
            <w:rFonts w:ascii="Times New Roman" w:hAnsi="Times New Roman" w:cs="Times New Roman"/>
            <w:color w:val="auto"/>
            <w:sz w:val="28"/>
            <w:szCs w:val="28"/>
            <w:u w:val="none"/>
          </w:rPr>
          <w:t>Likuma</w:t>
        </w:r>
      </w:hyperlink>
      <w:r w:rsidR="007746B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subjekti šo noteikumu</w:t>
      </w:r>
      <w:r w:rsidR="007746B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4</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Pr="0034630B">
        <w:rPr>
          <w:rFonts w:ascii="Times New Roman" w:hAnsi="Times New Roman" w:cs="Times New Roman"/>
          <w:color w:val="000000" w:themeColor="text1"/>
          <w:sz w:val="28"/>
          <w:szCs w:val="28"/>
        </w:rPr>
        <w:t>punktā</w:t>
      </w:r>
      <w:r w:rsidR="007746B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 xml:space="preserve">minētajos gadījumos reizi nedēļā iesniedz Finanšu izlūkošanas dienestam sliekšņa deklarāciju par katru iepriekšējā periodā veiktu darījumu starp likuma subjektu un viņa klientu vai </w:t>
      </w:r>
      <w:r w:rsidR="00FD3091" w:rsidRPr="0034630B">
        <w:rPr>
          <w:rFonts w:ascii="Times New Roman" w:hAnsi="Times New Roman" w:cs="Times New Roman"/>
          <w:color w:val="000000" w:themeColor="text1"/>
          <w:sz w:val="28"/>
          <w:szCs w:val="28"/>
        </w:rPr>
        <w:t xml:space="preserve">veikto </w:t>
      </w:r>
      <w:r w:rsidRPr="0034630B">
        <w:rPr>
          <w:rFonts w:ascii="Times New Roman" w:hAnsi="Times New Roman" w:cs="Times New Roman"/>
          <w:color w:val="000000" w:themeColor="text1"/>
          <w:sz w:val="28"/>
          <w:szCs w:val="28"/>
        </w:rPr>
        <w:t>darbību. Likuma subjekts var apvienot vairākas sliekšņa deklarācijas vienā, iekļaujot tajā informāciju par vienu no šo noteikumu 1</w:t>
      </w:r>
      <w:r w:rsidR="00351C9B" w:rsidRPr="0034630B">
        <w:rPr>
          <w:rFonts w:ascii="Times New Roman" w:hAnsi="Times New Roman" w:cs="Times New Roman"/>
          <w:color w:val="000000" w:themeColor="text1"/>
          <w:sz w:val="28"/>
          <w:szCs w:val="28"/>
        </w:rPr>
        <w:t>4</w:t>
      </w:r>
      <w:r w:rsidR="00161209" w:rsidRPr="0034630B">
        <w:rPr>
          <w:rFonts w:ascii="Times New Roman" w:hAnsi="Times New Roman" w:cs="Times New Roman"/>
          <w:color w:val="000000" w:themeColor="text1"/>
          <w:sz w:val="28"/>
          <w:szCs w:val="28"/>
        </w:rPr>
        <w:t>.</w:t>
      </w:r>
      <w:r w:rsidR="00161209">
        <w:rPr>
          <w:rFonts w:ascii="Times New Roman" w:hAnsi="Times New Roman" w:cs="Times New Roman"/>
          <w:color w:val="000000" w:themeColor="text1"/>
          <w:sz w:val="28"/>
          <w:szCs w:val="28"/>
        </w:rPr>
        <w:t> </w:t>
      </w:r>
      <w:r w:rsidRPr="0034630B">
        <w:rPr>
          <w:rFonts w:ascii="Times New Roman" w:hAnsi="Times New Roman" w:cs="Times New Roman"/>
          <w:color w:val="000000" w:themeColor="text1"/>
          <w:sz w:val="28"/>
          <w:szCs w:val="28"/>
        </w:rPr>
        <w:t xml:space="preserve">punktā minēto darījumu vai darbību veidiem.  </w:t>
      </w:r>
    </w:p>
    <w:p w14:paraId="1BE3EE19" w14:textId="77777777" w:rsidR="00727ECC" w:rsidRPr="0016550A" w:rsidRDefault="00727ECC" w:rsidP="0034630B">
      <w:pPr>
        <w:spacing w:after="0" w:line="240" w:lineRule="auto"/>
        <w:ind w:firstLine="709"/>
        <w:jc w:val="both"/>
        <w:rPr>
          <w:rFonts w:ascii="Times New Roman" w:hAnsi="Times New Roman" w:cs="Times New Roman"/>
          <w:color w:val="000000" w:themeColor="text1"/>
          <w:sz w:val="24"/>
          <w:szCs w:val="24"/>
        </w:rPr>
      </w:pPr>
    </w:p>
    <w:p w14:paraId="2157FA66" w14:textId="7DFAF417" w:rsidR="00727ECC" w:rsidRPr="0034630B" w:rsidRDefault="00684891"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2</w:t>
      </w:r>
      <w:r w:rsidR="00727ECC"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Iepriekšējais periods šo noteikumu </w:t>
      </w:r>
      <w:r w:rsidR="00540E91"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1</w:t>
      </w:r>
      <w:r w:rsidR="00161209" w:rsidRPr="0034630B">
        <w:rPr>
          <w:rFonts w:ascii="Times New Roman" w:hAnsi="Times New Roman" w:cs="Times New Roman"/>
          <w:color w:val="000000" w:themeColor="text1"/>
          <w:sz w:val="28"/>
          <w:szCs w:val="28"/>
        </w:rPr>
        <w:t>.</w:t>
      </w:r>
      <w:r w:rsidR="00161209">
        <w:rPr>
          <w:rFonts w:ascii="Times New Roman" w:hAnsi="Times New Roman" w:cs="Times New Roman"/>
          <w:color w:val="000000" w:themeColor="text1"/>
          <w:sz w:val="28"/>
          <w:szCs w:val="28"/>
        </w:rPr>
        <w:t> </w:t>
      </w:r>
      <w:r w:rsidR="00540E91" w:rsidRPr="0034630B">
        <w:rPr>
          <w:rFonts w:ascii="Times New Roman" w:hAnsi="Times New Roman" w:cs="Times New Roman"/>
          <w:color w:val="000000" w:themeColor="text1"/>
          <w:sz w:val="28"/>
          <w:szCs w:val="28"/>
        </w:rPr>
        <w:t xml:space="preserve">punkta </w:t>
      </w:r>
      <w:r w:rsidR="00727ECC" w:rsidRPr="0034630B">
        <w:rPr>
          <w:rFonts w:ascii="Times New Roman" w:hAnsi="Times New Roman" w:cs="Times New Roman"/>
          <w:color w:val="000000" w:themeColor="text1"/>
          <w:sz w:val="28"/>
          <w:szCs w:val="28"/>
        </w:rPr>
        <w:t>izpratnē ir periods no iepriekšējās sliekšņa deklarācijas iesniegšanas dienas.</w:t>
      </w:r>
    </w:p>
    <w:p w14:paraId="472DF0B3" w14:textId="77777777" w:rsidR="00727ECC" w:rsidRPr="0016550A" w:rsidRDefault="00727ECC" w:rsidP="0034630B">
      <w:pPr>
        <w:spacing w:after="0" w:line="240" w:lineRule="auto"/>
        <w:ind w:firstLine="709"/>
        <w:jc w:val="both"/>
        <w:rPr>
          <w:rFonts w:ascii="Times New Roman" w:hAnsi="Times New Roman" w:cs="Times New Roman"/>
          <w:color w:val="000000" w:themeColor="text1"/>
          <w:sz w:val="24"/>
          <w:szCs w:val="24"/>
        </w:rPr>
      </w:pPr>
    </w:p>
    <w:p w14:paraId="4877CE1B" w14:textId="5C0DAA57" w:rsidR="00727ECC" w:rsidRPr="0034630B" w:rsidRDefault="00684891"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3</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Likuma subjekti iesniedz sliekšņa deklarāciju par katru darījumu un darbību, kas atbilst šo noteikumu </w:t>
      </w:r>
      <w:r w:rsidR="009C16E4" w:rsidRPr="0034630B">
        <w:rPr>
          <w:rFonts w:ascii="Times New Roman" w:hAnsi="Times New Roman" w:cs="Times New Roman"/>
          <w:color w:val="000000" w:themeColor="text1"/>
          <w:sz w:val="28"/>
          <w:szCs w:val="28"/>
        </w:rPr>
        <w:t>1</w:t>
      </w:r>
      <w:r w:rsidR="003F5CFE"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w:t>
      </w:r>
      <w:r w:rsidR="00161209">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punktā minētajai summai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tās ekvivalentam citā valūtā pēc Eiropas Centrālās bankas publicētā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atsauces kursa darījuma veikšanas dienā. Ja darījumā tiek izmantota ārvalstu valūta, kurai Eiropas Centrālā banka nepublicē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atsauces kursu, aprēķiniem izmanto pasaules finanšu tirgus atzīta finanšu informācijas sniedzēja periodiskajā izdevumā vai tā tīmekļvietnē publicēto jaunāko valūtas tirgus kursu attiecībā pret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w:t>
      </w:r>
    </w:p>
    <w:p w14:paraId="372ABBCC" w14:textId="77777777" w:rsidR="00727ECC" w:rsidRPr="0016550A" w:rsidRDefault="00727ECC" w:rsidP="0034630B">
      <w:pPr>
        <w:spacing w:after="0" w:line="240" w:lineRule="auto"/>
        <w:ind w:firstLine="709"/>
        <w:jc w:val="both"/>
        <w:rPr>
          <w:rFonts w:ascii="Times New Roman" w:hAnsi="Times New Roman" w:cs="Times New Roman"/>
          <w:color w:val="000000" w:themeColor="text1"/>
          <w:sz w:val="24"/>
          <w:szCs w:val="24"/>
        </w:rPr>
      </w:pPr>
    </w:p>
    <w:p w14:paraId="7D7360B7" w14:textId="26C8166C" w:rsidR="00727ECC" w:rsidRPr="0034630B" w:rsidRDefault="00684891"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Likuma subjekti iesniedz Finanšu izlūkošanas dienestam sliekšņa deklarāciju šādos gadījumos:</w:t>
      </w:r>
    </w:p>
    <w:p w14:paraId="4E5243FE" w14:textId="1F732399"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.1.</w:t>
      </w:r>
      <w:r w:rsidR="007746BB">
        <w:rPr>
          <w:rFonts w:ascii="Times New Roman" w:hAnsi="Times New Roman" w:cs="Times New Roman"/>
          <w:color w:val="000000" w:themeColor="text1"/>
          <w:sz w:val="28"/>
          <w:szCs w:val="28"/>
        </w:rPr>
        <w:t> </w:t>
      </w:r>
      <w:r w:rsidR="00E027C2" w:rsidRPr="0034630B">
        <w:rPr>
          <w:rFonts w:ascii="Times New Roman" w:hAnsi="Times New Roman" w:cs="Times New Roman"/>
          <w:color w:val="000000" w:themeColor="text1"/>
          <w:sz w:val="28"/>
          <w:szCs w:val="28"/>
        </w:rPr>
        <w:t xml:space="preserve">attiecībā uz likuma subjektiem, kas sniedz maksājumu pakalpojumus Maksājumu pakalpojumu un elektroniskās naudas likuma izpratnē, </w:t>
      </w:r>
      <w:r w:rsidR="00161209" w:rsidRPr="0034630B">
        <w:rPr>
          <w:rFonts w:ascii="Times New Roman" w:hAnsi="Times New Roman" w:cs="Times New Roman"/>
          <w:color w:val="000000" w:themeColor="text1"/>
          <w:sz w:val="28"/>
          <w:szCs w:val="28"/>
        </w:rPr>
        <w:t>k</w:t>
      </w:r>
      <w:r w:rsidR="00161209">
        <w:rPr>
          <w:rFonts w:ascii="Times New Roman" w:hAnsi="Times New Roman" w:cs="Times New Roman"/>
          <w:color w:val="000000" w:themeColor="text1"/>
          <w:sz w:val="28"/>
          <w:szCs w:val="28"/>
        </w:rPr>
        <w:t>uri</w:t>
      </w:r>
      <w:r w:rsidR="00161209" w:rsidRPr="0034630B">
        <w:rPr>
          <w:rFonts w:ascii="Times New Roman" w:hAnsi="Times New Roman" w:cs="Times New Roman"/>
          <w:color w:val="000000" w:themeColor="text1"/>
          <w:sz w:val="28"/>
          <w:szCs w:val="28"/>
        </w:rPr>
        <w:t xml:space="preserve"> </w:t>
      </w:r>
      <w:r w:rsidR="00E027C2" w:rsidRPr="0034630B">
        <w:rPr>
          <w:rFonts w:ascii="Times New Roman" w:hAnsi="Times New Roman" w:cs="Times New Roman"/>
          <w:color w:val="000000" w:themeColor="text1"/>
          <w:sz w:val="28"/>
          <w:szCs w:val="28"/>
        </w:rPr>
        <w:t>saistīti ar skaidras naudas darījumiem vai pārrobežu maksājumiem</w:t>
      </w:r>
      <w:r w:rsidR="00727ECC" w:rsidRPr="0034630B">
        <w:rPr>
          <w:rFonts w:ascii="Times New Roman" w:hAnsi="Times New Roman" w:cs="Times New Roman"/>
          <w:color w:val="000000" w:themeColor="text1"/>
          <w:sz w:val="28"/>
          <w:szCs w:val="28"/>
        </w:rPr>
        <w:t>:</w:t>
      </w:r>
    </w:p>
    <w:p w14:paraId="45073653" w14:textId="1F296732"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lastRenderedPageBreak/>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.1.1.</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klients veic skaidras naudas darījumu, kura apmērs ir ekvivalents </w:t>
      </w:r>
      <w:r w:rsidR="00FD41D6" w:rsidRPr="0034630B">
        <w:rPr>
          <w:rFonts w:ascii="Times New Roman" w:hAnsi="Times New Roman" w:cs="Times New Roman"/>
          <w:color w:val="000000" w:themeColor="text1"/>
          <w:sz w:val="28"/>
          <w:szCs w:val="28"/>
        </w:rPr>
        <w:t>7000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 xml:space="preserve">euro </w:t>
      </w:r>
      <w:r w:rsidR="00727ECC" w:rsidRPr="0034630B">
        <w:rPr>
          <w:rFonts w:ascii="Times New Roman" w:hAnsi="Times New Roman" w:cs="Times New Roman"/>
          <w:color w:val="000000" w:themeColor="text1"/>
          <w:sz w:val="28"/>
          <w:szCs w:val="28"/>
        </w:rPr>
        <w:t>vai vairāk, izņemot gadījumu, ja inkasācijas pakalpojuma ietvaros skaidra nauda tiek ieskaitīta</w:t>
      </w:r>
      <w:proofErr w:type="gramStart"/>
      <w:r w:rsidR="00727ECC" w:rsidRPr="0034630B">
        <w:rPr>
          <w:rFonts w:ascii="Times New Roman" w:hAnsi="Times New Roman" w:cs="Times New Roman"/>
          <w:color w:val="000000" w:themeColor="text1"/>
          <w:sz w:val="28"/>
          <w:szCs w:val="28"/>
        </w:rPr>
        <w:t xml:space="preserve"> vai izņemta no pakalpojuma sniedzēja klienta konta kredītiestādē vai finanšu iestādē</w:t>
      </w:r>
      <w:proofErr w:type="gramEnd"/>
      <w:r w:rsidR="00727ECC" w:rsidRPr="0034630B">
        <w:rPr>
          <w:rFonts w:ascii="Times New Roman" w:hAnsi="Times New Roman" w:cs="Times New Roman"/>
          <w:color w:val="000000" w:themeColor="text1"/>
          <w:sz w:val="28"/>
          <w:szCs w:val="28"/>
        </w:rPr>
        <w:t>;</w:t>
      </w:r>
    </w:p>
    <w:p w14:paraId="40BBD9D5" w14:textId="550E5190"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.1.2.</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klients nosūta</w:t>
      </w:r>
      <w:proofErr w:type="gramStart"/>
      <w:r w:rsidR="00727ECC" w:rsidRPr="0034630B">
        <w:rPr>
          <w:rFonts w:ascii="Times New Roman" w:hAnsi="Times New Roman" w:cs="Times New Roman"/>
          <w:color w:val="000000" w:themeColor="text1"/>
          <w:sz w:val="28"/>
          <w:szCs w:val="28"/>
        </w:rPr>
        <w:t xml:space="preserve"> vai saņem pārrobežu maksājumu, kura apmērs ir ekvivalents </w:t>
      </w:r>
      <w:r w:rsidR="00FD41D6" w:rsidRPr="0034630B">
        <w:rPr>
          <w:rFonts w:ascii="Times New Roman" w:hAnsi="Times New Roman" w:cs="Times New Roman"/>
          <w:color w:val="000000" w:themeColor="text1"/>
          <w:sz w:val="28"/>
          <w:szCs w:val="28"/>
        </w:rPr>
        <w:t>500</w:t>
      </w:r>
      <w:r w:rsidR="00FD41D6">
        <w:rPr>
          <w:rFonts w:ascii="Times New Roman" w:hAnsi="Times New Roman" w:cs="Times New Roman"/>
          <w:color w:val="000000" w:themeColor="text1"/>
          <w:sz w:val="28"/>
          <w:szCs w:val="28"/>
        </w:rPr>
        <w:t> </w:t>
      </w:r>
      <w:r w:rsidR="00FD41D6" w:rsidRPr="0034630B">
        <w:rPr>
          <w:rFonts w:ascii="Times New Roman" w:hAnsi="Times New Roman" w:cs="Times New Roman"/>
          <w:color w:val="000000" w:themeColor="text1"/>
          <w:sz w:val="28"/>
          <w:szCs w:val="28"/>
        </w:rPr>
        <w:t>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proofErr w:type="gramEnd"/>
      <w:r w:rsidR="00727ECC" w:rsidRPr="0034630B">
        <w:rPr>
          <w:rFonts w:ascii="Times New Roman" w:hAnsi="Times New Roman" w:cs="Times New Roman"/>
          <w:i/>
          <w:color w:val="000000" w:themeColor="text1"/>
          <w:sz w:val="28"/>
          <w:szCs w:val="28"/>
        </w:rPr>
        <w:t xml:space="preserve"> </w:t>
      </w:r>
      <w:r w:rsidR="00727ECC" w:rsidRPr="0034630B">
        <w:rPr>
          <w:rFonts w:ascii="Times New Roman" w:hAnsi="Times New Roman" w:cs="Times New Roman"/>
          <w:color w:val="000000" w:themeColor="text1"/>
          <w:sz w:val="28"/>
          <w:szCs w:val="28"/>
        </w:rPr>
        <w:t>vai vairāk;</w:t>
      </w:r>
    </w:p>
    <w:p w14:paraId="01A08564" w14:textId="5FCD2C7B"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.2.</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attiecībā uz apdrošināšanas komersantiem un starpniekiem, ciktāl tie veic</w:t>
      </w:r>
      <w:proofErr w:type="gramStart"/>
      <w:r w:rsidR="00727ECC" w:rsidRPr="0034630B">
        <w:rPr>
          <w:rFonts w:ascii="Times New Roman" w:hAnsi="Times New Roman" w:cs="Times New Roman"/>
          <w:color w:val="000000" w:themeColor="text1"/>
          <w:sz w:val="28"/>
          <w:szCs w:val="28"/>
        </w:rPr>
        <w:t xml:space="preserve"> vai sniedz dzīvības apdrošināšanas vai citus ar līdzekļu uzkrāšanu saistītus apdrošināšanas pakalpojumus</w:t>
      </w:r>
      <w:proofErr w:type="gramEnd"/>
      <w:r w:rsidR="00727ECC" w:rsidRPr="0034630B">
        <w:rPr>
          <w:rFonts w:ascii="Times New Roman" w:hAnsi="Times New Roman" w:cs="Times New Roman"/>
          <w:color w:val="000000" w:themeColor="text1"/>
          <w:sz w:val="28"/>
          <w:szCs w:val="28"/>
        </w:rPr>
        <w:t xml:space="preserve">, – izmaksātās apdrošināšanas atlīdzības vai atpirkumu summa ir ekvivalenta </w:t>
      </w:r>
      <w:r w:rsidR="00FD41D6" w:rsidRPr="0034630B">
        <w:rPr>
          <w:rFonts w:ascii="Times New Roman" w:hAnsi="Times New Roman" w:cs="Times New Roman"/>
          <w:color w:val="000000" w:themeColor="text1"/>
          <w:sz w:val="28"/>
          <w:szCs w:val="28"/>
        </w:rPr>
        <w:t>100</w:t>
      </w:r>
      <w:r w:rsidR="00FD41D6">
        <w:rPr>
          <w:rFonts w:ascii="Times New Roman" w:hAnsi="Times New Roman" w:cs="Times New Roman"/>
          <w:color w:val="000000" w:themeColor="text1"/>
          <w:sz w:val="28"/>
          <w:szCs w:val="28"/>
        </w:rPr>
        <w:t> </w:t>
      </w:r>
      <w:r w:rsidR="00FD41D6" w:rsidRPr="0034630B">
        <w:rPr>
          <w:rFonts w:ascii="Times New Roman" w:hAnsi="Times New Roman" w:cs="Times New Roman"/>
          <w:color w:val="000000" w:themeColor="text1"/>
          <w:sz w:val="28"/>
          <w:szCs w:val="28"/>
        </w:rPr>
        <w:t>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
    <w:p w14:paraId="062A0BF9" w14:textId="209370EA"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.3.</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attiecībā uz privātajiem pensiju fondiem – izmaksātā papildpensijas kapitāla summa ir ekvivalenta </w:t>
      </w:r>
      <w:r w:rsidR="00FD41D6" w:rsidRPr="0034630B">
        <w:rPr>
          <w:rFonts w:ascii="Times New Roman" w:hAnsi="Times New Roman" w:cs="Times New Roman"/>
          <w:color w:val="000000" w:themeColor="text1"/>
          <w:sz w:val="28"/>
          <w:szCs w:val="28"/>
        </w:rPr>
        <w:t>100</w:t>
      </w:r>
      <w:r w:rsidR="00FD41D6">
        <w:rPr>
          <w:rFonts w:ascii="Times New Roman" w:hAnsi="Times New Roman" w:cs="Times New Roman"/>
          <w:color w:val="000000" w:themeColor="text1"/>
          <w:sz w:val="28"/>
          <w:szCs w:val="28"/>
        </w:rPr>
        <w:t> </w:t>
      </w:r>
      <w:r w:rsidR="00FD41D6" w:rsidRPr="0034630B">
        <w:rPr>
          <w:rFonts w:ascii="Times New Roman" w:hAnsi="Times New Roman" w:cs="Times New Roman"/>
          <w:color w:val="000000" w:themeColor="text1"/>
          <w:sz w:val="28"/>
          <w:szCs w:val="28"/>
        </w:rPr>
        <w:t>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
    <w:p w14:paraId="1619FD3E" w14:textId="10DC2106"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.4.</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attiecībā uz kapitālsabiedrībām un kredītiestādēm, kas nodarbojas ar ārvalstu valūtas skaidrās naudas pirkšanu un pārdošanu, – darījums, kurā klients pērk</w:t>
      </w:r>
      <w:proofErr w:type="gramStart"/>
      <w:r w:rsidR="00727ECC" w:rsidRPr="0034630B">
        <w:rPr>
          <w:rFonts w:ascii="Times New Roman" w:hAnsi="Times New Roman" w:cs="Times New Roman"/>
          <w:color w:val="000000" w:themeColor="text1"/>
          <w:sz w:val="28"/>
          <w:szCs w:val="28"/>
        </w:rPr>
        <w:t xml:space="preserve"> vai pārdod ārvalstu valūtu skaidrā naudā</w:t>
      </w:r>
      <w:proofErr w:type="gramEnd"/>
      <w:r w:rsidR="00727ECC" w:rsidRPr="0034630B">
        <w:rPr>
          <w:rFonts w:ascii="Times New Roman" w:hAnsi="Times New Roman" w:cs="Times New Roman"/>
          <w:color w:val="000000" w:themeColor="text1"/>
          <w:sz w:val="28"/>
          <w:szCs w:val="28"/>
        </w:rPr>
        <w:t xml:space="preserve">, </w:t>
      </w:r>
      <w:r w:rsidR="00FD41D6">
        <w:rPr>
          <w:rFonts w:ascii="Times New Roman" w:hAnsi="Times New Roman" w:cs="Times New Roman"/>
          <w:color w:val="000000" w:themeColor="text1"/>
          <w:sz w:val="28"/>
          <w:szCs w:val="28"/>
        </w:rPr>
        <w:t>ja tā</w:t>
      </w:r>
      <w:r w:rsidR="00FD41D6" w:rsidRPr="0034630B">
        <w:rPr>
          <w:rFonts w:ascii="Times New Roman" w:hAnsi="Times New Roman" w:cs="Times New Roman"/>
          <w:color w:val="000000" w:themeColor="text1"/>
          <w:sz w:val="28"/>
          <w:szCs w:val="28"/>
        </w:rPr>
        <w:t xml:space="preserve"> </w:t>
      </w:r>
      <w:r w:rsidR="00727ECC" w:rsidRPr="0034630B">
        <w:rPr>
          <w:rFonts w:ascii="Times New Roman" w:hAnsi="Times New Roman" w:cs="Times New Roman"/>
          <w:color w:val="000000" w:themeColor="text1"/>
          <w:sz w:val="28"/>
          <w:szCs w:val="28"/>
        </w:rPr>
        <w:t xml:space="preserve">apmērs ir ekvivalents </w:t>
      </w:r>
      <w:r w:rsidR="00FD41D6" w:rsidRPr="0034630B">
        <w:rPr>
          <w:rFonts w:ascii="Times New Roman" w:hAnsi="Times New Roman" w:cs="Times New Roman"/>
          <w:color w:val="000000" w:themeColor="text1"/>
          <w:sz w:val="28"/>
          <w:szCs w:val="28"/>
        </w:rPr>
        <w:t>5000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
    <w:p w14:paraId="7E14F1D1" w14:textId="539AE13B"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.5.</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 xml:space="preserve">attiecībā uz izložu un azartspēļu organizētājiem – darījums, kura apmērs ir ekvivalents </w:t>
      </w:r>
      <w:r w:rsidR="00FD41D6" w:rsidRPr="0034630B">
        <w:rPr>
          <w:rFonts w:ascii="Times New Roman" w:hAnsi="Times New Roman" w:cs="Times New Roman"/>
          <w:color w:val="000000" w:themeColor="text1"/>
          <w:sz w:val="28"/>
          <w:szCs w:val="28"/>
        </w:rPr>
        <w:t>2000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roofErr w:type="gramStart"/>
      <w:r w:rsidR="00727ECC" w:rsidRPr="0034630B">
        <w:rPr>
          <w:rFonts w:ascii="Times New Roman" w:hAnsi="Times New Roman" w:cs="Times New Roman"/>
          <w:color w:val="000000" w:themeColor="text1"/>
          <w:sz w:val="28"/>
          <w:szCs w:val="28"/>
        </w:rPr>
        <w:t xml:space="preserve"> un</w:t>
      </w:r>
      <w:proofErr w:type="gramEnd"/>
      <w:r w:rsidR="00727ECC" w:rsidRPr="0034630B">
        <w:rPr>
          <w:rFonts w:ascii="Times New Roman" w:hAnsi="Times New Roman" w:cs="Times New Roman"/>
          <w:color w:val="000000" w:themeColor="text1"/>
          <w:sz w:val="28"/>
          <w:szCs w:val="28"/>
        </w:rPr>
        <w:t xml:space="preserve"> kurā klientam izmaksā laimestu vai veic norēķinus ar klientu, kā arī ja klients pērk, pārdod vai maina spēles dalības līdzekļus vai šajā nolūkā maina valūtu, papildina interaktīvo azartspēļu un interaktīvo izložu kontu vai no tā izņem līdzekļus apmērā, kas ir ekvivalents </w:t>
      </w:r>
      <w:r w:rsidR="00FD41D6" w:rsidRPr="0034630B">
        <w:rPr>
          <w:rFonts w:ascii="Times New Roman" w:hAnsi="Times New Roman" w:cs="Times New Roman"/>
          <w:color w:val="000000" w:themeColor="text1"/>
          <w:sz w:val="28"/>
          <w:szCs w:val="28"/>
        </w:rPr>
        <w:t>2000</w:t>
      </w:r>
      <w:r w:rsidR="00FD41D6">
        <w:rPr>
          <w:rFonts w:ascii="Times New Roman" w:hAnsi="Times New Roman" w:cs="Times New Roman"/>
          <w:color w:val="000000" w:themeColor="text1"/>
          <w:sz w:val="28"/>
          <w:szCs w:val="28"/>
        </w:rPr>
        <w:t>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
    <w:p w14:paraId="048DEC00" w14:textId="03EBDB94"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.6.</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att</w:t>
      </w:r>
      <w:r w:rsidR="002E69DE" w:rsidRPr="0034630B">
        <w:rPr>
          <w:rFonts w:ascii="Times New Roman" w:hAnsi="Times New Roman" w:cs="Times New Roman"/>
          <w:color w:val="000000" w:themeColor="text1"/>
          <w:sz w:val="28"/>
          <w:szCs w:val="28"/>
        </w:rPr>
        <w:t xml:space="preserve">iecībā uz personām, </w:t>
      </w:r>
      <w:proofErr w:type="gramStart"/>
      <w:r w:rsidR="002E69DE" w:rsidRPr="0034630B">
        <w:rPr>
          <w:rFonts w:ascii="Times New Roman" w:hAnsi="Times New Roman" w:cs="Times New Roman"/>
          <w:color w:val="000000" w:themeColor="text1"/>
          <w:sz w:val="28"/>
          <w:szCs w:val="28"/>
        </w:rPr>
        <w:t xml:space="preserve">kas </w:t>
      </w:r>
      <w:r w:rsidR="00727ECC" w:rsidRPr="0034630B">
        <w:rPr>
          <w:rFonts w:ascii="Times New Roman" w:hAnsi="Times New Roman" w:cs="Times New Roman"/>
          <w:color w:val="000000" w:themeColor="text1"/>
          <w:sz w:val="28"/>
          <w:szCs w:val="28"/>
        </w:rPr>
        <w:t>darbojas mākslas</w:t>
      </w:r>
      <w:proofErr w:type="gramEnd"/>
      <w:r w:rsidR="00727ECC" w:rsidRPr="0034630B">
        <w:rPr>
          <w:rFonts w:ascii="Times New Roman" w:hAnsi="Times New Roman" w:cs="Times New Roman"/>
          <w:color w:val="000000" w:themeColor="text1"/>
          <w:sz w:val="28"/>
          <w:szCs w:val="28"/>
        </w:rPr>
        <w:t xml:space="preserve"> un antikvāro priekšmetu apritē, – darījuma apmērs ir ekvivalents 50 000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 xml:space="preserve"> vai vairāk;</w:t>
      </w:r>
    </w:p>
    <w:p w14:paraId="53A37877" w14:textId="048375CA" w:rsidR="00727ECC"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4</w:t>
      </w:r>
      <w:r w:rsidR="00727ECC" w:rsidRPr="0034630B">
        <w:rPr>
          <w:rFonts w:ascii="Times New Roman" w:hAnsi="Times New Roman" w:cs="Times New Roman"/>
          <w:color w:val="000000" w:themeColor="text1"/>
          <w:sz w:val="28"/>
          <w:szCs w:val="28"/>
        </w:rPr>
        <w:t>.7.</w:t>
      </w:r>
      <w:r w:rsidR="007746B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attiecībā uz zvērinātiem notāriem – mantinieks, iesniedzot mantojamās mantas sarakstu ar mantas novērtējumu, mantojuma masas sastāvā ir norādījis nereģistrējamu kustamu mantu (</w:t>
      </w:r>
      <w:r w:rsidR="008636FB" w:rsidRPr="0034630B">
        <w:rPr>
          <w:rFonts w:ascii="Times New Roman" w:hAnsi="Times New Roman" w:cs="Times New Roman"/>
          <w:color w:val="000000" w:themeColor="text1"/>
          <w:sz w:val="28"/>
          <w:szCs w:val="28"/>
        </w:rPr>
        <w:t>ta</w:t>
      </w:r>
      <w:r w:rsidR="008636FB">
        <w:rPr>
          <w:rFonts w:ascii="Times New Roman" w:hAnsi="Times New Roman" w:cs="Times New Roman"/>
          <w:color w:val="000000" w:themeColor="text1"/>
          <w:sz w:val="28"/>
          <w:szCs w:val="28"/>
        </w:rPr>
        <w:t>i</w:t>
      </w:r>
      <w:r w:rsidR="008636FB" w:rsidRPr="0034630B">
        <w:rPr>
          <w:rFonts w:ascii="Times New Roman" w:hAnsi="Times New Roman" w:cs="Times New Roman"/>
          <w:color w:val="000000" w:themeColor="text1"/>
          <w:sz w:val="28"/>
          <w:szCs w:val="28"/>
        </w:rPr>
        <w:t xml:space="preserve"> </w:t>
      </w:r>
      <w:r w:rsidR="00727ECC" w:rsidRPr="0034630B">
        <w:rPr>
          <w:rFonts w:ascii="Times New Roman" w:hAnsi="Times New Roman" w:cs="Times New Roman"/>
          <w:color w:val="000000" w:themeColor="text1"/>
          <w:sz w:val="28"/>
          <w:szCs w:val="28"/>
        </w:rPr>
        <w:t xml:space="preserve">skaitā skaidru naudu), kuras novērtējums pārsniedz </w:t>
      </w:r>
      <w:r w:rsidR="008636FB" w:rsidRPr="0034630B">
        <w:rPr>
          <w:rFonts w:ascii="Times New Roman" w:hAnsi="Times New Roman" w:cs="Times New Roman"/>
          <w:color w:val="000000" w:themeColor="text1"/>
          <w:sz w:val="28"/>
          <w:szCs w:val="28"/>
        </w:rPr>
        <w:t>15</w:t>
      </w:r>
      <w:r w:rsidR="008636FB">
        <w:rPr>
          <w:rFonts w:ascii="Times New Roman" w:hAnsi="Times New Roman" w:cs="Times New Roman"/>
          <w:color w:val="000000" w:themeColor="text1"/>
          <w:sz w:val="28"/>
          <w:szCs w:val="28"/>
        </w:rPr>
        <w:t> </w:t>
      </w:r>
      <w:r w:rsidR="00727ECC" w:rsidRPr="0034630B">
        <w:rPr>
          <w:rFonts w:ascii="Times New Roman" w:hAnsi="Times New Roman" w:cs="Times New Roman"/>
          <w:color w:val="000000" w:themeColor="text1"/>
          <w:sz w:val="28"/>
          <w:szCs w:val="28"/>
        </w:rPr>
        <w:t>000 </w:t>
      </w:r>
      <w:r w:rsidR="00727ECC" w:rsidRPr="0034630B">
        <w:rPr>
          <w:rFonts w:ascii="Times New Roman" w:hAnsi="Times New Roman" w:cs="Times New Roman"/>
          <w:i/>
          <w:color w:val="000000" w:themeColor="text1"/>
          <w:sz w:val="28"/>
          <w:szCs w:val="28"/>
        </w:rPr>
        <w:t>euro</w:t>
      </w:r>
      <w:r w:rsidR="00727ECC" w:rsidRPr="0034630B">
        <w:rPr>
          <w:rFonts w:ascii="Times New Roman" w:hAnsi="Times New Roman" w:cs="Times New Roman"/>
          <w:color w:val="000000" w:themeColor="text1"/>
          <w:sz w:val="28"/>
          <w:szCs w:val="28"/>
        </w:rPr>
        <w:t>.</w:t>
      </w:r>
    </w:p>
    <w:p w14:paraId="6C91858B" w14:textId="77777777" w:rsidR="008746B5" w:rsidRPr="0016550A" w:rsidRDefault="008746B5" w:rsidP="0034630B">
      <w:pPr>
        <w:pStyle w:val="ListParagraph"/>
        <w:spacing w:after="0" w:line="240" w:lineRule="auto"/>
        <w:ind w:left="284"/>
        <w:jc w:val="center"/>
        <w:rPr>
          <w:rFonts w:ascii="Times New Roman" w:hAnsi="Times New Roman" w:cs="Times New Roman"/>
          <w:color w:val="000000" w:themeColor="text1"/>
          <w:sz w:val="28"/>
          <w:szCs w:val="28"/>
        </w:rPr>
      </w:pPr>
    </w:p>
    <w:p w14:paraId="6E919F63" w14:textId="20F1853F" w:rsidR="00765A9A" w:rsidRPr="0034630B" w:rsidRDefault="00BA1A9A" w:rsidP="0034630B">
      <w:pPr>
        <w:pStyle w:val="ListParagraph"/>
        <w:spacing w:after="0" w:line="240" w:lineRule="auto"/>
        <w:ind w:left="0"/>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t>IV</w:t>
      </w:r>
      <w:r w:rsidR="00922AF4" w:rsidRPr="0034630B">
        <w:rPr>
          <w:rFonts w:ascii="Times New Roman" w:hAnsi="Times New Roman" w:cs="Times New Roman"/>
          <w:b/>
          <w:bCs/>
          <w:color w:val="000000" w:themeColor="text1"/>
          <w:sz w:val="28"/>
          <w:szCs w:val="28"/>
        </w:rPr>
        <w:t>.</w:t>
      </w:r>
      <w:r w:rsidRPr="0034630B">
        <w:rPr>
          <w:rFonts w:ascii="Times New Roman" w:hAnsi="Times New Roman" w:cs="Times New Roman"/>
          <w:b/>
          <w:bCs/>
          <w:color w:val="000000" w:themeColor="text1"/>
          <w:sz w:val="28"/>
          <w:szCs w:val="28"/>
        </w:rPr>
        <w:t xml:space="preserve"> </w:t>
      </w:r>
      <w:r w:rsidR="0052226D" w:rsidRPr="0034630B">
        <w:rPr>
          <w:rFonts w:ascii="Times New Roman" w:hAnsi="Times New Roman" w:cs="Times New Roman"/>
          <w:b/>
          <w:bCs/>
          <w:color w:val="000000" w:themeColor="text1"/>
          <w:sz w:val="28"/>
          <w:szCs w:val="28"/>
        </w:rPr>
        <w:t>Ziņojum</w:t>
      </w:r>
      <w:r w:rsidR="004A08D3" w:rsidRPr="0034630B">
        <w:rPr>
          <w:rFonts w:ascii="Times New Roman" w:hAnsi="Times New Roman" w:cs="Times New Roman"/>
          <w:b/>
          <w:bCs/>
          <w:color w:val="000000" w:themeColor="text1"/>
          <w:sz w:val="28"/>
          <w:szCs w:val="28"/>
        </w:rPr>
        <w:t>a</w:t>
      </w:r>
      <w:r w:rsidR="0052226D" w:rsidRPr="0034630B">
        <w:rPr>
          <w:rFonts w:ascii="Times New Roman" w:hAnsi="Times New Roman" w:cs="Times New Roman"/>
          <w:b/>
          <w:bCs/>
          <w:color w:val="000000" w:themeColor="text1"/>
          <w:sz w:val="28"/>
          <w:szCs w:val="28"/>
        </w:rPr>
        <w:t xml:space="preserve"> </w:t>
      </w:r>
      <w:r w:rsidR="004A08D3" w:rsidRPr="0034630B">
        <w:rPr>
          <w:rFonts w:ascii="Times New Roman" w:hAnsi="Times New Roman" w:cs="Times New Roman"/>
          <w:b/>
          <w:bCs/>
          <w:color w:val="000000" w:themeColor="text1"/>
          <w:sz w:val="28"/>
          <w:szCs w:val="28"/>
        </w:rPr>
        <w:t xml:space="preserve">un </w:t>
      </w:r>
      <w:r w:rsidR="00A8297A" w:rsidRPr="0034630B">
        <w:rPr>
          <w:rFonts w:ascii="Times New Roman" w:hAnsi="Times New Roman" w:cs="Times New Roman"/>
          <w:b/>
          <w:bCs/>
          <w:color w:val="000000" w:themeColor="text1"/>
          <w:sz w:val="28"/>
          <w:szCs w:val="28"/>
        </w:rPr>
        <w:t>sliekšņa deklarācij</w:t>
      </w:r>
      <w:r w:rsidR="004A08D3" w:rsidRPr="0034630B">
        <w:rPr>
          <w:rFonts w:ascii="Times New Roman" w:hAnsi="Times New Roman" w:cs="Times New Roman"/>
          <w:b/>
          <w:bCs/>
          <w:color w:val="000000" w:themeColor="text1"/>
          <w:sz w:val="28"/>
          <w:szCs w:val="28"/>
        </w:rPr>
        <w:t>as saturs</w:t>
      </w:r>
      <w:r w:rsidR="0052226D" w:rsidRPr="0034630B">
        <w:rPr>
          <w:rFonts w:ascii="Times New Roman" w:hAnsi="Times New Roman" w:cs="Times New Roman"/>
          <w:b/>
          <w:bCs/>
          <w:color w:val="000000" w:themeColor="text1"/>
          <w:sz w:val="28"/>
          <w:szCs w:val="28"/>
        </w:rPr>
        <w:t xml:space="preserve"> </w:t>
      </w:r>
    </w:p>
    <w:p w14:paraId="26F05956" w14:textId="77777777" w:rsidR="00765A9A" w:rsidRPr="0034630B" w:rsidRDefault="00765A9A" w:rsidP="0034630B">
      <w:pPr>
        <w:pStyle w:val="ListParagraph"/>
        <w:spacing w:after="0" w:line="240" w:lineRule="auto"/>
        <w:ind w:left="0" w:firstLine="709"/>
        <w:jc w:val="center"/>
        <w:rPr>
          <w:rFonts w:ascii="Times New Roman" w:hAnsi="Times New Roman" w:cs="Times New Roman"/>
          <w:color w:val="000000" w:themeColor="text1"/>
          <w:sz w:val="28"/>
          <w:szCs w:val="28"/>
        </w:rPr>
      </w:pPr>
    </w:p>
    <w:p w14:paraId="175E6171" w14:textId="424A7404" w:rsidR="00A10FE8" w:rsidRPr="0034630B" w:rsidRDefault="00A8272C" w:rsidP="0034630B">
      <w:pPr>
        <w:pStyle w:val="ListParagraph"/>
        <w:spacing w:after="0" w:line="240" w:lineRule="auto"/>
        <w:ind w:left="0" w:firstLine="709"/>
        <w:jc w:val="both"/>
        <w:rPr>
          <w:rFonts w:ascii="Times New Roman" w:hAnsi="Times New Roman" w:cs="Times New Roman"/>
          <w:b/>
          <w:bCs/>
          <w:color w:val="000000" w:themeColor="text1"/>
          <w:sz w:val="28"/>
          <w:szCs w:val="28"/>
        </w:rPr>
      </w:pPr>
      <w:bookmarkStart w:id="5" w:name="_Hlk71878828"/>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B93126"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6367E2" w:rsidRPr="0034630B">
        <w:rPr>
          <w:rFonts w:ascii="Times New Roman" w:hAnsi="Times New Roman" w:cs="Times New Roman"/>
          <w:color w:val="000000" w:themeColor="text1"/>
          <w:sz w:val="28"/>
          <w:szCs w:val="28"/>
        </w:rPr>
        <w:t>Ziņojum</w:t>
      </w:r>
      <w:r w:rsidR="00D3361B" w:rsidRPr="0034630B">
        <w:rPr>
          <w:rFonts w:ascii="Times New Roman" w:hAnsi="Times New Roman" w:cs="Times New Roman"/>
          <w:color w:val="000000" w:themeColor="text1"/>
          <w:sz w:val="28"/>
          <w:szCs w:val="28"/>
        </w:rPr>
        <w:t>ā</w:t>
      </w:r>
      <w:r w:rsidR="006367E2" w:rsidRPr="0034630B">
        <w:rPr>
          <w:rFonts w:ascii="Times New Roman" w:hAnsi="Times New Roman" w:cs="Times New Roman"/>
          <w:color w:val="000000" w:themeColor="text1"/>
          <w:sz w:val="28"/>
          <w:szCs w:val="28"/>
        </w:rPr>
        <w:t xml:space="preserve"> </w:t>
      </w:r>
      <w:r w:rsidR="00B93126" w:rsidRPr="0034630B">
        <w:rPr>
          <w:rFonts w:ascii="Times New Roman" w:hAnsi="Times New Roman" w:cs="Times New Roman"/>
          <w:color w:val="000000" w:themeColor="text1"/>
          <w:sz w:val="28"/>
          <w:szCs w:val="28"/>
        </w:rPr>
        <w:t xml:space="preserve">un </w:t>
      </w:r>
      <w:r w:rsidR="006367E2" w:rsidRPr="0034630B">
        <w:rPr>
          <w:rFonts w:ascii="Times New Roman" w:hAnsi="Times New Roman" w:cs="Times New Roman"/>
          <w:color w:val="000000" w:themeColor="text1"/>
          <w:sz w:val="28"/>
          <w:szCs w:val="28"/>
        </w:rPr>
        <w:t xml:space="preserve">sliekšņa deklarācijā </w:t>
      </w:r>
      <w:r w:rsidR="00D66995" w:rsidRPr="0034630B">
        <w:rPr>
          <w:rFonts w:ascii="Times New Roman" w:hAnsi="Times New Roman" w:cs="Times New Roman"/>
          <w:color w:val="000000" w:themeColor="text1"/>
          <w:sz w:val="28"/>
          <w:szCs w:val="28"/>
        </w:rPr>
        <w:t xml:space="preserve">atbilstoši XSD prasībām </w:t>
      </w:r>
      <w:r w:rsidR="006367E2" w:rsidRPr="0034630B">
        <w:rPr>
          <w:rFonts w:ascii="Times New Roman" w:hAnsi="Times New Roman" w:cs="Times New Roman"/>
          <w:color w:val="000000" w:themeColor="text1"/>
          <w:sz w:val="28"/>
          <w:szCs w:val="28"/>
        </w:rPr>
        <w:t xml:space="preserve">iekļauj </w:t>
      </w:r>
      <w:r w:rsidR="00094DBC" w:rsidRPr="0034630B">
        <w:rPr>
          <w:rFonts w:ascii="Times New Roman" w:hAnsi="Times New Roman" w:cs="Times New Roman"/>
          <w:color w:val="000000" w:themeColor="text1"/>
          <w:sz w:val="28"/>
          <w:szCs w:val="28"/>
        </w:rPr>
        <w:t xml:space="preserve">vismaz </w:t>
      </w:r>
      <w:r w:rsidR="006367E2" w:rsidRPr="0034630B">
        <w:rPr>
          <w:rFonts w:ascii="Times New Roman" w:hAnsi="Times New Roman" w:cs="Times New Roman"/>
          <w:color w:val="000000" w:themeColor="text1"/>
          <w:sz w:val="28"/>
          <w:szCs w:val="28"/>
        </w:rPr>
        <w:t xml:space="preserve">šādu informāciju: </w:t>
      </w:r>
    </w:p>
    <w:bookmarkEnd w:id="5"/>
    <w:p w14:paraId="2DE5524F" w14:textId="174130CC" w:rsidR="00A10FE8"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B93126" w:rsidRPr="0034630B">
        <w:rPr>
          <w:rFonts w:ascii="Times New Roman" w:hAnsi="Times New Roman" w:cs="Times New Roman"/>
          <w:color w:val="000000" w:themeColor="text1"/>
          <w:sz w:val="28"/>
          <w:szCs w:val="28"/>
        </w:rPr>
        <w:t>.1.</w:t>
      </w:r>
      <w:r w:rsidR="007746BB">
        <w:rPr>
          <w:rFonts w:ascii="Times New Roman" w:hAnsi="Times New Roman" w:cs="Times New Roman"/>
          <w:color w:val="000000" w:themeColor="text1"/>
          <w:sz w:val="28"/>
          <w:szCs w:val="28"/>
        </w:rPr>
        <w:t> </w:t>
      </w:r>
      <w:r w:rsidR="00355558" w:rsidRPr="0034630B">
        <w:rPr>
          <w:rFonts w:ascii="Times New Roman" w:hAnsi="Times New Roman" w:cs="Times New Roman"/>
          <w:color w:val="000000" w:themeColor="text1"/>
          <w:sz w:val="28"/>
          <w:szCs w:val="28"/>
        </w:rPr>
        <w:t>z</w:t>
      </w:r>
      <w:r w:rsidR="000874FC" w:rsidRPr="0034630B">
        <w:rPr>
          <w:rFonts w:ascii="Times New Roman" w:hAnsi="Times New Roman" w:cs="Times New Roman"/>
          <w:color w:val="000000" w:themeColor="text1"/>
          <w:sz w:val="28"/>
          <w:szCs w:val="28"/>
        </w:rPr>
        <w:t>iņojuma vai sliekšņa deklarācijas reģistrācijas datus;</w:t>
      </w:r>
    </w:p>
    <w:p w14:paraId="75459668" w14:textId="1A83B202" w:rsidR="00A10FE8"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sz w:val="28"/>
          <w:szCs w:val="28"/>
          <w:shd w:val="clear" w:color="auto" w:fill="FFFFFF"/>
        </w:rPr>
        <w:t>1</w:t>
      </w:r>
      <w:r w:rsidR="003540F3" w:rsidRPr="0034630B">
        <w:rPr>
          <w:rFonts w:ascii="Times New Roman" w:hAnsi="Times New Roman" w:cs="Times New Roman"/>
          <w:color w:val="000000"/>
          <w:sz w:val="28"/>
          <w:szCs w:val="28"/>
          <w:shd w:val="clear" w:color="auto" w:fill="FFFFFF"/>
        </w:rPr>
        <w:t>5</w:t>
      </w:r>
      <w:r w:rsidR="00B93126" w:rsidRPr="0034630B">
        <w:rPr>
          <w:rFonts w:ascii="Times New Roman" w:hAnsi="Times New Roman" w:cs="Times New Roman"/>
          <w:color w:val="000000"/>
          <w:sz w:val="28"/>
          <w:szCs w:val="28"/>
          <w:shd w:val="clear" w:color="auto" w:fill="FFFFFF"/>
        </w:rPr>
        <w:t>.2.</w:t>
      </w:r>
      <w:r w:rsidR="00A9034E" w:rsidRPr="0034630B">
        <w:rPr>
          <w:rFonts w:ascii="Times New Roman" w:hAnsi="Times New Roman" w:cs="Times New Roman"/>
          <w:color w:val="000000"/>
          <w:sz w:val="28"/>
          <w:szCs w:val="28"/>
          <w:shd w:val="clear" w:color="auto" w:fill="FFFFFF"/>
        </w:rPr>
        <w:t> Eiropas Savienības vienotās valūtas kod</w:t>
      </w:r>
      <w:r w:rsidR="00B048FC" w:rsidRPr="0034630B">
        <w:rPr>
          <w:rFonts w:ascii="Times New Roman" w:hAnsi="Times New Roman" w:cs="Times New Roman"/>
          <w:color w:val="000000"/>
          <w:sz w:val="28"/>
          <w:szCs w:val="28"/>
          <w:shd w:val="clear" w:color="auto" w:fill="FFFFFF"/>
        </w:rPr>
        <w:t>u</w:t>
      </w:r>
      <w:r w:rsidR="009C66BB" w:rsidRPr="0034630B">
        <w:rPr>
          <w:rFonts w:ascii="Times New Roman" w:hAnsi="Times New Roman" w:cs="Times New Roman"/>
          <w:color w:val="000000" w:themeColor="text1"/>
          <w:sz w:val="28"/>
          <w:szCs w:val="28"/>
        </w:rPr>
        <w:t xml:space="preserve">; </w:t>
      </w:r>
    </w:p>
    <w:p w14:paraId="5B1F4321" w14:textId="74AF8612" w:rsidR="00A10FE8"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B93126" w:rsidRPr="0034630B">
        <w:rPr>
          <w:rFonts w:ascii="Times New Roman" w:hAnsi="Times New Roman" w:cs="Times New Roman"/>
          <w:color w:val="000000" w:themeColor="text1"/>
          <w:sz w:val="28"/>
          <w:szCs w:val="28"/>
        </w:rPr>
        <w:t>.3.</w:t>
      </w:r>
      <w:r w:rsidR="007746BB">
        <w:rPr>
          <w:rFonts w:ascii="Times New Roman" w:hAnsi="Times New Roman" w:cs="Times New Roman"/>
          <w:color w:val="000000" w:themeColor="text1"/>
          <w:sz w:val="28"/>
          <w:szCs w:val="28"/>
        </w:rPr>
        <w:t> </w:t>
      </w:r>
      <w:r w:rsidR="00120C60" w:rsidRPr="0034630B">
        <w:rPr>
          <w:rFonts w:ascii="Times New Roman" w:hAnsi="Times New Roman" w:cs="Times New Roman"/>
          <w:color w:val="000000" w:themeColor="text1"/>
          <w:sz w:val="28"/>
          <w:szCs w:val="28"/>
        </w:rPr>
        <w:t xml:space="preserve">informāciju </w:t>
      </w:r>
      <w:r w:rsidR="002714D4" w:rsidRPr="0034630B">
        <w:rPr>
          <w:rFonts w:ascii="Times New Roman" w:hAnsi="Times New Roman" w:cs="Times New Roman"/>
          <w:color w:val="000000" w:themeColor="text1"/>
          <w:sz w:val="28"/>
          <w:szCs w:val="28"/>
        </w:rPr>
        <w:t xml:space="preserve">par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008B1B71" w:rsidRPr="0034630B">
        <w:rPr>
          <w:rFonts w:ascii="Times New Roman" w:hAnsi="Times New Roman" w:cs="Times New Roman"/>
          <w:color w:val="000000" w:themeColor="text1"/>
          <w:sz w:val="28"/>
          <w:szCs w:val="28"/>
        </w:rPr>
        <w:t>lietotāj</w:t>
      </w:r>
      <w:r w:rsidR="00987CD6" w:rsidRPr="0034630B">
        <w:rPr>
          <w:rFonts w:ascii="Times New Roman" w:hAnsi="Times New Roman" w:cs="Times New Roman"/>
          <w:color w:val="000000" w:themeColor="text1"/>
          <w:sz w:val="28"/>
          <w:szCs w:val="28"/>
        </w:rPr>
        <w:t>u</w:t>
      </w:r>
      <w:r w:rsidR="0097217C" w:rsidRPr="0034630B">
        <w:rPr>
          <w:rFonts w:ascii="Times New Roman" w:hAnsi="Times New Roman" w:cs="Times New Roman"/>
          <w:color w:val="000000" w:themeColor="text1"/>
          <w:sz w:val="28"/>
          <w:szCs w:val="28"/>
        </w:rPr>
        <w:t xml:space="preserve"> un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0097217C" w:rsidRPr="0034630B">
        <w:rPr>
          <w:rFonts w:ascii="Times New Roman" w:hAnsi="Times New Roman" w:cs="Times New Roman"/>
          <w:color w:val="000000" w:themeColor="text1"/>
          <w:sz w:val="28"/>
          <w:szCs w:val="28"/>
        </w:rPr>
        <w:t xml:space="preserve">lietotāja galveno pārstāvi vai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0097217C" w:rsidRPr="0034630B">
        <w:rPr>
          <w:rFonts w:ascii="Times New Roman" w:hAnsi="Times New Roman" w:cs="Times New Roman"/>
          <w:color w:val="000000" w:themeColor="text1"/>
          <w:sz w:val="28"/>
          <w:szCs w:val="28"/>
        </w:rPr>
        <w:t>lietotāja pārstāvi</w:t>
      </w:r>
      <w:r w:rsidR="00AF5DCB" w:rsidRPr="0034630B">
        <w:rPr>
          <w:rFonts w:ascii="Times New Roman" w:hAnsi="Times New Roman" w:cs="Times New Roman"/>
          <w:color w:val="000000" w:themeColor="text1"/>
          <w:sz w:val="28"/>
          <w:szCs w:val="28"/>
        </w:rPr>
        <w:t xml:space="preserve">, norādot šo noteikumu </w:t>
      </w:r>
      <w:r w:rsidR="005177D6"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.5.1.2.,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.5.1.3</w:t>
      </w:r>
      <w:r w:rsidR="0049412E">
        <w:rPr>
          <w:rFonts w:ascii="Times New Roman" w:hAnsi="Times New Roman" w:cs="Times New Roman"/>
          <w:color w:val="000000" w:themeColor="text1"/>
          <w:sz w:val="28"/>
          <w:szCs w:val="28"/>
        </w:rPr>
        <w:t>.</w:t>
      </w:r>
      <w:r w:rsidR="005177D6" w:rsidRPr="0034630B">
        <w:rPr>
          <w:rFonts w:ascii="Times New Roman" w:hAnsi="Times New Roman" w:cs="Times New Roman"/>
          <w:color w:val="000000" w:themeColor="text1"/>
          <w:sz w:val="28"/>
          <w:szCs w:val="28"/>
        </w:rPr>
        <w:t>,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.5.1.4.,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.5.1.5.,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.5.1.6.,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.5.1.7.,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.5.1.8. un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.5.1.12</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4B02F9" w:rsidRPr="0034630B">
        <w:rPr>
          <w:rFonts w:ascii="Times New Roman" w:hAnsi="Times New Roman" w:cs="Times New Roman"/>
          <w:color w:val="000000" w:themeColor="text1"/>
          <w:sz w:val="28"/>
          <w:szCs w:val="28"/>
        </w:rPr>
        <w:t xml:space="preserve">apakšpunktā vai </w:t>
      </w:r>
      <w:r w:rsidR="005177D6"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 xml:space="preserve">.5.2.2., </w:t>
      </w:r>
      <w:r w:rsidR="004B02F9"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5</w:t>
      </w:r>
      <w:r w:rsidR="004B02F9" w:rsidRPr="0034630B">
        <w:rPr>
          <w:rFonts w:ascii="Times New Roman" w:hAnsi="Times New Roman" w:cs="Times New Roman"/>
          <w:color w:val="000000" w:themeColor="text1"/>
          <w:sz w:val="28"/>
          <w:szCs w:val="28"/>
        </w:rPr>
        <w:t>.5.2.4., 1</w:t>
      </w:r>
      <w:r w:rsidR="00351C9B" w:rsidRPr="0034630B">
        <w:rPr>
          <w:rFonts w:ascii="Times New Roman" w:hAnsi="Times New Roman" w:cs="Times New Roman"/>
          <w:color w:val="000000" w:themeColor="text1"/>
          <w:sz w:val="28"/>
          <w:szCs w:val="28"/>
        </w:rPr>
        <w:t>5</w:t>
      </w:r>
      <w:r w:rsidR="004B02F9" w:rsidRPr="0034630B">
        <w:rPr>
          <w:rFonts w:ascii="Times New Roman" w:hAnsi="Times New Roman" w:cs="Times New Roman"/>
          <w:color w:val="000000" w:themeColor="text1"/>
          <w:sz w:val="28"/>
          <w:szCs w:val="28"/>
        </w:rPr>
        <w:t xml:space="preserve">.5.2.5., </w:t>
      </w:r>
      <w:r w:rsidR="005177D6"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.5.2.6.,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.5.2.7. un 1</w:t>
      </w:r>
      <w:r w:rsidR="00351C9B" w:rsidRPr="0034630B">
        <w:rPr>
          <w:rFonts w:ascii="Times New Roman" w:hAnsi="Times New Roman" w:cs="Times New Roman"/>
          <w:color w:val="000000" w:themeColor="text1"/>
          <w:sz w:val="28"/>
          <w:szCs w:val="28"/>
        </w:rPr>
        <w:t>5</w:t>
      </w:r>
      <w:r w:rsidR="005177D6" w:rsidRPr="0034630B">
        <w:rPr>
          <w:rFonts w:ascii="Times New Roman" w:hAnsi="Times New Roman" w:cs="Times New Roman"/>
          <w:color w:val="000000" w:themeColor="text1"/>
          <w:sz w:val="28"/>
          <w:szCs w:val="28"/>
        </w:rPr>
        <w:t>.5.2.13</w:t>
      </w:r>
      <w:r w:rsidR="004B02F9" w:rsidRPr="0034630B">
        <w:rPr>
          <w:rFonts w:ascii="Times New Roman" w:hAnsi="Times New Roman" w:cs="Times New Roman"/>
          <w:color w:val="000000" w:themeColor="text1"/>
          <w:sz w:val="28"/>
          <w:szCs w:val="28"/>
        </w:rPr>
        <w:t xml:space="preserve">. apakšpunktā </w:t>
      </w:r>
      <w:r w:rsidR="00AF5DCB" w:rsidRPr="0034630B">
        <w:rPr>
          <w:rFonts w:ascii="Times New Roman" w:hAnsi="Times New Roman" w:cs="Times New Roman"/>
          <w:sz w:val="28"/>
          <w:szCs w:val="28"/>
        </w:rPr>
        <w:t>minēto informāciju</w:t>
      </w:r>
      <w:r w:rsidR="00BF21DE" w:rsidRPr="0034630B">
        <w:rPr>
          <w:rFonts w:ascii="Times New Roman" w:hAnsi="Times New Roman" w:cs="Times New Roman"/>
          <w:color w:val="000000" w:themeColor="text1"/>
          <w:sz w:val="28"/>
          <w:szCs w:val="28"/>
        </w:rPr>
        <w:t xml:space="preserve">; </w:t>
      </w:r>
    </w:p>
    <w:p w14:paraId="335E5F48" w14:textId="18001572" w:rsidR="00A10FE8" w:rsidRPr="0034630B" w:rsidRDefault="00A8272C" w:rsidP="0034630B">
      <w:pPr>
        <w:pStyle w:val="ListParagraph"/>
        <w:spacing w:after="0" w:line="240" w:lineRule="auto"/>
        <w:ind w:left="0" w:firstLine="709"/>
        <w:jc w:val="both"/>
        <w:rPr>
          <w:rFonts w:ascii="Times New Roman" w:hAnsi="Times New Roman" w:cs="Times New Roman"/>
          <w:b/>
          <w:bCs/>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B93126" w:rsidRPr="0034630B">
        <w:rPr>
          <w:rFonts w:ascii="Times New Roman" w:hAnsi="Times New Roman" w:cs="Times New Roman"/>
          <w:color w:val="000000" w:themeColor="text1"/>
          <w:sz w:val="28"/>
          <w:szCs w:val="28"/>
        </w:rPr>
        <w:t>.4.</w:t>
      </w:r>
      <w:r w:rsidR="007746BB">
        <w:rPr>
          <w:rFonts w:ascii="Times New Roman" w:hAnsi="Times New Roman" w:cs="Times New Roman"/>
          <w:color w:val="000000" w:themeColor="text1"/>
          <w:sz w:val="28"/>
          <w:szCs w:val="28"/>
        </w:rPr>
        <w:t> </w:t>
      </w:r>
      <w:r w:rsidR="00D961F4" w:rsidRPr="0034630B">
        <w:rPr>
          <w:rFonts w:ascii="Times New Roman" w:hAnsi="Times New Roman" w:cs="Times New Roman"/>
          <w:color w:val="000000" w:themeColor="text1"/>
          <w:sz w:val="28"/>
          <w:szCs w:val="28"/>
        </w:rPr>
        <w:t>pazīmes</w:t>
      </w:r>
      <w:r w:rsidR="00205AF9" w:rsidRPr="0034630B">
        <w:rPr>
          <w:rFonts w:ascii="Times New Roman" w:hAnsi="Times New Roman" w:cs="Times New Roman"/>
          <w:color w:val="000000" w:themeColor="text1"/>
          <w:sz w:val="28"/>
          <w:szCs w:val="28"/>
        </w:rPr>
        <w:t xml:space="preserve"> kodu </w:t>
      </w:r>
      <w:r w:rsidR="00D961F4" w:rsidRPr="0034630B">
        <w:rPr>
          <w:rFonts w:ascii="Times New Roman" w:hAnsi="Times New Roman" w:cs="Times New Roman"/>
          <w:color w:val="000000" w:themeColor="text1"/>
          <w:sz w:val="28"/>
          <w:szCs w:val="28"/>
        </w:rPr>
        <w:t xml:space="preserve">atbilstoši klasifikatoru vērtībām: </w:t>
      </w:r>
    </w:p>
    <w:p w14:paraId="117D2E93" w14:textId="6F412AA3" w:rsidR="00A10FE8" w:rsidRPr="0034630B" w:rsidRDefault="00A8272C"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120C60" w:rsidRPr="0034630B">
        <w:rPr>
          <w:rFonts w:ascii="Times New Roman" w:hAnsi="Times New Roman" w:cs="Times New Roman"/>
          <w:color w:val="000000" w:themeColor="text1"/>
          <w:sz w:val="28"/>
          <w:szCs w:val="28"/>
        </w:rPr>
        <w:t>.4.1.</w:t>
      </w:r>
      <w:r w:rsidR="007746BB">
        <w:rPr>
          <w:rFonts w:ascii="Times New Roman" w:hAnsi="Times New Roman" w:cs="Times New Roman"/>
          <w:color w:val="000000" w:themeColor="text1"/>
          <w:sz w:val="28"/>
          <w:szCs w:val="28"/>
        </w:rPr>
        <w:t> </w:t>
      </w:r>
      <w:r w:rsidR="00D961F4" w:rsidRPr="0034630B">
        <w:rPr>
          <w:rFonts w:ascii="Times New Roman" w:hAnsi="Times New Roman" w:cs="Times New Roman"/>
          <w:color w:val="000000" w:themeColor="text1"/>
          <w:sz w:val="28"/>
          <w:szCs w:val="28"/>
        </w:rPr>
        <w:t xml:space="preserve">sliekšņa deklarācijai </w:t>
      </w:r>
      <w:r w:rsidR="00922E09" w:rsidRPr="0034630B">
        <w:rPr>
          <w:rFonts w:ascii="Times New Roman" w:hAnsi="Times New Roman" w:cs="Times New Roman"/>
          <w:color w:val="000000" w:themeColor="text1"/>
          <w:sz w:val="28"/>
          <w:szCs w:val="28"/>
        </w:rPr>
        <w:t xml:space="preserve">– </w:t>
      </w:r>
      <w:r w:rsidR="002714D4" w:rsidRPr="0034630B">
        <w:rPr>
          <w:rFonts w:ascii="Times New Roman" w:hAnsi="Times New Roman" w:cs="Times New Roman"/>
          <w:color w:val="000000" w:themeColor="text1"/>
          <w:sz w:val="28"/>
          <w:szCs w:val="28"/>
        </w:rPr>
        <w:t>atbilstoši</w:t>
      </w:r>
      <w:r w:rsidR="00922E09" w:rsidRPr="0034630B">
        <w:rPr>
          <w:rFonts w:ascii="Times New Roman" w:hAnsi="Times New Roman" w:cs="Times New Roman"/>
          <w:color w:val="000000" w:themeColor="text1"/>
          <w:sz w:val="28"/>
          <w:szCs w:val="28"/>
        </w:rPr>
        <w:t xml:space="preserve"> </w:t>
      </w:r>
      <w:r w:rsidR="002714D4" w:rsidRPr="0034630B">
        <w:rPr>
          <w:rFonts w:ascii="Times New Roman" w:hAnsi="Times New Roman" w:cs="Times New Roman"/>
          <w:color w:val="000000" w:themeColor="text1"/>
          <w:sz w:val="28"/>
          <w:szCs w:val="28"/>
        </w:rPr>
        <w:t xml:space="preserve">šo noteikumu </w:t>
      </w:r>
      <w:r w:rsidR="009C16E4" w:rsidRPr="0034630B">
        <w:rPr>
          <w:rFonts w:ascii="Times New Roman" w:hAnsi="Times New Roman" w:cs="Times New Roman"/>
          <w:color w:val="000000" w:themeColor="text1"/>
          <w:sz w:val="28"/>
          <w:szCs w:val="28"/>
        </w:rPr>
        <w:t>1</w:t>
      </w:r>
      <w:r w:rsidR="00351C9B" w:rsidRPr="0034630B">
        <w:rPr>
          <w:rFonts w:ascii="Times New Roman" w:hAnsi="Times New Roman" w:cs="Times New Roman"/>
          <w:color w:val="000000" w:themeColor="text1"/>
          <w:sz w:val="28"/>
          <w:szCs w:val="28"/>
        </w:rPr>
        <w:t>4</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2714D4" w:rsidRPr="0034630B">
        <w:rPr>
          <w:rFonts w:ascii="Times New Roman" w:hAnsi="Times New Roman" w:cs="Times New Roman"/>
          <w:color w:val="000000" w:themeColor="text1"/>
          <w:sz w:val="28"/>
          <w:szCs w:val="28"/>
        </w:rPr>
        <w:t>punktā minētaj</w:t>
      </w:r>
      <w:r w:rsidR="000874FC" w:rsidRPr="0034630B">
        <w:rPr>
          <w:rFonts w:ascii="Times New Roman" w:hAnsi="Times New Roman" w:cs="Times New Roman"/>
          <w:color w:val="000000" w:themeColor="text1"/>
          <w:sz w:val="28"/>
          <w:szCs w:val="28"/>
        </w:rPr>
        <w:t>iem gadījumiem</w:t>
      </w:r>
      <w:r w:rsidR="00D961F4" w:rsidRPr="0034630B">
        <w:rPr>
          <w:rFonts w:ascii="Times New Roman" w:hAnsi="Times New Roman" w:cs="Times New Roman"/>
          <w:color w:val="000000" w:themeColor="text1"/>
          <w:sz w:val="28"/>
          <w:szCs w:val="28"/>
        </w:rPr>
        <w:t xml:space="preserve">; </w:t>
      </w:r>
    </w:p>
    <w:p w14:paraId="025E63A1" w14:textId="40467EEF" w:rsidR="004C3AA9"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lastRenderedPageBreak/>
        <w:t>1</w:t>
      </w:r>
      <w:r w:rsidR="003540F3" w:rsidRPr="0034630B">
        <w:rPr>
          <w:rFonts w:ascii="Times New Roman" w:hAnsi="Times New Roman" w:cs="Times New Roman"/>
          <w:color w:val="000000" w:themeColor="text1"/>
          <w:sz w:val="28"/>
          <w:szCs w:val="28"/>
        </w:rPr>
        <w:t>5</w:t>
      </w:r>
      <w:r w:rsidR="00120C60" w:rsidRPr="0034630B">
        <w:rPr>
          <w:rFonts w:ascii="Times New Roman" w:hAnsi="Times New Roman" w:cs="Times New Roman"/>
          <w:color w:val="000000" w:themeColor="text1"/>
          <w:sz w:val="28"/>
          <w:szCs w:val="28"/>
        </w:rPr>
        <w:t>.4.2.</w:t>
      </w:r>
      <w:r w:rsidR="007746BB">
        <w:rPr>
          <w:rFonts w:ascii="Times New Roman" w:hAnsi="Times New Roman" w:cs="Times New Roman"/>
          <w:color w:val="000000" w:themeColor="text1"/>
          <w:sz w:val="28"/>
          <w:szCs w:val="28"/>
        </w:rPr>
        <w:t> </w:t>
      </w:r>
      <w:r w:rsidR="003042E9" w:rsidRPr="0034630B">
        <w:rPr>
          <w:rFonts w:ascii="Times New Roman" w:hAnsi="Times New Roman" w:cs="Times New Roman"/>
          <w:color w:val="000000" w:themeColor="text1"/>
          <w:sz w:val="28"/>
          <w:szCs w:val="28"/>
        </w:rPr>
        <w:t xml:space="preserve">ziņojumam – </w:t>
      </w:r>
      <w:r w:rsidR="00922E09" w:rsidRPr="0034630B">
        <w:rPr>
          <w:rFonts w:ascii="Times New Roman" w:hAnsi="Times New Roman" w:cs="Times New Roman"/>
          <w:color w:val="000000" w:themeColor="text1"/>
          <w:sz w:val="28"/>
          <w:szCs w:val="28"/>
        </w:rPr>
        <w:t xml:space="preserve">informāciju par iespējamo noziedzīgo </w:t>
      </w:r>
      <w:r w:rsidR="003042E9" w:rsidRPr="0034630B">
        <w:rPr>
          <w:rFonts w:ascii="Times New Roman" w:hAnsi="Times New Roman" w:cs="Times New Roman"/>
          <w:color w:val="000000" w:themeColor="text1"/>
          <w:sz w:val="28"/>
          <w:szCs w:val="28"/>
        </w:rPr>
        <w:t>nodarījum</w:t>
      </w:r>
      <w:r w:rsidR="00922E09" w:rsidRPr="0034630B">
        <w:rPr>
          <w:rFonts w:ascii="Times New Roman" w:hAnsi="Times New Roman" w:cs="Times New Roman"/>
          <w:color w:val="000000" w:themeColor="text1"/>
          <w:sz w:val="28"/>
          <w:szCs w:val="28"/>
        </w:rPr>
        <w:t>u</w:t>
      </w:r>
      <w:r w:rsidR="00451328" w:rsidRPr="0034630B">
        <w:rPr>
          <w:rFonts w:ascii="Times New Roman" w:hAnsi="Times New Roman" w:cs="Times New Roman"/>
          <w:color w:val="000000" w:themeColor="text1"/>
          <w:sz w:val="28"/>
          <w:szCs w:val="28"/>
        </w:rPr>
        <w:t xml:space="preserve"> vai </w:t>
      </w:r>
      <w:r w:rsidR="00922E09" w:rsidRPr="0034630B">
        <w:rPr>
          <w:rFonts w:ascii="Times New Roman" w:hAnsi="Times New Roman" w:cs="Times New Roman"/>
          <w:color w:val="000000" w:themeColor="text1"/>
          <w:sz w:val="28"/>
          <w:szCs w:val="28"/>
        </w:rPr>
        <w:t xml:space="preserve">nodarījumiem </w:t>
      </w:r>
      <w:r w:rsidR="003042E9" w:rsidRPr="0034630B">
        <w:rPr>
          <w:rFonts w:ascii="Times New Roman" w:hAnsi="Times New Roman" w:cs="Times New Roman"/>
          <w:color w:val="000000" w:themeColor="text1"/>
          <w:sz w:val="28"/>
          <w:szCs w:val="28"/>
        </w:rPr>
        <w:t xml:space="preserve">un </w:t>
      </w:r>
      <w:r w:rsidR="00451328" w:rsidRPr="0034630B">
        <w:rPr>
          <w:rFonts w:ascii="Times New Roman" w:hAnsi="Times New Roman" w:cs="Times New Roman"/>
          <w:color w:val="000000" w:themeColor="text1"/>
          <w:sz w:val="28"/>
          <w:szCs w:val="28"/>
        </w:rPr>
        <w:t>vismaz vienu</w:t>
      </w:r>
      <w:r w:rsidR="00120C60" w:rsidRPr="0034630B">
        <w:rPr>
          <w:rFonts w:ascii="Times New Roman" w:hAnsi="Times New Roman" w:cs="Times New Roman"/>
          <w:b/>
          <w:bCs/>
          <w:color w:val="5F6368"/>
          <w:sz w:val="28"/>
          <w:szCs w:val="28"/>
          <w:shd w:val="clear" w:color="auto" w:fill="FFFFFF"/>
        </w:rPr>
        <w:t xml:space="preserve"> </w:t>
      </w:r>
      <w:r w:rsidR="003042E9" w:rsidRPr="0034630B">
        <w:rPr>
          <w:rFonts w:ascii="Times New Roman" w:hAnsi="Times New Roman" w:cs="Times New Roman"/>
          <w:color w:val="000000" w:themeColor="text1"/>
          <w:sz w:val="28"/>
          <w:szCs w:val="28"/>
        </w:rPr>
        <w:t>tipoloģijas pazīm</w:t>
      </w:r>
      <w:r w:rsidR="00922E09" w:rsidRPr="0034630B">
        <w:rPr>
          <w:rFonts w:ascii="Times New Roman" w:hAnsi="Times New Roman" w:cs="Times New Roman"/>
          <w:color w:val="000000" w:themeColor="text1"/>
          <w:sz w:val="28"/>
          <w:szCs w:val="28"/>
        </w:rPr>
        <w:t>i</w:t>
      </w:r>
      <w:r w:rsidR="004C3AA9" w:rsidRPr="0034630B">
        <w:rPr>
          <w:rFonts w:ascii="Times New Roman" w:hAnsi="Times New Roman" w:cs="Times New Roman"/>
          <w:color w:val="000000" w:themeColor="text1"/>
          <w:sz w:val="28"/>
          <w:szCs w:val="28"/>
        </w:rPr>
        <w:t>;</w:t>
      </w:r>
    </w:p>
    <w:p w14:paraId="64E9A7FD" w14:textId="3AD08B86" w:rsidR="005E6FC6"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4C3AA9" w:rsidRPr="0034630B">
        <w:rPr>
          <w:rFonts w:ascii="Times New Roman" w:hAnsi="Times New Roman" w:cs="Times New Roman"/>
          <w:color w:val="000000" w:themeColor="text1"/>
          <w:sz w:val="28"/>
          <w:szCs w:val="28"/>
        </w:rPr>
        <w:t>.4.3.</w:t>
      </w:r>
      <w:r w:rsidR="007746BB">
        <w:rPr>
          <w:rFonts w:ascii="Times New Roman" w:hAnsi="Times New Roman" w:cs="Times New Roman"/>
          <w:color w:val="000000" w:themeColor="text1"/>
          <w:sz w:val="28"/>
          <w:szCs w:val="28"/>
        </w:rPr>
        <w:t> </w:t>
      </w:r>
      <w:r w:rsidR="005E6FC6" w:rsidRPr="0034630B">
        <w:rPr>
          <w:rFonts w:ascii="Times New Roman" w:hAnsi="Times New Roman" w:cs="Times New Roman"/>
          <w:color w:val="000000" w:themeColor="text1"/>
          <w:sz w:val="28"/>
          <w:szCs w:val="28"/>
        </w:rPr>
        <w:t xml:space="preserve">norādi, </w:t>
      </w:r>
      <w:r w:rsidR="004C3AA9" w:rsidRPr="0034630B">
        <w:rPr>
          <w:rFonts w:ascii="Times New Roman" w:hAnsi="Times New Roman" w:cs="Times New Roman"/>
          <w:color w:val="000000" w:themeColor="text1"/>
          <w:sz w:val="28"/>
          <w:szCs w:val="28"/>
        </w:rPr>
        <w:t xml:space="preserve">ka </w:t>
      </w:r>
      <w:r w:rsidR="005E6FC6" w:rsidRPr="0034630B">
        <w:rPr>
          <w:rFonts w:ascii="Times New Roman" w:hAnsi="Times New Roman" w:cs="Times New Roman"/>
          <w:color w:val="000000" w:themeColor="text1"/>
          <w:sz w:val="28"/>
          <w:szCs w:val="28"/>
        </w:rPr>
        <w:t>ziņojums iesniegt</w:t>
      </w:r>
      <w:r w:rsidR="000C4BEE" w:rsidRPr="0034630B">
        <w:rPr>
          <w:rFonts w:ascii="Times New Roman" w:hAnsi="Times New Roman" w:cs="Times New Roman"/>
          <w:color w:val="000000" w:themeColor="text1"/>
          <w:sz w:val="28"/>
          <w:szCs w:val="28"/>
        </w:rPr>
        <w:t>s</w:t>
      </w:r>
      <w:r w:rsidR="005E6FC6" w:rsidRPr="0034630B">
        <w:rPr>
          <w:rFonts w:ascii="Times New Roman" w:hAnsi="Times New Roman" w:cs="Times New Roman"/>
          <w:color w:val="000000" w:themeColor="text1"/>
          <w:sz w:val="28"/>
          <w:szCs w:val="28"/>
        </w:rPr>
        <w:t xml:space="preserve"> par aizdomīgu darījumu nodokļu jomā un nosūtāms Valsts ieņēmumu dienestam;</w:t>
      </w:r>
    </w:p>
    <w:p w14:paraId="3197723C" w14:textId="2B8CAF6A" w:rsidR="003042E9"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866BA0" w:rsidRPr="0034630B">
        <w:rPr>
          <w:rFonts w:ascii="Times New Roman" w:hAnsi="Times New Roman" w:cs="Times New Roman"/>
          <w:color w:val="000000" w:themeColor="text1"/>
          <w:sz w:val="28"/>
          <w:szCs w:val="28"/>
        </w:rPr>
        <w:t>.4.</w:t>
      </w:r>
      <w:r w:rsidR="007A582F" w:rsidRPr="0034630B">
        <w:rPr>
          <w:rFonts w:ascii="Times New Roman" w:hAnsi="Times New Roman" w:cs="Times New Roman"/>
          <w:color w:val="000000" w:themeColor="text1"/>
          <w:sz w:val="28"/>
          <w:szCs w:val="28"/>
        </w:rPr>
        <w:t>4</w:t>
      </w:r>
      <w:r w:rsidR="00866BA0"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8636FB">
        <w:rPr>
          <w:rFonts w:ascii="Times New Roman" w:hAnsi="Times New Roman" w:cs="Times New Roman"/>
          <w:color w:val="000000" w:themeColor="text1"/>
          <w:sz w:val="28"/>
          <w:szCs w:val="28"/>
        </w:rPr>
        <w:t xml:space="preserve">ja </w:t>
      </w:r>
      <w:r w:rsidR="003042E9" w:rsidRPr="0034630B">
        <w:rPr>
          <w:rFonts w:ascii="Times New Roman" w:hAnsi="Times New Roman" w:cs="Times New Roman"/>
          <w:color w:val="000000" w:themeColor="text1"/>
          <w:sz w:val="28"/>
          <w:szCs w:val="28"/>
        </w:rPr>
        <w:t>nepieciešams</w:t>
      </w:r>
      <w:r w:rsidR="008636FB">
        <w:rPr>
          <w:rFonts w:ascii="Times New Roman" w:hAnsi="Times New Roman" w:cs="Times New Roman"/>
          <w:color w:val="000000" w:themeColor="text1"/>
          <w:sz w:val="28"/>
          <w:szCs w:val="28"/>
        </w:rPr>
        <w:t>,</w:t>
      </w:r>
      <w:r w:rsidR="003042E9" w:rsidRPr="0034630B">
        <w:rPr>
          <w:rFonts w:ascii="Times New Roman" w:hAnsi="Times New Roman" w:cs="Times New Roman"/>
          <w:color w:val="000000" w:themeColor="text1"/>
          <w:sz w:val="28"/>
          <w:szCs w:val="28"/>
        </w:rPr>
        <w:t xml:space="preserve"> citas pazīmes, kas raksturo ziņojumu</w:t>
      </w:r>
      <w:r w:rsidR="008636FB">
        <w:rPr>
          <w:rFonts w:ascii="Times New Roman" w:hAnsi="Times New Roman" w:cs="Times New Roman"/>
          <w:color w:val="000000" w:themeColor="text1"/>
          <w:sz w:val="28"/>
          <w:szCs w:val="28"/>
        </w:rPr>
        <w:t>;</w:t>
      </w:r>
      <w:r w:rsidR="008636FB" w:rsidRPr="0034630B">
        <w:rPr>
          <w:rFonts w:ascii="Times New Roman" w:hAnsi="Times New Roman" w:cs="Times New Roman"/>
          <w:color w:val="000000" w:themeColor="text1"/>
          <w:sz w:val="28"/>
          <w:szCs w:val="28"/>
        </w:rPr>
        <w:t xml:space="preserve"> </w:t>
      </w:r>
    </w:p>
    <w:p w14:paraId="009B2CC7" w14:textId="69F795B9" w:rsidR="00C66380"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765A9A" w:rsidRPr="0034630B">
        <w:rPr>
          <w:rFonts w:ascii="Times New Roman" w:hAnsi="Times New Roman" w:cs="Times New Roman"/>
          <w:color w:val="000000" w:themeColor="text1"/>
          <w:sz w:val="28"/>
          <w:szCs w:val="28"/>
        </w:rPr>
        <w:t>.5.</w:t>
      </w:r>
      <w:r w:rsidR="007746BB">
        <w:rPr>
          <w:rFonts w:ascii="Times New Roman" w:hAnsi="Times New Roman" w:cs="Times New Roman"/>
          <w:color w:val="000000" w:themeColor="text1"/>
          <w:sz w:val="28"/>
          <w:szCs w:val="28"/>
        </w:rPr>
        <w:t> </w:t>
      </w:r>
      <w:r w:rsidR="000F38E1" w:rsidRPr="0034630B">
        <w:rPr>
          <w:rFonts w:ascii="Times New Roman" w:hAnsi="Times New Roman" w:cs="Times New Roman"/>
          <w:color w:val="000000" w:themeColor="text1"/>
          <w:sz w:val="28"/>
          <w:szCs w:val="28"/>
        </w:rPr>
        <w:t xml:space="preserve">informāciju </w:t>
      </w:r>
      <w:r w:rsidR="002E00EE" w:rsidRPr="0034630B">
        <w:rPr>
          <w:rFonts w:ascii="Times New Roman" w:hAnsi="Times New Roman" w:cs="Times New Roman"/>
          <w:color w:val="000000" w:themeColor="text1"/>
          <w:sz w:val="28"/>
          <w:szCs w:val="28"/>
        </w:rPr>
        <w:t>par darījuma dalībniekiem</w:t>
      </w:r>
      <w:r w:rsidR="00C66380" w:rsidRPr="0034630B">
        <w:rPr>
          <w:rFonts w:ascii="Times New Roman" w:hAnsi="Times New Roman" w:cs="Times New Roman"/>
          <w:color w:val="000000" w:themeColor="text1"/>
          <w:sz w:val="28"/>
          <w:szCs w:val="28"/>
        </w:rPr>
        <w:t xml:space="preserve"> un </w:t>
      </w:r>
      <w:r w:rsidR="008636FB">
        <w:rPr>
          <w:rFonts w:ascii="Times New Roman" w:hAnsi="Times New Roman" w:cs="Times New Roman"/>
          <w:color w:val="000000" w:themeColor="text1"/>
          <w:sz w:val="28"/>
          <w:szCs w:val="28"/>
        </w:rPr>
        <w:t xml:space="preserve">ar viņiem </w:t>
      </w:r>
      <w:r w:rsidR="00C66380" w:rsidRPr="0034630B">
        <w:rPr>
          <w:rFonts w:ascii="Times New Roman" w:hAnsi="Times New Roman" w:cs="Times New Roman"/>
          <w:color w:val="000000" w:themeColor="text1"/>
          <w:sz w:val="28"/>
          <w:szCs w:val="28"/>
        </w:rPr>
        <w:t>saistīt</w:t>
      </w:r>
      <w:r w:rsidR="008636FB">
        <w:rPr>
          <w:rFonts w:ascii="Times New Roman" w:hAnsi="Times New Roman" w:cs="Times New Roman"/>
          <w:color w:val="000000" w:themeColor="text1"/>
          <w:sz w:val="28"/>
          <w:szCs w:val="28"/>
        </w:rPr>
        <w:t>a</w:t>
      </w:r>
      <w:r w:rsidR="00C66380" w:rsidRPr="0034630B">
        <w:rPr>
          <w:rFonts w:ascii="Times New Roman" w:hAnsi="Times New Roman" w:cs="Times New Roman"/>
          <w:color w:val="000000" w:themeColor="text1"/>
          <w:sz w:val="28"/>
          <w:szCs w:val="28"/>
        </w:rPr>
        <w:t>jām personām</w:t>
      </w:r>
      <w:r w:rsidR="008636FB">
        <w:rPr>
          <w:rFonts w:ascii="Times New Roman" w:hAnsi="Times New Roman" w:cs="Times New Roman"/>
          <w:color w:val="000000" w:themeColor="text1"/>
          <w:sz w:val="28"/>
          <w:szCs w:val="28"/>
        </w:rPr>
        <w:t>:</w:t>
      </w:r>
    </w:p>
    <w:p w14:paraId="2C2AF7D5" w14:textId="5A37B9AA" w:rsidR="00EE0CAB" w:rsidRPr="0034630B" w:rsidRDefault="00947D96"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A073A2" w:rsidRPr="0034630B">
        <w:rPr>
          <w:rFonts w:ascii="Times New Roman" w:hAnsi="Times New Roman" w:cs="Times New Roman"/>
          <w:color w:val="000000" w:themeColor="text1"/>
          <w:sz w:val="28"/>
          <w:szCs w:val="28"/>
        </w:rPr>
        <w:t>par fizisko personu, ja attiecināms un informācija ir zināma</w:t>
      </w:r>
      <w:r w:rsidRPr="0034630B">
        <w:rPr>
          <w:rFonts w:ascii="Times New Roman" w:hAnsi="Times New Roman" w:cs="Times New Roman"/>
          <w:color w:val="000000" w:themeColor="text1"/>
          <w:sz w:val="28"/>
          <w:szCs w:val="28"/>
        </w:rPr>
        <w:t xml:space="preserve">: </w:t>
      </w:r>
    </w:p>
    <w:p w14:paraId="5A3F004B" w14:textId="26DA9855"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.5.1.1. norāde, vai persona ir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Pr="0034630B">
        <w:rPr>
          <w:rFonts w:ascii="Times New Roman" w:hAnsi="Times New Roman" w:cs="Times New Roman"/>
          <w:color w:val="000000" w:themeColor="text1"/>
          <w:sz w:val="28"/>
          <w:szCs w:val="28"/>
        </w:rPr>
        <w:t>lietotāja klients;</w:t>
      </w:r>
    </w:p>
    <w:p w14:paraId="3DFB2519" w14:textId="6A9E550B"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.5.1.2. vārds, uzvārds, dzimšanas datums;</w:t>
      </w:r>
    </w:p>
    <w:p w14:paraId="2DFE74F3" w14:textId="60C936F2"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.5.1.3. ārvalstu fiziskajām personām </w:t>
      </w:r>
      <w:r w:rsidR="003026D2" w:rsidRPr="0034630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sociālās apdrošināšanas numurs;</w:t>
      </w:r>
    </w:p>
    <w:p w14:paraId="15D953AA" w14:textId="3CFD8B9C"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.5.1.4. Latvijas Republikā piešķirtais personas kods;</w:t>
      </w:r>
    </w:p>
    <w:p w14:paraId="4D6B5BE0" w14:textId="2B12CC19" w:rsidR="00EE0CAB" w:rsidRPr="0034630B" w:rsidRDefault="00EE0CAB" w:rsidP="0016550A">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.5.1.5</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Pr="0034630B">
        <w:rPr>
          <w:rFonts w:ascii="Times New Roman" w:hAnsi="Times New Roman" w:cs="Times New Roman"/>
          <w:color w:val="000000" w:themeColor="text1"/>
          <w:sz w:val="28"/>
          <w:szCs w:val="28"/>
        </w:rPr>
        <w:t>fiziskas personas nodokļu maksātāja kods ārvalstīs</w:t>
      </w:r>
      <w:r w:rsidR="00D67D29" w:rsidRPr="0034630B">
        <w:rPr>
          <w:rFonts w:ascii="Times New Roman" w:hAnsi="Times New Roman" w:cs="Times New Roman"/>
          <w:color w:val="000000" w:themeColor="text1"/>
          <w:sz w:val="28"/>
          <w:szCs w:val="28"/>
        </w:rPr>
        <w:t>, ja tāds ir piešķirts</w:t>
      </w:r>
      <w:r w:rsidRPr="0034630B">
        <w:rPr>
          <w:rFonts w:ascii="Times New Roman" w:hAnsi="Times New Roman" w:cs="Times New Roman"/>
          <w:color w:val="000000" w:themeColor="text1"/>
          <w:sz w:val="28"/>
          <w:szCs w:val="28"/>
        </w:rPr>
        <w:t>;</w:t>
      </w:r>
    </w:p>
    <w:p w14:paraId="2AB08647" w14:textId="494EFC27"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.5.1.6. valstiskā piederība;</w:t>
      </w:r>
    </w:p>
    <w:p w14:paraId="511C2CD5" w14:textId="0B2C9F0C"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.5.1.7. </w:t>
      </w:r>
      <w:r w:rsidR="009E493F" w:rsidRPr="0034630B">
        <w:rPr>
          <w:rFonts w:ascii="Times New Roman" w:hAnsi="Times New Roman" w:cs="Times New Roman"/>
          <w:color w:val="000000" w:themeColor="text1"/>
          <w:sz w:val="28"/>
          <w:szCs w:val="28"/>
        </w:rPr>
        <w:t>faktiskā un</w:t>
      </w:r>
      <w:r w:rsidR="008636FB">
        <w:rPr>
          <w:rFonts w:ascii="Times New Roman" w:hAnsi="Times New Roman" w:cs="Times New Roman"/>
          <w:color w:val="000000" w:themeColor="text1"/>
          <w:sz w:val="28"/>
          <w:szCs w:val="28"/>
        </w:rPr>
        <w:t xml:space="preserve"> (</w:t>
      </w:r>
      <w:r w:rsidR="009E493F" w:rsidRPr="0034630B">
        <w:rPr>
          <w:rFonts w:ascii="Times New Roman" w:hAnsi="Times New Roman" w:cs="Times New Roman"/>
          <w:color w:val="000000" w:themeColor="text1"/>
          <w:sz w:val="28"/>
          <w:szCs w:val="28"/>
        </w:rPr>
        <w:t>vai</w:t>
      </w:r>
      <w:r w:rsidR="008636FB">
        <w:rPr>
          <w:rFonts w:ascii="Times New Roman" w:hAnsi="Times New Roman" w:cs="Times New Roman"/>
          <w:color w:val="000000" w:themeColor="text1"/>
          <w:sz w:val="28"/>
          <w:szCs w:val="28"/>
        </w:rPr>
        <w:t>)</w:t>
      </w:r>
      <w:r w:rsidR="009E493F" w:rsidRPr="0034630B">
        <w:rPr>
          <w:rFonts w:ascii="Times New Roman" w:hAnsi="Times New Roman" w:cs="Times New Roman"/>
          <w:color w:val="000000" w:themeColor="text1"/>
          <w:sz w:val="28"/>
          <w:szCs w:val="28"/>
        </w:rPr>
        <w:t xml:space="preserve"> deklarētā </w:t>
      </w:r>
      <w:r w:rsidR="008D742E" w:rsidRPr="0034630B">
        <w:rPr>
          <w:rFonts w:ascii="Times New Roman" w:hAnsi="Times New Roman" w:cs="Times New Roman"/>
          <w:color w:val="000000" w:themeColor="text1"/>
          <w:sz w:val="28"/>
          <w:szCs w:val="28"/>
        </w:rPr>
        <w:t>dzīvesvieta</w:t>
      </w:r>
      <w:r w:rsidR="008F0F6E" w:rsidRPr="0034630B">
        <w:rPr>
          <w:rFonts w:ascii="Times New Roman" w:hAnsi="Times New Roman" w:cs="Times New Roman"/>
          <w:color w:val="000000" w:themeColor="text1"/>
          <w:sz w:val="28"/>
          <w:szCs w:val="28"/>
        </w:rPr>
        <w:t>s adrese</w:t>
      </w:r>
      <w:r w:rsidRPr="0034630B">
        <w:rPr>
          <w:rFonts w:ascii="Times New Roman" w:hAnsi="Times New Roman" w:cs="Times New Roman"/>
          <w:color w:val="000000" w:themeColor="text1"/>
          <w:sz w:val="28"/>
          <w:szCs w:val="28"/>
        </w:rPr>
        <w:t>;</w:t>
      </w:r>
    </w:p>
    <w:p w14:paraId="40F0B574" w14:textId="49DE392B"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.5.1.8. </w:t>
      </w:r>
      <w:r w:rsidR="009E493F" w:rsidRPr="0034630B">
        <w:rPr>
          <w:rFonts w:ascii="Times New Roman" w:hAnsi="Times New Roman" w:cs="Times New Roman"/>
          <w:color w:val="000000" w:themeColor="text1"/>
          <w:sz w:val="28"/>
          <w:szCs w:val="28"/>
        </w:rPr>
        <w:t>tālrunis un</w:t>
      </w:r>
      <w:r w:rsidR="008636FB">
        <w:rPr>
          <w:rFonts w:ascii="Times New Roman" w:hAnsi="Times New Roman" w:cs="Times New Roman"/>
          <w:color w:val="000000" w:themeColor="text1"/>
          <w:sz w:val="28"/>
          <w:szCs w:val="28"/>
        </w:rPr>
        <w:t xml:space="preserve"> (</w:t>
      </w:r>
      <w:r w:rsidR="009E493F" w:rsidRPr="0034630B">
        <w:rPr>
          <w:rFonts w:ascii="Times New Roman" w:hAnsi="Times New Roman" w:cs="Times New Roman"/>
          <w:color w:val="000000" w:themeColor="text1"/>
          <w:sz w:val="28"/>
          <w:szCs w:val="28"/>
        </w:rPr>
        <w:t>vai</w:t>
      </w:r>
      <w:r w:rsidR="008636FB">
        <w:rPr>
          <w:rFonts w:ascii="Times New Roman" w:hAnsi="Times New Roman" w:cs="Times New Roman"/>
          <w:color w:val="000000" w:themeColor="text1"/>
          <w:sz w:val="28"/>
          <w:szCs w:val="28"/>
        </w:rPr>
        <w:t>)</w:t>
      </w:r>
      <w:r w:rsidR="009E493F" w:rsidRPr="0034630B">
        <w:rPr>
          <w:rFonts w:ascii="Times New Roman" w:hAnsi="Times New Roman" w:cs="Times New Roman"/>
          <w:color w:val="000000" w:themeColor="text1"/>
          <w:sz w:val="28"/>
          <w:szCs w:val="28"/>
        </w:rPr>
        <w:t xml:space="preserve"> elektroniskā pasta adrese</w:t>
      </w:r>
      <w:r w:rsidRPr="0034630B">
        <w:rPr>
          <w:rFonts w:ascii="Times New Roman" w:hAnsi="Times New Roman" w:cs="Times New Roman"/>
          <w:color w:val="000000" w:themeColor="text1"/>
          <w:sz w:val="28"/>
          <w:szCs w:val="28"/>
        </w:rPr>
        <w:t>;</w:t>
      </w:r>
    </w:p>
    <w:p w14:paraId="311BA902" w14:textId="362C39CD" w:rsidR="00EE0CAB" w:rsidRPr="0034630B" w:rsidRDefault="00EE0CAB" w:rsidP="0034630B">
      <w:pPr>
        <w:pStyle w:val="ListParagraph"/>
        <w:spacing w:after="0" w:line="240" w:lineRule="auto"/>
        <w:ind w:left="0" w:firstLine="709"/>
        <w:jc w:val="both"/>
        <w:rPr>
          <w:rFonts w:ascii="Times New Roman" w:hAnsi="Times New Roman" w:cs="Times New Roman"/>
          <w:color w:val="000000" w:themeColor="text1"/>
          <w:sz w:val="28"/>
          <w:szCs w:val="28"/>
        </w:rPr>
      </w:pPr>
      <w:bookmarkStart w:id="6" w:name="_Hlk75966036"/>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.5.1.9.</w:t>
      </w:r>
      <w:bookmarkStart w:id="7" w:name="_Hlk75965950"/>
      <w:bookmarkEnd w:id="6"/>
      <w:r w:rsidR="007746BB">
        <w:rPr>
          <w:rFonts w:ascii="Times New Roman" w:hAnsi="Times New Roman" w:cs="Times New Roman"/>
          <w:color w:val="000000" w:themeColor="text1"/>
          <w:sz w:val="28"/>
          <w:szCs w:val="28"/>
        </w:rPr>
        <w:t> </w:t>
      </w:r>
      <w:r w:rsidR="00A311E2" w:rsidRPr="0034630B">
        <w:rPr>
          <w:rFonts w:ascii="Times New Roman" w:hAnsi="Times New Roman" w:cs="Times New Roman"/>
          <w:color w:val="000000" w:themeColor="text1"/>
          <w:sz w:val="28"/>
          <w:szCs w:val="28"/>
        </w:rPr>
        <w:t xml:space="preserve">personu apliecinoša </w:t>
      </w:r>
      <w:r w:rsidRPr="0034630B">
        <w:rPr>
          <w:rFonts w:ascii="Times New Roman" w:hAnsi="Times New Roman" w:cs="Times New Roman"/>
          <w:color w:val="000000" w:themeColor="text1"/>
          <w:sz w:val="28"/>
          <w:szCs w:val="28"/>
        </w:rPr>
        <w:t xml:space="preserve">dokumenta </w:t>
      </w:r>
      <w:r w:rsidR="00401927" w:rsidRPr="0034630B">
        <w:rPr>
          <w:rFonts w:ascii="Times New Roman" w:hAnsi="Times New Roman" w:cs="Times New Roman"/>
          <w:color w:val="000000" w:themeColor="text1"/>
          <w:sz w:val="28"/>
          <w:szCs w:val="28"/>
        </w:rPr>
        <w:t>veids</w:t>
      </w:r>
      <w:r w:rsidR="008D742E" w:rsidRPr="0034630B">
        <w:rPr>
          <w:rFonts w:ascii="Times New Roman" w:hAnsi="Times New Roman" w:cs="Times New Roman"/>
          <w:color w:val="000000" w:themeColor="text1"/>
          <w:sz w:val="28"/>
          <w:szCs w:val="28"/>
        </w:rPr>
        <w:t xml:space="preserve">, </w:t>
      </w:r>
      <w:r w:rsidR="006A1CCB" w:rsidRPr="0034630B">
        <w:rPr>
          <w:rFonts w:ascii="Times New Roman" w:hAnsi="Times New Roman" w:cs="Times New Roman"/>
          <w:color w:val="000000" w:themeColor="text1"/>
          <w:sz w:val="28"/>
          <w:szCs w:val="28"/>
        </w:rPr>
        <w:t xml:space="preserve">dokumenta </w:t>
      </w:r>
      <w:r w:rsidR="008D742E" w:rsidRPr="0034630B">
        <w:rPr>
          <w:rFonts w:ascii="Times New Roman" w:hAnsi="Times New Roman" w:cs="Times New Roman"/>
          <w:color w:val="000000" w:themeColor="text1"/>
          <w:sz w:val="28"/>
          <w:szCs w:val="28"/>
        </w:rPr>
        <w:t xml:space="preserve">numurs, izdošanas datums, </w:t>
      </w:r>
      <w:r w:rsidR="006A1CCB" w:rsidRPr="0034630B">
        <w:rPr>
          <w:rFonts w:ascii="Times New Roman" w:hAnsi="Times New Roman" w:cs="Times New Roman"/>
          <w:color w:val="000000" w:themeColor="text1"/>
          <w:sz w:val="28"/>
          <w:szCs w:val="28"/>
        </w:rPr>
        <w:t>derīguma termiņš</w:t>
      </w:r>
      <w:r w:rsidR="008D742E" w:rsidRPr="0034630B">
        <w:rPr>
          <w:rFonts w:ascii="Times New Roman" w:hAnsi="Times New Roman" w:cs="Times New Roman"/>
          <w:color w:val="000000" w:themeColor="text1"/>
          <w:sz w:val="28"/>
          <w:szCs w:val="28"/>
        </w:rPr>
        <w:t>, izdevējiestāde, izdevējvalsts</w:t>
      </w:r>
      <w:r w:rsidRPr="0034630B">
        <w:rPr>
          <w:rFonts w:ascii="Times New Roman" w:hAnsi="Times New Roman" w:cs="Times New Roman"/>
          <w:color w:val="000000" w:themeColor="text1"/>
          <w:sz w:val="28"/>
          <w:szCs w:val="28"/>
        </w:rPr>
        <w:t>;</w:t>
      </w:r>
      <w:bookmarkEnd w:id="7"/>
    </w:p>
    <w:p w14:paraId="0D2F91DD" w14:textId="42E78865"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.5.1.10. norāde par personas miršanas faktu un datumu;</w:t>
      </w:r>
    </w:p>
    <w:p w14:paraId="33C096E3" w14:textId="6D440E18"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.5.1.11. norāde par personas labklājības avotu</w:t>
      </w:r>
      <w:r w:rsidR="0049412E">
        <w:rPr>
          <w:rFonts w:ascii="Times New Roman" w:hAnsi="Times New Roman" w:cs="Times New Roman"/>
          <w:color w:val="000000" w:themeColor="text1"/>
          <w:sz w:val="28"/>
          <w:szCs w:val="28"/>
        </w:rPr>
        <w:t>;</w:t>
      </w:r>
    </w:p>
    <w:p w14:paraId="4A7D7009" w14:textId="66DDA900"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.5.1.12. cita papildu informācija par </w:t>
      </w:r>
      <w:r w:rsidR="008636FB" w:rsidRPr="0034630B">
        <w:rPr>
          <w:rFonts w:ascii="Times New Roman" w:hAnsi="Times New Roman" w:cs="Times New Roman"/>
          <w:color w:val="000000" w:themeColor="text1"/>
          <w:sz w:val="28"/>
          <w:szCs w:val="28"/>
        </w:rPr>
        <w:t>fizisk</w:t>
      </w:r>
      <w:r w:rsidR="008636FB">
        <w:rPr>
          <w:rFonts w:ascii="Times New Roman" w:hAnsi="Times New Roman" w:cs="Times New Roman"/>
          <w:color w:val="000000" w:themeColor="text1"/>
          <w:sz w:val="28"/>
          <w:szCs w:val="28"/>
        </w:rPr>
        <w:t>o</w:t>
      </w:r>
      <w:r w:rsidR="008636FB" w:rsidRPr="0034630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personu;</w:t>
      </w:r>
    </w:p>
    <w:p w14:paraId="6F7CED89" w14:textId="18E80A0D"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.5.2. par juridisko personu, ja attiecināms un informācija ir zināma: </w:t>
      </w:r>
    </w:p>
    <w:p w14:paraId="26B18E8B" w14:textId="60A94F9F"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.5.2.1. norāde, vai persona ir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Pr="0034630B">
        <w:rPr>
          <w:rFonts w:ascii="Times New Roman" w:hAnsi="Times New Roman" w:cs="Times New Roman"/>
          <w:color w:val="000000" w:themeColor="text1"/>
          <w:sz w:val="28"/>
          <w:szCs w:val="28"/>
        </w:rPr>
        <w:t xml:space="preserve">lietotāja klients; </w:t>
      </w:r>
    </w:p>
    <w:p w14:paraId="04B62206" w14:textId="335CB78B"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.5.2.2. nosaukums</w:t>
      </w:r>
      <w:r w:rsidR="007132F1" w:rsidRPr="0034630B">
        <w:rPr>
          <w:rFonts w:ascii="Times New Roman" w:hAnsi="Times New Roman" w:cs="Times New Roman"/>
          <w:color w:val="000000" w:themeColor="text1"/>
          <w:sz w:val="28"/>
          <w:szCs w:val="28"/>
        </w:rPr>
        <w:t xml:space="preserve"> un reģistrācijas numurs</w:t>
      </w:r>
      <w:r w:rsidRPr="0034630B">
        <w:rPr>
          <w:rFonts w:ascii="Times New Roman" w:hAnsi="Times New Roman" w:cs="Times New Roman"/>
          <w:color w:val="000000" w:themeColor="text1"/>
          <w:sz w:val="28"/>
          <w:szCs w:val="28"/>
        </w:rPr>
        <w:t xml:space="preserve">; </w:t>
      </w:r>
    </w:p>
    <w:p w14:paraId="3EAF886B" w14:textId="372C9BD8" w:rsidR="007132F1" w:rsidRPr="0034630B" w:rsidRDefault="007132F1"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.5.2.3. reģistrācijas datums;</w:t>
      </w:r>
    </w:p>
    <w:p w14:paraId="5A43E425" w14:textId="4C4825FF"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.4</w:t>
      </w:r>
      <w:r w:rsidRPr="0034630B">
        <w:rPr>
          <w:rFonts w:ascii="Times New Roman" w:hAnsi="Times New Roman" w:cs="Times New Roman"/>
          <w:color w:val="000000" w:themeColor="text1"/>
          <w:sz w:val="28"/>
          <w:szCs w:val="28"/>
        </w:rPr>
        <w:t xml:space="preserve">. </w:t>
      </w:r>
      <w:r w:rsidR="007132F1" w:rsidRPr="0034630B">
        <w:rPr>
          <w:rFonts w:ascii="Times New Roman" w:hAnsi="Times New Roman" w:cs="Times New Roman"/>
          <w:color w:val="000000" w:themeColor="text1"/>
          <w:sz w:val="28"/>
          <w:szCs w:val="28"/>
        </w:rPr>
        <w:t>komercdarbības formas</w:t>
      </w:r>
      <w:r w:rsidRPr="0034630B">
        <w:rPr>
          <w:rFonts w:ascii="Times New Roman" w:hAnsi="Times New Roman" w:cs="Times New Roman"/>
          <w:color w:val="000000" w:themeColor="text1"/>
          <w:sz w:val="28"/>
          <w:szCs w:val="28"/>
        </w:rPr>
        <w:t xml:space="preserve"> kods; </w:t>
      </w:r>
    </w:p>
    <w:p w14:paraId="79944078" w14:textId="4A4BF566" w:rsidR="00EE0CAB" w:rsidRPr="0034630B" w:rsidRDefault="00EE0CAB" w:rsidP="0016550A">
      <w:pPr>
        <w:pStyle w:val="ListParagraph"/>
        <w:spacing w:after="0" w:line="240" w:lineRule="auto"/>
        <w:ind w:left="0" w:firstLine="709"/>
        <w:jc w:val="both"/>
        <w:rPr>
          <w:rFonts w:ascii="Times New Roman" w:hAnsi="Times New Roman" w:cs="Times New Roman"/>
          <w:sz w:val="28"/>
          <w:szCs w:val="28"/>
        </w:rPr>
      </w:pPr>
      <w:r w:rsidRPr="0034630B">
        <w:rPr>
          <w:rFonts w:ascii="Times New Roman" w:hAnsi="Times New Roman" w:cs="Times New Roman"/>
          <w:sz w:val="28"/>
          <w:szCs w:val="28"/>
        </w:rPr>
        <w:t>1</w:t>
      </w:r>
      <w:r w:rsidR="003540F3" w:rsidRPr="0034630B">
        <w:rPr>
          <w:rFonts w:ascii="Times New Roman" w:hAnsi="Times New Roman" w:cs="Times New Roman"/>
          <w:sz w:val="28"/>
          <w:szCs w:val="28"/>
        </w:rPr>
        <w:t>5</w:t>
      </w:r>
      <w:r w:rsidRPr="0034630B">
        <w:rPr>
          <w:rFonts w:ascii="Times New Roman" w:hAnsi="Times New Roman" w:cs="Times New Roman"/>
          <w:sz w:val="28"/>
          <w:szCs w:val="28"/>
        </w:rPr>
        <w:t>.5.2</w:t>
      </w:r>
      <w:r w:rsidR="007132F1" w:rsidRPr="0034630B">
        <w:rPr>
          <w:rFonts w:ascii="Times New Roman" w:hAnsi="Times New Roman" w:cs="Times New Roman"/>
          <w:sz w:val="28"/>
          <w:szCs w:val="28"/>
        </w:rPr>
        <w:t>.5</w:t>
      </w:r>
      <w:r w:rsidRPr="0034630B">
        <w:rPr>
          <w:rFonts w:ascii="Times New Roman" w:hAnsi="Times New Roman" w:cs="Times New Roman"/>
          <w:sz w:val="28"/>
          <w:szCs w:val="28"/>
        </w:rPr>
        <w:t xml:space="preserve">. reģistrācijas valsts; </w:t>
      </w:r>
    </w:p>
    <w:p w14:paraId="389F640F" w14:textId="5A6072CF" w:rsidR="00EE0CAB" w:rsidRPr="0034630B" w:rsidRDefault="00EE0CAB" w:rsidP="0016550A">
      <w:pPr>
        <w:pStyle w:val="ListParagraph"/>
        <w:spacing w:after="0" w:line="240" w:lineRule="auto"/>
        <w:ind w:left="0" w:firstLine="709"/>
        <w:jc w:val="both"/>
        <w:rPr>
          <w:rFonts w:ascii="Times New Roman" w:hAnsi="Times New Roman" w:cs="Times New Roman"/>
          <w:sz w:val="28"/>
          <w:szCs w:val="28"/>
        </w:rPr>
      </w:pPr>
      <w:bookmarkStart w:id="8" w:name="_Hlk75966284"/>
      <w:r w:rsidRPr="0034630B">
        <w:rPr>
          <w:rFonts w:ascii="Times New Roman" w:hAnsi="Times New Roman" w:cs="Times New Roman"/>
          <w:sz w:val="28"/>
          <w:szCs w:val="28"/>
        </w:rPr>
        <w:t>1</w:t>
      </w:r>
      <w:r w:rsidR="003540F3" w:rsidRPr="0034630B">
        <w:rPr>
          <w:rFonts w:ascii="Times New Roman" w:hAnsi="Times New Roman" w:cs="Times New Roman"/>
          <w:sz w:val="28"/>
          <w:szCs w:val="28"/>
        </w:rPr>
        <w:t>5</w:t>
      </w:r>
      <w:r w:rsidRPr="0034630B">
        <w:rPr>
          <w:rFonts w:ascii="Times New Roman" w:hAnsi="Times New Roman" w:cs="Times New Roman"/>
          <w:sz w:val="28"/>
          <w:szCs w:val="28"/>
        </w:rPr>
        <w:t>.5.2</w:t>
      </w:r>
      <w:r w:rsidR="007132F1" w:rsidRPr="0034630B">
        <w:rPr>
          <w:rFonts w:ascii="Times New Roman" w:hAnsi="Times New Roman" w:cs="Times New Roman"/>
          <w:sz w:val="28"/>
          <w:szCs w:val="28"/>
        </w:rPr>
        <w:t>.6</w:t>
      </w:r>
      <w:r w:rsidRPr="0034630B">
        <w:rPr>
          <w:rFonts w:ascii="Times New Roman" w:hAnsi="Times New Roman" w:cs="Times New Roman"/>
          <w:sz w:val="28"/>
          <w:szCs w:val="28"/>
        </w:rPr>
        <w:t>.</w:t>
      </w:r>
      <w:r w:rsidR="00BB2A71" w:rsidRPr="0034630B">
        <w:rPr>
          <w:rFonts w:ascii="Times New Roman" w:hAnsi="Times New Roman" w:cs="Times New Roman"/>
          <w:sz w:val="28"/>
          <w:szCs w:val="28"/>
        </w:rPr>
        <w:t xml:space="preserve"> </w:t>
      </w:r>
      <w:r w:rsidR="00A311E2" w:rsidRPr="0034630B">
        <w:rPr>
          <w:rFonts w:ascii="Times New Roman" w:hAnsi="Times New Roman" w:cs="Times New Roman"/>
          <w:sz w:val="28"/>
          <w:szCs w:val="28"/>
        </w:rPr>
        <w:t xml:space="preserve">juridiskā adrese </w:t>
      </w:r>
      <w:r w:rsidR="008D742E" w:rsidRPr="0034630B">
        <w:rPr>
          <w:rFonts w:ascii="Times New Roman" w:hAnsi="Times New Roman" w:cs="Times New Roman"/>
          <w:sz w:val="28"/>
          <w:szCs w:val="28"/>
        </w:rPr>
        <w:t>un</w:t>
      </w:r>
      <w:r w:rsidR="008636FB">
        <w:rPr>
          <w:rFonts w:ascii="Times New Roman" w:hAnsi="Times New Roman" w:cs="Times New Roman"/>
          <w:sz w:val="28"/>
          <w:szCs w:val="28"/>
        </w:rPr>
        <w:t xml:space="preserve"> (</w:t>
      </w:r>
      <w:r w:rsidR="008D742E" w:rsidRPr="0034630B">
        <w:rPr>
          <w:rFonts w:ascii="Times New Roman" w:hAnsi="Times New Roman" w:cs="Times New Roman"/>
          <w:sz w:val="28"/>
          <w:szCs w:val="28"/>
        </w:rPr>
        <w:t>vai</w:t>
      </w:r>
      <w:r w:rsidR="008636FB">
        <w:rPr>
          <w:rFonts w:ascii="Times New Roman" w:hAnsi="Times New Roman" w:cs="Times New Roman"/>
          <w:sz w:val="28"/>
          <w:szCs w:val="28"/>
        </w:rPr>
        <w:t>)</w:t>
      </w:r>
      <w:r w:rsidR="008D742E" w:rsidRPr="0034630B">
        <w:rPr>
          <w:rFonts w:ascii="Times New Roman" w:hAnsi="Times New Roman" w:cs="Times New Roman"/>
          <w:sz w:val="28"/>
          <w:szCs w:val="28"/>
        </w:rPr>
        <w:t xml:space="preserve"> </w:t>
      </w:r>
      <w:r w:rsidR="00A311E2" w:rsidRPr="0034630B">
        <w:rPr>
          <w:rFonts w:ascii="Times New Roman" w:hAnsi="Times New Roman" w:cs="Times New Roman"/>
          <w:sz w:val="28"/>
          <w:szCs w:val="28"/>
          <w:shd w:val="clear" w:color="auto" w:fill="FFFFFF"/>
        </w:rPr>
        <w:t>saimnieciskās darbības veikšanas adrese</w:t>
      </w:r>
      <w:r w:rsidRPr="0034630B">
        <w:rPr>
          <w:rFonts w:ascii="Times New Roman" w:hAnsi="Times New Roman" w:cs="Times New Roman"/>
          <w:sz w:val="28"/>
          <w:szCs w:val="28"/>
        </w:rPr>
        <w:t xml:space="preserve">; </w:t>
      </w:r>
    </w:p>
    <w:bookmarkEnd w:id="8"/>
    <w:p w14:paraId="55CE6D36" w14:textId="0A6DFCD2" w:rsidR="00EE0CAB" w:rsidRPr="0034630B" w:rsidRDefault="00EE0CAB"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.7</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8D742E" w:rsidRPr="0034630B">
        <w:rPr>
          <w:rFonts w:ascii="Times New Roman" w:hAnsi="Times New Roman" w:cs="Times New Roman"/>
          <w:color w:val="000000" w:themeColor="text1"/>
          <w:sz w:val="28"/>
          <w:szCs w:val="28"/>
        </w:rPr>
        <w:t xml:space="preserve">tālrunis, elektroniskā pasta adrese un </w:t>
      </w:r>
      <w:r w:rsidR="008F0F6E" w:rsidRPr="0034630B">
        <w:rPr>
          <w:rFonts w:ascii="Times New Roman" w:hAnsi="Times New Roman" w:cs="Times New Roman"/>
          <w:color w:val="000000" w:themeColor="text1"/>
          <w:sz w:val="28"/>
          <w:szCs w:val="28"/>
        </w:rPr>
        <w:t>tīmekļ</w:t>
      </w:r>
      <w:r w:rsidR="008D742E" w:rsidRPr="0034630B">
        <w:rPr>
          <w:rFonts w:ascii="Times New Roman" w:hAnsi="Times New Roman" w:cs="Times New Roman"/>
          <w:color w:val="000000" w:themeColor="text1"/>
          <w:sz w:val="28"/>
          <w:szCs w:val="28"/>
        </w:rPr>
        <w:t>vietnes adrese, ja tāda ir</w:t>
      </w:r>
      <w:r w:rsidRPr="0034630B">
        <w:rPr>
          <w:rFonts w:ascii="Times New Roman" w:hAnsi="Times New Roman" w:cs="Times New Roman"/>
          <w:color w:val="000000" w:themeColor="text1"/>
          <w:sz w:val="28"/>
          <w:szCs w:val="28"/>
        </w:rPr>
        <w:t>;</w:t>
      </w:r>
    </w:p>
    <w:p w14:paraId="29879416" w14:textId="656C3302"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.8</w:t>
      </w:r>
      <w:r w:rsidRPr="0034630B">
        <w:rPr>
          <w:rFonts w:ascii="Times New Roman" w:hAnsi="Times New Roman" w:cs="Times New Roman"/>
          <w:color w:val="000000" w:themeColor="text1"/>
          <w:sz w:val="28"/>
          <w:szCs w:val="28"/>
        </w:rPr>
        <w:t>. saimnieciskās darbības veids saskaņā ar NACE</w:t>
      </w:r>
      <w:r w:rsidR="00580879" w:rsidRPr="0034630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2 klasifikatoru;</w:t>
      </w:r>
    </w:p>
    <w:p w14:paraId="5148DDD8" w14:textId="0E03EA1F"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9</w:t>
      </w:r>
      <w:r w:rsidRPr="0034630B">
        <w:rPr>
          <w:rFonts w:ascii="Times New Roman" w:hAnsi="Times New Roman" w:cs="Times New Roman"/>
          <w:color w:val="000000" w:themeColor="text1"/>
          <w:sz w:val="28"/>
          <w:szCs w:val="28"/>
        </w:rPr>
        <w:t>. norāde par uzņēmuma likvidācijas faktu un datumu;</w:t>
      </w:r>
    </w:p>
    <w:p w14:paraId="737376BD" w14:textId="045856DE" w:rsidR="00EE0CAB"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10</w:t>
      </w:r>
      <w:r w:rsidRPr="0034630B">
        <w:rPr>
          <w:rFonts w:ascii="Times New Roman" w:hAnsi="Times New Roman" w:cs="Times New Roman"/>
          <w:color w:val="000000" w:themeColor="text1"/>
          <w:sz w:val="28"/>
          <w:szCs w:val="28"/>
        </w:rPr>
        <w:t>. ārvalstu juridiskajām personām</w:t>
      </w:r>
      <w:r w:rsidR="007132F1" w:rsidRPr="0034630B">
        <w:rPr>
          <w:rFonts w:ascii="Times New Roman" w:hAnsi="Times New Roman" w:cs="Times New Roman"/>
          <w:color w:val="000000" w:themeColor="text1"/>
          <w:sz w:val="28"/>
          <w:szCs w:val="28"/>
        </w:rPr>
        <w:t xml:space="preserve"> – nodokļu maksātāja numurs</w:t>
      </w:r>
      <w:r w:rsidRPr="0034630B">
        <w:rPr>
          <w:rFonts w:ascii="Times New Roman" w:hAnsi="Times New Roman" w:cs="Times New Roman"/>
          <w:color w:val="000000" w:themeColor="text1"/>
          <w:sz w:val="28"/>
          <w:szCs w:val="28"/>
        </w:rPr>
        <w:t xml:space="preserve">; </w:t>
      </w:r>
    </w:p>
    <w:p w14:paraId="2F9F379B" w14:textId="110A9492" w:rsidR="00EE0CAB" w:rsidRPr="0034630B" w:rsidRDefault="00EE0CAB"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11</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Pr="007A46E5">
        <w:rPr>
          <w:rFonts w:ascii="Times New Roman" w:hAnsi="Times New Roman" w:cs="Times New Roman"/>
          <w:color w:val="000000" w:themeColor="text1"/>
          <w:sz w:val="28"/>
          <w:szCs w:val="28"/>
        </w:rPr>
        <w:t xml:space="preserve">par </w:t>
      </w:r>
      <w:r w:rsidR="007A46E5" w:rsidRPr="0016550A">
        <w:rPr>
          <w:rFonts w:ascii="Times New Roman" w:hAnsi="Times New Roman" w:cs="Times New Roman"/>
          <w:color w:val="000000" w:themeColor="text1"/>
          <w:sz w:val="28"/>
          <w:szCs w:val="28"/>
        </w:rPr>
        <w:t xml:space="preserve">personām, kas saistītas </w:t>
      </w:r>
      <w:r w:rsidRPr="007A46E5">
        <w:rPr>
          <w:rFonts w:ascii="Times New Roman" w:hAnsi="Times New Roman" w:cs="Times New Roman"/>
          <w:color w:val="000000" w:themeColor="text1"/>
          <w:sz w:val="28"/>
          <w:szCs w:val="28"/>
        </w:rPr>
        <w:t>ar juridisko personu</w:t>
      </w:r>
      <w:r w:rsidR="007A46E5" w:rsidRPr="0016550A">
        <w:rPr>
          <w:rFonts w:ascii="Times New Roman" w:hAnsi="Times New Roman" w:cs="Times New Roman"/>
          <w:color w:val="000000" w:themeColor="text1"/>
          <w:sz w:val="28"/>
          <w:szCs w:val="28"/>
        </w:rPr>
        <w:t>,</w:t>
      </w:r>
      <w:r w:rsidR="007A46E5" w:rsidRPr="007A46E5">
        <w:rPr>
          <w:rFonts w:ascii="Times New Roman" w:hAnsi="Times New Roman" w:cs="Times New Roman"/>
          <w:color w:val="000000" w:themeColor="text1"/>
          <w:sz w:val="28"/>
          <w:szCs w:val="28"/>
        </w:rPr>
        <w:t xml:space="preserve"> </w:t>
      </w:r>
      <w:r w:rsidRPr="007A46E5">
        <w:rPr>
          <w:rFonts w:ascii="Times New Roman" w:hAnsi="Times New Roman" w:cs="Times New Roman"/>
          <w:color w:val="000000" w:themeColor="text1"/>
          <w:sz w:val="28"/>
          <w:szCs w:val="28"/>
        </w:rPr>
        <w:t xml:space="preserve">papildus </w:t>
      </w:r>
      <w:r w:rsidR="0049412E">
        <w:rPr>
          <w:rFonts w:ascii="Times New Roman" w:hAnsi="Times New Roman" w:cs="Times New Roman"/>
          <w:color w:val="000000" w:themeColor="text1"/>
          <w:sz w:val="28"/>
          <w:szCs w:val="28"/>
        </w:rPr>
        <w:t xml:space="preserve">šo noteikumu </w:t>
      </w:r>
      <w:r w:rsidRPr="007A46E5">
        <w:rPr>
          <w:rFonts w:ascii="Times New Roman" w:hAnsi="Times New Roman" w:cs="Times New Roman"/>
          <w:color w:val="000000" w:themeColor="text1"/>
          <w:sz w:val="28"/>
          <w:szCs w:val="28"/>
        </w:rPr>
        <w:t>1</w:t>
      </w:r>
      <w:r w:rsidR="003540F3" w:rsidRPr="007A46E5">
        <w:rPr>
          <w:rFonts w:ascii="Times New Roman" w:hAnsi="Times New Roman" w:cs="Times New Roman"/>
          <w:color w:val="000000" w:themeColor="text1"/>
          <w:sz w:val="28"/>
          <w:szCs w:val="28"/>
        </w:rPr>
        <w:t>5</w:t>
      </w:r>
      <w:r w:rsidRPr="007A46E5">
        <w:rPr>
          <w:rFonts w:ascii="Times New Roman" w:hAnsi="Times New Roman" w:cs="Times New Roman"/>
          <w:color w:val="000000" w:themeColor="text1"/>
          <w:sz w:val="28"/>
          <w:szCs w:val="28"/>
        </w:rPr>
        <w:t>.5.1</w:t>
      </w:r>
      <w:r w:rsidR="008636FB" w:rsidRPr="007A46E5">
        <w:rPr>
          <w:rFonts w:ascii="Times New Roman" w:hAnsi="Times New Roman" w:cs="Times New Roman"/>
          <w:color w:val="000000" w:themeColor="text1"/>
          <w:sz w:val="28"/>
          <w:szCs w:val="28"/>
        </w:rPr>
        <w:t>. </w:t>
      </w:r>
      <w:r w:rsidRPr="007A46E5">
        <w:rPr>
          <w:rFonts w:ascii="Times New Roman" w:hAnsi="Times New Roman" w:cs="Times New Roman"/>
          <w:color w:val="000000" w:themeColor="text1"/>
          <w:sz w:val="28"/>
          <w:szCs w:val="28"/>
        </w:rPr>
        <w:t>apakšpunktā ietvertajiem datiem par fizisku personu norāda informāciju par fiziskās personas lomu;</w:t>
      </w:r>
    </w:p>
    <w:p w14:paraId="40A01717" w14:textId="5DF267A6" w:rsidR="007132F1" w:rsidRPr="0034630B" w:rsidRDefault="00EE0CAB"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.5.2</w:t>
      </w:r>
      <w:r w:rsidR="007132F1" w:rsidRPr="0034630B">
        <w:rPr>
          <w:rFonts w:ascii="Times New Roman" w:hAnsi="Times New Roman" w:cs="Times New Roman"/>
          <w:color w:val="000000" w:themeColor="text1"/>
          <w:sz w:val="28"/>
          <w:szCs w:val="28"/>
        </w:rPr>
        <w:t>.12</w:t>
      </w:r>
      <w:r w:rsidRPr="0034630B">
        <w:rPr>
          <w:rFonts w:ascii="Times New Roman" w:hAnsi="Times New Roman" w:cs="Times New Roman"/>
          <w:color w:val="000000" w:themeColor="text1"/>
          <w:sz w:val="28"/>
          <w:szCs w:val="28"/>
        </w:rPr>
        <w:t>. interneta adrese (URL</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w:t>
      </w:r>
    </w:p>
    <w:p w14:paraId="7BEA6123" w14:textId="377F3781" w:rsidR="00580879" w:rsidRPr="0034630B" w:rsidRDefault="007132F1" w:rsidP="0034630B">
      <w:pPr>
        <w:pStyle w:val="ListParagraph"/>
        <w:spacing w:after="0" w:line="240" w:lineRule="auto"/>
        <w:ind w:left="0"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.5.2.13. cita papildu informācija par </w:t>
      </w:r>
      <w:r w:rsidR="008636FB" w:rsidRPr="0034630B">
        <w:rPr>
          <w:rFonts w:ascii="Times New Roman" w:hAnsi="Times New Roman" w:cs="Times New Roman"/>
          <w:color w:val="000000" w:themeColor="text1"/>
          <w:sz w:val="28"/>
          <w:szCs w:val="28"/>
        </w:rPr>
        <w:t>juridisk</w:t>
      </w:r>
      <w:r w:rsidR="008636FB">
        <w:rPr>
          <w:rFonts w:ascii="Times New Roman" w:hAnsi="Times New Roman" w:cs="Times New Roman"/>
          <w:color w:val="000000" w:themeColor="text1"/>
          <w:sz w:val="28"/>
          <w:szCs w:val="28"/>
        </w:rPr>
        <w:t>o</w:t>
      </w:r>
      <w:r w:rsidR="008636FB" w:rsidRPr="0034630B">
        <w:rPr>
          <w:rFonts w:ascii="Times New Roman" w:hAnsi="Times New Roman" w:cs="Times New Roman"/>
          <w:color w:val="000000" w:themeColor="text1"/>
          <w:sz w:val="28"/>
          <w:szCs w:val="28"/>
        </w:rPr>
        <w:t xml:space="preserve"> </w:t>
      </w:r>
      <w:r w:rsidRPr="0034630B">
        <w:rPr>
          <w:rFonts w:ascii="Times New Roman" w:hAnsi="Times New Roman" w:cs="Times New Roman"/>
          <w:color w:val="000000" w:themeColor="text1"/>
          <w:sz w:val="28"/>
          <w:szCs w:val="28"/>
        </w:rPr>
        <w:t xml:space="preserve">personu; </w:t>
      </w:r>
    </w:p>
    <w:p w14:paraId="0DB7FDB6" w14:textId="5EE1B86B" w:rsidR="00947D96"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765A9A" w:rsidRPr="0034630B">
        <w:rPr>
          <w:rFonts w:ascii="Times New Roman" w:hAnsi="Times New Roman" w:cs="Times New Roman"/>
          <w:color w:val="000000" w:themeColor="text1"/>
          <w:sz w:val="28"/>
          <w:szCs w:val="28"/>
        </w:rPr>
        <w:t>.6.</w:t>
      </w:r>
      <w:r w:rsidR="007746BB">
        <w:rPr>
          <w:rFonts w:ascii="Times New Roman" w:hAnsi="Times New Roman" w:cs="Times New Roman"/>
          <w:color w:val="000000" w:themeColor="text1"/>
          <w:sz w:val="28"/>
          <w:szCs w:val="28"/>
        </w:rPr>
        <w:t> </w:t>
      </w:r>
      <w:r w:rsidR="00355558" w:rsidRPr="0034630B">
        <w:rPr>
          <w:rFonts w:ascii="Times New Roman" w:hAnsi="Times New Roman" w:cs="Times New Roman"/>
          <w:color w:val="000000" w:themeColor="text1"/>
          <w:sz w:val="28"/>
          <w:szCs w:val="28"/>
        </w:rPr>
        <w:t>z</w:t>
      </w:r>
      <w:r w:rsidR="00C66380" w:rsidRPr="0034630B">
        <w:rPr>
          <w:rFonts w:ascii="Times New Roman" w:hAnsi="Times New Roman" w:cs="Times New Roman"/>
          <w:color w:val="000000" w:themeColor="text1"/>
          <w:sz w:val="28"/>
          <w:szCs w:val="28"/>
        </w:rPr>
        <w:t>iņojumā vai sliekšņa deklarācijā iekļauto personas konta informāciju</w:t>
      </w:r>
      <w:r w:rsidR="00E027C2" w:rsidRPr="0034630B">
        <w:rPr>
          <w:rFonts w:ascii="Times New Roman" w:hAnsi="Times New Roman" w:cs="Times New Roman"/>
          <w:color w:val="000000" w:themeColor="text1"/>
          <w:sz w:val="28"/>
          <w:szCs w:val="28"/>
        </w:rPr>
        <w:t>, ja tā ir zināma</w:t>
      </w:r>
      <w:r w:rsidR="00640735" w:rsidRPr="0034630B">
        <w:rPr>
          <w:rFonts w:ascii="Times New Roman" w:hAnsi="Times New Roman" w:cs="Times New Roman"/>
          <w:color w:val="000000" w:themeColor="text1"/>
          <w:sz w:val="28"/>
          <w:szCs w:val="28"/>
        </w:rPr>
        <w:t xml:space="preserve">. Sistēmā attiecībā uz konta informāciju </w:t>
      </w:r>
      <w:r w:rsidR="005D12CA" w:rsidRPr="0034630B">
        <w:rPr>
          <w:rFonts w:ascii="Times New Roman" w:hAnsi="Times New Roman" w:cs="Times New Roman"/>
          <w:color w:val="000000" w:themeColor="text1"/>
          <w:sz w:val="28"/>
          <w:szCs w:val="28"/>
        </w:rPr>
        <w:t>ietverti</w:t>
      </w:r>
      <w:r w:rsidR="00640735" w:rsidRPr="0034630B">
        <w:rPr>
          <w:rFonts w:ascii="Times New Roman" w:hAnsi="Times New Roman" w:cs="Times New Roman"/>
          <w:color w:val="000000" w:themeColor="text1"/>
          <w:sz w:val="28"/>
          <w:szCs w:val="28"/>
        </w:rPr>
        <w:t xml:space="preserve"> šādi lauki</w:t>
      </w:r>
      <w:r w:rsidR="00947D96" w:rsidRPr="0034630B">
        <w:rPr>
          <w:rFonts w:ascii="Times New Roman" w:hAnsi="Times New Roman" w:cs="Times New Roman"/>
          <w:color w:val="000000" w:themeColor="text1"/>
          <w:sz w:val="28"/>
          <w:szCs w:val="28"/>
        </w:rPr>
        <w:t>:</w:t>
      </w:r>
    </w:p>
    <w:p w14:paraId="2A2A403A" w14:textId="40135F23" w:rsidR="00947D96" w:rsidRPr="0034630B" w:rsidRDefault="00267C8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.6.1. </w:t>
      </w:r>
      <w:r w:rsidR="00640735" w:rsidRPr="0034630B">
        <w:rPr>
          <w:rFonts w:ascii="Times New Roman" w:hAnsi="Times New Roman" w:cs="Times New Roman"/>
          <w:color w:val="000000" w:themeColor="text1"/>
          <w:sz w:val="28"/>
          <w:szCs w:val="28"/>
        </w:rPr>
        <w:t>n</w:t>
      </w:r>
      <w:r w:rsidR="00947D96" w:rsidRPr="0034630B">
        <w:rPr>
          <w:rFonts w:ascii="Times New Roman" w:hAnsi="Times New Roman" w:cs="Times New Roman"/>
          <w:color w:val="000000" w:themeColor="text1"/>
          <w:sz w:val="28"/>
          <w:szCs w:val="28"/>
        </w:rPr>
        <w:t xml:space="preserve">orāde, vai konts atvērts </w:t>
      </w:r>
      <w:r w:rsidR="008636FB">
        <w:rPr>
          <w:rFonts w:ascii="Times New Roman" w:hAnsi="Times New Roman" w:cs="Times New Roman"/>
          <w:color w:val="000000" w:themeColor="text1"/>
          <w:sz w:val="28"/>
          <w:szCs w:val="28"/>
        </w:rPr>
        <w:t>s</w:t>
      </w:r>
      <w:r w:rsidR="008636FB" w:rsidRPr="0034630B">
        <w:rPr>
          <w:rFonts w:ascii="Times New Roman" w:hAnsi="Times New Roman" w:cs="Times New Roman"/>
          <w:color w:val="000000" w:themeColor="text1"/>
          <w:sz w:val="28"/>
          <w:szCs w:val="28"/>
        </w:rPr>
        <w:t xml:space="preserve">istēmas </w:t>
      </w:r>
      <w:r w:rsidR="00947D96" w:rsidRPr="0034630B">
        <w:rPr>
          <w:rFonts w:ascii="Times New Roman" w:hAnsi="Times New Roman" w:cs="Times New Roman"/>
          <w:color w:val="000000" w:themeColor="text1"/>
          <w:sz w:val="28"/>
          <w:szCs w:val="28"/>
        </w:rPr>
        <w:t>lietotāja iestādē;</w:t>
      </w:r>
    </w:p>
    <w:p w14:paraId="31EEA885" w14:textId="42359F00"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.6.2</w:t>
      </w:r>
      <w:r w:rsidR="00267C85" w:rsidRPr="0034630B">
        <w:rPr>
          <w:rFonts w:ascii="Times New Roman" w:hAnsi="Times New Roman" w:cs="Times New Roman"/>
          <w:color w:val="000000" w:themeColor="text1"/>
          <w:sz w:val="28"/>
          <w:szCs w:val="28"/>
        </w:rPr>
        <w:t xml:space="preserve">. </w:t>
      </w:r>
      <w:r w:rsidR="008636FB">
        <w:rPr>
          <w:rFonts w:ascii="Times New Roman" w:hAnsi="Times New Roman" w:cs="Times New Roman"/>
          <w:color w:val="000000" w:themeColor="text1"/>
          <w:sz w:val="28"/>
          <w:szCs w:val="28"/>
        </w:rPr>
        <w:t xml:space="preserve">tās </w:t>
      </w:r>
      <w:r w:rsidR="00947D96" w:rsidRPr="0034630B">
        <w:rPr>
          <w:rFonts w:ascii="Times New Roman" w:hAnsi="Times New Roman" w:cs="Times New Roman"/>
          <w:color w:val="000000" w:themeColor="text1"/>
          <w:sz w:val="28"/>
          <w:szCs w:val="28"/>
        </w:rPr>
        <w:t>iestādes</w:t>
      </w:r>
      <w:r w:rsidR="008636FB" w:rsidRPr="008636FB">
        <w:rPr>
          <w:rFonts w:ascii="Times New Roman" w:hAnsi="Times New Roman" w:cs="Times New Roman"/>
          <w:color w:val="000000" w:themeColor="text1"/>
          <w:sz w:val="28"/>
          <w:szCs w:val="28"/>
        </w:rPr>
        <w:t xml:space="preserve"> </w:t>
      </w:r>
      <w:r w:rsidR="008636FB" w:rsidRPr="0034630B">
        <w:rPr>
          <w:rFonts w:ascii="Times New Roman" w:hAnsi="Times New Roman" w:cs="Times New Roman"/>
          <w:color w:val="000000" w:themeColor="text1"/>
          <w:sz w:val="28"/>
          <w:szCs w:val="28"/>
        </w:rPr>
        <w:t>nosaukums</w:t>
      </w:r>
      <w:r w:rsidR="00947D96" w:rsidRPr="0034630B">
        <w:rPr>
          <w:rFonts w:ascii="Times New Roman" w:hAnsi="Times New Roman" w:cs="Times New Roman"/>
          <w:color w:val="000000" w:themeColor="text1"/>
          <w:sz w:val="28"/>
          <w:szCs w:val="28"/>
        </w:rPr>
        <w:t>, kur</w:t>
      </w:r>
      <w:r w:rsidR="00580879" w:rsidRPr="0034630B">
        <w:rPr>
          <w:rFonts w:ascii="Times New Roman" w:hAnsi="Times New Roman" w:cs="Times New Roman"/>
          <w:color w:val="000000" w:themeColor="text1"/>
          <w:sz w:val="28"/>
          <w:szCs w:val="28"/>
        </w:rPr>
        <w:t>ā</w:t>
      </w:r>
      <w:r w:rsidR="00947D96" w:rsidRPr="0034630B">
        <w:rPr>
          <w:rFonts w:ascii="Times New Roman" w:hAnsi="Times New Roman" w:cs="Times New Roman"/>
          <w:color w:val="000000" w:themeColor="text1"/>
          <w:sz w:val="28"/>
          <w:szCs w:val="28"/>
        </w:rPr>
        <w:t xml:space="preserve"> atvērts konts;</w:t>
      </w:r>
    </w:p>
    <w:p w14:paraId="2BC3B9AE" w14:textId="1E21A250"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lastRenderedPageBreak/>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.6.3</w:t>
      </w:r>
      <w:r w:rsidR="00267C85" w:rsidRPr="0034630B">
        <w:rPr>
          <w:rFonts w:ascii="Times New Roman" w:hAnsi="Times New Roman" w:cs="Times New Roman"/>
          <w:color w:val="000000" w:themeColor="text1"/>
          <w:sz w:val="28"/>
          <w:szCs w:val="28"/>
        </w:rPr>
        <w:t xml:space="preserve">. </w:t>
      </w:r>
      <w:r w:rsidR="00947D96" w:rsidRPr="0034630B">
        <w:rPr>
          <w:rFonts w:ascii="Times New Roman" w:hAnsi="Times New Roman" w:cs="Times New Roman"/>
          <w:color w:val="000000" w:themeColor="text1"/>
          <w:sz w:val="28"/>
          <w:szCs w:val="28"/>
        </w:rPr>
        <w:t>konta atvēršanas iestādes dati:</w:t>
      </w:r>
    </w:p>
    <w:p w14:paraId="0EB70701" w14:textId="0B5C8C57"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.6.3.1</w:t>
      </w:r>
      <w:r w:rsidR="002C7DCD">
        <w:rPr>
          <w:rFonts w:ascii="Times New Roman" w:hAnsi="Times New Roman" w:cs="Times New Roman"/>
          <w:color w:val="000000" w:themeColor="text1"/>
          <w:sz w:val="28"/>
          <w:szCs w:val="28"/>
        </w:rPr>
        <w:t>.</w:t>
      </w:r>
      <w:r w:rsidRPr="0034630B">
        <w:rPr>
          <w:rFonts w:ascii="Times New Roman" w:hAnsi="Times New Roman" w:cs="Times New Roman"/>
          <w:color w:val="000000" w:themeColor="text1"/>
          <w:sz w:val="28"/>
          <w:szCs w:val="28"/>
        </w:rPr>
        <w:t xml:space="preserve"> </w:t>
      </w:r>
      <w:r w:rsidR="00947D96" w:rsidRPr="0034630B">
        <w:rPr>
          <w:rFonts w:ascii="Times New Roman" w:hAnsi="Times New Roman" w:cs="Times New Roman"/>
          <w:color w:val="000000" w:themeColor="text1"/>
          <w:sz w:val="28"/>
          <w:szCs w:val="28"/>
        </w:rPr>
        <w:t>iestā</w:t>
      </w:r>
      <w:r w:rsidR="007C526C" w:rsidRPr="0034630B">
        <w:rPr>
          <w:rFonts w:ascii="Times New Roman" w:hAnsi="Times New Roman" w:cs="Times New Roman"/>
          <w:color w:val="000000" w:themeColor="text1"/>
          <w:sz w:val="28"/>
          <w:szCs w:val="28"/>
        </w:rPr>
        <w:t>dei, kurai piešķirts SWIFT kods</w:t>
      </w:r>
      <w:r w:rsidR="008636FB">
        <w:rPr>
          <w:rFonts w:ascii="Times New Roman" w:hAnsi="Times New Roman" w:cs="Times New Roman"/>
          <w:color w:val="000000" w:themeColor="text1"/>
          <w:sz w:val="28"/>
          <w:szCs w:val="28"/>
        </w:rPr>
        <w:t>,</w:t>
      </w:r>
      <w:r w:rsidR="007C526C" w:rsidRPr="0034630B">
        <w:rPr>
          <w:rFonts w:ascii="Times New Roman" w:hAnsi="Times New Roman" w:cs="Times New Roman"/>
          <w:color w:val="000000" w:themeColor="text1"/>
          <w:sz w:val="28"/>
          <w:szCs w:val="28"/>
        </w:rPr>
        <w:t xml:space="preserve"> –</w:t>
      </w:r>
      <w:r w:rsidR="00947D96" w:rsidRPr="0034630B">
        <w:rPr>
          <w:rFonts w:ascii="Times New Roman" w:hAnsi="Times New Roman" w:cs="Times New Roman"/>
          <w:color w:val="000000" w:themeColor="text1"/>
          <w:sz w:val="28"/>
          <w:szCs w:val="28"/>
        </w:rPr>
        <w:t xml:space="preserve"> SWIFT kod</w:t>
      </w:r>
      <w:r w:rsidR="00AD1043" w:rsidRPr="0034630B">
        <w:rPr>
          <w:rFonts w:ascii="Times New Roman" w:hAnsi="Times New Roman" w:cs="Times New Roman"/>
          <w:color w:val="000000" w:themeColor="text1"/>
          <w:sz w:val="28"/>
          <w:szCs w:val="28"/>
        </w:rPr>
        <w:t>s</w:t>
      </w:r>
      <w:r w:rsidR="002C7DCD">
        <w:rPr>
          <w:rFonts w:ascii="Times New Roman" w:hAnsi="Times New Roman" w:cs="Times New Roman"/>
          <w:color w:val="000000" w:themeColor="text1"/>
          <w:sz w:val="28"/>
          <w:szCs w:val="28"/>
        </w:rPr>
        <w:t>;</w:t>
      </w:r>
    </w:p>
    <w:p w14:paraId="1E946D15" w14:textId="79552299"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.6.3.2</w:t>
      </w:r>
      <w:r w:rsidR="002C7DCD">
        <w:rPr>
          <w:rFonts w:ascii="Times New Roman" w:hAnsi="Times New Roman" w:cs="Times New Roman"/>
          <w:color w:val="000000" w:themeColor="text1"/>
          <w:sz w:val="28"/>
          <w:szCs w:val="28"/>
        </w:rPr>
        <w:t>.</w:t>
      </w:r>
      <w:r w:rsidRPr="0034630B">
        <w:rPr>
          <w:rFonts w:ascii="Times New Roman" w:hAnsi="Times New Roman" w:cs="Times New Roman"/>
          <w:color w:val="000000" w:themeColor="text1"/>
          <w:sz w:val="28"/>
          <w:szCs w:val="28"/>
        </w:rPr>
        <w:t xml:space="preserve"> </w:t>
      </w:r>
      <w:r w:rsidR="00947D96" w:rsidRPr="0034630B">
        <w:rPr>
          <w:rFonts w:ascii="Times New Roman" w:hAnsi="Times New Roman" w:cs="Times New Roman"/>
          <w:color w:val="000000" w:themeColor="text1"/>
          <w:sz w:val="28"/>
          <w:szCs w:val="28"/>
        </w:rPr>
        <w:t>iestādei,</w:t>
      </w:r>
      <w:r w:rsidR="007C526C" w:rsidRPr="0034630B">
        <w:rPr>
          <w:rFonts w:ascii="Times New Roman" w:hAnsi="Times New Roman" w:cs="Times New Roman"/>
          <w:color w:val="000000" w:themeColor="text1"/>
          <w:sz w:val="28"/>
          <w:szCs w:val="28"/>
        </w:rPr>
        <w:t xml:space="preserve"> kurai nav piešķirts SWIFT kods</w:t>
      </w:r>
      <w:r w:rsidR="008636FB">
        <w:rPr>
          <w:rFonts w:ascii="Times New Roman" w:hAnsi="Times New Roman" w:cs="Times New Roman"/>
          <w:color w:val="000000" w:themeColor="text1"/>
          <w:sz w:val="28"/>
          <w:szCs w:val="28"/>
        </w:rPr>
        <w:t>,</w:t>
      </w:r>
      <w:r w:rsidR="007C526C" w:rsidRPr="0034630B">
        <w:rPr>
          <w:rFonts w:ascii="Times New Roman" w:hAnsi="Times New Roman" w:cs="Times New Roman"/>
          <w:color w:val="000000" w:themeColor="text1"/>
          <w:sz w:val="28"/>
          <w:szCs w:val="28"/>
        </w:rPr>
        <w:t xml:space="preserve"> – </w:t>
      </w:r>
      <w:r w:rsidR="008636FB">
        <w:rPr>
          <w:rFonts w:ascii="Times New Roman" w:hAnsi="Times New Roman" w:cs="Times New Roman"/>
          <w:color w:val="000000" w:themeColor="text1"/>
          <w:sz w:val="28"/>
          <w:szCs w:val="28"/>
        </w:rPr>
        <w:t>r</w:t>
      </w:r>
      <w:r w:rsidR="00947D96" w:rsidRPr="0034630B">
        <w:rPr>
          <w:rFonts w:ascii="Times New Roman" w:hAnsi="Times New Roman" w:cs="Times New Roman"/>
          <w:color w:val="000000" w:themeColor="text1"/>
          <w:sz w:val="28"/>
          <w:szCs w:val="28"/>
        </w:rPr>
        <w:t>eģistrācijas numur</w:t>
      </w:r>
      <w:r w:rsidR="00AD1043" w:rsidRPr="0034630B">
        <w:rPr>
          <w:rFonts w:ascii="Times New Roman" w:hAnsi="Times New Roman" w:cs="Times New Roman"/>
          <w:color w:val="000000" w:themeColor="text1"/>
          <w:sz w:val="28"/>
          <w:szCs w:val="28"/>
        </w:rPr>
        <w:t>s</w:t>
      </w:r>
      <w:r w:rsidR="00947D96" w:rsidRPr="0034630B">
        <w:rPr>
          <w:rFonts w:ascii="Times New Roman" w:hAnsi="Times New Roman" w:cs="Times New Roman"/>
          <w:color w:val="000000" w:themeColor="text1"/>
          <w:sz w:val="28"/>
          <w:szCs w:val="28"/>
        </w:rPr>
        <w:t xml:space="preserve">; </w:t>
      </w:r>
    </w:p>
    <w:p w14:paraId="3F298F8D" w14:textId="7E42CD69"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.6.4. </w:t>
      </w:r>
      <w:r w:rsidR="00947D96" w:rsidRPr="0034630B">
        <w:rPr>
          <w:rFonts w:ascii="Times New Roman" w:hAnsi="Times New Roman" w:cs="Times New Roman"/>
          <w:color w:val="000000" w:themeColor="text1"/>
          <w:sz w:val="28"/>
          <w:szCs w:val="28"/>
        </w:rPr>
        <w:t>norāde, vai attiecīgais konts atvērts iestādē, kura nav kredītiestāde;</w:t>
      </w:r>
    </w:p>
    <w:p w14:paraId="3874F4A8" w14:textId="660253CD"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.6.5. </w:t>
      </w:r>
      <w:r w:rsidR="00947D96" w:rsidRPr="0034630B">
        <w:rPr>
          <w:rFonts w:ascii="Times New Roman" w:hAnsi="Times New Roman" w:cs="Times New Roman"/>
          <w:color w:val="000000" w:themeColor="text1"/>
          <w:sz w:val="28"/>
          <w:szCs w:val="28"/>
        </w:rPr>
        <w:t>konta numurs;</w:t>
      </w:r>
    </w:p>
    <w:p w14:paraId="79DAA21A" w14:textId="5CCD239B"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.6.6. </w:t>
      </w:r>
      <w:r w:rsidR="00947D96" w:rsidRPr="0034630B">
        <w:rPr>
          <w:rFonts w:ascii="Times New Roman" w:hAnsi="Times New Roman" w:cs="Times New Roman"/>
          <w:color w:val="000000" w:themeColor="text1"/>
          <w:sz w:val="28"/>
          <w:szCs w:val="28"/>
        </w:rPr>
        <w:t>apakškonta numurs;</w:t>
      </w:r>
    </w:p>
    <w:p w14:paraId="5389ADD0" w14:textId="37E1C59D"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.6.7. </w:t>
      </w:r>
      <w:r w:rsidR="00947D96" w:rsidRPr="0034630B">
        <w:rPr>
          <w:rFonts w:ascii="Times New Roman" w:hAnsi="Times New Roman" w:cs="Times New Roman"/>
          <w:color w:val="000000" w:themeColor="text1"/>
          <w:sz w:val="28"/>
          <w:szCs w:val="28"/>
        </w:rPr>
        <w:t xml:space="preserve">konta pamata valūtas kods; </w:t>
      </w:r>
    </w:p>
    <w:p w14:paraId="63DDF3D4" w14:textId="7A48D24F"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.6.8. </w:t>
      </w:r>
      <w:r w:rsidR="00947D96" w:rsidRPr="0034630B">
        <w:rPr>
          <w:rFonts w:ascii="Times New Roman" w:hAnsi="Times New Roman" w:cs="Times New Roman"/>
          <w:color w:val="000000" w:themeColor="text1"/>
          <w:sz w:val="28"/>
          <w:szCs w:val="28"/>
        </w:rPr>
        <w:t xml:space="preserve">konta veids; </w:t>
      </w:r>
    </w:p>
    <w:p w14:paraId="54E0021A" w14:textId="49976E71" w:rsidR="00947D96" w:rsidRPr="0034630B" w:rsidRDefault="00A004F5" w:rsidP="0034630B">
      <w:pPr>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.6.9. </w:t>
      </w:r>
      <w:r w:rsidR="00947D96" w:rsidRPr="0034630B">
        <w:rPr>
          <w:rFonts w:ascii="Times New Roman" w:hAnsi="Times New Roman" w:cs="Times New Roman"/>
          <w:color w:val="000000" w:themeColor="text1"/>
          <w:sz w:val="28"/>
          <w:szCs w:val="28"/>
        </w:rPr>
        <w:t xml:space="preserve">konta atvēršanas datums; </w:t>
      </w:r>
    </w:p>
    <w:p w14:paraId="30BD837A" w14:textId="4F64BADD" w:rsidR="00947D96" w:rsidRPr="0034630B" w:rsidRDefault="00A004F5" w:rsidP="0034630B">
      <w:pPr>
        <w:tabs>
          <w:tab w:val="left" w:pos="1276"/>
        </w:tabs>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.6.10. </w:t>
      </w:r>
      <w:r w:rsidR="00947D96" w:rsidRPr="0034630B">
        <w:rPr>
          <w:rFonts w:ascii="Times New Roman" w:hAnsi="Times New Roman" w:cs="Times New Roman"/>
          <w:color w:val="000000" w:themeColor="text1"/>
          <w:sz w:val="28"/>
          <w:szCs w:val="28"/>
        </w:rPr>
        <w:t xml:space="preserve">konta slēgšanas datums; </w:t>
      </w:r>
    </w:p>
    <w:p w14:paraId="7169A59A" w14:textId="5B1997CD" w:rsidR="00947D96" w:rsidRPr="0034630B" w:rsidRDefault="00A004F5" w:rsidP="0034630B">
      <w:pPr>
        <w:tabs>
          <w:tab w:val="left" w:pos="1276"/>
        </w:tabs>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.6.11. </w:t>
      </w:r>
      <w:r w:rsidR="00947D96" w:rsidRPr="0034630B">
        <w:rPr>
          <w:rFonts w:ascii="Times New Roman" w:hAnsi="Times New Roman" w:cs="Times New Roman"/>
          <w:color w:val="000000" w:themeColor="text1"/>
          <w:sz w:val="28"/>
          <w:szCs w:val="28"/>
        </w:rPr>
        <w:t xml:space="preserve">konta stāvoklis; </w:t>
      </w:r>
    </w:p>
    <w:p w14:paraId="7D02ED51" w14:textId="31EF62CA" w:rsidR="00947D96" w:rsidRPr="0034630B" w:rsidRDefault="00A004F5" w:rsidP="0034630B">
      <w:pPr>
        <w:tabs>
          <w:tab w:val="left" w:pos="1276"/>
        </w:tabs>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 xml:space="preserve">.6.12. </w:t>
      </w:r>
      <w:r w:rsidR="00947D96" w:rsidRPr="0034630B">
        <w:rPr>
          <w:rFonts w:ascii="Times New Roman" w:hAnsi="Times New Roman" w:cs="Times New Roman"/>
          <w:color w:val="000000" w:themeColor="text1"/>
          <w:sz w:val="28"/>
          <w:szCs w:val="28"/>
        </w:rPr>
        <w:t>konta atlikums un konta atlikuma aprēķināšanas datums;</w:t>
      </w:r>
    </w:p>
    <w:p w14:paraId="74573DAD" w14:textId="521D453C" w:rsidR="00947D96" w:rsidRPr="0034630B" w:rsidRDefault="00A004F5"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.6.13.</w:t>
      </w:r>
      <w:r w:rsidR="007746BB">
        <w:rPr>
          <w:rFonts w:ascii="Times New Roman" w:hAnsi="Times New Roman" w:cs="Times New Roman"/>
          <w:color w:val="000000" w:themeColor="text1"/>
          <w:sz w:val="28"/>
          <w:szCs w:val="28"/>
        </w:rPr>
        <w:t> </w:t>
      </w:r>
      <w:r w:rsidR="00AD1043" w:rsidRPr="0034630B">
        <w:rPr>
          <w:rFonts w:ascii="Times New Roman" w:hAnsi="Times New Roman" w:cs="Times New Roman"/>
          <w:color w:val="000000" w:themeColor="text1"/>
          <w:sz w:val="28"/>
          <w:szCs w:val="28"/>
        </w:rPr>
        <w:t>i</w:t>
      </w:r>
      <w:r w:rsidR="00947D96" w:rsidRPr="0034630B">
        <w:rPr>
          <w:rFonts w:ascii="Times New Roman" w:hAnsi="Times New Roman" w:cs="Times New Roman"/>
          <w:color w:val="000000" w:themeColor="text1"/>
          <w:sz w:val="28"/>
          <w:szCs w:val="28"/>
        </w:rPr>
        <w:t xml:space="preserve">nformācija par konta turētāju vai pilnvaroto </w:t>
      </w:r>
      <w:r w:rsidR="00FD059C" w:rsidRPr="0034630B">
        <w:rPr>
          <w:rFonts w:ascii="Times New Roman" w:hAnsi="Times New Roman" w:cs="Times New Roman"/>
          <w:color w:val="000000" w:themeColor="text1"/>
          <w:sz w:val="28"/>
          <w:szCs w:val="28"/>
        </w:rPr>
        <w:t>fizisko</w:t>
      </w:r>
      <w:r w:rsidR="00947D96" w:rsidRPr="0034630B">
        <w:rPr>
          <w:rFonts w:ascii="Times New Roman" w:hAnsi="Times New Roman" w:cs="Times New Roman"/>
          <w:color w:val="000000" w:themeColor="text1"/>
          <w:sz w:val="28"/>
          <w:szCs w:val="28"/>
        </w:rPr>
        <w:t xml:space="preserve"> personu atbilstoši </w:t>
      </w:r>
      <w:r w:rsidR="00AD1043" w:rsidRPr="0034630B">
        <w:rPr>
          <w:rFonts w:ascii="Times New Roman" w:hAnsi="Times New Roman" w:cs="Times New Roman"/>
          <w:color w:val="000000" w:themeColor="text1"/>
          <w:sz w:val="28"/>
          <w:szCs w:val="28"/>
        </w:rPr>
        <w:t>šo noteikumu 1</w:t>
      </w:r>
      <w:r w:rsidR="003540F3" w:rsidRPr="0034630B">
        <w:rPr>
          <w:rFonts w:ascii="Times New Roman" w:hAnsi="Times New Roman" w:cs="Times New Roman"/>
          <w:color w:val="000000" w:themeColor="text1"/>
          <w:sz w:val="28"/>
          <w:szCs w:val="28"/>
        </w:rPr>
        <w:t>5</w:t>
      </w:r>
      <w:r w:rsidR="00AD1043" w:rsidRPr="0034630B">
        <w:rPr>
          <w:rFonts w:ascii="Times New Roman" w:hAnsi="Times New Roman" w:cs="Times New Roman"/>
          <w:color w:val="000000" w:themeColor="text1"/>
          <w:sz w:val="28"/>
          <w:szCs w:val="28"/>
        </w:rPr>
        <w:t>.5.1</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AD1043" w:rsidRPr="0034630B">
        <w:rPr>
          <w:rFonts w:ascii="Times New Roman" w:hAnsi="Times New Roman" w:cs="Times New Roman"/>
          <w:color w:val="000000" w:themeColor="text1"/>
          <w:sz w:val="28"/>
          <w:szCs w:val="28"/>
        </w:rPr>
        <w:t>apakšpunktam;</w:t>
      </w:r>
      <w:r w:rsidR="00947D96" w:rsidRPr="0034630B">
        <w:rPr>
          <w:rFonts w:ascii="Times New Roman" w:hAnsi="Times New Roman" w:cs="Times New Roman"/>
          <w:color w:val="000000" w:themeColor="text1"/>
          <w:sz w:val="28"/>
          <w:szCs w:val="28"/>
        </w:rPr>
        <w:t xml:space="preserve"> </w:t>
      </w:r>
    </w:p>
    <w:p w14:paraId="51E5FC6C" w14:textId="47F6002A" w:rsidR="00947D96" w:rsidRPr="0034630B" w:rsidRDefault="00A004F5"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.6.14.</w:t>
      </w:r>
      <w:r w:rsidR="007746BB">
        <w:rPr>
          <w:rFonts w:ascii="Times New Roman" w:hAnsi="Times New Roman" w:cs="Times New Roman"/>
          <w:color w:val="000000" w:themeColor="text1"/>
          <w:sz w:val="28"/>
          <w:szCs w:val="28"/>
        </w:rPr>
        <w:t> </w:t>
      </w:r>
      <w:r w:rsidR="00AD1043" w:rsidRPr="0034630B">
        <w:rPr>
          <w:rFonts w:ascii="Times New Roman" w:hAnsi="Times New Roman" w:cs="Times New Roman"/>
          <w:color w:val="000000" w:themeColor="text1"/>
          <w:sz w:val="28"/>
          <w:szCs w:val="28"/>
        </w:rPr>
        <w:t>i</w:t>
      </w:r>
      <w:r w:rsidR="00947D96" w:rsidRPr="0034630B">
        <w:rPr>
          <w:rFonts w:ascii="Times New Roman" w:hAnsi="Times New Roman" w:cs="Times New Roman"/>
          <w:color w:val="000000" w:themeColor="text1"/>
          <w:sz w:val="28"/>
          <w:szCs w:val="28"/>
        </w:rPr>
        <w:t>nformācija par konta turētāju</w:t>
      </w:r>
      <w:r w:rsidR="00FD5C21" w:rsidRPr="0034630B">
        <w:rPr>
          <w:rFonts w:ascii="Times New Roman" w:hAnsi="Times New Roman" w:cs="Times New Roman"/>
          <w:color w:val="000000" w:themeColor="text1"/>
          <w:sz w:val="28"/>
          <w:szCs w:val="28"/>
        </w:rPr>
        <w:t xml:space="preserve"> </w:t>
      </w:r>
      <w:r w:rsidR="007C526C" w:rsidRPr="0034630B">
        <w:rPr>
          <w:rFonts w:ascii="Times New Roman" w:hAnsi="Times New Roman" w:cs="Times New Roman"/>
          <w:color w:val="000000" w:themeColor="text1"/>
          <w:sz w:val="28"/>
          <w:szCs w:val="28"/>
        </w:rPr>
        <w:t>–</w:t>
      </w:r>
      <w:r w:rsidR="00947D96" w:rsidRPr="0034630B">
        <w:rPr>
          <w:rFonts w:ascii="Times New Roman" w:hAnsi="Times New Roman" w:cs="Times New Roman"/>
          <w:color w:val="000000" w:themeColor="text1"/>
          <w:sz w:val="28"/>
          <w:szCs w:val="28"/>
        </w:rPr>
        <w:t xml:space="preserve"> jur</w:t>
      </w:r>
      <w:r w:rsidR="007C526C" w:rsidRPr="0034630B">
        <w:rPr>
          <w:rFonts w:ascii="Times New Roman" w:hAnsi="Times New Roman" w:cs="Times New Roman"/>
          <w:color w:val="000000" w:themeColor="text1"/>
          <w:sz w:val="28"/>
          <w:szCs w:val="28"/>
        </w:rPr>
        <w:t>idisko</w:t>
      </w:r>
      <w:r w:rsidR="00947D96" w:rsidRPr="0034630B">
        <w:rPr>
          <w:rFonts w:ascii="Times New Roman" w:hAnsi="Times New Roman" w:cs="Times New Roman"/>
          <w:color w:val="000000" w:themeColor="text1"/>
          <w:sz w:val="28"/>
          <w:szCs w:val="28"/>
        </w:rPr>
        <w:t xml:space="preserve"> personu </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xml:space="preserve"> </w:t>
      </w:r>
      <w:r w:rsidR="00947D96" w:rsidRPr="0034630B">
        <w:rPr>
          <w:rFonts w:ascii="Times New Roman" w:hAnsi="Times New Roman" w:cs="Times New Roman"/>
          <w:color w:val="000000" w:themeColor="text1"/>
          <w:sz w:val="28"/>
          <w:szCs w:val="28"/>
        </w:rPr>
        <w:t xml:space="preserve">atbilstoši </w:t>
      </w:r>
      <w:r w:rsidR="00AD1043" w:rsidRPr="0034630B">
        <w:rPr>
          <w:rFonts w:ascii="Times New Roman" w:hAnsi="Times New Roman" w:cs="Times New Roman"/>
          <w:color w:val="000000" w:themeColor="text1"/>
          <w:sz w:val="28"/>
          <w:szCs w:val="28"/>
        </w:rPr>
        <w:t>šo noteikumu 1</w:t>
      </w:r>
      <w:r w:rsidR="003540F3" w:rsidRPr="0034630B">
        <w:rPr>
          <w:rFonts w:ascii="Times New Roman" w:hAnsi="Times New Roman" w:cs="Times New Roman"/>
          <w:color w:val="000000" w:themeColor="text1"/>
          <w:sz w:val="28"/>
          <w:szCs w:val="28"/>
        </w:rPr>
        <w:t>5</w:t>
      </w:r>
      <w:r w:rsidR="00AD1043" w:rsidRPr="0034630B">
        <w:rPr>
          <w:rFonts w:ascii="Times New Roman" w:hAnsi="Times New Roman" w:cs="Times New Roman"/>
          <w:color w:val="000000" w:themeColor="text1"/>
          <w:sz w:val="28"/>
          <w:szCs w:val="28"/>
        </w:rPr>
        <w:t>.5.2</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AD1043" w:rsidRPr="0034630B">
        <w:rPr>
          <w:rFonts w:ascii="Times New Roman" w:hAnsi="Times New Roman" w:cs="Times New Roman"/>
          <w:color w:val="000000" w:themeColor="text1"/>
          <w:sz w:val="28"/>
          <w:szCs w:val="28"/>
        </w:rPr>
        <w:t>apakš</w:t>
      </w:r>
      <w:r w:rsidR="00947D96" w:rsidRPr="0034630B">
        <w:rPr>
          <w:rFonts w:ascii="Times New Roman" w:hAnsi="Times New Roman" w:cs="Times New Roman"/>
          <w:color w:val="000000" w:themeColor="text1"/>
          <w:sz w:val="28"/>
          <w:szCs w:val="28"/>
        </w:rPr>
        <w:t>punktam</w:t>
      </w:r>
      <w:r w:rsidR="00AD1043" w:rsidRPr="0034630B">
        <w:rPr>
          <w:rFonts w:ascii="Times New Roman" w:hAnsi="Times New Roman" w:cs="Times New Roman"/>
          <w:color w:val="000000" w:themeColor="text1"/>
          <w:sz w:val="28"/>
          <w:szCs w:val="28"/>
        </w:rPr>
        <w:t>;</w:t>
      </w:r>
    </w:p>
    <w:p w14:paraId="5B320D04" w14:textId="49AD7E74" w:rsidR="00947D96" w:rsidRPr="0034630B" w:rsidRDefault="00A004F5" w:rsidP="0034630B">
      <w:pPr>
        <w:tabs>
          <w:tab w:val="left" w:pos="1276"/>
        </w:tabs>
        <w:spacing w:after="0" w:line="240" w:lineRule="auto"/>
        <w:ind w:firstLine="709"/>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Pr="0034630B">
        <w:rPr>
          <w:rFonts w:ascii="Times New Roman" w:hAnsi="Times New Roman" w:cs="Times New Roman"/>
          <w:color w:val="000000" w:themeColor="text1"/>
          <w:sz w:val="28"/>
          <w:szCs w:val="28"/>
        </w:rPr>
        <w:t>.6.15</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AD1043" w:rsidRPr="0034630B">
        <w:rPr>
          <w:rFonts w:ascii="Times New Roman" w:hAnsi="Times New Roman" w:cs="Times New Roman"/>
          <w:color w:val="000000" w:themeColor="text1"/>
          <w:sz w:val="28"/>
          <w:szCs w:val="28"/>
        </w:rPr>
        <w:t>c</w:t>
      </w:r>
      <w:r w:rsidR="00947D96" w:rsidRPr="0034630B">
        <w:rPr>
          <w:rFonts w:ascii="Times New Roman" w:hAnsi="Times New Roman" w:cs="Times New Roman"/>
          <w:color w:val="000000" w:themeColor="text1"/>
          <w:sz w:val="28"/>
          <w:szCs w:val="28"/>
        </w:rPr>
        <w:t>ita papildu informācija par kontu</w:t>
      </w:r>
      <w:r w:rsidR="008636FB">
        <w:rPr>
          <w:rFonts w:ascii="Times New Roman" w:hAnsi="Times New Roman" w:cs="Times New Roman"/>
          <w:color w:val="000000" w:themeColor="text1"/>
          <w:sz w:val="28"/>
          <w:szCs w:val="28"/>
        </w:rPr>
        <w:t>;</w:t>
      </w:r>
    </w:p>
    <w:p w14:paraId="6585452A" w14:textId="1FD8FAA4" w:rsidR="00DB136D"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765A9A" w:rsidRPr="0034630B">
        <w:rPr>
          <w:rFonts w:ascii="Times New Roman" w:hAnsi="Times New Roman" w:cs="Times New Roman"/>
          <w:color w:val="000000" w:themeColor="text1"/>
          <w:sz w:val="28"/>
          <w:szCs w:val="28"/>
        </w:rPr>
        <w:t>.7</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355558" w:rsidRPr="0034630B">
        <w:rPr>
          <w:rFonts w:ascii="Times New Roman" w:hAnsi="Times New Roman" w:cs="Times New Roman"/>
          <w:color w:val="000000" w:themeColor="text1"/>
          <w:sz w:val="28"/>
          <w:szCs w:val="28"/>
        </w:rPr>
        <w:t>d</w:t>
      </w:r>
      <w:r w:rsidR="00C66380" w:rsidRPr="0034630B">
        <w:rPr>
          <w:rFonts w:ascii="Times New Roman" w:hAnsi="Times New Roman" w:cs="Times New Roman"/>
          <w:color w:val="000000" w:themeColor="text1"/>
          <w:sz w:val="28"/>
          <w:szCs w:val="28"/>
        </w:rPr>
        <w:t>arījuma informāciju, iekļaujot darījuma summu</w:t>
      </w:r>
      <w:r w:rsidR="001A3BB3" w:rsidRPr="0034630B">
        <w:rPr>
          <w:rFonts w:ascii="Times New Roman" w:hAnsi="Times New Roman" w:cs="Times New Roman"/>
          <w:color w:val="000000" w:themeColor="text1"/>
          <w:sz w:val="28"/>
          <w:szCs w:val="28"/>
        </w:rPr>
        <w:t>. Ja darījums veikt</w:t>
      </w:r>
      <w:r w:rsidR="00B266B7" w:rsidRPr="0034630B">
        <w:rPr>
          <w:rFonts w:ascii="Times New Roman" w:hAnsi="Times New Roman" w:cs="Times New Roman"/>
          <w:color w:val="000000" w:themeColor="text1"/>
          <w:sz w:val="28"/>
          <w:szCs w:val="28"/>
        </w:rPr>
        <w:t>s</w:t>
      </w:r>
      <w:r w:rsidR="001A3BB3" w:rsidRPr="0034630B">
        <w:rPr>
          <w:rFonts w:ascii="Times New Roman" w:hAnsi="Times New Roman" w:cs="Times New Roman"/>
          <w:color w:val="000000" w:themeColor="text1"/>
          <w:sz w:val="28"/>
          <w:szCs w:val="28"/>
        </w:rPr>
        <w:t xml:space="preserve"> ārvalstu valūtā, papildus </w:t>
      </w:r>
      <w:r w:rsidR="000F38E1" w:rsidRPr="0034630B">
        <w:rPr>
          <w:rFonts w:ascii="Times New Roman" w:hAnsi="Times New Roman" w:cs="Times New Roman"/>
          <w:color w:val="000000" w:themeColor="text1"/>
          <w:sz w:val="28"/>
          <w:szCs w:val="28"/>
        </w:rPr>
        <w:t>norāda</w:t>
      </w:r>
      <w:r w:rsidR="007C526C" w:rsidRPr="0034630B">
        <w:rPr>
          <w:rFonts w:ascii="Times New Roman" w:hAnsi="Times New Roman" w:cs="Times New Roman"/>
          <w:color w:val="000000" w:themeColor="text1"/>
          <w:sz w:val="28"/>
          <w:szCs w:val="28"/>
        </w:rPr>
        <w:t xml:space="preserve"> darījuma summu</w:t>
      </w:r>
      <w:r w:rsidR="001A3BB3" w:rsidRPr="0034630B">
        <w:rPr>
          <w:rFonts w:ascii="Times New Roman" w:hAnsi="Times New Roman" w:cs="Times New Roman"/>
          <w:color w:val="000000" w:themeColor="text1"/>
          <w:sz w:val="28"/>
          <w:szCs w:val="28"/>
        </w:rPr>
        <w:t xml:space="preserve"> </w:t>
      </w:r>
      <w:r w:rsidR="001A3BB3" w:rsidRPr="0034630B">
        <w:rPr>
          <w:rFonts w:ascii="Times New Roman" w:hAnsi="Times New Roman" w:cs="Times New Roman"/>
          <w:color w:val="000000"/>
          <w:sz w:val="28"/>
          <w:szCs w:val="28"/>
          <w:shd w:val="clear" w:color="auto" w:fill="FFFFFF"/>
        </w:rPr>
        <w:t>Eiropas Savienības vienotajā valūtā</w:t>
      </w:r>
      <w:r w:rsidR="00E6704E" w:rsidRPr="0034630B">
        <w:rPr>
          <w:rFonts w:ascii="Times New Roman" w:hAnsi="Times New Roman" w:cs="Times New Roman"/>
          <w:color w:val="000000"/>
          <w:sz w:val="28"/>
          <w:szCs w:val="28"/>
          <w:shd w:val="clear" w:color="auto" w:fill="FFFFFF"/>
        </w:rPr>
        <w:t xml:space="preserve"> un valūtas</w:t>
      </w:r>
      <w:r w:rsidR="00304F2B" w:rsidRPr="0034630B">
        <w:rPr>
          <w:rFonts w:ascii="Times New Roman" w:hAnsi="Times New Roman" w:cs="Times New Roman"/>
          <w:color w:val="000000" w:themeColor="text1"/>
          <w:sz w:val="28"/>
          <w:szCs w:val="28"/>
        </w:rPr>
        <w:t xml:space="preserve"> konvertēšanas kursu</w:t>
      </w:r>
      <w:r w:rsidR="00EE3C19" w:rsidRPr="0034630B">
        <w:rPr>
          <w:rFonts w:ascii="Times New Roman" w:hAnsi="Times New Roman" w:cs="Times New Roman"/>
          <w:color w:val="000000" w:themeColor="text1"/>
          <w:sz w:val="28"/>
          <w:szCs w:val="28"/>
        </w:rPr>
        <w:t>.</w:t>
      </w:r>
      <w:r w:rsidR="00304F2B" w:rsidRPr="0034630B">
        <w:rPr>
          <w:rFonts w:ascii="Times New Roman" w:hAnsi="Times New Roman" w:cs="Times New Roman"/>
          <w:color w:val="000000" w:themeColor="text1"/>
          <w:sz w:val="28"/>
          <w:szCs w:val="28"/>
        </w:rPr>
        <w:t xml:space="preserve"> </w:t>
      </w:r>
    </w:p>
    <w:p w14:paraId="5DC418E3" w14:textId="77777777" w:rsidR="00201CF2" w:rsidRPr="0034630B" w:rsidRDefault="00201CF2" w:rsidP="0034630B">
      <w:pPr>
        <w:pStyle w:val="ListParagraph"/>
        <w:spacing w:after="0" w:line="240" w:lineRule="auto"/>
        <w:ind w:left="0" w:firstLine="709"/>
        <w:jc w:val="both"/>
        <w:rPr>
          <w:rFonts w:ascii="Times New Roman" w:hAnsi="Times New Roman" w:cs="Times New Roman"/>
          <w:color w:val="000000" w:themeColor="text1"/>
          <w:sz w:val="28"/>
          <w:szCs w:val="28"/>
        </w:rPr>
      </w:pPr>
    </w:p>
    <w:p w14:paraId="7CFEBE51" w14:textId="132B818C" w:rsidR="005B4C71" w:rsidRPr="0034630B" w:rsidRDefault="00A8272C"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6</w:t>
      </w:r>
      <w:r w:rsidR="00D6522C"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201CF2" w:rsidRPr="0034630B">
        <w:rPr>
          <w:rFonts w:ascii="Times New Roman" w:hAnsi="Times New Roman" w:cs="Times New Roman"/>
          <w:color w:val="000000" w:themeColor="text1"/>
          <w:sz w:val="28"/>
          <w:szCs w:val="28"/>
        </w:rPr>
        <w:t>Z</w:t>
      </w:r>
      <w:r w:rsidR="002C3AB6" w:rsidRPr="0034630B">
        <w:rPr>
          <w:rFonts w:ascii="Times New Roman" w:hAnsi="Times New Roman" w:cs="Times New Roman"/>
          <w:color w:val="000000" w:themeColor="text1"/>
          <w:sz w:val="28"/>
          <w:szCs w:val="28"/>
        </w:rPr>
        <w:t>iņojumā</w:t>
      </w:r>
      <w:r w:rsidR="00304F2B" w:rsidRPr="0034630B">
        <w:rPr>
          <w:rFonts w:ascii="Times New Roman" w:hAnsi="Times New Roman" w:cs="Times New Roman"/>
          <w:color w:val="000000" w:themeColor="text1"/>
          <w:sz w:val="28"/>
          <w:szCs w:val="28"/>
        </w:rPr>
        <w:t xml:space="preserve"> atbilstoši XSD prasībām</w:t>
      </w:r>
      <w:r w:rsidR="00C66380" w:rsidRPr="0034630B">
        <w:rPr>
          <w:rFonts w:ascii="Times New Roman" w:hAnsi="Times New Roman" w:cs="Times New Roman"/>
          <w:color w:val="000000" w:themeColor="text1"/>
          <w:sz w:val="28"/>
          <w:szCs w:val="28"/>
        </w:rPr>
        <w:t xml:space="preserve"> papildus</w:t>
      </w:r>
      <w:r w:rsidR="005B4C71" w:rsidRPr="0034630B">
        <w:rPr>
          <w:rFonts w:ascii="Times New Roman" w:hAnsi="Times New Roman" w:cs="Times New Roman"/>
          <w:color w:val="000000" w:themeColor="text1"/>
          <w:sz w:val="28"/>
          <w:szCs w:val="28"/>
        </w:rPr>
        <w:t xml:space="preserve"> šo noteikumu</w:t>
      </w:r>
      <w:r w:rsidR="00C66380" w:rsidRPr="0034630B">
        <w:rPr>
          <w:rFonts w:ascii="Times New Roman" w:hAnsi="Times New Roman" w:cs="Times New Roman"/>
          <w:color w:val="000000" w:themeColor="text1"/>
          <w:sz w:val="28"/>
          <w:szCs w:val="28"/>
        </w:rPr>
        <w:t xml:space="preserve"> </w:t>
      </w:r>
      <w:r w:rsidR="00201CF2"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5</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C66380" w:rsidRPr="0034630B">
        <w:rPr>
          <w:rFonts w:ascii="Times New Roman" w:hAnsi="Times New Roman" w:cs="Times New Roman"/>
          <w:color w:val="000000" w:themeColor="text1"/>
          <w:sz w:val="28"/>
          <w:szCs w:val="28"/>
        </w:rPr>
        <w:t>punktā minētaj</w:t>
      </w:r>
      <w:r w:rsidR="008636FB">
        <w:rPr>
          <w:rFonts w:ascii="Times New Roman" w:hAnsi="Times New Roman" w:cs="Times New Roman"/>
          <w:color w:val="000000" w:themeColor="text1"/>
          <w:sz w:val="28"/>
          <w:szCs w:val="28"/>
        </w:rPr>
        <w:t>ā</w:t>
      </w:r>
      <w:r w:rsidR="00C66380" w:rsidRPr="0034630B">
        <w:rPr>
          <w:rFonts w:ascii="Times New Roman" w:hAnsi="Times New Roman" w:cs="Times New Roman"/>
          <w:color w:val="000000" w:themeColor="text1"/>
          <w:sz w:val="28"/>
          <w:szCs w:val="28"/>
        </w:rPr>
        <w:t xml:space="preserve">m </w:t>
      </w:r>
      <w:r w:rsidR="008636FB">
        <w:rPr>
          <w:rFonts w:ascii="Times New Roman" w:hAnsi="Times New Roman" w:cs="Times New Roman"/>
          <w:color w:val="000000" w:themeColor="text1"/>
          <w:sz w:val="28"/>
          <w:szCs w:val="28"/>
        </w:rPr>
        <w:t xml:space="preserve">ziņām </w:t>
      </w:r>
      <w:r w:rsidR="00C66380" w:rsidRPr="0034630B">
        <w:rPr>
          <w:rFonts w:ascii="Times New Roman" w:hAnsi="Times New Roman" w:cs="Times New Roman"/>
          <w:color w:val="000000" w:themeColor="text1"/>
          <w:sz w:val="28"/>
          <w:szCs w:val="28"/>
        </w:rPr>
        <w:t>norāda:</w:t>
      </w:r>
      <w:proofErr w:type="gramStart"/>
      <w:r w:rsidR="00C66380" w:rsidRPr="0034630B">
        <w:rPr>
          <w:rFonts w:ascii="Times New Roman" w:hAnsi="Times New Roman" w:cs="Times New Roman"/>
          <w:color w:val="000000" w:themeColor="text1"/>
          <w:sz w:val="28"/>
          <w:szCs w:val="28"/>
        </w:rPr>
        <w:t xml:space="preserve">  </w:t>
      </w:r>
      <w:proofErr w:type="gramEnd"/>
    </w:p>
    <w:p w14:paraId="0184E5B4" w14:textId="31152EBF" w:rsidR="005B4C71" w:rsidRPr="0034630B" w:rsidRDefault="00A8272C" w:rsidP="0016550A">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6</w:t>
      </w:r>
      <w:r w:rsidR="005B4C71" w:rsidRPr="0034630B">
        <w:rPr>
          <w:rFonts w:ascii="Times New Roman" w:hAnsi="Times New Roman" w:cs="Times New Roman"/>
          <w:color w:val="000000" w:themeColor="text1"/>
          <w:sz w:val="28"/>
          <w:szCs w:val="28"/>
        </w:rPr>
        <w:t xml:space="preserve">.1. </w:t>
      </w:r>
      <w:r w:rsidR="00355558" w:rsidRPr="0034630B">
        <w:rPr>
          <w:rFonts w:ascii="Times New Roman" w:hAnsi="Times New Roman" w:cs="Times New Roman"/>
          <w:color w:val="000000" w:themeColor="text1"/>
          <w:sz w:val="28"/>
          <w:szCs w:val="28"/>
        </w:rPr>
        <w:t>z</w:t>
      </w:r>
      <w:r w:rsidR="000874FC" w:rsidRPr="0034630B">
        <w:rPr>
          <w:rFonts w:ascii="Times New Roman" w:hAnsi="Times New Roman" w:cs="Times New Roman"/>
          <w:color w:val="000000" w:themeColor="text1"/>
          <w:sz w:val="28"/>
          <w:szCs w:val="28"/>
        </w:rPr>
        <w:t xml:space="preserve">iņojuma iesniegšanas pamatojumu; </w:t>
      </w:r>
    </w:p>
    <w:p w14:paraId="5584C7CC" w14:textId="50E3D318" w:rsidR="000874FC" w:rsidRPr="0034630B" w:rsidRDefault="00A8272C" w:rsidP="0016550A">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6</w:t>
      </w:r>
      <w:r w:rsidR="005B4C71" w:rsidRPr="0034630B">
        <w:rPr>
          <w:rFonts w:ascii="Times New Roman" w:hAnsi="Times New Roman" w:cs="Times New Roman"/>
          <w:color w:val="000000" w:themeColor="text1"/>
          <w:sz w:val="28"/>
          <w:szCs w:val="28"/>
        </w:rPr>
        <w:t>.2</w:t>
      </w:r>
      <w:r w:rsidR="008636FB" w:rsidRPr="0034630B">
        <w:rPr>
          <w:rFonts w:ascii="Times New Roman" w:hAnsi="Times New Roman" w:cs="Times New Roman"/>
          <w:color w:val="000000" w:themeColor="text1"/>
          <w:sz w:val="28"/>
          <w:szCs w:val="28"/>
        </w:rPr>
        <w:t>.</w:t>
      </w:r>
      <w:r w:rsidR="008636FB">
        <w:rPr>
          <w:rFonts w:ascii="Times New Roman" w:hAnsi="Times New Roman" w:cs="Times New Roman"/>
          <w:color w:val="000000" w:themeColor="text1"/>
          <w:sz w:val="28"/>
          <w:szCs w:val="28"/>
        </w:rPr>
        <w:t> </w:t>
      </w:r>
      <w:r w:rsidR="000874FC" w:rsidRPr="0034630B">
        <w:rPr>
          <w:rFonts w:ascii="Times New Roman" w:hAnsi="Times New Roman" w:cs="Times New Roman"/>
          <w:color w:val="000000" w:themeColor="text1"/>
          <w:sz w:val="28"/>
          <w:szCs w:val="28"/>
        </w:rPr>
        <w:t>informācij</w:t>
      </w:r>
      <w:r w:rsidR="00C66380" w:rsidRPr="0034630B">
        <w:rPr>
          <w:rFonts w:ascii="Times New Roman" w:hAnsi="Times New Roman" w:cs="Times New Roman"/>
          <w:color w:val="000000" w:themeColor="text1"/>
          <w:sz w:val="28"/>
          <w:szCs w:val="28"/>
        </w:rPr>
        <w:t>u</w:t>
      </w:r>
      <w:r w:rsidR="000874FC" w:rsidRPr="0034630B">
        <w:rPr>
          <w:rFonts w:ascii="Times New Roman" w:hAnsi="Times New Roman" w:cs="Times New Roman"/>
          <w:color w:val="000000" w:themeColor="text1"/>
          <w:sz w:val="28"/>
          <w:szCs w:val="28"/>
        </w:rPr>
        <w:t xml:space="preserve"> par </w:t>
      </w:r>
      <w:r w:rsidR="002C7DCD">
        <w:rPr>
          <w:rFonts w:ascii="Times New Roman" w:hAnsi="Times New Roman" w:cs="Times New Roman"/>
          <w:color w:val="000000" w:themeColor="text1"/>
          <w:sz w:val="28"/>
          <w:szCs w:val="28"/>
        </w:rPr>
        <w:t>s</w:t>
      </w:r>
      <w:r w:rsidR="002C7DCD" w:rsidRPr="0034630B">
        <w:rPr>
          <w:rFonts w:ascii="Times New Roman" w:hAnsi="Times New Roman" w:cs="Times New Roman"/>
          <w:color w:val="000000" w:themeColor="text1"/>
          <w:sz w:val="28"/>
          <w:szCs w:val="28"/>
        </w:rPr>
        <w:t xml:space="preserve">istēmas </w:t>
      </w:r>
      <w:r w:rsidR="000874FC" w:rsidRPr="0034630B">
        <w:rPr>
          <w:rFonts w:ascii="Times New Roman" w:hAnsi="Times New Roman" w:cs="Times New Roman"/>
          <w:color w:val="000000" w:themeColor="text1"/>
          <w:sz w:val="28"/>
          <w:szCs w:val="28"/>
        </w:rPr>
        <w:t xml:space="preserve">lietotāja veiktajām </w:t>
      </w:r>
      <w:r w:rsidR="005B4C71" w:rsidRPr="0034630B">
        <w:rPr>
          <w:rFonts w:ascii="Times New Roman" w:hAnsi="Times New Roman" w:cs="Times New Roman"/>
          <w:color w:val="000000" w:themeColor="text1"/>
          <w:sz w:val="28"/>
          <w:szCs w:val="28"/>
        </w:rPr>
        <w:t xml:space="preserve">darbībām </w:t>
      </w:r>
      <w:r w:rsidR="000874FC" w:rsidRPr="0034630B">
        <w:rPr>
          <w:rFonts w:ascii="Times New Roman" w:hAnsi="Times New Roman" w:cs="Times New Roman"/>
          <w:color w:val="000000" w:themeColor="text1"/>
          <w:sz w:val="28"/>
          <w:szCs w:val="28"/>
        </w:rPr>
        <w:t>saistībā ar ziņojumā minēto informāciju;</w:t>
      </w:r>
    </w:p>
    <w:p w14:paraId="26AB3B1F" w14:textId="4F260DA5" w:rsidR="00201CF2" w:rsidRPr="0034630B" w:rsidRDefault="00A8272C" w:rsidP="0016550A">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6</w:t>
      </w:r>
      <w:r w:rsidR="005B4C71" w:rsidRPr="0034630B">
        <w:rPr>
          <w:rFonts w:ascii="Times New Roman" w:hAnsi="Times New Roman" w:cs="Times New Roman"/>
          <w:color w:val="000000" w:themeColor="text1"/>
          <w:sz w:val="28"/>
          <w:szCs w:val="28"/>
        </w:rPr>
        <w:t>.3</w:t>
      </w:r>
      <w:r w:rsidR="00536862" w:rsidRPr="0034630B">
        <w:rPr>
          <w:rFonts w:ascii="Times New Roman" w:hAnsi="Times New Roman" w:cs="Times New Roman"/>
          <w:color w:val="000000" w:themeColor="text1"/>
          <w:sz w:val="28"/>
          <w:szCs w:val="28"/>
        </w:rPr>
        <w:t>.</w:t>
      </w:r>
      <w:r w:rsidR="00536862">
        <w:rPr>
          <w:rFonts w:ascii="Times New Roman" w:hAnsi="Times New Roman" w:cs="Times New Roman"/>
          <w:color w:val="000000" w:themeColor="text1"/>
          <w:sz w:val="28"/>
          <w:szCs w:val="28"/>
        </w:rPr>
        <w:t> </w:t>
      </w:r>
      <w:r w:rsidR="002C3AB6" w:rsidRPr="0034630B">
        <w:rPr>
          <w:rFonts w:ascii="Times New Roman" w:hAnsi="Times New Roman" w:cs="Times New Roman"/>
          <w:color w:val="000000" w:themeColor="text1"/>
          <w:sz w:val="28"/>
          <w:szCs w:val="28"/>
        </w:rPr>
        <w:t xml:space="preserve">IP </w:t>
      </w:r>
      <w:r w:rsidR="00C66380" w:rsidRPr="0034630B">
        <w:rPr>
          <w:rFonts w:ascii="Times New Roman" w:hAnsi="Times New Roman" w:cs="Times New Roman"/>
          <w:color w:val="000000" w:themeColor="text1"/>
          <w:sz w:val="28"/>
          <w:szCs w:val="28"/>
        </w:rPr>
        <w:t xml:space="preserve">adresi </w:t>
      </w:r>
      <w:r w:rsidR="002C3AB6" w:rsidRPr="0034630B">
        <w:rPr>
          <w:rFonts w:ascii="Times New Roman" w:hAnsi="Times New Roman" w:cs="Times New Roman"/>
          <w:color w:val="000000" w:themeColor="text1"/>
          <w:sz w:val="28"/>
          <w:szCs w:val="28"/>
        </w:rPr>
        <w:t>vai IP adreses</w:t>
      </w:r>
      <w:r w:rsidR="002A4A1D" w:rsidRPr="0034630B">
        <w:rPr>
          <w:rFonts w:ascii="Times New Roman" w:hAnsi="Times New Roman" w:cs="Times New Roman"/>
          <w:color w:val="000000" w:themeColor="text1"/>
          <w:sz w:val="28"/>
          <w:szCs w:val="28"/>
        </w:rPr>
        <w:t>, kas izmantotas</w:t>
      </w:r>
      <w:r w:rsidR="002C3AB6" w:rsidRPr="0034630B">
        <w:rPr>
          <w:rFonts w:ascii="Times New Roman" w:hAnsi="Times New Roman" w:cs="Times New Roman"/>
          <w:color w:val="000000" w:themeColor="text1"/>
          <w:sz w:val="28"/>
          <w:szCs w:val="28"/>
        </w:rPr>
        <w:t xml:space="preserve"> darījumā</w:t>
      </w:r>
      <w:r w:rsidR="00E027C2" w:rsidRPr="0034630B">
        <w:rPr>
          <w:rFonts w:ascii="Times New Roman" w:hAnsi="Times New Roman" w:cs="Times New Roman"/>
          <w:color w:val="000000" w:themeColor="text1"/>
          <w:sz w:val="28"/>
          <w:szCs w:val="28"/>
        </w:rPr>
        <w:t xml:space="preserve">, ja </w:t>
      </w:r>
      <w:r w:rsidR="00F1468C" w:rsidRPr="0034630B">
        <w:rPr>
          <w:rFonts w:ascii="Times New Roman" w:hAnsi="Times New Roman" w:cs="Times New Roman"/>
          <w:color w:val="000000" w:themeColor="text1"/>
          <w:sz w:val="28"/>
          <w:szCs w:val="28"/>
        </w:rPr>
        <w:t>tā</w:t>
      </w:r>
      <w:r w:rsidR="00536862">
        <w:rPr>
          <w:rFonts w:ascii="Times New Roman" w:hAnsi="Times New Roman" w:cs="Times New Roman"/>
          <w:color w:val="000000" w:themeColor="text1"/>
          <w:sz w:val="28"/>
          <w:szCs w:val="28"/>
        </w:rPr>
        <w:t>s</w:t>
      </w:r>
      <w:r w:rsidR="00F1468C" w:rsidRPr="0034630B">
        <w:rPr>
          <w:rFonts w:ascii="Times New Roman" w:hAnsi="Times New Roman" w:cs="Times New Roman"/>
          <w:color w:val="000000" w:themeColor="text1"/>
          <w:sz w:val="28"/>
          <w:szCs w:val="28"/>
        </w:rPr>
        <w:t xml:space="preserve"> ir nosakāma</w:t>
      </w:r>
      <w:r w:rsidR="002C7DCD">
        <w:rPr>
          <w:rFonts w:ascii="Times New Roman" w:hAnsi="Times New Roman" w:cs="Times New Roman"/>
          <w:color w:val="000000" w:themeColor="text1"/>
          <w:sz w:val="28"/>
          <w:szCs w:val="28"/>
        </w:rPr>
        <w:t>s</w:t>
      </w:r>
      <w:r w:rsidR="00F1468C" w:rsidRPr="0034630B">
        <w:rPr>
          <w:rFonts w:ascii="Times New Roman" w:hAnsi="Times New Roman" w:cs="Times New Roman"/>
          <w:color w:val="000000" w:themeColor="text1"/>
          <w:sz w:val="28"/>
          <w:szCs w:val="28"/>
        </w:rPr>
        <w:t>;</w:t>
      </w:r>
    </w:p>
    <w:p w14:paraId="69B7150B" w14:textId="58878C90" w:rsidR="002C3AB6" w:rsidRPr="0034630B" w:rsidRDefault="00A8272C" w:rsidP="0016550A">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6</w:t>
      </w:r>
      <w:r w:rsidR="005B4C71" w:rsidRPr="0034630B">
        <w:rPr>
          <w:rFonts w:ascii="Times New Roman" w:hAnsi="Times New Roman" w:cs="Times New Roman"/>
          <w:color w:val="000000" w:themeColor="text1"/>
          <w:sz w:val="28"/>
          <w:szCs w:val="28"/>
        </w:rPr>
        <w:t>.4</w:t>
      </w:r>
      <w:r w:rsidR="00536862" w:rsidRPr="0034630B">
        <w:rPr>
          <w:rFonts w:ascii="Times New Roman" w:hAnsi="Times New Roman" w:cs="Times New Roman"/>
          <w:color w:val="000000" w:themeColor="text1"/>
          <w:sz w:val="28"/>
          <w:szCs w:val="28"/>
        </w:rPr>
        <w:t>.</w:t>
      </w:r>
      <w:r w:rsidR="00536862">
        <w:rPr>
          <w:rFonts w:ascii="Times New Roman" w:hAnsi="Times New Roman" w:cs="Times New Roman"/>
          <w:color w:val="000000" w:themeColor="text1"/>
          <w:sz w:val="28"/>
          <w:szCs w:val="28"/>
        </w:rPr>
        <w:t> </w:t>
      </w:r>
      <w:r w:rsidR="00D3361B" w:rsidRPr="0034630B">
        <w:rPr>
          <w:rFonts w:ascii="Times New Roman" w:hAnsi="Times New Roman" w:cs="Times New Roman"/>
          <w:color w:val="000000" w:themeColor="text1"/>
          <w:sz w:val="28"/>
          <w:szCs w:val="28"/>
        </w:rPr>
        <w:t>informācij</w:t>
      </w:r>
      <w:r w:rsidR="00C66380" w:rsidRPr="0034630B">
        <w:rPr>
          <w:rFonts w:ascii="Times New Roman" w:hAnsi="Times New Roman" w:cs="Times New Roman"/>
          <w:color w:val="000000" w:themeColor="text1"/>
          <w:sz w:val="28"/>
          <w:szCs w:val="28"/>
        </w:rPr>
        <w:t>u</w:t>
      </w:r>
      <w:r w:rsidR="00D3361B" w:rsidRPr="0034630B">
        <w:rPr>
          <w:rFonts w:ascii="Times New Roman" w:hAnsi="Times New Roman" w:cs="Times New Roman"/>
          <w:color w:val="000000" w:themeColor="text1"/>
          <w:sz w:val="28"/>
          <w:szCs w:val="28"/>
        </w:rPr>
        <w:t xml:space="preserve"> par </w:t>
      </w:r>
      <w:r w:rsidR="000874FC" w:rsidRPr="0034630B">
        <w:rPr>
          <w:rFonts w:ascii="Times New Roman" w:hAnsi="Times New Roman" w:cs="Times New Roman"/>
          <w:color w:val="000000" w:themeColor="text1"/>
          <w:sz w:val="28"/>
          <w:szCs w:val="28"/>
        </w:rPr>
        <w:t xml:space="preserve">darījumā </w:t>
      </w:r>
      <w:r w:rsidR="00536862" w:rsidRPr="0034630B">
        <w:rPr>
          <w:rFonts w:ascii="Times New Roman" w:hAnsi="Times New Roman" w:cs="Times New Roman"/>
          <w:color w:val="000000" w:themeColor="text1"/>
          <w:sz w:val="28"/>
          <w:szCs w:val="28"/>
        </w:rPr>
        <w:t>iesaistīt</w:t>
      </w:r>
      <w:r w:rsidR="00536862">
        <w:rPr>
          <w:rFonts w:ascii="Times New Roman" w:hAnsi="Times New Roman" w:cs="Times New Roman"/>
          <w:color w:val="000000" w:themeColor="text1"/>
          <w:sz w:val="28"/>
          <w:szCs w:val="28"/>
        </w:rPr>
        <w:t>a</w:t>
      </w:r>
      <w:r w:rsidR="00536862" w:rsidRPr="0034630B">
        <w:rPr>
          <w:rFonts w:ascii="Times New Roman" w:hAnsi="Times New Roman" w:cs="Times New Roman"/>
          <w:color w:val="000000" w:themeColor="text1"/>
          <w:sz w:val="28"/>
          <w:szCs w:val="28"/>
        </w:rPr>
        <w:t>jiem cit</w:t>
      </w:r>
      <w:r w:rsidR="00536862">
        <w:rPr>
          <w:rFonts w:ascii="Times New Roman" w:hAnsi="Times New Roman" w:cs="Times New Roman"/>
          <w:color w:val="000000" w:themeColor="text1"/>
          <w:sz w:val="28"/>
          <w:szCs w:val="28"/>
        </w:rPr>
        <w:t>u</w:t>
      </w:r>
      <w:r w:rsidR="00536862" w:rsidRPr="0034630B">
        <w:rPr>
          <w:rFonts w:ascii="Times New Roman" w:hAnsi="Times New Roman" w:cs="Times New Roman"/>
          <w:color w:val="000000" w:themeColor="text1"/>
          <w:sz w:val="28"/>
          <w:szCs w:val="28"/>
        </w:rPr>
        <w:t xml:space="preserve"> veid</w:t>
      </w:r>
      <w:r w:rsidR="00536862">
        <w:rPr>
          <w:rFonts w:ascii="Times New Roman" w:hAnsi="Times New Roman" w:cs="Times New Roman"/>
          <w:color w:val="000000" w:themeColor="text1"/>
          <w:sz w:val="28"/>
          <w:szCs w:val="28"/>
        </w:rPr>
        <w:t>u</w:t>
      </w:r>
      <w:r w:rsidR="00536862" w:rsidRPr="0034630B">
        <w:rPr>
          <w:rFonts w:ascii="Times New Roman" w:hAnsi="Times New Roman" w:cs="Times New Roman"/>
          <w:color w:val="000000" w:themeColor="text1"/>
          <w:sz w:val="28"/>
          <w:szCs w:val="28"/>
        </w:rPr>
        <w:t xml:space="preserve"> </w:t>
      </w:r>
      <w:r w:rsidR="009F7771" w:rsidRPr="0034630B">
        <w:rPr>
          <w:rFonts w:ascii="Times New Roman" w:hAnsi="Times New Roman" w:cs="Times New Roman"/>
          <w:color w:val="000000" w:themeColor="text1"/>
          <w:sz w:val="28"/>
          <w:szCs w:val="28"/>
        </w:rPr>
        <w:t>līdzekļiem,</w:t>
      </w:r>
      <w:r w:rsidR="000874FC" w:rsidRPr="0034630B">
        <w:rPr>
          <w:rFonts w:ascii="Times New Roman" w:hAnsi="Times New Roman" w:cs="Times New Roman"/>
          <w:color w:val="000000" w:themeColor="text1"/>
          <w:sz w:val="28"/>
          <w:szCs w:val="28"/>
        </w:rPr>
        <w:t xml:space="preserve"> </w:t>
      </w:r>
      <w:r w:rsidR="002C3AB6" w:rsidRPr="0034630B">
        <w:rPr>
          <w:rFonts w:ascii="Times New Roman" w:hAnsi="Times New Roman" w:cs="Times New Roman"/>
          <w:color w:val="000000" w:themeColor="text1"/>
          <w:sz w:val="28"/>
          <w:szCs w:val="28"/>
        </w:rPr>
        <w:t xml:space="preserve">precēm vai </w:t>
      </w:r>
      <w:r w:rsidR="009F7771" w:rsidRPr="0034630B">
        <w:rPr>
          <w:rFonts w:ascii="Times New Roman" w:hAnsi="Times New Roman" w:cs="Times New Roman"/>
          <w:color w:val="000000" w:themeColor="text1"/>
          <w:sz w:val="28"/>
          <w:szCs w:val="28"/>
        </w:rPr>
        <w:t>pakalpojumiem</w:t>
      </w:r>
      <w:r w:rsidR="000A5325" w:rsidRPr="0034630B">
        <w:rPr>
          <w:rFonts w:ascii="Times New Roman" w:hAnsi="Times New Roman" w:cs="Times New Roman"/>
          <w:color w:val="000000" w:themeColor="text1"/>
          <w:sz w:val="28"/>
          <w:szCs w:val="28"/>
        </w:rPr>
        <w:t>, ja tādi ir</w:t>
      </w:r>
      <w:r w:rsidR="00201CF2" w:rsidRPr="0034630B">
        <w:rPr>
          <w:rFonts w:ascii="Times New Roman" w:hAnsi="Times New Roman" w:cs="Times New Roman"/>
          <w:color w:val="000000" w:themeColor="text1"/>
          <w:sz w:val="28"/>
          <w:szCs w:val="28"/>
        </w:rPr>
        <w:t>.</w:t>
      </w:r>
    </w:p>
    <w:p w14:paraId="1641C0E7" w14:textId="77777777" w:rsidR="00BA1A9A" w:rsidRPr="0034630B" w:rsidRDefault="00BA1A9A" w:rsidP="0034630B">
      <w:pPr>
        <w:pStyle w:val="ListParagraph"/>
        <w:spacing w:after="0" w:line="240" w:lineRule="auto"/>
        <w:ind w:left="0" w:firstLine="709"/>
        <w:rPr>
          <w:rFonts w:ascii="Times New Roman" w:hAnsi="Times New Roman" w:cs="Times New Roman"/>
          <w:color w:val="000000" w:themeColor="text1"/>
          <w:sz w:val="28"/>
          <w:szCs w:val="28"/>
        </w:rPr>
      </w:pPr>
    </w:p>
    <w:p w14:paraId="46766B00" w14:textId="63285B15" w:rsidR="00B34AE7" w:rsidRPr="0034630B" w:rsidRDefault="00A8272C" w:rsidP="0034630B">
      <w:pPr>
        <w:spacing w:after="0" w:line="240" w:lineRule="auto"/>
        <w:ind w:firstLine="709"/>
        <w:jc w:val="both"/>
        <w:rPr>
          <w:rFonts w:ascii="Times New Roman" w:eastAsia="Times New Roman" w:hAnsi="Times New Roman" w:cs="Times New Roman"/>
          <w:color w:val="000000"/>
          <w:sz w:val="28"/>
          <w:szCs w:val="28"/>
        </w:rPr>
      </w:pPr>
      <w:r w:rsidRPr="0034630B">
        <w:rPr>
          <w:rFonts w:ascii="Times New Roman" w:eastAsia="Times New Roman" w:hAnsi="Times New Roman" w:cs="Times New Roman"/>
          <w:color w:val="000000"/>
          <w:sz w:val="28"/>
          <w:szCs w:val="28"/>
        </w:rPr>
        <w:t>1</w:t>
      </w:r>
      <w:r w:rsidR="003540F3" w:rsidRPr="0034630B">
        <w:rPr>
          <w:rFonts w:ascii="Times New Roman" w:eastAsia="Times New Roman" w:hAnsi="Times New Roman" w:cs="Times New Roman"/>
          <w:color w:val="000000"/>
          <w:sz w:val="28"/>
          <w:szCs w:val="28"/>
        </w:rPr>
        <w:t>7</w:t>
      </w:r>
      <w:r w:rsidR="002A4A1D" w:rsidRPr="0034630B">
        <w:rPr>
          <w:rFonts w:ascii="Times New Roman" w:eastAsia="Times New Roman" w:hAnsi="Times New Roman" w:cs="Times New Roman"/>
          <w:color w:val="000000"/>
          <w:sz w:val="28"/>
          <w:szCs w:val="28"/>
        </w:rPr>
        <w:t>.</w:t>
      </w:r>
      <w:r w:rsidR="007746BB">
        <w:rPr>
          <w:rFonts w:ascii="Times New Roman" w:eastAsia="Times New Roman" w:hAnsi="Times New Roman" w:cs="Times New Roman"/>
          <w:color w:val="000000"/>
          <w:sz w:val="28"/>
          <w:szCs w:val="28"/>
        </w:rPr>
        <w:t> </w:t>
      </w:r>
      <w:r w:rsidR="001A3BB3" w:rsidRPr="0034630B">
        <w:rPr>
          <w:rFonts w:ascii="Times New Roman" w:eastAsia="Times New Roman" w:hAnsi="Times New Roman" w:cs="Times New Roman"/>
          <w:color w:val="000000"/>
          <w:sz w:val="28"/>
          <w:szCs w:val="28"/>
        </w:rPr>
        <w:t xml:space="preserve">Sliekšņa deklarācijai </w:t>
      </w:r>
      <w:r w:rsidR="00E81858" w:rsidRPr="0034630B">
        <w:rPr>
          <w:rFonts w:ascii="Times New Roman" w:eastAsia="Times New Roman" w:hAnsi="Times New Roman" w:cs="Times New Roman"/>
          <w:color w:val="000000"/>
          <w:sz w:val="28"/>
          <w:szCs w:val="28"/>
        </w:rPr>
        <w:t xml:space="preserve">un </w:t>
      </w:r>
      <w:r w:rsidR="001A3BB3" w:rsidRPr="0034630B">
        <w:rPr>
          <w:rFonts w:ascii="Times New Roman" w:eastAsia="Times New Roman" w:hAnsi="Times New Roman" w:cs="Times New Roman"/>
          <w:color w:val="000000"/>
          <w:sz w:val="28"/>
          <w:szCs w:val="28"/>
        </w:rPr>
        <w:t xml:space="preserve">ziņojumam jāsatur </w:t>
      </w:r>
      <w:r w:rsidR="00536862" w:rsidRPr="0034630B">
        <w:rPr>
          <w:rFonts w:ascii="Times New Roman" w:eastAsia="Times New Roman" w:hAnsi="Times New Roman" w:cs="Times New Roman"/>
          <w:color w:val="000000"/>
          <w:sz w:val="28"/>
          <w:szCs w:val="28"/>
        </w:rPr>
        <w:t>informācij</w:t>
      </w:r>
      <w:r w:rsidR="00536862">
        <w:rPr>
          <w:rFonts w:ascii="Times New Roman" w:eastAsia="Times New Roman" w:hAnsi="Times New Roman" w:cs="Times New Roman"/>
          <w:color w:val="000000"/>
          <w:sz w:val="28"/>
          <w:szCs w:val="28"/>
        </w:rPr>
        <w:t>a</w:t>
      </w:r>
      <w:r w:rsidR="00536862" w:rsidRPr="0034630B">
        <w:rPr>
          <w:rFonts w:ascii="Times New Roman" w:eastAsia="Times New Roman" w:hAnsi="Times New Roman" w:cs="Times New Roman"/>
          <w:color w:val="000000"/>
          <w:sz w:val="28"/>
          <w:szCs w:val="28"/>
        </w:rPr>
        <w:t xml:space="preserve"> </w:t>
      </w:r>
      <w:r w:rsidR="001A3BB3" w:rsidRPr="0034630B">
        <w:rPr>
          <w:rFonts w:ascii="Times New Roman" w:eastAsia="Times New Roman" w:hAnsi="Times New Roman" w:cs="Times New Roman"/>
          <w:color w:val="000000"/>
          <w:sz w:val="28"/>
          <w:szCs w:val="28"/>
        </w:rPr>
        <w:t xml:space="preserve">vismaz par vienu darījumu vai darbību. </w:t>
      </w:r>
      <w:r w:rsidR="00986DE8" w:rsidRPr="0034630B">
        <w:rPr>
          <w:rFonts w:ascii="Times New Roman" w:eastAsia="Times New Roman" w:hAnsi="Times New Roman" w:cs="Times New Roman"/>
          <w:color w:val="000000"/>
          <w:sz w:val="28"/>
          <w:szCs w:val="28"/>
        </w:rPr>
        <w:t xml:space="preserve">Sliekšņa deklarācijā un ziņojumā ir iespējams norādīt divu veidu </w:t>
      </w:r>
      <w:r w:rsidR="00986DE8" w:rsidRPr="0034630B">
        <w:rPr>
          <w:rFonts w:ascii="Times New Roman" w:eastAsia="Times New Roman" w:hAnsi="Times New Roman" w:cs="Times New Roman"/>
          <w:sz w:val="28"/>
          <w:szCs w:val="28"/>
        </w:rPr>
        <w:t>darījumus</w:t>
      </w:r>
      <w:r w:rsidR="00986DE8" w:rsidRPr="0034630B">
        <w:rPr>
          <w:rFonts w:ascii="Times New Roman" w:eastAsia="Times New Roman" w:hAnsi="Times New Roman" w:cs="Times New Roman"/>
          <w:color w:val="000000"/>
          <w:sz w:val="28"/>
          <w:szCs w:val="28"/>
        </w:rPr>
        <w:t xml:space="preserve">: </w:t>
      </w:r>
    </w:p>
    <w:p w14:paraId="3A95E05A" w14:textId="27298566" w:rsidR="00E81858" w:rsidRPr="0034630B" w:rsidRDefault="00CE4040" w:rsidP="0034630B">
      <w:pPr>
        <w:spacing w:after="0" w:line="240" w:lineRule="auto"/>
        <w:ind w:firstLine="709"/>
        <w:jc w:val="both"/>
        <w:rPr>
          <w:rFonts w:ascii="Times New Roman" w:eastAsia="Times New Roman" w:hAnsi="Times New Roman" w:cs="Times New Roman"/>
          <w:color w:val="000000"/>
          <w:sz w:val="28"/>
          <w:szCs w:val="28"/>
        </w:rPr>
      </w:pPr>
      <w:r w:rsidRPr="0034630B">
        <w:rPr>
          <w:rFonts w:ascii="Times New Roman" w:eastAsia="Times New Roman" w:hAnsi="Times New Roman" w:cs="Times New Roman"/>
          <w:color w:val="000000"/>
          <w:sz w:val="28"/>
          <w:szCs w:val="28"/>
        </w:rPr>
        <w:t>1</w:t>
      </w:r>
      <w:r w:rsidR="003540F3" w:rsidRPr="0034630B">
        <w:rPr>
          <w:rFonts w:ascii="Times New Roman" w:eastAsia="Times New Roman" w:hAnsi="Times New Roman" w:cs="Times New Roman"/>
          <w:color w:val="000000"/>
          <w:sz w:val="28"/>
          <w:szCs w:val="28"/>
        </w:rPr>
        <w:t>7</w:t>
      </w:r>
      <w:r w:rsidR="00E81858" w:rsidRPr="0034630B">
        <w:rPr>
          <w:rFonts w:ascii="Times New Roman" w:eastAsia="Times New Roman" w:hAnsi="Times New Roman" w:cs="Times New Roman"/>
          <w:color w:val="000000"/>
          <w:sz w:val="28"/>
          <w:szCs w:val="28"/>
        </w:rPr>
        <w:t>.1.</w:t>
      </w:r>
      <w:r w:rsidR="007746BB">
        <w:rPr>
          <w:rFonts w:ascii="Times New Roman" w:hAnsi="Times New Roman" w:cs="Times New Roman"/>
          <w:color w:val="000000"/>
          <w:sz w:val="28"/>
          <w:szCs w:val="28"/>
        </w:rPr>
        <w:t> </w:t>
      </w:r>
      <w:r w:rsidR="00E81858" w:rsidRPr="0034630B">
        <w:rPr>
          <w:rFonts w:ascii="Times New Roman" w:eastAsia="Times New Roman" w:hAnsi="Times New Roman" w:cs="Times New Roman"/>
          <w:color w:val="000000"/>
          <w:sz w:val="28"/>
          <w:szCs w:val="28"/>
        </w:rPr>
        <w:t xml:space="preserve">divu dalībnieku darījumu, kurā norādīts naudas sūtītājs un saņēmējs; </w:t>
      </w:r>
    </w:p>
    <w:p w14:paraId="68BDAA57" w14:textId="40134E55" w:rsidR="001A3BB3" w:rsidRPr="0034630B" w:rsidRDefault="00CE4040" w:rsidP="0034630B">
      <w:pPr>
        <w:spacing w:after="0" w:line="240" w:lineRule="auto"/>
        <w:ind w:firstLine="709"/>
        <w:jc w:val="both"/>
        <w:rPr>
          <w:rFonts w:ascii="Times New Roman" w:eastAsia="Times New Roman" w:hAnsi="Times New Roman" w:cs="Times New Roman"/>
          <w:color w:val="000000"/>
          <w:sz w:val="28"/>
          <w:szCs w:val="28"/>
        </w:rPr>
      </w:pPr>
      <w:r w:rsidRPr="0034630B">
        <w:rPr>
          <w:rFonts w:ascii="Times New Roman" w:eastAsia="Times New Roman" w:hAnsi="Times New Roman" w:cs="Times New Roman"/>
          <w:color w:val="000000"/>
          <w:sz w:val="28"/>
          <w:szCs w:val="28"/>
        </w:rPr>
        <w:t>1</w:t>
      </w:r>
      <w:r w:rsidR="003540F3" w:rsidRPr="0034630B">
        <w:rPr>
          <w:rFonts w:ascii="Times New Roman" w:eastAsia="Times New Roman" w:hAnsi="Times New Roman" w:cs="Times New Roman"/>
          <w:color w:val="000000"/>
          <w:sz w:val="28"/>
          <w:szCs w:val="28"/>
        </w:rPr>
        <w:t>7</w:t>
      </w:r>
      <w:r w:rsidR="00211243" w:rsidRPr="0034630B">
        <w:rPr>
          <w:rFonts w:ascii="Times New Roman" w:eastAsia="Times New Roman" w:hAnsi="Times New Roman" w:cs="Times New Roman"/>
          <w:color w:val="000000"/>
          <w:sz w:val="28"/>
          <w:szCs w:val="28"/>
        </w:rPr>
        <w:t>.</w:t>
      </w:r>
      <w:r w:rsidR="00E81858" w:rsidRPr="0034630B">
        <w:rPr>
          <w:rFonts w:ascii="Times New Roman" w:eastAsia="Times New Roman" w:hAnsi="Times New Roman" w:cs="Times New Roman"/>
          <w:color w:val="000000"/>
          <w:sz w:val="28"/>
          <w:szCs w:val="28"/>
        </w:rPr>
        <w:t>2.</w:t>
      </w:r>
      <w:r w:rsidR="007746BB">
        <w:rPr>
          <w:rFonts w:ascii="Times New Roman" w:eastAsia="Times New Roman" w:hAnsi="Times New Roman" w:cs="Times New Roman"/>
          <w:color w:val="000000"/>
          <w:sz w:val="28"/>
          <w:szCs w:val="28"/>
        </w:rPr>
        <w:t> </w:t>
      </w:r>
      <w:r w:rsidR="00E81858" w:rsidRPr="0034630B">
        <w:rPr>
          <w:rFonts w:ascii="Times New Roman" w:eastAsia="Times New Roman" w:hAnsi="Times New Roman" w:cs="Times New Roman"/>
          <w:color w:val="000000"/>
          <w:sz w:val="28"/>
          <w:szCs w:val="28"/>
        </w:rPr>
        <w:t>viena vai vairāk</w:t>
      </w:r>
      <w:r w:rsidR="005C423F" w:rsidRPr="0034630B">
        <w:rPr>
          <w:rFonts w:ascii="Times New Roman" w:eastAsia="Times New Roman" w:hAnsi="Times New Roman" w:cs="Times New Roman"/>
          <w:color w:val="000000"/>
          <w:sz w:val="28"/>
          <w:szCs w:val="28"/>
        </w:rPr>
        <w:t>u</w:t>
      </w:r>
      <w:r w:rsidR="00E81858" w:rsidRPr="0034630B">
        <w:rPr>
          <w:rFonts w:ascii="Times New Roman" w:eastAsia="Times New Roman" w:hAnsi="Times New Roman" w:cs="Times New Roman"/>
          <w:color w:val="000000"/>
          <w:sz w:val="28"/>
          <w:szCs w:val="28"/>
        </w:rPr>
        <w:t xml:space="preserve"> dalībnieku darījumu, kurā norādīta</w:t>
      </w:r>
      <w:r w:rsidR="005C423F" w:rsidRPr="0034630B">
        <w:rPr>
          <w:rFonts w:ascii="Times New Roman" w:eastAsia="Times New Roman" w:hAnsi="Times New Roman" w:cs="Times New Roman"/>
          <w:color w:val="000000"/>
          <w:sz w:val="28"/>
          <w:szCs w:val="28"/>
        </w:rPr>
        <w:t xml:space="preserve"> </w:t>
      </w:r>
      <w:r w:rsidR="00E81858" w:rsidRPr="0034630B">
        <w:rPr>
          <w:rFonts w:ascii="Times New Roman" w:eastAsia="Times New Roman" w:hAnsi="Times New Roman" w:cs="Times New Roman"/>
          <w:color w:val="000000"/>
          <w:sz w:val="28"/>
          <w:szCs w:val="28"/>
        </w:rPr>
        <w:t>darījuma persona</w:t>
      </w:r>
      <w:r w:rsidR="005C423F" w:rsidRPr="0034630B">
        <w:rPr>
          <w:rFonts w:ascii="Times New Roman" w:eastAsia="Times New Roman" w:hAnsi="Times New Roman" w:cs="Times New Roman"/>
          <w:color w:val="000000"/>
          <w:sz w:val="28"/>
          <w:szCs w:val="28"/>
        </w:rPr>
        <w:t xml:space="preserve"> vai personas</w:t>
      </w:r>
      <w:r w:rsidR="00E81858" w:rsidRPr="0034630B">
        <w:rPr>
          <w:rFonts w:ascii="Times New Roman" w:eastAsia="Times New Roman" w:hAnsi="Times New Roman" w:cs="Times New Roman"/>
          <w:color w:val="000000"/>
          <w:sz w:val="28"/>
          <w:szCs w:val="28"/>
        </w:rPr>
        <w:t xml:space="preserve"> un to loma. </w:t>
      </w:r>
    </w:p>
    <w:p w14:paraId="679AB5F1" w14:textId="77777777" w:rsidR="001A3BB3" w:rsidRPr="0034630B" w:rsidRDefault="001A3BB3" w:rsidP="0034630B">
      <w:pPr>
        <w:pStyle w:val="ListParagraph"/>
        <w:spacing w:after="0" w:line="240" w:lineRule="auto"/>
        <w:ind w:left="0" w:firstLine="709"/>
        <w:rPr>
          <w:rFonts w:ascii="Times New Roman" w:hAnsi="Times New Roman" w:cs="Times New Roman"/>
          <w:color w:val="000000"/>
          <w:sz w:val="28"/>
          <w:szCs w:val="28"/>
        </w:rPr>
      </w:pPr>
    </w:p>
    <w:p w14:paraId="2393F0BD" w14:textId="1B68F431" w:rsidR="00D66995" w:rsidRPr="0034630B" w:rsidRDefault="00540E91" w:rsidP="0034630B">
      <w:pPr>
        <w:pStyle w:val="ListParagraph"/>
        <w:spacing w:after="0" w:line="240" w:lineRule="auto"/>
        <w:ind w:left="0"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w:t>
      </w:r>
      <w:r w:rsidR="003540F3" w:rsidRPr="0034630B">
        <w:rPr>
          <w:rFonts w:ascii="Times New Roman" w:hAnsi="Times New Roman" w:cs="Times New Roman"/>
          <w:color w:val="000000" w:themeColor="text1"/>
          <w:sz w:val="28"/>
          <w:szCs w:val="28"/>
        </w:rPr>
        <w:t>8</w:t>
      </w:r>
      <w:r w:rsidR="00E81858"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D66995" w:rsidRPr="0034630B">
        <w:rPr>
          <w:rFonts w:ascii="Times New Roman" w:hAnsi="Times New Roman" w:cs="Times New Roman"/>
          <w:color w:val="000000" w:themeColor="text1"/>
          <w:sz w:val="28"/>
          <w:szCs w:val="28"/>
        </w:rPr>
        <w:t>Iesniedzot ziņojumu vai sliekšņa deklarāciju, izmantojot Finanšu izlūkošanas dienesta tīmekļvietnē pieejamo tiešsaistes formu, šo noteikumu 1</w:t>
      </w:r>
      <w:r w:rsidR="003540F3" w:rsidRPr="0034630B">
        <w:rPr>
          <w:rFonts w:ascii="Times New Roman" w:hAnsi="Times New Roman" w:cs="Times New Roman"/>
          <w:color w:val="000000" w:themeColor="text1"/>
          <w:sz w:val="28"/>
          <w:szCs w:val="28"/>
        </w:rPr>
        <w:t>5</w:t>
      </w:r>
      <w:r w:rsidR="00D66995" w:rsidRPr="0034630B">
        <w:rPr>
          <w:rFonts w:ascii="Times New Roman" w:hAnsi="Times New Roman" w:cs="Times New Roman"/>
          <w:color w:val="000000" w:themeColor="text1"/>
          <w:sz w:val="28"/>
          <w:szCs w:val="28"/>
        </w:rPr>
        <w:t>.</w:t>
      </w:r>
      <w:r w:rsidR="00304F2B" w:rsidRPr="0034630B">
        <w:rPr>
          <w:rFonts w:ascii="Times New Roman" w:hAnsi="Times New Roman" w:cs="Times New Roman"/>
          <w:color w:val="000000" w:themeColor="text1"/>
          <w:sz w:val="28"/>
          <w:szCs w:val="28"/>
        </w:rPr>
        <w:t>2</w:t>
      </w:r>
      <w:r w:rsidR="00536862" w:rsidRPr="0034630B">
        <w:rPr>
          <w:rFonts w:ascii="Times New Roman" w:hAnsi="Times New Roman" w:cs="Times New Roman"/>
          <w:color w:val="000000" w:themeColor="text1"/>
          <w:sz w:val="28"/>
          <w:szCs w:val="28"/>
        </w:rPr>
        <w:t>.</w:t>
      </w:r>
      <w:r w:rsidR="00536862">
        <w:rPr>
          <w:rFonts w:ascii="Times New Roman" w:hAnsi="Times New Roman" w:cs="Times New Roman"/>
          <w:color w:val="000000" w:themeColor="text1"/>
          <w:sz w:val="28"/>
          <w:szCs w:val="28"/>
        </w:rPr>
        <w:t> </w:t>
      </w:r>
      <w:r w:rsidR="009A51C6" w:rsidRPr="0034630B">
        <w:rPr>
          <w:rFonts w:ascii="Times New Roman" w:hAnsi="Times New Roman" w:cs="Times New Roman"/>
          <w:color w:val="000000" w:themeColor="text1"/>
          <w:sz w:val="28"/>
          <w:szCs w:val="28"/>
        </w:rPr>
        <w:t>un</w:t>
      </w:r>
      <w:r w:rsidR="00D66995" w:rsidRPr="0034630B">
        <w:rPr>
          <w:rFonts w:ascii="Times New Roman" w:hAnsi="Times New Roman" w:cs="Times New Roman"/>
          <w:color w:val="000000" w:themeColor="text1"/>
          <w:sz w:val="28"/>
          <w:szCs w:val="28"/>
        </w:rPr>
        <w:t xml:space="preserve"> 1</w:t>
      </w:r>
      <w:r w:rsidR="003540F3" w:rsidRPr="0034630B">
        <w:rPr>
          <w:rFonts w:ascii="Times New Roman" w:hAnsi="Times New Roman" w:cs="Times New Roman"/>
          <w:color w:val="000000" w:themeColor="text1"/>
          <w:sz w:val="28"/>
          <w:szCs w:val="28"/>
        </w:rPr>
        <w:t>5</w:t>
      </w:r>
      <w:r w:rsidR="00D66995" w:rsidRPr="0034630B">
        <w:rPr>
          <w:rFonts w:ascii="Times New Roman" w:hAnsi="Times New Roman" w:cs="Times New Roman"/>
          <w:color w:val="000000" w:themeColor="text1"/>
          <w:sz w:val="28"/>
          <w:szCs w:val="28"/>
        </w:rPr>
        <w:t>.3</w:t>
      </w:r>
      <w:r w:rsidR="00536862" w:rsidRPr="0034630B">
        <w:rPr>
          <w:rFonts w:ascii="Times New Roman" w:hAnsi="Times New Roman" w:cs="Times New Roman"/>
          <w:color w:val="000000" w:themeColor="text1"/>
          <w:sz w:val="28"/>
          <w:szCs w:val="28"/>
        </w:rPr>
        <w:t>.</w:t>
      </w:r>
      <w:r w:rsidR="00536862">
        <w:rPr>
          <w:rFonts w:ascii="Times New Roman" w:hAnsi="Times New Roman" w:cs="Times New Roman"/>
          <w:color w:val="000000" w:themeColor="text1"/>
          <w:sz w:val="28"/>
          <w:szCs w:val="28"/>
        </w:rPr>
        <w:t> </w:t>
      </w:r>
      <w:r w:rsidR="009A51C6" w:rsidRPr="0034630B">
        <w:rPr>
          <w:rFonts w:ascii="Times New Roman" w:hAnsi="Times New Roman" w:cs="Times New Roman"/>
          <w:color w:val="000000" w:themeColor="text1"/>
          <w:sz w:val="28"/>
          <w:szCs w:val="28"/>
        </w:rPr>
        <w:t xml:space="preserve">apakšpunktā </w:t>
      </w:r>
      <w:r w:rsidR="00D66995" w:rsidRPr="0034630B">
        <w:rPr>
          <w:rFonts w:ascii="Times New Roman" w:hAnsi="Times New Roman" w:cs="Times New Roman"/>
          <w:color w:val="000000" w:themeColor="text1"/>
          <w:sz w:val="28"/>
          <w:szCs w:val="28"/>
        </w:rPr>
        <w:t>minētie</w:t>
      </w:r>
      <w:r w:rsidR="00B048FC" w:rsidRPr="0034630B">
        <w:rPr>
          <w:rFonts w:ascii="Times New Roman" w:hAnsi="Times New Roman" w:cs="Times New Roman"/>
          <w:color w:val="000000" w:themeColor="text1"/>
          <w:sz w:val="28"/>
          <w:szCs w:val="28"/>
        </w:rPr>
        <w:t xml:space="preserve"> dati</w:t>
      </w:r>
      <w:r w:rsidR="00D66995" w:rsidRPr="0034630B">
        <w:rPr>
          <w:rFonts w:ascii="Times New Roman" w:hAnsi="Times New Roman" w:cs="Times New Roman"/>
          <w:color w:val="000000" w:themeColor="text1"/>
          <w:sz w:val="28"/>
          <w:szCs w:val="28"/>
        </w:rPr>
        <w:t xml:space="preserve"> tiek ģenerēti automāti</w:t>
      </w:r>
      <w:r w:rsidR="00A9034E" w:rsidRPr="0034630B">
        <w:rPr>
          <w:rFonts w:ascii="Times New Roman" w:hAnsi="Times New Roman" w:cs="Times New Roman"/>
          <w:color w:val="000000" w:themeColor="text1"/>
          <w:sz w:val="28"/>
          <w:szCs w:val="28"/>
        </w:rPr>
        <w:t>sk</w:t>
      </w:r>
      <w:r w:rsidR="00D66995" w:rsidRPr="0034630B">
        <w:rPr>
          <w:rFonts w:ascii="Times New Roman" w:hAnsi="Times New Roman" w:cs="Times New Roman"/>
          <w:color w:val="000000" w:themeColor="text1"/>
          <w:sz w:val="28"/>
          <w:szCs w:val="28"/>
        </w:rPr>
        <w:t>i.</w:t>
      </w:r>
    </w:p>
    <w:p w14:paraId="37BE466D" w14:textId="037AF071" w:rsidR="00B34AE7" w:rsidRPr="0034630B" w:rsidRDefault="00B34AE7" w:rsidP="0034630B">
      <w:pPr>
        <w:spacing w:after="0" w:line="240" w:lineRule="auto"/>
        <w:ind w:firstLine="709"/>
        <w:rPr>
          <w:rFonts w:ascii="Times New Roman" w:hAnsi="Times New Roman" w:cs="Times New Roman"/>
          <w:color w:val="000000" w:themeColor="text1"/>
          <w:sz w:val="28"/>
          <w:szCs w:val="28"/>
        </w:rPr>
      </w:pPr>
      <w:bookmarkStart w:id="9" w:name="p-701721"/>
      <w:bookmarkEnd w:id="9"/>
    </w:p>
    <w:p w14:paraId="0913ADE8" w14:textId="77777777" w:rsidR="007A46E5" w:rsidRDefault="007A46E5">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368D7E15" w14:textId="246CAAEF" w:rsidR="00B83519" w:rsidRPr="0034630B" w:rsidRDefault="00BA1A9A" w:rsidP="007746BB">
      <w:pPr>
        <w:pStyle w:val="ListParagraph"/>
        <w:spacing w:after="0" w:line="240" w:lineRule="auto"/>
        <w:ind w:left="0"/>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lastRenderedPageBreak/>
        <w:t>V</w:t>
      </w:r>
      <w:r w:rsidR="002A4A1D" w:rsidRPr="0034630B">
        <w:rPr>
          <w:rFonts w:ascii="Times New Roman" w:hAnsi="Times New Roman" w:cs="Times New Roman"/>
          <w:b/>
          <w:bCs/>
          <w:color w:val="000000" w:themeColor="text1"/>
          <w:sz w:val="28"/>
          <w:szCs w:val="28"/>
        </w:rPr>
        <w:t>.</w:t>
      </w:r>
      <w:r w:rsidRPr="0034630B">
        <w:rPr>
          <w:rFonts w:ascii="Times New Roman" w:hAnsi="Times New Roman" w:cs="Times New Roman"/>
          <w:b/>
          <w:bCs/>
          <w:color w:val="000000" w:themeColor="text1"/>
          <w:sz w:val="28"/>
          <w:szCs w:val="28"/>
        </w:rPr>
        <w:t xml:space="preserve"> </w:t>
      </w:r>
      <w:r w:rsidR="006570D9" w:rsidRPr="0034630B">
        <w:rPr>
          <w:rFonts w:ascii="Times New Roman" w:hAnsi="Times New Roman" w:cs="Times New Roman"/>
          <w:b/>
          <w:bCs/>
          <w:color w:val="000000" w:themeColor="text1"/>
          <w:sz w:val="28"/>
          <w:szCs w:val="28"/>
        </w:rPr>
        <w:t>Ziņojum</w:t>
      </w:r>
      <w:r w:rsidR="006570D9">
        <w:rPr>
          <w:rFonts w:ascii="Times New Roman" w:hAnsi="Times New Roman" w:cs="Times New Roman"/>
          <w:b/>
          <w:bCs/>
          <w:color w:val="000000" w:themeColor="text1"/>
          <w:sz w:val="28"/>
          <w:szCs w:val="28"/>
        </w:rPr>
        <w:t>a</w:t>
      </w:r>
      <w:r w:rsidR="006570D9" w:rsidRPr="0034630B">
        <w:rPr>
          <w:rFonts w:ascii="Times New Roman" w:hAnsi="Times New Roman" w:cs="Times New Roman"/>
          <w:b/>
          <w:bCs/>
          <w:color w:val="000000" w:themeColor="text1"/>
          <w:sz w:val="28"/>
          <w:szCs w:val="28"/>
        </w:rPr>
        <w:t xml:space="preserve"> </w:t>
      </w:r>
      <w:r w:rsidR="006056C2" w:rsidRPr="0034630B">
        <w:rPr>
          <w:rFonts w:ascii="Times New Roman" w:hAnsi="Times New Roman" w:cs="Times New Roman"/>
          <w:b/>
          <w:bCs/>
          <w:color w:val="000000" w:themeColor="text1"/>
          <w:sz w:val="28"/>
          <w:szCs w:val="28"/>
        </w:rPr>
        <w:t xml:space="preserve">par aizdomīgu darījumu nodokļu jomā </w:t>
      </w:r>
      <w:r w:rsidR="00851F54" w:rsidRPr="0034630B">
        <w:rPr>
          <w:rFonts w:ascii="Times New Roman" w:hAnsi="Times New Roman" w:cs="Times New Roman"/>
          <w:b/>
          <w:bCs/>
          <w:color w:val="000000" w:themeColor="text1"/>
          <w:sz w:val="28"/>
          <w:szCs w:val="28"/>
        </w:rPr>
        <w:t xml:space="preserve">un </w:t>
      </w:r>
      <w:r w:rsidR="00D45769">
        <w:rPr>
          <w:rFonts w:ascii="Times New Roman" w:hAnsi="Times New Roman" w:cs="Times New Roman"/>
          <w:b/>
          <w:bCs/>
          <w:color w:val="000000" w:themeColor="text1"/>
          <w:sz w:val="28"/>
          <w:szCs w:val="28"/>
        </w:rPr>
        <w:br/>
      </w:r>
      <w:r w:rsidR="00851F54" w:rsidRPr="0034630B">
        <w:rPr>
          <w:rFonts w:ascii="Times New Roman" w:hAnsi="Times New Roman" w:cs="Times New Roman"/>
          <w:b/>
          <w:bCs/>
          <w:color w:val="000000" w:themeColor="text1"/>
          <w:sz w:val="28"/>
          <w:szCs w:val="28"/>
        </w:rPr>
        <w:t>sliekšņa deklarācijas</w:t>
      </w:r>
      <w:r w:rsidR="002A4A1D" w:rsidRPr="0034630B">
        <w:rPr>
          <w:rFonts w:ascii="Times New Roman" w:hAnsi="Times New Roman" w:cs="Times New Roman"/>
          <w:b/>
          <w:bCs/>
          <w:color w:val="000000" w:themeColor="text1"/>
          <w:sz w:val="28"/>
          <w:szCs w:val="28"/>
        </w:rPr>
        <w:t xml:space="preserve"> </w:t>
      </w:r>
      <w:r w:rsidR="00851F54" w:rsidRPr="0034630B">
        <w:rPr>
          <w:rFonts w:ascii="Times New Roman" w:hAnsi="Times New Roman" w:cs="Times New Roman"/>
          <w:b/>
          <w:bCs/>
          <w:color w:val="000000" w:themeColor="text1"/>
          <w:sz w:val="28"/>
          <w:szCs w:val="28"/>
        </w:rPr>
        <w:t>nosūtīšana Valsts ieņēmumu dienestam</w:t>
      </w:r>
    </w:p>
    <w:p w14:paraId="7075A116" w14:textId="77777777" w:rsidR="00507FCF" w:rsidRPr="007746BB" w:rsidRDefault="00507FCF" w:rsidP="0034630B">
      <w:pPr>
        <w:spacing w:after="0" w:line="240" w:lineRule="auto"/>
        <w:ind w:firstLine="709"/>
        <w:jc w:val="center"/>
        <w:rPr>
          <w:rFonts w:ascii="Times New Roman" w:hAnsi="Times New Roman" w:cs="Times New Roman"/>
          <w:color w:val="000000" w:themeColor="text1"/>
          <w:sz w:val="28"/>
          <w:szCs w:val="28"/>
        </w:rPr>
      </w:pPr>
    </w:p>
    <w:p w14:paraId="27685F92" w14:textId="5A56E15A" w:rsidR="002142AD" w:rsidRPr="0034630B" w:rsidRDefault="003540F3"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19</w:t>
      </w:r>
      <w:r w:rsidR="002142AD"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D54648" w:rsidRPr="0034630B">
        <w:rPr>
          <w:rFonts w:ascii="Times New Roman" w:hAnsi="Times New Roman" w:cs="Times New Roman"/>
          <w:color w:val="000000" w:themeColor="text1"/>
          <w:sz w:val="28"/>
          <w:szCs w:val="28"/>
        </w:rPr>
        <w:t xml:space="preserve">Finanšu izlūkošanas dienestam ir pienākums nekavējoties </w:t>
      </w:r>
      <w:r w:rsidR="000D7E52" w:rsidRPr="0034630B">
        <w:rPr>
          <w:rFonts w:ascii="Times New Roman" w:hAnsi="Times New Roman" w:cs="Times New Roman"/>
          <w:color w:val="000000" w:themeColor="text1"/>
          <w:sz w:val="28"/>
          <w:szCs w:val="28"/>
        </w:rPr>
        <w:t xml:space="preserve">elektroniski </w:t>
      </w:r>
      <w:r w:rsidR="00D54648" w:rsidRPr="0034630B">
        <w:rPr>
          <w:rFonts w:ascii="Times New Roman" w:hAnsi="Times New Roman" w:cs="Times New Roman"/>
          <w:color w:val="000000" w:themeColor="text1"/>
          <w:sz w:val="28"/>
          <w:szCs w:val="28"/>
        </w:rPr>
        <w:t xml:space="preserve">pārsūtīt </w:t>
      </w:r>
      <w:r w:rsidR="00672130" w:rsidRPr="0034630B">
        <w:rPr>
          <w:rFonts w:ascii="Times New Roman" w:hAnsi="Times New Roman" w:cs="Times New Roman"/>
          <w:color w:val="000000" w:themeColor="text1"/>
          <w:sz w:val="28"/>
          <w:szCs w:val="28"/>
        </w:rPr>
        <w:t xml:space="preserve">reģistrēto </w:t>
      </w:r>
      <w:r w:rsidR="00D54648" w:rsidRPr="0034630B">
        <w:rPr>
          <w:rFonts w:ascii="Times New Roman" w:hAnsi="Times New Roman" w:cs="Times New Roman"/>
          <w:color w:val="000000" w:themeColor="text1"/>
          <w:sz w:val="28"/>
          <w:szCs w:val="28"/>
        </w:rPr>
        <w:t xml:space="preserve">ziņojumu </w:t>
      </w:r>
      <w:r w:rsidR="00672130" w:rsidRPr="0034630B">
        <w:rPr>
          <w:rFonts w:ascii="Times New Roman" w:hAnsi="Times New Roman" w:cs="Times New Roman"/>
          <w:color w:val="000000" w:themeColor="text1"/>
          <w:sz w:val="28"/>
          <w:szCs w:val="28"/>
        </w:rPr>
        <w:t xml:space="preserve">un sliekšņa deklarāciju </w:t>
      </w:r>
      <w:r w:rsidR="00D54648" w:rsidRPr="0034630B">
        <w:rPr>
          <w:rFonts w:ascii="Times New Roman" w:hAnsi="Times New Roman" w:cs="Times New Roman"/>
          <w:color w:val="000000" w:themeColor="text1"/>
          <w:sz w:val="28"/>
          <w:szCs w:val="28"/>
        </w:rPr>
        <w:t>Valsts ieņēmumu dienestam</w:t>
      </w:r>
      <w:r w:rsidR="00DE02B7" w:rsidRPr="0034630B">
        <w:rPr>
          <w:rFonts w:ascii="Times New Roman" w:hAnsi="Times New Roman" w:cs="Times New Roman"/>
          <w:color w:val="000000" w:themeColor="text1"/>
          <w:sz w:val="28"/>
          <w:szCs w:val="28"/>
        </w:rPr>
        <w:t xml:space="preserve"> </w:t>
      </w:r>
      <w:r w:rsidR="005A5233" w:rsidRPr="0034630B">
        <w:rPr>
          <w:rFonts w:ascii="Times New Roman" w:hAnsi="Times New Roman" w:cs="Times New Roman"/>
          <w:color w:val="000000" w:themeColor="text1"/>
          <w:sz w:val="28"/>
          <w:szCs w:val="28"/>
        </w:rPr>
        <w:t>ar</w:t>
      </w:r>
      <w:r w:rsidR="00EF10D9" w:rsidRPr="0034630B">
        <w:rPr>
          <w:rFonts w:ascii="Times New Roman" w:hAnsi="Times New Roman" w:cs="Times New Roman"/>
          <w:color w:val="000000" w:themeColor="text1"/>
          <w:sz w:val="28"/>
          <w:szCs w:val="28"/>
        </w:rPr>
        <w:t xml:space="preserve"> visiem</w:t>
      </w:r>
      <w:r w:rsidR="00DE02B7" w:rsidRPr="0034630B">
        <w:rPr>
          <w:rFonts w:ascii="Times New Roman" w:hAnsi="Times New Roman" w:cs="Times New Roman"/>
          <w:color w:val="000000" w:themeColor="text1"/>
          <w:sz w:val="28"/>
          <w:szCs w:val="28"/>
        </w:rPr>
        <w:t xml:space="preserve"> </w:t>
      </w:r>
      <w:r w:rsidR="00EF10D9" w:rsidRPr="0034630B">
        <w:rPr>
          <w:rFonts w:ascii="Times New Roman" w:hAnsi="Times New Roman" w:cs="Times New Roman"/>
          <w:color w:val="000000" w:themeColor="text1"/>
          <w:sz w:val="28"/>
          <w:szCs w:val="28"/>
        </w:rPr>
        <w:t>ziņojumam</w:t>
      </w:r>
      <w:r w:rsidR="00DE02B7" w:rsidRPr="0034630B">
        <w:rPr>
          <w:rFonts w:ascii="Times New Roman" w:hAnsi="Times New Roman" w:cs="Times New Roman"/>
          <w:color w:val="000000" w:themeColor="text1"/>
          <w:sz w:val="28"/>
          <w:szCs w:val="28"/>
        </w:rPr>
        <w:t xml:space="preserve"> un sliekšņ</w:t>
      </w:r>
      <w:r w:rsidR="00EF10D9" w:rsidRPr="0034630B">
        <w:rPr>
          <w:rFonts w:ascii="Times New Roman" w:hAnsi="Times New Roman" w:cs="Times New Roman"/>
          <w:color w:val="000000" w:themeColor="text1"/>
          <w:sz w:val="28"/>
          <w:szCs w:val="28"/>
        </w:rPr>
        <w:t>a deklarācijai</w:t>
      </w:r>
      <w:r w:rsidR="00DE02B7" w:rsidRPr="0034630B">
        <w:rPr>
          <w:rFonts w:ascii="Times New Roman" w:hAnsi="Times New Roman" w:cs="Times New Roman"/>
          <w:color w:val="000000" w:themeColor="text1"/>
          <w:sz w:val="28"/>
          <w:szCs w:val="28"/>
        </w:rPr>
        <w:t xml:space="preserve"> </w:t>
      </w:r>
      <w:r w:rsidR="00EF10D9" w:rsidRPr="0034630B">
        <w:rPr>
          <w:rFonts w:ascii="Times New Roman" w:hAnsi="Times New Roman" w:cs="Times New Roman"/>
          <w:color w:val="000000" w:themeColor="text1"/>
          <w:sz w:val="28"/>
          <w:szCs w:val="28"/>
        </w:rPr>
        <w:t>pievienotajiem</w:t>
      </w:r>
      <w:r w:rsidR="00DE02B7" w:rsidRPr="0034630B">
        <w:rPr>
          <w:rFonts w:ascii="Times New Roman" w:hAnsi="Times New Roman" w:cs="Times New Roman"/>
          <w:color w:val="000000" w:themeColor="text1"/>
          <w:sz w:val="28"/>
          <w:szCs w:val="28"/>
        </w:rPr>
        <w:t xml:space="preserve"> pielikum</w:t>
      </w:r>
      <w:r w:rsidR="00EF10D9" w:rsidRPr="0034630B">
        <w:rPr>
          <w:rFonts w:ascii="Times New Roman" w:hAnsi="Times New Roman" w:cs="Times New Roman"/>
          <w:color w:val="000000" w:themeColor="text1"/>
          <w:sz w:val="28"/>
          <w:szCs w:val="28"/>
        </w:rPr>
        <w:t>iem</w:t>
      </w:r>
      <w:r w:rsidR="00D54648" w:rsidRPr="0034630B">
        <w:rPr>
          <w:rFonts w:ascii="Times New Roman" w:hAnsi="Times New Roman" w:cs="Times New Roman"/>
          <w:color w:val="000000" w:themeColor="text1"/>
          <w:sz w:val="28"/>
          <w:szCs w:val="28"/>
        </w:rPr>
        <w:t xml:space="preserve"> </w:t>
      </w:r>
      <w:r w:rsidR="002142AD" w:rsidRPr="0034630B">
        <w:rPr>
          <w:rFonts w:ascii="Times New Roman" w:hAnsi="Times New Roman" w:cs="Times New Roman"/>
          <w:color w:val="000000" w:themeColor="text1"/>
          <w:sz w:val="28"/>
          <w:szCs w:val="28"/>
        </w:rPr>
        <w:t xml:space="preserve">šādos </w:t>
      </w:r>
      <w:r w:rsidR="00D54648" w:rsidRPr="0034630B">
        <w:rPr>
          <w:rFonts w:ascii="Times New Roman" w:hAnsi="Times New Roman" w:cs="Times New Roman"/>
          <w:color w:val="000000" w:themeColor="text1"/>
          <w:sz w:val="28"/>
          <w:szCs w:val="28"/>
        </w:rPr>
        <w:t>gadījumos:</w:t>
      </w:r>
    </w:p>
    <w:p w14:paraId="1F7CCCBE" w14:textId="599698F6" w:rsidR="00D54648" w:rsidRPr="0034630B" w:rsidRDefault="003540F3"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19</w:t>
      </w:r>
      <w:r w:rsidR="00EA0C87" w:rsidRPr="0034630B">
        <w:rPr>
          <w:rFonts w:ascii="Times New Roman" w:hAnsi="Times New Roman" w:cs="Times New Roman"/>
          <w:color w:val="000000" w:themeColor="text1"/>
          <w:sz w:val="28"/>
          <w:szCs w:val="28"/>
        </w:rPr>
        <w:t>.1.</w:t>
      </w:r>
      <w:r w:rsidR="007746BB">
        <w:rPr>
          <w:rFonts w:ascii="Times New Roman" w:hAnsi="Times New Roman" w:cs="Times New Roman"/>
          <w:color w:val="000000" w:themeColor="text1"/>
          <w:sz w:val="28"/>
          <w:szCs w:val="28"/>
        </w:rPr>
        <w:t> </w:t>
      </w:r>
      <w:r w:rsidR="004A535F" w:rsidRPr="0034630B">
        <w:rPr>
          <w:rFonts w:ascii="Times New Roman" w:hAnsi="Times New Roman" w:cs="Times New Roman"/>
          <w:color w:val="000000" w:themeColor="text1"/>
          <w:sz w:val="28"/>
          <w:szCs w:val="28"/>
        </w:rPr>
        <w:t xml:space="preserve">likuma subjekts iesniedzis ziņojumu, veicot </w:t>
      </w:r>
      <w:r w:rsidR="0017741F" w:rsidRPr="0034630B">
        <w:rPr>
          <w:rFonts w:ascii="Times New Roman" w:hAnsi="Times New Roman" w:cs="Times New Roman"/>
          <w:color w:val="000000" w:themeColor="text1"/>
          <w:sz w:val="28"/>
          <w:szCs w:val="28"/>
        </w:rPr>
        <w:t xml:space="preserve">attiecīgu </w:t>
      </w:r>
      <w:r w:rsidR="004A535F" w:rsidRPr="0034630B">
        <w:rPr>
          <w:rFonts w:ascii="Times New Roman" w:hAnsi="Times New Roman" w:cs="Times New Roman"/>
          <w:color w:val="000000" w:themeColor="text1"/>
          <w:sz w:val="28"/>
          <w:szCs w:val="28"/>
        </w:rPr>
        <w:t xml:space="preserve">atzīmi atbilstoši </w:t>
      </w:r>
      <w:r w:rsidR="00D54648" w:rsidRPr="0034630B">
        <w:rPr>
          <w:rFonts w:ascii="Times New Roman" w:hAnsi="Times New Roman" w:cs="Times New Roman"/>
          <w:color w:val="000000" w:themeColor="text1"/>
          <w:sz w:val="28"/>
          <w:szCs w:val="28"/>
        </w:rPr>
        <w:t xml:space="preserve">šo noteikumu </w:t>
      </w:r>
      <w:r w:rsidR="00B41901" w:rsidRPr="0034630B">
        <w:rPr>
          <w:rFonts w:ascii="Times New Roman" w:hAnsi="Times New Roman" w:cs="Times New Roman"/>
          <w:color w:val="000000" w:themeColor="text1"/>
          <w:sz w:val="28"/>
          <w:szCs w:val="28"/>
        </w:rPr>
        <w:t>1</w:t>
      </w:r>
      <w:r w:rsidRPr="0034630B">
        <w:rPr>
          <w:rFonts w:ascii="Times New Roman" w:hAnsi="Times New Roman" w:cs="Times New Roman"/>
          <w:color w:val="000000" w:themeColor="text1"/>
          <w:sz w:val="28"/>
          <w:szCs w:val="28"/>
        </w:rPr>
        <w:t>5</w:t>
      </w:r>
      <w:r w:rsidR="00D54648" w:rsidRPr="0034630B">
        <w:rPr>
          <w:rFonts w:ascii="Times New Roman" w:hAnsi="Times New Roman" w:cs="Times New Roman"/>
          <w:color w:val="000000" w:themeColor="text1"/>
          <w:sz w:val="28"/>
          <w:szCs w:val="28"/>
        </w:rPr>
        <w:t>.4</w:t>
      </w:r>
      <w:r w:rsidR="004A535F" w:rsidRPr="0034630B">
        <w:rPr>
          <w:rFonts w:ascii="Times New Roman" w:hAnsi="Times New Roman" w:cs="Times New Roman"/>
          <w:color w:val="000000" w:themeColor="text1"/>
          <w:sz w:val="28"/>
          <w:szCs w:val="28"/>
        </w:rPr>
        <w:t>.</w:t>
      </w:r>
      <w:r w:rsidR="00B41901" w:rsidRPr="0034630B">
        <w:rPr>
          <w:rFonts w:ascii="Times New Roman" w:hAnsi="Times New Roman" w:cs="Times New Roman"/>
          <w:color w:val="000000" w:themeColor="text1"/>
          <w:sz w:val="28"/>
          <w:szCs w:val="28"/>
        </w:rPr>
        <w:t>3</w:t>
      </w:r>
      <w:r w:rsidR="00EE70A1" w:rsidRPr="0034630B">
        <w:rPr>
          <w:rFonts w:ascii="Times New Roman" w:hAnsi="Times New Roman" w:cs="Times New Roman"/>
          <w:color w:val="000000" w:themeColor="text1"/>
          <w:sz w:val="28"/>
          <w:szCs w:val="28"/>
        </w:rPr>
        <w:t>.</w:t>
      </w:r>
      <w:r w:rsidR="00EE70A1">
        <w:rPr>
          <w:rFonts w:ascii="Times New Roman" w:hAnsi="Times New Roman" w:cs="Times New Roman"/>
          <w:color w:val="000000" w:themeColor="text1"/>
          <w:sz w:val="28"/>
          <w:szCs w:val="28"/>
        </w:rPr>
        <w:t> </w:t>
      </w:r>
      <w:r w:rsidR="00D54648" w:rsidRPr="0034630B">
        <w:rPr>
          <w:rFonts w:ascii="Times New Roman" w:hAnsi="Times New Roman" w:cs="Times New Roman"/>
          <w:color w:val="000000" w:themeColor="text1"/>
          <w:sz w:val="28"/>
          <w:szCs w:val="28"/>
        </w:rPr>
        <w:t>apakš</w:t>
      </w:r>
      <w:r w:rsidR="004A535F" w:rsidRPr="0034630B">
        <w:rPr>
          <w:rFonts w:ascii="Times New Roman" w:hAnsi="Times New Roman" w:cs="Times New Roman"/>
          <w:color w:val="000000" w:themeColor="text1"/>
          <w:sz w:val="28"/>
          <w:szCs w:val="28"/>
        </w:rPr>
        <w:t>punkt</w:t>
      </w:r>
      <w:r w:rsidR="0017741F" w:rsidRPr="0034630B">
        <w:rPr>
          <w:rFonts w:ascii="Times New Roman" w:hAnsi="Times New Roman" w:cs="Times New Roman"/>
          <w:color w:val="000000" w:themeColor="text1"/>
          <w:sz w:val="28"/>
          <w:szCs w:val="28"/>
        </w:rPr>
        <w:t>am</w:t>
      </w:r>
      <w:r w:rsidR="00D54648" w:rsidRPr="0034630B">
        <w:rPr>
          <w:rFonts w:ascii="Times New Roman" w:hAnsi="Times New Roman" w:cs="Times New Roman"/>
          <w:color w:val="000000" w:themeColor="text1"/>
          <w:sz w:val="28"/>
          <w:szCs w:val="28"/>
        </w:rPr>
        <w:t>;</w:t>
      </w:r>
    </w:p>
    <w:p w14:paraId="4EBCE6AB" w14:textId="0176F44E" w:rsidR="00B83519" w:rsidRPr="0034630B" w:rsidRDefault="003540F3" w:rsidP="0034630B">
      <w:pPr>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19</w:t>
      </w:r>
      <w:r w:rsidR="0017741F" w:rsidRPr="0034630B">
        <w:rPr>
          <w:rFonts w:ascii="Times New Roman" w:hAnsi="Times New Roman" w:cs="Times New Roman"/>
          <w:color w:val="000000" w:themeColor="text1"/>
          <w:sz w:val="28"/>
          <w:szCs w:val="28"/>
        </w:rPr>
        <w:t>.2.</w:t>
      </w:r>
      <w:r w:rsidR="007746BB">
        <w:rPr>
          <w:rFonts w:ascii="Times New Roman" w:hAnsi="Times New Roman" w:cs="Times New Roman"/>
          <w:color w:val="000000" w:themeColor="text1"/>
          <w:sz w:val="28"/>
          <w:szCs w:val="28"/>
        </w:rPr>
        <w:t> </w:t>
      </w:r>
      <w:r w:rsidR="00310780" w:rsidRPr="0034630B">
        <w:rPr>
          <w:rFonts w:ascii="Times New Roman" w:hAnsi="Times New Roman" w:cs="Times New Roman"/>
          <w:color w:val="000000" w:themeColor="text1"/>
          <w:sz w:val="28"/>
          <w:szCs w:val="28"/>
        </w:rPr>
        <w:t xml:space="preserve">zvērināts notārs </w:t>
      </w:r>
      <w:r w:rsidR="00D54648" w:rsidRPr="0034630B">
        <w:rPr>
          <w:rFonts w:ascii="Times New Roman" w:hAnsi="Times New Roman" w:cs="Times New Roman"/>
          <w:color w:val="000000" w:themeColor="text1"/>
          <w:sz w:val="28"/>
          <w:szCs w:val="28"/>
        </w:rPr>
        <w:t>iesniedzis</w:t>
      </w:r>
      <w:r w:rsidR="0017741F" w:rsidRPr="0034630B">
        <w:rPr>
          <w:rFonts w:ascii="Times New Roman" w:hAnsi="Times New Roman" w:cs="Times New Roman"/>
          <w:color w:val="000000" w:themeColor="text1"/>
          <w:sz w:val="28"/>
          <w:szCs w:val="28"/>
        </w:rPr>
        <w:t xml:space="preserve"> sliekšņa deklarāciju par </w:t>
      </w:r>
      <w:r w:rsidR="00D54648" w:rsidRPr="0034630B">
        <w:rPr>
          <w:rFonts w:ascii="Times New Roman" w:hAnsi="Times New Roman" w:cs="Times New Roman"/>
          <w:color w:val="000000" w:themeColor="text1"/>
          <w:sz w:val="28"/>
          <w:szCs w:val="28"/>
        </w:rPr>
        <w:t xml:space="preserve">šo noteikumu </w:t>
      </w:r>
      <w:r w:rsidR="00B41901" w:rsidRPr="0034630B">
        <w:rPr>
          <w:rFonts w:ascii="Times New Roman" w:hAnsi="Times New Roman" w:cs="Times New Roman"/>
          <w:color w:val="000000" w:themeColor="text1"/>
          <w:sz w:val="28"/>
          <w:szCs w:val="28"/>
        </w:rPr>
        <w:t>1</w:t>
      </w:r>
      <w:r w:rsidRPr="0034630B">
        <w:rPr>
          <w:rFonts w:ascii="Times New Roman" w:hAnsi="Times New Roman" w:cs="Times New Roman"/>
          <w:color w:val="000000" w:themeColor="text1"/>
          <w:sz w:val="28"/>
          <w:szCs w:val="28"/>
        </w:rPr>
        <w:t>4</w:t>
      </w:r>
      <w:r w:rsidR="00D54648" w:rsidRPr="0034630B">
        <w:rPr>
          <w:rFonts w:ascii="Times New Roman" w:hAnsi="Times New Roman" w:cs="Times New Roman"/>
          <w:color w:val="000000" w:themeColor="text1"/>
          <w:sz w:val="28"/>
          <w:szCs w:val="28"/>
        </w:rPr>
        <w:t>.7</w:t>
      </w:r>
      <w:r w:rsidR="00EE70A1" w:rsidRPr="0034630B">
        <w:rPr>
          <w:rFonts w:ascii="Times New Roman" w:hAnsi="Times New Roman" w:cs="Times New Roman"/>
          <w:color w:val="000000" w:themeColor="text1"/>
          <w:sz w:val="28"/>
          <w:szCs w:val="28"/>
        </w:rPr>
        <w:t>.</w:t>
      </w:r>
      <w:r w:rsidR="00EE70A1">
        <w:rPr>
          <w:rFonts w:ascii="Times New Roman" w:hAnsi="Times New Roman" w:cs="Times New Roman"/>
          <w:color w:val="000000" w:themeColor="text1"/>
          <w:sz w:val="28"/>
          <w:szCs w:val="28"/>
        </w:rPr>
        <w:t> </w:t>
      </w:r>
      <w:r w:rsidR="00D54648" w:rsidRPr="0034630B">
        <w:rPr>
          <w:rFonts w:ascii="Times New Roman" w:hAnsi="Times New Roman" w:cs="Times New Roman"/>
          <w:color w:val="000000" w:themeColor="text1"/>
          <w:sz w:val="28"/>
          <w:szCs w:val="28"/>
        </w:rPr>
        <w:t xml:space="preserve">apakšpunktā minēto </w:t>
      </w:r>
      <w:r w:rsidR="0017741F" w:rsidRPr="0034630B">
        <w:rPr>
          <w:rFonts w:ascii="Times New Roman" w:hAnsi="Times New Roman" w:cs="Times New Roman"/>
          <w:color w:val="000000" w:themeColor="text1"/>
          <w:sz w:val="28"/>
          <w:szCs w:val="28"/>
        </w:rPr>
        <w:t>darbību</w:t>
      </w:r>
      <w:r w:rsidR="00D54648" w:rsidRPr="0034630B">
        <w:rPr>
          <w:rFonts w:ascii="Times New Roman" w:hAnsi="Times New Roman" w:cs="Times New Roman"/>
          <w:color w:val="000000" w:themeColor="text1"/>
          <w:sz w:val="28"/>
          <w:szCs w:val="28"/>
        </w:rPr>
        <w:t>.</w:t>
      </w:r>
      <w:r w:rsidR="004A535F" w:rsidRPr="0034630B">
        <w:rPr>
          <w:rFonts w:ascii="Times New Roman" w:hAnsi="Times New Roman" w:cs="Times New Roman"/>
          <w:color w:val="000000" w:themeColor="text1"/>
          <w:sz w:val="28"/>
          <w:szCs w:val="28"/>
        </w:rPr>
        <w:t xml:space="preserve"> </w:t>
      </w:r>
    </w:p>
    <w:p w14:paraId="406DEAFA" w14:textId="77777777" w:rsidR="00507FCF" w:rsidRPr="0034630B" w:rsidRDefault="00507FCF" w:rsidP="0034630B">
      <w:pPr>
        <w:pStyle w:val="ListParagraph"/>
        <w:spacing w:after="0" w:line="240" w:lineRule="auto"/>
        <w:ind w:left="0" w:firstLine="709"/>
        <w:jc w:val="both"/>
        <w:rPr>
          <w:rFonts w:ascii="Times New Roman" w:hAnsi="Times New Roman" w:cs="Times New Roman"/>
          <w:color w:val="000000" w:themeColor="text1"/>
          <w:sz w:val="28"/>
          <w:szCs w:val="28"/>
        </w:rPr>
      </w:pPr>
    </w:p>
    <w:p w14:paraId="0F468F04" w14:textId="622DCEF1" w:rsidR="0092052A" w:rsidRPr="0034630B" w:rsidRDefault="005A5233" w:rsidP="0034630B">
      <w:pPr>
        <w:tabs>
          <w:tab w:val="left" w:pos="993"/>
        </w:tabs>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2</w:t>
      </w:r>
      <w:r w:rsidR="003540F3" w:rsidRPr="0034630B">
        <w:rPr>
          <w:rFonts w:ascii="Times New Roman" w:hAnsi="Times New Roman" w:cs="Times New Roman"/>
          <w:color w:val="000000" w:themeColor="text1"/>
          <w:sz w:val="28"/>
          <w:szCs w:val="28"/>
        </w:rPr>
        <w:t>0</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92052A" w:rsidRPr="0034630B">
        <w:rPr>
          <w:rFonts w:ascii="Times New Roman" w:hAnsi="Times New Roman" w:cs="Times New Roman"/>
          <w:color w:val="000000" w:themeColor="text1"/>
          <w:sz w:val="28"/>
          <w:szCs w:val="28"/>
        </w:rPr>
        <w:t>Finanšu izlūkošanas dienests nodrošina datu nodošanas</w:t>
      </w:r>
      <w:proofErr w:type="gramStart"/>
      <w:r w:rsidR="0092052A" w:rsidRPr="0034630B">
        <w:rPr>
          <w:rFonts w:ascii="Times New Roman" w:hAnsi="Times New Roman" w:cs="Times New Roman"/>
          <w:color w:val="000000" w:themeColor="text1"/>
          <w:sz w:val="28"/>
          <w:szCs w:val="28"/>
        </w:rPr>
        <w:t xml:space="preserve"> un</w:t>
      </w:r>
      <w:proofErr w:type="gramEnd"/>
      <w:r w:rsidR="0092052A" w:rsidRPr="0034630B">
        <w:rPr>
          <w:rFonts w:ascii="Times New Roman" w:hAnsi="Times New Roman" w:cs="Times New Roman"/>
          <w:color w:val="000000" w:themeColor="text1"/>
          <w:sz w:val="28"/>
          <w:szCs w:val="28"/>
        </w:rPr>
        <w:t xml:space="preserve"> Valsts ieņēmumu dienests nodrošina datu saņemšanas kanālu ziņojum</w:t>
      </w:r>
      <w:r w:rsidR="00B41901" w:rsidRPr="0034630B">
        <w:rPr>
          <w:rFonts w:ascii="Times New Roman" w:hAnsi="Times New Roman" w:cs="Times New Roman"/>
          <w:color w:val="000000" w:themeColor="text1"/>
          <w:sz w:val="28"/>
          <w:szCs w:val="28"/>
        </w:rPr>
        <w:t>u</w:t>
      </w:r>
      <w:r w:rsidR="0092052A" w:rsidRPr="0034630B">
        <w:rPr>
          <w:rFonts w:ascii="Times New Roman" w:hAnsi="Times New Roman" w:cs="Times New Roman"/>
          <w:color w:val="000000" w:themeColor="text1"/>
          <w:sz w:val="28"/>
          <w:szCs w:val="28"/>
        </w:rPr>
        <w:t xml:space="preserve"> un sliekšņa deklarācij</w:t>
      </w:r>
      <w:r w:rsidR="00B41901" w:rsidRPr="0034630B">
        <w:rPr>
          <w:rFonts w:ascii="Times New Roman" w:hAnsi="Times New Roman" w:cs="Times New Roman"/>
          <w:color w:val="000000" w:themeColor="text1"/>
          <w:sz w:val="28"/>
          <w:szCs w:val="28"/>
        </w:rPr>
        <w:t>u</w:t>
      </w:r>
      <w:r w:rsidR="0092052A" w:rsidRPr="0034630B">
        <w:rPr>
          <w:rFonts w:ascii="Times New Roman" w:hAnsi="Times New Roman" w:cs="Times New Roman"/>
          <w:color w:val="000000" w:themeColor="text1"/>
          <w:sz w:val="28"/>
          <w:szCs w:val="28"/>
        </w:rPr>
        <w:t xml:space="preserve"> saņemšanai neizmainītā veidā. </w:t>
      </w:r>
    </w:p>
    <w:p w14:paraId="63DBE6A1" w14:textId="33B2762C" w:rsidR="00907EC9" w:rsidRPr="0034630B" w:rsidRDefault="00907EC9" w:rsidP="0034630B">
      <w:pPr>
        <w:spacing w:after="0" w:line="240" w:lineRule="auto"/>
        <w:jc w:val="both"/>
        <w:rPr>
          <w:rFonts w:ascii="Times New Roman" w:hAnsi="Times New Roman" w:cs="Times New Roman"/>
          <w:color w:val="000000" w:themeColor="text1"/>
          <w:sz w:val="28"/>
          <w:szCs w:val="28"/>
        </w:rPr>
      </w:pPr>
    </w:p>
    <w:p w14:paraId="27BFDFD5" w14:textId="659EFA43" w:rsidR="00D069CF" w:rsidRPr="0034630B" w:rsidRDefault="004F5E9A" w:rsidP="0034630B">
      <w:pPr>
        <w:spacing w:after="0" w:line="240" w:lineRule="auto"/>
        <w:jc w:val="center"/>
        <w:rPr>
          <w:rFonts w:ascii="Times New Roman" w:hAnsi="Times New Roman" w:cs="Times New Roman"/>
          <w:b/>
          <w:bCs/>
          <w:color w:val="000000" w:themeColor="text1"/>
          <w:sz w:val="28"/>
          <w:szCs w:val="28"/>
        </w:rPr>
      </w:pPr>
      <w:r w:rsidRPr="0034630B">
        <w:rPr>
          <w:rFonts w:ascii="Times New Roman" w:hAnsi="Times New Roman" w:cs="Times New Roman"/>
          <w:b/>
          <w:bCs/>
          <w:color w:val="000000" w:themeColor="text1"/>
          <w:sz w:val="28"/>
          <w:szCs w:val="28"/>
        </w:rPr>
        <w:t>V</w:t>
      </w:r>
      <w:r w:rsidR="00BA1A9A" w:rsidRPr="0034630B">
        <w:rPr>
          <w:rFonts w:ascii="Times New Roman" w:hAnsi="Times New Roman" w:cs="Times New Roman"/>
          <w:b/>
          <w:bCs/>
          <w:color w:val="000000" w:themeColor="text1"/>
          <w:sz w:val="28"/>
          <w:szCs w:val="28"/>
        </w:rPr>
        <w:t>I</w:t>
      </w:r>
      <w:r w:rsidR="005A5233" w:rsidRPr="0034630B">
        <w:rPr>
          <w:rFonts w:ascii="Times New Roman" w:hAnsi="Times New Roman" w:cs="Times New Roman"/>
          <w:b/>
          <w:bCs/>
          <w:color w:val="000000" w:themeColor="text1"/>
          <w:sz w:val="28"/>
          <w:szCs w:val="28"/>
        </w:rPr>
        <w:t>.</w:t>
      </w:r>
      <w:r w:rsidR="00BA1A9A" w:rsidRPr="0034630B">
        <w:rPr>
          <w:rFonts w:ascii="Times New Roman" w:hAnsi="Times New Roman" w:cs="Times New Roman"/>
          <w:b/>
          <w:bCs/>
          <w:color w:val="000000" w:themeColor="text1"/>
          <w:sz w:val="28"/>
          <w:szCs w:val="28"/>
        </w:rPr>
        <w:t xml:space="preserve"> Noslēguma jautājumi</w:t>
      </w:r>
    </w:p>
    <w:p w14:paraId="3F7AB7BB" w14:textId="5B604C34" w:rsidR="00BA1A9A" w:rsidRPr="007746BB" w:rsidRDefault="00BA1A9A" w:rsidP="0034630B">
      <w:pPr>
        <w:spacing w:after="0" w:line="240" w:lineRule="auto"/>
        <w:ind w:firstLine="709"/>
        <w:jc w:val="center"/>
        <w:rPr>
          <w:rFonts w:ascii="Times New Roman" w:hAnsi="Times New Roman" w:cs="Times New Roman"/>
          <w:color w:val="000000" w:themeColor="text1"/>
          <w:sz w:val="28"/>
          <w:szCs w:val="28"/>
        </w:rPr>
      </w:pPr>
    </w:p>
    <w:p w14:paraId="680A6F1A" w14:textId="4B870D22" w:rsidR="004C48F9" w:rsidRPr="0034630B" w:rsidRDefault="005A5233" w:rsidP="0034630B">
      <w:pPr>
        <w:shd w:val="clear" w:color="auto" w:fill="FFFFFF"/>
        <w:tabs>
          <w:tab w:val="left" w:pos="851"/>
          <w:tab w:val="left" w:pos="1134"/>
          <w:tab w:val="left" w:pos="1276"/>
        </w:tabs>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color w:val="000000" w:themeColor="text1"/>
          <w:sz w:val="28"/>
          <w:szCs w:val="28"/>
        </w:rPr>
        <w:t>2</w:t>
      </w:r>
      <w:r w:rsidR="003540F3" w:rsidRPr="0034630B">
        <w:rPr>
          <w:rFonts w:ascii="Times New Roman" w:hAnsi="Times New Roman" w:cs="Times New Roman"/>
          <w:color w:val="000000" w:themeColor="text1"/>
          <w:sz w:val="28"/>
          <w:szCs w:val="28"/>
        </w:rPr>
        <w:t>1</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4C48F9" w:rsidRPr="0034630B">
        <w:rPr>
          <w:rFonts w:ascii="Times New Roman" w:hAnsi="Times New Roman" w:cs="Times New Roman"/>
          <w:color w:val="000000" w:themeColor="text1"/>
          <w:sz w:val="28"/>
          <w:szCs w:val="28"/>
        </w:rPr>
        <w:t>K</w:t>
      </w:r>
      <w:r w:rsidR="00281010" w:rsidRPr="0034630B">
        <w:rPr>
          <w:rFonts w:ascii="Times New Roman" w:hAnsi="Times New Roman" w:cs="Times New Roman"/>
          <w:color w:val="000000" w:themeColor="text1"/>
          <w:sz w:val="28"/>
          <w:szCs w:val="28"/>
        </w:rPr>
        <w:t>redītiestādes maksātnespējas un likvidācijas proces</w:t>
      </w:r>
      <w:r w:rsidR="0098170A" w:rsidRPr="0034630B">
        <w:rPr>
          <w:rFonts w:ascii="Times New Roman" w:hAnsi="Times New Roman" w:cs="Times New Roman"/>
          <w:color w:val="000000" w:themeColor="text1"/>
          <w:sz w:val="28"/>
          <w:szCs w:val="28"/>
        </w:rPr>
        <w:t>ā</w:t>
      </w:r>
      <w:r w:rsidR="00281010" w:rsidRPr="0034630B">
        <w:rPr>
          <w:rFonts w:ascii="Times New Roman" w:hAnsi="Times New Roman" w:cs="Times New Roman"/>
          <w:color w:val="000000" w:themeColor="text1"/>
          <w:sz w:val="28"/>
          <w:szCs w:val="28"/>
        </w:rPr>
        <w:t xml:space="preserve">, kas uzsākts pirms </w:t>
      </w:r>
      <w:r w:rsidR="00202FEE" w:rsidRPr="0034630B">
        <w:rPr>
          <w:rFonts w:ascii="Times New Roman" w:hAnsi="Times New Roman" w:cs="Times New Roman"/>
          <w:color w:val="000000" w:themeColor="text1"/>
          <w:sz w:val="28"/>
          <w:szCs w:val="28"/>
        </w:rPr>
        <w:t xml:space="preserve">šo noteikumu </w:t>
      </w:r>
      <w:r w:rsidR="00281010" w:rsidRPr="0034630B">
        <w:rPr>
          <w:rFonts w:ascii="Times New Roman" w:hAnsi="Times New Roman" w:cs="Times New Roman"/>
          <w:color w:val="000000" w:themeColor="text1"/>
          <w:sz w:val="28"/>
          <w:szCs w:val="28"/>
        </w:rPr>
        <w:t>spēkā stāšanās</w:t>
      </w:r>
      <w:r w:rsidR="00202FEE" w:rsidRPr="0034630B">
        <w:rPr>
          <w:rFonts w:ascii="Times New Roman" w:hAnsi="Times New Roman" w:cs="Times New Roman"/>
          <w:color w:val="000000" w:themeColor="text1"/>
          <w:sz w:val="28"/>
          <w:szCs w:val="28"/>
        </w:rPr>
        <w:t>,</w:t>
      </w:r>
      <w:r w:rsidR="0076223F" w:rsidRPr="0034630B">
        <w:rPr>
          <w:rFonts w:ascii="Times New Roman" w:hAnsi="Times New Roman" w:cs="Times New Roman"/>
          <w:color w:val="000000" w:themeColor="text1"/>
          <w:sz w:val="28"/>
          <w:szCs w:val="28"/>
        </w:rPr>
        <w:t xml:space="preserve"> </w:t>
      </w:r>
      <w:r w:rsidR="004C48F9" w:rsidRPr="0034630B">
        <w:rPr>
          <w:rFonts w:ascii="Times New Roman" w:hAnsi="Times New Roman" w:cs="Times New Roman"/>
          <w:color w:val="000000" w:themeColor="text1"/>
          <w:sz w:val="28"/>
          <w:szCs w:val="28"/>
        </w:rPr>
        <w:t xml:space="preserve">ziņojumu </w:t>
      </w:r>
      <w:r w:rsidR="005261BA" w:rsidRPr="0034630B">
        <w:rPr>
          <w:rFonts w:ascii="Times New Roman" w:hAnsi="Times New Roman" w:cs="Times New Roman"/>
          <w:color w:val="000000" w:themeColor="text1"/>
          <w:sz w:val="28"/>
          <w:szCs w:val="28"/>
        </w:rPr>
        <w:t xml:space="preserve">var </w:t>
      </w:r>
      <w:r w:rsidR="004C48F9" w:rsidRPr="0034630B">
        <w:rPr>
          <w:rFonts w:ascii="Times New Roman" w:hAnsi="Times New Roman" w:cs="Times New Roman"/>
          <w:color w:val="000000" w:themeColor="text1"/>
          <w:sz w:val="28"/>
          <w:szCs w:val="28"/>
        </w:rPr>
        <w:t>iesnie</w:t>
      </w:r>
      <w:r w:rsidR="005261BA" w:rsidRPr="0034630B">
        <w:rPr>
          <w:rFonts w:ascii="Times New Roman" w:hAnsi="Times New Roman" w:cs="Times New Roman"/>
          <w:color w:val="000000" w:themeColor="text1"/>
          <w:sz w:val="28"/>
          <w:szCs w:val="28"/>
        </w:rPr>
        <w:t>gt</w:t>
      </w:r>
      <w:r w:rsidR="004C48F9" w:rsidRPr="0034630B">
        <w:rPr>
          <w:rFonts w:ascii="Times New Roman" w:hAnsi="Times New Roman" w:cs="Times New Roman"/>
          <w:color w:val="000000" w:themeColor="text1"/>
          <w:sz w:val="28"/>
          <w:szCs w:val="28"/>
        </w:rPr>
        <w:t xml:space="preserve"> elektroniski</w:t>
      </w:r>
      <w:r w:rsidR="00AB4FD0" w:rsidRPr="0034630B">
        <w:rPr>
          <w:rFonts w:ascii="Times New Roman" w:hAnsi="Times New Roman" w:cs="Times New Roman"/>
          <w:color w:val="000000" w:themeColor="text1"/>
          <w:sz w:val="28"/>
          <w:szCs w:val="28"/>
        </w:rPr>
        <w:t xml:space="preserve"> </w:t>
      </w:r>
      <w:r w:rsidR="00EE70A1">
        <w:rPr>
          <w:rFonts w:ascii="Times New Roman" w:hAnsi="Times New Roman" w:cs="Times New Roman"/>
          <w:color w:val="000000" w:themeColor="text1"/>
          <w:sz w:val="28"/>
          <w:szCs w:val="28"/>
        </w:rPr>
        <w:t>s</w:t>
      </w:r>
      <w:r w:rsidR="00EE70A1" w:rsidRPr="0034630B">
        <w:rPr>
          <w:rFonts w:ascii="Times New Roman" w:hAnsi="Times New Roman" w:cs="Times New Roman"/>
          <w:color w:val="000000" w:themeColor="text1"/>
          <w:sz w:val="28"/>
          <w:szCs w:val="28"/>
        </w:rPr>
        <w:t>istēmā</w:t>
      </w:r>
      <w:r w:rsidR="004C48F9" w:rsidRPr="0034630B">
        <w:rPr>
          <w:rFonts w:ascii="Times New Roman" w:hAnsi="Times New Roman" w:cs="Times New Roman"/>
          <w:color w:val="000000" w:themeColor="text1"/>
          <w:sz w:val="28"/>
          <w:szCs w:val="28"/>
        </w:rPr>
        <w:t xml:space="preserve">, izmantojot Finanšu izlūkošanas dienesta uzturēto tīmekļvietni </w:t>
      </w:r>
      <w:proofErr w:type="gramStart"/>
      <w:r w:rsidR="004C48F9" w:rsidRPr="0034630B">
        <w:rPr>
          <w:rFonts w:ascii="Times New Roman" w:hAnsi="Times New Roman" w:cs="Times New Roman"/>
          <w:color w:val="000000" w:themeColor="text1"/>
          <w:sz w:val="28"/>
          <w:szCs w:val="28"/>
        </w:rPr>
        <w:t>(</w:t>
      </w:r>
      <w:proofErr w:type="gramEnd"/>
      <w:r w:rsidR="007237B0">
        <w:fldChar w:fldCharType="begin"/>
      </w:r>
      <w:r w:rsidR="007237B0">
        <w:instrText xml:space="preserve"> HYPERLINK "https://zinojumi.fid.gov.lv" </w:instrText>
      </w:r>
      <w:r w:rsidR="007237B0">
        <w:fldChar w:fldCharType="separate"/>
      </w:r>
      <w:r w:rsidR="000316DB" w:rsidRPr="0034630B">
        <w:rPr>
          <w:rStyle w:val="Hyperlink"/>
          <w:rFonts w:ascii="Times New Roman" w:hAnsi="Times New Roman" w:cs="Times New Roman"/>
          <w:color w:val="auto"/>
          <w:sz w:val="28"/>
          <w:szCs w:val="28"/>
          <w:u w:val="none"/>
        </w:rPr>
        <w:t>https://zinojumi.fid.gov.lv</w:t>
      </w:r>
      <w:r w:rsidR="007237B0">
        <w:rPr>
          <w:rStyle w:val="Hyperlink"/>
          <w:rFonts w:ascii="Times New Roman" w:hAnsi="Times New Roman" w:cs="Times New Roman"/>
          <w:color w:val="auto"/>
          <w:sz w:val="28"/>
          <w:szCs w:val="28"/>
          <w:u w:val="none"/>
        </w:rPr>
        <w:fldChar w:fldCharType="end"/>
      </w:r>
      <w:r w:rsidR="004C48F9" w:rsidRPr="0034630B">
        <w:rPr>
          <w:rFonts w:ascii="Times New Roman" w:hAnsi="Times New Roman" w:cs="Times New Roman"/>
          <w:color w:val="000000" w:themeColor="text1"/>
          <w:sz w:val="28"/>
          <w:szCs w:val="28"/>
        </w:rPr>
        <w:t>)</w:t>
      </w:r>
      <w:r w:rsidR="00E3358C" w:rsidRPr="0034630B">
        <w:rPr>
          <w:rFonts w:ascii="Times New Roman" w:hAnsi="Times New Roman" w:cs="Times New Roman"/>
          <w:color w:val="000000" w:themeColor="text1"/>
          <w:sz w:val="28"/>
          <w:szCs w:val="28"/>
        </w:rPr>
        <w:t>,</w:t>
      </w:r>
      <w:r w:rsidR="00672130" w:rsidRPr="0034630B">
        <w:rPr>
          <w:rFonts w:ascii="Times New Roman" w:hAnsi="Times New Roman" w:cs="Times New Roman"/>
          <w:color w:val="000000" w:themeColor="text1"/>
          <w:sz w:val="28"/>
          <w:szCs w:val="28"/>
        </w:rPr>
        <w:t xml:space="preserve"> </w:t>
      </w:r>
      <w:bookmarkStart w:id="10" w:name="p3"/>
      <w:bookmarkStart w:id="11" w:name="p-701703"/>
      <w:bookmarkEnd w:id="10"/>
      <w:bookmarkEnd w:id="11"/>
      <w:r w:rsidR="00201CF2" w:rsidRPr="0034630B">
        <w:rPr>
          <w:rFonts w:ascii="Times New Roman" w:hAnsi="Times New Roman" w:cs="Times New Roman"/>
          <w:color w:val="000000" w:themeColor="text1"/>
          <w:sz w:val="28"/>
          <w:szCs w:val="28"/>
        </w:rPr>
        <w:t>augšup</w:t>
      </w:r>
      <w:r w:rsidR="002C7DCD">
        <w:rPr>
          <w:rFonts w:ascii="Times New Roman" w:hAnsi="Times New Roman" w:cs="Times New Roman"/>
          <w:color w:val="000000" w:themeColor="text1"/>
          <w:sz w:val="28"/>
          <w:szCs w:val="28"/>
        </w:rPr>
        <w:t>ie</w:t>
      </w:r>
      <w:r w:rsidR="00201CF2" w:rsidRPr="0034630B">
        <w:rPr>
          <w:rFonts w:ascii="Times New Roman" w:hAnsi="Times New Roman" w:cs="Times New Roman"/>
          <w:color w:val="000000" w:themeColor="text1"/>
          <w:sz w:val="28"/>
          <w:szCs w:val="28"/>
        </w:rPr>
        <w:t xml:space="preserve">lādējot iepriekš sagatavotu </w:t>
      </w:r>
      <w:r w:rsidR="00201CF2" w:rsidRPr="0034630B">
        <w:rPr>
          <w:rFonts w:ascii="Times New Roman" w:hAnsi="Times New Roman" w:cs="Times New Roman"/>
          <w:iCs/>
          <w:color w:val="000000" w:themeColor="text1"/>
          <w:sz w:val="28"/>
          <w:szCs w:val="28"/>
        </w:rPr>
        <w:t>XML</w:t>
      </w:r>
      <w:r w:rsidR="00201CF2" w:rsidRPr="0034630B">
        <w:rPr>
          <w:rFonts w:ascii="Times New Roman" w:hAnsi="Times New Roman" w:cs="Times New Roman"/>
          <w:color w:val="000000" w:themeColor="text1"/>
          <w:sz w:val="28"/>
          <w:szCs w:val="28"/>
        </w:rPr>
        <w:t xml:space="preserve"> datni vai aizpildot Finanšu izlūkošanas dienesta tīmekļvietn</w:t>
      </w:r>
      <w:r w:rsidR="004E5F2A" w:rsidRPr="0034630B">
        <w:rPr>
          <w:rFonts w:ascii="Times New Roman" w:hAnsi="Times New Roman" w:cs="Times New Roman"/>
          <w:color w:val="000000" w:themeColor="text1"/>
          <w:sz w:val="28"/>
          <w:szCs w:val="28"/>
        </w:rPr>
        <w:t xml:space="preserve">ē pieejamo </w:t>
      </w:r>
      <w:r w:rsidR="0045644F" w:rsidRPr="0034630B">
        <w:rPr>
          <w:rFonts w:ascii="Times New Roman" w:hAnsi="Times New Roman" w:cs="Times New Roman"/>
          <w:color w:val="000000" w:themeColor="text1"/>
          <w:sz w:val="28"/>
          <w:szCs w:val="28"/>
        </w:rPr>
        <w:t>tiešsaistes</w:t>
      </w:r>
      <w:r w:rsidR="004E5F2A" w:rsidRPr="0034630B">
        <w:rPr>
          <w:rFonts w:ascii="Times New Roman" w:hAnsi="Times New Roman" w:cs="Times New Roman"/>
          <w:color w:val="000000" w:themeColor="text1"/>
          <w:sz w:val="28"/>
          <w:szCs w:val="28"/>
        </w:rPr>
        <w:t xml:space="preserve"> formu</w:t>
      </w:r>
      <w:bookmarkStart w:id="12" w:name="p4"/>
      <w:bookmarkStart w:id="13" w:name="p-701704"/>
      <w:bookmarkEnd w:id="12"/>
      <w:bookmarkEnd w:id="13"/>
      <w:r w:rsidR="00E3358C" w:rsidRPr="0034630B">
        <w:rPr>
          <w:rFonts w:ascii="Times New Roman" w:hAnsi="Times New Roman" w:cs="Times New Roman"/>
          <w:color w:val="000000" w:themeColor="text1"/>
          <w:sz w:val="28"/>
          <w:szCs w:val="28"/>
        </w:rPr>
        <w:t>.</w:t>
      </w:r>
    </w:p>
    <w:p w14:paraId="0304D11C" w14:textId="77777777" w:rsidR="00E3358C" w:rsidRPr="0034630B" w:rsidRDefault="00E3358C" w:rsidP="0034630B">
      <w:pPr>
        <w:pStyle w:val="ListParagraph"/>
        <w:shd w:val="clear" w:color="auto" w:fill="FFFFFF"/>
        <w:tabs>
          <w:tab w:val="left" w:pos="851"/>
        </w:tabs>
        <w:spacing w:after="0" w:line="240" w:lineRule="auto"/>
        <w:ind w:left="0" w:firstLine="709"/>
        <w:jc w:val="both"/>
        <w:rPr>
          <w:rFonts w:ascii="Times New Roman" w:hAnsi="Times New Roman" w:cs="Times New Roman"/>
          <w:color w:val="000000" w:themeColor="text1"/>
          <w:sz w:val="28"/>
          <w:szCs w:val="28"/>
        </w:rPr>
      </w:pPr>
    </w:p>
    <w:p w14:paraId="39136CB7" w14:textId="111D1DD2" w:rsidR="0045644F" w:rsidRPr="0034630B" w:rsidRDefault="005A5233" w:rsidP="0034630B">
      <w:pPr>
        <w:tabs>
          <w:tab w:val="left" w:pos="993"/>
        </w:tabs>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2</w:t>
      </w:r>
      <w:r w:rsidR="003540F3" w:rsidRPr="0034630B">
        <w:rPr>
          <w:rFonts w:ascii="Times New Roman" w:hAnsi="Times New Roman" w:cs="Times New Roman"/>
          <w:sz w:val="28"/>
          <w:szCs w:val="28"/>
        </w:rPr>
        <w:t>2</w:t>
      </w:r>
      <w:r w:rsidRPr="0034630B">
        <w:rPr>
          <w:rFonts w:ascii="Times New Roman" w:hAnsi="Times New Roman" w:cs="Times New Roman"/>
          <w:sz w:val="28"/>
          <w:szCs w:val="28"/>
        </w:rPr>
        <w:t>.</w:t>
      </w:r>
      <w:r w:rsidR="007746BB">
        <w:rPr>
          <w:rFonts w:ascii="Times New Roman" w:hAnsi="Times New Roman" w:cs="Times New Roman"/>
          <w:sz w:val="28"/>
          <w:szCs w:val="28"/>
        </w:rPr>
        <w:t> </w:t>
      </w:r>
      <w:r w:rsidR="0045644F" w:rsidRPr="0034630B">
        <w:rPr>
          <w:rFonts w:ascii="Times New Roman" w:hAnsi="Times New Roman" w:cs="Times New Roman"/>
          <w:sz w:val="28"/>
          <w:szCs w:val="28"/>
        </w:rPr>
        <w:t>Atzīt par spēku zaudējušiem šādus Ministru kabineta noteikumus:</w:t>
      </w:r>
    </w:p>
    <w:p w14:paraId="10DCDA56" w14:textId="19D11565" w:rsidR="0045644F" w:rsidRPr="0034630B" w:rsidRDefault="0045644F" w:rsidP="0034630B">
      <w:pPr>
        <w:tabs>
          <w:tab w:val="left" w:pos="993"/>
        </w:tabs>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sz w:val="28"/>
          <w:szCs w:val="28"/>
        </w:rPr>
        <w:t>2</w:t>
      </w:r>
      <w:r w:rsidR="003540F3" w:rsidRPr="0034630B">
        <w:rPr>
          <w:rFonts w:ascii="Times New Roman" w:hAnsi="Times New Roman" w:cs="Times New Roman"/>
          <w:sz w:val="28"/>
          <w:szCs w:val="28"/>
        </w:rPr>
        <w:t>2</w:t>
      </w:r>
      <w:r w:rsidRPr="0034630B">
        <w:rPr>
          <w:rFonts w:ascii="Times New Roman" w:hAnsi="Times New Roman" w:cs="Times New Roman"/>
          <w:sz w:val="28"/>
          <w:szCs w:val="28"/>
        </w:rPr>
        <w:t>.1.</w:t>
      </w:r>
      <w:r w:rsidR="007746BB">
        <w:rPr>
          <w:rFonts w:ascii="Times New Roman" w:hAnsi="Times New Roman" w:cs="Times New Roman"/>
          <w:sz w:val="28"/>
          <w:szCs w:val="28"/>
        </w:rPr>
        <w:t> </w:t>
      </w:r>
      <w:r w:rsidR="00BA1A9A" w:rsidRPr="0034630B">
        <w:rPr>
          <w:rFonts w:ascii="Times New Roman" w:hAnsi="Times New Roman" w:cs="Times New Roman"/>
          <w:sz w:val="28"/>
          <w:szCs w:val="28"/>
        </w:rPr>
        <w:t>Ministru kabineta 2019. gada 27. augusta noteikumus Nr. 408 "</w:t>
      </w:r>
      <w:hyperlink r:id="rId10" w:tgtFrame="_blank" w:history="1">
        <w:r w:rsidR="00BA1A9A" w:rsidRPr="0034630B">
          <w:rPr>
            <w:rFonts w:ascii="Times New Roman" w:hAnsi="Times New Roman" w:cs="Times New Roman"/>
            <w:sz w:val="28"/>
            <w:szCs w:val="28"/>
          </w:rPr>
          <w:t>Noteikumi par kārtību, kādā sniedzami ziņojumi par aizdomīgiem darījumiem</w:t>
        </w:r>
      </w:hyperlink>
      <w:r w:rsidR="00BA1A9A" w:rsidRPr="0034630B">
        <w:rPr>
          <w:rFonts w:ascii="Times New Roman" w:hAnsi="Times New Roman" w:cs="Times New Roman"/>
          <w:sz w:val="28"/>
          <w:szCs w:val="28"/>
        </w:rPr>
        <w:t>" (Latvijas Vēstnesis, 2019, 182. nr.)</w:t>
      </w:r>
      <w:r w:rsidRPr="0034630B">
        <w:rPr>
          <w:rFonts w:ascii="Times New Roman" w:hAnsi="Times New Roman" w:cs="Times New Roman"/>
          <w:sz w:val="28"/>
          <w:szCs w:val="28"/>
        </w:rPr>
        <w:t>;</w:t>
      </w:r>
    </w:p>
    <w:p w14:paraId="1DDA6AAA" w14:textId="6505A29E" w:rsidR="00BA1A9A" w:rsidRPr="0034630B" w:rsidRDefault="0045644F" w:rsidP="0034630B">
      <w:pPr>
        <w:tabs>
          <w:tab w:val="left" w:pos="993"/>
        </w:tabs>
        <w:spacing w:after="0" w:line="240" w:lineRule="auto"/>
        <w:ind w:firstLine="709"/>
        <w:jc w:val="both"/>
        <w:rPr>
          <w:rFonts w:ascii="Times New Roman" w:hAnsi="Times New Roman" w:cs="Times New Roman"/>
          <w:color w:val="000000" w:themeColor="text1"/>
          <w:sz w:val="28"/>
          <w:szCs w:val="28"/>
        </w:rPr>
      </w:pPr>
      <w:r w:rsidRPr="0034630B">
        <w:rPr>
          <w:rFonts w:ascii="Times New Roman" w:hAnsi="Times New Roman" w:cs="Times New Roman"/>
          <w:sz w:val="28"/>
          <w:szCs w:val="28"/>
        </w:rPr>
        <w:t>2</w:t>
      </w:r>
      <w:r w:rsidR="003540F3" w:rsidRPr="0034630B">
        <w:rPr>
          <w:rFonts w:ascii="Times New Roman" w:hAnsi="Times New Roman" w:cs="Times New Roman"/>
          <w:sz w:val="28"/>
          <w:szCs w:val="28"/>
        </w:rPr>
        <w:t>2</w:t>
      </w:r>
      <w:r w:rsidRPr="0034630B">
        <w:rPr>
          <w:rFonts w:ascii="Times New Roman" w:hAnsi="Times New Roman" w:cs="Times New Roman"/>
          <w:sz w:val="28"/>
          <w:szCs w:val="28"/>
        </w:rPr>
        <w:t>.2.</w:t>
      </w:r>
      <w:r w:rsidR="007746BB">
        <w:rPr>
          <w:rFonts w:ascii="Times New Roman" w:hAnsi="Times New Roman" w:cs="Times New Roman"/>
          <w:sz w:val="28"/>
          <w:szCs w:val="28"/>
        </w:rPr>
        <w:t> </w:t>
      </w:r>
      <w:r w:rsidR="00BA1A9A" w:rsidRPr="0034630B">
        <w:rPr>
          <w:rFonts w:ascii="Times New Roman" w:hAnsi="Times New Roman" w:cs="Times New Roman"/>
          <w:color w:val="000000" w:themeColor="text1"/>
          <w:sz w:val="28"/>
          <w:szCs w:val="28"/>
        </w:rPr>
        <w:t>Ministru kabineta 2019. gada 27. augusta noteikumus Nr. 407 "</w:t>
      </w:r>
      <w:hyperlink r:id="rId11" w:tgtFrame="_blank" w:history="1">
        <w:r w:rsidR="00BA1A9A" w:rsidRPr="0034630B">
          <w:rPr>
            <w:rFonts w:ascii="Times New Roman" w:hAnsi="Times New Roman" w:cs="Times New Roman"/>
            <w:color w:val="000000" w:themeColor="text1"/>
            <w:sz w:val="28"/>
            <w:szCs w:val="28"/>
          </w:rPr>
          <w:t>Noteikumi par sliekšņa deklarācijas iesniegšanas kārtību un saturu</w:t>
        </w:r>
      </w:hyperlink>
      <w:r w:rsidR="00BA1A9A" w:rsidRPr="0034630B">
        <w:rPr>
          <w:rFonts w:ascii="Times New Roman" w:hAnsi="Times New Roman" w:cs="Times New Roman"/>
          <w:color w:val="000000" w:themeColor="text1"/>
          <w:sz w:val="28"/>
          <w:szCs w:val="28"/>
        </w:rPr>
        <w:t>" (Latv</w:t>
      </w:r>
      <w:r w:rsidRPr="0034630B">
        <w:rPr>
          <w:rFonts w:ascii="Times New Roman" w:hAnsi="Times New Roman" w:cs="Times New Roman"/>
          <w:color w:val="000000" w:themeColor="text1"/>
          <w:sz w:val="28"/>
          <w:szCs w:val="28"/>
        </w:rPr>
        <w:t>ijas Vēstnesis, 2019, 182. nr.);</w:t>
      </w:r>
    </w:p>
    <w:p w14:paraId="77ECCF28" w14:textId="1E2E7971" w:rsidR="00E3358C" w:rsidRPr="0034630B" w:rsidRDefault="0045644F" w:rsidP="0034630B">
      <w:pPr>
        <w:tabs>
          <w:tab w:val="left" w:pos="993"/>
        </w:tabs>
        <w:spacing w:after="0" w:line="240" w:lineRule="auto"/>
        <w:ind w:firstLine="709"/>
        <w:jc w:val="both"/>
        <w:rPr>
          <w:rFonts w:ascii="Times New Roman" w:hAnsi="Times New Roman" w:cs="Times New Roman"/>
          <w:sz w:val="28"/>
          <w:szCs w:val="28"/>
        </w:rPr>
      </w:pPr>
      <w:r w:rsidRPr="0034630B">
        <w:rPr>
          <w:rFonts w:ascii="Times New Roman" w:hAnsi="Times New Roman" w:cs="Times New Roman"/>
          <w:color w:val="000000" w:themeColor="text1"/>
          <w:sz w:val="28"/>
          <w:szCs w:val="28"/>
        </w:rPr>
        <w:t>2</w:t>
      </w:r>
      <w:r w:rsidR="003540F3" w:rsidRPr="0034630B">
        <w:rPr>
          <w:rFonts w:ascii="Times New Roman" w:hAnsi="Times New Roman" w:cs="Times New Roman"/>
          <w:color w:val="000000" w:themeColor="text1"/>
          <w:sz w:val="28"/>
          <w:szCs w:val="28"/>
        </w:rPr>
        <w:t>2</w:t>
      </w:r>
      <w:r w:rsidRPr="0034630B">
        <w:rPr>
          <w:rFonts w:ascii="Times New Roman" w:hAnsi="Times New Roman" w:cs="Times New Roman"/>
          <w:color w:val="000000" w:themeColor="text1"/>
          <w:sz w:val="28"/>
          <w:szCs w:val="28"/>
        </w:rPr>
        <w:t>.3.</w:t>
      </w:r>
      <w:r w:rsidR="007746BB">
        <w:rPr>
          <w:rFonts w:ascii="Times New Roman" w:hAnsi="Times New Roman" w:cs="Times New Roman"/>
          <w:sz w:val="28"/>
          <w:szCs w:val="28"/>
        </w:rPr>
        <w:t> </w:t>
      </w:r>
      <w:r w:rsidR="00BA1A9A" w:rsidRPr="0034630B">
        <w:rPr>
          <w:rFonts w:ascii="Times New Roman" w:hAnsi="Times New Roman" w:cs="Times New Roman"/>
          <w:color w:val="000000" w:themeColor="text1"/>
          <w:sz w:val="28"/>
          <w:szCs w:val="28"/>
        </w:rPr>
        <w:t>Ministru kabineta 2016. gada 22. marta noteikumus Nr. 162 "Noteikumi par kārtību, kādā Valsts ieņēmumu dienestam sniedzami ziņojumi par aizdomīgiem darījumiem" (Latvijas Vēstnesis, 2016, 59.</w:t>
      </w:r>
      <w:r w:rsidR="00C6698A" w:rsidRPr="0034630B">
        <w:rPr>
          <w:rFonts w:ascii="Times New Roman" w:hAnsi="Times New Roman" w:cs="Times New Roman"/>
          <w:color w:val="000000" w:themeColor="text1"/>
          <w:sz w:val="28"/>
          <w:szCs w:val="28"/>
        </w:rPr>
        <w:t>, 149., 251. </w:t>
      </w:r>
      <w:r w:rsidR="00BA1A9A" w:rsidRPr="0034630B">
        <w:rPr>
          <w:rFonts w:ascii="Times New Roman" w:hAnsi="Times New Roman" w:cs="Times New Roman"/>
          <w:color w:val="000000" w:themeColor="text1"/>
          <w:sz w:val="28"/>
          <w:szCs w:val="28"/>
        </w:rPr>
        <w:t>nr.).</w:t>
      </w:r>
      <w:r w:rsidR="00E3358C" w:rsidRPr="0034630B">
        <w:rPr>
          <w:rFonts w:ascii="Times New Roman" w:hAnsi="Times New Roman" w:cs="Times New Roman"/>
          <w:color w:val="000000" w:themeColor="text1"/>
          <w:sz w:val="28"/>
          <w:szCs w:val="28"/>
        </w:rPr>
        <w:t xml:space="preserve"> </w:t>
      </w:r>
    </w:p>
    <w:p w14:paraId="52D42332" w14:textId="77777777" w:rsidR="00E3358C" w:rsidRPr="0034630B" w:rsidRDefault="00E3358C" w:rsidP="0034630B">
      <w:pPr>
        <w:pStyle w:val="ListParagraph"/>
        <w:spacing w:after="0" w:line="240" w:lineRule="auto"/>
        <w:ind w:left="0" w:firstLine="709"/>
        <w:rPr>
          <w:rFonts w:ascii="Times New Roman" w:hAnsi="Times New Roman" w:cs="Times New Roman"/>
          <w:color w:val="000000" w:themeColor="text1"/>
          <w:sz w:val="28"/>
          <w:szCs w:val="28"/>
        </w:rPr>
      </w:pPr>
    </w:p>
    <w:p w14:paraId="5366DD08" w14:textId="4D55A8E3" w:rsidR="00930A43" w:rsidRPr="0034630B" w:rsidRDefault="005A5233" w:rsidP="0034630B">
      <w:pPr>
        <w:tabs>
          <w:tab w:val="left" w:pos="993"/>
        </w:tabs>
        <w:spacing w:after="0" w:line="240" w:lineRule="auto"/>
        <w:ind w:firstLine="709"/>
        <w:jc w:val="both"/>
        <w:rPr>
          <w:rFonts w:ascii="Times New Roman" w:hAnsi="Times New Roman" w:cs="Times New Roman"/>
          <w:b/>
          <w:bCs/>
          <w:color w:val="000000" w:themeColor="text1"/>
          <w:sz w:val="28"/>
          <w:szCs w:val="28"/>
        </w:rPr>
      </w:pPr>
      <w:proofErr w:type="gramStart"/>
      <w:r w:rsidRPr="0034630B">
        <w:rPr>
          <w:rFonts w:ascii="Times New Roman" w:hAnsi="Times New Roman" w:cs="Times New Roman"/>
          <w:color w:val="000000" w:themeColor="text1"/>
          <w:sz w:val="28"/>
          <w:szCs w:val="28"/>
        </w:rPr>
        <w:t>2</w:t>
      </w:r>
      <w:r w:rsidR="003540F3" w:rsidRPr="0034630B">
        <w:rPr>
          <w:rFonts w:ascii="Times New Roman" w:hAnsi="Times New Roman" w:cs="Times New Roman"/>
          <w:color w:val="000000" w:themeColor="text1"/>
          <w:sz w:val="28"/>
          <w:szCs w:val="28"/>
        </w:rPr>
        <w:t>3</w:t>
      </w:r>
      <w:r w:rsidRPr="0034630B">
        <w:rPr>
          <w:rFonts w:ascii="Times New Roman" w:hAnsi="Times New Roman" w:cs="Times New Roman"/>
          <w:color w:val="000000" w:themeColor="text1"/>
          <w:sz w:val="28"/>
          <w:szCs w:val="28"/>
        </w:rPr>
        <w:t>.</w:t>
      </w:r>
      <w:r w:rsidR="007746BB">
        <w:rPr>
          <w:rFonts w:ascii="Times New Roman" w:hAnsi="Times New Roman" w:cs="Times New Roman"/>
          <w:color w:val="000000" w:themeColor="text1"/>
          <w:sz w:val="28"/>
          <w:szCs w:val="28"/>
        </w:rPr>
        <w:t> </w:t>
      </w:r>
      <w:r w:rsidR="00E3358C" w:rsidRPr="0034630B">
        <w:rPr>
          <w:rFonts w:ascii="Times New Roman" w:hAnsi="Times New Roman" w:cs="Times New Roman"/>
          <w:color w:val="000000" w:themeColor="text1"/>
          <w:sz w:val="28"/>
          <w:szCs w:val="28"/>
        </w:rPr>
        <w:t>Noteikumi stājas spēkā 2021. gada 1. </w:t>
      </w:r>
      <w:bookmarkStart w:id="14" w:name="p6"/>
      <w:bookmarkStart w:id="15" w:name="p-701706"/>
      <w:bookmarkEnd w:id="14"/>
      <w:bookmarkEnd w:id="15"/>
      <w:r w:rsidR="00B6560F" w:rsidRPr="0034630B">
        <w:rPr>
          <w:rFonts w:ascii="Times New Roman" w:hAnsi="Times New Roman" w:cs="Times New Roman"/>
          <w:color w:val="000000" w:themeColor="text1"/>
          <w:sz w:val="28"/>
          <w:szCs w:val="28"/>
        </w:rPr>
        <w:t>oktobrī</w:t>
      </w:r>
      <w:proofErr w:type="gramEnd"/>
      <w:r w:rsidR="00EE2E76" w:rsidRPr="0034630B">
        <w:rPr>
          <w:rFonts w:ascii="Times New Roman" w:hAnsi="Times New Roman" w:cs="Times New Roman"/>
          <w:color w:val="000000" w:themeColor="text1"/>
          <w:sz w:val="28"/>
          <w:szCs w:val="28"/>
        </w:rPr>
        <w:t>.</w:t>
      </w:r>
    </w:p>
    <w:p w14:paraId="75F19158" w14:textId="3774F86F" w:rsidR="00A72979" w:rsidRPr="0016550A" w:rsidRDefault="00A72979" w:rsidP="0034630B">
      <w:pPr>
        <w:tabs>
          <w:tab w:val="left" w:pos="993"/>
        </w:tabs>
        <w:spacing w:after="0" w:line="240" w:lineRule="auto"/>
        <w:ind w:firstLine="567"/>
        <w:jc w:val="both"/>
        <w:rPr>
          <w:rFonts w:ascii="Times New Roman" w:hAnsi="Times New Roman" w:cs="Times New Roman"/>
          <w:color w:val="000000" w:themeColor="text1"/>
          <w:sz w:val="24"/>
          <w:szCs w:val="24"/>
        </w:rPr>
      </w:pPr>
    </w:p>
    <w:p w14:paraId="1D6B9930" w14:textId="77777777" w:rsidR="0034630B" w:rsidRPr="0016550A" w:rsidRDefault="0034630B" w:rsidP="0034630B">
      <w:pPr>
        <w:tabs>
          <w:tab w:val="left" w:pos="993"/>
        </w:tabs>
        <w:spacing w:after="0" w:line="240" w:lineRule="auto"/>
        <w:ind w:firstLine="567"/>
        <w:jc w:val="both"/>
        <w:rPr>
          <w:rFonts w:ascii="Times New Roman" w:hAnsi="Times New Roman" w:cs="Times New Roman"/>
          <w:color w:val="000000" w:themeColor="text1"/>
          <w:sz w:val="24"/>
          <w:szCs w:val="24"/>
        </w:rPr>
      </w:pPr>
    </w:p>
    <w:p w14:paraId="10EB0917" w14:textId="5A68F169" w:rsidR="00A72979" w:rsidRPr="0016550A" w:rsidRDefault="00A72979" w:rsidP="0034630B">
      <w:pPr>
        <w:tabs>
          <w:tab w:val="left" w:pos="993"/>
        </w:tabs>
        <w:spacing w:after="0" w:line="240" w:lineRule="auto"/>
        <w:ind w:firstLine="567"/>
        <w:jc w:val="both"/>
        <w:rPr>
          <w:rFonts w:ascii="Times New Roman" w:hAnsi="Times New Roman" w:cs="Times New Roman"/>
          <w:color w:val="000000" w:themeColor="text1"/>
          <w:sz w:val="24"/>
          <w:szCs w:val="24"/>
        </w:rPr>
      </w:pPr>
    </w:p>
    <w:p w14:paraId="6C127A9E" w14:textId="77777777" w:rsidR="0034630B" w:rsidRPr="0034630B" w:rsidRDefault="0034630B" w:rsidP="0016550A">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34630B">
        <w:rPr>
          <w:rFonts w:ascii="Times New Roman" w:hAnsi="Times New Roman" w:cs="Times New Roman"/>
          <w:color w:val="auto"/>
          <w:sz w:val="28"/>
          <w:szCs w:val="28"/>
          <w:lang w:val="de-DE"/>
        </w:rPr>
        <w:t>Ministru prezidents</w:t>
      </w:r>
      <w:r w:rsidRPr="0034630B">
        <w:rPr>
          <w:rFonts w:ascii="Times New Roman" w:hAnsi="Times New Roman" w:cs="Times New Roman"/>
          <w:color w:val="auto"/>
          <w:sz w:val="28"/>
          <w:szCs w:val="28"/>
          <w:lang w:val="de-DE"/>
        </w:rPr>
        <w:tab/>
      </w:r>
      <w:r w:rsidRPr="0034630B">
        <w:rPr>
          <w:rFonts w:ascii="Times New Roman" w:eastAsia="Calibri" w:hAnsi="Times New Roman" w:cs="Times New Roman"/>
          <w:sz w:val="28"/>
          <w:szCs w:val="28"/>
          <w:lang w:val="de-DE"/>
        </w:rPr>
        <w:t>A. </w:t>
      </w:r>
      <w:r w:rsidRPr="0034630B">
        <w:rPr>
          <w:rFonts w:ascii="Times New Roman" w:hAnsi="Times New Roman" w:cs="Times New Roman"/>
          <w:color w:val="auto"/>
          <w:sz w:val="28"/>
          <w:szCs w:val="28"/>
          <w:lang w:val="de-DE"/>
        </w:rPr>
        <w:t>K. Kariņš</w:t>
      </w:r>
    </w:p>
    <w:p w14:paraId="1BF6EAB3" w14:textId="77777777" w:rsidR="0034630B" w:rsidRPr="0016550A" w:rsidRDefault="0034630B" w:rsidP="0016550A">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6A968CB2" w14:textId="77777777" w:rsidR="0034630B" w:rsidRPr="0016550A" w:rsidRDefault="0034630B" w:rsidP="0016550A">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2CA0874B" w14:textId="77777777" w:rsidR="0034630B" w:rsidRPr="0016550A" w:rsidRDefault="0034630B" w:rsidP="0016550A">
      <w:pPr>
        <w:pStyle w:val="Body"/>
        <w:tabs>
          <w:tab w:val="left" w:pos="6946"/>
        </w:tabs>
        <w:spacing w:after="0" w:line="240" w:lineRule="auto"/>
        <w:ind w:firstLine="709"/>
        <w:jc w:val="both"/>
        <w:rPr>
          <w:rFonts w:ascii="Times New Roman" w:hAnsi="Times New Roman" w:cs="Times New Roman"/>
          <w:color w:val="auto"/>
          <w:sz w:val="24"/>
          <w:szCs w:val="24"/>
          <w:lang w:val="de-DE"/>
        </w:rPr>
      </w:pPr>
    </w:p>
    <w:p w14:paraId="2573210A" w14:textId="77777777" w:rsidR="0034630B" w:rsidRPr="0034630B" w:rsidRDefault="0034630B" w:rsidP="0016550A">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34630B">
        <w:rPr>
          <w:rFonts w:ascii="Times New Roman" w:hAnsi="Times New Roman" w:cs="Times New Roman"/>
          <w:color w:val="auto"/>
          <w:sz w:val="28"/>
          <w:szCs w:val="28"/>
          <w:lang w:val="de-DE"/>
        </w:rPr>
        <w:t>Finanšu ministrs</w:t>
      </w:r>
      <w:r w:rsidRPr="0034630B">
        <w:rPr>
          <w:rFonts w:ascii="Times New Roman" w:hAnsi="Times New Roman" w:cs="Times New Roman"/>
          <w:color w:val="auto"/>
          <w:sz w:val="28"/>
          <w:szCs w:val="28"/>
          <w:lang w:val="de-DE"/>
        </w:rPr>
        <w:tab/>
        <w:t>J. Reirs</w:t>
      </w:r>
    </w:p>
    <w:sectPr w:rsidR="0034630B" w:rsidRPr="0034630B" w:rsidSect="0034630B">
      <w:headerReference w:type="default" r:id="rId12"/>
      <w:footerReference w:type="default" r:id="rId13"/>
      <w:headerReference w:type="first" r:id="rId14"/>
      <w:footerReference w:type="first" r:id="rId1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C79F" w14:textId="77777777" w:rsidR="00E033F5" w:rsidRDefault="00E033F5" w:rsidP="00C7432D">
      <w:pPr>
        <w:spacing w:after="0" w:line="240" w:lineRule="auto"/>
      </w:pPr>
      <w:r>
        <w:separator/>
      </w:r>
    </w:p>
  </w:endnote>
  <w:endnote w:type="continuationSeparator" w:id="0">
    <w:p w14:paraId="55476794" w14:textId="77777777" w:rsidR="00E033F5" w:rsidRDefault="00E033F5" w:rsidP="00C7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45522" w14:textId="66C555BE" w:rsidR="0034630B" w:rsidRPr="0034630B" w:rsidRDefault="0034630B">
    <w:pPr>
      <w:pStyle w:val="Footer"/>
      <w:rPr>
        <w:rFonts w:ascii="Times New Roman" w:hAnsi="Times New Roman" w:cs="Times New Roman"/>
        <w:sz w:val="16"/>
        <w:szCs w:val="16"/>
      </w:rPr>
    </w:pPr>
    <w:r w:rsidRPr="0034630B">
      <w:rPr>
        <w:rFonts w:ascii="Times New Roman" w:hAnsi="Times New Roman" w:cs="Times New Roman"/>
        <w:sz w:val="16"/>
        <w:szCs w:val="16"/>
      </w:rPr>
      <w:t>N1773_1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E20F" w14:textId="1AC81CA5" w:rsidR="0034630B" w:rsidRPr="0034630B" w:rsidRDefault="0034630B">
    <w:pPr>
      <w:pStyle w:val="Footer"/>
      <w:rPr>
        <w:rFonts w:ascii="Times New Roman" w:hAnsi="Times New Roman" w:cs="Times New Roman"/>
        <w:sz w:val="16"/>
        <w:szCs w:val="16"/>
      </w:rPr>
    </w:pPr>
    <w:r w:rsidRPr="0034630B">
      <w:rPr>
        <w:rFonts w:ascii="Times New Roman" w:hAnsi="Times New Roman" w:cs="Times New Roman"/>
        <w:sz w:val="16"/>
        <w:szCs w:val="16"/>
      </w:rPr>
      <w:t>N1773_1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CA04" w14:textId="77777777" w:rsidR="00E033F5" w:rsidRDefault="00E033F5" w:rsidP="00C7432D">
      <w:pPr>
        <w:spacing w:after="0" w:line="240" w:lineRule="auto"/>
      </w:pPr>
      <w:r>
        <w:separator/>
      </w:r>
    </w:p>
  </w:footnote>
  <w:footnote w:type="continuationSeparator" w:id="0">
    <w:p w14:paraId="51E40762" w14:textId="77777777" w:rsidR="00E033F5" w:rsidRDefault="00E033F5" w:rsidP="00C74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369102"/>
      <w:docPartObj>
        <w:docPartGallery w:val="Page Numbers (Top of Page)"/>
        <w:docPartUnique/>
      </w:docPartObj>
    </w:sdtPr>
    <w:sdtEndPr>
      <w:rPr>
        <w:rFonts w:ascii="Times New Roman" w:hAnsi="Times New Roman" w:cs="Times New Roman"/>
        <w:noProof/>
        <w:sz w:val="24"/>
        <w:szCs w:val="24"/>
      </w:rPr>
    </w:sdtEndPr>
    <w:sdtContent>
      <w:p w14:paraId="67C76FDB" w14:textId="43C53882" w:rsidR="00F00905" w:rsidRPr="00F00905" w:rsidRDefault="00F00905">
        <w:pPr>
          <w:pStyle w:val="Header"/>
          <w:jc w:val="center"/>
          <w:rPr>
            <w:rFonts w:ascii="Times New Roman" w:hAnsi="Times New Roman" w:cs="Times New Roman"/>
            <w:sz w:val="24"/>
            <w:szCs w:val="24"/>
          </w:rPr>
        </w:pPr>
        <w:r w:rsidRPr="00F00905">
          <w:rPr>
            <w:rFonts w:ascii="Times New Roman" w:hAnsi="Times New Roman" w:cs="Times New Roman"/>
            <w:sz w:val="24"/>
            <w:szCs w:val="24"/>
          </w:rPr>
          <w:fldChar w:fldCharType="begin"/>
        </w:r>
        <w:r w:rsidRPr="00F00905">
          <w:rPr>
            <w:rFonts w:ascii="Times New Roman" w:hAnsi="Times New Roman" w:cs="Times New Roman"/>
            <w:sz w:val="24"/>
            <w:szCs w:val="24"/>
          </w:rPr>
          <w:instrText xml:space="preserve"> PAGE   \* MERGEFORMAT </w:instrText>
        </w:r>
        <w:r w:rsidRPr="00F00905">
          <w:rPr>
            <w:rFonts w:ascii="Times New Roman" w:hAnsi="Times New Roman" w:cs="Times New Roman"/>
            <w:sz w:val="24"/>
            <w:szCs w:val="24"/>
          </w:rPr>
          <w:fldChar w:fldCharType="separate"/>
        </w:r>
        <w:r w:rsidR="005C082C">
          <w:rPr>
            <w:rFonts w:ascii="Times New Roman" w:hAnsi="Times New Roman" w:cs="Times New Roman"/>
            <w:noProof/>
            <w:sz w:val="24"/>
            <w:szCs w:val="24"/>
          </w:rPr>
          <w:t>2</w:t>
        </w:r>
        <w:r w:rsidRPr="00F00905">
          <w:rPr>
            <w:rFonts w:ascii="Times New Roman" w:hAnsi="Times New Roman" w:cs="Times New Roman"/>
            <w:noProof/>
            <w:sz w:val="24"/>
            <w:szCs w:val="24"/>
          </w:rPr>
          <w:fldChar w:fldCharType="end"/>
        </w:r>
      </w:p>
    </w:sdtContent>
  </w:sdt>
  <w:p w14:paraId="1149E600" w14:textId="77777777" w:rsidR="00F00905" w:rsidRDefault="00F0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7B6" w14:textId="77777777" w:rsidR="0034630B" w:rsidRPr="003629D6" w:rsidRDefault="0034630B">
    <w:pPr>
      <w:pStyle w:val="Header"/>
    </w:pPr>
  </w:p>
  <w:p w14:paraId="03F19AEA" w14:textId="36265746" w:rsidR="0034630B" w:rsidRDefault="0034630B">
    <w:pPr>
      <w:pStyle w:val="Header"/>
    </w:pPr>
    <w:r>
      <w:rPr>
        <w:noProof/>
      </w:rPr>
      <w:drawing>
        <wp:inline distT="0" distB="0" distL="0" distR="0" wp14:anchorId="732A56F5" wp14:editId="3A56FCA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61E"/>
    <w:multiLevelType w:val="multilevel"/>
    <w:tmpl w:val="3D0C88F2"/>
    <w:lvl w:ilvl="0">
      <w:start w:val="17"/>
      <w:numFmt w:val="decimal"/>
      <w:lvlText w:val="%1."/>
      <w:lvlJc w:val="left"/>
      <w:pPr>
        <w:ind w:left="790" w:hanging="790"/>
      </w:pPr>
      <w:rPr>
        <w:rFonts w:hint="default"/>
      </w:rPr>
    </w:lvl>
    <w:lvl w:ilvl="1">
      <w:start w:val="5"/>
      <w:numFmt w:val="decimal"/>
      <w:lvlText w:val="%1.%2."/>
      <w:lvlJc w:val="left"/>
      <w:pPr>
        <w:ind w:left="910" w:hanging="790"/>
      </w:pPr>
      <w:rPr>
        <w:rFonts w:hint="default"/>
      </w:rPr>
    </w:lvl>
    <w:lvl w:ilvl="2">
      <w:start w:val="1"/>
      <w:numFmt w:val="decimal"/>
      <w:lvlText w:val="%1.%2.%3."/>
      <w:lvlJc w:val="left"/>
      <w:pPr>
        <w:ind w:left="1030" w:hanging="790"/>
      </w:pPr>
      <w:rPr>
        <w:rFonts w:hint="default"/>
      </w:rPr>
    </w:lvl>
    <w:lvl w:ilvl="3">
      <w:start w:val="1"/>
      <w:numFmt w:val="decimal"/>
      <w:lvlText w:val="%1.%2.%3.%4."/>
      <w:lvlJc w:val="left"/>
      <w:pPr>
        <w:ind w:left="1150" w:hanging="79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15:restartNumberingAfterBreak="0">
    <w:nsid w:val="05485636"/>
    <w:multiLevelType w:val="multilevel"/>
    <w:tmpl w:val="48EC0E88"/>
    <w:lvl w:ilvl="0">
      <w:start w:val="8"/>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 w15:restartNumberingAfterBreak="0">
    <w:nsid w:val="0C6B186E"/>
    <w:multiLevelType w:val="multilevel"/>
    <w:tmpl w:val="F47E4D7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55727"/>
    <w:multiLevelType w:val="hybridMultilevel"/>
    <w:tmpl w:val="3C46A274"/>
    <w:lvl w:ilvl="0" w:tplc="6538A310">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9302D2"/>
    <w:multiLevelType w:val="multilevel"/>
    <w:tmpl w:val="D1BEDBB4"/>
    <w:lvl w:ilvl="0">
      <w:start w:val="19"/>
      <w:numFmt w:val="decimal"/>
      <w:lvlText w:val="%1."/>
      <w:lvlJc w:val="left"/>
      <w:pPr>
        <w:ind w:left="480" w:hanging="480"/>
      </w:pPr>
      <w:rPr>
        <w:rFonts w:hint="default"/>
      </w:rPr>
    </w:lvl>
    <w:lvl w:ilvl="1">
      <w:start w:val="6"/>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12D953D6"/>
    <w:multiLevelType w:val="multilevel"/>
    <w:tmpl w:val="0FFEED2C"/>
    <w:lvl w:ilvl="0">
      <w:start w:val="1"/>
      <w:numFmt w:val="decimal"/>
      <w:lvlText w:val="%1."/>
      <w:lvlJc w:val="left"/>
      <w:pPr>
        <w:ind w:left="720" w:hanging="360"/>
      </w:pPr>
      <w:rPr>
        <w:rFonts w:ascii="Times New Roman" w:eastAsiaTheme="minorHAnsi" w:hAnsi="Times New Roman" w:cs="Times New Roman"/>
        <w:b w:val="0"/>
        <w:bCs w:val="0"/>
        <w:sz w:val="24"/>
        <w:szCs w:val="24"/>
      </w:rPr>
    </w:lvl>
    <w:lvl w:ilvl="1">
      <w:start w:val="1"/>
      <w:numFmt w:val="decimal"/>
      <w:isLgl/>
      <w:lvlText w:val="%1.%2."/>
      <w:lvlJc w:val="left"/>
      <w:pPr>
        <w:ind w:left="1495" w:hanging="360"/>
      </w:pPr>
      <w:rPr>
        <w:rFonts w:ascii="Times New Roman" w:hAnsi="Times New Roman" w:cs="Times New Roman" w:hint="default"/>
        <w:sz w:val="24"/>
        <w:szCs w:val="24"/>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1A4A42"/>
    <w:multiLevelType w:val="hybridMultilevel"/>
    <w:tmpl w:val="DF3E0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1501B"/>
    <w:multiLevelType w:val="hybridMultilevel"/>
    <w:tmpl w:val="4686D1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485B3C"/>
    <w:multiLevelType w:val="multilevel"/>
    <w:tmpl w:val="BFA2278A"/>
    <w:lvl w:ilvl="0">
      <w:start w:val="19"/>
      <w:numFmt w:val="decimal"/>
      <w:lvlText w:val="%1."/>
      <w:lvlJc w:val="left"/>
      <w:pPr>
        <w:ind w:left="480" w:hanging="480"/>
      </w:pPr>
      <w:rPr>
        <w:rFonts w:hint="default"/>
      </w:rPr>
    </w:lvl>
    <w:lvl w:ilvl="1">
      <w:start w:val="7"/>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1A236A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D1946"/>
    <w:multiLevelType w:val="multilevel"/>
    <w:tmpl w:val="B2DAC286"/>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8C16F1"/>
    <w:multiLevelType w:val="hybridMultilevel"/>
    <w:tmpl w:val="AE6E566E"/>
    <w:lvl w:ilvl="0" w:tplc="0426000F">
      <w:start w:val="2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15AB9"/>
    <w:multiLevelType w:val="hybridMultilevel"/>
    <w:tmpl w:val="3F7E499A"/>
    <w:lvl w:ilvl="0" w:tplc="998052C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900382"/>
    <w:multiLevelType w:val="multilevel"/>
    <w:tmpl w:val="9EC8E574"/>
    <w:lvl w:ilvl="0">
      <w:start w:val="17"/>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E956D5"/>
    <w:multiLevelType w:val="multilevel"/>
    <w:tmpl w:val="002867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2B3772"/>
    <w:multiLevelType w:val="multilevel"/>
    <w:tmpl w:val="BED0D818"/>
    <w:lvl w:ilvl="0">
      <w:start w:val="16"/>
      <w:numFmt w:val="decimal"/>
      <w:lvlText w:val="%1."/>
      <w:lvlJc w:val="left"/>
      <w:pPr>
        <w:ind w:left="840" w:hanging="840"/>
      </w:pPr>
      <w:rPr>
        <w:rFonts w:hint="default"/>
      </w:rPr>
    </w:lvl>
    <w:lvl w:ilvl="1">
      <w:start w:val="5"/>
      <w:numFmt w:val="decimal"/>
      <w:lvlText w:val="%1.%2."/>
      <w:lvlJc w:val="left"/>
      <w:pPr>
        <w:ind w:left="960" w:hanging="840"/>
      </w:pPr>
      <w:rPr>
        <w:rFonts w:hint="default"/>
      </w:rPr>
    </w:lvl>
    <w:lvl w:ilvl="2">
      <w:start w:val="1"/>
      <w:numFmt w:val="decimal"/>
      <w:lvlText w:val="%1.%2.%3."/>
      <w:lvlJc w:val="left"/>
      <w:pPr>
        <w:ind w:left="1080" w:hanging="840"/>
      </w:pPr>
      <w:rPr>
        <w:rFonts w:hint="default"/>
      </w:rPr>
    </w:lvl>
    <w:lvl w:ilvl="3">
      <w:start w:val="1"/>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29D16D90"/>
    <w:multiLevelType w:val="multilevel"/>
    <w:tmpl w:val="1A56D168"/>
    <w:lvl w:ilvl="0">
      <w:start w:val="17"/>
      <w:numFmt w:val="decimal"/>
      <w:lvlText w:val="%1."/>
      <w:lvlJc w:val="left"/>
      <w:pPr>
        <w:ind w:left="960" w:hanging="960"/>
      </w:pPr>
      <w:rPr>
        <w:rFonts w:hint="default"/>
      </w:rPr>
    </w:lvl>
    <w:lvl w:ilvl="1">
      <w:start w:val="5"/>
      <w:numFmt w:val="decimal"/>
      <w:lvlText w:val="%1.%2."/>
      <w:lvlJc w:val="left"/>
      <w:pPr>
        <w:ind w:left="990" w:hanging="960"/>
      </w:pPr>
      <w:rPr>
        <w:rFonts w:hint="default"/>
      </w:rPr>
    </w:lvl>
    <w:lvl w:ilvl="2">
      <w:start w:val="2"/>
      <w:numFmt w:val="decimal"/>
      <w:lvlText w:val="%1.%2.%3."/>
      <w:lvlJc w:val="left"/>
      <w:pPr>
        <w:ind w:left="1020" w:hanging="960"/>
      </w:pPr>
      <w:rPr>
        <w:rFonts w:hint="default"/>
      </w:rPr>
    </w:lvl>
    <w:lvl w:ilvl="3">
      <w:start w:val="5"/>
      <w:numFmt w:val="decimal"/>
      <w:lvlText w:val="%1.%2.%3.%4."/>
      <w:lvlJc w:val="left"/>
      <w:pPr>
        <w:ind w:left="1050" w:hanging="960"/>
      </w:pPr>
      <w:rPr>
        <w:rFonts w:hint="default"/>
      </w:rPr>
    </w:lvl>
    <w:lvl w:ilvl="4">
      <w:start w:val="6"/>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7" w15:restartNumberingAfterBreak="0">
    <w:nsid w:val="2E192E91"/>
    <w:multiLevelType w:val="hybridMultilevel"/>
    <w:tmpl w:val="AC28F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BC0D32"/>
    <w:multiLevelType w:val="multilevel"/>
    <w:tmpl w:val="BBCC284C"/>
    <w:lvl w:ilvl="0">
      <w:start w:val="17"/>
      <w:numFmt w:val="decimal"/>
      <w:lvlText w:val="%1."/>
      <w:lvlJc w:val="left"/>
      <w:pPr>
        <w:ind w:left="620" w:hanging="620"/>
      </w:pPr>
      <w:rPr>
        <w:rFonts w:hint="default"/>
      </w:rPr>
    </w:lvl>
    <w:lvl w:ilvl="1">
      <w:start w:val="1"/>
      <w:numFmt w:val="decimal"/>
      <w:lvlText w:val="%1.%2."/>
      <w:lvlJc w:val="left"/>
      <w:pPr>
        <w:ind w:left="680" w:hanging="62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2EF53775"/>
    <w:multiLevelType w:val="multilevel"/>
    <w:tmpl w:val="2E3E6CBA"/>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A50E93"/>
    <w:multiLevelType w:val="hybridMultilevel"/>
    <w:tmpl w:val="633EA4FC"/>
    <w:lvl w:ilvl="0" w:tplc="0426000F">
      <w:start w:val="25"/>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9E2C20"/>
    <w:multiLevelType w:val="multilevel"/>
    <w:tmpl w:val="F54CF0EC"/>
    <w:lvl w:ilvl="0">
      <w:start w:val="19"/>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82035E"/>
    <w:multiLevelType w:val="multilevel"/>
    <w:tmpl w:val="608690B2"/>
    <w:lvl w:ilvl="0">
      <w:start w:val="1"/>
      <w:numFmt w:val="decimal"/>
      <w:lvlText w:val="%1."/>
      <w:lvlJc w:val="left"/>
      <w:pPr>
        <w:ind w:left="1211" w:hanging="360"/>
      </w:pPr>
      <w:rPr>
        <w:rFonts w:ascii="Times New Roman" w:hAnsi="Times New Roman" w:cs="Times New Roman" w:hint="default"/>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23" w15:restartNumberingAfterBreak="0">
    <w:nsid w:val="3B795856"/>
    <w:multiLevelType w:val="hybridMultilevel"/>
    <w:tmpl w:val="6A4A000A"/>
    <w:lvl w:ilvl="0" w:tplc="E460F742">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F03387"/>
    <w:multiLevelType w:val="hybridMultilevel"/>
    <w:tmpl w:val="61CE7C92"/>
    <w:lvl w:ilvl="0" w:tplc="DAEE711A">
      <w:start w:val="19"/>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34226E"/>
    <w:multiLevelType w:val="hybridMultilevel"/>
    <w:tmpl w:val="157210BA"/>
    <w:lvl w:ilvl="0" w:tplc="DD825BB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08D32A0"/>
    <w:multiLevelType w:val="hybridMultilevel"/>
    <w:tmpl w:val="EEE6A1B6"/>
    <w:lvl w:ilvl="0" w:tplc="C7466390">
      <w:start w:val="5"/>
      <w:numFmt w:val="decimal"/>
      <w:lvlText w:val="%1."/>
      <w:lvlJc w:val="left"/>
      <w:pPr>
        <w:ind w:left="786" w:hanging="36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0D86C6B"/>
    <w:multiLevelType w:val="multilevel"/>
    <w:tmpl w:val="0ECE33F6"/>
    <w:lvl w:ilvl="0">
      <w:start w:val="19"/>
      <w:numFmt w:val="decimal"/>
      <w:lvlText w:val="%1."/>
      <w:lvlJc w:val="left"/>
      <w:pPr>
        <w:ind w:left="660" w:hanging="660"/>
      </w:pPr>
      <w:rPr>
        <w:rFonts w:hint="default"/>
      </w:rPr>
    </w:lvl>
    <w:lvl w:ilvl="1">
      <w:start w:val="1"/>
      <w:numFmt w:val="decimal"/>
      <w:lvlText w:val="%1.%2."/>
      <w:lvlJc w:val="left"/>
      <w:pPr>
        <w:ind w:left="1581" w:hanging="660"/>
      </w:pPr>
      <w:rPr>
        <w:rFonts w:hint="default"/>
      </w:rPr>
    </w:lvl>
    <w:lvl w:ilvl="2">
      <w:start w:val="3"/>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8" w15:restartNumberingAfterBreak="0">
    <w:nsid w:val="46574695"/>
    <w:multiLevelType w:val="hybridMultilevel"/>
    <w:tmpl w:val="04F2F19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AF263A"/>
    <w:multiLevelType w:val="hybridMultilevel"/>
    <w:tmpl w:val="8E68ACB4"/>
    <w:lvl w:ilvl="0" w:tplc="4ED0D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D7B34F2"/>
    <w:multiLevelType w:val="hybridMultilevel"/>
    <w:tmpl w:val="FB9AF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EC092A"/>
    <w:multiLevelType w:val="multilevel"/>
    <w:tmpl w:val="A838F35E"/>
    <w:lvl w:ilvl="0">
      <w:start w:val="19"/>
      <w:numFmt w:val="decimal"/>
      <w:lvlText w:val="%1."/>
      <w:lvlJc w:val="left"/>
      <w:pPr>
        <w:ind w:left="660" w:hanging="660"/>
      </w:pPr>
      <w:rPr>
        <w:rFonts w:hint="default"/>
      </w:rPr>
    </w:lvl>
    <w:lvl w:ilvl="1">
      <w:start w:val="1"/>
      <w:numFmt w:val="decimal"/>
      <w:lvlText w:val="%1.%2."/>
      <w:lvlJc w:val="left"/>
      <w:pPr>
        <w:ind w:left="1843" w:hanging="660"/>
      </w:pPr>
      <w:rPr>
        <w:rFonts w:hint="default"/>
      </w:rPr>
    </w:lvl>
    <w:lvl w:ilvl="2">
      <w:start w:val="2"/>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2" w15:restartNumberingAfterBreak="0">
    <w:nsid w:val="58822B31"/>
    <w:multiLevelType w:val="multilevel"/>
    <w:tmpl w:val="2E3E6CBA"/>
    <w:lvl w:ilvl="0">
      <w:start w:val="1"/>
      <w:numFmt w:val="decimal"/>
      <w:lvlText w:val="%1."/>
      <w:lvlJc w:val="left"/>
      <w:pPr>
        <w:ind w:left="720" w:hanging="360"/>
      </w:pPr>
      <w:rPr>
        <w:b w:val="0"/>
        <w:bCs w:val="0"/>
        <w:sz w:val="24"/>
        <w:szCs w:val="24"/>
      </w:rPr>
    </w:lvl>
    <w:lvl w:ilvl="1">
      <w:start w:val="1"/>
      <w:numFmt w:val="decimal"/>
      <w:isLgl/>
      <w:lvlText w:val="%1.%2."/>
      <w:lvlJc w:val="left"/>
      <w:pPr>
        <w:ind w:left="1495" w:hanging="360"/>
      </w:pPr>
    </w:lvl>
    <w:lvl w:ilvl="2">
      <w:start w:val="1"/>
      <w:numFmt w:val="decimal"/>
      <w:isLgl/>
      <w:lvlText w:val="%1.%2.%3."/>
      <w:lvlJc w:val="left"/>
      <w:pPr>
        <w:ind w:left="256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0C47FCA"/>
    <w:multiLevelType w:val="multilevel"/>
    <w:tmpl w:val="590EC4CA"/>
    <w:lvl w:ilvl="0">
      <w:start w:val="17"/>
      <w:numFmt w:val="decimal"/>
      <w:lvlText w:val="%1."/>
      <w:lvlJc w:val="left"/>
      <w:pPr>
        <w:ind w:left="780" w:hanging="780"/>
      </w:pPr>
      <w:rPr>
        <w:rFonts w:hint="default"/>
      </w:rPr>
    </w:lvl>
    <w:lvl w:ilvl="1">
      <w:start w:val="6"/>
      <w:numFmt w:val="decimal"/>
      <w:lvlText w:val="%1.%2."/>
      <w:lvlJc w:val="left"/>
      <w:pPr>
        <w:ind w:left="870" w:hanging="780"/>
      </w:pPr>
      <w:rPr>
        <w:rFonts w:hint="default"/>
      </w:rPr>
    </w:lvl>
    <w:lvl w:ilvl="2">
      <w:start w:val="16"/>
      <w:numFmt w:val="decimal"/>
      <w:lvlText w:val="%1.%2.%3."/>
      <w:lvlJc w:val="left"/>
      <w:pPr>
        <w:ind w:left="960" w:hanging="780"/>
      </w:pPr>
      <w:rPr>
        <w:rFonts w:hint="default"/>
      </w:rPr>
    </w:lvl>
    <w:lvl w:ilvl="3">
      <w:start w:val="1"/>
      <w:numFmt w:val="decimal"/>
      <w:lvlText w:val="%1.%2.%3.%4."/>
      <w:lvlJc w:val="left"/>
      <w:pPr>
        <w:ind w:left="1050" w:hanging="7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5" w15:restartNumberingAfterBreak="0">
    <w:nsid w:val="72C12B06"/>
    <w:multiLevelType w:val="multilevel"/>
    <w:tmpl w:val="A0EAAA44"/>
    <w:lvl w:ilvl="0">
      <w:start w:val="17"/>
      <w:numFmt w:val="decimal"/>
      <w:lvlText w:val="%1."/>
      <w:lvlJc w:val="left"/>
      <w:pPr>
        <w:ind w:left="620" w:hanging="620"/>
      </w:pPr>
      <w:rPr>
        <w:rFonts w:hint="default"/>
      </w:rPr>
    </w:lvl>
    <w:lvl w:ilvl="1">
      <w:start w:val="6"/>
      <w:numFmt w:val="decimal"/>
      <w:lvlText w:val="%1.%2."/>
      <w:lvlJc w:val="left"/>
      <w:pPr>
        <w:ind w:left="800" w:hanging="6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42B5CE5"/>
    <w:multiLevelType w:val="multilevel"/>
    <w:tmpl w:val="2E3E6CBA"/>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1495"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337C95"/>
    <w:multiLevelType w:val="multilevel"/>
    <w:tmpl w:val="65029548"/>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38" w15:restartNumberingAfterBreak="0">
    <w:nsid w:val="7CA506C0"/>
    <w:multiLevelType w:val="hybridMultilevel"/>
    <w:tmpl w:val="6AF234B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D675F6"/>
    <w:multiLevelType w:val="hybridMultilevel"/>
    <w:tmpl w:val="2E12D290"/>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EB13FA"/>
    <w:multiLevelType w:val="multilevel"/>
    <w:tmpl w:val="2EDC37D4"/>
    <w:lvl w:ilvl="0">
      <w:start w:val="17"/>
      <w:numFmt w:val="decimal"/>
      <w:lvlText w:val="%1"/>
      <w:lvlJc w:val="left"/>
      <w:pPr>
        <w:ind w:left="420" w:hanging="420"/>
      </w:pPr>
      <w:rPr>
        <w:rFonts w:hint="default"/>
      </w:rPr>
    </w:lvl>
    <w:lvl w:ilvl="1">
      <w:start w:val="4"/>
      <w:numFmt w:val="decimal"/>
      <w:lvlText w:val="%1.%2"/>
      <w:lvlJc w:val="left"/>
      <w:pPr>
        <w:ind w:left="2264" w:hanging="4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41" w15:restartNumberingAfterBreak="0">
    <w:nsid w:val="7DC96850"/>
    <w:multiLevelType w:val="multilevel"/>
    <w:tmpl w:val="2084CA7E"/>
    <w:lvl w:ilvl="0">
      <w:start w:val="16"/>
      <w:numFmt w:val="decimal"/>
      <w:lvlText w:val="%1."/>
      <w:lvlJc w:val="left"/>
      <w:pPr>
        <w:ind w:left="660" w:hanging="660"/>
      </w:pPr>
      <w:rPr>
        <w:rFonts w:hint="default"/>
      </w:rPr>
    </w:lvl>
    <w:lvl w:ilvl="1">
      <w:start w:val="6"/>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F484FEA"/>
    <w:multiLevelType w:val="multilevel"/>
    <w:tmpl w:val="DFC08A3C"/>
    <w:lvl w:ilvl="0">
      <w:start w:val="1"/>
      <w:numFmt w:val="decimal"/>
      <w:lvlText w:val="%1."/>
      <w:lvlJc w:val="left"/>
      <w:pPr>
        <w:ind w:left="720" w:hanging="360"/>
      </w:pPr>
      <w:rPr>
        <w:rFonts w:ascii="Times New Roman" w:eastAsiaTheme="minorHAnsi" w:hAnsi="Times New Roman" w:cs="Times New Roman"/>
        <w:b w:val="0"/>
        <w:bCs w:val="0"/>
        <w:sz w:val="24"/>
        <w:szCs w:val="24"/>
      </w:rPr>
    </w:lvl>
    <w:lvl w:ilvl="1">
      <w:start w:val="1"/>
      <w:numFmt w:val="decimal"/>
      <w:isLgl/>
      <w:lvlText w:val="%1.%2."/>
      <w:lvlJc w:val="left"/>
      <w:pPr>
        <w:ind w:left="1495" w:hanging="360"/>
      </w:pPr>
      <w:rPr>
        <w:rFonts w:ascii="Times New Roman" w:hAnsi="Times New Roman" w:cs="Times New Roman" w:hint="default"/>
        <w:sz w:val="24"/>
        <w:szCs w:val="24"/>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5"/>
  </w:num>
  <w:num w:numId="3">
    <w:abstractNumId w:val="34"/>
  </w:num>
  <w:num w:numId="4">
    <w:abstractNumId w:val="6"/>
  </w:num>
  <w:num w:numId="5">
    <w:abstractNumId w:val="17"/>
  </w:num>
  <w:num w:numId="6">
    <w:abstractNumId w:val="36"/>
  </w:num>
  <w:num w:numId="7">
    <w:abstractNumId w:val="40"/>
  </w:num>
  <w:num w:numId="8">
    <w:abstractNumId w:val="5"/>
  </w:num>
  <w:num w:numId="9">
    <w:abstractNumId w:val="19"/>
  </w:num>
  <w:num w:numId="10">
    <w:abstractNumId w:val="3"/>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0"/>
  </w:num>
  <w:num w:numId="14">
    <w:abstractNumId w:val="38"/>
  </w:num>
  <w:num w:numId="15">
    <w:abstractNumId w:val="7"/>
  </w:num>
  <w:num w:numId="16">
    <w:abstractNumId w:val="37"/>
  </w:num>
  <w:num w:numId="17">
    <w:abstractNumId w:val="23"/>
  </w:num>
  <w:num w:numId="18">
    <w:abstractNumId w:val="26"/>
  </w:num>
  <w:num w:numId="19">
    <w:abstractNumId w:val="28"/>
  </w:num>
  <w:num w:numId="20">
    <w:abstractNumId w:val="1"/>
  </w:num>
  <w:num w:numId="21">
    <w:abstractNumId w:val="14"/>
  </w:num>
  <w:num w:numId="22">
    <w:abstractNumId w:val="39"/>
  </w:num>
  <w:num w:numId="23">
    <w:abstractNumId w:val="2"/>
  </w:num>
  <w:num w:numId="24">
    <w:abstractNumId w:val="12"/>
  </w:num>
  <w:num w:numId="25">
    <w:abstractNumId w:val="31"/>
  </w:num>
  <w:num w:numId="26">
    <w:abstractNumId w:val="27"/>
  </w:num>
  <w:num w:numId="27">
    <w:abstractNumId w:val="21"/>
  </w:num>
  <w:num w:numId="28">
    <w:abstractNumId w:val="10"/>
  </w:num>
  <w:num w:numId="29">
    <w:abstractNumId w:val="4"/>
  </w:num>
  <w:num w:numId="30">
    <w:abstractNumId w:val="8"/>
  </w:num>
  <w:num w:numId="31">
    <w:abstractNumId w:val="20"/>
  </w:num>
  <w:num w:numId="32">
    <w:abstractNumId w:val="11"/>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9"/>
  </w:num>
  <w:num w:numId="37">
    <w:abstractNumId w:val="0"/>
  </w:num>
  <w:num w:numId="38">
    <w:abstractNumId w:val="35"/>
  </w:num>
  <w:num w:numId="39">
    <w:abstractNumId w:val="18"/>
  </w:num>
  <w:num w:numId="40">
    <w:abstractNumId w:val="13"/>
  </w:num>
  <w:num w:numId="41">
    <w:abstractNumId w:val="16"/>
  </w:num>
  <w:num w:numId="42">
    <w:abstractNumId w:val="33"/>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6E"/>
    <w:rsid w:val="00000BF0"/>
    <w:rsid w:val="0001321C"/>
    <w:rsid w:val="00015000"/>
    <w:rsid w:val="00016EF1"/>
    <w:rsid w:val="00024B3B"/>
    <w:rsid w:val="00025A2B"/>
    <w:rsid w:val="00026CCC"/>
    <w:rsid w:val="00030E2C"/>
    <w:rsid w:val="000316DB"/>
    <w:rsid w:val="000324D9"/>
    <w:rsid w:val="00035012"/>
    <w:rsid w:val="00037ACA"/>
    <w:rsid w:val="00040ADE"/>
    <w:rsid w:val="0004243E"/>
    <w:rsid w:val="00043BE9"/>
    <w:rsid w:val="0005179E"/>
    <w:rsid w:val="000524DF"/>
    <w:rsid w:val="00060BE1"/>
    <w:rsid w:val="00062C25"/>
    <w:rsid w:val="00064D27"/>
    <w:rsid w:val="00071DFE"/>
    <w:rsid w:val="000874FC"/>
    <w:rsid w:val="0009189B"/>
    <w:rsid w:val="00094C6C"/>
    <w:rsid w:val="00094DBC"/>
    <w:rsid w:val="000A5325"/>
    <w:rsid w:val="000A591F"/>
    <w:rsid w:val="000B06D2"/>
    <w:rsid w:val="000B70B5"/>
    <w:rsid w:val="000C11B6"/>
    <w:rsid w:val="000C3CF1"/>
    <w:rsid w:val="000C4BEE"/>
    <w:rsid w:val="000C6E78"/>
    <w:rsid w:val="000D0012"/>
    <w:rsid w:val="000D0FAE"/>
    <w:rsid w:val="000D265A"/>
    <w:rsid w:val="000D70F0"/>
    <w:rsid w:val="000D75A3"/>
    <w:rsid w:val="000D7E52"/>
    <w:rsid w:val="000E08E1"/>
    <w:rsid w:val="000E1EDE"/>
    <w:rsid w:val="000E3462"/>
    <w:rsid w:val="000E40B9"/>
    <w:rsid w:val="000F0D64"/>
    <w:rsid w:val="000F1DF4"/>
    <w:rsid w:val="000F32E7"/>
    <w:rsid w:val="000F38E1"/>
    <w:rsid w:val="000F61BD"/>
    <w:rsid w:val="00100894"/>
    <w:rsid w:val="00104FC1"/>
    <w:rsid w:val="00120027"/>
    <w:rsid w:val="00120C60"/>
    <w:rsid w:val="00121F6A"/>
    <w:rsid w:val="001244D9"/>
    <w:rsid w:val="00124778"/>
    <w:rsid w:val="0013001E"/>
    <w:rsid w:val="00136207"/>
    <w:rsid w:val="00143BD5"/>
    <w:rsid w:val="00150222"/>
    <w:rsid w:val="00153143"/>
    <w:rsid w:val="00161209"/>
    <w:rsid w:val="001642D4"/>
    <w:rsid w:val="0016550A"/>
    <w:rsid w:val="001717FC"/>
    <w:rsid w:val="00172BC0"/>
    <w:rsid w:val="00176AD2"/>
    <w:rsid w:val="0017741F"/>
    <w:rsid w:val="001907FB"/>
    <w:rsid w:val="0019385D"/>
    <w:rsid w:val="0019575B"/>
    <w:rsid w:val="001A15EE"/>
    <w:rsid w:val="001A2DC3"/>
    <w:rsid w:val="001A3BB3"/>
    <w:rsid w:val="001A5D6C"/>
    <w:rsid w:val="001A7123"/>
    <w:rsid w:val="001B0D36"/>
    <w:rsid w:val="001B48EF"/>
    <w:rsid w:val="001B75A4"/>
    <w:rsid w:val="001C6A91"/>
    <w:rsid w:val="001D01F8"/>
    <w:rsid w:val="001D2271"/>
    <w:rsid w:val="001D4164"/>
    <w:rsid w:val="001E04FE"/>
    <w:rsid w:val="001E6458"/>
    <w:rsid w:val="001E6F01"/>
    <w:rsid w:val="001F0B92"/>
    <w:rsid w:val="001F5F22"/>
    <w:rsid w:val="002003F8"/>
    <w:rsid w:val="00201CF2"/>
    <w:rsid w:val="00202FEE"/>
    <w:rsid w:val="0020588F"/>
    <w:rsid w:val="00205AF9"/>
    <w:rsid w:val="002062F1"/>
    <w:rsid w:val="00211243"/>
    <w:rsid w:val="002142AD"/>
    <w:rsid w:val="002171B7"/>
    <w:rsid w:val="00223549"/>
    <w:rsid w:val="002253AA"/>
    <w:rsid w:val="0023131E"/>
    <w:rsid w:val="00231BAA"/>
    <w:rsid w:val="00234BCB"/>
    <w:rsid w:val="00250700"/>
    <w:rsid w:val="002512FD"/>
    <w:rsid w:val="002630C2"/>
    <w:rsid w:val="00267C85"/>
    <w:rsid w:val="00270C1C"/>
    <w:rsid w:val="002714D4"/>
    <w:rsid w:val="00272693"/>
    <w:rsid w:val="00277730"/>
    <w:rsid w:val="00281010"/>
    <w:rsid w:val="00283530"/>
    <w:rsid w:val="00291D68"/>
    <w:rsid w:val="00294524"/>
    <w:rsid w:val="002A4A1D"/>
    <w:rsid w:val="002A572E"/>
    <w:rsid w:val="002A7B4E"/>
    <w:rsid w:val="002B2444"/>
    <w:rsid w:val="002C2103"/>
    <w:rsid w:val="002C3AB6"/>
    <w:rsid w:val="002C4551"/>
    <w:rsid w:val="002C7DCD"/>
    <w:rsid w:val="002E00EE"/>
    <w:rsid w:val="002E669C"/>
    <w:rsid w:val="002E69DE"/>
    <w:rsid w:val="002F20D7"/>
    <w:rsid w:val="003026D2"/>
    <w:rsid w:val="003042E9"/>
    <w:rsid w:val="00304F2B"/>
    <w:rsid w:val="003054D1"/>
    <w:rsid w:val="00310780"/>
    <w:rsid w:val="00316966"/>
    <w:rsid w:val="00324588"/>
    <w:rsid w:val="0033059C"/>
    <w:rsid w:val="003309D3"/>
    <w:rsid w:val="0033460E"/>
    <w:rsid w:val="00344656"/>
    <w:rsid w:val="00344738"/>
    <w:rsid w:val="0034630B"/>
    <w:rsid w:val="00347252"/>
    <w:rsid w:val="00351C9B"/>
    <w:rsid w:val="003540F3"/>
    <w:rsid w:val="00355558"/>
    <w:rsid w:val="00356A8C"/>
    <w:rsid w:val="00357764"/>
    <w:rsid w:val="003577AE"/>
    <w:rsid w:val="00363A54"/>
    <w:rsid w:val="00365838"/>
    <w:rsid w:val="00367C9B"/>
    <w:rsid w:val="00372EBE"/>
    <w:rsid w:val="003873DD"/>
    <w:rsid w:val="003877DD"/>
    <w:rsid w:val="00396796"/>
    <w:rsid w:val="003A535B"/>
    <w:rsid w:val="003A6D15"/>
    <w:rsid w:val="003A7378"/>
    <w:rsid w:val="003B1BEF"/>
    <w:rsid w:val="003C63B0"/>
    <w:rsid w:val="003D134A"/>
    <w:rsid w:val="003D4457"/>
    <w:rsid w:val="003D7840"/>
    <w:rsid w:val="003F0D58"/>
    <w:rsid w:val="003F51B3"/>
    <w:rsid w:val="003F5CFE"/>
    <w:rsid w:val="00401927"/>
    <w:rsid w:val="0040436F"/>
    <w:rsid w:val="004067E1"/>
    <w:rsid w:val="00412988"/>
    <w:rsid w:val="00423E1A"/>
    <w:rsid w:val="00424657"/>
    <w:rsid w:val="0043724E"/>
    <w:rsid w:val="00441022"/>
    <w:rsid w:val="00447F88"/>
    <w:rsid w:val="00451328"/>
    <w:rsid w:val="0045644F"/>
    <w:rsid w:val="004570FE"/>
    <w:rsid w:val="00465E27"/>
    <w:rsid w:val="004673F9"/>
    <w:rsid w:val="004711F9"/>
    <w:rsid w:val="0048040B"/>
    <w:rsid w:val="004830FA"/>
    <w:rsid w:val="00486CB4"/>
    <w:rsid w:val="00490337"/>
    <w:rsid w:val="0049395E"/>
    <w:rsid w:val="004940A6"/>
    <w:rsid w:val="0049412E"/>
    <w:rsid w:val="00494ED8"/>
    <w:rsid w:val="004966F4"/>
    <w:rsid w:val="004967E6"/>
    <w:rsid w:val="004A08D3"/>
    <w:rsid w:val="004A2043"/>
    <w:rsid w:val="004A29F2"/>
    <w:rsid w:val="004A535F"/>
    <w:rsid w:val="004A58C8"/>
    <w:rsid w:val="004A6447"/>
    <w:rsid w:val="004A77B2"/>
    <w:rsid w:val="004B02F9"/>
    <w:rsid w:val="004B27CC"/>
    <w:rsid w:val="004B52F0"/>
    <w:rsid w:val="004B6B9A"/>
    <w:rsid w:val="004C2610"/>
    <w:rsid w:val="004C3199"/>
    <w:rsid w:val="004C3AA9"/>
    <w:rsid w:val="004C48F9"/>
    <w:rsid w:val="004D0517"/>
    <w:rsid w:val="004D2525"/>
    <w:rsid w:val="004D2F7A"/>
    <w:rsid w:val="004D4D88"/>
    <w:rsid w:val="004E5F2A"/>
    <w:rsid w:val="004E697B"/>
    <w:rsid w:val="004F1C27"/>
    <w:rsid w:val="004F5E9A"/>
    <w:rsid w:val="00500C17"/>
    <w:rsid w:val="00507FCF"/>
    <w:rsid w:val="005177D6"/>
    <w:rsid w:val="0052226D"/>
    <w:rsid w:val="00523C15"/>
    <w:rsid w:val="00524F77"/>
    <w:rsid w:val="005261BA"/>
    <w:rsid w:val="00530599"/>
    <w:rsid w:val="00536862"/>
    <w:rsid w:val="00540E91"/>
    <w:rsid w:val="005526FB"/>
    <w:rsid w:val="005555D7"/>
    <w:rsid w:val="00560EE9"/>
    <w:rsid w:val="005651B4"/>
    <w:rsid w:val="00566F6E"/>
    <w:rsid w:val="00573DEE"/>
    <w:rsid w:val="00580879"/>
    <w:rsid w:val="005857FA"/>
    <w:rsid w:val="0058642A"/>
    <w:rsid w:val="005867A4"/>
    <w:rsid w:val="0059381F"/>
    <w:rsid w:val="005A5233"/>
    <w:rsid w:val="005A7BE6"/>
    <w:rsid w:val="005B45DB"/>
    <w:rsid w:val="005B4C71"/>
    <w:rsid w:val="005C082C"/>
    <w:rsid w:val="005C099C"/>
    <w:rsid w:val="005C423F"/>
    <w:rsid w:val="005C7867"/>
    <w:rsid w:val="005D12CA"/>
    <w:rsid w:val="005D1430"/>
    <w:rsid w:val="005D344E"/>
    <w:rsid w:val="005E1673"/>
    <w:rsid w:val="005E2708"/>
    <w:rsid w:val="005E6FC6"/>
    <w:rsid w:val="005F54B3"/>
    <w:rsid w:val="005F6939"/>
    <w:rsid w:val="006056C2"/>
    <w:rsid w:val="0060730A"/>
    <w:rsid w:val="00607E99"/>
    <w:rsid w:val="00614CCD"/>
    <w:rsid w:val="00615DA9"/>
    <w:rsid w:val="00621CA9"/>
    <w:rsid w:val="00625B43"/>
    <w:rsid w:val="00635D0A"/>
    <w:rsid w:val="006367E2"/>
    <w:rsid w:val="00640735"/>
    <w:rsid w:val="0064463C"/>
    <w:rsid w:val="00647AC2"/>
    <w:rsid w:val="00651284"/>
    <w:rsid w:val="006519B1"/>
    <w:rsid w:val="00654598"/>
    <w:rsid w:val="006567C3"/>
    <w:rsid w:val="006570D9"/>
    <w:rsid w:val="00660950"/>
    <w:rsid w:val="00663605"/>
    <w:rsid w:val="00672130"/>
    <w:rsid w:val="0068150B"/>
    <w:rsid w:val="00684891"/>
    <w:rsid w:val="0068642A"/>
    <w:rsid w:val="0068644C"/>
    <w:rsid w:val="006922CA"/>
    <w:rsid w:val="006A1CCB"/>
    <w:rsid w:val="006A3C07"/>
    <w:rsid w:val="006A3C51"/>
    <w:rsid w:val="006A6243"/>
    <w:rsid w:val="006B20A6"/>
    <w:rsid w:val="006B6124"/>
    <w:rsid w:val="006B751D"/>
    <w:rsid w:val="006C0A5F"/>
    <w:rsid w:val="006C6A1C"/>
    <w:rsid w:val="006D3E61"/>
    <w:rsid w:val="006D5BFC"/>
    <w:rsid w:val="006E398F"/>
    <w:rsid w:val="006E576E"/>
    <w:rsid w:val="006F0FC8"/>
    <w:rsid w:val="006F6BFA"/>
    <w:rsid w:val="00704AA9"/>
    <w:rsid w:val="007102E7"/>
    <w:rsid w:val="007132F1"/>
    <w:rsid w:val="00715A6D"/>
    <w:rsid w:val="00715A7D"/>
    <w:rsid w:val="00715DEA"/>
    <w:rsid w:val="007237B0"/>
    <w:rsid w:val="0072494D"/>
    <w:rsid w:val="00727ECC"/>
    <w:rsid w:val="00737560"/>
    <w:rsid w:val="00744DAB"/>
    <w:rsid w:val="00745ECD"/>
    <w:rsid w:val="00747FA0"/>
    <w:rsid w:val="007517CD"/>
    <w:rsid w:val="0076223F"/>
    <w:rsid w:val="00765A6E"/>
    <w:rsid w:val="00765A9A"/>
    <w:rsid w:val="00771551"/>
    <w:rsid w:val="007746BB"/>
    <w:rsid w:val="007752FD"/>
    <w:rsid w:val="00776CFD"/>
    <w:rsid w:val="00777B6E"/>
    <w:rsid w:val="0078110A"/>
    <w:rsid w:val="00782B3D"/>
    <w:rsid w:val="007838BD"/>
    <w:rsid w:val="007A1003"/>
    <w:rsid w:val="007A46E5"/>
    <w:rsid w:val="007A582F"/>
    <w:rsid w:val="007A776D"/>
    <w:rsid w:val="007A7A0E"/>
    <w:rsid w:val="007B206B"/>
    <w:rsid w:val="007B3693"/>
    <w:rsid w:val="007B4113"/>
    <w:rsid w:val="007B4C75"/>
    <w:rsid w:val="007C3294"/>
    <w:rsid w:val="007C526C"/>
    <w:rsid w:val="007C7160"/>
    <w:rsid w:val="007E4433"/>
    <w:rsid w:val="007F0C33"/>
    <w:rsid w:val="0080418F"/>
    <w:rsid w:val="00807614"/>
    <w:rsid w:val="0081002A"/>
    <w:rsid w:val="00810130"/>
    <w:rsid w:val="00815A58"/>
    <w:rsid w:val="00821E71"/>
    <w:rsid w:val="00822CF9"/>
    <w:rsid w:val="0082359B"/>
    <w:rsid w:val="00824BA7"/>
    <w:rsid w:val="0083099A"/>
    <w:rsid w:val="0083177F"/>
    <w:rsid w:val="008317A2"/>
    <w:rsid w:val="00851245"/>
    <w:rsid w:val="00851F54"/>
    <w:rsid w:val="00853B66"/>
    <w:rsid w:val="008571C8"/>
    <w:rsid w:val="0086108F"/>
    <w:rsid w:val="008636FB"/>
    <w:rsid w:val="00866BA0"/>
    <w:rsid w:val="00874276"/>
    <w:rsid w:val="008746B5"/>
    <w:rsid w:val="00874DA6"/>
    <w:rsid w:val="00876CB9"/>
    <w:rsid w:val="00880FE2"/>
    <w:rsid w:val="008870C9"/>
    <w:rsid w:val="008904A3"/>
    <w:rsid w:val="0089379A"/>
    <w:rsid w:val="00893AAA"/>
    <w:rsid w:val="008A2329"/>
    <w:rsid w:val="008B1B71"/>
    <w:rsid w:val="008B52C1"/>
    <w:rsid w:val="008B6844"/>
    <w:rsid w:val="008C5587"/>
    <w:rsid w:val="008D742E"/>
    <w:rsid w:val="008D7FE8"/>
    <w:rsid w:val="008E1F85"/>
    <w:rsid w:val="008E6706"/>
    <w:rsid w:val="008F0F6E"/>
    <w:rsid w:val="008F6150"/>
    <w:rsid w:val="00901DC1"/>
    <w:rsid w:val="00907EC9"/>
    <w:rsid w:val="0091758E"/>
    <w:rsid w:val="0092052A"/>
    <w:rsid w:val="009217E5"/>
    <w:rsid w:val="00922AF4"/>
    <w:rsid w:val="00922E09"/>
    <w:rsid w:val="009301D4"/>
    <w:rsid w:val="00930A43"/>
    <w:rsid w:val="009323FC"/>
    <w:rsid w:val="009449E3"/>
    <w:rsid w:val="00947D96"/>
    <w:rsid w:val="00950A2A"/>
    <w:rsid w:val="0095196C"/>
    <w:rsid w:val="00953E77"/>
    <w:rsid w:val="00954404"/>
    <w:rsid w:val="00960D16"/>
    <w:rsid w:val="00962A9C"/>
    <w:rsid w:val="00963643"/>
    <w:rsid w:val="00966C2E"/>
    <w:rsid w:val="00967B66"/>
    <w:rsid w:val="0097217C"/>
    <w:rsid w:val="00974A5A"/>
    <w:rsid w:val="00977796"/>
    <w:rsid w:val="0098170A"/>
    <w:rsid w:val="00981B37"/>
    <w:rsid w:val="00982906"/>
    <w:rsid w:val="00986DE8"/>
    <w:rsid w:val="00987CD6"/>
    <w:rsid w:val="00992CBB"/>
    <w:rsid w:val="00994ABE"/>
    <w:rsid w:val="009A097F"/>
    <w:rsid w:val="009A51C6"/>
    <w:rsid w:val="009B43E8"/>
    <w:rsid w:val="009C16E4"/>
    <w:rsid w:val="009C2B57"/>
    <w:rsid w:val="009C5A0D"/>
    <w:rsid w:val="009C66BB"/>
    <w:rsid w:val="009D1D53"/>
    <w:rsid w:val="009E1EE6"/>
    <w:rsid w:val="009E493F"/>
    <w:rsid w:val="009F5438"/>
    <w:rsid w:val="009F57D4"/>
    <w:rsid w:val="009F618C"/>
    <w:rsid w:val="009F7771"/>
    <w:rsid w:val="00A004F5"/>
    <w:rsid w:val="00A0165F"/>
    <w:rsid w:val="00A034E8"/>
    <w:rsid w:val="00A0523F"/>
    <w:rsid w:val="00A073A2"/>
    <w:rsid w:val="00A10FE8"/>
    <w:rsid w:val="00A1325F"/>
    <w:rsid w:val="00A21558"/>
    <w:rsid w:val="00A311E2"/>
    <w:rsid w:val="00A31C32"/>
    <w:rsid w:val="00A343B7"/>
    <w:rsid w:val="00A37031"/>
    <w:rsid w:val="00A54CEE"/>
    <w:rsid w:val="00A617C2"/>
    <w:rsid w:val="00A623C7"/>
    <w:rsid w:val="00A72979"/>
    <w:rsid w:val="00A77774"/>
    <w:rsid w:val="00A8272C"/>
    <w:rsid w:val="00A8297A"/>
    <w:rsid w:val="00A84D27"/>
    <w:rsid w:val="00A9034E"/>
    <w:rsid w:val="00A94FDC"/>
    <w:rsid w:val="00AA16C9"/>
    <w:rsid w:val="00AB4FD0"/>
    <w:rsid w:val="00AC1240"/>
    <w:rsid w:val="00AC3ED9"/>
    <w:rsid w:val="00AD1043"/>
    <w:rsid w:val="00AE0A4A"/>
    <w:rsid w:val="00AE495F"/>
    <w:rsid w:val="00AE528B"/>
    <w:rsid w:val="00AF2623"/>
    <w:rsid w:val="00AF5DCB"/>
    <w:rsid w:val="00AF79D0"/>
    <w:rsid w:val="00B012C9"/>
    <w:rsid w:val="00B048FC"/>
    <w:rsid w:val="00B0672D"/>
    <w:rsid w:val="00B11FAE"/>
    <w:rsid w:val="00B16031"/>
    <w:rsid w:val="00B2201F"/>
    <w:rsid w:val="00B22205"/>
    <w:rsid w:val="00B266B7"/>
    <w:rsid w:val="00B30A8C"/>
    <w:rsid w:val="00B34AE7"/>
    <w:rsid w:val="00B35B28"/>
    <w:rsid w:val="00B3706A"/>
    <w:rsid w:val="00B41901"/>
    <w:rsid w:val="00B4248F"/>
    <w:rsid w:val="00B42D74"/>
    <w:rsid w:val="00B473BB"/>
    <w:rsid w:val="00B564F0"/>
    <w:rsid w:val="00B56C2F"/>
    <w:rsid w:val="00B6560F"/>
    <w:rsid w:val="00B73FA4"/>
    <w:rsid w:val="00B75050"/>
    <w:rsid w:val="00B83519"/>
    <w:rsid w:val="00B85775"/>
    <w:rsid w:val="00B92A51"/>
    <w:rsid w:val="00B93126"/>
    <w:rsid w:val="00B95FBD"/>
    <w:rsid w:val="00BA1A9A"/>
    <w:rsid w:val="00BA3639"/>
    <w:rsid w:val="00BB2A71"/>
    <w:rsid w:val="00BB4BB8"/>
    <w:rsid w:val="00BB4CA3"/>
    <w:rsid w:val="00BB5CFB"/>
    <w:rsid w:val="00BC1451"/>
    <w:rsid w:val="00BD4ECB"/>
    <w:rsid w:val="00BE2C3C"/>
    <w:rsid w:val="00BF1F34"/>
    <w:rsid w:val="00BF21DE"/>
    <w:rsid w:val="00BF28D2"/>
    <w:rsid w:val="00C02E3B"/>
    <w:rsid w:val="00C057D4"/>
    <w:rsid w:val="00C05FDD"/>
    <w:rsid w:val="00C11902"/>
    <w:rsid w:val="00C12B5C"/>
    <w:rsid w:val="00C15689"/>
    <w:rsid w:val="00C20E48"/>
    <w:rsid w:val="00C22D6B"/>
    <w:rsid w:val="00C45DAA"/>
    <w:rsid w:val="00C46688"/>
    <w:rsid w:val="00C504DC"/>
    <w:rsid w:val="00C51668"/>
    <w:rsid w:val="00C5506F"/>
    <w:rsid w:val="00C56DE7"/>
    <w:rsid w:val="00C632DF"/>
    <w:rsid w:val="00C66380"/>
    <w:rsid w:val="00C6698A"/>
    <w:rsid w:val="00C67B32"/>
    <w:rsid w:val="00C7432D"/>
    <w:rsid w:val="00C757A0"/>
    <w:rsid w:val="00C80C6B"/>
    <w:rsid w:val="00C85D31"/>
    <w:rsid w:val="00C9223F"/>
    <w:rsid w:val="00C9508D"/>
    <w:rsid w:val="00CA008E"/>
    <w:rsid w:val="00CA1A97"/>
    <w:rsid w:val="00CA374E"/>
    <w:rsid w:val="00CA5439"/>
    <w:rsid w:val="00CC76C2"/>
    <w:rsid w:val="00CC7959"/>
    <w:rsid w:val="00CD1649"/>
    <w:rsid w:val="00CD31D8"/>
    <w:rsid w:val="00CD3CDD"/>
    <w:rsid w:val="00CD7F62"/>
    <w:rsid w:val="00CE15E2"/>
    <w:rsid w:val="00CE2B85"/>
    <w:rsid w:val="00CE4040"/>
    <w:rsid w:val="00CE4691"/>
    <w:rsid w:val="00CE5D33"/>
    <w:rsid w:val="00CF1D82"/>
    <w:rsid w:val="00D03530"/>
    <w:rsid w:val="00D069CF"/>
    <w:rsid w:val="00D17D2D"/>
    <w:rsid w:val="00D23081"/>
    <w:rsid w:val="00D24DCC"/>
    <w:rsid w:val="00D26FA6"/>
    <w:rsid w:val="00D30F38"/>
    <w:rsid w:val="00D3361B"/>
    <w:rsid w:val="00D34DEE"/>
    <w:rsid w:val="00D370FA"/>
    <w:rsid w:val="00D37AC3"/>
    <w:rsid w:val="00D4020C"/>
    <w:rsid w:val="00D433EE"/>
    <w:rsid w:val="00D43F52"/>
    <w:rsid w:val="00D455E2"/>
    <w:rsid w:val="00D45769"/>
    <w:rsid w:val="00D54648"/>
    <w:rsid w:val="00D62C14"/>
    <w:rsid w:val="00D63298"/>
    <w:rsid w:val="00D6353F"/>
    <w:rsid w:val="00D6522C"/>
    <w:rsid w:val="00D66995"/>
    <w:rsid w:val="00D67D29"/>
    <w:rsid w:val="00D74CE6"/>
    <w:rsid w:val="00D80BAE"/>
    <w:rsid w:val="00D81398"/>
    <w:rsid w:val="00D82C8B"/>
    <w:rsid w:val="00D84180"/>
    <w:rsid w:val="00D90B26"/>
    <w:rsid w:val="00D91D57"/>
    <w:rsid w:val="00D961F4"/>
    <w:rsid w:val="00D97C8E"/>
    <w:rsid w:val="00DA0223"/>
    <w:rsid w:val="00DA1D21"/>
    <w:rsid w:val="00DA2449"/>
    <w:rsid w:val="00DB136D"/>
    <w:rsid w:val="00DB410F"/>
    <w:rsid w:val="00DC4371"/>
    <w:rsid w:val="00DC5110"/>
    <w:rsid w:val="00DD490D"/>
    <w:rsid w:val="00DE00D0"/>
    <w:rsid w:val="00DE02B7"/>
    <w:rsid w:val="00DF0BC1"/>
    <w:rsid w:val="00DF450A"/>
    <w:rsid w:val="00E0132B"/>
    <w:rsid w:val="00E027C2"/>
    <w:rsid w:val="00E033F5"/>
    <w:rsid w:val="00E06DA7"/>
    <w:rsid w:val="00E13627"/>
    <w:rsid w:val="00E2379B"/>
    <w:rsid w:val="00E23C26"/>
    <w:rsid w:val="00E243C0"/>
    <w:rsid w:val="00E30B3A"/>
    <w:rsid w:val="00E30C32"/>
    <w:rsid w:val="00E3358C"/>
    <w:rsid w:val="00E35A7A"/>
    <w:rsid w:val="00E46DC7"/>
    <w:rsid w:val="00E6704E"/>
    <w:rsid w:val="00E671F3"/>
    <w:rsid w:val="00E81412"/>
    <w:rsid w:val="00E81858"/>
    <w:rsid w:val="00E837F4"/>
    <w:rsid w:val="00E87E64"/>
    <w:rsid w:val="00E929C3"/>
    <w:rsid w:val="00E97DC3"/>
    <w:rsid w:val="00EA0C87"/>
    <w:rsid w:val="00EA2126"/>
    <w:rsid w:val="00EA6264"/>
    <w:rsid w:val="00EB5FA9"/>
    <w:rsid w:val="00EC2FF3"/>
    <w:rsid w:val="00ED4B77"/>
    <w:rsid w:val="00EE0CAB"/>
    <w:rsid w:val="00EE255E"/>
    <w:rsid w:val="00EE2E76"/>
    <w:rsid w:val="00EE3C19"/>
    <w:rsid w:val="00EE3D03"/>
    <w:rsid w:val="00EE70A1"/>
    <w:rsid w:val="00EF10D9"/>
    <w:rsid w:val="00EF2FFC"/>
    <w:rsid w:val="00EF39DD"/>
    <w:rsid w:val="00EF4582"/>
    <w:rsid w:val="00EF72AA"/>
    <w:rsid w:val="00F00905"/>
    <w:rsid w:val="00F03E27"/>
    <w:rsid w:val="00F0488D"/>
    <w:rsid w:val="00F056A5"/>
    <w:rsid w:val="00F058FB"/>
    <w:rsid w:val="00F05E49"/>
    <w:rsid w:val="00F14510"/>
    <w:rsid w:val="00F1468C"/>
    <w:rsid w:val="00F17B80"/>
    <w:rsid w:val="00F17C9A"/>
    <w:rsid w:val="00F32E31"/>
    <w:rsid w:val="00F37E47"/>
    <w:rsid w:val="00F448FB"/>
    <w:rsid w:val="00F527BB"/>
    <w:rsid w:val="00F547A5"/>
    <w:rsid w:val="00F55F5C"/>
    <w:rsid w:val="00F6026D"/>
    <w:rsid w:val="00F634CA"/>
    <w:rsid w:val="00F6360B"/>
    <w:rsid w:val="00F640A5"/>
    <w:rsid w:val="00F6771F"/>
    <w:rsid w:val="00F7054D"/>
    <w:rsid w:val="00F72034"/>
    <w:rsid w:val="00F80F28"/>
    <w:rsid w:val="00F96853"/>
    <w:rsid w:val="00F97FDA"/>
    <w:rsid w:val="00FA3674"/>
    <w:rsid w:val="00FA3F29"/>
    <w:rsid w:val="00FA73B2"/>
    <w:rsid w:val="00FB0CEA"/>
    <w:rsid w:val="00FC2CD0"/>
    <w:rsid w:val="00FC389D"/>
    <w:rsid w:val="00FC38C8"/>
    <w:rsid w:val="00FC3A2C"/>
    <w:rsid w:val="00FD059C"/>
    <w:rsid w:val="00FD3091"/>
    <w:rsid w:val="00FD41D6"/>
    <w:rsid w:val="00FD5759"/>
    <w:rsid w:val="00FD5C21"/>
    <w:rsid w:val="00FD787D"/>
    <w:rsid w:val="00FE0F48"/>
    <w:rsid w:val="00FE50FB"/>
    <w:rsid w:val="00FE5AFA"/>
    <w:rsid w:val="00FF3F71"/>
    <w:rsid w:val="00FF65CF"/>
    <w:rsid w:val="00FF6C7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1E3B2"/>
  <w15:chartTrackingRefBased/>
  <w15:docId w15:val="{FC0CEF8C-FC08-47D8-9F67-CDACD760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Numbered Para 1,Dot pt,No Spacing1,List Paragraph Char Char Char,Indicator Text,Bullet 1,Bullet Points,MAIN CONTENT,IFCL - List Paragraph,List Paragraph12,OBC Bullet,F5 List Paragraph,Strip"/>
    <w:basedOn w:val="Normal"/>
    <w:link w:val="ListParagraphChar"/>
    <w:uiPriority w:val="34"/>
    <w:qFormat/>
    <w:rsid w:val="006E576E"/>
    <w:pPr>
      <w:ind w:left="720"/>
      <w:contextualSpacing/>
    </w:pPr>
  </w:style>
  <w:style w:type="character" w:styleId="Hyperlink">
    <w:name w:val="Hyperlink"/>
    <w:basedOn w:val="DefaultParagraphFont"/>
    <w:uiPriority w:val="99"/>
    <w:unhideWhenUsed/>
    <w:rsid w:val="00EB5FA9"/>
    <w:rPr>
      <w:color w:val="0563C1" w:themeColor="hyperlink"/>
      <w:u w:val="single"/>
    </w:rPr>
  </w:style>
  <w:style w:type="character" w:customStyle="1" w:styleId="UnresolvedMention1">
    <w:name w:val="Unresolved Mention1"/>
    <w:basedOn w:val="DefaultParagraphFont"/>
    <w:uiPriority w:val="99"/>
    <w:semiHidden/>
    <w:unhideWhenUsed/>
    <w:rsid w:val="00EB5FA9"/>
    <w:rPr>
      <w:color w:val="605E5C"/>
      <w:shd w:val="clear" w:color="auto" w:fill="E1DFDD"/>
    </w:rPr>
  </w:style>
  <w:style w:type="paragraph" w:styleId="BalloonText">
    <w:name w:val="Balloon Text"/>
    <w:basedOn w:val="Normal"/>
    <w:link w:val="BalloonTextChar"/>
    <w:uiPriority w:val="99"/>
    <w:semiHidden/>
    <w:unhideWhenUsed/>
    <w:rsid w:val="0012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F6A"/>
    <w:rPr>
      <w:rFonts w:ascii="Segoe UI" w:hAnsi="Segoe UI" w:cs="Segoe UI"/>
      <w:sz w:val="18"/>
      <w:szCs w:val="18"/>
    </w:rPr>
  </w:style>
  <w:style w:type="character" w:styleId="CommentReference">
    <w:name w:val="annotation reference"/>
    <w:basedOn w:val="DefaultParagraphFont"/>
    <w:uiPriority w:val="99"/>
    <w:semiHidden/>
    <w:unhideWhenUsed/>
    <w:rsid w:val="00121F6A"/>
    <w:rPr>
      <w:sz w:val="16"/>
      <w:szCs w:val="16"/>
    </w:rPr>
  </w:style>
  <w:style w:type="paragraph" w:styleId="CommentText">
    <w:name w:val="annotation text"/>
    <w:basedOn w:val="Normal"/>
    <w:link w:val="CommentTextChar"/>
    <w:uiPriority w:val="99"/>
    <w:unhideWhenUsed/>
    <w:rsid w:val="00121F6A"/>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21F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46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E3462"/>
    <w:rPr>
      <w:rFonts w:ascii="Times New Roman" w:hAnsi="Times New Roman" w:cs="Times New Roman"/>
      <w:b/>
      <w:bCs/>
      <w:sz w:val="20"/>
      <w:szCs w:val="20"/>
    </w:rPr>
  </w:style>
  <w:style w:type="paragraph" w:styleId="Header">
    <w:name w:val="header"/>
    <w:basedOn w:val="Normal"/>
    <w:link w:val="HeaderChar"/>
    <w:uiPriority w:val="99"/>
    <w:unhideWhenUsed/>
    <w:rsid w:val="00C743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432D"/>
  </w:style>
  <w:style w:type="paragraph" w:styleId="Footer">
    <w:name w:val="footer"/>
    <w:basedOn w:val="Normal"/>
    <w:link w:val="FooterChar"/>
    <w:uiPriority w:val="99"/>
    <w:unhideWhenUsed/>
    <w:rsid w:val="00C743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432D"/>
  </w:style>
  <w:style w:type="paragraph" w:customStyle="1" w:styleId="tv213">
    <w:name w:val="tv213"/>
    <w:basedOn w:val="Normal"/>
    <w:rsid w:val="00BA1A9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A1A9A"/>
    <w:pPr>
      <w:spacing w:after="0" w:line="240" w:lineRule="auto"/>
    </w:pPr>
  </w:style>
  <w:style w:type="character" w:customStyle="1" w:styleId="UnresolvedMention2">
    <w:name w:val="Unresolved Mention2"/>
    <w:basedOn w:val="DefaultParagraphFont"/>
    <w:uiPriority w:val="99"/>
    <w:semiHidden/>
    <w:unhideWhenUsed/>
    <w:rsid w:val="00202FEE"/>
    <w:rPr>
      <w:color w:val="605E5C"/>
      <w:shd w:val="clear" w:color="auto" w:fill="E1DFDD"/>
    </w:rPr>
  </w:style>
  <w:style w:type="character" w:customStyle="1" w:styleId="ListParagraphChar">
    <w:name w:val="List Paragraph Char"/>
    <w:aliases w:val="2 Char,Normal bullet 2 Char,Bullet list Char,List Paragraph1 Char,Numbered Para 1 Char,Dot pt Char,No Spacing1 Char,List Paragraph Char Char Char Char,Indicator Text Char,Bullet 1 Char,Bullet Points Char,MAIN CONTENT Char,Strip Char"/>
    <w:link w:val="ListParagraph"/>
    <w:uiPriority w:val="34"/>
    <w:qFormat/>
    <w:locked/>
    <w:rsid w:val="00356A8C"/>
  </w:style>
  <w:style w:type="paragraph" w:customStyle="1" w:styleId="Body">
    <w:name w:val="Body"/>
    <w:rsid w:val="0034630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521">
      <w:bodyDiv w:val="1"/>
      <w:marLeft w:val="0"/>
      <w:marRight w:val="0"/>
      <w:marTop w:val="0"/>
      <w:marBottom w:val="0"/>
      <w:divBdr>
        <w:top w:val="none" w:sz="0" w:space="0" w:color="auto"/>
        <w:left w:val="none" w:sz="0" w:space="0" w:color="auto"/>
        <w:bottom w:val="none" w:sz="0" w:space="0" w:color="auto"/>
        <w:right w:val="none" w:sz="0" w:space="0" w:color="auto"/>
      </w:divBdr>
      <w:divsChild>
        <w:div w:id="626737435">
          <w:marLeft w:val="0"/>
          <w:marRight w:val="0"/>
          <w:marTop w:val="0"/>
          <w:marBottom w:val="0"/>
          <w:divBdr>
            <w:top w:val="none" w:sz="0" w:space="0" w:color="auto"/>
            <w:left w:val="none" w:sz="0" w:space="0" w:color="auto"/>
            <w:bottom w:val="none" w:sz="0" w:space="0" w:color="auto"/>
            <w:right w:val="none" w:sz="0" w:space="0" w:color="auto"/>
          </w:divBdr>
        </w:div>
        <w:div w:id="1020089608">
          <w:marLeft w:val="0"/>
          <w:marRight w:val="0"/>
          <w:marTop w:val="0"/>
          <w:marBottom w:val="0"/>
          <w:divBdr>
            <w:top w:val="none" w:sz="0" w:space="0" w:color="auto"/>
            <w:left w:val="none" w:sz="0" w:space="0" w:color="auto"/>
            <w:bottom w:val="none" w:sz="0" w:space="0" w:color="auto"/>
            <w:right w:val="none" w:sz="0" w:space="0" w:color="auto"/>
          </w:divBdr>
        </w:div>
        <w:div w:id="999506145">
          <w:marLeft w:val="0"/>
          <w:marRight w:val="0"/>
          <w:marTop w:val="0"/>
          <w:marBottom w:val="0"/>
          <w:divBdr>
            <w:top w:val="none" w:sz="0" w:space="0" w:color="auto"/>
            <w:left w:val="none" w:sz="0" w:space="0" w:color="auto"/>
            <w:bottom w:val="none" w:sz="0" w:space="0" w:color="auto"/>
            <w:right w:val="none" w:sz="0" w:space="0" w:color="auto"/>
          </w:divBdr>
        </w:div>
      </w:divsChild>
    </w:div>
    <w:div w:id="97220220">
      <w:bodyDiv w:val="1"/>
      <w:marLeft w:val="0"/>
      <w:marRight w:val="0"/>
      <w:marTop w:val="0"/>
      <w:marBottom w:val="0"/>
      <w:divBdr>
        <w:top w:val="none" w:sz="0" w:space="0" w:color="auto"/>
        <w:left w:val="none" w:sz="0" w:space="0" w:color="auto"/>
        <w:bottom w:val="none" w:sz="0" w:space="0" w:color="auto"/>
        <w:right w:val="none" w:sz="0" w:space="0" w:color="auto"/>
      </w:divBdr>
    </w:div>
    <w:div w:id="246966927">
      <w:bodyDiv w:val="1"/>
      <w:marLeft w:val="0"/>
      <w:marRight w:val="0"/>
      <w:marTop w:val="0"/>
      <w:marBottom w:val="0"/>
      <w:divBdr>
        <w:top w:val="none" w:sz="0" w:space="0" w:color="auto"/>
        <w:left w:val="none" w:sz="0" w:space="0" w:color="auto"/>
        <w:bottom w:val="none" w:sz="0" w:space="0" w:color="auto"/>
        <w:right w:val="none" w:sz="0" w:space="0" w:color="auto"/>
      </w:divBdr>
    </w:div>
    <w:div w:id="260144334">
      <w:bodyDiv w:val="1"/>
      <w:marLeft w:val="0"/>
      <w:marRight w:val="0"/>
      <w:marTop w:val="0"/>
      <w:marBottom w:val="0"/>
      <w:divBdr>
        <w:top w:val="none" w:sz="0" w:space="0" w:color="auto"/>
        <w:left w:val="none" w:sz="0" w:space="0" w:color="auto"/>
        <w:bottom w:val="none" w:sz="0" w:space="0" w:color="auto"/>
        <w:right w:val="none" w:sz="0" w:space="0" w:color="auto"/>
      </w:divBdr>
    </w:div>
    <w:div w:id="907574142">
      <w:bodyDiv w:val="1"/>
      <w:marLeft w:val="0"/>
      <w:marRight w:val="0"/>
      <w:marTop w:val="0"/>
      <w:marBottom w:val="0"/>
      <w:divBdr>
        <w:top w:val="none" w:sz="0" w:space="0" w:color="auto"/>
        <w:left w:val="none" w:sz="0" w:space="0" w:color="auto"/>
        <w:bottom w:val="none" w:sz="0" w:space="0" w:color="auto"/>
        <w:right w:val="none" w:sz="0" w:space="0" w:color="auto"/>
      </w:divBdr>
      <w:divsChild>
        <w:div w:id="455217133">
          <w:marLeft w:val="0"/>
          <w:marRight w:val="0"/>
          <w:marTop w:val="0"/>
          <w:marBottom w:val="0"/>
          <w:divBdr>
            <w:top w:val="none" w:sz="0" w:space="0" w:color="auto"/>
            <w:left w:val="none" w:sz="0" w:space="0" w:color="auto"/>
            <w:bottom w:val="none" w:sz="0" w:space="0" w:color="auto"/>
            <w:right w:val="none" w:sz="0" w:space="0" w:color="auto"/>
          </w:divBdr>
        </w:div>
        <w:div w:id="24213781">
          <w:marLeft w:val="0"/>
          <w:marRight w:val="0"/>
          <w:marTop w:val="0"/>
          <w:marBottom w:val="0"/>
          <w:divBdr>
            <w:top w:val="none" w:sz="0" w:space="0" w:color="auto"/>
            <w:left w:val="none" w:sz="0" w:space="0" w:color="auto"/>
            <w:bottom w:val="none" w:sz="0" w:space="0" w:color="auto"/>
            <w:right w:val="none" w:sz="0" w:space="0" w:color="auto"/>
          </w:divBdr>
        </w:div>
      </w:divsChild>
    </w:div>
    <w:div w:id="911089222">
      <w:bodyDiv w:val="1"/>
      <w:marLeft w:val="0"/>
      <w:marRight w:val="0"/>
      <w:marTop w:val="0"/>
      <w:marBottom w:val="0"/>
      <w:divBdr>
        <w:top w:val="none" w:sz="0" w:space="0" w:color="auto"/>
        <w:left w:val="none" w:sz="0" w:space="0" w:color="auto"/>
        <w:bottom w:val="none" w:sz="0" w:space="0" w:color="auto"/>
        <w:right w:val="none" w:sz="0" w:space="0" w:color="auto"/>
      </w:divBdr>
      <w:divsChild>
        <w:div w:id="748841891">
          <w:marLeft w:val="0"/>
          <w:marRight w:val="0"/>
          <w:marTop w:val="0"/>
          <w:marBottom w:val="0"/>
          <w:divBdr>
            <w:top w:val="none" w:sz="0" w:space="0" w:color="auto"/>
            <w:left w:val="none" w:sz="0" w:space="0" w:color="auto"/>
            <w:bottom w:val="none" w:sz="0" w:space="0" w:color="auto"/>
            <w:right w:val="none" w:sz="0" w:space="0" w:color="auto"/>
          </w:divBdr>
        </w:div>
        <w:div w:id="2129346976">
          <w:marLeft w:val="0"/>
          <w:marRight w:val="0"/>
          <w:marTop w:val="0"/>
          <w:marBottom w:val="0"/>
          <w:divBdr>
            <w:top w:val="none" w:sz="0" w:space="0" w:color="auto"/>
            <w:left w:val="none" w:sz="0" w:space="0" w:color="auto"/>
            <w:bottom w:val="none" w:sz="0" w:space="0" w:color="auto"/>
            <w:right w:val="none" w:sz="0" w:space="0" w:color="auto"/>
          </w:divBdr>
        </w:div>
      </w:divsChild>
    </w:div>
    <w:div w:id="1138763587">
      <w:bodyDiv w:val="1"/>
      <w:marLeft w:val="0"/>
      <w:marRight w:val="0"/>
      <w:marTop w:val="0"/>
      <w:marBottom w:val="0"/>
      <w:divBdr>
        <w:top w:val="none" w:sz="0" w:space="0" w:color="auto"/>
        <w:left w:val="none" w:sz="0" w:space="0" w:color="auto"/>
        <w:bottom w:val="none" w:sz="0" w:space="0" w:color="auto"/>
        <w:right w:val="none" w:sz="0" w:space="0" w:color="auto"/>
      </w:divBdr>
    </w:div>
    <w:div w:id="1334381118">
      <w:bodyDiv w:val="1"/>
      <w:marLeft w:val="0"/>
      <w:marRight w:val="0"/>
      <w:marTop w:val="0"/>
      <w:marBottom w:val="0"/>
      <w:divBdr>
        <w:top w:val="none" w:sz="0" w:space="0" w:color="auto"/>
        <w:left w:val="none" w:sz="0" w:space="0" w:color="auto"/>
        <w:bottom w:val="none" w:sz="0" w:space="0" w:color="auto"/>
        <w:right w:val="none" w:sz="0" w:space="0" w:color="auto"/>
      </w:divBdr>
    </w:div>
    <w:div w:id="1356493036">
      <w:bodyDiv w:val="1"/>
      <w:marLeft w:val="0"/>
      <w:marRight w:val="0"/>
      <w:marTop w:val="0"/>
      <w:marBottom w:val="0"/>
      <w:divBdr>
        <w:top w:val="none" w:sz="0" w:space="0" w:color="auto"/>
        <w:left w:val="none" w:sz="0" w:space="0" w:color="auto"/>
        <w:bottom w:val="none" w:sz="0" w:space="0" w:color="auto"/>
        <w:right w:val="none" w:sz="0" w:space="0" w:color="auto"/>
      </w:divBdr>
    </w:div>
    <w:div w:id="1457218170">
      <w:bodyDiv w:val="1"/>
      <w:marLeft w:val="0"/>
      <w:marRight w:val="0"/>
      <w:marTop w:val="0"/>
      <w:marBottom w:val="0"/>
      <w:divBdr>
        <w:top w:val="none" w:sz="0" w:space="0" w:color="auto"/>
        <w:left w:val="none" w:sz="0" w:space="0" w:color="auto"/>
        <w:bottom w:val="none" w:sz="0" w:space="0" w:color="auto"/>
        <w:right w:val="none" w:sz="0" w:space="0" w:color="auto"/>
      </w:divBdr>
    </w:div>
    <w:div w:id="1617906130">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78987-noziedzigi-iegutu-lidzeklu-legal%20izacijas-un-terorisma-finansesanas-nover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8018-noteikumi-par-neparasta-darijuma-pazimju-sarakstu-un-kartibu-kada-sniedzami-zinojumi-par-neparastiem-vai-aizdomigiem-darijumie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08018-noteikumi-par-neparasta-darijuma-pazimju-sarakstu-un-kartibu-kada-sniedzami-zinojumi-par-neparastiem-vai-aizdomigiem-darijumiem" TargetMode="Externa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un-proliferacijas-finansesanas-noversanas-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674B-E073-4E01-8F0B-6884DBBD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10440</Words>
  <Characters>5952</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"Noteikumi par aizdomīgu darījumu ziņojumu un sliekšņa deklarācijas iesniegšanas kārtību un saturu"</vt:lpstr>
      <vt:lpstr/>
    </vt:vector>
  </TitlesOfParts>
  <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aizdomīgu darījumu ziņojumu un sliekšņa deklarācijas iesniegšanas kārtību un saturu"</dc:title>
  <dc:subject/>
  <dc:creator>kristaps.ziedins@fm.gov.lv</dc:creator>
  <cp:keywords>Ministru kabineta noteikumu projekts</cp:keywords>
  <dc:description>67095600, kristaps.ziedins@fm.gov.lv</dc:description>
  <cp:lastModifiedBy>Leontine Babkina</cp:lastModifiedBy>
  <cp:revision>34</cp:revision>
  <cp:lastPrinted>2020-10-09T07:46:00Z</cp:lastPrinted>
  <dcterms:created xsi:type="dcterms:W3CDTF">2021-07-01T07:50:00Z</dcterms:created>
  <dcterms:modified xsi:type="dcterms:W3CDTF">2021-08-18T07:26:00Z</dcterms:modified>
</cp:coreProperties>
</file>