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697" w14:textId="77777777" w:rsidR="003E6ACD" w:rsidRDefault="003E6ACD" w:rsidP="00EB356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7DAD95" w14:textId="77777777" w:rsidR="003E6ACD" w:rsidRDefault="003E6ACD" w:rsidP="00EB356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F58EB77" w14:textId="77777777" w:rsidR="003E6ACD" w:rsidRDefault="003E6ACD" w:rsidP="00EB356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86800FF" w14:textId="568DA4DC" w:rsidR="003E6ACD" w:rsidRPr="00EB3562" w:rsidRDefault="003E6ACD" w:rsidP="00EB3562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014080">
        <w:rPr>
          <w:sz w:val="28"/>
          <w:szCs w:val="28"/>
        </w:rPr>
        <w:t>25. augustā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014080">
        <w:rPr>
          <w:rFonts w:ascii="Times New Roman" w:hAnsi="Times New Roman"/>
          <w:sz w:val="28"/>
          <w:szCs w:val="28"/>
        </w:rPr>
        <w:t> 591</w:t>
      </w:r>
    </w:p>
    <w:p w14:paraId="08FB0BD5" w14:textId="197A0943" w:rsidR="003E6ACD" w:rsidRPr="00EB3562" w:rsidRDefault="003E6ACD" w:rsidP="00EB356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014080">
        <w:rPr>
          <w:rFonts w:ascii="Times New Roman" w:hAnsi="Times New Roman"/>
          <w:sz w:val="28"/>
          <w:szCs w:val="28"/>
        </w:rPr>
        <w:t> 57 12</w:t>
      </w:r>
      <w:bookmarkStart w:id="0" w:name="_GoBack"/>
      <w:bookmarkEnd w:id="0"/>
      <w:r w:rsidRPr="00EB3562">
        <w:rPr>
          <w:rFonts w:ascii="Times New Roman" w:hAnsi="Times New Roman"/>
          <w:sz w:val="28"/>
          <w:szCs w:val="28"/>
        </w:rPr>
        <w:t>. §)</w:t>
      </w:r>
    </w:p>
    <w:p w14:paraId="7A79E0D2" w14:textId="77777777" w:rsidR="00775C9F" w:rsidRPr="00006FAF" w:rsidRDefault="00775C9F" w:rsidP="00006FAF">
      <w:pPr>
        <w:pStyle w:val="BodyText2"/>
        <w:rPr>
          <w:b/>
          <w:szCs w:val="28"/>
        </w:rPr>
      </w:pPr>
    </w:p>
    <w:p w14:paraId="5830CB35" w14:textId="3E0925B7" w:rsidR="003F4F7B" w:rsidRPr="00006FAF" w:rsidRDefault="003F4F7B" w:rsidP="0052401A">
      <w:pPr>
        <w:pStyle w:val="BodyText2"/>
        <w:jc w:val="center"/>
        <w:rPr>
          <w:b/>
          <w:szCs w:val="28"/>
        </w:rPr>
      </w:pPr>
      <w:r w:rsidRPr="00006FAF">
        <w:rPr>
          <w:b/>
          <w:szCs w:val="28"/>
        </w:rPr>
        <w:t xml:space="preserve">Par valstij dividendēs izmaksājamo valsts sabiedrības </w:t>
      </w:r>
      <w:r w:rsidR="00270A66" w:rsidRPr="00006FAF">
        <w:rPr>
          <w:b/>
          <w:szCs w:val="28"/>
        </w:rPr>
        <w:t>ar ierobežotu atbildību</w:t>
      </w:r>
      <w:r w:rsidR="00836608">
        <w:rPr>
          <w:b/>
          <w:szCs w:val="28"/>
        </w:rPr>
        <w:t xml:space="preserve"> </w:t>
      </w:r>
      <w:r w:rsidR="003E6ACD">
        <w:rPr>
          <w:b/>
          <w:szCs w:val="28"/>
        </w:rPr>
        <w:t>"</w:t>
      </w:r>
      <w:r w:rsidR="0000503E" w:rsidRPr="00006FAF">
        <w:rPr>
          <w:b/>
          <w:szCs w:val="28"/>
        </w:rPr>
        <w:t xml:space="preserve">Latvijas </w:t>
      </w:r>
      <w:r w:rsidR="00270A66" w:rsidRPr="00006FAF">
        <w:rPr>
          <w:b/>
          <w:szCs w:val="28"/>
        </w:rPr>
        <w:t>proves birojs</w:t>
      </w:r>
      <w:r w:rsidR="003E6ACD">
        <w:rPr>
          <w:b/>
          <w:szCs w:val="28"/>
        </w:rPr>
        <w:t>"</w:t>
      </w:r>
      <w:r w:rsidRPr="00006FAF">
        <w:rPr>
          <w:b/>
          <w:szCs w:val="28"/>
        </w:rPr>
        <w:t xml:space="preserve"> peļņas daļu</w:t>
      </w:r>
      <w:r w:rsidR="00C21CF8" w:rsidRPr="00006FAF">
        <w:rPr>
          <w:b/>
          <w:szCs w:val="28"/>
        </w:rPr>
        <w:t xml:space="preserve"> par 20</w:t>
      </w:r>
      <w:r w:rsidR="00F4041C">
        <w:rPr>
          <w:b/>
          <w:szCs w:val="28"/>
        </w:rPr>
        <w:t>20</w:t>
      </w:r>
      <w:r w:rsidR="003A5816" w:rsidRPr="00006FAF">
        <w:rPr>
          <w:b/>
          <w:szCs w:val="28"/>
        </w:rPr>
        <w:t>.</w:t>
      </w:r>
      <w:r w:rsidR="00172F62">
        <w:rPr>
          <w:b/>
          <w:szCs w:val="28"/>
        </w:rPr>
        <w:t> </w:t>
      </w:r>
      <w:r w:rsidR="003A5816" w:rsidRPr="00006FAF">
        <w:rPr>
          <w:b/>
          <w:szCs w:val="28"/>
        </w:rPr>
        <w:t>gadu</w:t>
      </w:r>
    </w:p>
    <w:p w14:paraId="7F4B2DBE" w14:textId="77777777" w:rsidR="0000503E" w:rsidRPr="00006FAF" w:rsidRDefault="0000503E" w:rsidP="00006FAF">
      <w:pPr>
        <w:pStyle w:val="BodyText2"/>
        <w:rPr>
          <w:szCs w:val="28"/>
        </w:rPr>
      </w:pPr>
    </w:p>
    <w:p w14:paraId="2938B5E5" w14:textId="1111E30D" w:rsidR="00F92FC6" w:rsidRPr="00006FAF" w:rsidRDefault="003E6ACD" w:rsidP="003E6ACD">
      <w:pPr>
        <w:shd w:val="clear" w:color="auto" w:fill="FFFFFF"/>
        <w:tabs>
          <w:tab w:val="left" w:pos="851"/>
          <w:tab w:val="left" w:pos="5272"/>
        </w:tabs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>Saskaņā ar Ministru kabineta 2015.</w:t>
      </w:r>
      <w:r w:rsidR="001B1F06">
        <w:rPr>
          <w:rFonts w:ascii="Times New Roman" w:hAnsi="Times New Roman"/>
          <w:sz w:val="28"/>
          <w:szCs w:val="28"/>
          <w:lang w:eastAsia="lv-LV"/>
        </w:rPr>
        <w:t> 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>gada 22.</w:t>
      </w:r>
      <w:r w:rsidR="001B1F06">
        <w:rPr>
          <w:rFonts w:ascii="Times New Roman" w:hAnsi="Times New Roman"/>
          <w:sz w:val="28"/>
          <w:szCs w:val="28"/>
          <w:lang w:eastAsia="lv-LV"/>
        </w:rPr>
        <w:t> 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>decembra noteikumu Nr.</w:t>
      </w:r>
      <w:r w:rsidR="001B1F06">
        <w:rPr>
          <w:rFonts w:ascii="Times New Roman" w:hAnsi="Times New Roman"/>
          <w:sz w:val="28"/>
          <w:szCs w:val="28"/>
          <w:lang w:eastAsia="lv-LV"/>
        </w:rPr>
        <w:t> 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 xml:space="preserve">806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B7413">
        <w:rPr>
          <w:rFonts w:ascii="Times New Roman" w:hAnsi="Times New Roman"/>
          <w:sz w:val="28"/>
          <w:szCs w:val="28"/>
          <w:lang w:eastAsia="lv-LV"/>
        </w:rPr>
        <w:t>11.2.</w:t>
      </w:r>
      <w:r w:rsidR="005F0526">
        <w:rPr>
          <w:rFonts w:ascii="Times New Roman" w:hAnsi="Times New Roman"/>
          <w:sz w:val="28"/>
          <w:szCs w:val="28"/>
          <w:lang w:eastAsia="lv-LV"/>
        </w:rPr>
        <w:t>4</w:t>
      </w:r>
      <w:r w:rsidR="00EB7413">
        <w:rPr>
          <w:rFonts w:ascii="Times New Roman" w:hAnsi="Times New Roman"/>
          <w:sz w:val="28"/>
          <w:szCs w:val="28"/>
          <w:lang w:eastAsia="lv-LV"/>
        </w:rPr>
        <w:t>.</w:t>
      </w:r>
      <w:r w:rsidR="001B1F06">
        <w:rPr>
          <w:rFonts w:ascii="Times New Roman" w:hAnsi="Times New Roman"/>
          <w:sz w:val="28"/>
          <w:szCs w:val="28"/>
          <w:lang w:eastAsia="lv-LV"/>
        </w:rPr>
        <w:t> </w:t>
      </w:r>
      <w:r w:rsidR="00EB7413">
        <w:rPr>
          <w:rFonts w:ascii="Times New Roman" w:hAnsi="Times New Roman"/>
          <w:sz w:val="28"/>
          <w:szCs w:val="28"/>
          <w:lang w:eastAsia="lv-LV"/>
        </w:rPr>
        <w:t>apakš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>punktu noteikt, ka valsts sabiedrība</w:t>
      </w:r>
      <w:r w:rsidR="002A2D83" w:rsidRPr="00006FAF">
        <w:rPr>
          <w:rFonts w:ascii="Times New Roman" w:hAnsi="Times New Roman"/>
          <w:sz w:val="28"/>
          <w:szCs w:val="28"/>
          <w:lang w:eastAsia="lv-LV"/>
        </w:rPr>
        <w:t xml:space="preserve"> ar ierobežotu atbildību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 xml:space="preserve">Latvijas </w:t>
      </w:r>
      <w:r w:rsidR="002A2D83" w:rsidRPr="00006FAF">
        <w:rPr>
          <w:rFonts w:ascii="Times New Roman" w:hAnsi="Times New Roman"/>
          <w:sz w:val="28"/>
          <w:szCs w:val="28"/>
          <w:lang w:eastAsia="lv-LV"/>
        </w:rPr>
        <w:t>proves birojs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 xml:space="preserve"> (vienotais reģistrācijas Nr</w:t>
      </w:r>
      <w:r w:rsidR="005F2652">
        <w:rPr>
          <w:rFonts w:ascii="Times New Roman" w:hAnsi="Times New Roman"/>
          <w:sz w:val="28"/>
          <w:szCs w:val="28"/>
          <w:lang w:eastAsia="lv-LV"/>
        </w:rPr>
        <w:t>.</w:t>
      </w:r>
      <w:r w:rsidR="00172F62">
        <w:rPr>
          <w:rFonts w:ascii="Times New Roman" w:hAnsi="Times New Roman"/>
          <w:sz w:val="28"/>
          <w:szCs w:val="28"/>
          <w:lang w:eastAsia="lv-LV"/>
        </w:rPr>
        <w:t> </w:t>
      </w:r>
      <w:r w:rsidR="002A2D83" w:rsidRPr="00006F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40103264961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 xml:space="preserve">) </w:t>
      </w:r>
      <w:r w:rsidR="001B1F06">
        <w:rPr>
          <w:rFonts w:ascii="Times New Roman" w:hAnsi="Times New Roman"/>
          <w:sz w:val="28"/>
          <w:szCs w:val="28"/>
          <w:lang w:eastAsia="lv-LV"/>
        </w:rPr>
        <w:t xml:space="preserve">(turpmāk – kapitālsabiedrība) </w:t>
      </w:r>
      <w:r w:rsidR="005F0526">
        <w:rPr>
          <w:rFonts w:ascii="Times New Roman" w:hAnsi="Times New Roman"/>
          <w:sz w:val="28"/>
          <w:szCs w:val="28"/>
          <w:lang w:eastAsia="lv-LV"/>
        </w:rPr>
        <w:t>ne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>maksā dividend</w:t>
      </w:r>
      <w:r w:rsidR="005F0526">
        <w:rPr>
          <w:rFonts w:ascii="Times New Roman" w:hAnsi="Times New Roman"/>
          <w:sz w:val="28"/>
          <w:szCs w:val="28"/>
          <w:lang w:eastAsia="lv-LV"/>
        </w:rPr>
        <w:t>e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>s no peļņas par 20</w:t>
      </w:r>
      <w:r w:rsidR="005F0526">
        <w:rPr>
          <w:rFonts w:ascii="Times New Roman" w:hAnsi="Times New Roman"/>
          <w:sz w:val="28"/>
          <w:szCs w:val="28"/>
          <w:lang w:eastAsia="lv-LV"/>
        </w:rPr>
        <w:t>20</w:t>
      </w:r>
      <w:r w:rsidR="00B941F7" w:rsidRPr="00006FAF">
        <w:rPr>
          <w:rFonts w:ascii="Times New Roman" w:hAnsi="Times New Roman"/>
          <w:sz w:val="28"/>
          <w:szCs w:val="28"/>
          <w:lang w:eastAsia="lv-LV"/>
        </w:rPr>
        <w:t>.</w:t>
      </w:r>
      <w:r w:rsidR="00172F62">
        <w:rPr>
          <w:rFonts w:ascii="Times New Roman" w:hAnsi="Times New Roman"/>
          <w:sz w:val="28"/>
          <w:szCs w:val="28"/>
          <w:lang w:eastAsia="lv-LV"/>
        </w:rPr>
        <w:t> </w:t>
      </w:r>
      <w:r w:rsidR="00F35CF1" w:rsidRPr="00006FAF">
        <w:rPr>
          <w:rFonts w:ascii="Times New Roman" w:hAnsi="Times New Roman"/>
          <w:sz w:val="28"/>
          <w:szCs w:val="28"/>
          <w:lang w:eastAsia="lv-LV"/>
        </w:rPr>
        <w:t>gadu.</w:t>
      </w:r>
    </w:p>
    <w:p w14:paraId="4E19F631" w14:textId="77777777" w:rsidR="00B941F7" w:rsidRPr="005F0526" w:rsidRDefault="00B941F7" w:rsidP="003E6ACD">
      <w:pPr>
        <w:shd w:val="clear" w:color="auto" w:fill="FFFFFF"/>
        <w:tabs>
          <w:tab w:val="left" w:pos="851"/>
          <w:tab w:val="left" w:pos="5272"/>
        </w:tabs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BA320B7" w14:textId="7FBA6154" w:rsidR="00B941F7" w:rsidRPr="005F0526" w:rsidRDefault="003E6ACD" w:rsidP="003E6ACD">
      <w:pPr>
        <w:shd w:val="clear" w:color="auto" w:fill="FFFFFF"/>
        <w:tabs>
          <w:tab w:val="left" w:pos="851"/>
          <w:tab w:val="left" w:pos="5272"/>
        </w:tabs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5F0526" w:rsidRPr="005F0526">
        <w:rPr>
          <w:rFonts w:ascii="Times New Roman" w:hAnsi="Times New Roman"/>
          <w:sz w:val="28"/>
          <w:szCs w:val="28"/>
          <w:shd w:val="clear" w:color="auto" w:fill="FFFFFF"/>
        </w:rPr>
        <w:t xml:space="preserve">Finanšu ministrijai kā </w:t>
      </w:r>
      <w:r w:rsidR="005F0526">
        <w:rPr>
          <w:rFonts w:ascii="Times New Roman" w:hAnsi="Times New Roman"/>
          <w:sz w:val="28"/>
          <w:szCs w:val="28"/>
          <w:shd w:val="clear" w:color="auto" w:fill="FFFFFF"/>
        </w:rPr>
        <w:t>kapitāl</w:t>
      </w:r>
      <w:r w:rsidR="005F0526" w:rsidRPr="005F0526">
        <w:rPr>
          <w:rFonts w:ascii="Times New Roman" w:hAnsi="Times New Roman"/>
          <w:sz w:val="28"/>
          <w:szCs w:val="28"/>
          <w:shd w:val="clear" w:color="auto" w:fill="FFFFFF"/>
        </w:rPr>
        <w:t>sabiedrības kapitāla daļu turētājai nodrošināt, ka 20</w:t>
      </w:r>
      <w:r w:rsidR="00325A81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5F0526" w:rsidRPr="005F0526">
        <w:rPr>
          <w:rFonts w:ascii="Times New Roman" w:hAnsi="Times New Roman"/>
          <w:sz w:val="28"/>
          <w:szCs w:val="28"/>
          <w:shd w:val="clear" w:color="auto" w:fill="FFFFFF"/>
        </w:rPr>
        <w:t>. gada peļņas (</w:t>
      </w:r>
      <w:r w:rsidR="00325A81">
        <w:rPr>
          <w:rFonts w:ascii="Times New Roman" w:hAnsi="Times New Roman"/>
          <w:sz w:val="28"/>
          <w:szCs w:val="28"/>
          <w:shd w:val="clear" w:color="auto" w:fill="FFFFFF"/>
        </w:rPr>
        <w:t xml:space="preserve">43100 </w:t>
      </w:r>
      <w:r w:rsidR="005F0526" w:rsidRPr="005F0526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r w:rsidR="005F0526" w:rsidRPr="005F0526">
        <w:rPr>
          <w:rFonts w:ascii="Times New Roman" w:hAnsi="Times New Roman"/>
          <w:sz w:val="28"/>
          <w:szCs w:val="28"/>
          <w:shd w:val="clear" w:color="auto" w:fill="FFFFFF"/>
        </w:rPr>
        <w:t xml:space="preserve">) daļa </w:t>
      </w:r>
      <w:r w:rsidR="00325A81">
        <w:rPr>
          <w:rFonts w:ascii="Times New Roman" w:hAnsi="Times New Roman"/>
          <w:sz w:val="28"/>
          <w:szCs w:val="28"/>
          <w:shd w:val="clear" w:color="auto" w:fill="FFFFFF"/>
        </w:rPr>
        <w:t xml:space="preserve">34480 </w:t>
      </w:r>
      <w:r w:rsidR="005F0526" w:rsidRPr="005F0526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r w:rsidR="00325A8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5F0526" w:rsidRPr="005F0526">
        <w:rPr>
          <w:rFonts w:ascii="Times New Roman" w:hAnsi="Times New Roman"/>
          <w:sz w:val="28"/>
          <w:szCs w:val="28"/>
          <w:shd w:val="clear" w:color="auto" w:fill="FFFFFF"/>
        </w:rPr>
        <w:t>apmērā tiek novirzīta kapitālsabiedrības attīstībai</w:t>
      </w:r>
      <w:r w:rsidR="00B16BC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F0526" w:rsidRPr="005F05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6BC8">
        <w:rPr>
          <w:rFonts w:ascii="Times New Roman" w:hAnsi="Times New Roman"/>
          <w:sz w:val="28"/>
          <w:szCs w:val="28"/>
          <w:shd w:val="clear" w:color="auto" w:fill="FFFFFF"/>
        </w:rPr>
        <w:t>realizējot kapitālsabiedrības vidēja termiņa darbības stratēģijā 2021.–2025. gadam paredzēto testēšanas procesa instrumentalizācijas plānu.</w:t>
      </w:r>
    </w:p>
    <w:p w14:paraId="208EC8DE" w14:textId="77777777" w:rsidR="00803D2A" w:rsidRDefault="00803D2A" w:rsidP="00803D2A">
      <w:pPr>
        <w:pStyle w:val="BodyText2"/>
        <w:tabs>
          <w:tab w:val="left" w:pos="851"/>
        </w:tabs>
        <w:rPr>
          <w:szCs w:val="28"/>
        </w:rPr>
      </w:pPr>
      <w:bookmarkStart w:id="1" w:name="n0"/>
      <w:bookmarkEnd w:id="1"/>
    </w:p>
    <w:p w14:paraId="5D14EA2C" w14:textId="62408890" w:rsidR="00B16BC8" w:rsidRDefault="00B16BC8" w:rsidP="00803D2A">
      <w:pPr>
        <w:pStyle w:val="BodyText2"/>
        <w:tabs>
          <w:tab w:val="left" w:pos="851"/>
        </w:tabs>
        <w:rPr>
          <w:szCs w:val="28"/>
        </w:rPr>
      </w:pPr>
    </w:p>
    <w:p w14:paraId="60C3EB6E" w14:textId="77777777" w:rsidR="003E6ACD" w:rsidRDefault="003E6ACD" w:rsidP="00803D2A">
      <w:pPr>
        <w:pStyle w:val="BodyText2"/>
        <w:tabs>
          <w:tab w:val="left" w:pos="851"/>
        </w:tabs>
        <w:rPr>
          <w:szCs w:val="28"/>
        </w:rPr>
      </w:pPr>
    </w:p>
    <w:p w14:paraId="16A15953" w14:textId="77777777" w:rsidR="003E6ACD" w:rsidRPr="00CA23A8" w:rsidRDefault="003E6ACD" w:rsidP="00CA23A8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  <w:r w:rsidRPr="00CA23A8">
        <w:rPr>
          <w:rFonts w:ascii="Times New Roman" w:hAnsi="Times New Roman"/>
          <w:sz w:val="28"/>
          <w:szCs w:val="28"/>
          <w:lang w:eastAsia="zh-TW"/>
        </w:rPr>
        <w:t xml:space="preserve">Ministru prezidents </w:t>
      </w:r>
      <w:r w:rsidRPr="00CA23A8">
        <w:rPr>
          <w:rFonts w:ascii="Times New Roman" w:hAnsi="Times New Roman"/>
          <w:sz w:val="28"/>
          <w:szCs w:val="28"/>
          <w:lang w:eastAsia="zh-TW"/>
        </w:rPr>
        <w:tab/>
        <w:t>A. K. Kariņš</w:t>
      </w:r>
    </w:p>
    <w:p w14:paraId="46EC7315" w14:textId="77777777" w:rsidR="003E6ACD" w:rsidRPr="00CA23A8" w:rsidRDefault="003E6ACD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807D3BA" w14:textId="77777777" w:rsidR="003E6ACD" w:rsidRPr="00CA23A8" w:rsidRDefault="003E6ACD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F528460" w14:textId="77777777" w:rsidR="003E6ACD" w:rsidRPr="00CA23A8" w:rsidRDefault="003E6ACD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BAD2FD0" w14:textId="77777777" w:rsidR="003E6ACD" w:rsidRPr="00CA23A8" w:rsidRDefault="003E6ACD" w:rsidP="00CA23A8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23A8">
        <w:rPr>
          <w:rFonts w:ascii="Times New Roman" w:hAnsi="Times New Roman"/>
          <w:sz w:val="28"/>
          <w:szCs w:val="28"/>
        </w:rPr>
        <w:t xml:space="preserve">Finanšu ministrs </w:t>
      </w:r>
      <w:r w:rsidRPr="00CA23A8">
        <w:rPr>
          <w:rFonts w:ascii="Times New Roman" w:hAnsi="Times New Roman"/>
          <w:sz w:val="28"/>
          <w:szCs w:val="28"/>
        </w:rPr>
        <w:tab/>
        <w:t>J. Reirs</w:t>
      </w:r>
    </w:p>
    <w:p w14:paraId="2B7F164D" w14:textId="32022064" w:rsidR="001B1F06" w:rsidRDefault="001B1F06" w:rsidP="001B1F06">
      <w:pPr>
        <w:tabs>
          <w:tab w:val="left" w:pos="7088"/>
        </w:tabs>
        <w:ind w:firstLine="658"/>
        <w:jc w:val="both"/>
        <w:rPr>
          <w:rFonts w:ascii="Times New Roman" w:hAnsi="Times New Roman"/>
          <w:sz w:val="28"/>
          <w:szCs w:val="28"/>
          <w:lang w:eastAsia="lv-LV"/>
        </w:rPr>
      </w:pPr>
    </w:p>
    <w:sectPr w:rsidR="001B1F06" w:rsidSect="00E33D47"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FF26" w14:textId="77777777" w:rsidR="006D5EEA" w:rsidRDefault="006D5EEA">
      <w:r>
        <w:separator/>
      </w:r>
    </w:p>
  </w:endnote>
  <w:endnote w:type="continuationSeparator" w:id="0">
    <w:p w14:paraId="7CF0EE9E" w14:textId="77777777" w:rsidR="006D5EEA" w:rsidRDefault="006D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D411" w14:textId="6EBA6625" w:rsidR="00D51E99" w:rsidRPr="00E450D8" w:rsidRDefault="00E450D8" w:rsidP="0031163C">
    <w:pPr>
      <w:pStyle w:val="Footer"/>
      <w:jc w:val="both"/>
      <w:rPr>
        <w:rFonts w:ascii="Times New Roman" w:hAnsi="Times New Roman"/>
        <w:sz w:val="16"/>
        <w:szCs w:val="16"/>
      </w:rPr>
    </w:pPr>
    <w:r w:rsidRPr="00E450D8">
      <w:rPr>
        <w:rFonts w:ascii="Times New Roman" w:hAnsi="Times New Roman"/>
        <w:noProof/>
        <w:sz w:val="16"/>
        <w:szCs w:val="16"/>
      </w:rPr>
      <w:t>R1811_1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9759" w14:textId="77777777" w:rsidR="006D5EEA" w:rsidRDefault="006D5EEA">
      <w:r>
        <w:separator/>
      </w:r>
    </w:p>
  </w:footnote>
  <w:footnote w:type="continuationSeparator" w:id="0">
    <w:p w14:paraId="52CBCA05" w14:textId="77777777" w:rsidR="006D5EEA" w:rsidRDefault="006D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2F9C" w14:textId="77777777" w:rsidR="003E6ACD" w:rsidRDefault="003E6ACD" w:rsidP="4DDABCCB">
    <w:pPr>
      <w:pStyle w:val="Header"/>
      <w:rPr>
        <w:noProof/>
      </w:rPr>
    </w:pPr>
  </w:p>
  <w:p w14:paraId="5822070E" w14:textId="24F72154" w:rsidR="00B52E8C" w:rsidRDefault="003E6ACD">
    <w:pPr>
      <w:pStyle w:val="Header"/>
      <w:rPr>
        <w:noProof/>
      </w:rPr>
    </w:pPr>
    <w:r>
      <w:rPr>
        <w:noProof/>
      </w:rPr>
      <w:drawing>
        <wp:inline distT="0" distB="0" distL="0" distR="0" wp14:anchorId="11EDB920" wp14:editId="67E3B08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B439E"/>
    <w:multiLevelType w:val="multilevel"/>
    <w:tmpl w:val="0426001F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BF6911"/>
    <w:multiLevelType w:val="hybridMultilevel"/>
    <w:tmpl w:val="8E803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4539C"/>
    <w:multiLevelType w:val="hybridMultilevel"/>
    <w:tmpl w:val="5D60A2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3D8"/>
    <w:rsid w:val="0000503E"/>
    <w:rsid w:val="00006FAF"/>
    <w:rsid w:val="00014080"/>
    <w:rsid w:val="000142F5"/>
    <w:rsid w:val="000150EB"/>
    <w:rsid w:val="00020E45"/>
    <w:rsid w:val="00047171"/>
    <w:rsid w:val="00054A45"/>
    <w:rsid w:val="00055577"/>
    <w:rsid w:val="00055590"/>
    <w:rsid w:val="00077833"/>
    <w:rsid w:val="00082B48"/>
    <w:rsid w:val="00083C01"/>
    <w:rsid w:val="000872EA"/>
    <w:rsid w:val="000A2C98"/>
    <w:rsid w:val="000B3D8B"/>
    <w:rsid w:val="000B51A6"/>
    <w:rsid w:val="000C6DD0"/>
    <w:rsid w:val="000E3379"/>
    <w:rsid w:val="000E7263"/>
    <w:rsid w:val="000F47C3"/>
    <w:rsid w:val="00115DDA"/>
    <w:rsid w:val="00124497"/>
    <w:rsid w:val="00127A43"/>
    <w:rsid w:val="00130A91"/>
    <w:rsid w:val="00135425"/>
    <w:rsid w:val="001432EC"/>
    <w:rsid w:val="0015336F"/>
    <w:rsid w:val="00153FF5"/>
    <w:rsid w:val="00162551"/>
    <w:rsid w:val="0016539D"/>
    <w:rsid w:val="00172F62"/>
    <w:rsid w:val="001758D7"/>
    <w:rsid w:val="001816ED"/>
    <w:rsid w:val="001857ED"/>
    <w:rsid w:val="0019712C"/>
    <w:rsid w:val="00197247"/>
    <w:rsid w:val="00197C06"/>
    <w:rsid w:val="001A53A4"/>
    <w:rsid w:val="001B1F06"/>
    <w:rsid w:val="001D7449"/>
    <w:rsid w:val="001E7BD8"/>
    <w:rsid w:val="00200211"/>
    <w:rsid w:val="0024654B"/>
    <w:rsid w:val="002608EC"/>
    <w:rsid w:val="00264F1F"/>
    <w:rsid w:val="00270A66"/>
    <w:rsid w:val="00281A3B"/>
    <w:rsid w:val="00285B8C"/>
    <w:rsid w:val="0029326A"/>
    <w:rsid w:val="002A002E"/>
    <w:rsid w:val="002A15EB"/>
    <w:rsid w:val="002A2D83"/>
    <w:rsid w:val="002A342D"/>
    <w:rsid w:val="002A4B80"/>
    <w:rsid w:val="002A4DD5"/>
    <w:rsid w:val="002B46C6"/>
    <w:rsid w:val="002B7E3C"/>
    <w:rsid w:val="002D3CA8"/>
    <w:rsid w:val="002E0319"/>
    <w:rsid w:val="002E1B69"/>
    <w:rsid w:val="002E7536"/>
    <w:rsid w:val="002F7104"/>
    <w:rsid w:val="00304602"/>
    <w:rsid w:val="00310BEC"/>
    <w:rsid w:val="0031163C"/>
    <w:rsid w:val="00325A81"/>
    <w:rsid w:val="00327780"/>
    <w:rsid w:val="003316A7"/>
    <w:rsid w:val="003547C7"/>
    <w:rsid w:val="003560C3"/>
    <w:rsid w:val="00357507"/>
    <w:rsid w:val="00361F8A"/>
    <w:rsid w:val="00363401"/>
    <w:rsid w:val="0037243A"/>
    <w:rsid w:val="003825BC"/>
    <w:rsid w:val="00383081"/>
    <w:rsid w:val="00394143"/>
    <w:rsid w:val="003A0CB2"/>
    <w:rsid w:val="003A5816"/>
    <w:rsid w:val="003B04A4"/>
    <w:rsid w:val="003B1B8B"/>
    <w:rsid w:val="003B215B"/>
    <w:rsid w:val="003C0233"/>
    <w:rsid w:val="003E0910"/>
    <w:rsid w:val="003E1F12"/>
    <w:rsid w:val="003E6ACD"/>
    <w:rsid w:val="003F4F7B"/>
    <w:rsid w:val="003F646E"/>
    <w:rsid w:val="003F7155"/>
    <w:rsid w:val="00404384"/>
    <w:rsid w:val="00425645"/>
    <w:rsid w:val="004442AA"/>
    <w:rsid w:val="00460AE5"/>
    <w:rsid w:val="00465C81"/>
    <w:rsid w:val="00473FAF"/>
    <w:rsid w:val="004820B9"/>
    <w:rsid w:val="00485CE4"/>
    <w:rsid w:val="00496A4B"/>
    <w:rsid w:val="004A1961"/>
    <w:rsid w:val="004B08A2"/>
    <w:rsid w:val="004B6A6D"/>
    <w:rsid w:val="004C6ADA"/>
    <w:rsid w:val="004D3400"/>
    <w:rsid w:val="004D35AB"/>
    <w:rsid w:val="004D39C4"/>
    <w:rsid w:val="004F0345"/>
    <w:rsid w:val="004F643E"/>
    <w:rsid w:val="005019C3"/>
    <w:rsid w:val="00516543"/>
    <w:rsid w:val="0052401A"/>
    <w:rsid w:val="00524545"/>
    <w:rsid w:val="00527B18"/>
    <w:rsid w:val="00540799"/>
    <w:rsid w:val="0054488F"/>
    <w:rsid w:val="00546B53"/>
    <w:rsid w:val="0056682F"/>
    <w:rsid w:val="005669D7"/>
    <w:rsid w:val="00574392"/>
    <w:rsid w:val="005800A1"/>
    <w:rsid w:val="0059198F"/>
    <w:rsid w:val="005B2761"/>
    <w:rsid w:val="005C0D84"/>
    <w:rsid w:val="005C21AA"/>
    <w:rsid w:val="005D34FE"/>
    <w:rsid w:val="005D6B70"/>
    <w:rsid w:val="005D6BB4"/>
    <w:rsid w:val="005E696E"/>
    <w:rsid w:val="005E79A8"/>
    <w:rsid w:val="005F0526"/>
    <w:rsid w:val="005F164B"/>
    <w:rsid w:val="005F2652"/>
    <w:rsid w:val="0060037F"/>
    <w:rsid w:val="00624AA5"/>
    <w:rsid w:val="0063428C"/>
    <w:rsid w:val="006363D3"/>
    <w:rsid w:val="006377C6"/>
    <w:rsid w:val="006462A3"/>
    <w:rsid w:val="006748F3"/>
    <w:rsid w:val="00675DDD"/>
    <w:rsid w:val="00677B5E"/>
    <w:rsid w:val="006802A6"/>
    <w:rsid w:val="00690F51"/>
    <w:rsid w:val="006C4E6A"/>
    <w:rsid w:val="006C5854"/>
    <w:rsid w:val="006C74AF"/>
    <w:rsid w:val="006D0B97"/>
    <w:rsid w:val="006D5EEA"/>
    <w:rsid w:val="006D7783"/>
    <w:rsid w:val="006E055E"/>
    <w:rsid w:val="006E3227"/>
    <w:rsid w:val="006E3D1F"/>
    <w:rsid w:val="006F6D9F"/>
    <w:rsid w:val="00706FA7"/>
    <w:rsid w:val="00707392"/>
    <w:rsid w:val="00710D33"/>
    <w:rsid w:val="007110D8"/>
    <w:rsid w:val="00723DB7"/>
    <w:rsid w:val="00732B0E"/>
    <w:rsid w:val="00732FE1"/>
    <w:rsid w:val="007364C5"/>
    <w:rsid w:val="00744A77"/>
    <w:rsid w:val="007522D1"/>
    <w:rsid w:val="00771DF9"/>
    <w:rsid w:val="00775C9F"/>
    <w:rsid w:val="00775D0F"/>
    <w:rsid w:val="007869CF"/>
    <w:rsid w:val="00795CF3"/>
    <w:rsid w:val="007A2F3C"/>
    <w:rsid w:val="007B00B3"/>
    <w:rsid w:val="007B3B4A"/>
    <w:rsid w:val="007C0389"/>
    <w:rsid w:val="007C4BE0"/>
    <w:rsid w:val="007D1001"/>
    <w:rsid w:val="007D3E28"/>
    <w:rsid w:val="007D49EA"/>
    <w:rsid w:val="007E7A50"/>
    <w:rsid w:val="00803D2A"/>
    <w:rsid w:val="008069DA"/>
    <w:rsid w:val="008074E3"/>
    <w:rsid w:val="008104FF"/>
    <w:rsid w:val="00822289"/>
    <w:rsid w:val="00824F9A"/>
    <w:rsid w:val="0082654A"/>
    <w:rsid w:val="00827F5B"/>
    <w:rsid w:val="00836608"/>
    <w:rsid w:val="00837DBA"/>
    <w:rsid w:val="00844A6F"/>
    <w:rsid w:val="00852008"/>
    <w:rsid w:val="00867984"/>
    <w:rsid w:val="00870CFA"/>
    <w:rsid w:val="0087189E"/>
    <w:rsid w:val="008732FF"/>
    <w:rsid w:val="00877E25"/>
    <w:rsid w:val="008B40BD"/>
    <w:rsid w:val="008C72FE"/>
    <w:rsid w:val="008C7D1A"/>
    <w:rsid w:val="008D02B1"/>
    <w:rsid w:val="008D5236"/>
    <w:rsid w:val="008E4156"/>
    <w:rsid w:val="008F3395"/>
    <w:rsid w:val="00904D1B"/>
    <w:rsid w:val="00911206"/>
    <w:rsid w:val="0091608D"/>
    <w:rsid w:val="00920368"/>
    <w:rsid w:val="00925247"/>
    <w:rsid w:val="0092746F"/>
    <w:rsid w:val="0093252D"/>
    <w:rsid w:val="00960D58"/>
    <w:rsid w:val="009611ED"/>
    <w:rsid w:val="009651F1"/>
    <w:rsid w:val="0096614A"/>
    <w:rsid w:val="009713D8"/>
    <w:rsid w:val="009869CF"/>
    <w:rsid w:val="00987E15"/>
    <w:rsid w:val="00997231"/>
    <w:rsid w:val="009A7879"/>
    <w:rsid w:val="009C6F45"/>
    <w:rsid w:val="009D0E1E"/>
    <w:rsid w:val="009E6008"/>
    <w:rsid w:val="009E7978"/>
    <w:rsid w:val="009F02B6"/>
    <w:rsid w:val="009F3C87"/>
    <w:rsid w:val="00A15F2C"/>
    <w:rsid w:val="00A261E6"/>
    <w:rsid w:val="00A27989"/>
    <w:rsid w:val="00A4391E"/>
    <w:rsid w:val="00A50109"/>
    <w:rsid w:val="00A60815"/>
    <w:rsid w:val="00A62154"/>
    <w:rsid w:val="00A66A5D"/>
    <w:rsid w:val="00A70309"/>
    <w:rsid w:val="00A73644"/>
    <w:rsid w:val="00A90D67"/>
    <w:rsid w:val="00A9423C"/>
    <w:rsid w:val="00A954B2"/>
    <w:rsid w:val="00A9572E"/>
    <w:rsid w:val="00A96A8C"/>
    <w:rsid w:val="00AA1600"/>
    <w:rsid w:val="00AB389B"/>
    <w:rsid w:val="00AC1BD0"/>
    <w:rsid w:val="00AD2746"/>
    <w:rsid w:val="00AE22CC"/>
    <w:rsid w:val="00AE4AD8"/>
    <w:rsid w:val="00AF1468"/>
    <w:rsid w:val="00B043DD"/>
    <w:rsid w:val="00B16BC8"/>
    <w:rsid w:val="00B37C70"/>
    <w:rsid w:val="00B4343D"/>
    <w:rsid w:val="00B5046A"/>
    <w:rsid w:val="00B52E8C"/>
    <w:rsid w:val="00B708CF"/>
    <w:rsid w:val="00B739A1"/>
    <w:rsid w:val="00B772DA"/>
    <w:rsid w:val="00B941F7"/>
    <w:rsid w:val="00B959C8"/>
    <w:rsid w:val="00BA5557"/>
    <w:rsid w:val="00BB6656"/>
    <w:rsid w:val="00BC490A"/>
    <w:rsid w:val="00BD3FE8"/>
    <w:rsid w:val="00BD5803"/>
    <w:rsid w:val="00BE282F"/>
    <w:rsid w:val="00BE405B"/>
    <w:rsid w:val="00BE40DB"/>
    <w:rsid w:val="00BE45A9"/>
    <w:rsid w:val="00BE6072"/>
    <w:rsid w:val="00BF45FD"/>
    <w:rsid w:val="00C031CB"/>
    <w:rsid w:val="00C21CF8"/>
    <w:rsid w:val="00C22C4C"/>
    <w:rsid w:val="00C3571A"/>
    <w:rsid w:val="00C452A4"/>
    <w:rsid w:val="00C56064"/>
    <w:rsid w:val="00C67D2D"/>
    <w:rsid w:val="00C924BB"/>
    <w:rsid w:val="00C92B10"/>
    <w:rsid w:val="00C96EFA"/>
    <w:rsid w:val="00CA2393"/>
    <w:rsid w:val="00CA313F"/>
    <w:rsid w:val="00CA6AA7"/>
    <w:rsid w:val="00CA763A"/>
    <w:rsid w:val="00CB16DB"/>
    <w:rsid w:val="00CB2387"/>
    <w:rsid w:val="00CB6938"/>
    <w:rsid w:val="00CB6A92"/>
    <w:rsid w:val="00CC44F1"/>
    <w:rsid w:val="00CE1FEE"/>
    <w:rsid w:val="00CF1123"/>
    <w:rsid w:val="00D04CB2"/>
    <w:rsid w:val="00D06AB7"/>
    <w:rsid w:val="00D32DA2"/>
    <w:rsid w:val="00D41471"/>
    <w:rsid w:val="00D51E99"/>
    <w:rsid w:val="00D56A11"/>
    <w:rsid w:val="00D71C50"/>
    <w:rsid w:val="00D93FE4"/>
    <w:rsid w:val="00D95734"/>
    <w:rsid w:val="00D9771A"/>
    <w:rsid w:val="00DB5EE8"/>
    <w:rsid w:val="00DC61D3"/>
    <w:rsid w:val="00DD0ACB"/>
    <w:rsid w:val="00DD171F"/>
    <w:rsid w:val="00DD2C22"/>
    <w:rsid w:val="00DF5788"/>
    <w:rsid w:val="00DF6539"/>
    <w:rsid w:val="00E126B0"/>
    <w:rsid w:val="00E16D54"/>
    <w:rsid w:val="00E17D44"/>
    <w:rsid w:val="00E2487F"/>
    <w:rsid w:val="00E27B67"/>
    <w:rsid w:val="00E33D47"/>
    <w:rsid w:val="00E36474"/>
    <w:rsid w:val="00E450D8"/>
    <w:rsid w:val="00E515DB"/>
    <w:rsid w:val="00E5418C"/>
    <w:rsid w:val="00E578C7"/>
    <w:rsid w:val="00E71DC7"/>
    <w:rsid w:val="00E75D74"/>
    <w:rsid w:val="00E760CD"/>
    <w:rsid w:val="00E813BF"/>
    <w:rsid w:val="00E8142E"/>
    <w:rsid w:val="00E8200A"/>
    <w:rsid w:val="00E854E0"/>
    <w:rsid w:val="00EA209D"/>
    <w:rsid w:val="00EA4CF0"/>
    <w:rsid w:val="00EB7413"/>
    <w:rsid w:val="00EC7CC4"/>
    <w:rsid w:val="00ED7CCD"/>
    <w:rsid w:val="00EE6200"/>
    <w:rsid w:val="00EE7529"/>
    <w:rsid w:val="00EE7B1B"/>
    <w:rsid w:val="00F0714F"/>
    <w:rsid w:val="00F27DB7"/>
    <w:rsid w:val="00F31D3E"/>
    <w:rsid w:val="00F32A6A"/>
    <w:rsid w:val="00F35CF1"/>
    <w:rsid w:val="00F37455"/>
    <w:rsid w:val="00F4041C"/>
    <w:rsid w:val="00F61632"/>
    <w:rsid w:val="00F6599C"/>
    <w:rsid w:val="00F8533C"/>
    <w:rsid w:val="00F902C1"/>
    <w:rsid w:val="00F92FC6"/>
    <w:rsid w:val="00FA04C8"/>
    <w:rsid w:val="00FA10F3"/>
    <w:rsid w:val="00FB5032"/>
    <w:rsid w:val="00FC0AE0"/>
    <w:rsid w:val="00FC36A1"/>
    <w:rsid w:val="00FC4DEE"/>
    <w:rsid w:val="00FC6C53"/>
    <w:rsid w:val="00FC73A4"/>
    <w:rsid w:val="00FC7B82"/>
    <w:rsid w:val="00FD0C7D"/>
    <w:rsid w:val="00FE327D"/>
    <w:rsid w:val="00FE4C7C"/>
    <w:rsid w:val="00FE5C1C"/>
    <w:rsid w:val="00FE75A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79632"/>
  <w15:docId w15:val="{05DBA2AF-99E0-46E0-9C6A-5DA94BA4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D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442AA"/>
    <w:rPr>
      <w:rFonts w:ascii="Teutonica" w:hAnsi="Teutonica"/>
      <w:lang w:eastAsia="en-US"/>
    </w:rPr>
  </w:style>
  <w:style w:type="paragraph" w:styleId="NoSpacing">
    <w:name w:val="No Spacing"/>
    <w:uiPriority w:val="1"/>
    <w:qFormat/>
    <w:rsid w:val="00FF3184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30A9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130A91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35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425"/>
  </w:style>
  <w:style w:type="character" w:customStyle="1" w:styleId="CommentTextChar">
    <w:name w:val="Comment Text Char"/>
    <w:basedOn w:val="DefaultParagraphFont"/>
    <w:link w:val="CommentText"/>
    <w:semiHidden/>
    <w:rsid w:val="00135425"/>
    <w:rPr>
      <w:rFonts w:ascii="Teutonica" w:hAnsi="Teuton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425"/>
    <w:rPr>
      <w:rFonts w:ascii="Teutonica" w:hAnsi="Teutonica"/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00503E"/>
    <w:rPr>
      <w:rFonts w:ascii="Calibri" w:eastAsiaTheme="minorHAns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7392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803D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iknoteik">
    <w:name w:val="lik_noteik"/>
    <w:basedOn w:val="Normal"/>
    <w:rsid w:val="00803D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803D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E6ACD"/>
    <w:rPr>
      <w:rFonts w:ascii="Teutonica" w:hAnsi="Teuton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EAC8-0051-4676-88CA-398A7345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“Latvijas proves birojs” peļņas daļu par 2019. gadu</vt:lpstr>
    </vt:vector>
  </TitlesOfParts>
  <Company>VISA "Latvijas proves birojs"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“Latvijas proves birojs” peļņas daļu par 2019. gadu</dc:title>
  <dc:subject>Ministru kabineta rīkojuma projekts</dc:subject>
  <dc:creator>Pēters Brangulis</dc:creator>
  <dc:description>Brangulis, tālr.67210009_x000d_
Peters.Brangulis@prove.lv</dc:description>
  <cp:lastModifiedBy>Leontine Babkina</cp:lastModifiedBy>
  <cp:revision>16</cp:revision>
  <cp:lastPrinted>2018-05-30T12:02:00Z</cp:lastPrinted>
  <dcterms:created xsi:type="dcterms:W3CDTF">2021-06-28T12:13:00Z</dcterms:created>
  <dcterms:modified xsi:type="dcterms:W3CDTF">2021-08-26T10:17:00Z</dcterms:modified>
</cp:coreProperties>
</file>