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A6E2E" w14:textId="291940FF" w:rsidR="00894C55" w:rsidRPr="00E1628C" w:rsidRDefault="00731AB4" w:rsidP="00302449">
      <w:pPr>
        <w:shd w:val="clear" w:color="auto" w:fill="FFFFFF"/>
        <w:spacing w:after="0" w:line="240" w:lineRule="auto"/>
        <w:jc w:val="center"/>
        <w:rPr>
          <w:rFonts w:ascii="Times New Roman" w:eastAsia="Times New Roman" w:hAnsi="Times New Roman" w:cs="Times New Roman"/>
          <w:b/>
          <w:bCs/>
          <w:sz w:val="27"/>
          <w:szCs w:val="27"/>
          <w:lang w:eastAsia="lv-LV"/>
        </w:rPr>
      </w:pPr>
      <w:r w:rsidRPr="00E1628C">
        <w:rPr>
          <w:rFonts w:ascii="Times New Roman" w:eastAsia="Times New Roman" w:hAnsi="Times New Roman" w:cs="Times New Roman"/>
          <w:b/>
          <w:bCs/>
          <w:sz w:val="27"/>
          <w:szCs w:val="27"/>
          <w:lang w:eastAsia="lv-LV"/>
        </w:rPr>
        <w:t>Likumprojekta "Grozījums</w:t>
      </w:r>
      <w:r w:rsidR="00836DFD" w:rsidRPr="00E1628C">
        <w:rPr>
          <w:rFonts w:ascii="Times New Roman" w:eastAsia="Times New Roman" w:hAnsi="Times New Roman" w:cs="Times New Roman"/>
          <w:b/>
          <w:bCs/>
          <w:sz w:val="27"/>
          <w:szCs w:val="27"/>
          <w:lang w:eastAsia="lv-LV"/>
        </w:rPr>
        <w:t xml:space="preserve"> Krimināllikumā" </w:t>
      </w:r>
      <w:r w:rsidR="00894C55" w:rsidRPr="00E1628C">
        <w:rPr>
          <w:rFonts w:ascii="Times New Roman" w:eastAsia="Times New Roman" w:hAnsi="Times New Roman" w:cs="Times New Roman"/>
          <w:b/>
          <w:bCs/>
          <w:sz w:val="27"/>
          <w:szCs w:val="27"/>
          <w:lang w:eastAsia="lv-LV"/>
        </w:rPr>
        <w:t>sākotnējās ietekmes novērtējuma ziņojums (anotācija)</w:t>
      </w:r>
    </w:p>
    <w:p w14:paraId="3738F08D" w14:textId="77777777" w:rsidR="00F43D96" w:rsidRPr="00E1628C" w:rsidRDefault="00F43D96" w:rsidP="00302449">
      <w:pPr>
        <w:shd w:val="clear" w:color="auto" w:fill="FFFFFF"/>
        <w:spacing w:after="0" w:line="240" w:lineRule="auto"/>
        <w:jc w:val="center"/>
        <w:rPr>
          <w:rFonts w:ascii="Times New Roman" w:eastAsia="Times New Roman" w:hAnsi="Times New Roman" w:cs="Times New Roman"/>
          <w:b/>
          <w:bCs/>
          <w:sz w:val="27"/>
          <w:szCs w:val="27"/>
          <w:lang w:eastAsia="lv-LV"/>
        </w:rPr>
      </w:pPr>
    </w:p>
    <w:p w14:paraId="5D519082" w14:textId="77777777" w:rsidR="00E5323B" w:rsidRPr="00E1628C" w:rsidRDefault="00E5323B" w:rsidP="00302449">
      <w:pPr>
        <w:shd w:val="clear" w:color="auto" w:fill="FFFFFF"/>
        <w:spacing w:after="0" w:line="240" w:lineRule="auto"/>
        <w:jc w:val="center"/>
        <w:rPr>
          <w:rFonts w:ascii="Times New Roman" w:eastAsia="Times New Roman" w:hAnsi="Times New Roman" w:cs="Times New Roman"/>
          <w:b/>
          <w:bCs/>
          <w:sz w:val="27"/>
          <w:szCs w:val="27"/>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8"/>
        <w:gridCol w:w="6227"/>
      </w:tblGrid>
      <w:tr w:rsidR="004C400F" w:rsidRPr="00E1628C" w14:paraId="312D732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21B51A" w14:textId="4D528C28" w:rsidR="00655F2C" w:rsidRPr="00E1628C" w:rsidRDefault="00E5323B" w:rsidP="00302449">
            <w:pPr>
              <w:spacing w:after="0" w:line="240" w:lineRule="auto"/>
              <w:jc w:val="center"/>
              <w:rPr>
                <w:rFonts w:ascii="Times New Roman" w:eastAsia="Times New Roman" w:hAnsi="Times New Roman" w:cs="Times New Roman"/>
                <w:b/>
                <w:bCs/>
                <w:iCs/>
                <w:sz w:val="27"/>
                <w:szCs w:val="27"/>
                <w:lang w:eastAsia="lv-LV"/>
              </w:rPr>
            </w:pPr>
            <w:r w:rsidRPr="00E1628C">
              <w:rPr>
                <w:rFonts w:ascii="Times New Roman" w:eastAsia="Times New Roman" w:hAnsi="Times New Roman" w:cs="Times New Roman"/>
                <w:b/>
                <w:bCs/>
                <w:iCs/>
                <w:sz w:val="27"/>
                <w:szCs w:val="27"/>
                <w:lang w:eastAsia="lv-LV"/>
              </w:rPr>
              <w:t>Tiesību akta projekta anotācijas kopsavilkums</w:t>
            </w:r>
          </w:p>
        </w:tc>
      </w:tr>
      <w:tr w:rsidR="004C400F" w:rsidRPr="00E1628C" w14:paraId="0B6797F7" w14:textId="77777777" w:rsidTr="004E61BC">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14:paraId="37A838D3" w14:textId="77777777" w:rsidR="00E5323B"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Mērķis, risinājums un projekta spēkā stāšanās laiks (500 zīmes bez atstarpēm)</w:t>
            </w:r>
          </w:p>
        </w:tc>
        <w:tc>
          <w:tcPr>
            <w:tcW w:w="3414" w:type="pct"/>
            <w:tcBorders>
              <w:top w:val="outset" w:sz="6" w:space="0" w:color="auto"/>
              <w:left w:val="outset" w:sz="6" w:space="0" w:color="auto"/>
              <w:bottom w:val="outset" w:sz="6" w:space="0" w:color="auto"/>
              <w:right w:val="outset" w:sz="6" w:space="0" w:color="auto"/>
            </w:tcBorders>
            <w:hideMark/>
          </w:tcPr>
          <w:p w14:paraId="12C42FB9" w14:textId="3D22F6FA" w:rsidR="00D12C49" w:rsidRPr="00E1628C" w:rsidRDefault="00A25B7A" w:rsidP="00302449">
            <w:pPr>
              <w:spacing w:after="0" w:line="240" w:lineRule="auto"/>
              <w:ind w:firstLine="510"/>
              <w:jc w:val="both"/>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Likumprojekts "Grozījums</w:t>
            </w:r>
            <w:r w:rsidR="004E5A19" w:rsidRPr="00E1628C">
              <w:rPr>
                <w:rFonts w:ascii="Times New Roman" w:eastAsia="Times New Roman" w:hAnsi="Times New Roman" w:cs="Times New Roman"/>
                <w:iCs/>
                <w:sz w:val="27"/>
                <w:szCs w:val="27"/>
                <w:lang w:eastAsia="lv-LV"/>
              </w:rPr>
              <w:t xml:space="preserve"> Krimināllikumā" (turpmāk – likumprojekts) </w:t>
            </w:r>
            <w:r w:rsidR="000D6749" w:rsidRPr="00E1628C">
              <w:rPr>
                <w:rFonts w:ascii="Times New Roman" w:eastAsia="Times New Roman" w:hAnsi="Times New Roman" w:cs="Times New Roman"/>
                <w:iCs/>
                <w:sz w:val="27"/>
                <w:szCs w:val="27"/>
                <w:lang w:eastAsia="lv-LV"/>
              </w:rPr>
              <w:t>paredz</w:t>
            </w:r>
            <w:r w:rsidR="00A86A92" w:rsidRPr="00E1628C">
              <w:rPr>
                <w:rFonts w:ascii="Times New Roman" w:eastAsia="Times New Roman" w:hAnsi="Times New Roman" w:cs="Times New Roman"/>
                <w:iCs/>
                <w:sz w:val="27"/>
                <w:szCs w:val="27"/>
                <w:lang w:eastAsia="lv-LV"/>
              </w:rPr>
              <w:t xml:space="preserve"> izdarīt grozījumu</w:t>
            </w:r>
            <w:r w:rsidR="007402BB" w:rsidRPr="00E1628C">
              <w:rPr>
                <w:rFonts w:ascii="Times New Roman" w:eastAsia="Times New Roman" w:hAnsi="Times New Roman" w:cs="Times New Roman"/>
                <w:iCs/>
                <w:sz w:val="27"/>
                <w:szCs w:val="27"/>
                <w:lang w:eastAsia="lv-LV"/>
              </w:rPr>
              <w:t xml:space="preserve"> Krimināllikumā</w:t>
            </w:r>
            <w:r w:rsidR="00E142B7" w:rsidRPr="00E1628C">
              <w:rPr>
                <w:rFonts w:ascii="Times New Roman" w:eastAsia="Times New Roman" w:hAnsi="Times New Roman" w:cs="Times New Roman"/>
                <w:iCs/>
                <w:sz w:val="27"/>
                <w:szCs w:val="27"/>
                <w:lang w:eastAsia="lv-LV"/>
              </w:rPr>
              <w:t xml:space="preserve"> (turpmāk – KL)</w:t>
            </w:r>
            <w:r w:rsidR="00D12C49" w:rsidRPr="00E1628C">
              <w:rPr>
                <w:rFonts w:ascii="Times New Roman" w:eastAsia="Times New Roman" w:hAnsi="Times New Roman" w:cs="Times New Roman"/>
                <w:iCs/>
                <w:sz w:val="27"/>
                <w:szCs w:val="27"/>
                <w:lang w:eastAsia="lv-LV"/>
              </w:rPr>
              <w:t>,</w:t>
            </w:r>
            <w:r w:rsidR="00917576" w:rsidRPr="00E1628C">
              <w:rPr>
                <w:rFonts w:ascii="Times New Roman" w:hAnsi="Times New Roman" w:cs="Times New Roman"/>
                <w:iCs/>
                <w:sz w:val="27"/>
                <w:szCs w:val="27"/>
                <w:lang w:eastAsia="lv-LV"/>
              </w:rPr>
              <w:t xml:space="preserve"> </w:t>
            </w:r>
            <w:r w:rsidR="007011D2" w:rsidRPr="00E1628C">
              <w:rPr>
                <w:rFonts w:ascii="Times New Roman" w:hAnsi="Times New Roman" w:cs="Times New Roman"/>
                <w:iCs/>
                <w:sz w:val="27"/>
                <w:szCs w:val="27"/>
                <w:lang w:eastAsia="lv-LV"/>
              </w:rPr>
              <w:t>pastiprinot</w:t>
            </w:r>
            <w:r w:rsidR="00A86A92" w:rsidRPr="00E1628C">
              <w:rPr>
                <w:rFonts w:ascii="Times New Roman" w:hAnsi="Times New Roman" w:cs="Times New Roman"/>
                <w:iCs/>
                <w:sz w:val="27"/>
                <w:szCs w:val="27"/>
                <w:lang w:eastAsia="lv-LV"/>
              </w:rPr>
              <w:t xml:space="preserve"> atbildību</w:t>
            </w:r>
            <w:r w:rsidR="00F60964" w:rsidRPr="00E1628C">
              <w:rPr>
                <w:rFonts w:ascii="Times New Roman" w:hAnsi="Times New Roman" w:cs="Times New Roman"/>
                <w:iCs/>
                <w:sz w:val="27"/>
                <w:szCs w:val="27"/>
                <w:lang w:eastAsia="lv-LV"/>
              </w:rPr>
              <w:t xml:space="preserve"> par </w:t>
            </w:r>
            <w:r w:rsidR="007011D2" w:rsidRPr="00E1628C">
              <w:rPr>
                <w:rFonts w:ascii="Times New Roman" w:hAnsi="Times New Roman" w:cs="Times New Roman"/>
                <w:sz w:val="27"/>
                <w:szCs w:val="27"/>
              </w:rPr>
              <w:t>personas nelikumīgu pārvietošanu pāri valsts robežai, t.i., paredzot, ka par tā izdarīšanu personu var sodīt ar brīvības atņemšanu un laiku līdz četriem gadiem, tādējādi nosakot</w:t>
            </w:r>
            <w:r w:rsidR="007011D2" w:rsidRPr="00E1628C">
              <w:rPr>
                <w:rFonts w:ascii="Times New Roman" w:hAnsi="Times New Roman" w:cs="Times New Roman"/>
                <w:sz w:val="27"/>
                <w:szCs w:val="27"/>
                <w:shd w:val="clear" w:color="auto" w:fill="FFFFFF"/>
              </w:rPr>
              <w:t>, ka minētais noziegums atbilstoši sabiedrības interešu apdraudējuma raksturam un kaitīgumam, atzīstams par smagu.</w:t>
            </w:r>
          </w:p>
        </w:tc>
      </w:tr>
    </w:tbl>
    <w:p w14:paraId="203D8459" w14:textId="5FBBAF00" w:rsidR="00E5323B"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 xml:space="preserve">  </w:t>
      </w:r>
    </w:p>
    <w:p w14:paraId="3E3587E3" w14:textId="77777777" w:rsidR="002F2E3F" w:rsidRPr="00E1628C" w:rsidRDefault="002F2E3F" w:rsidP="00302449">
      <w:pPr>
        <w:spacing w:after="0" w:line="240" w:lineRule="auto"/>
        <w:rPr>
          <w:rFonts w:ascii="Times New Roman" w:eastAsia="Times New Roman" w:hAnsi="Times New Roman" w:cs="Times New Roman"/>
          <w:iCs/>
          <w:sz w:val="27"/>
          <w:szCs w:val="27"/>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385"/>
        <w:gridCol w:w="6087"/>
      </w:tblGrid>
      <w:tr w:rsidR="004C400F" w:rsidRPr="00E1628C" w14:paraId="08C5F3B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0B04D9" w14:textId="77777777" w:rsidR="00655F2C" w:rsidRPr="00E1628C" w:rsidRDefault="00E5323B" w:rsidP="00302449">
            <w:pPr>
              <w:spacing w:after="0" w:line="240" w:lineRule="auto"/>
              <w:jc w:val="center"/>
              <w:rPr>
                <w:rFonts w:ascii="Times New Roman" w:eastAsia="Times New Roman" w:hAnsi="Times New Roman" w:cs="Times New Roman"/>
                <w:b/>
                <w:bCs/>
                <w:iCs/>
                <w:sz w:val="27"/>
                <w:szCs w:val="27"/>
                <w:lang w:eastAsia="lv-LV"/>
              </w:rPr>
            </w:pPr>
            <w:r w:rsidRPr="00E1628C">
              <w:rPr>
                <w:rFonts w:ascii="Times New Roman" w:eastAsia="Times New Roman" w:hAnsi="Times New Roman" w:cs="Times New Roman"/>
                <w:b/>
                <w:bCs/>
                <w:iCs/>
                <w:sz w:val="27"/>
                <w:szCs w:val="27"/>
                <w:lang w:eastAsia="lv-LV"/>
              </w:rPr>
              <w:t>I. Tiesību akta projekta izstrādes nepieciešamība</w:t>
            </w:r>
          </w:p>
        </w:tc>
      </w:tr>
      <w:tr w:rsidR="004C400F" w:rsidRPr="00E1628C" w14:paraId="182B82D9" w14:textId="77777777" w:rsidTr="00764D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D238920" w14:textId="77777777" w:rsidR="00655F2C"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47505BB4" w14:textId="77777777" w:rsidR="00E5323B"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70DAE260" w14:textId="1646A5BF" w:rsidR="00E5323B" w:rsidRPr="00E1628C" w:rsidRDefault="009B564B" w:rsidP="00302449">
            <w:pPr>
              <w:spacing w:after="0" w:line="240" w:lineRule="auto"/>
              <w:ind w:firstLine="509"/>
              <w:jc w:val="both"/>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Iekšlietu ministrijas iniciatīva</w:t>
            </w:r>
          </w:p>
        </w:tc>
      </w:tr>
      <w:tr w:rsidR="004C400F" w:rsidRPr="00E1628C" w14:paraId="22D070A2" w14:textId="77777777" w:rsidTr="00764D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8478FFA" w14:textId="77777777" w:rsidR="00655F2C"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14:paraId="3D505306" w14:textId="77777777" w:rsidR="00E5323B"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Pašreizējā situācija un problēmas, kuru risināšanai tiesību akta projekts izstrādāts, tiesiskā regulējuma mērķis un būtība</w:t>
            </w:r>
          </w:p>
          <w:p w14:paraId="4C6B5F28" w14:textId="595CDAF0" w:rsidR="00C24BA3" w:rsidRPr="00E1628C" w:rsidRDefault="00C24BA3" w:rsidP="00302449">
            <w:pPr>
              <w:spacing w:line="240" w:lineRule="auto"/>
              <w:rPr>
                <w:rFonts w:ascii="Times New Roman" w:eastAsia="Times New Roman" w:hAnsi="Times New Roman" w:cs="Times New Roman"/>
                <w:sz w:val="27"/>
                <w:szCs w:val="27"/>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26E6D86C" w14:textId="36FA763D" w:rsidR="00683CC1" w:rsidRPr="00025C38" w:rsidRDefault="00683CC1" w:rsidP="00302449">
            <w:pPr>
              <w:spacing w:line="240" w:lineRule="auto"/>
              <w:ind w:firstLine="720"/>
              <w:contextualSpacing/>
              <w:jc w:val="both"/>
              <w:rPr>
                <w:rFonts w:ascii="Times New Roman" w:hAnsi="Times New Roman" w:cs="Times New Roman"/>
                <w:sz w:val="27"/>
                <w:szCs w:val="27"/>
              </w:rPr>
            </w:pPr>
            <w:r w:rsidRPr="00E1628C">
              <w:rPr>
                <w:rFonts w:ascii="Times New Roman" w:hAnsi="Times New Roman" w:cs="Times New Roman"/>
                <w:sz w:val="27"/>
                <w:szCs w:val="27"/>
              </w:rPr>
              <w:t>Ņemot vērā konstatēto Latvijas Republikas - Baltkrievijas Republikas valsts robežas nelikumīgās šķērsošanas gadījumu skaitu un šo valsts robežas nelikumī</w:t>
            </w:r>
            <w:r w:rsidRPr="00025C38">
              <w:rPr>
                <w:rFonts w:ascii="Times New Roman" w:hAnsi="Times New Roman" w:cs="Times New Roman"/>
                <w:sz w:val="27"/>
                <w:szCs w:val="27"/>
              </w:rPr>
              <w:t xml:space="preserve">gās šķērsošanas gadījumu skaitu straujo pieaugumu, </w:t>
            </w:r>
            <w:r w:rsidR="00025C38" w:rsidRPr="00025C38">
              <w:rPr>
                <w:rFonts w:ascii="Times New Roman" w:hAnsi="Times New Roman" w:cs="Times New Roman"/>
                <w:sz w:val="27"/>
                <w:szCs w:val="27"/>
              </w:rPr>
              <w:t xml:space="preserve">saistībā ar ko </w:t>
            </w:r>
            <w:proofErr w:type="gramStart"/>
            <w:r w:rsidR="00025C38" w:rsidRPr="00025C38">
              <w:rPr>
                <w:rFonts w:ascii="Times New Roman" w:hAnsi="Times New Roman" w:cs="Times New Roman"/>
                <w:sz w:val="27"/>
                <w:szCs w:val="27"/>
              </w:rPr>
              <w:t>2021.gada</w:t>
            </w:r>
            <w:proofErr w:type="gramEnd"/>
            <w:r w:rsidR="00025C38" w:rsidRPr="00025C38">
              <w:rPr>
                <w:rFonts w:ascii="Times New Roman" w:hAnsi="Times New Roman" w:cs="Times New Roman"/>
                <w:sz w:val="27"/>
                <w:szCs w:val="27"/>
              </w:rPr>
              <w:t xml:space="preserve"> 11.augustā attiecīgās valsts </w:t>
            </w:r>
            <w:r w:rsidR="00025C38" w:rsidRPr="00025C38">
              <w:rPr>
                <w:rFonts w:ascii="Times New Roman" w:hAnsi="Times New Roman" w:cs="Times New Roman"/>
                <w:iCs/>
                <w:sz w:val="27"/>
                <w:szCs w:val="27"/>
              </w:rPr>
              <w:t>administratīvajās teritorijās</w:t>
            </w:r>
            <w:r w:rsidR="00025C38" w:rsidRPr="00025C38">
              <w:rPr>
                <w:rFonts w:ascii="Times New Roman" w:hAnsi="Times New Roman" w:cs="Times New Roman"/>
                <w:sz w:val="27"/>
                <w:szCs w:val="27"/>
              </w:rPr>
              <w:t xml:space="preserve"> </w:t>
            </w:r>
            <w:r w:rsidR="00025C38" w:rsidRPr="00025C38">
              <w:rPr>
                <w:rFonts w:ascii="Times New Roman" w:hAnsi="Times New Roman" w:cs="Times New Roman"/>
                <w:iCs/>
                <w:sz w:val="27"/>
                <w:szCs w:val="27"/>
              </w:rPr>
              <w:t xml:space="preserve">izsludināta ārkārtējā situācija </w:t>
            </w:r>
            <w:r w:rsidR="00025C38" w:rsidRPr="00025C38">
              <w:rPr>
                <w:rFonts w:ascii="Times New Roman" w:hAnsi="Times New Roman" w:cs="Times New Roman"/>
                <w:i/>
                <w:iCs/>
                <w:sz w:val="27"/>
                <w:szCs w:val="27"/>
              </w:rPr>
              <w:t>(Ministru kabineta 2021.gada 10.augusta rīkojums Nr.518 “Par ārkārtējās situācijas izsludināšanu”)</w:t>
            </w:r>
            <w:r w:rsidR="00025C38" w:rsidRPr="00025C38">
              <w:rPr>
                <w:rFonts w:ascii="Times New Roman" w:hAnsi="Times New Roman" w:cs="Times New Roman"/>
                <w:iCs/>
                <w:sz w:val="27"/>
                <w:szCs w:val="27"/>
              </w:rPr>
              <w:t xml:space="preserve">, </w:t>
            </w:r>
            <w:r w:rsidRPr="00025C38">
              <w:rPr>
                <w:rFonts w:ascii="Times New Roman" w:hAnsi="Times New Roman" w:cs="Times New Roman"/>
                <w:sz w:val="27"/>
                <w:szCs w:val="27"/>
              </w:rPr>
              <w:t>veikts izvērtējums atbildības regulējumā saistībā ar personu nelikumīgu pārvietošanu pāri valsts robežai.</w:t>
            </w:r>
          </w:p>
          <w:p w14:paraId="210FA71D" w14:textId="349B61EF" w:rsidR="00342713" w:rsidRPr="00E1628C" w:rsidRDefault="002C42BC" w:rsidP="00302449">
            <w:pPr>
              <w:spacing w:line="240" w:lineRule="auto"/>
              <w:ind w:firstLine="720"/>
              <w:contextualSpacing/>
              <w:jc w:val="both"/>
              <w:rPr>
                <w:rFonts w:ascii="Times New Roman" w:hAnsi="Times New Roman" w:cs="Times New Roman"/>
                <w:sz w:val="27"/>
                <w:szCs w:val="27"/>
              </w:rPr>
            </w:pPr>
            <w:r w:rsidRPr="00025C38">
              <w:rPr>
                <w:rFonts w:ascii="Times New Roman" w:hAnsi="Times New Roman" w:cs="Times New Roman"/>
                <w:sz w:val="27"/>
                <w:szCs w:val="27"/>
              </w:rPr>
              <w:t>Š</w:t>
            </w:r>
            <w:r w:rsidR="00342713" w:rsidRPr="00025C38">
              <w:rPr>
                <w:rFonts w:ascii="Times New Roman" w:hAnsi="Times New Roman" w:cs="Times New Roman"/>
                <w:sz w:val="27"/>
                <w:szCs w:val="27"/>
              </w:rPr>
              <w:t>o</w:t>
            </w:r>
            <w:r w:rsidR="00342713" w:rsidRPr="00E1628C">
              <w:rPr>
                <w:rFonts w:ascii="Times New Roman" w:hAnsi="Times New Roman" w:cs="Times New Roman"/>
                <w:sz w:val="27"/>
                <w:szCs w:val="27"/>
              </w:rPr>
              <w:t>brīd</w:t>
            </w:r>
            <w:r w:rsidRPr="00E1628C">
              <w:rPr>
                <w:rFonts w:ascii="Times New Roman" w:hAnsi="Times New Roman" w:cs="Times New Roman"/>
                <w:sz w:val="27"/>
                <w:szCs w:val="27"/>
              </w:rPr>
              <w:t xml:space="preserve"> </w:t>
            </w:r>
            <w:r w:rsidR="00342713" w:rsidRPr="00E1628C">
              <w:rPr>
                <w:rFonts w:ascii="Times New Roman" w:hAnsi="Times New Roman" w:cs="Times New Roman"/>
                <w:sz w:val="27"/>
                <w:szCs w:val="27"/>
              </w:rPr>
              <w:t xml:space="preserve">kriminālatbildība par personas nelikumīgu pārvietošanu pāri valsts robežai paredzēta Krimināllikuma </w:t>
            </w:r>
            <w:proofErr w:type="gramStart"/>
            <w:r w:rsidR="00342713" w:rsidRPr="00E1628C">
              <w:rPr>
                <w:rFonts w:ascii="Times New Roman" w:hAnsi="Times New Roman" w:cs="Times New Roman"/>
                <w:sz w:val="27"/>
                <w:szCs w:val="27"/>
              </w:rPr>
              <w:t>285.pantā</w:t>
            </w:r>
            <w:proofErr w:type="gramEnd"/>
            <w:r w:rsidRPr="00E1628C">
              <w:rPr>
                <w:rFonts w:ascii="Times New Roman" w:hAnsi="Times New Roman" w:cs="Times New Roman"/>
                <w:sz w:val="27"/>
                <w:szCs w:val="27"/>
              </w:rPr>
              <w:t>.</w:t>
            </w:r>
          </w:p>
          <w:p w14:paraId="384CF9F8" w14:textId="77777777" w:rsidR="0063302B" w:rsidRPr="00E1628C" w:rsidRDefault="00342713" w:rsidP="00302449">
            <w:pPr>
              <w:spacing w:line="240" w:lineRule="auto"/>
              <w:ind w:firstLine="720"/>
              <w:contextualSpacing/>
              <w:jc w:val="both"/>
              <w:rPr>
                <w:rFonts w:ascii="Times New Roman" w:hAnsi="Times New Roman" w:cs="Times New Roman"/>
                <w:sz w:val="27"/>
                <w:szCs w:val="27"/>
              </w:rPr>
            </w:pPr>
            <w:r w:rsidRPr="00E1628C">
              <w:rPr>
                <w:rFonts w:ascii="Times New Roman" w:hAnsi="Times New Roman" w:cs="Times New Roman"/>
                <w:sz w:val="27"/>
                <w:szCs w:val="27"/>
              </w:rPr>
              <w:t>Minētā panta pirmajā daļā paredzēta kriminālatbildība</w:t>
            </w:r>
            <w:r w:rsidR="002C42BC" w:rsidRPr="00E1628C">
              <w:rPr>
                <w:rFonts w:ascii="Times New Roman" w:hAnsi="Times New Roman" w:cs="Times New Roman"/>
                <w:sz w:val="27"/>
                <w:szCs w:val="27"/>
              </w:rPr>
              <w:t xml:space="preserve"> p</w:t>
            </w:r>
            <w:r w:rsidR="002C42BC" w:rsidRPr="00E1628C">
              <w:rPr>
                <w:rFonts w:ascii="Times New Roman" w:hAnsi="Times New Roman" w:cs="Times New Roman"/>
                <w:sz w:val="27"/>
                <w:szCs w:val="27"/>
                <w:shd w:val="clear" w:color="auto" w:fill="FFFFFF"/>
              </w:rPr>
              <w:t>ar personas nelikumīgu pārvietošanu pāri valsts robežai</w:t>
            </w:r>
            <w:r w:rsidRPr="00E1628C">
              <w:rPr>
                <w:rFonts w:ascii="Times New Roman" w:hAnsi="Times New Roman" w:cs="Times New Roman"/>
                <w:sz w:val="27"/>
                <w:szCs w:val="27"/>
              </w:rPr>
              <w:t xml:space="preserve"> </w:t>
            </w:r>
            <w:r w:rsidRPr="00E1628C">
              <w:rPr>
                <w:rFonts w:ascii="Times New Roman" w:hAnsi="Times New Roman" w:cs="Times New Roman"/>
                <w:i/>
                <w:sz w:val="27"/>
                <w:szCs w:val="27"/>
              </w:rPr>
              <w:t>(mazāk smags noziegums)</w:t>
            </w:r>
            <w:r w:rsidRPr="00E1628C">
              <w:rPr>
                <w:rFonts w:ascii="Times New Roman" w:hAnsi="Times New Roman" w:cs="Times New Roman"/>
                <w:sz w:val="27"/>
                <w:szCs w:val="27"/>
              </w:rPr>
              <w:t xml:space="preserve">. </w:t>
            </w:r>
          </w:p>
          <w:p w14:paraId="16ACA7F8" w14:textId="7F59EFAF" w:rsidR="00342713" w:rsidRPr="00E1628C" w:rsidRDefault="00342713" w:rsidP="00302449">
            <w:pPr>
              <w:spacing w:line="240" w:lineRule="auto"/>
              <w:ind w:firstLine="720"/>
              <w:contextualSpacing/>
              <w:jc w:val="both"/>
              <w:rPr>
                <w:rFonts w:ascii="Times New Roman" w:hAnsi="Times New Roman" w:cs="Times New Roman"/>
                <w:sz w:val="27"/>
                <w:szCs w:val="27"/>
              </w:rPr>
            </w:pPr>
            <w:r w:rsidRPr="00E1628C">
              <w:rPr>
                <w:rFonts w:ascii="Times New Roman" w:hAnsi="Times New Roman" w:cs="Times New Roman"/>
                <w:sz w:val="27"/>
                <w:szCs w:val="27"/>
              </w:rPr>
              <w:t xml:space="preserve">Par </w:t>
            </w:r>
            <w:proofErr w:type="gramStart"/>
            <w:r w:rsidRPr="00E1628C">
              <w:rPr>
                <w:rFonts w:ascii="Times New Roman" w:hAnsi="Times New Roman" w:cs="Times New Roman"/>
                <w:sz w:val="27"/>
                <w:szCs w:val="27"/>
              </w:rPr>
              <w:t>minētā noziedzīga nodarījuma</w:t>
            </w:r>
            <w:proofErr w:type="gramEnd"/>
            <w:r w:rsidRPr="00E1628C">
              <w:rPr>
                <w:rFonts w:ascii="Times New Roman" w:hAnsi="Times New Roman" w:cs="Times New Roman"/>
                <w:sz w:val="27"/>
                <w:szCs w:val="27"/>
              </w:rPr>
              <w:t xml:space="preserve"> izdarīšanu paredzēts sodīt ar brīvības atņemšanu uz laiku līdz diviem gadiem vai ar īslaicīgu brīvības atņemšanu, vai ar piespiedu darbu, vai ar naudas sodu </w:t>
            </w:r>
            <w:r w:rsidRPr="00E1628C">
              <w:rPr>
                <w:rFonts w:ascii="Times New Roman" w:hAnsi="Times New Roman" w:cs="Times New Roman"/>
                <w:i/>
                <w:sz w:val="27"/>
                <w:szCs w:val="27"/>
              </w:rPr>
              <w:t>(</w:t>
            </w:r>
            <w:r w:rsidRPr="00E1628C">
              <w:rPr>
                <w:rFonts w:ascii="Times New Roman" w:hAnsi="Times New Roman" w:cs="Times New Roman"/>
                <w:i/>
                <w:sz w:val="27"/>
                <w:szCs w:val="27"/>
                <w:shd w:val="clear" w:color="auto" w:fill="FFFFFF"/>
              </w:rPr>
              <w:t>trīs līdz tūkstoš Latvijas Republikā noteikto minimālo mēnešalgu apmērā, t.i. no 1500 euro līdz 500000 euro)</w:t>
            </w:r>
            <w:r w:rsidRPr="00E1628C">
              <w:rPr>
                <w:rFonts w:ascii="Times New Roman" w:hAnsi="Times New Roman" w:cs="Times New Roman"/>
                <w:i/>
                <w:sz w:val="27"/>
                <w:szCs w:val="27"/>
              </w:rPr>
              <w:t>.</w:t>
            </w:r>
          </w:p>
          <w:p w14:paraId="78B49142" w14:textId="77777777" w:rsidR="00342713" w:rsidRPr="00E1628C" w:rsidRDefault="00342713" w:rsidP="00302449">
            <w:pPr>
              <w:pStyle w:val="tv213"/>
              <w:spacing w:before="0" w:beforeAutospacing="0" w:after="0" w:afterAutospacing="0"/>
              <w:ind w:firstLine="720"/>
              <w:jc w:val="both"/>
              <w:rPr>
                <w:sz w:val="27"/>
                <w:szCs w:val="27"/>
              </w:rPr>
            </w:pPr>
            <w:r w:rsidRPr="00E1628C">
              <w:rPr>
                <w:sz w:val="27"/>
                <w:szCs w:val="27"/>
              </w:rPr>
              <w:lastRenderedPageBreak/>
              <w:t xml:space="preserve">Savukārt Krimināllikuma </w:t>
            </w:r>
            <w:proofErr w:type="gramStart"/>
            <w:r w:rsidRPr="00E1628C">
              <w:rPr>
                <w:sz w:val="27"/>
                <w:szCs w:val="27"/>
              </w:rPr>
              <w:t>285.panta</w:t>
            </w:r>
            <w:proofErr w:type="gramEnd"/>
            <w:r w:rsidRPr="00E1628C">
              <w:rPr>
                <w:sz w:val="27"/>
                <w:szCs w:val="27"/>
              </w:rPr>
              <w:t xml:space="preserve"> otrajā daļā paredzēta kriminālatbildība par personu nelikumīgu pārvietošanu pāri valsts robežai, ja to izdarījusi valsts amatpersona, izmantojot savu dienesta stāvokli, vai personu grupa pēc iepriekšējas vienošanās, vai arī par vienā gadījumā vairāku personu nelikumīgu pārvietošanu pāri valsts robežai </w:t>
            </w:r>
            <w:r w:rsidRPr="00E1628C">
              <w:rPr>
                <w:i/>
                <w:sz w:val="27"/>
                <w:szCs w:val="27"/>
              </w:rPr>
              <w:t>(smags noziegums)</w:t>
            </w:r>
            <w:r w:rsidRPr="00E1628C">
              <w:rPr>
                <w:sz w:val="27"/>
                <w:szCs w:val="27"/>
              </w:rPr>
              <w:t xml:space="preserve">. </w:t>
            </w:r>
          </w:p>
          <w:p w14:paraId="42358BB6" w14:textId="0F76C923" w:rsidR="00342713" w:rsidRPr="00E1628C" w:rsidRDefault="00342713" w:rsidP="00302449">
            <w:pPr>
              <w:pStyle w:val="tv213"/>
              <w:shd w:val="clear" w:color="auto" w:fill="FFFFFF"/>
              <w:spacing w:before="0" w:beforeAutospacing="0" w:after="0" w:afterAutospacing="0"/>
              <w:ind w:firstLine="720"/>
              <w:jc w:val="both"/>
              <w:rPr>
                <w:sz w:val="27"/>
                <w:szCs w:val="27"/>
              </w:rPr>
            </w:pPr>
            <w:r w:rsidRPr="00E1628C">
              <w:rPr>
                <w:sz w:val="27"/>
                <w:szCs w:val="27"/>
              </w:rPr>
              <w:t xml:space="preserve">Par </w:t>
            </w:r>
            <w:proofErr w:type="gramStart"/>
            <w:r w:rsidRPr="00E1628C">
              <w:rPr>
                <w:sz w:val="27"/>
                <w:szCs w:val="27"/>
              </w:rPr>
              <w:t>minētā noziedzīga nodarījuma</w:t>
            </w:r>
            <w:proofErr w:type="gramEnd"/>
            <w:r w:rsidRPr="00E1628C">
              <w:rPr>
                <w:sz w:val="27"/>
                <w:szCs w:val="27"/>
              </w:rPr>
              <w:t xml:space="preserve"> izdarīšanu paredzēts sodīt ar brīvības atņemšanu uz laiku līdz pieciem gadiem vai ar īslaicīgu brīvības atņemšanu, vai ar piespiedu darbu, vai ar naudas sodu </w:t>
            </w:r>
            <w:r w:rsidRPr="00E1628C">
              <w:rPr>
                <w:i/>
                <w:sz w:val="27"/>
                <w:szCs w:val="27"/>
              </w:rPr>
              <w:t>(</w:t>
            </w:r>
            <w:r w:rsidRPr="00E1628C">
              <w:rPr>
                <w:i/>
                <w:sz w:val="27"/>
                <w:szCs w:val="27"/>
                <w:shd w:val="clear" w:color="auto" w:fill="FFFFFF"/>
              </w:rPr>
              <w:t>desmit līdz divu tūkstošu Latvijas Republikā noteikto minimālo mēnešalgu apmērā, t.i. no 5000 euro līdz 1000000 euro)</w:t>
            </w:r>
            <w:r w:rsidRPr="00E1628C">
              <w:rPr>
                <w:sz w:val="27"/>
                <w:szCs w:val="27"/>
                <w:shd w:val="clear" w:color="auto" w:fill="FFFFFF"/>
              </w:rPr>
              <w:t>,</w:t>
            </w:r>
            <w:r w:rsidRPr="00E1628C">
              <w:rPr>
                <w:sz w:val="27"/>
                <w:szCs w:val="27"/>
              </w:rPr>
              <w:t xml:space="preserve"> konfiscējot mantu vai bez mantas konfiskācijas. </w:t>
            </w:r>
          </w:p>
          <w:p w14:paraId="1B3D8CFA" w14:textId="77777777" w:rsidR="00342713" w:rsidRPr="00E1628C" w:rsidRDefault="00342713" w:rsidP="00302449">
            <w:pPr>
              <w:pStyle w:val="tv213"/>
              <w:spacing w:before="0" w:beforeAutospacing="0" w:after="0" w:afterAutospacing="0"/>
              <w:ind w:firstLine="720"/>
              <w:jc w:val="both"/>
              <w:rPr>
                <w:sz w:val="27"/>
                <w:szCs w:val="27"/>
              </w:rPr>
            </w:pPr>
            <w:r w:rsidRPr="00E1628C">
              <w:rPr>
                <w:sz w:val="27"/>
                <w:szCs w:val="27"/>
              </w:rPr>
              <w:t xml:space="preserve">Krimināllikuma </w:t>
            </w:r>
            <w:proofErr w:type="gramStart"/>
            <w:r w:rsidRPr="00E1628C">
              <w:rPr>
                <w:sz w:val="27"/>
                <w:szCs w:val="27"/>
              </w:rPr>
              <w:t>285.panta</w:t>
            </w:r>
            <w:proofErr w:type="gramEnd"/>
            <w:r w:rsidRPr="00E1628C">
              <w:rPr>
                <w:sz w:val="27"/>
                <w:szCs w:val="27"/>
              </w:rPr>
              <w:t xml:space="preserve"> trešajā daļā paredzēta kriminālatbildība par personu nelikumīgu pārvietošanu pāri valsts robežai, ja to izdarījusi organizēta grupa vai ja tā izraisījusi smagas sekas, vai arī par liela personu skaita, tas ir, vienā gadījumā vairāk nekā piecu personu nelikumīgu pārvietošanu pāri valsts robežai </w:t>
            </w:r>
            <w:r w:rsidRPr="00E1628C">
              <w:rPr>
                <w:i/>
                <w:sz w:val="27"/>
                <w:szCs w:val="27"/>
              </w:rPr>
              <w:t>(smags noziegums)</w:t>
            </w:r>
            <w:r w:rsidRPr="00E1628C">
              <w:rPr>
                <w:sz w:val="27"/>
                <w:szCs w:val="27"/>
              </w:rPr>
              <w:t xml:space="preserve">. </w:t>
            </w:r>
          </w:p>
          <w:p w14:paraId="23560DB7" w14:textId="77777777" w:rsidR="00342713" w:rsidRPr="00E1628C" w:rsidRDefault="00342713" w:rsidP="00302449">
            <w:pPr>
              <w:pStyle w:val="tv213"/>
              <w:spacing w:before="0" w:beforeAutospacing="0" w:after="0" w:afterAutospacing="0"/>
              <w:ind w:firstLine="720"/>
              <w:jc w:val="both"/>
              <w:rPr>
                <w:sz w:val="27"/>
                <w:szCs w:val="27"/>
              </w:rPr>
            </w:pPr>
            <w:r w:rsidRPr="00E1628C">
              <w:rPr>
                <w:sz w:val="27"/>
                <w:szCs w:val="27"/>
              </w:rPr>
              <w:t xml:space="preserve">Par </w:t>
            </w:r>
            <w:proofErr w:type="gramStart"/>
            <w:r w:rsidRPr="00E1628C">
              <w:rPr>
                <w:sz w:val="27"/>
                <w:szCs w:val="27"/>
              </w:rPr>
              <w:t>minētā noziedzīga nodarījuma</w:t>
            </w:r>
            <w:proofErr w:type="gramEnd"/>
            <w:r w:rsidRPr="00E1628C">
              <w:rPr>
                <w:sz w:val="27"/>
                <w:szCs w:val="27"/>
              </w:rPr>
              <w:t xml:space="preserve"> izdarīšanu paredzēts sodīt ar brīvības atņemšanu uz laiku no diviem līdz astoņiem gadiem, konfiscējot mantu vai bez mantas konfiskācijas, un ar probācijas uzraudzību uz laiku līdz trim gadiem vai bez tās.</w:t>
            </w:r>
          </w:p>
          <w:p w14:paraId="3758F67B" w14:textId="77777777" w:rsidR="00342713" w:rsidRPr="00E1628C" w:rsidRDefault="00342713" w:rsidP="00302449">
            <w:pPr>
              <w:pStyle w:val="tv213"/>
              <w:spacing w:before="0" w:beforeAutospacing="0" w:after="0" w:afterAutospacing="0"/>
              <w:ind w:firstLine="720"/>
              <w:jc w:val="both"/>
              <w:rPr>
                <w:sz w:val="27"/>
                <w:szCs w:val="27"/>
              </w:rPr>
            </w:pPr>
            <w:r w:rsidRPr="00E1628C">
              <w:rPr>
                <w:sz w:val="27"/>
                <w:szCs w:val="27"/>
              </w:rPr>
              <w:t xml:space="preserve">Vienlaikus Krimināllikuma </w:t>
            </w:r>
            <w:proofErr w:type="gramStart"/>
            <w:r w:rsidRPr="00E1628C">
              <w:rPr>
                <w:sz w:val="27"/>
                <w:szCs w:val="27"/>
              </w:rPr>
              <w:t>285.panta</w:t>
            </w:r>
            <w:proofErr w:type="gramEnd"/>
            <w:r w:rsidRPr="00E1628C">
              <w:rPr>
                <w:sz w:val="27"/>
                <w:szCs w:val="27"/>
              </w:rPr>
              <w:t xml:space="preserve"> ceturtajā daļā paredzēta kriminālatbildība arī par personu nelikumīgu pārvietošanu pāri valsts robežai, ja tā izraisījusi divu vai vairāku cilvēku nāvi </w:t>
            </w:r>
            <w:r w:rsidRPr="00E1628C">
              <w:rPr>
                <w:i/>
                <w:sz w:val="27"/>
                <w:szCs w:val="27"/>
              </w:rPr>
              <w:t>(sevišķi smags noziegums)</w:t>
            </w:r>
            <w:r w:rsidRPr="00E1628C">
              <w:rPr>
                <w:sz w:val="27"/>
                <w:szCs w:val="27"/>
              </w:rPr>
              <w:t xml:space="preserve">. </w:t>
            </w:r>
          </w:p>
          <w:p w14:paraId="6AF48DB8" w14:textId="77777777" w:rsidR="00342713" w:rsidRPr="00E1628C" w:rsidRDefault="00342713" w:rsidP="00302449">
            <w:pPr>
              <w:pStyle w:val="tv213"/>
              <w:spacing w:before="0" w:beforeAutospacing="0" w:after="0" w:afterAutospacing="0"/>
              <w:ind w:firstLine="720"/>
              <w:jc w:val="both"/>
              <w:rPr>
                <w:sz w:val="27"/>
                <w:szCs w:val="27"/>
              </w:rPr>
            </w:pPr>
            <w:r w:rsidRPr="00E1628C">
              <w:rPr>
                <w:sz w:val="27"/>
                <w:szCs w:val="27"/>
              </w:rPr>
              <w:t xml:space="preserve">Par </w:t>
            </w:r>
            <w:proofErr w:type="gramStart"/>
            <w:r w:rsidRPr="00E1628C">
              <w:rPr>
                <w:sz w:val="27"/>
                <w:szCs w:val="27"/>
              </w:rPr>
              <w:t>minētā noziedzīga nodarījuma</w:t>
            </w:r>
            <w:proofErr w:type="gramEnd"/>
            <w:r w:rsidRPr="00E1628C">
              <w:rPr>
                <w:sz w:val="27"/>
                <w:szCs w:val="27"/>
              </w:rPr>
              <w:t xml:space="preserve"> izdarīšanu paredzēts sodīt ar brīvības atņemšanu uz laiku no trim līdz piecpadsmit gadiem un ar probācijas uzraudzību uz laiku līdz trim gadiem.</w:t>
            </w:r>
          </w:p>
          <w:p w14:paraId="415279C8" w14:textId="77777777" w:rsidR="002C42BC" w:rsidRPr="00E1628C" w:rsidRDefault="00342713" w:rsidP="00302449">
            <w:pPr>
              <w:pStyle w:val="tv213"/>
              <w:shd w:val="clear" w:color="auto" w:fill="FFFFFF"/>
              <w:spacing w:before="0" w:beforeAutospacing="0" w:after="0" w:afterAutospacing="0"/>
              <w:ind w:firstLine="720"/>
              <w:jc w:val="both"/>
              <w:rPr>
                <w:sz w:val="27"/>
                <w:szCs w:val="27"/>
              </w:rPr>
            </w:pPr>
            <w:r w:rsidRPr="00E1628C">
              <w:rPr>
                <w:sz w:val="27"/>
                <w:szCs w:val="27"/>
              </w:rPr>
              <w:t xml:space="preserve">Vērtējot Krimināllikuma </w:t>
            </w:r>
            <w:proofErr w:type="gramStart"/>
            <w:r w:rsidRPr="00E1628C">
              <w:rPr>
                <w:sz w:val="27"/>
                <w:szCs w:val="27"/>
              </w:rPr>
              <w:t>285.pantā</w:t>
            </w:r>
            <w:proofErr w:type="gramEnd"/>
            <w:r w:rsidRPr="00E1628C">
              <w:rPr>
                <w:sz w:val="27"/>
                <w:szCs w:val="27"/>
              </w:rPr>
              <w:t xml:space="preserve"> noteiktos sodus par noziedzīgiem nodarījumiem saistībā ar personas nelikumīgu pārvietošanu pāri valsts robežai, secināms, ka </w:t>
            </w:r>
            <w:r w:rsidR="002C42BC" w:rsidRPr="00E1628C">
              <w:rPr>
                <w:sz w:val="27"/>
                <w:szCs w:val="27"/>
              </w:rPr>
              <w:t xml:space="preserve">attiecīgā panta otrajā, trešajā un ceturtajā daļā paredzētos sodus likumdevējs noteicis kā smagus un sevišķi smagus noziegumus. </w:t>
            </w:r>
          </w:p>
          <w:p w14:paraId="51A6CC66" w14:textId="0BDA017E" w:rsidR="002C42BC" w:rsidRPr="00E1628C" w:rsidRDefault="002C42BC" w:rsidP="00302449">
            <w:pPr>
              <w:pStyle w:val="tv213"/>
              <w:shd w:val="clear" w:color="auto" w:fill="FFFFFF"/>
              <w:spacing w:before="0" w:beforeAutospacing="0" w:after="0" w:afterAutospacing="0"/>
              <w:ind w:firstLine="720"/>
              <w:jc w:val="both"/>
              <w:rPr>
                <w:sz w:val="27"/>
                <w:szCs w:val="27"/>
              </w:rPr>
            </w:pPr>
            <w:r w:rsidRPr="00E1628C">
              <w:rPr>
                <w:sz w:val="27"/>
                <w:szCs w:val="27"/>
              </w:rPr>
              <w:t xml:space="preserve">Iekšlietu ministrijas ieskatā, lai atturētu personas no personu nelikumīgas pārvietošanas pāri valsts robežai, tostarp, ja tiek pārvietota viena persona, arī </w:t>
            </w:r>
            <w:r w:rsidR="00160F75" w:rsidRPr="00E1628C">
              <w:rPr>
                <w:sz w:val="27"/>
                <w:szCs w:val="27"/>
              </w:rPr>
              <w:lastRenderedPageBreak/>
              <w:t xml:space="preserve">Krimināllikuma </w:t>
            </w:r>
            <w:proofErr w:type="gramStart"/>
            <w:r w:rsidRPr="00E1628C">
              <w:rPr>
                <w:sz w:val="27"/>
                <w:szCs w:val="27"/>
              </w:rPr>
              <w:t>285.panta</w:t>
            </w:r>
            <w:proofErr w:type="gramEnd"/>
            <w:r w:rsidRPr="00E1628C">
              <w:rPr>
                <w:sz w:val="27"/>
                <w:szCs w:val="27"/>
              </w:rPr>
              <w:t xml:space="preserve"> pirmajā daļā noteiktajam sodam ir  jābūt pietiekami efektīvam, lai sasniegtu Krimināllikumā noteikto soda mērķi, tostarp panāktu, lai personas pildītu likumus un atturētos no noziedzīgu nodarījumu izdarīšanas.</w:t>
            </w:r>
          </w:p>
          <w:p w14:paraId="471C46AF" w14:textId="50CF377E" w:rsidR="00B36E44" w:rsidRPr="00E1628C" w:rsidRDefault="00160F75" w:rsidP="00302449">
            <w:pPr>
              <w:spacing w:after="0" w:line="240" w:lineRule="auto"/>
              <w:ind w:firstLine="510"/>
              <w:jc w:val="both"/>
              <w:rPr>
                <w:rFonts w:ascii="Times New Roman" w:eastAsia="Times New Roman" w:hAnsi="Times New Roman" w:cs="Times New Roman"/>
                <w:bCs/>
                <w:iCs/>
                <w:sz w:val="27"/>
                <w:szCs w:val="27"/>
                <w:lang w:eastAsia="lv-LV"/>
              </w:rPr>
            </w:pPr>
            <w:r w:rsidRPr="00E1628C">
              <w:rPr>
                <w:rFonts w:ascii="Times New Roman" w:hAnsi="Times New Roman" w:cs="Times New Roman"/>
                <w:sz w:val="27"/>
                <w:szCs w:val="27"/>
              </w:rPr>
              <w:t>Ņemot vērā minēto, likumprojekts paredz</w:t>
            </w:r>
            <w:r w:rsidRPr="00E1628C">
              <w:rPr>
                <w:rFonts w:ascii="Times New Roman" w:eastAsia="Times New Roman" w:hAnsi="Times New Roman" w:cs="Times New Roman"/>
                <w:iCs/>
                <w:sz w:val="27"/>
                <w:szCs w:val="27"/>
                <w:lang w:eastAsia="lv-LV"/>
              </w:rPr>
              <w:t xml:space="preserve"> izdarīt grozījumu Krimināllikuma </w:t>
            </w:r>
            <w:proofErr w:type="gramStart"/>
            <w:r w:rsidRPr="00E1628C">
              <w:rPr>
                <w:rFonts w:ascii="Times New Roman" w:eastAsia="Times New Roman" w:hAnsi="Times New Roman" w:cs="Times New Roman"/>
                <w:iCs/>
                <w:sz w:val="27"/>
                <w:szCs w:val="27"/>
                <w:lang w:eastAsia="lv-LV"/>
              </w:rPr>
              <w:t>285.panta</w:t>
            </w:r>
            <w:proofErr w:type="gramEnd"/>
            <w:r w:rsidRPr="00E1628C">
              <w:rPr>
                <w:rFonts w:ascii="Times New Roman" w:eastAsia="Times New Roman" w:hAnsi="Times New Roman" w:cs="Times New Roman"/>
                <w:iCs/>
                <w:sz w:val="27"/>
                <w:szCs w:val="27"/>
                <w:lang w:eastAsia="lv-LV"/>
              </w:rPr>
              <w:t xml:space="preserve"> pirmās daļas sankcijā,</w:t>
            </w:r>
            <w:r w:rsidRPr="00E1628C">
              <w:rPr>
                <w:rFonts w:ascii="Times New Roman" w:hAnsi="Times New Roman" w:cs="Times New Roman"/>
                <w:iCs/>
                <w:sz w:val="27"/>
                <w:szCs w:val="27"/>
                <w:lang w:eastAsia="lv-LV"/>
              </w:rPr>
              <w:t xml:space="preserve"> pastiprinot atbildību par </w:t>
            </w:r>
            <w:r w:rsidRPr="00E1628C">
              <w:rPr>
                <w:rFonts w:ascii="Times New Roman" w:hAnsi="Times New Roman" w:cs="Times New Roman"/>
                <w:sz w:val="27"/>
                <w:szCs w:val="27"/>
              </w:rPr>
              <w:t xml:space="preserve">personas nelikumīgu pārvietošanu pāri valsts robežai, t.i., paredzot, ka par tā izdarīšanu personu var sodīt </w:t>
            </w:r>
            <w:r w:rsidRPr="00E1628C">
              <w:rPr>
                <w:rFonts w:ascii="Times New Roman" w:hAnsi="Times New Roman" w:cs="Times New Roman"/>
                <w:i/>
                <w:sz w:val="27"/>
                <w:szCs w:val="27"/>
              </w:rPr>
              <w:t xml:space="preserve">ar brīvības atņemšanu un laiku līdz četriem gadiem vai ar </w:t>
            </w:r>
            <w:r w:rsidRPr="00E1628C">
              <w:rPr>
                <w:rFonts w:ascii="Times New Roman" w:hAnsi="Times New Roman" w:cs="Times New Roman"/>
                <w:i/>
                <w:sz w:val="27"/>
                <w:szCs w:val="27"/>
                <w:shd w:val="clear" w:color="auto" w:fill="FFFFFF"/>
              </w:rPr>
              <w:t>īslaicīgu brīvības atņemšanu, vai ar piespiedu darbu, vai ar naudas sodu</w:t>
            </w:r>
            <w:r w:rsidRPr="00E1628C">
              <w:rPr>
                <w:rFonts w:ascii="Times New Roman" w:hAnsi="Times New Roman" w:cs="Times New Roman"/>
                <w:sz w:val="27"/>
                <w:szCs w:val="27"/>
                <w:shd w:val="clear" w:color="auto" w:fill="FFFFFF"/>
              </w:rPr>
              <w:t>,</w:t>
            </w:r>
            <w:r w:rsidRPr="00E1628C">
              <w:rPr>
                <w:rFonts w:ascii="Times New Roman" w:hAnsi="Times New Roman" w:cs="Times New Roman"/>
                <w:sz w:val="27"/>
                <w:szCs w:val="27"/>
              </w:rPr>
              <w:t xml:space="preserve"> tādējādi nosakot</w:t>
            </w:r>
            <w:r w:rsidRPr="00E1628C">
              <w:rPr>
                <w:rFonts w:ascii="Times New Roman" w:hAnsi="Times New Roman" w:cs="Times New Roman"/>
                <w:sz w:val="27"/>
                <w:szCs w:val="27"/>
                <w:shd w:val="clear" w:color="auto" w:fill="FFFFFF"/>
              </w:rPr>
              <w:t>, ka minētais noziegums atbilstoši sabiedrības interešu apdraudējuma raksturam un kaitīgumam, atzīstams par smagu.</w:t>
            </w:r>
          </w:p>
        </w:tc>
      </w:tr>
      <w:tr w:rsidR="004C400F" w:rsidRPr="00E1628C" w14:paraId="76232994" w14:textId="77777777" w:rsidTr="00764D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17DAE26" w14:textId="75EC7B5C" w:rsidR="00655F2C"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lastRenderedPageBreak/>
              <w:t>3.</w:t>
            </w:r>
          </w:p>
        </w:tc>
        <w:tc>
          <w:tcPr>
            <w:tcW w:w="1301" w:type="pct"/>
            <w:tcBorders>
              <w:top w:val="outset" w:sz="6" w:space="0" w:color="auto"/>
              <w:left w:val="outset" w:sz="6" w:space="0" w:color="auto"/>
              <w:bottom w:val="outset" w:sz="6" w:space="0" w:color="auto"/>
              <w:right w:val="outset" w:sz="6" w:space="0" w:color="auto"/>
            </w:tcBorders>
            <w:hideMark/>
          </w:tcPr>
          <w:p w14:paraId="3D8EC398" w14:textId="77777777" w:rsidR="00E5323B"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28F26541" w14:textId="0677F244" w:rsidR="00782620" w:rsidRPr="00E1628C" w:rsidRDefault="002C42BC" w:rsidP="00302449">
            <w:pPr>
              <w:spacing w:after="0" w:line="240" w:lineRule="auto"/>
              <w:ind w:firstLine="367"/>
              <w:jc w:val="both"/>
              <w:rPr>
                <w:rFonts w:ascii="Times New Roman" w:eastAsia="Times New Roman" w:hAnsi="Times New Roman" w:cs="Times New Roman"/>
                <w:iCs/>
                <w:sz w:val="27"/>
                <w:szCs w:val="27"/>
                <w:highlight w:val="yellow"/>
                <w:lang w:eastAsia="lv-LV"/>
              </w:rPr>
            </w:pPr>
            <w:r w:rsidRPr="00E1628C">
              <w:rPr>
                <w:rFonts w:ascii="Times New Roman" w:eastAsia="Times New Roman" w:hAnsi="Times New Roman" w:cs="Times New Roman"/>
                <w:iCs/>
                <w:sz w:val="27"/>
                <w:szCs w:val="27"/>
                <w:lang w:eastAsia="lv-LV"/>
              </w:rPr>
              <w:t>Iekšlietu ministrija.</w:t>
            </w:r>
          </w:p>
        </w:tc>
      </w:tr>
      <w:tr w:rsidR="004C400F" w:rsidRPr="00E1628C" w14:paraId="1F7B594F" w14:textId="77777777" w:rsidTr="00764D6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DFF1118" w14:textId="77777777" w:rsidR="00655F2C"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14:paraId="7D3FA925" w14:textId="77777777" w:rsidR="00E5323B"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0E48F212" w14:textId="05C07C9F" w:rsidR="00E5323B" w:rsidRPr="00E1628C" w:rsidRDefault="002C42BC" w:rsidP="00302449">
            <w:pPr>
              <w:spacing w:after="0" w:line="240" w:lineRule="auto"/>
              <w:ind w:firstLine="367"/>
              <w:jc w:val="both"/>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Nav.</w:t>
            </w:r>
          </w:p>
        </w:tc>
      </w:tr>
    </w:tbl>
    <w:p w14:paraId="5A1DEB16" w14:textId="3190CFA4" w:rsidR="00E5323B"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 xml:space="preserve">  </w:t>
      </w:r>
    </w:p>
    <w:p w14:paraId="1B7A9182" w14:textId="77777777" w:rsidR="002F2E3F" w:rsidRPr="00E1628C" w:rsidRDefault="002F2E3F" w:rsidP="00302449">
      <w:pPr>
        <w:spacing w:after="0" w:line="240" w:lineRule="auto"/>
        <w:rPr>
          <w:rFonts w:ascii="Times New Roman" w:eastAsia="Times New Roman" w:hAnsi="Times New Roman" w:cs="Times New Roman"/>
          <w:iCs/>
          <w:sz w:val="27"/>
          <w:szCs w:val="27"/>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C400F" w:rsidRPr="00E1628C" w14:paraId="065BC4D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D09E75" w14:textId="77777777" w:rsidR="00655F2C" w:rsidRPr="00E1628C" w:rsidRDefault="00E5323B" w:rsidP="00302449">
            <w:pPr>
              <w:spacing w:after="0" w:line="240" w:lineRule="auto"/>
              <w:jc w:val="center"/>
              <w:rPr>
                <w:rFonts w:ascii="Times New Roman" w:eastAsia="Times New Roman" w:hAnsi="Times New Roman" w:cs="Times New Roman"/>
                <w:b/>
                <w:bCs/>
                <w:iCs/>
                <w:sz w:val="27"/>
                <w:szCs w:val="27"/>
                <w:lang w:eastAsia="lv-LV"/>
              </w:rPr>
            </w:pPr>
            <w:r w:rsidRPr="00E1628C">
              <w:rPr>
                <w:rFonts w:ascii="Times New Roman" w:eastAsia="Times New Roman" w:hAnsi="Times New Roman" w:cs="Times New Roman"/>
                <w:b/>
                <w:bCs/>
                <w:iCs/>
                <w:sz w:val="27"/>
                <w:szCs w:val="27"/>
                <w:lang w:eastAsia="lv-LV"/>
              </w:rPr>
              <w:t>II. Tiesību akta projekta ietekme uz sabiedrību, tautsaimniecības attīstību un administratīvo slogu</w:t>
            </w:r>
          </w:p>
        </w:tc>
      </w:tr>
      <w:tr w:rsidR="004C400F" w:rsidRPr="00E1628C" w14:paraId="7E56BC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9A8FB9" w14:textId="77777777" w:rsidR="00655F2C"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88611C" w14:textId="77777777" w:rsidR="00E5323B"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488B8CD" w14:textId="3EB39AD4" w:rsidR="00160F75" w:rsidRPr="00E1628C" w:rsidRDefault="002C42BC" w:rsidP="00302449">
            <w:pPr>
              <w:spacing w:after="0" w:line="240" w:lineRule="auto"/>
              <w:ind w:firstLine="388"/>
              <w:jc w:val="both"/>
              <w:rPr>
                <w:rFonts w:ascii="Times New Roman" w:hAnsi="Times New Roman" w:cs="Times New Roman"/>
                <w:sz w:val="27"/>
                <w:szCs w:val="27"/>
              </w:rPr>
            </w:pPr>
            <w:r w:rsidRPr="00E1628C">
              <w:rPr>
                <w:rFonts w:ascii="Times New Roman" w:eastAsia="Times New Roman" w:hAnsi="Times New Roman" w:cs="Times New Roman"/>
                <w:iCs/>
                <w:sz w:val="27"/>
                <w:szCs w:val="27"/>
                <w:lang w:eastAsia="lv-LV"/>
              </w:rPr>
              <w:t xml:space="preserve">Personas, kuras </w:t>
            </w:r>
            <w:r w:rsidR="00160F75" w:rsidRPr="00E1628C">
              <w:rPr>
                <w:rFonts w:ascii="Times New Roman" w:eastAsia="Times New Roman" w:hAnsi="Times New Roman" w:cs="Times New Roman"/>
                <w:iCs/>
                <w:sz w:val="27"/>
                <w:szCs w:val="27"/>
                <w:lang w:eastAsia="lv-LV"/>
              </w:rPr>
              <w:t xml:space="preserve">citas </w:t>
            </w:r>
            <w:r w:rsidR="00160F75" w:rsidRPr="00E1628C">
              <w:rPr>
                <w:rFonts w:ascii="Times New Roman" w:hAnsi="Times New Roman" w:cs="Times New Roman"/>
                <w:sz w:val="27"/>
                <w:szCs w:val="27"/>
              </w:rPr>
              <w:t>personas nelikumīgi pārvieto pāri valsts robežai.</w:t>
            </w:r>
          </w:p>
          <w:p w14:paraId="50022BCA" w14:textId="29CC3F7A" w:rsidR="002E65FD" w:rsidRPr="00E1628C" w:rsidRDefault="002E65FD" w:rsidP="00302449">
            <w:pPr>
              <w:spacing w:after="0" w:line="240" w:lineRule="auto"/>
              <w:ind w:firstLine="388"/>
              <w:jc w:val="both"/>
              <w:rPr>
                <w:rFonts w:ascii="Times New Roman" w:eastAsia="Times New Roman" w:hAnsi="Times New Roman" w:cs="Times New Roman"/>
                <w:iCs/>
                <w:sz w:val="27"/>
                <w:szCs w:val="27"/>
                <w:lang w:eastAsia="lv-LV"/>
              </w:rPr>
            </w:pPr>
          </w:p>
        </w:tc>
      </w:tr>
      <w:tr w:rsidR="004C400F" w:rsidRPr="00E1628C" w14:paraId="229E3D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7EC5DE" w14:textId="5D975914" w:rsidR="00655F2C"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79D1A7" w14:textId="77777777" w:rsidR="00E5323B"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E6CE51C" w14:textId="72BFBDDD" w:rsidR="00E5323B" w:rsidRPr="00E1628C" w:rsidRDefault="009D723E" w:rsidP="00302449">
            <w:pPr>
              <w:spacing w:after="0" w:line="240" w:lineRule="auto"/>
              <w:ind w:firstLine="388"/>
              <w:jc w:val="both"/>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Tiesiskā regulējuma ietekme uz tautsaimniecību un administratīvo slogu nav nosakāma.</w:t>
            </w:r>
          </w:p>
        </w:tc>
      </w:tr>
      <w:tr w:rsidR="004C400F" w:rsidRPr="00E1628C" w14:paraId="1273B0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A2ED3F" w14:textId="77777777" w:rsidR="00655F2C"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7452CB" w14:textId="77777777" w:rsidR="00E5323B"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990579" w14:textId="346D1E41" w:rsidR="00E5323B" w:rsidRPr="00E1628C" w:rsidRDefault="00BA4F4E" w:rsidP="00302449">
            <w:pPr>
              <w:spacing w:after="0" w:line="240" w:lineRule="auto"/>
              <w:ind w:firstLine="246"/>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Likumprojekts šo jomu neskar.</w:t>
            </w:r>
          </w:p>
        </w:tc>
      </w:tr>
      <w:tr w:rsidR="004C400F" w:rsidRPr="00E1628C" w14:paraId="2B8B22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4BB068" w14:textId="77777777" w:rsidR="00655F2C"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BB6E29" w14:textId="77777777" w:rsidR="00E5323B"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E7DCF6C" w14:textId="4D940B99" w:rsidR="00E5323B" w:rsidRPr="00E1628C" w:rsidRDefault="00BA4F4E" w:rsidP="00302449">
            <w:pPr>
              <w:spacing w:after="0" w:line="240" w:lineRule="auto"/>
              <w:ind w:firstLine="246"/>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Likumprojekts šo jomu neskar.</w:t>
            </w:r>
          </w:p>
        </w:tc>
      </w:tr>
      <w:tr w:rsidR="004C400F" w:rsidRPr="00E1628C" w14:paraId="248B6F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B282F0" w14:textId="77777777" w:rsidR="00655F2C"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255DE4B" w14:textId="77777777" w:rsidR="00E5323B"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3DCA6B" w14:textId="211F5D19" w:rsidR="00E5323B" w:rsidRPr="00E1628C" w:rsidRDefault="00BA4F4E" w:rsidP="00302449">
            <w:pPr>
              <w:spacing w:after="0" w:line="240" w:lineRule="auto"/>
              <w:ind w:firstLine="246"/>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Nav.</w:t>
            </w:r>
          </w:p>
        </w:tc>
      </w:tr>
    </w:tbl>
    <w:p w14:paraId="1446E1B0" w14:textId="1C4FBF20" w:rsidR="00E5323B"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 xml:space="preserve">  </w:t>
      </w:r>
    </w:p>
    <w:p w14:paraId="3A63EE9D" w14:textId="77777777" w:rsidR="002F2E3F" w:rsidRPr="00E1628C" w:rsidRDefault="002F2E3F" w:rsidP="00302449">
      <w:pPr>
        <w:spacing w:after="0" w:line="240" w:lineRule="auto"/>
        <w:rPr>
          <w:rFonts w:ascii="Times New Roman" w:eastAsia="Times New Roman" w:hAnsi="Times New Roman" w:cs="Times New Roman"/>
          <w:iCs/>
          <w:sz w:val="27"/>
          <w:szCs w:val="27"/>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C400F" w:rsidRPr="00E1628C" w14:paraId="666547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CE11E" w14:textId="77777777" w:rsidR="00655F2C" w:rsidRPr="00E1628C" w:rsidRDefault="00E5323B" w:rsidP="00302449">
            <w:pPr>
              <w:spacing w:after="0" w:line="240" w:lineRule="auto"/>
              <w:jc w:val="center"/>
              <w:rPr>
                <w:rFonts w:ascii="Times New Roman" w:eastAsia="Times New Roman" w:hAnsi="Times New Roman" w:cs="Times New Roman"/>
                <w:b/>
                <w:bCs/>
                <w:iCs/>
                <w:sz w:val="27"/>
                <w:szCs w:val="27"/>
                <w:highlight w:val="yellow"/>
                <w:lang w:eastAsia="lv-LV"/>
              </w:rPr>
            </w:pPr>
            <w:r w:rsidRPr="00E1628C">
              <w:rPr>
                <w:rFonts w:ascii="Times New Roman" w:eastAsia="Times New Roman" w:hAnsi="Times New Roman" w:cs="Times New Roman"/>
                <w:b/>
                <w:bCs/>
                <w:iCs/>
                <w:sz w:val="27"/>
                <w:szCs w:val="27"/>
                <w:lang w:eastAsia="lv-LV"/>
              </w:rPr>
              <w:lastRenderedPageBreak/>
              <w:t>III. Tiesību akta projekta ietekme uz valsts budžetu un pašvaldību budžetiem</w:t>
            </w:r>
          </w:p>
        </w:tc>
      </w:tr>
      <w:tr w:rsidR="004C400F" w:rsidRPr="00E1628C" w14:paraId="33735AB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9894D9D" w14:textId="75987C51" w:rsidR="00073337" w:rsidRPr="00E1628C" w:rsidRDefault="00073337" w:rsidP="00302449">
            <w:pPr>
              <w:spacing w:after="0" w:line="240" w:lineRule="auto"/>
              <w:jc w:val="center"/>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Likumprojekts nerada ietekmi uz valsts budžetu un pašvaldību budžetiem.</w:t>
            </w:r>
          </w:p>
        </w:tc>
      </w:tr>
    </w:tbl>
    <w:p w14:paraId="1B95C485" w14:textId="77777777" w:rsidR="00E5323B"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 xml:space="preserve">  </w:t>
      </w:r>
    </w:p>
    <w:p w14:paraId="36C3E71B" w14:textId="56C0813F" w:rsidR="005A31BD" w:rsidRPr="00E1628C" w:rsidRDefault="005A31BD" w:rsidP="00302449">
      <w:pPr>
        <w:spacing w:after="0" w:line="240" w:lineRule="auto"/>
        <w:rPr>
          <w:rFonts w:ascii="Times New Roman" w:eastAsia="Times New Roman" w:hAnsi="Times New Roman" w:cs="Times New Roman"/>
          <w:iCs/>
          <w:sz w:val="27"/>
          <w:szCs w:val="27"/>
          <w:lang w:eastAsia="lv-LV"/>
        </w:rPr>
      </w:pPr>
    </w:p>
    <w:tbl>
      <w:tblPr>
        <w:tblW w:w="499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41"/>
      </w:tblGrid>
      <w:tr w:rsidR="004C400F" w:rsidRPr="00E1628C" w14:paraId="1712BD58" w14:textId="77777777" w:rsidTr="00160F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6FB47" w14:textId="77777777" w:rsidR="005A31BD" w:rsidRPr="00E1628C" w:rsidRDefault="005A31BD" w:rsidP="00302449">
            <w:pPr>
              <w:spacing w:after="0" w:line="240" w:lineRule="auto"/>
              <w:rPr>
                <w:rFonts w:ascii="Times New Roman" w:eastAsia="Times New Roman" w:hAnsi="Times New Roman" w:cs="Times New Roman"/>
                <w:b/>
                <w:bCs/>
                <w:iCs/>
                <w:sz w:val="27"/>
                <w:szCs w:val="27"/>
                <w:lang w:eastAsia="lv-LV"/>
              </w:rPr>
            </w:pPr>
            <w:r w:rsidRPr="00E1628C">
              <w:rPr>
                <w:rFonts w:ascii="Times New Roman" w:eastAsia="Times New Roman" w:hAnsi="Times New Roman" w:cs="Times New Roman"/>
                <w:b/>
                <w:bCs/>
                <w:iCs/>
                <w:sz w:val="27"/>
                <w:szCs w:val="27"/>
                <w:lang w:eastAsia="lv-LV"/>
              </w:rPr>
              <w:t>IV. Tiesību akta projekta ietekme uz spēkā esošo tiesību normu sistēmu</w:t>
            </w:r>
          </w:p>
        </w:tc>
      </w:tr>
      <w:tr w:rsidR="004C400F" w:rsidRPr="00E1628C" w14:paraId="743C864D" w14:textId="77777777" w:rsidTr="00160F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6688ED7" w14:textId="525CE3FE" w:rsidR="00160F75" w:rsidRPr="00E1628C" w:rsidRDefault="00160F75" w:rsidP="00302449">
            <w:pPr>
              <w:spacing w:after="0" w:line="240" w:lineRule="auto"/>
              <w:jc w:val="center"/>
              <w:rPr>
                <w:rFonts w:ascii="Times New Roman" w:eastAsia="Times New Roman" w:hAnsi="Times New Roman" w:cs="Times New Roman"/>
                <w:b/>
                <w:bCs/>
                <w:iCs/>
                <w:sz w:val="27"/>
                <w:szCs w:val="27"/>
                <w:lang w:eastAsia="lv-LV"/>
              </w:rPr>
            </w:pPr>
            <w:r w:rsidRPr="00E1628C">
              <w:rPr>
                <w:rFonts w:ascii="Times New Roman" w:eastAsia="Times New Roman" w:hAnsi="Times New Roman" w:cs="Times New Roman"/>
                <w:iCs/>
                <w:sz w:val="27"/>
                <w:szCs w:val="27"/>
                <w:lang w:eastAsia="lv-LV"/>
              </w:rPr>
              <w:t xml:space="preserve">Likumprojekts </w:t>
            </w:r>
            <w:r w:rsidR="003E7518" w:rsidRPr="00E1628C">
              <w:rPr>
                <w:rFonts w:ascii="Times New Roman" w:eastAsia="Times New Roman" w:hAnsi="Times New Roman" w:cs="Times New Roman"/>
                <w:iCs/>
                <w:sz w:val="27"/>
                <w:szCs w:val="27"/>
                <w:lang w:eastAsia="lv-LV"/>
              </w:rPr>
              <w:t>šo jomu neskar.</w:t>
            </w:r>
          </w:p>
        </w:tc>
      </w:tr>
    </w:tbl>
    <w:p w14:paraId="059E584B" w14:textId="5A41B75C" w:rsidR="00E5323B" w:rsidRPr="00E1628C" w:rsidRDefault="00E5323B" w:rsidP="00302449">
      <w:pPr>
        <w:spacing w:after="0" w:line="240" w:lineRule="auto"/>
        <w:rPr>
          <w:rFonts w:ascii="Times New Roman" w:eastAsia="Times New Roman" w:hAnsi="Times New Roman" w:cs="Times New Roman"/>
          <w:iCs/>
          <w:sz w:val="27"/>
          <w:szCs w:val="27"/>
          <w:lang w:eastAsia="lv-LV"/>
        </w:rPr>
      </w:pPr>
    </w:p>
    <w:p w14:paraId="262424C8" w14:textId="77777777" w:rsidR="002F2E3F" w:rsidRPr="00E1628C" w:rsidRDefault="002F2E3F" w:rsidP="00302449">
      <w:pPr>
        <w:spacing w:after="0" w:line="240" w:lineRule="auto"/>
        <w:rPr>
          <w:rFonts w:ascii="Times New Roman" w:eastAsia="Times New Roman" w:hAnsi="Times New Roman" w:cs="Times New Roman"/>
          <w:iCs/>
          <w:sz w:val="27"/>
          <w:szCs w:val="27"/>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C400F" w:rsidRPr="00E1628C" w14:paraId="7605929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ADD65E" w14:textId="77777777" w:rsidR="00655F2C" w:rsidRPr="00E1628C" w:rsidRDefault="00E5323B" w:rsidP="00302449">
            <w:pPr>
              <w:spacing w:after="0" w:line="240" w:lineRule="auto"/>
              <w:jc w:val="center"/>
              <w:rPr>
                <w:rFonts w:ascii="Times New Roman" w:eastAsia="Times New Roman" w:hAnsi="Times New Roman" w:cs="Times New Roman"/>
                <w:b/>
                <w:bCs/>
                <w:iCs/>
                <w:sz w:val="27"/>
                <w:szCs w:val="27"/>
                <w:lang w:eastAsia="lv-LV"/>
              </w:rPr>
            </w:pPr>
            <w:r w:rsidRPr="00E1628C">
              <w:rPr>
                <w:rFonts w:ascii="Times New Roman" w:eastAsia="Times New Roman" w:hAnsi="Times New Roman" w:cs="Times New Roman"/>
                <w:b/>
                <w:bCs/>
                <w:iCs/>
                <w:sz w:val="27"/>
                <w:szCs w:val="27"/>
                <w:lang w:eastAsia="lv-LV"/>
              </w:rPr>
              <w:t>V. Tiesību akta projekta atbilstība Latvijas Republikas starptautiskajām saistībām</w:t>
            </w:r>
          </w:p>
        </w:tc>
      </w:tr>
      <w:tr w:rsidR="004C400F" w:rsidRPr="00E1628C" w14:paraId="1D2A1E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724785C" w14:textId="298EE1AF" w:rsidR="003873CD" w:rsidRPr="00E1628C" w:rsidRDefault="003873CD" w:rsidP="00302449">
            <w:pPr>
              <w:spacing w:after="0" w:line="240" w:lineRule="auto"/>
              <w:jc w:val="center"/>
              <w:rPr>
                <w:rFonts w:ascii="Times New Roman" w:eastAsia="Times New Roman" w:hAnsi="Times New Roman" w:cs="Times New Roman"/>
                <w:bCs/>
                <w:iCs/>
                <w:sz w:val="27"/>
                <w:szCs w:val="27"/>
                <w:lang w:eastAsia="lv-LV"/>
              </w:rPr>
            </w:pPr>
            <w:r w:rsidRPr="00E1628C">
              <w:rPr>
                <w:rFonts w:ascii="Times New Roman" w:eastAsia="Times New Roman" w:hAnsi="Times New Roman" w:cs="Times New Roman"/>
                <w:bCs/>
                <w:iCs/>
                <w:sz w:val="27"/>
                <w:szCs w:val="27"/>
                <w:lang w:eastAsia="lv-LV"/>
              </w:rPr>
              <w:t>Likumprojekts šo jomu neskar.</w:t>
            </w:r>
          </w:p>
        </w:tc>
      </w:tr>
    </w:tbl>
    <w:p w14:paraId="47D0AA9E" w14:textId="2E9AD601" w:rsidR="00E5323B"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 xml:space="preserve">  </w:t>
      </w:r>
    </w:p>
    <w:p w14:paraId="0510A04F" w14:textId="77777777" w:rsidR="002F2E3F" w:rsidRPr="00E1628C" w:rsidRDefault="002F2E3F" w:rsidP="00302449">
      <w:pPr>
        <w:spacing w:after="0" w:line="240" w:lineRule="auto"/>
        <w:rPr>
          <w:rFonts w:ascii="Times New Roman" w:eastAsia="Times New Roman" w:hAnsi="Times New Roman" w:cs="Times New Roman"/>
          <w:iCs/>
          <w:sz w:val="27"/>
          <w:szCs w:val="27"/>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4C400F" w:rsidRPr="00E1628C" w14:paraId="2891884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2E4172" w14:textId="77777777" w:rsidR="00655F2C" w:rsidRPr="00E1628C" w:rsidRDefault="00E5323B" w:rsidP="00302449">
            <w:pPr>
              <w:spacing w:after="0" w:line="240" w:lineRule="auto"/>
              <w:jc w:val="center"/>
              <w:rPr>
                <w:rFonts w:ascii="Times New Roman" w:eastAsia="Times New Roman" w:hAnsi="Times New Roman" w:cs="Times New Roman"/>
                <w:b/>
                <w:bCs/>
                <w:iCs/>
                <w:sz w:val="27"/>
                <w:szCs w:val="27"/>
                <w:lang w:eastAsia="lv-LV"/>
              </w:rPr>
            </w:pPr>
            <w:r w:rsidRPr="00E1628C">
              <w:rPr>
                <w:rFonts w:ascii="Times New Roman" w:eastAsia="Times New Roman" w:hAnsi="Times New Roman" w:cs="Times New Roman"/>
                <w:b/>
                <w:bCs/>
                <w:iCs/>
                <w:sz w:val="27"/>
                <w:szCs w:val="27"/>
                <w:lang w:eastAsia="lv-LV"/>
              </w:rPr>
              <w:t>VI. Sabiedrības līdzdalība un komunikācijas aktivitātes</w:t>
            </w:r>
          </w:p>
        </w:tc>
      </w:tr>
      <w:tr w:rsidR="004C400F" w:rsidRPr="00E1628C" w14:paraId="2FE96035" w14:textId="77777777" w:rsidTr="004E61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261223" w14:textId="77777777" w:rsidR="00BA4F4E" w:rsidRPr="00E1628C" w:rsidRDefault="00BA4F4E"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3992BCB4" w14:textId="77777777" w:rsidR="00BA4F4E" w:rsidRPr="00E1628C" w:rsidRDefault="00BA4F4E"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Plānotās sabiedrības līdzdalības un komunikācijas aktivitātes saistībā ar projektu</w:t>
            </w:r>
          </w:p>
        </w:tc>
        <w:tc>
          <w:tcPr>
            <w:tcW w:w="3414" w:type="pct"/>
            <w:tcBorders>
              <w:top w:val="outset" w:sz="6" w:space="0" w:color="auto"/>
              <w:left w:val="outset" w:sz="6" w:space="0" w:color="auto"/>
              <w:bottom w:val="outset" w:sz="6" w:space="0" w:color="auto"/>
              <w:right w:val="outset" w:sz="6" w:space="0" w:color="auto"/>
            </w:tcBorders>
            <w:hideMark/>
          </w:tcPr>
          <w:p w14:paraId="4D5E261F" w14:textId="456C1EDD" w:rsidR="00BA4F4E" w:rsidRPr="00E1628C" w:rsidRDefault="003E7518" w:rsidP="00302449">
            <w:pPr>
              <w:spacing w:after="0" w:line="240" w:lineRule="auto"/>
              <w:ind w:firstLine="369"/>
              <w:jc w:val="both"/>
              <w:rPr>
                <w:rFonts w:ascii="Times New Roman" w:eastAsia="Times New Roman" w:hAnsi="Times New Roman" w:cs="Times New Roman"/>
                <w:i/>
                <w:iCs/>
                <w:sz w:val="27"/>
                <w:szCs w:val="27"/>
                <w:lang w:eastAsia="lv-LV"/>
              </w:rPr>
            </w:pPr>
            <w:r w:rsidRPr="00E1628C">
              <w:rPr>
                <w:rFonts w:ascii="Times New Roman" w:eastAsia="Times New Roman" w:hAnsi="Times New Roman" w:cs="Times New Roman"/>
                <w:iCs/>
                <w:sz w:val="27"/>
                <w:szCs w:val="27"/>
                <w:lang w:eastAsia="lv-LV"/>
              </w:rPr>
              <w:t>Ņemot vērā likumprojekta virzības steidzamību, sabiedrības līdzdalība tā izstrādē netika nodrošināta.</w:t>
            </w:r>
          </w:p>
        </w:tc>
      </w:tr>
      <w:tr w:rsidR="004C400F" w:rsidRPr="00E1628C" w14:paraId="56483E04" w14:textId="77777777" w:rsidTr="004E61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1CAF24" w14:textId="77777777" w:rsidR="00BA4F4E" w:rsidRPr="00E1628C" w:rsidRDefault="00BA4F4E"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1277C269" w14:textId="77777777" w:rsidR="00BA4F4E" w:rsidRPr="00E1628C" w:rsidRDefault="00BA4F4E"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Sabiedrības līdzdalība projekta izstrādē</w:t>
            </w:r>
          </w:p>
        </w:tc>
        <w:tc>
          <w:tcPr>
            <w:tcW w:w="3414" w:type="pct"/>
            <w:tcBorders>
              <w:top w:val="outset" w:sz="6" w:space="0" w:color="auto"/>
              <w:left w:val="outset" w:sz="6" w:space="0" w:color="auto"/>
              <w:bottom w:val="outset" w:sz="6" w:space="0" w:color="auto"/>
              <w:right w:val="outset" w:sz="6" w:space="0" w:color="auto"/>
            </w:tcBorders>
            <w:hideMark/>
          </w:tcPr>
          <w:p w14:paraId="1769F0D1" w14:textId="7EFA0C1F" w:rsidR="00BA4F4E" w:rsidRPr="00E1628C" w:rsidRDefault="00F6760E" w:rsidP="00302449">
            <w:pPr>
              <w:spacing w:after="0" w:line="240" w:lineRule="auto"/>
              <w:ind w:firstLine="369"/>
              <w:jc w:val="both"/>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Ņemot vērā likumprojekta virzības steidzamību, sabiedrības līdzdalība tā izstrādē netika nodrošināta.</w:t>
            </w:r>
          </w:p>
        </w:tc>
      </w:tr>
      <w:tr w:rsidR="004C400F" w:rsidRPr="00E1628C" w14:paraId="21651839" w14:textId="77777777" w:rsidTr="004E61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801338" w14:textId="77777777" w:rsidR="00BA4F4E" w:rsidRPr="00E1628C" w:rsidRDefault="00BA4F4E"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14:paraId="486E172C" w14:textId="77777777" w:rsidR="00BA4F4E" w:rsidRPr="00E1628C" w:rsidRDefault="00BA4F4E"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Sabiedrības līdzdalības rezultāti</w:t>
            </w:r>
          </w:p>
        </w:tc>
        <w:tc>
          <w:tcPr>
            <w:tcW w:w="3414" w:type="pct"/>
            <w:tcBorders>
              <w:top w:val="outset" w:sz="6" w:space="0" w:color="auto"/>
              <w:left w:val="outset" w:sz="6" w:space="0" w:color="auto"/>
              <w:bottom w:val="outset" w:sz="6" w:space="0" w:color="auto"/>
              <w:right w:val="outset" w:sz="6" w:space="0" w:color="auto"/>
            </w:tcBorders>
            <w:hideMark/>
          </w:tcPr>
          <w:p w14:paraId="427BC5EE" w14:textId="5131F6FF" w:rsidR="00BA4F4E" w:rsidRPr="00E1628C" w:rsidRDefault="003E7518" w:rsidP="00302449">
            <w:pPr>
              <w:spacing w:after="0" w:line="240" w:lineRule="auto"/>
              <w:ind w:firstLine="369"/>
              <w:jc w:val="both"/>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Ņemot vērā likumprojekta virzības steidzamību, sabiedrības līdzdalība tā izstrādē netika nodrošināta.</w:t>
            </w:r>
          </w:p>
        </w:tc>
      </w:tr>
      <w:tr w:rsidR="004C400F" w:rsidRPr="00E1628C" w14:paraId="1A0D7CF4" w14:textId="77777777" w:rsidTr="004E61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5F179A" w14:textId="77777777" w:rsidR="00BA4F4E" w:rsidRPr="00E1628C" w:rsidRDefault="00BA4F4E"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4.</w:t>
            </w:r>
          </w:p>
        </w:tc>
        <w:tc>
          <w:tcPr>
            <w:tcW w:w="1224" w:type="pct"/>
            <w:tcBorders>
              <w:top w:val="outset" w:sz="6" w:space="0" w:color="auto"/>
              <w:left w:val="outset" w:sz="6" w:space="0" w:color="auto"/>
              <w:bottom w:val="outset" w:sz="6" w:space="0" w:color="auto"/>
              <w:right w:val="outset" w:sz="6" w:space="0" w:color="auto"/>
            </w:tcBorders>
            <w:hideMark/>
          </w:tcPr>
          <w:p w14:paraId="61194111" w14:textId="77777777" w:rsidR="00BA4F4E" w:rsidRPr="00E1628C" w:rsidRDefault="00BA4F4E"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20E20604" w14:textId="27B73E44" w:rsidR="00BA4F4E" w:rsidRPr="00E1628C" w:rsidRDefault="00BA4F4E" w:rsidP="00302449">
            <w:pPr>
              <w:spacing w:after="0" w:line="240" w:lineRule="auto"/>
              <w:ind w:firstLine="369"/>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sz w:val="27"/>
                <w:szCs w:val="27"/>
                <w:lang w:eastAsia="lv-LV"/>
              </w:rPr>
              <w:t>Nav.</w:t>
            </w:r>
          </w:p>
        </w:tc>
      </w:tr>
    </w:tbl>
    <w:p w14:paraId="127F6AA5" w14:textId="5A76B9B0" w:rsidR="00E5323B"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 xml:space="preserve">  </w:t>
      </w:r>
    </w:p>
    <w:p w14:paraId="17BE7E70" w14:textId="77777777" w:rsidR="002F2E3F" w:rsidRPr="00E1628C" w:rsidRDefault="002F2E3F" w:rsidP="00302449">
      <w:pPr>
        <w:spacing w:after="0" w:line="240" w:lineRule="auto"/>
        <w:rPr>
          <w:rFonts w:ascii="Times New Roman" w:eastAsia="Times New Roman" w:hAnsi="Times New Roman" w:cs="Times New Roman"/>
          <w:iCs/>
          <w:sz w:val="27"/>
          <w:szCs w:val="27"/>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C400F" w:rsidRPr="00E1628C" w14:paraId="33B107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2AF2CA" w14:textId="77777777" w:rsidR="00655F2C" w:rsidRPr="00E1628C" w:rsidRDefault="00E5323B" w:rsidP="00302449">
            <w:pPr>
              <w:spacing w:after="0" w:line="240" w:lineRule="auto"/>
              <w:jc w:val="center"/>
              <w:rPr>
                <w:rFonts w:ascii="Times New Roman" w:eastAsia="Times New Roman" w:hAnsi="Times New Roman" w:cs="Times New Roman"/>
                <w:b/>
                <w:bCs/>
                <w:iCs/>
                <w:sz w:val="27"/>
                <w:szCs w:val="27"/>
                <w:lang w:eastAsia="lv-LV"/>
              </w:rPr>
            </w:pPr>
            <w:r w:rsidRPr="00E1628C">
              <w:rPr>
                <w:rFonts w:ascii="Times New Roman" w:eastAsia="Times New Roman" w:hAnsi="Times New Roman" w:cs="Times New Roman"/>
                <w:b/>
                <w:bCs/>
                <w:iCs/>
                <w:sz w:val="27"/>
                <w:szCs w:val="27"/>
                <w:lang w:eastAsia="lv-LV"/>
              </w:rPr>
              <w:t>VII. Tiesību akta projekta izpildes nodrošināšana un tās ietekme uz institūcijām</w:t>
            </w:r>
          </w:p>
        </w:tc>
      </w:tr>
      <w:tr w:rsidR="004C400F" w:rsidRPr="00E1628C" w14:paraId="25A1F1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8223F8" w14:textId="77777777" w:rsidR="00655F2C"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AA99D2" w14:textId="77777777" w:rsidR="00E5323B"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BDBADA9" w14:textId="5E7CCE39" w:rsidR="00E5323B" w:rsidRPr="00E1628C" w:rsidRDefault="003B44E4" w:rsidP="00302449">
            <w:pPr>
              <w:spacing w:after="0" w:line="240" w:lineRule="auto"/>
              <w:ind w:firstLine="246"/>
              <w:rPr>
                <w:rFonts w:ascii="Times New Roman" w:eastAsia="Times New Roman" w:hAnsi="Times New Roman" w:cs="Times New Roman"/>
                <w:iCs/>
                <w:sz w:val="27"/>
                <w:szCs w:val="27"/>
                <w:highlight w:val="yellow"/>
                <w:lang w:eastAsia="lv-LV"/>
              </w:rPr>
            </w:pPr>
            <w:r w:rsidRPr="00E1628C">
              <w:rPr>
                <w:rFonts w:ascii="Times New Roman" w:eastAsia="Times New Roman" w:hAnsi="Times New Roman" w:cs="Times New Roman"/>
                <w:iCs/>
                <w:sz w:val="27"/>
                <w:szCs w:val="27"/>
                <w:lang w:eastAsia="lv-LV"/>
              </w:rPr>
              <w:t xml:space="preserve">Valsts </w:t>
            </w:r>
            <w:r w:rsidR="003E7518" w:rsidRPr="00E1628C">
              <w:rPr>
                <w:rFonts w:ascii="Times New Roman" w:eastAsia="Times New Roman" w:hAnsi="Times New Roman" w:cs="Times New Roman"/>
                <w:iCs/>
                <w:sz w:val="27"/>
                <w:szCs w:val="27"/>
                <w:lang w:eastAsia="lv-LV"/>
              </w:rPr>
              <w:t>robežsardze.</w:t>
            </w:r>
          </w:p>
        </w:tc>
      </w:tr>
      <w:tr w:rsidR="004C400F" w:rsidRPr="00E1628C" w14:paraId="3EFC3C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82C25" w14:textId="77777777" w:rsidR="00655F2C"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5277DF" w14:textId="77777777" w:rsidR="00E5323B"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Projekta izpildes ietekme uz pārvaldes funkcijām un institucionālo struktūru.</w:t>
            </w:r>
            <w:r w:rsidRPr="00E1628C">
              <w:rPr>
                <w:rFonts w:ascii="Times New Roman" w:eastAsia="Times New Roman" w:hAnsi="Times New Roman" w:cs="Times New Roman"/>
                <w:iCs/>
                <w:sz w:val="27"/>
                <w:szCs w:val="27"/>
                <w:lang w:eastAsia="lv-LV"/>
              </w:rPr>
              <w:br/>
              <w:t xml:space="preserve">Jaunu institūciju izveide, esošu institūciju </w:t>
            </w:r>
            <w:r w:rsidRPr="00E1628C">
              <w:rPr>
                <w:rFonts w:ascii="Times New Roman" w:eastAsia="Times New Roman" w:hAnsi="Times New Roman" w:cs="Times New Roman"/>
                <w:iCs/>
                <w:sz w:val="27"/>
                <w:szCs w:val="27"/>
                <w:lang w:eastAsia="lv-LV"/>
              </w:rPr>
              <w:lastRenderedPageBreak/>
              <w:t>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8CD81E0" w14:textId="33360662" w:rsidR="00E5323B" w:rsidRPr="00E1628C" w:rsidRDefault="00BA4F4E" w:rsidP="00302449">
            <w:pPr>
              <w:spacing w:after="0" w:line="240" w:lineRule="auto"/>
              <w:ind w:firstLine="246"/>
              <w:jc w:val="both"/>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lastRenderedPageBreak/>
              <w:t xml:space="preserve">Likumprojekts nerada ietekmi uz pārvaldes funkcijām un institucionālo struktūru. Nav plānota jaunu institūciju izveide, esošu institūciju likvidācija vai reorganizācija. </w:t>
            </w:r>
          </w:p>
        </w:tc>
      </w:tr>
      <w:tr w:rsidR="007F2DF0" w:rsidRPr="00E1628C" w14:paraId="4077583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A50C15" w14:textId="77777777" w:rsidR="00655F2C"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CD8054" w14:textId="77777777" w:rsidR="00E5323B" w:rsidRPr="00E1628C" w:rsidRDefault="00E5323B" w:rsidP="00302449">
            <w:pPr>
              <w:spacing w:after="0" w:line="240" w:lineRule="auto"/>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C11CB7" w14:textId="4636D186" w:rsidR="00E5323B" w:rsidRPr="00E1628C" w:rsidRDefault="00BA4F4E" w:rsidP="00302449">
            <w:pPr>
              <w:spacing w:after="0" w:line="240" w:lineRule="auto"/>
              <w:ind w:firstLine="246"/>
              <w:rPr>
                <w:rFonts w:ascii="Times New Roman" w:eastAsia="Times New Roman" w:hAnsi="Times New Roman" w:cs="Times New Roman"/>
                <w:iCs/>
                <w:sz w:val="27"/>
                <w:szCs w:val="27"/>
                <w:lang w:eastAsia="lv-LV"/>
              </w:rPr>
            </w:pPr>
            <w:r w:rsidRPr="00E1628C">
              <w:rPr>
                <w:rFonts w:ascii="Times New Roman" w:eastAsia="Times New Roman" w:hAnsi="Times New Roman" w:cs="Times New Roman"/>
                <w:iCs/>
                <w:sz w:val="27"/>
                <w:szCs w:val="27"/>
                <w:lang w:eastAsia="lv-LV"/>
              </w:rPr>
              <w:t>Nav.</w:t>
            </w:r>
          </w:p>
        </w:tc>
      </w:tr>
    </w:tbl>
    <w:p w14:paraId="61450F1D" w14:textId="77777777" w:rsidR="00E404E0" w:rsidRPr="00E1628C" w:rsidRDefault="00E404E0" w:rsidP="00302449">
      <w:pPr>
        <w:pStyle w:val="Body"/>
        <w:spacing w:after="0" w:line="240" w:lineRule="auto"/>
        <w:ind w:firstLine="709"/>
        <w:jc w:val="both"/>
        <w:rPr>
          <w:rFonts w:ascii="Times New Roman" w:hAnsi="Times New Roman" w:cs="Times New Roman"/>
          <w:color w:val="auto"/>
          <w:sz w:val="27"/>
          <w:szCs w:val="27"/>
          <w:lang w:val="de-DE"/>
        </w:rPr>
      </w:pPr>
      <w:bookmarkStart w:id="0" w:name="_Hlk23772613"/>
    </w:p>
    <w:p w14:paraId="3161C884" w14:textId="77777777" w:rsidR="00E404E0" w:rsidRPr="00E1628C" w:rsidRDefault="00E404E0" w:rsidP="00302449">
      <w:pPr>
        <w:pStyle w:val="Body"/>
        <w:spacing w:after="0" w:line="240" w:lineRule="auto"/>
        <w:ind w:firstLine="709"/>
        <w:jc w:val="both"/>
        <w:rPr>
          <w:rFonts w:ascii="Times New Roman" w:hAnsi="Times New Roman" w:cs="Times New Roman"/>
          <w:color w:val="auto"/>
          <w:sz w:val="27"/>
          <w:szCs w:val="27"/>
          <w:lang w:val="de-DE"/>
        </w:rPr>
      </w:pPr>
    </w:p>
    <w:p w14:paraId="094C2193" w14:textId="77777777" w:rsidR="00D6424F" w:rsidRPr="00E1628C" w:rsidRDefault="00D6424F" w:rsidP="00302449">
      <w:pPr>
        <w:pStyle w:val="Body"/>
        <w:spacing w:after="0" w:line="240" w:lineRule="auto"/>
        <w:ind w:firstLine="709"/>
        <w:rPr>
          <w:rFonts w:ascii="Times New Roman" w:hAnsi="Times New Roman" w:cs="Times New Roman"/>
          <w:color w:val="auto"/>
          <w:sz w:val="27"/>
          <w:szCs w:val="27"/>
        </w:rPr>
      </w:pPr>
    </w:p>
    <w:p w14:paraId="1EE6AA21" w14:textId="3272C1F7" w:rsidR="003E7518" w:rsidRPr="00E1628C" w:rsidRDefault="003E7518" w:rsidP="00E03476">
      <w:pPr>
        <w:tabs>
          <w:tab w:val="left" w:pos="6521"/>
        </w:tabs>
        <w:spacing w:after="0" w:line="240" w:lineRule="auto"/>
        <w:ind w:right="13" w:firstLine="709"/>
        <w:jc w:val="both"/>
        <w:rPr>
          <w:rFonts w:ascii="Times New Roman" w:hAnsi="Times New Roman"/>
          <w:sz w:val="27"/>
          <w:szCs w:val="27"/>
        </w:rPr>
      </w:pPr>
      <w:r w:rsidRPr="00E1628C">
        <w:rPr>
          <w:rFonts w:ascii="Times New Roman" w:hAnsi="Times New Roman"/>
          <w:sz w:val="27"/>
          <w:szCs w:val="27"/>
        </w:rPr>
        <w:t>Iekšlietu m</w:t>
      </w:r>
      <w:r w:rsidR="00E03476">
        <w:rPr>
          <w:rFonts w:ascii="Times New Roman" w:hAnsi="Times New Roman"/>
          <w:sz w:val="27"/>
          <w:szCs w:val="27"/>
        </w:rPr>
        <w:t>inistre</w:t>
      </w:r>
      <w:r w:rsidR="00E03476">
        <w:rPr>
          <w:rFonts w:ascii="Times New Roman" w:hAnsi="Times New Roman"/>
          <w:sz w:val="27"/>
          <w:szCs w:val="27"/>
        </w:rPr>
        <w:tab/>
      </w:r>
      <w:r w:rsidRPr="00E1628C">
        <w:rPr>
          <w:rFonts w:ascii="Times New Roman" w:hAnsi="Times New Roman"/>
          <w:sz w:val="27"/>
          <w:szCs w:val="27"/>
        </w:rPr>
        <w:t>M.</w:t>
      </w:r>
      <w:r w:rsidR="00E03476">
        <w:rPr>
          <w:rFonts w:ascii="Times New Roman" w:hAnsi="Times New Roman"/>
          <w:sz w:val="27"/>
          <w:szCs w:val="27"/>
        </w:rPr>
        <w:t> </w:t>
      </w:r>
      <w:r w:rsidRPr="00E1628C">
        <w:rPr>
          <w:rFonts w:ascii="Times New Roman" w:hAnsi="Times New Roman"/>
          <w:sz w:val="27"/>
          <w:szCs w:val="27"/>
        </w:rPr>
        <w:t>Golubeva</w:t>
      </w:r>
    </w:p>
    <w:bookmarkEnd w:id="0"/>
    <w:p w14:paraId="38223ADF" w14:textId="77777777" w:rsidR="002F2E3F" w:rsidRPr="00E1628C" w:rsidRDefault="002F2E3F" w:rsidP="00302449">
      <w:pPr>
        <w:spacing w:after="0" w:line="240" w:lineRule="auto"/>
        <w:rPr>
          <w:rFonts w:ascii="Times New Roman" w:hAnsi="Times New Roman" w:cs="Times New Roman"/>
          <w:sz w:val="27"/>
          <w:szCs w:val="27"/>
        </w:rPr>
      </w:pPr>
    </w:p>
    <w:p w14:paraId="2E3724A9" w14:textId="77777777" w:rsidR="002F2E3F" w:rsidRPr="00E1628C" w:rsidRDefault="002F2E3F" w:rsidP="00302449">
      <w:pPr>
        <w:spacing w:after="0" w:line="240" w:lineRule="auto"/>
        <w:rPr>
          <w:rFonts w:ascii="Times New Roman" w:hAnsi="Times New Roman" w:cs="Times New Roman"/>
          <w:sz w:val="27"/>
          <w:szCs w:val="27"/>
        </w:rPr>
      </w:pPr>
    </w:p>
    <w:p w14:paraId="1D21F179" w14:textId="29902B9D" w:rsidR="000D6749" w:rsidRPr="00E1628C" w:rsidRDefault="000D6749" w:rsidP="00302449">
      <w:pPr>
        <w:spacing w:after="0" w:line="240" w:lineRule="auto"/>
        <w:rPr>
          <w:rFonts w:ascii="Times New Roman" w:hAnsi="Times New Roman" w:cs="Times New Roman"/>
          <w:sz w:val="20"/>
          <w:szCs w:val="20"/>
        </w:rPr>
      </w:pPr>
      <w:r w:rsidRPr="00E1628C">
        <w:rPr>
          <w:rFonts w:ascii="Times New Roman" w:hAnsi="Times New Roman" w:cs="Times New Roman"/>
          <w:sz w:val="20"/>
          <w:szCs w:val="20"/>
        </w:rPr>
        <w:t>I.</w:t>
      </w:r>
      <w:r w:rsidR="00E1628C" w:rsidRPr="00E1628C">
        <w:rPr>
          <w:rFonts w:ascii="Times New Roman" w:hAnsi="Times New Roman" w:cs="Times New Roman"/>
          <w:sz w:val="20"/>
          <w:szCs w:val="20"/>
        </w:rPr>
        <w:t>Gorbačova -</w:t>
      </w:r>
      <w:proofErr w:type="spellStart"/>
      <w:r w:rsidR="00E1628C" w:rsidRPr="00E1628C">
        <w:rPr>
          <w:rFonts w:ascii="Times New Roman" w:hAnsi="Times New Roman" w:cs="Times New Roman"/>
          <w:sz w:val="20"/>
          <w:szCs w:val="20"/>
        </w:rPr>
        <w:t>Ščogole</w:t>
      </w:r>
      <w:proofErr w:type="spellEnd"/>
    </w:p>
    <w:p w14:paraId="49594D47" w14:textId="35C512B8" w:rsidR="000D6749" w:rsidRDefault="000D6749" w:rsidP="00302449">
      <w:pPr>
        <w:spacing w:after="0" w:line="240" w:lineRule="auto"/>
        <w:rPr>
          <w:rFonts w:ascii="Times New Roman" w:hAnsi="Times New Roman" w:cs="Times New Roman"/>
          <w:sz w:val="20"/>
          <w:szCs w:val="20"/>
        </w:rPr>
      </w:pPr>
      <w:r w:rsidRPr="00E1628C">
        <w:rPr>
          <w:rFonts w:ascii="Times New Roman" w:hAnsi="Times New Roman" w:cs="Times New Roman"/>
          <w:sz w:val="20"/>
          <w:szCs w:val="20"/>
        </w:rPr>
        <w:t>67219</w:t>
      </w:r>
      <w:r w:rsidR="00E1628C" w:rsidRPr="00E1628C">
        <w:rPr>
          <w:rFonts w:ascii="Times New Roman" w:hAnsi="Times New Roman" w:cs="Times New Roman"/>
          <w:sz w:val="20"/>
          <w:szCs w:val="20"/>
        </w:rPr>
        <w:t>018</w:t>
      </w:r>
      <w:r w:rsidRPr="00E1628C">
        <w:rPr>
          <w:rFonts w:ascii="Times New Roman" w:hAnsi="Times New Roman" w:cs="Times New Roman"/>
          <w:sz w:val="20"/>
          <w:szCs w:val="20"/>
        </w:rPr>
        <w:t xml:space="preserve">, </w:t>
      </w:r>
      <w:hyperlink r:id="rId8" w:history="1">
        <w:r w:rsidR="00E03476" w:rsidRPr="00786BAE">
          <w:rPr>
            <w:rStyle w:val="Hyperlink"/>
            <w:rFonts w:ascii="Times New Roman" w:hAnsi="Times New Roman" w:cs="Times New Roman"/>
            <w:sz w:val="20"/>
            <w:szCs w:val="20"/>
          </w:rPr>
          <w:t>inguna.gorbacova-scogole@iem.gov.lv</w:t>
        </w:r>
      </w:hyperlink>
    </w:p>
    <w:p w14:paraId="36B00432" w14:textId="646BEBF7" w:rsidR="00E03476" w:rsidRDefault="00E03476" w:rsidP="00302449">
      <w:pPr>
        <w:spacing w:after="0" w:line="240" w:lineRule="auto"/>
        <w:rPr>
          <w:rFonts w:ascii="Times New Roman" w:hAnsi="Times New Roman" w:cs="Times New Roman"/>
          <w:sz w:val="20"/>
          <w:szCs w:val="20"/>
        </w:rPr>
      </w:pPr>
    </w:p>
    <w:p w14:paraId="1B485BBE" w14:textId="41F448E9" w:rsidR="00E03476" w:rsidRDefault="00E03476" w:rsidP="00302449">
      <w:pPr>
        <w:spacing w:after="0" w:line="240" w:lineRule="auto"/>
        <w:rPr>
          <w:rFonts w:ascii="Times New Roman" w:hAnsi="Times New Roman" w:cs="Times New Roman"/>
          <w:sz w:val="20"/>
          <w:szCs w:val="20"/>
        </w:rPr>
      </w:pPr>
    </w:p>
    <w:p w14:paraId="539DF806" w14:textId="3A690E63" w:rsidR="00E03476" w:rsidRDefault="00E03476" w:rsidP="00E03476">
      <w:pPr>
        <w:tabs>
          <w:tab w:val="left" w:pos="1440"/>
        </w:tabs>
        <w:spacing w:after="0" w:line="240" w:lineRule="auto"/>
        <w:rPr>
          <w:rFonts w:ascii="Times New Roman" w:hAnsi="Times New Roman" w:cs="Times New Roman"/>
          <w:sz w:val="20"/>
          <w:szCs w:val="20"/>
        </w:rPr>
      </w:pPr>
    </w:p>
    <w:p w14:paraId="474A7965" w14:textId="0F1FF954" w:rsidR="00E03476" w:rsidRDefault="00E03476" w:rsidP="00302449">
      <w:pPr>
        <w:spacing w:after="0" w:line="240" w:lineRule="auto"/>
        <w:rPr>
          <w:rFonts w:ascii="Times New Roman" w:hAnsi="Times New Roman" w:cs="Times New Roman"/>
          <w:sz w:val="20"/>
          <w:szCs w:val="20"/>
        </w:rPr>
      </w:pPr>
    </w:p>
    <w:p w14:paraId="55BA9CE7" w14:textId="631C5720" w:rsidR="00E03476" w:rsidRDefault="00E03476" w:rsidP="00E03476">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880</w:t>
      </w:r>
      <w:r w:rsidRPr="008709C1">
        <w:rPr>
          <w:rFonts w:ascii="Times New Roman" w:hAnsi="Times New Roman" w:cs="Times New Roman"/>
          <w:sz w:val="16"/>
          <w:szCs w:val="16"/>
        </w:rPr>
        <w:fldChar w:fldCharType="end"/>
      </w:r>
    </w:p>
    <w:sectPr w:rsidR="00E03476" w:rsidSect="00517D4C">
      <w:headerReference w:type="default" r:id="rId9"/>
      <w:footerReference w:type="default" r:id="rId10"/>
      <w:footerReference w:type="first" r:id="rId11"/>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8CA36" w14:textId="77777777" w:rsidR="00E95C4A" w:rsidRDefault="00E95C4A" w:rsidP="00894C55">
      <w:pPr>
        <w:spacing w:after="0" w:line="240" w:lineRule="auto"/>
      </w:pPr>
      <w:r>
        <w:separator/>
      </w:r>
    </w:p>
  </w:endnote>
  <w:endnote w:type="continuationSeparator" w:id="0">
    <w:p w14:paraId="192958E7" w14:textId="77777777" w:rsidR="00E95C4A" w:rsidRDefault="00E95C4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3F20" w14:textId="77777777" w:rsidR="00E03476" w:rsidRPr="00E03476" w:rsidRDefault="00E03476" w:rsidP="00E03476">
    <w:pPr>
      <w:pStyle w:val="Footer"/>
      <w:rPr>
        <w:rFonts w:ascii="Times New Roman" w:hAnsi="Times New Roman" w:cs="Times New Roman"/>
        <w:sz w:val="20"/>
        <w:szCs w:val="20"/>
      </w:rPr>
    </w:pPr>
    <w:r w:rsidRPr="00E03476">
      <w:rPr>
        <w:rFonts w:ascii="Times New Roman" w:hAnsi="Times New Roman" w:cs="Times New Roman"/>
        <w:sz w:val="20"/>
        <w:szCs w:val="20"/>
      </w:rPr>
      <w:t>IEMAnot_12082021</w:t>
    </w:r>
    <w:proofErr w:type="gramStart"/>
    <w:r w:rsidRPr="00E03476">
      <w:rPr>
        <w:rFonts w:ascii="Times New Roman" w:hAnsi="Times New Roman" w:cs="Times New Roman"/>
        <w:sz w:val="20"/>
        <w:szCs w:val="20"/>
      </w:rPr>
      <w:t xml:space="preserve">  </w:t>
    </w:r>
    <w:proofErr w:type="gramEnd"/>
    <w:r w:rsidRPr="00E03476">
      <w:rPr>
        <w:rFonts w:ascii="Times New Roman" w:hAnsi="Times New Roman" w:cs="Times New Roman"/>
        <w:sz w:val="20"/>
        <w:szCs w:val="20"/>
      </w:rPr>
      <w:t>(TA-1955)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43D48" w14:textId="267B5A43" w:rsidR="00E03476" w:rsidRPr="00E03476" w:rsidRDefault="00E03476">
    <w:pPr>
      <w:pStyle w:val="Footer"/>
      <w:rPr>
        <w:rFonts w:ascii="Times New Roman" w:hAnsi="Times New Roman" w:cs="Times New Roman"/>
        <w:sz w:val="20"/>
        <w:szCs w:val="20"/>
      </w:rPr>
    </w:pPr>
    <w:r w:rsidRPr="00E03476">
      <w:rPr>
        <w:rFonts w:ascii="Times New Roman" w:hAnsi="Times New Roman" w:cs="Times New Roman"/>
        <w:sz w:val="20"/>
        <w:szCs w:val="20"/>
      </w:rPr>
      <w:t>IEMAnot_12082021</w:t>
    </w:r>
    <w:proofErr w:type="gramStart"/>
    <w:r w:rsidRPr="00E03476">
      <w:rPr>
        <w:rFonts w:ascii="Times New Roman" w:hAnsi="Times New Roman" w:cs="Times New Roman"/>
        <w:sz w:val="20"/>
        <w:szCs w:val="20"/>
      </w:rPr>
      <w:t xml:space="preserve">  </w:t>
    </w:r>
    <w:proofErr w:type="gramEnd"/>
    <w:r w:rsidRPr="00E03476">
      <w:rPr>
        <w:rFonts w:ascii="Times New Roman" w:hAnsi="Times New Roman" w:cs="Times New Roman"/>
        <w:sz w:val="20"/>
        <w:szCs w:val="20"/>
      </w:rPr>
      <w:t>(TA-1955)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4CF64" w14:textId="77777777" w:rsidR="00E95C4A" w:rsidRDefault="00E95C4A" w:rsidP="00894C55">
      <w:pPr>
        <w:spacing w:after="0" w:line="240" w:lineRule="auto"/>
      </w:pPr>
      <w:r>
        <w:separator/>
      </w:r>
    </w:p>
  </w:footnote>
  <w:footnote w:type="continuationSeparator" w:id="0">
    <w:p w14:paraId="41B35456" w14:textId="77777777" w:rsidR="00E95C4A" w:rsidRDefault="00E95C4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294464" w14:textId="3A6E468F" w:rsidR="00E95C4A" w:rsidRPr="00C25B49" w:rsidRDefault="00E95C4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25C3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13"/>
    <w:multiLevelType w:val="multilevel"/>
    <w:tmpl w:val="00000896"/>
    <w:lvl w:ilvl="0">
      <w:start w:val="1"/>
      <w:numFmt w:val="decimal"/>
      <w:lvlText w:val="%1"/>
      <w:lvlJc w:val="left"/>
      <w:pPr>
        <w:ind w:left="829" w:hanging="425"/>
      </w:pPr>
      <w:rPr>
        <w:rFonts w:ascii="Arial" w:hAnsi="Arial" w:cs="Arial"/>
        <w:b w:val="0"/>
        <w:bCs w:val="0"/>
        <w:sz w:val="16"/>
        <w:szCs w:val="16"/>
      </w:rPr>
    </w:lvl>
    <w:lvl w:ilvl="1">
      <w:numFmt w:val="bullet"/>
      <w:lvlText w:val="•"/>
      <w:lvlJc w:val="left"/>
      <w:pPr>
        <w:ind w:left="1672" w:hanging="425"/>
      </w:pPr>
    </w:lvl>
    <w:lvl w:ilvl="2">
      <w:numFmt w:val="bullet"/>
      <w:lvlText w:val="•"/>
      <w:lvlJc w:val="left"/>
      <w:pPr>
        <w:ind w:left="2516" w:hanging="425"/>
      </w:pPr>
    </w:lvl>
    <w:lvl w:ilvl="3">
      <w:numFmt w:val="bullet"/>
      <w:lvlText w:val="•"/>
      <w:lvlJc w:val="left"/>
      <w:pPr>
        <w:ind w:left="3360" w:hanging="425"/>
      </w:pPr>
    </w:lvl>
    <w:lvl w:ilvl="4">
      <w:numFmt w:val="bullet"/>
      <w:lvlText w:val="•"/>
      <w:lvlJc w:val="left"/>
      <w:pPr>
        <w:ind w:left="4203" w:hanging="425"/>
      </w:pPr>
    </w:lvl>
    <w:lvl w:ilvl="5">
      <w:numFmt w:val="bullet"/>
      <w:lvlText w:val="•"/>
      <w:lvlJc w:val="left"/>
      <w:pPr>
        <w:ind w:left="5047" w:hanging="425"/>
      </w:pPr>
    </w:lvl>
    <w:lvl w:ilvl="6">
      <w:numFmt w:val="bullet"/>
      <w:lvlText w:val="•"/>
      <w:lvlJc w:val="left"/>
      <w:pPr>
        <w:ind w:left="5891" w:hanging="425"/>
      </w:pPr>
    </w:lvl>
    <w:lvl w:ilvl="7">
      <w:numFmt w:val="bullet"/>
      <w:lvlText w:val="•"/>
      <w:lvlJc w:val="left"/>
      <w:pPr>
        <w:ind w:left="6734" w:hanging="425"/>
      </w:pPr>
    </w:lvl>
    <w:lvl w:ilvl="8">
      <w:numFmt w:val="bullet"/>
      <w:lvlText w:val="•"/>
      <w:lvlJc w:val="left"/>
      <w:pPr>
        <w:ind w:left="7578" w:hanging="425"/>
      </w:pPr>
    </w:lvl>
  </w:abstractNum>
  <w:abstractNum w:abstractNumId="1" w15:restartNumberingAfterBreak="0">
    <w:nsid w:val="0B3D59B6"/>
    <w:multiLevelType w:val="hybridMultilevel"/>
    <w:tmpl w:val="5BA09090"/>
    <w:lvl w:ilvl="0" w:tplc="53E29F4A">
      <w:numFmt w:val="bullet"/>
      <w:lvlText w:val="-"/>
      <w:lvlJc w:val="left"/>
      <w:pPr>
        <w:ind w:left="430" w:hanging="360"/>
      </w:pPr>
      <w:rPr>
        <w:rFonts w:ascii="Times New Roman" w:eastAsia="Times New Roman" w:hAnsi="Times New Roman" w:cs="Times New Roman" w:hint="default"/>
      </w:rPr>
    </w:lvl>
    <w:lvl w:ilvl="1" w:tplc="04260003">
      <w:start w:val="1"/>
      <w:numFmt w:val="bullet"/>
      <w:lvlText w:val="o"/>
      <w:lvlJc w:val="left"/>
      <w:pPr>
        <w:ind w:left="1150" w:hanging="360"/>
      </w:pPr>
      <w:rPr>
        <w:rFonts w:ascii="Courier New" w:hAnsi="Courier New" w:cs="Courier New" w:hint="default"/>
      </w:rPr>
    </w:lvl>
    <w:lvl w:ilvl="2" w:tplc="04260005">
      <w:start w:val="1"/>
      <w:numFmt w:val="bullet"/>
      <w:lvlText w:val=""/>
      <w:lvlJc w:val="left"/>
      <w:pPr>
        <w:ind w:left="1870" w:hanging="360"/>
      </w:pPr>
      <w:rPr>
        <w:rFonts w:ascii="Wingdings" w:hAnsi="Wingdings" w:hint="default"/>
      </w:rPr>
    </w:lvl>
    <w:lvl w:ilvl="3" w:tplc="04260001">
      <w:start w:val="1"/>
      <w:numFmt w:val="bullet"/>
      <w:lvlText w:val=""/>
      <w:lvlJc w:val="left"/>
      <w:pPr>
        <w:ind w:left="2590" w:hanging="360"/>
      </w:pPr>
      <w:rPr>
        <w:rFonts w:ascii="Symbol" w:hAnsi="Symbol" w:hint="default"/>
      </w:rPr>
    </w:lvl>
    <w:lvl w:ilvl="4" w:tplc="04260003">
      <w:start w:val="1"/>
      <w:numFmt w:val="bullet"/>
      <w:lvlText w:val="o"/>
      <w:lvlJc w:val="left"/>
      <w:pPr>
        <w:ind w:left="3310" w:hanging="360"/>
      </w:pPr>
      <w:rPr>
        <w:rFonts w:ascii="Courier New" w:hAnsi="Courier New" w:cs="Courier New" w:hint="default"/>
      </w:rPr>
    </w:lvl>
    <w:lvl w:ilvl="5" w:tplc="04260005">
      <w:start w:val="1"/>
      <w:numFmt w:val="bullet"/>
      <w:lvlText w:val=""/>
      <w:lvlJc w:val="left"/>
      <w:pPr>
        <w:ind w:left="4030" w:hanging="360"/>
      </w:pPr>
      <w:rPr>
        <w:rFonts w:ascii="Wingdings" w:hAnsi="Wingdings" w:hint="default"/>
      </w:rPr>
    </w:lvl>
    <w:lvl w:ilvl="6" w:tplc="04260001">
      <w:start w:val="1"/>
      <w:numFmt w:val="bullet"/>
      <w:lvlText w:val=""/>
      <w:lvlJc w:val="left"/>
      <w:pPr>
        <w:ind w:left="4750" w:hanging="360"/>
      </w:pPr>
      <w:rPr>
        <w:rFonts w:ascii="Symbol" w:hAnsi="Symbol" w:hint="default"/>
      </w:rPr>
    </w:lvl>
    <w:lvl w:ilvl="7" w:tplc="04260003">
      <w:start w:val="1"/>
      <w:numFmt w:val="bullet"/>
      <w:lvlText w:val="o"/>
      <w:lvlJc w:val="left"/>
      <w:pPr>
        <w:ind w:left="5470" w:hanging="360"/>
      </w:pPr>
      <w:rPr>
        <w:rFonts w:ascii="Courier New" w:hAnsi="Courier New" w:cs="Courier New" w:hint="default"/>
      </w:rPr>
    </w:lvl>
    <w:lvl w:ilvl="8" w:tplc="04260005">
      <w:start w:val="1"/>
      <w:numFmt w:val="bullet"/>
      <w:lvlText w:val=""/>
      <w:lvlJc w:val="left"/>
      <w:pPr>
        <w:ind w:left="6190" w:hanging="360"/>
      </w:pPr>
      <w:rPr>
        <w:rFonts w:ascii="Wingdings" w:hAnsi="Wingdings" w:hint="default"/>
      </w:rPr>
    </w:lvl>
  </w:abstractNum>
  <w:abstractNum w:abstractNumId="2" w15:restartNumberingAfterBreak="0">
    <w:nsid w:val="114253B7"/>
    <w:multiLevelType w:val="hybridMultilevel"/>
    <w:tmpl w:val="91C251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EB0564"/>
    <w:multiLevelType w:val="hybridMultilevel"/>
    <w:tmpl w:val="C74402E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174C88"/>
    <w:multiLevelType w:val="hybridMultilevel"/>
    <w:tmpl w:val="B6462394"/>
    <w:lvl w:ilvl="0" w:tplc="32E8747C">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E07558"/>
    <w:multiLevelType w:val="hybridMultilevel"/>
    <w:tmpl w:val="60062D52"/>
    <w:lvl w:ilvl="0" w:tplc="2B42DDAE">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F769EE"/>
    <w:multiLevelType w:val="hybridMultilevel"/>
    <w:tmpl w:val="CB6458C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DA2059"/>
    <w:multiLevelType w:val="hybridMultilevel"/>
    <w:tmpl w:val="D890AD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BF31C9"/>
    <w:multiLevelType w:val="hybridMultilevel"/>
    <w:tmpl w:val="512EDCF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46704E"/>
    <w:multiLevelType w:val="hybridMultilevel"/>
    <w:tmpl w:val="78A2580C"/>
    <w:lvl w:ilvl="0" w:tplc="E522068C">
      <w:start w:val="1"/>
      <w:numFmt w:val="decimal"/>
      <w:lvlText w:val="%1)"/>
      <w:lvlJc w:val="left"/>
      <w:pPr>
        <w:ind w:left="1108" w:hanging="72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10" w15:restartNumberingAfterBreak="0">
    <w:nsid w:val="49ED3CF4"/>
    <w:multiLevelType w:val="hybridMultilevel"/>
    <w:tmpl w:val="A63E2078"/>
    <w:lvl w:ilvl="0" w:tplc="2B42DDAE">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031E85"/>
    <w:multiLevelType w:val="hybridMultilevel"/>
    <w:tmpl w:val="35DA66B0"/>
    <w:lvl w:ilvl="0" w:tplc="69E042DA">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BBD5477"/>
    <w:multiLevelType w:val="hybridMultilevel"/>
    <w:tmpl w:val="B1ACAB2A"/>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56594A"/>
    <w:multiLevelType w:val="hybridMultilevel"/>
    <w:tmpl w:val="511E3CC2"/>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ED54973"/>
    <w:multiLevelType w:val="hybridMultilevel"/>
    <w:tmpl w:val="39D86E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1DD25F6"/>
    <w:multiLevelType w:val="hybridMultilevel"/>
    <w:tmpl w:val="496C0F4A"/>
    <w:lvl w:ilvl="0" w:tplc="952E91F8">
      <w:start w:val="1"/>
      <w:numFmt w:val="decimal"/>
      <w:lvlText w:val="%1)"/>
      <w:lvlJc w:val="left"/>
      <w:pPr>
        <w:ind w:left="870" w:hanging="360"/>
      </w:pPr>
      <w:rPr>
        <w:rFonts w:hint="default"/>
      </w:r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17" w15:restartNumberingAfterBreak="0">
    <w:nsid w:val="68B000B0"/>
    <w:multiLevelType w:val="hybridMultilevel"/>
    <w:tmpl w:val="0FBAB09A"/>
    <w:lvl w:ilvl="0" w:tplc="809E9EB4">
      <w:start w:val="2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A2B484B"/>
    <w:multiLevelType w:val="hybridMultilevel"/>
    <w:tmpl w:val="05DC2842"/>
    <w:lvl w:ilvl="0" w:tplc="DD663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2F63E5"/>
    <w:multiLevelType w:val="hybridMultilevel"/>
    <w:tmpl w:val="F12CBAA4"/>
    <w:lvl w:ilvl="0" w:tplc="10EC85C2">
      <w:start w:val="1"/>
      <w:numFmt w:val="decimal"/>
      <w:lvlText w:val="%1)"/>
      <w:lvlJc w:val="left"/>
      <w:pPr>
        <w:ind w:left="883" w:hanging="495"/>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20" w15:restartNumberingAfterBreak="0">
    <w:nsid w:val="7C5C3BC2"/>
    <w:multiLevelType w:val="hybridMultilevel"/>
    <w:tmpl w:val="05DC2842"/>
    <w:lvl w:ilvl="0" w:tplc="DD663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7"/>
  </w:num>
  <w:num w:numId="3">
    <w:abstractNumId w:val="15"/>
  </w:num>
  <w:num w:numId="4">
    <w:abstractNumId w:val="3"/>
  </w:num>
  <w:num w:numId="5">
    <w:abstractNumId w:val="13"/>
  </w:num>
  <w:num w:numId="6">
    <w:abstractNumId w:val="20"/>
  </w:num>
  <w:num w:numId="7">
    <w:abstractNumId w:val="7"/>
  </w:num>
  <w:num w:numId="8">
    <w:abstractNumId w:val="14"/>
  </w:num>
  <w:num w:numId="9">
    <w:abstractNumId w:val="12"/>
  </w:num>
  <w:num w:numId="10">
    <w:abstractNumId w:val="0"/>
  </w:num>
  <w:num w:numId="11">
    <w:abstractNumId w:val="4"/>
  </w:num>
  <w:num w:numId="12">
    <w:abstractNumId w:val="18"/>
  </w:num>
  <w:num w:numId="13">
    <w:abstractNumId w:val="8"/>
  </w:num>
  <w:num w:numId="14">
    <w:abstractNumId w:val="6"/>
  </w:num>
  <w:num w:numId="15">
    <w:abstractNumId w:val="10"/>
  </w:num>
  <w:num w:numId="16">
    <w:abstractNumId w:val="2"/>
  </w:num>
  <w:num w:numId="17">
    <w:abstractNumId w:val="11"/>
  </w:num>
  <w:num w:numId="18">
    <w:abstractNumId w:val="5"/>
  </w:num>
  <w:num w:numId="19">
    <w:abstractNumId w:val="16"/>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08D"/>
    <w:rsid w:val="00003597"/>
    <w:rsid w:val="00004318"/>
    <w:rsid w:val="00012167"/>
    <w:rsid w:val="000146B5"/>
    <w:rsid w:val="00023A70"/>
    <w:rsid w:val="0002551D"/>
    <w:rsid w:val="00025C38"/>
    <w:rsid w:val="000310B8"/>
    <w:rsid w:val="0003368C"/>
    <w:rsid w:val="00033732"/>
    <w:rsid w:val="000426EE"/>
    <w:rsid w:val="00044A1B"/>
    <w:rsid w:val="00044C2C"/>
    <w:rsid w:val="00053F99"/>
    <w:rsid w:val="0005434B"/>
    <w:rsid w:val="000567AF"/>
    <w:rsid w:val="00062D09"/>
    <w:rsid w:val="00063F62"/>
    <w:rsid w:val="0007307D"/>
    <w:rsid w:val="00073337"/>
    <w:rsid w:val="00076B7B"/>
    <w:rsid w:val="00084BA9"/>
    <w:rsid w:val="00093D81"/>
    <w:rsid w:val="000A464B"/>
    <w:rsid w:val="000A5AFA"/>
    <w:rsid w:val="000A6558"/>
    <w:rsid w:val="000B02C8"/>
    <w:rsid w:val="000B5155"/>
    <w:rsid w:val="000B5571"/>
    <w:rsid w:val="000B5606"/>
    <w:rsid w:val="000B768B"/>
    <w:rsid w:val="000C1D2E"/>
    <w:rsid w:val="000C2872"/>
    <w:rsid w:val="000C38CF"/>
    <w:rsid w:val="000C3D70"/>
    <w:rsid w:val="000C7F85"/>
    <w:rsid w:val="000D2771"/>
    <w:rsid w:val="000D2921"/>
    <w:rsid w:val="000D534B"/>
    <w:rsid w:val="000D6749"/>
    <w:rsid w:val="000E059B"/>
    <w:rsid w:val="000E2758"/>
    <w:rsid w:val="000E7C26"/>
    <w:rsid w:val="000F0DCA"/>
    <w:rsid w:val="000F44C9"/>
    <w:rsid w:val="000F58F8"/>
    <w:rsid w:val="000F5ED5"/>
    <w:rsid w:val="0010018A"/>
    <w:rsid w:val="001008BE"/>
    <w:rsid w:val="00102420"/>
    <w:rsid w:val="00104820"/>
    <w:rsid w:val="001109E4"/>
    <w:rsid w:val="00115233"/>
    <w:rsid w:val="0011571D"/>
    <w:rsid w:val="00120240"/>
    <w:rsid w:val="00130BE4"/>
    <w:rsid w:val="001414FA"/>
    <w:rsid w:val="0014478D"/>
    <w:rsid w:val="001523CB"/>
    <w:rsid w:val="00160BFD"/>
    <w:rsid w:val="00160F75"/>
    <w:rsid w:val="00161D23"/>
    <w:rsid w:val="001700CF"/>
    <w:rsid w:val="001704C2"/>
    <w:rsid w:val="00192A58"/>
    <w:rsid w:val="00193376"/>
    <w:rsid w:val="001945FB"/>
    <w:rsid w:val="001A696E"/>
    <w:rsid w:val="001B1054"/>
    <w:rsid w:val="001B14F9"/>
    <w:rsid w:val="001B4434"/>
    <w:rsid w:val="001C09A2"/>
    <w:rsid w:val="001C3D4C"/>
    <w:rsid w:val="001C59F5"/>
    <w:rsid w:val="001D24E3"/>
    <w:rsid w:val="001D3027"/>
    <w:rsid w:val="001D52B4"/>
    <w:rsid w:val="001D54A2"/>
    <w:rsid w:val="001D71B4"/>
    <w:rsid w:val="001E0788"/>
    <w:rsid w:val="001F31CE"/>
    <w:rsid w:val="001F5397"/>
    <w:rsid w:val="001F5449"/>
    <w:rsid w:val="001F544A"/>
    <w:rsid w:val="001F7F33"/>
    <w:rsid w:val="00202F42"/>
    <w:rsid w:val="00204266"/>
    <w:rsid w:val="00205D7F"/>
    <w:rsid w:val="00230B13"/>
    <w:rsid w:val="00243426"/>
    <w:rsid w:val="00243DC9"/>
    <w:rsid w:val="00244223"/>
    <w:rsid w:val="0025025F"/>
    <w:rsid w:val="002504AC"/>
    <w:rsid w:val="002529E7"/>
    <w:rsid w:val="00261461"/>
    <w:rsid w:val="00261DCA"/>
    <w:rsid w:val="002713D0"/>
    <w:rsid w:val="00272181"/>
    <w:rsid w:val="00273E38"/>
    <w:rsid w:val="0027565D"/>
    <w:rsid w:val="002767C0"/>
    <w:rsid w:val="00276BCB"/>
    <w:rsid w:val="00283018"/>
    <w:rsid w:val="002841A9"/>
    <w:rsid w:val="002847DD"/>
    <w:rsid w:val="00284DB1"/>
    <w:rsid w:val="00290DD5"/>
    <w:rsid w:val="00291844"/>
    <w:rsid w:val="00293641"/>
    <w:rsid w:val="00297528"/>
    <w:rsid w:val="002A43A9"/>
    <w:rsid w:val="002A6088"/>
    <w:rsid w:val="002A6966"/>
    <w:rsid w:val="002B0DD5"/>
    <w:rsid w:val="002B2668"/>
    <w:rsid w:val="002B386D"/>
    <w:rsid w:val="002B7226"/>
    <w:rsid w:val="002C0500"/>
    <w:rsid w:val="002C42BC"/>
    <w:rsid w:val="002D1021"/>
    <w:rsid w:val="002D45C5"/>
    <w:rsid w:val="002E08EE"/>
    <w:rsid w:val="002E1C05"/>
    <w:rsid w:val="002E65FD"/>
    <w:rsid w:val="002F0707"/>
    <w:rsid w:val="002F2E3F"/>
    <w:rsid w:val="002F3D9A"/>
    <w:rsid w:val="002F4A36"/>
    <w:rsid w:val="002F7116"/>
    <w:rsid w:val="00302449"/>
    <w:rsid w:val="00302E30"/>
    <w:rsid w:val="00303ED3"/>
    <w:rsid w:val="003105B6"/>
    <w:rsid w:val="00314E32"/>
    <w:rsid w:val="00315D49"/>
    <w:rsid w:val="0032129C"/>
    <w:rsid w:val="00322044"/>
    <w:rsid w:val="0033227B"/>
    <w:rsid w:val="00332B26"/>
    <w:rsid w:val="003341D4"/>
    <w:rsid w:val="00342713"/>
    <w:rsid w:val="00344373"/>
    <w:rsid w:val="003475A2"/>
    <w:rsid w:val="00354B6A"/>
    <w:rsid w:val="00355B44"/>
    <w:rsid w:val="00362547"/>
    <w:rsid w:val="00373B62"/>
    <w:rsid w:val="00373DC7"/>
    <w:rsid w:val="00374DC7"/>
    <w:rsid w:val="00381C11"/>
    <w:rsid w:val="00382543"/>
    <w:rsid w:val="00386257"/>
    <w:rsid w:val="003873CD"/>
    <w:rsid w:val="00390024"/>
    <w:rsid w:val="00392279"/>
    <w:rsid w:val="003975F4"/>
    <w:rsid w:val="00397B14"/>
    <w:rsid w:val="003A67BF"/>
    <w:rsid w:val="003A79FF"/>
    <w:rsid w:val="003B0BF9"/>
    <w:rsid w:val="003B16B1"/>
    <w:rsid w:val="003B44E4"/>
    <w:rsid w:val="003B4A2F"/>
    <w:rsid w:val="003B7409"/>
    <w:rsid w:val="003B778B"/>
    <w:rsid w:val="003C19B7"/>
    <w:rsid w:val="003C533B"/>
    <w:rsid w:val="003C6149"/>
    <w:rsid w:val="003D0362"/>
    <w:rsid w:val="003D1F46"/>
    <w:rsid w:val="003D30E6"/>
    <w:rsid w:val="003D561D"/>
    <w:rsid w:val="003D5F21"/>
    <w:rsid w:val="003E05B7"/>
    <w:rsid w:val="003E0791"/>
    <w:rsid w:val="003E42BF"/>
    <w:rsid w:val="003E7518"/>
    <w:rsid w:val="003F05F3"/>
    <w:rsid w:val="003F1CFB"/>
    <w:rsid w:val="003F28AC"/>
    <w:rsid w:val="003F35A8"/>
    <w:rsid w:val="003F4011"/>
    <w:rsid w:val="00403106"/>
    <w:rsid w:val="00404AE0"/>
    <w:rsid w:val="00406AFC"/>
    <w:rsid w:val="00407428"/>
    <w:rsid w:val="00414A93"/>
    <w:rsid w:val="0042433B"/>
    <w:rsid w:val="00431440"/>
    <w:rsid w:val="0043221A"/>
    <w:rsid w:val="004413C2"/>
    <w:rsid w:val="004454FE"/>
    <w:rsid w:val="00456E40"/>
    <w:rsid w:val="004570C5"/>
    <w:rsid w:val="0045720A"/>
    <w:rsid w:val="00457214"/>
    <w:rsid w:val="004579AE"/>
    <w:rsid w:val="00461E24"/>
    <w:rsid w:val="0046265B"/>
    <w:rsid w:val="004636B6"/>
    <w:rsid w:val="00464D21"/>
    <w:rsid w:val="0047122D"/>
    <w:rsid w:val="004719BB"/>
    <w:rsid w:val="00471F27"/>
    <w:rsid w:val="004764FE"/>
    <w:rsid w:val="00476F74"/>
    <w:rsid w:val="0047785C"/>
    <w:rsid w:val="0048007B"/>
    <w:rsid w:val="00482487"/>
    <w:rsid w:val="00487329"/>
    <w:rsid w:val="00493D3D"/>
    <w:rsid w:val="00494E0E"/>
    <w:rsid w:val="004A3F3C"/>
    <w:rsid w:val="004A44F4"/>
    <w:rsid w:val="004B350E"/>
    <w:rsid w:val="004B41DF"/>
    <w:rsid w:val="004C251E"/>
    <w:rsid w:val="004C400F"/>
    <w:rsid w:val="004C6A01"/>
    <w:rsid w:val="004C7732"/>
    <w:rsid w:val="004D06F2"/>
    <w:rsid w:val="004D1128"/>
    <w:rsid w:val="004D2AB7"/>
    <w:rsid w:val="004D5533"/>
    <w:rsid w:val="004E36C2"/>
    <w:rsid w:val="004E43A0"/>
    <w:rsid w:val="004E4534"/>
    <w:rsid w:val="004E5A19"/>
    <w:rsid w:val="004E61BC"/>
    <w:rsid w:val="004F36EC"/>
    <w:rsid w:val="00500EFD"/>
    <w:rsid w:val="0050178F"/>
    <w:rsid w:val="00504650"/>
    <w:rsid w:val="0050551F"/>
    <w:rsid w:val="00517D4C"/>
    <w:rsid w:val="00520867"/>
    <w:rsid w:val="005235E4"/>
    <w:rsid w:val="00531E12"/>
    <w:rsid w:val="00541B4E"/>
    <w:rsid w:val="0054209C"/>
    <w:rsid w:val="00545CFD"/>
    <w:rsid w:val="00551B23"/>
    <w:rsid w:val="00552A06"/>
    <w:rsid w:val="00562861"/>
    <w:rsid w:val="005646D5"/>
    <w:rsid w:val="00570E0C"/>
    <w:rsid w:val="00585AA5"/>
    <w:rsid w:val="00592351"/>
    <w:rsid w:val="00592F20"/>
    <w:rsid w:val="005A045E"/>
    <w:rsid w:val="005A0476"/>
    <w:rsid w:val="005A2F48"/>
    <w:rsid w:val="005A31BD"/>
    <w:rsid w:val="005A5BBE"/>
    <w:rsid w:val="005A6DC3"/>
    <w:rsid w:val="005A7809"/>
    <w:rsid w:val="005B4C17"/>
    <w:rsid w:val="005C1606"/>
    <w:rsid w:val="005C3E38"/>
    <w:rsid w:val="005D1FF1"/>
    <w:rsid w:val="005D41FA"/>
    <w:rsid w:val="005E0AB4"/>
    <w:rsid w:val="005E0C2B"/>
    <w:rsid w:val="005E1FF3"/>
    <w:rsid w:val="005E2164"/>
    <w:rsid w:val="005E34EB"/>
    <w:rsid w:val="005E4327"/>
    <w:rsid w:val="005E5390"/>
    <w:rsid w:val="00612A46"/>
    <w:rsid w:val="00613C23"/>
    <w:rsid w:val="0061474E"/>
    <w:rsid w:val="0061697C"/>
    <w:rsid w:val="00624EB4"/>
    <w:rsid w:val="0062781E"/>
    <w:rsid w:val="006305D1"/>
    <w:rsid w:val="00631414"/>
    <w:rsid w:val="00632917"/>
    <w:rsid w:val="0063302B"/>
    <w:rsid w:val="00637D08"/>
    <w:rsid w:val="00641A2E"/>
    <w:rsid w:val="00641F5C"/>
    <w:rsid w:val="00645906"/>
    <w:rsid w:val="00652E1B"/>
    <w:rsid w:val="0065378F"/>
    <w:rsid w:val="00655F2C"/>
    <w:rsid w:val="00657C64"/>
    <w:rsid w:val="00665002"/>
    <w:rsid w:val="00671093"/>
    <w:rsid w:val="00673407"/>
    <w:rsid w:val="006803F5"/>
    <w:rsid w:val="00681AFC"/>
    <w:rsid w:val="00683CC1"/>
    <w:rsid w:val="00684B07"/>
    <w:rsid w:val="006932FC"/>
    <w:rsid w:val="00696142"/>
    <w:rsid w:val="006A1B9C"/>
    <w:rsid w:val="006A1FA1"/>
    <w:rsid w:val="006A397D"/>
    <w:rsid w:val="006A7AF9"/>
    <w:rsid w:val="006A7EDF"/>
    <w:rsid w:val="006B36BF"/>
    <w:rsid w:val="006B5A56"/>
    <w:rsid w:val="006B65D2"/>
    <w:rsid w:val="006B666A"/>
    <w:rsid w:val="006B7161"/>
    <w:rsid w:val="006C49E6"/>
    <w:rsid w:val="006C5532"/>
    <w:rsid w:val="006C7850"/>
    <w:rsid w:val="006D5EE8"/>
    <w:rsid w:val="006E1081"/>
    <w:rsid w:val="006E2F77"/>
    <w:rsid w:val="006E47F2"/>
    <w:rsid w:val="006F4315"/>
    <w:rsid w:val="006F5DED"/>
    <w:rsid w:val="006F6941"/>
    <w:rsid w:val="007011D2"/>
    <w:rsid w:val="00702674"/>
    <w:rsid w:val="00704771"/>
    <w:rsid w:val="00720585"/>
    <w:rsid w:val="00720AC7"/>
    <w:rsid w:val="0072185C"/>
    <w:rsid w:val="00723CDF"/>
    <w:rsid w:val="00726D3A"/>
    <w:rsid w:val="00731AB4"/>
    <w:rsid w:val="00732736"/>
    <w:rsid w:val="00735C3F"/>
    <w:rsid w:val="00736BFA"/>
    <w:rsid w:val="00737495"/>
    <w:rsid w:val="007402BB"/>
    <w:rsid w:val="007432F0"/>
    <w:rsid w:val="007514F5"/>
    <w:rsid w:val="007526CA"/>
    <w:rsid w:val="00760E0A"/>
    <w:rsid w:val="00764D6E"/>
    <w:rsid w:val="00766790"/>
    <w:rsid w:val="007673FE"/>
    <w:rsid w:val="00767731"/>
    <w:rsid w:val="00770012"/>
    <w:rsid w:val="00773AF6"/>
    <w:rsid w:val="00774E85"/>
    <w:rsid w:val="00781A08"/>
    <w:rsid w:val="00782603"/>
    <w:rsid w:val="00782620"/>
    <w:rsid w:val="00790241"/>
    <w:rsid w:val="00790F97"/>
    <w:rsid w:val="00790FD5"/>
    <w:rsid w:val="007923F4"/>
    <w:rsid w:val="00793942"/>
    <w:rsid w:val="00795F71"/>
    <w:rsid w:val="007A062C"/>
    <w:rsid w:val="007A0F83"/>
    <w:rsid w:val="007A19CB"/>
    <w:rsid w:val="007A6E93"/>
    <w:rsid w:val="007A71D4"/>
    <w:rsid w:val="007B0405"/>
    <w:rsid w:val="007C63E3"/>
    <w:rsid w:val="007D0E11"/>
    <w:rsid w:val="007D1AF1"/>
    <w:rsid w:val="007D5320"/>
    <w:rsid w:val="007D662C"/>
    <w:rsid w:val="007D6E0A"/>
    <w:rsid w:val="007D7688"/>
    <w:rsid w:val="007E28F8"/>
    <w:rsid w:val="007E5F7A"/>
    <w:rsid w:val="007E66DD"/>
    <w:rsid w:val="007E73AB"/>
    <w:rsid w:val="007E7D2E"/>
    <w:rsid w:val="007F0AA8"/>
    <w:rsid w:val="007F2DF0"/>
    <w:rsid w:val="007F2E71"/>
    <w:rsid w:val="008016CD"/>
    <w:rsid w:val="0080304D"/>
    <w:rsid w:val="00805C18"/>
    <w:rsid w:val="00810C56"/>
    <w:rsid w:val="0081343F"/>
    <w:rsid w:val="00815E71"/>
    <w:rsid w:val="00816C11"/>
    <w:rsid w:val="00821C4D"/>
    <w:rsid w:val="00823AD0"/>
    <w:rsid w:val="00831EC1"/>
    <w:rsid w:val="00836DFD"/>
    <w:rsid w:val="00847850"/>
    <w:rsid w:val="00850BDD"/>
    <w:rsid w:val="00857D2E"/>
    <w:rsid w:val="00863180"/>
    <w:rsid w:val="00863CAE"/>
    <w:rsid w:val="008652A7"/>
    <w:rsid w:val="008721B6"/>
    <w:rsid w:val="00875085"/>
    <w:rsid w:val="00883C54"/>
    <w:rsid w:val="00886F6D"/>
    <w:rsid w:val="00894C55"/>
    <w:rsid w:val="008A6B88"/>
    <w:rsid w:val="008A7E8B"/>
    <w:rsid w:val="008B108A"/>
    <w:rsid w:val="008B3942"/>
    <w:rsid w:val="008C5C37"/>
    <w:rsid w:val="008C7C47"/>
    <w:rsid w:val="008D36C3"/>
    <w:rsid w:val="008D56BE"/>
    <w:rsid w:val="008D642F"/>
    <w:rsid w:val="008D64CA"/>
    <w:rsid w:val="008E29EB"/>
    <w:rsid w:val="008E4719"/>
    <w:rsid w:val="008F68BF"/>
    <w:rsid w:val="008F7F57"/>
    <w:rsid w:val="00905023"/>
    <w:rsid w:val="00913C1E"/>
    <w:rsid w:val="00917576"/>
    <w:rsid w:val="00920724"/>
    <w:rsid w:val="009265C0"/>
    <w:rsid w:val="00931158"/>
    <w:rsid w:val="00942EF0"/>
    <w:rsid w:val="00943E45"/>
    <w:rsid w:val="00945CC0"/>
    <w:rsid w:val="0094729C"/>
    <w:rsid w:val="00951C89"/>
    <w:rsid w:val="0095294D"/>
    <w:rsid w:val="00953FEA"/>
    <w:rsid w:val="00957E76"/>
    <w:rsid w:val="00966E6E"/>
    <w:rsid w:val="00975397"/>
    <w:rsid w:val="00975C4B"/>
    <w:rsid w:val="00980D76"/>
    <w:rsid w:val="009831EC"/>
    <w:rsid w:val="00986BF3"/>
    <w:rsid w:val="00991B7B"/>
    <w:rsid w:val="009963D9"/>
    <w:rsid w:val="009A2654"/>
    <w:rsid w:val="009A563D"/>
    <w:rsid w:val="009B0D6E"/>
    <w:rsid w:val="009B564B"/>
    <w:rsid w:val="009B7021"/>
    <w:rsid w:val="009B7AC4"/>
    <w:rsid w:val="009C1615"/>
    <w:rsid w:val="009C1E34"/>
    <w:rsid w:val="009C3A62"/>
    <w:rsid w:val="009C3D62"/>
    <w:rsid w:val="009C7803"/>
    <w:rsid w:val="009D1288"/>
    <w:rsid w:val="009D62A9"/>
    <w:rsid w:val="009D723E"/>
    <w:rsid w:val="009E3EA2"/>
    <w:rsid w:val="009E4AF3"/>
    <w:rsid w:val="009E76E9"/>
    <w:rsid w:val="009F11F7"/>
    <w:rsid w:val="009F1C64"/>
    <w:rsid w:val="009F2312"/>
    <w:rsid w:val="009F577E"/>
    <w:rsid w:val="009F5A1A"/>
    <w:rsid w:val="00A0033E"/>
    <w:rsid w:val="00A10FC3"/>
    <w:rsid w:val="00A14CA5"/>
    <w:rsid w:val="00A23313"/>
    <w:rsid w:val="00A25B7A"/>
    <w:rsid w:val="00A26954"/>
    <w:rsid w:val="00A33141"/>
    <w:rsid w:val="00A47CC9"/>
    <w:rsid w:val="00A51D6A"/>
    <w:rsid w:val="00A53987"/>
    <w:rsid w:val="00A54FE0"/>
    <w:rsid w:val="00A55F71"/>
    <w:rsid w:val="00A57D34"/>
    <w:rsid w:val="00A6073E"/>
    <w:rsid w:val="00A60CAD"/>
    <w:rsid w:val="00A61A32"/>
    <w:rsid w:val="00A63054"/>
    <w:rsid w:val="00A63391"/>
    <w:rsid w:val="00A6569B"/>
    <w:rsid w:val="00A65CB2"/>
    <w:rsid w:val="00A665ED"/>
    <w:rsid w:val="00A67662"/>
    <w:rsid w:val="00A71754"/>
    <w:rsid w:val="00A77C31"/>
    <w:rsid w:val="00A8206D"/>
    <w:rsid w:val="00A83931"/>
    <w:rsid w:val="00A85370"/>
    <w:rsid w:val="00A85C56"/>
    <w:rsid w:val="00A86A92"/>
    <w:rsid w:val="00A9129B"/>
    <w:rsid w:val="00A938FD"/>
    <w:rsid w:val="00A95326"/>
    <w:rsid w:val="00A958C7"/>
    <w:rsid w:val="00AA3A2C"/>
    <w:rsid w:val="00AA754F"/>
    <w:rsid w:val="00AB221F"/>
    <w:rsid w:val="00AB607A"/>
    <w:rsid w:val="00AB7075"/>
    <w:rsid w:val="00AC5B6E"/>
    <w:rsid w:val="00AC7AC1"/>
    <w:rsid w:val="00AD1837"/>
    <w:rsid w:val="00AD1B2D"/>
    <w:rsid w:val="00AD2945"/>
    <w:rsid w:val="00AE21DC"/>
    <w:rsid w:val="00AE5567"/>
    <w:rsid w:val="00AF1239"/>
    <w:rsid w:val="00AF6130"/>
    <w:rsid w:val="00AF6622"/>
    <w:rsid w:val="00B016B1"/>
    <w:rsid w:val="00B01EF4"/>
    <w:rsid w:val="00B04FDA"/>
    <w:rsid w:val="00B07024"/>
    <w:rsid w:val="00B10B97"/>
    <w:rsid w:val="00B10D78"/>
    <w:rsid w:val="00B16480"/>
    <w:rsid w:val="00B2165C"/>
    <w:rsid w:val="00B25B9F"/>
    <w:rsid w:val="00B27774"/>
    <w:rsid w:val="00B33493"/>
    <w:rsid w:val="00B3405B"/>
    <w:rsid w:val="00B35960"/>
    <w:rsid w:val="00B36E44"/>
    <w:rsid w:val="00B45699"/>
    <w:rsid w:val="00B507CC"/>
    <w:rsid w:val="00B51A84"/>
    <w:rsid w:val="00B51E4F"/>
    <w:rsid w:val="00B53008"/>
    <w:rsid w:val="00B53F90"/>
    <w:rsid w:val="00B57954"/>
    <w:rsid w:val="00B65C74"/>
    <w:rsid w:val="00B703E5"/>
    <w:rsid w:val="00B72224"/>
    <w:rsid w:val="00B80A03"/>
    <w:rsid w:val="00B80C80"/>
    <w:rsid w:val="00B92AB6"/>
    <w:rsid w:val="00B94B5E"/>
    <w:rsid w:val="00B95785"/>
    <w:rsid w:val="00BA20AA"/>
    <w:rsid w:val="00BA3A7E"/>
    <w:rsid w:val="00BA4F4E"/>
    <w:rsid w:val="00BA58C7"/>
    <w:rsid w:val="00BB1990"/>
    <w:rsid w:val="00BB6645"/>
    <w:rsid w:val="00BB76E1"/>
    <w:rsid w:val="00BC667D"/>
    <w:rsid w:val="00BC7E5F"/>
    <w:rsid w:val="00BD09FB"/>
    <w:rsid w:val="00BD29AF"/>
    <w:rsid w:val="00BD3CE9"/>
    <w:rsid w:val="00BD4137"/>
    <w:rsid w:val="00BD43E1"/>
    <w:rsid w:val="00BD4425"/>
    <w:rsid w:val="00BD5A92"/>
    <w:rsid w:val="00BD7D79"/>
    <w:rsid w:val="00BE15FE"/>
    <w:rsid w:val="00BE4853"/>
    <w:rsid w:val="00BF1E03"/>
    <w:rsid w:val="00BF3C0C"/>
    <w:rsid w:val="00C0243A"/>
    <w:rsid w:val="00C05D64"/>
    <w:rsid w:val="00C06D31"/>
    <w:rsid w:val="00C119AB"/>
    <w:rsid w:val="00C14269"/>
    <w:rsid w:val="00C16085"/>
    <w:rsid w:val="00C166F2"/>
    <w:rsid w:val="00C16A40"/>
    <w:rsid w:val="00C21479"/>
    <w:rsid w:val="00C21E42"/>
    <w:rsid w:val="00C24BA3"/>
    <w:rsid w:val="00C25B49"/>
    <w:rsid w:val="00C2755E"/>
    <w:rsid w:val="00C27DB0"/>
    <w:rsid w:val="00C31BE9"/>
    <w:rsid w:val="00C339A9"/>
    <w:rsid w:val="00C33AC4"/>
    <w:rsid w:val="00C4120A"/>
    <w:rsid w:val="00C41FB9"/>
    <w:rsid w:val="00C43490"/>
    <w:rsid w:val="00C46779"/>
    <w:rsid w:val="00C46CB0"/>
    <w:rsid w:val="00C472B7"/>
    <w:rsid w:val="00C5768A"/>
    <w:rsid w:val="00C6307D"/>
    <w:rsid w:val="00C63679"/>
    <w:rsid w:val="00C6434F"/>
    <w:rsid w:val="00C643A4"/>
    <w:rsid w:val="00C745D7"/>
    <w:rsid w:val="00C84CDF"/>
    <w:rsid w:val="00C851F5"/>
    <w:rsid w:val="00C91D72"/>
    <w:rsid w:val="00C930A7"/>
    <w:rsid w:val="00C933A5"/>
    <w:rsid w:val="00C97655"/>
    <w:rsid w:val="00CA268C"/>
    <w:rsid w:val="00CA39BA"/>
    <w:rsid w:val="00CB488E"/>
    <w:rsid w:val="00CC0D2D"/>
    <w:rsid w:val="00CC2BC3"/>
    <w:rsid w:val="00CD1246"/>
    <w:rsid w:val="00CD5A81"/>
    <w:rsid w:val="00CE0998"/>
    <w:rsid w:val="00CE5657"/>
    <w:rsid w:val="00D008F7"/>
    <w:rsid w:val="00D00C00"/>
    <w:rsid w:val="00D05720"/>
    <w:rsid w:val="00D104F9"/>
    <w:rsid w:val="00D113C2"/>
    <w:rsid w:val="00D12C49"/>
    <w:rsid w:val="00D133F8"/>
    <w:rsid w:val="00D14A3E"/>
    <w:rsid w:val="00D268E4"/>
    <w:rsid w:val="00D32A90"/>
    <w:rsid w:val="00D33DB6"/>
    <w:rsid w:val="00D36DE5"/>
    <w:rsid w:val="00D45564"/>
    <w:rsid w:val="00D52F2C"/>
    <w:rsid w:val="00D60486"/>
    <w:rsid w:val="00D60D62"/>
    <w:rsid w:val="00D626D7"/>
    <w:rsid w:val="00D6424F"/>
    <w:rsid w:val="00D66550"/>
    <w:rsid w:val="00D67BDC"/>
    <w:rsid w:val="00D70E44"/>
    <w:rsid w:val="00D7570C"/>
    <w:rsid w:val="00D8057C"/>
    <w:rsid w:val="00D84094"/>
    <w:rsid w:val="00D84121"/>
    <w:rsid w:val="00D84B3A"/>
    <w:rsid w:val="00D8641A"/>
    <w:rsid w:val="00D959A7"/>
    <w:rsid w:val="00DA5704"/>
    <w:rsid w:val="00DA681C"/>
    <w:rsid w:val="00DB2A41"/>
    <w:rsid w:val="00DC0DBC"/>
    <w:rsid w:val="00DC6129"/>
    <w:rsid w:val="00DC7F14"/>
    <w:rsid w:val="00DD29D8"/>
    <w:rsid w:val="00DD4A50"/>
    <w:rsid w:val="00DD4C10"/>
    <w:rsid w:val="00DE5219"/>
    <w:rsid w:val="00DF42DA"/>
    <w:rsid w:val="00E02F2F"/>
    <w:rsid w:val="00E030EF"/>
    <w:rsid w:val="00E03476"/>
    <w:rsid w:val="00E142B7"/>
    <w:rsid w:val="00E15837"/>
    <w:rsid w:val="00E1628C"/>
    <w:rsid w:val="00E2035A"/>
    <w:rsid w:val="00E20B48"/>
    <w:rsid w:val="00E25A14"/>
    <w:rsid w:val="00E25A36"/>
    <w:rsid w:val="00E26C1F"/>
    <w:rsid w:val="00E35DE0"/>
    <w:rsid w:val="00E3716B"/>
    <w:rsid w:val="00E404E0"/>
    <w:rsid w:val="00E43C1A"/>
    <w:rsid w:val="00E5090C"/>
    <w:rsid w:val="00E5269F"/>
    <w:rsid w:val="00E5323B"/>
    <w:rsid w:val="00E60FF9"/>
    <w:rsid w:val="00E61D6F"/>
    <w:rsid w:val="00E624AB"/>
    <w:rsid w:val="00E6258A"/>
    <w:rsid w:val="00E637E4"/>
    <w:rsid w:val="00E6472A"/>
    <w:rsid w:val="00E6594F"/>
    <w:rsid w:val="00E6767A"/>
    <w:rsid w:val="00E75C97"/>
    <w:rsid w:val="00E835E5"/>
    <w:rsid w:val="00E83AD4"/>
    <w:rsid w:val="00E8749E"/>
    <w:rsid w:val="00E90C01"/>
    <w:rsid w:val="00E94F2A"/>
    <w:rsid w:val="00E958F7"/>
    <w:rsid w:val="00E95C4A"/>
    <w:rsid w:val="00EA30DA"/>
    <w:rsid w:val="00EA486E"/>
    <w:rsid w:val="00EA4FB1"/>
    <w:rsid w:val="00EA536D"/>
    <w:rsid w:val="00EA536F"/>
    <w:rsid w:val="00EB014F"/>
    <w:rsid w:val="00EB0502"/>
    <w:rsid w:val="00EB2036"/>
    <w:rsid w:val="00EC0912"/>
    <w:rsid w:val="00EC20E5"/>
    <w:rsid w:val="00EC673C"/>
    <w:rsid w:val="00EC7883"/>
    <w:rsid w:val="00EC79F2"/>
    <w:rsid w:val="00ED2DFD"/>
    <w:rsid w:val="00ED2E22"/>
    <w:rsid w:val="00ED38B2"/>
    <w:rsid w:val="00ED38DA"/>
    <w:rsid w:val="00EE0C42"/>
    <w:rsid w:val="00EE6951"/>
    <w:rsid w:val="00EF155D"/>
    <w:rsid w:val="00EF7923"/>
    <w:rsid w:val="00F01B21"/>
    <w:rsid w:val="00F029C7"/>
    <w:rsid w:val="00F12B3D"/>
    <w:rsid w:val="00F166A7"/>
    <w:rsid w:val="00F21657"/>
    <w:rsid w:val="00F21924"/>
    <w:rsid w:val="00F32295"/>
    <w:rsid w:val="00F359DD"/>
    <w:rsid w:val="00F37594"/>
    <w:rsid w:val="00F43D96"/>
    <w:rsid w:val="00F45EFD"/>
    <w:rsid w:val="00F465D4"/>
    <w:rsid w:val="00F46DDF"/>
    <w:rsid w:val="00F51FD6"/>
    <w:rsid w:val="00F57B0C"/>
    <w:rsid w:val="00F60964"/>
    <w:rsid w:val="00F63CD7"/>
    <w:rsid w:val="00F65CDE"/>
    <w:rsid w:val="00F6760E"/>
    <w:rsid w:val="00F678BE"/>
    <w:rsid w:val="00F709C9"/>
    <w:rsid w:val="00F739FF"/>
    <w:rsid w:val="00F82641"/>
    <w:rsid w:val="00F906E8"/>
    <w:rsid w:val="00F92A97"/>
    <w:rsid w:val="00F956AC"/>
    <w:rsid w:val="00FB4020"/>
    <w:rsid w:val="00FD3630"/>
    <w:rsid w:val="00FD371F"/>
    <w:rsid w:val="00FE5450"/>
    <w:rsid w:val="00FE6BA1"/>
    <w:rsid w:val="00FE73F5"/>
    <w:rsid w:val="00FF27C8"/>
    <w:rsid w:val="00FF2CC3"/>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0C610DB"/>
  <w15:docId w15:val="{E2AE0076-3199-4999-8DEA-9948ED60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1">
    <w:name w:val="heading 1"/>
    <w:basedOn w:val="Normal"/>
    <w:next w:val="Normal"/>
    <w:link w:val="Heading1Char"/>
    <w:uiPriority w:val="1"/>
    <w:qFormat/>
    <w:rsid w:val="00FF2CC3"/>
    <w:pPr>
      <w:widowControl w:val="0"/>
      <w:autoSpaceDE w:val="0"/>
      <w:autoSpaceDN w:val="0"/>
      <w:adjustRightInd w:val="0"/>
      <w:spacing w:after="0" w:line="240" w:lineRule="auto"/>
      <w:ind w:left="829"/>
      <w:outlineLvl w:val="0"/>
    </w:pPr>
    <w:rPr>
      <w:rFonts w:ascii="Arial" w:eastAsia="Times New Roman" w:hAnsi="Arial" w:cs="Arial"/>
      <w:b/>
      <w:b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3221A"/>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F2CC3"/>
    <w:rPr>
      <w:rFonts w:ascii="Arial" w:eastAsia="Times New Roman" w:hAnsi="Arial" w:cs="Arial"/>
      <w:b/>
      <w:bCs/>
      <w:sz w:val="20"/>
      <w:szCs w:val="20"/>
      <w:lang w:eastAsia="lv-LV"/>
    </w:rPr>
  </w:style>
  <w:style w:type="character" w:styleId="CommentReference">
    <w:name w:val="annotation reference"/>
    <w:basedOn w:val="DefaultParagraphFont"/>
    <w:uiPriority w:val="99"/>
    <w:semiHidden/>
    <w:unhideWhenUsed/>
    <w:rsid w:val="009C3D62"/>
    <w:rPr>
      <w:sz w:val="16"/>
      <w:szCs w:val="16"/>
    </w:rPr>
  </w:style>
  <w:style w:type="paragraph" w:styleId="CommentText">
    <w:name w:val="annotation text"/>
    <w:basedOn w:val="Normal"/>
    <w:link w:val="CommentTextChar"/>
    <w:uiPriority w:val="99"/>
    <w:semiHidden/>
    <w:unhideWhenUsed/>
    <w:rsid w:val="009C3D62"/>
    <w:pPr>
      <w:spacing w:line="240" w:lineRule="auto"/>
    </w:pPr>
    <w:rPr>
      <w:sz w:val="20"/>
      <w:szCs w:val="20"/>
    </w:rPr>
  </w:style>
  <w:style w:type="character" w:customStyle="1" w:styleId="CommentTextChar">
    <w:name w:val="Comment Text Char"/>
    <w:basedOn w:val="DefaultParagraphFont"/>
    <w:link w:val="CommentText"/>
    <w:uiPriority w:val="99"/>
    <w:semiHidden/>
    <w:rsid w:val="009C3D62"/>
    <w:rPr>
      <w:sz w:val="20"/>
      <w:szCs w:val="20"/>
    </w:rPr>
  </w:style>
  <w:style w:type="paragraph" w:styleId="CommentSubject">
    <w:name w:val="annotation subject"/>
    <w:basedOn w:val="CommentText"/>
    <w:next w:val="CommentText"/>
    <w:link w:val="CommentSubjectChar"/>
    <w:uiPriority w:val="99"/>
    <w:semiHidden/>
    <w:unhideWhenUsed/>
    <w:rsid w:val="009C3D62"/>
    <w:rPr>
      <w:b/>
      <w:bCs/>
    </w:rPr>
  </w:style>
  <w:style w:type="character" w:customStyle="1" w:styleId="CommentSubjectChar">
    <w:name w:val="Comment Subject Char"/>
    <w:basedOn w:val="CommentTextChar"/>
    <w:link w:val="CommentSubject"/>
    <w:uiPriority w:val="99"/>
    <w:semiHidden/>
    <w:rsid w:val="009C3D62"/>
    <w:rPr>
      <w:b/>
      <w:bCs/>
      <w:sz w:val="20"/>
      <w:szCs w:val="20"/>
    </w:rPr>
  </w:style>
  <w:style w:type="character" w:customStyle="1" w:styleId="Neatrisintapieminana1">
    <w:name w:val="Neatrisināta pieminēšana1"/>
    <w:basedOn w:val="DefaultParagraphFont"/>
    <w:uiPriority w:val="99"/>
    <w:semiHidden/>
    <w:unhideWhenUsed/>
    <w:rsid w:val="006F6941"/>
    <w:rPr>
      <w:color w:val="605E5C"/>
      <w:shd w:val="clear" w:color="auto" w:fill="E1DFDD"/>
    </w:rPr>
  </w:style>
  <w:style w:type="paragraph" w:styleId="BodyText">
    <w:name w:val="Body Text"/>
    <w:basedOn w:val="Normal"/>
    <w:link w:val="BodyTextChar"/>
    <w:uiPriority w:val="1"/>
    <w:qFormat/>
    <w:rsid w:val="00BA58C7"/>
    <w:pPr>
      <w:widowControl w:val="0"/>
      <w:autoSpaceDE w:val="0"/>
      <w:autoSpaceDN w:val="0"/>
      <w:adjustRightInd w:val="0"/>
      <w:spacing w:after="0" w:line="240" w:lineRule="auto"/>
      <w:ind w:left="829" w:hanging="425"/>
    </w:pPr>
    <w:rPr>
      <w:rFonts w:ascii="Arial" w:eastAsia="Times New Roman" w:hAnsi="Arial" w:cs="Arial"/>
      <w:sz w:val="20"/>
      <w:szCs w:val="20"/>
      <w:lang w:eastAsia="lv-LV"/>
    </w:rPr>
  </w:style>
  <w:style w:type="character" w:customStyle="1" w:styleId="BodyTextChar">
    <w:name w:val="Body Text Char"/>
    <w:basedOn w:val="DefaultParagraphFont"/>
    <w:link w:val="BodyText"/>
    <w:uiPriority w:val="1"/>
    <w:rsid w:val="00BA58C7"/>
    <w:rPr>
      <w:rFonts w:ascii="Arial" w:eastAsia="Times New Roman" w:hAnsi="Arial" w:cs="Arial"/>
      <w:sz w:val="20"/>
      <w:szCs w:val="20"/>
      <w:lang w:eastAsia="lv-LV"/>
    </w:rPr>
  </w:style>
  <w:style w:type="paragraph" w:styleId="NoSpacing">
    <w:name w:val="No Spacing"/>
    <w:uiPriority w:val="1"/>
    <w:qFormat/>
    <w:rsid w:val="00657C64"/>
    <w:pPr>
      <w:spacing w:after="0" w:line="240" w:lineRule="auto"/>
    </w:pPr>
    <w:rPr>
      <w:rFonts w:eastAsiaTheme="minorEastAsia" w:cs="Times New Roman"/>
      <w:sz w:val="24"/>
      <w:szCs w:val="24"/>
      <w:lang w:val="en-US"/>
    </w:rPr>
  </w:style>
  <w:style w:type="paragraph" w:customStyle="1" w:styleId="tv2132">
    <w:name w:val="tv2132"/>
    <w:basedOn w:val="Normal"/>
    <w:rsid w:val="00B3405B"/>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Body">
    <w:name w:val="Body"/>
    <w:rsid w:val="00E404E0"/>
    <w:pPr>
      <w:spacing w:after="200" w:line="276" w:lineRule="auto"/>
    </w:pPr>
    <w:rPr>
      <w:rFonts w:ascii="Calibri" w:eastAsia="Arial Unicode MS" w:hAnsi="Calibri" w:cs="Arial Unicode MS"/>
      <w:color w:val="000000"/>
      <w:u w:color="000000"/>
      <w:lang w:eastAsia="lv-LV"/>
    </w:rPr>
  </w:style>
  <w:style w:type="paragraph" w:customStyle="1" w:styleId="StyleRight">
    <w:name w:val="Style Right"/>
    <w:basedOn w:val="Normal"/>
    <w:rsid w:val="00E404E0"/>
    <w:pPr>
      <w:spacing w:after="120" w:line="240" w:lineRule="auto"/>
      <w:ind w:firstLine="720"/>
      <w:jc w:val="right"/>
    </w:pPr>
    <w:rPr>
      <w:rFonts w:ascii="Times New Roman" w:eastAsia="Times New Roman" w:hAnsi="Times New Roman" w:cs="Times New Roman"/>
      <w:sz w:val="28"/>
      <w:szCs w:val="28"/>
    </w:rPr>
  </w:style>
  <w:style w:type="paragraph" w:styleId="FootnoteText">
    <w:name w:val="footnote text"/>
    <w:basedOn w:val="Normal"/>
    <w:link w:val="FootnoteTextChar"/>
    <w:uiPriority w:val="99"/>
    <w:semiHidden/>
    <w:unhideWhenUsed/>
    <w:rsid w:val="001F3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1CE"/>
    <w:rPr>
      <w:sz w:val="20"/>
      <w:szCs w:val="20"/>
    </w:rPr>
  </w:style>
  <w:style w:type="character" w:styleId="FootnoteReference">
    <w:name w:val="footnote reference"/>
    <w:basedOn w:val="DefaultParagraphFont"/>
    <w:uiPriority w:val="99"/>
    <w:semiHidden/>
    <w:unhideWhenUsed/>
    <w:rsid w:val="001F31CE"/>
    <w:rPr>
      <w:vertAlign w:val="superscript"/>
    </w:rPr>
  </w:style>
  <w:style w:type="paragraph" w:customStyle="1" w:styleId="tv213">
    <w:name w:val="tv213"/>
    <w:basedOn w:val="Normal"/>
    <w:rsid w:val="0034271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E03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91427">
      <w:bodyDiv w:val="1"/>
      <w:marLeft w:val="0"/>
      <w:marRight w:val="0"/>
      <w:marTop w:val="0"/>
      <w:marBottom w:val="0"/>
      <w:divBdr>
        <w:top w:val="none" w:sz="0" w:space="0" w:color="auto"/>
        <w:left w:val="none" w:sz="0" w:space="0" w:color="auto"/>
        <w:bottom w:val="none" w:sz="0" w:space="0" w:color="auto"/>
        <w:right w:val="none" w:sz="0" w:space="0" w:color="auto"/>
      </w:divBdr>
    </w:div>
    <w:div w:id="16196711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2136637">
      <w:bodyDiv w:val="1"/>
      <w:marLeft w:val="0"/>
      <w:marRight w:val="0"/>
      <w:marTop w:val="0"/>
      <w:marBottom w:val="0"/>
      <w:divBdr>
        <w:top w:val="none" w:sz="0" w:space="0" w:color="auto"/>
        <w:left w:val="none" w:sz="0" w:space="0" w:color="auto"/>
        <w:bottom w:val="none" w:sz="0" w:space="0" w:color="auto"/>
        <w:right w:val="none" w:sz="0" w:space="0" w:color="auto"/>
      </w:divBdr>
      <w:divsChild>
        <w:div w:id="298075174">
          <w:marLeft w:val="0"/>
          <w:marRight w:val="0"/>
          <w:marTop w:val="0"/>
          <w:marBottom w:val="0"/>
          <w:divBdr>
            <w:top w:val="none" w:sz="0" w:space="0" w:color="auto"/>
            <w:left w:val="none" w:sz="0" w:space="0" w:color="auto"/>
            <w:bottom w:val="none" w:sz="0" w:space="0" w:color="auto"/>
            <w:right w:val="none" w:sz="0" w:space="0" w:color="auto"/>
          </w:divBdr>
          <w:divsChild>
            <w:div w:id="1101488689">
              <w:marLeft w:val="0"/>
              <w:marRight w:val="0"/>
              <w:marTop w:val="0"/>
              <w:marBottom w:val="0"/>
              <w:divBdr>
                <w:top w:val="none" w:sz="0" w:space="0" w:color="auto"/>
                <w:left w:val="none" w:sz="0" w:space="0" w:color="auto"/>
                <w:bottom w:val="none" w:sz="0" w:space="0" w:color="auto"/>
                <w:right w:val="none" w:sz="0" w:space="0" w:color="auto"/>
              </w:divBdr>
              <w:divsChild>
                <w:div w:id="983853342">
                  <w:marLeft w:val="0"/>
                  <w:marRight w:val="0"/>
                  <w:marTop w:val="0"/>
                  <w:marBottom w:val="0"/>
                  <w:divBdr>
                    <w:top w:val="none" w:sz="0" w:space="0" w:color="auto"/>
                    <w:left w:val="none" w:sz="0" w:space="0" w:color="auto"/>
                    <w:bottom w:val="none" w:sz="0" w:space="0" w:color="auto"/>
                    <w:right w:val="none" w:sz="0" w:space="0" w:color="auto"/>
                  </w:divBdr>
                  <w:divsChild>
                    <w:div w:id="2047677870">
                      <w:marLeft w:val="0"/>
                      <w:marRight w:val="0"/>
                      <w:marTop w:val="0"/>
                      <w:marBottom w:val="0"/>
                      <w:divBdr>
                        <w:top w:val="none" w:sz="0" w:space="0" w:color="auto"/>
                        <w:left w:val="none" w:sz="0" w:space="0" w:color="auto"/>
                        <w:bottom w:val="none" w:sz="0" w:space="0" w:color="auto"/>
                        <w:right w:val="none" w:sz="0" w:space="0" w:color="auto"/>
                      </w:divBdr>
                      <w:divsChild>
                        <w:div w:id="407116328">
                          <w:marLeft w:val="0"/>
                          <w:marRight w:val="0"/>
                          <w:marTop w:val="0"/>
                          <w:marBottom w:val="0"/>
                          <w:divBdr>
                            <w:top w:val="none" w:sz="0" w:space="0" w:color="auto"/>
                            <w:left w:val="none" w:sz="0" w:space="0" w:color="auto"/>
                            <w:bottom w:val="none" w:sz="0" w:space="0" w:color="auto"/>
                            <w:right w:val="none" w:sz="0" w:space="0" w:color="auto"/>
                          </w:divBdr>
                          <w:divsChild>
                            <w:div w:id="1102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9245660">
      <w:bodyDiv w:val="1"/>
      <w:marLeft w:val="0"/>
      <w:marRight w:val="0"/>
      <w:marTop w:val="0"/>
      <w:marBottom w:val="0"/>
      <w:divBdr>
        <w:top w:val="none" w:sz="0" w:space="0" w:color="auto"/>
        <w:left w:val="none" w:sz="0" w:space="0" w:color="auto"/>
        <w:bottom w:val="none" w:sz="0" w:space="0" w:color="auto"/>
        <w:right w:val="none" w:sz="0" w:space="0" w:color="auto"/>
      </w:divBdr>
    </w:div>
    <w:div w:id="260601645">
      <w:bodyDiv w:val="1"/>
      <w:marLeft w:val="0"/>
      <w:marRight w:val="0"/>
      <w:marTop w:val="0"/>
      <w:marBottom w:val="0"/>
      <w:divBdr>
        <w:top w:val="none" w:sz="0" w:space="0" w:color="auto"/>
        <w:left w:val="none" w:sz="0" w:space="0" w:color="auto"/>
        <w:bottom w:val="none" w:sz="0" w:space="0" w:color="auto"/>
        <w:right w:val="none" w:sz="0" w:space="0" w:color="auto"/>
      </w:divBdr>
    </w:div>
    <w:div w:id="487940463">
      <w:bodyDiv w:val="1"/>
      <w:marLeft w:val="0"/>
      <w:marRight w:val="0"/>
      <w:marTop w:val="0"/>
      <w:marBottom w:val="0"/>
      <w:divBdr>
        <w:top w:val="none" w:sz="0" w:space="0" w:color="auto"/>
        <w:left w:val="none" w:sz="0" w:space="0" w:color="auto"/>
        <w:bottom w:val="none" w:sz="0" w:space="0" w:color="auto"/>
        <w:right w:val="none" w:sz="0" w:space="0" w:color="auto"/>
      </w:divBdr>
      <w:divsChild>
        <w:div w:id="1335524632">
          <w:marLeft w:val="0"/>
          <w:marRight w:val="0"/>
          <w:marTop w:val="0"/>
          <w:marBottom w:val="0"/>
          <w:divBdr>
            <w:top w:val="none" w:sz="0" w:space="0" w:color="auto"/>
            <w:left w:val="none" w:sz="0" w:space="0" w:color="auto"/>
            <w:bottom w:val="none" w:sz="0" w:space="0" w:color="auto"/>
            <w:right w:val="none" w:sz="0" w:space="0" w:color="auto"/>
          </w:divBdr>
          <w:divsChild>
            <w:div w:id="1185438308">
              <w:marLeft w:val="0"/>
              <w:marRight w:val="0"/>
              <w:marTop w:val="0"/>
              <w:marBottom w:val="0"/>
              <w:divBdr>
                <w:top w:val="none" w:sz="0" w:space="0" w:color="auto"/>
                <w:left w:val="none" w:sz="0" w:space="0" w:color="auto"/>
                <w:bottom w:val="none" w:sz="0" w:space="0" w:color="auto"/>
                <w:right w:val="none" w:sz="0" w:space="0" w:color="auto"/>
              </w:divBdr>
              <w:divsChild>
                <w:div w:id="557741683">
                  <w:marLeft w:val="0"/>
                  <w:marRight w:val="0"/>
                  <w:marTop w:val="0"/>
                  <w:marBottom w:val="0"/>
                  <w:divBdr>
                    <w:top w:val="none" w:sz="0" w:space="0" w:color="auto"/>
                    <w:left w:val="none" w:sz="0" w:space="0" w:color="auto"/>
                    <w:bottom w:val="none" w:sz="0" w:space="0" w:color="auto"/>
                    <w:right w:val="none" w:sz="0" w:space="0" w:color="auto"/>
                  </w:divBdr>
                  <w:divsChild>
                    <w:div w:id="262957875">
                      <w:marLeft w:val="0"/>
                      <w:marRight w:val="0"/>
                      <w:marTop w:val="0"/>
                      <w:marBottom w:val="0"/>
                      <w:divBdr>
                        <w:top w:val="none" w:sz="0" w:space="0" w:color="auto"/>
                        <w:left w:val="none" w:sz="0" w:space="0" w:color="auto"/>
                        <w:bottom w:val="none" w:sz="0" w:space="0" w:color="auto"/>
                        <w:right w:val="none" w:sz="0" w:space="0" w:color="auto"/>
                      </w:divBdr>
                      <w:divsChild>
                        <w:div w:id="2032686120">
                          <w:marLeft w:val="0"/>
                          <w:marRight w:val="0"/>
                          <w:marTop w:val="0"/>
                          <w:marBottom w:val="0"/>
                          <w:divBdr>
                            <w:top w:val="none" w:sz="0" w:space="0" w:color="auto"/>
                            <w:left w:val="none" w:sz="0" w:space="0" w:color="auto"/>
                            <w:bottom w:val="none" w:sz="0" w:space="0" w:color="auto"/>
                            <w:right w:val="none" w:sz="0" w:space="0" w:color="auto"/>
                          </w:divBdr>
                          <w:divsChild>
                            <w:div w:id="19499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178857">
      <w:bodyDiv w:val="1"/>
      <w:marLeft w:val="0"/>
      <w:marRight w:val="0"/>
      <w:marTop w:val="0"/>
      <w:marBottom w:val="0"/>
      <w:divBdr>
        <w:top w:val="none" w:sz="0" w:space="0" w:color="auto"/>
        <w:left w:val="none" w:sz="0" w:space="0" w:color="auto"/>
        <w:bottom w:val="none" w:sz="0" w:space="0" w:color="auto"/>
        <w:right w:val="none" w:sz="0" w:space="0" w:color="auto"/>
      </w:divBdr>
      <w:divsChild>
        <w:div w:id="1315716221">
          <w:marLeft w:val="0"/>
          <w:marRight w:val="0"/>
          <w:marTop w:val="0"/>
          <w:marBottom w:val="0"/>
          <w:divBdr>
            <w:top w:val="none" w:sz="0" w:space="0" w:color="auto"/>
            <w:left w:val="none" w:sz="0" w:space="0" w:color="auto"/>
            <w:bottom w:val="none" w:sz="0" w:space="0" w:color="auto"/>
            <w:right w:val="none" w:sz="0" w:space="0" w:color="auto"/>
          </w:divBdr>
          <w:divsChild>
            <w:div w:id="2090228321">
              <w:marLeft w:val="0"/>
              <w:marRight w:val="0"/>
              <w:marTop w:val="0"/>
              <w:marBottom w:val="0"/>
              <w:divBdr>
                <w:top w:val="none" w:sz="0" w:space="0" w:color="auto"/>
                <w:left w:val="none" w:sz="0" w:space="0" w:color="auto"/>
                <w:bottom w:val="none" w:sz="0" w:space="0" w:color="auto"/>
                <w:right w:val="none" w:sz="0" w:space="0" w:color="auto"/>
              </w:divBdr>
              <w:divsChild>
                <w:div w:id="430518018">
                  <w:marLeft w:val="0"/>
                  <w:marRight w:val="0"/>
                  <w:marTop w:val="0"/>
                  <w:marBottom w:val="0"/>
                  <w:divBdr>
                    <w:top w:val="none" w:sz="0" w:space="0" w:color="auto"/>
                    <w:left w:val="none" w:sz="0" w:space="0" w:color="auto"/>
                    <w:bottom w:val="none" w:sz="0" w:space="0" w:color="auto"/>
                    <w:right w:val="none" w:sz="0" w:space="0" w:color="auto"/>
                  </w:divBdr>
                  <w:divsChild>
                    <w:div w:id="570386460">
                      <w:marLeft w:val="0"/>
                      <w:marRight w:val="0"/>
                      <w:marTop w:val="0"/>
                      <w:marBottom w:val="0"/>
                      <w:divBdr>
                        <w:top w:val="none" w:sz="0" w:space="0" w:color="auto"/>
                        <w:left w:val="none" w:sz="0" w:space="0" w:color="auto"/>
                        <w:bottom w:val="none" w:sz="0" w:space="0" w:color="auto"/>
                        <w:right w:val="none" w:sz="0" w:space="0" w:color="auto"/>
                      </w:divBdr>
                      <w:divsChild>
                        <w:div w:id="1027096764">
                          <w:marLeft w:val="0"/>
                          <w:marRight w:val="0"/>
                          <w:marTop w:val="0"/>
                          <w:marBottom w:val="0"/>
                          <w:divBdr>
                            <w:top w:val="none" w:sz="0" w:space="0" w:color="auto"/>
                            <w:left w:val="none" w:sz="0" w:space="0" w:color="auto"/>
                            <w:bottom w:val="none" w:sz="0" w:space="0" w:color="auto"/>
                            <w:right w:val="none" w:sz="0" w:space="0" w:color="auto"/>
                          </w:divBdr>
                          <w:divsChild>
                            <w:div w:id="17916256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558497">
      <w:bodyDiv w:val="1"/>
      <w:marLeft w:val="0"/>
      <w:marRight w:val="0"/>
      <w:marTop w:val="0"/>
      <w:marBottom w:val="0"/>
      <w:divBdr>
        <w:top w:val="none" w:sz="0" w:space="0" w:color="auto"/>
        <w:left w:val="none" w:sz="0" w:space="0" w:color="auto"/>
        <w:bottom w:val="none" w:sz="0" w:space="0" w:color="auto"/>
        <w:right w:val="none" w:sz="0" w:space="0" w:color="auto"/>
      </w:divBdr>
    </w:div>
    <w:div w:id="963388750">
      <w:bodyDiv w:val="1"/>
      <w:marLeft w:val="0"/>
      <w:marRight w:val="0"/>
      <w:marTop w:val="0"/>
      <w:marBottom w:val="0"/>
      <w:divBdr>
        <w:top w:val="none" w:sz="0" w:space="0" w:color="auto"/>
        <w:left w:val="none" w:sz="0" w:space="0" w:color="auto"/>
        <w:bottom w:val="none" w:sz="0" w:space="0" w:color="auto"/>
        <w:right w:val="none" w:sz="0" w:space="0" w:color="auto"/>
      </w:divBdr>
    </w:div>
    <w:div w:id="974290300">
      <w:bodyDiv w:val="1"/>
      <w:marLeft w:val="0"/>
      <w:marRight w:val="0"/>
      <w:marTop w:val="0"/>
      <w:marBottom w:val="0"/>
      <w:divBdr>
        <w:top w:val="none" w:sz="0" w:space="0" w:color="auto"/>
        <w:left w:val="none" w:sz="0" w:space="0" w:color="auto"/>
        <w:bottom w:val="none" w:sz="0" w:space="0" w:color="auto"/>
        <w:right w:val="none" w:sz="0" w:space="0" w:color="auto"/>
      </w:divBdr>
      <w:divsChild>
        <w:div w:id="1092044553">
          <w:marLeft w:val="0"/>
          <w:marRight w:val="0"/>
          <w:marTop w:val="0"/>
          <w:marBottom w:val="0"/>
          <w:divBdr>
            <w:top w:val="none" w:sz="0" w:space="0" w:color="auto"/>
            <w:left w:val="none" w:sz="0" w:space="0" w:color="auto"/>
            <w:bottom w:val="none" w:sz="0" w:space="0" w:color="auto"/>
            <w:right w:val="none" w:sz="0" w:space="0" w:color="auto"/>
          </w:divBdr>
          <w:divsChild>
            <w:div w:id="1426415891">
              <w:marLeft w:val="0"/>
              <w:marRight w:val="0"/>
              <w:marTop w:val="0"/>
              <w:marBottom w:val="0"/>
              <w:divBdr>
                <w:top w:val="none" w:sz="0" w:space="0" w:color="auto"/>
                <w:left w:val="none" w:sz="0" w:space="0" w:color="auto"/>
                <w:bottom w:val="none" w:sz="0" w:space="0" w:color="auto"/>
                <w:right w:val="none" w:sz="0" w:space="0" w:color="auto"/>
              </w:divBdr>
              <w:divsChild>
                <w:div w:id="1995834127">
                  <w:marLeft w:val="0"/>
                  <w:marRight w:val="0"/>
                  <w:marTop w:val="0"/>
                  <w:marBottom w:val="0"/>
                  <w:divBdr>
                    <w:top w:val="none" w:sz="0" w:space="0" w:color="auto"/>
                    <w:left w:val="none" w:sz="0" w:space="0" w:color="auto"/>
                    <w:bottom w:val="none" w:sz="0" w:space="0" w:color="auto"/>
                    <w:right w:val="none" w:sz="0" w:space="0" w:color="auto"/>
                  </w:divBdr>
                  <w:divsChild>
                    <w:div w:id="779837690">
                      <w:marLeft w:val="0"/>
                      <w:marRight w:val="0"/>
                      <w:marTop w:val="0"/>
                      <w:marBottom w:val="0"/>
                      <w:divBdr>
                        <w:top w:val="none" w:sz="0" w:space="0" w:color="auto"/>
                        <w:left w:val="none" w:sz="0" w:space="0" w:color="auto"/>
                        <w:bottom w:val="none" w:sz="0" w:space="0" w:color="auto"/>
                        <w:right w:val="none" w:sz="0" w:space="0" w:color="auto"/>
                      </w:divBdr>
                      <w:divsChild>
                        <w:div w:id="681131146">
                          <w:marLeft w:val="0"/>
                          <w:marRight w:val="0"/>
                          <w:marTop w:val="0"/>
                          <w:marBottom w:val="0"/>
                          <w:divBdr>
                            <w:top w:val="none" w:sz="0" w:space="0" w:color="auto"/>
                            <w:left w:val="none" w:sz="0" w:space="0" w:color="auto"/>
                            <w:bottom w:val="none" w:sz="0" w:space="0" w:color="auto"/>
                            <w:right w:val="none" w:sz="0" w:space="0" w:color="auto"/>
                          </w:divBdr>
                          <w:divsChild>
                            <w:div w:id="10013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697273">
      <w:bodyDiv w:val="1"/>
      <w:marLeft w:val="0"/>
      <w:marRight w:val="0"/>
      <w:marTop w:val="0"/>
      <w:marBottom w:val="0"/>
      <w:divBdr>
        <w:top w:val="none" w:sz="0" w:space="0" w:color="auto"/>
        <w:left w:val="none" w:sz="0" w:space="0" w:color="auto"/>
        <w:bottom w:val="none" w:sz="0" w:space="0" w:color="auto"/>
        <w:right w:val="none" w:sz="0" w:space="0" w:color="auto"/>
      </w:divBdr>
    </w:div>
    <w:div w:id="1250118970">
      <w:bodyDiv w:val="1"/>
      <w:marLeft w:val="0"/>
      <w:marRight w:val="0"/>
      <w:marTop w:val="0"/>
      <w:marBottom w:val="0"/>
      <w:divBdr>
        <w:top w:val="none" w:sz="0" w:space="0" w:color="auto"/>
        <w:left w:val="none" w:sz="0" w:space="0" w:color="auto"/>
        <w:bottom w:val="none" w:sz="0" w:space="0" w:color="auto"/>
        <w:right w:val="none" w:sz="0" w:space="0" w:color="auto"/>
      </w:divBdr>
      <w:divsChild>
        <w:div w:id="1673219089">
          <w:marLeft w:val="0"/>
          <w:marRight w:val="0"/>
          <w:marTop w:val="0"/>
          <w:marBottom w:val="0"/>
          <w:divBdr>
            <w:top w:val="none" w:sz="0" w:space="0" w:color="auto"/>
            <w:left w:val="none" w:sz="0" w:space="0" w:color="auto"/>
            <w:bottom w:val="none" w:sz="0" w:space="0" w:color="auto"/>
            <w:right w:val="none" w:sz="0" w:space="0" w:color="auto"/>
          </w:divBdr>
          <w:divsChild>
            <w:div w:id="1863011362">
              <w:marLeft w:val="0"/>
              <w:marRight w:val="0"/>
              <w:marTop w:val="0"/>
              <w:marBottom w:val="0"/>
              <w:divBdr>
                <w:top w:val="none" w:sz="0" w:space="0" w:color="auto"/>
                <w:left w:val="none" w:sz="0" w:space="0" w:color="auto"/>
                <w:bottom w:val="none" w:sz="0" w:space="0" w:color="auto"/>
                <w:right w:val="none" w:sz="0" w:space="0" w:color="auto"/>
              </w:divBdr>
              <w:divsChild>
                <w:div w:id="1821996580">
                  <w:marLeft w:val="0"/>
                  <w:marRight w:val="0"/>
                  <w:marTop w:val="0"/>
                  <w:marBottom w:val="0"/>
                  <w:divBdr>
                    <w:top w:val="none" w:sz="0" w:space="0" w:color="auto"/>
                    <w:left w:val="none" w:sz="0" w:space="0" w:color="auto"/>
                    <w:bottom w:val="none" w:sz="0" w:space="0" w:color="auto"/>
                    <w:right w:val="none" w:sz="0" w:space="0" w:color="auto"/>
                  </w:divBdr>
                  <w:divsChild>
                    <w:div w:id="1893540225">
                      <w:marLeft w:val="0"/>
                      <w:marRight w:val="0"/>
                      <w:marTop w:val="0"/>
                      <w:marBottom w:val="0"/>
                      <w:divBdr>
                        <w:top w:val="none" w:sz="0" w:space="0" w:color="auto"/>
                        <w:left w:val="none" w:sz="0" w:space="0" w:color="auto"/>
                        <w:bottom w:val="none" w:sz="0" w:space="0" w:color="auto"/>
                        <w:right w:val="none" w:sz="0" w:space="0" w:color="auto"/>
                      </w:divBdr>
                      <w:divsChild>
                        <w:div w:id="2096511913">
                          <w:marLeft w:val="0"/>
                          <w:marRight w:val="0"/>
                          <w:marTop w:val="0"/>
                          <w:marBottom w:val="0"/>
                          <w:divBdr>
                            <w:top w:val="none" w:sz="0" w:space="0" w:color="auto"/>
                            <w:left w:val="none" w:sz="0" w:space="0" w:color="auto"/>
                            <w:bottom w:val="none" w:sz="0" w:space="0" w:color="auto"/>
                            <w:right w:val="none" w:sz="0" w:space="0" w:color="auto"/>
                          </w:divBdr>
                          <w:divsChild>
                            <w:div w:id="1817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35391">
      <w:bodyDiv w:val="1"/>
      <w:marLeft w:val="0"/>
      <w:marRight w:val="0"/>
      <w:marTop w:val="0"/>
      <w:marBottom w:val="0"/>
      <w:divBdr>
        <w:top w:val="none" w:sz="0" w:space="0" w:color="auto"/>
        <w:left w:val="none" w:sz="0" w:space="0" w:color="auto"/>
        <w:bottom w:val="none" w:sz="0" w:space="0" w:color="auto"/>
        <w:right w:val="none" w:sz="0" w:space="0" w:color="auto"/>
      </w:divBdr>
    </w:div>
    <w:div w:id="13169579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3352902">
      <w:bodyDiv w:val="1"/>
      <w:marLeft w:val="0"/>
      <w:marRight w:val="0"/>
      <w:marTop w:val="0"/>
      <w:marBottom w:val="0"/>
      <w:divBdr>
        <w:top w:val="none" w:sz="0" w:space="0" w:color="auto"/>
        <w:left w:val="none" w:sz="0" w:space="0" w:color="auto"/>
        <w:bottom w:val="none" w:sz="0" w:space="0" w:color="auto"/>
        <w:right w:val="none" w:sz="0" w:space="0" w:color="auto"/>
      </w:divBdr>
    </w:div>
    <w:div w:id="1614283589">
      <w:bodyDiv w:val="1"/>
      <w:marLeft w:val="0"/>
      <w:marRight w:val="0"/>
      <w:marTop w:val="0"/>
      <w:marBottom w:val="0"/>
      <w:divBdr>
        <w:top w:val="none" w:sz="0" w:space="0" w:color="auto"/>
        <w:left w:val="none" w:sz="0" w:space="0" w:color="auto"/>
        <w:bottom w:val="none" w:sz="0" w:space="0" w:color="auto"/>
        <w:right w:val="none" w:sz="0" w:space="0" w:color="auto"/>
      </w:divBdr>
    </w:div>
    <w:div w:id="1708411881">
      <w:bodyDiv w:val="1"/>
      <w:marLeft w:val="0"/>
      <w:marRight w:val="0"/>
      <w:marTop w:val="0"/>
      <w:marBottom w:val="0"/>
      <w:divBdr>
        <w:top w:val="none" w:sz="0" w:space="0" w:color="auto"/>
        <w:left w:val="none" w:sz="0" w:space="0" w:color="auto"/>
        <w:bottom w:val="none" w:sz="0" w:space="0" w:color="auto"/>
        <w:right w:val="none" w:sz="0" w:space="0" w:color="auto"/>
      </w:divBdr>
    </w:div>
    <w:div w:id="1826821469">
      <w:bodyDiv w:val="1"/>
      <w:marLeft w:val="0"/>
      <w:marRight w:val="0"/>
      <w:marTop w:val="0"/>
      <w:marBottom w:val="0"/>
      <w:divBdr>
        <w:top w:val="none" w:sz="0" w:space="0" w:color="auto"/>
        <w:left w:val="none" w:sz="0" w:space="0" w:color="auto"/>
        <w:bottom w:val="none" w:sz="0" w:space="0" w:color="auto"/>
        <w:right w:val="none" w:sz="0" w:space="0" w:color="auto"/>
      </w:divBdr>
    </w:div>
    <w:div w:id="2076049740">
      <w:bodyDiv w:val="1"/>
      <w:marLeft w:val="0"/>
      <w:marRight w:val="0"/>
      <w:marTop w:val="0"/>
      <w:marBottom w:val="0"/>
      <w:divBdr>
        <w:top w:val="none" w:sz="0" w:space="0" w:color="auto"/>
        <w:left w:val="none" w:sz="0" w:space="0" w:color="auto"/>
        <w:bottom w:val="none" w:sz="0" w:space="0" w:color="auto"/>
        <w:right w:val="none" w:sz="0" w:space="0" w:color="auto"/>
      </w:divBdr>
    </w:div>
    <w:div w:id="212638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una.gorbacova-scogol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0899C-8311-4539-A5B6-F3202207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900</Words>
  <Characters>6387</Characters>
  <Application>Microsoft Office Word</Application>
  <DocSecurity>0</DocSecurity>
  <Lines>245</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Krimināllikumā" sākotnējās ietekmes novērtējuma ziņojums (anotācija)</vt:lpstr>
      <vt:lpstr>Likumprojekta "Grozījumi Krimināllikumā" sākotnējās ietekmes novērtējuma ziņojums (anotācija)</vt:lpstr>
    </vt:vector>
  </TitlesOfParts>
  <Company>Tieslietu ministrija</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Ieva Skirusa</dc:creator>
  <dc:description>ieva.skirusa@iem.gov.lv, 67219417</dc:description>
  <cp:lastModifiedBy>Aija Talmane</cp:lastModifiedBy>
  <cp:revision>11</cp:revision>
  <cp:lastPrinted>2021-08-12T08:34:00Z</cp:lastPrinted>
  <dcterms:created xsi:type="dcterms:W3CDTF">2021-08-12T07:15:00Z</dcterms:created>
  <dcterms:modified xsi:type="dcterms:W3CDTF">2021-08-17T06:16:00Z</dcterms:modified>
</cp:coreProperties>
</file>