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A4" w:rsidRPr="00EE4E9E" w:rsidRDefault="00CD0D26" w:rsidP="00240698">
      <w:pPr>
        <w:pStyle w:val="naisnod"/>
        <w:spacing w:before="0" w:after="0"/>
      </w:pPr>
      <w:bookmarkStart w:id="0" w:name="_GoBack"/>
      <w:r w:rsidRPr="00EE4E9E">
        <w:t>Izziņa par atzinumos sniegtajiem iebildumiem</w:t>
      </w:r>
      <w:r w:rsidR="00240698" w:rsidRPr="00EE4E9E">
        <w:t xml:space="preserve"> </w:t>
      </w:r>
    </w:p>
    <w:p w:rsidR="00CD0D26" w:rsidRPr="00EE4E9E" w:rsidRDefault="00E33F58" w:rsidP="00240698">
      <w:pPr>
        <w:pStyle w:val="naisnod"/>
        <w:spacing w:before="0" w:after="0"/>
      </w:pPr>
      <w:r w:rsidRPr="00EE4E9E">
        <w:t>likumprojektam “Groz</w:t>
      </w:r>
      <w:r w:rsidR="00F6108D" w:rsidRPr="00EE4E9E">
        <w:t>ījums</w:t>
      </w:r>
      <w:r w:rsidRPr="00EE4E9E">
        <w:t xml:space="preserve"> </w:t>
      </w:r>
      <w:r w:rsidR="00795B89" w:rsidRPr="00EE4E9E">
        <w:t>Krimināl</w:t>
      </w:r>
      <w:r w:rsidRPr="00EE4E9E">
        <w:t>likumā”</w:t>
      </w:r>
    </w:p>
    <w:p w:rsidR="00FC2AA4" w:rsidRPr="00EE4E9E" w:rsidRDefault="00FC2AA4" w:rsidP="00240698">
      <w:pPr>
        <w:pStyle w:val="naisnod"/>
        <w:spacing w:before="0" w:after="0"/>
      </w:pPr>
    </w:p>
    <w:p w:rsidR="00F72391" w:rsidRPr="00EE4E9E" w:rsidRDefault="00F72391" w:rsidP="005702ED">
      <w:pPr>
        <w:pStyle w:val="naisf"/>
        <w:spacing w:before="0" w:after="0"/>
        <w:ind w:firstLine="0"/>
      </w:pPr>
    </w:p>
    <w:p w:rsidR="00CD0D26" w:rsidRPr="00EE4E9E" w:rsidRDefault="00CD0D26" w:rsidP="00F72391">
      <w:pPr>
        <w:pStyle w:val="naisf"/>
        <w:numPr>
          <w:ilvl w:val="0"/>
          <w:numId w:val="1"/>
        </w:numPr>
        <w:spacing w:before="0" w:after="0"/>
        <w:jc w:val="center"/>
        <w:rPr>
          <w:b/>
        </w:rPr>
      </w:pPr>
      <w:r w:rsidRPr="00EE4E9E">
        <w:rPr>
          <w:b/>
        </w:rPr>
        <w:t>Jautājumi, par kuriem saskaņošanā vienošanās nav panākta</w:t>
      </w:r>
    </w:p>
    <w:p w:rsidR="00CD0D26" w:rsidRPr="00EE4E9E" w:rsidRDefault="00CD0D26" w:rsidP="005702ED">
      <w:pPr>
        <w:pStyle w:val="naisf"/>
        <w:spacing w:before="0" w:after="0"/>
        <w:ind w:firstLine="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010"/>
        <w:gridCol w:w="2369"/>
      </w:tblGrid>
      <w:tr w:rsidR="00EE4E9E" w:rsidRPr="00EE4E9E" w:rsidTr="002F22A0">
        <w:tc>
          <w:tcPr>
            <w:tcW w:w="708" w:type="dxa"/>
            <w:tcBorders>
              <w:top w:val="single" w:sz="6" w:space="0" w:color="000000"/>
              <w:left w:val="single" w:sz="6" w:space="0" w:color="000000"/>
              <w:bottom w:val="single" w:sz="6" w:space="0" w:color="000000"/>
              <w:right w:val="single" w:sz="6" w:space="0" w:color="000000"/>
            </w:tcBorders>
            <w:vAlign w:val="center"/>
          </w:tcPr>
          <w:p w:rsidR="00CD0D26" w:rsidRPr="00EE4E9E" w:rsidRDefault="00CD0D26" w:rsidP="00563E0F">
            <w:pPr>
              <w:pStyle w:val="naisc"/>
              <w:spacing w:before="0" w:after="0"/>
            </w:pPr>
            <w:r w:rsidRPr="00EE4E9E">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CD0D26" w:rsidRPr="00EE4E9E" w:rsidRDefault="00CD0D26" w:rsidP="00563E0F">
            <w:pPr>
              <w:pStyle w:val="naisc"/>
              <w:spacing w:before="0" w:after="0"/>
              <w:ind w:firstLine="12"/>
            </w:pPr>
            <w:r w:rsidRPr="00EE4E9E">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CD0D26" w:rsidRPr="00EE4E9E" w:rsidRDefault="00CD0D26" w:rsidP="00563E0F">
            <w:pPr>
              <w:pStyle w:val="naisc"/>
              <w:spacing w:before="0" w:after="0"/>
              <w:ind w:right="3"/>
            </w:pPr>
            <w:r w:rsidRPr="00EE4E9E">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CD0D26" w:rsidRPr="00EE4E9E" w:rsidRDefault="00CD0D26" w:rsidP="00C42CEC">
            <w:pPr>
              <w:pStyle w:val="naisc"/>
              <w:spacing w:before="0" w:after="0"/>
              <w:ind w:hanging="82"/>
            </w:pPr>
            <w:r w:rsidRPr="00EE4E9E">
              <w:t>Atbildīgās ministrijas pamatojums iebilduma noraidījumam</w:t>
            </w:r>
          </w:p>
        </w:tc>
        <w:tc>
          <w:tcPr>
            <w:tcW w:w="2010" w:type="dxa"/>
            <w:tcBorders>
              <w:top w:val="single" w:sz="4" w:space="0" w:color="auto"/>
              <w:left w:val="single" w:sz="4" w:space="0" w:color="auto"/>
              <w:bottom w:val="single" w:sz="4" w:space="0" w:color="auto"/>
              <w:right w:val="single" w:sz="4" w:space="0" w:color="auto"/>
            </w:tcBorders>
            <w:vAlign w:val="center"/>
          </w:tcPr>
          <w:p w:rsidR="00CD0D26" w:rsidRPr="00EE4E9E" w:rsidRDefault="00CD0D26" w:rsidP="00563E0F">
            <w:pPr>
              <w:jc w:val="center"/>
            </w:pPr>
            <w:r w:rsidRPr="00EE4E9E">
              <w:t>Atzinuma sniedzēja uzturētais iebildums, ja tas atšķiras no atzinumā norādītā iebilduma pamatojuma</w:t>
            </w:r>
          </w:p>
        </w:tc>
        <w:tc>
          <w:tcPr>
            <w:tcW w:w="2369" w:type="dxa"/>
            <w:tcBorders>
              <w:top w:val="single" w:sz="4" w:space="0" w:color="auto"/>
              <w:left w:val="single" w:sz="4" w:space="0" w:color="auto"/>
              <w:bottom w:val="single" w:sz="4" w:space="0" w:color="auto"/>
            </w:tcBorders>
            <w:vAlign w:val="center"/>
          </w:tcPr>
          <w:p w:rsidR="00CD0D26" w:rsidRPr="00EE4E9E" w:rsidRDefault="00CD0D26" w:rsidP="00563E0F">
            <w:pPr>
              <w:jc w:val="center"/>
            </w:pPr>
            <w:r w:rsidRPr="00EE4E9E">
              <w:t>Projekta attiecīgā punkta (panta) galīgā redakcija</w:t>
            </w:r>
          </w:p>
        </w:tc>
      </w:tr>
      <w:tr w:rsidR="00EE4E9E" w:rsidRPr="00EE4E9E" w:rsidTr="002F22A0">
        <w:trPr>
          <w:trHeight w:val="135"/>
        </w:trPr>
        <w:tc>
          <w:tcPr>
            <w:tcW w:w="708" w:type="dxa"/>
            <w:tcBorders>
              <w:top w:val="single" w:sz="6" w:space="0" w:color="000000"/>
              <w:left w:val="single" w:sz="4" w:space="0" w:color="auto"/>
              <w:bottom w:val="single" w:sz="4" w:space="0" w:color="auto"/>
              <w:right w:val="single" w:sz="6" w:space="0" w:color="000000"/>
            </w:tcBorders>
          </w:tcPr>
          <w:p w:rsidR="00CD0D26" w:rsidRPr="00EE4E9E" w:rsidRDefault="00CD0D26" w:rsidP="00563E0F">
            <w:pPr>
              <w:pStyle w:val="naisc"/>
              <w:spacing w:before="0" w:after="0"/>
            </w:pPr>
            <w:r w:rsidRPr="00EE4E9E">
              <w:t>1</w:t>
            </w:r>
          </w:p>
        </w:tc>
        <w:tc>
          <w:tcPr>
            <w:tcW w:w="3086" w:type="dxa"/>
            <w:tcBorders>
              <w:top w:val="single" w:sz="6" w:space="0" w:color="000000"/>
              <w:left w:val="single" w:sz="6" w:space="0" w:color="000000"/>
              <w:bottom w:val="single" w:sz="4" w:space="0" w:color="auto"/>
              <w:right w:val="single" w:sz="6" w:space="0" w:color="000000"/>
            </w:tcBorders>
          </w:tcPr>
          <w:p w:rsidR="00CD0D26" w:rsidRPr="00EE4E9E" w:rsidRDefault="00CD0D26" w:rsidP="00563E0F">
            <w:pPr>
              <w:pStyle w:val="naisc"/>
              <w:spacing w:before="0" w:after="0"/>
              <w:ind w:firstLine="720"/>
            </w:pPr>
            <w:r w:rsidRPr="00EE4E9E">
              <w:t>2</w:t>
            </w:r>
          </w:p>
        </w:tc>
        <w:tc>
          <w:tcPr>
            <w:tcW w:w="3118" w:type="dxa"/>
            <w:tcBorders>
              <w:top w:val="single" w:sz="6" w:space="0" w:color="000000"/>
              <w:left w:val="single" w:sz="6" w:space="0" w:color="000000"/>
              <w:bottom w:val="single" w:sz="4" w:space="0" w:color="auto"/>
              <w:right w:val="single" w:sz="6" w:space="0" w:color="000000"/>
            </w:tcBorders>
          </w:tcPr>
          <w:p w:rsidR="00CD0D26" w:rsidRPr="00EE4E9E" w:rsidRDefault="00CD0D26" w:rsidP="00563E0F">
            <w:pPr>
              <w:pStyle w:val="naisc"/>
              <w:spacing w:before="0" w:after="0"/>
              <w:ind w:firstLine="720"/>
            </w:pPr>
            <w:r w:rsidRPr="00EE4E9E">
              <w:t>3</w:t>
            </w:r>
          </w:p>
        </w:tc>
        <w:tc>
          <w:tcPr>
            <w:tcW w:w="2977" w:type="dxa"/>
            <w:tcBorders>
              <w:top w:val="single" w:sz="6" w:space="0" w:color="000000"/>
              <w:left w:val="single" w:sz="6" w:space="0" w:color="000000"/>
              <w:bottom w:val="single" w:sz="4" w:space="0" w:color="auto"/>
              <w:right w:val="single" w:sz="6" w:space="0" w:color="000000"/>
            </w:tcBorders>
          </w:tcPr>
          <w:p w:rsidR="00CD0D26" w:rsidRPr="00EE4E9E" w:rsidRDefault="00CD0D26" w:rsidP="00C42CEC">
            <w:pPr>
              <w:pStyle w:val="naisc"/>
              <w:spacing w:before="0" w:after="0"/>
              <w:ind w:hanging="82"/>
            </w:pPr>
            <w:r w:rsidRPr="00EE4E9E">
              <w:t>4</w:t>
            </w:r>
          </w:p>
        </w:tc>
        <w:tc>
          <w:tcPr>
            <w:tcW w:w="2010" w:type="dxa"/>
            <w:tcBorders>
              <w:top w:val="single" w:sz="4" w:space="0" w:color="auto"/>
              <w:left w:val="single" w:sz="4" w:space="0" w:color="auto"/>
              <w:bottom w:val="single" w:sz="4" w:space="0" w:color="auto"/>
              <w:right w:val="single" w:sz="4" w:space="0" w:color="auto"/>
            </w:tcBorders>
          </w:tcPr>
          <w:p w:rsidR="00CD0D26" w:rsidRPr="00EE4E9E" w:rsidRDefault="00CD0D26" w:rsidP="00563E0F">
            <w:pPr>
              <w:jc w:val="center"/>
            </w:pPr>
            <w:r w:rsidRPr="00EE4E9E">
              <w:t>5</w:t>
            </w:r>
          </w:p>
        </w:tc>
        <w:tc>
          <w:tcPr>
            <w:tcW w:w="2369" w:type="dxa"/>
            <w:tcBorders>
              <w:top w:val="single" w:sz="4" w:space="0" w:color="auto"/>
              <w:left w:val="single" w:sz="4" w:space="0" w:color="auto"/>
              <w:bottom w:val="single" w:sz="4" w:space="0" w:color="auto"/>
            </w:tcBorders>
          </w:tcPr>
          <w:p w:rsidR="00CD0D26" w:rsidRPr="00EE4E9E" w:rsidRDefault="00CD0D26" w:rsidP="00C42CEC">
            <w:pPr>
              <w:ind w:left="10"/>
              <w:jc w:val="center"/>
            </w:pPr>
            <w:r w:rsidRPr="00EE4E9E">
              <w:t>6</w:t>
            </w:r>
          </w:p>
        </w:tc>
      </w:tr>
      <w:tr w:rsidR="00EE4E9E" w:rsidRPr="00EE4E9E" w:rsidTr="002F22A0">
        <w:tc>
          <w:tcPr>
            <w:tcW w:w="708" w:type="dxa"/>
            <w:tcBorders>
              <w:left w:val="single" w:sz="6" w:space="0" w:color="000000"/>
              <w:bottom w:val="single" w:sz="4" w:space="0" w:color="auto"/>
              <w:right w:val="single" w:sz="6" w:space="0" w:color="000000"/>
            </w:tcBorders>
          </w:tcPr>
          <w:p w:rsidR="00982E3F" w:rsidRPr="00EE4E9E" w:rsidRDefault="00982E3F" w:rsidP="00982E3F">
            <w:pPr>
              <w:pStyle w:val="naisc"/>
              <w:spacing w:before="0" w:after="0"/>
              <w:ind w:firstLine="720"/>
            </w:pPr>
          </w:p>
        </w:tc>
        <w:tc>
          <w:tcPr>
            <w:tcW w:w="3086" w:type="dxa"/>
            <w:tcBorders>
              <w:left w:val="single" w:sz="6" w:space="0" w:color="000000"/>
              <w:bottom w:val="single" w:sz="4" w:space="0" w:color="auto"/>
              <w:right w:val="single" w:sz="6" w:space="0" w:color="000000"/>
            </w:tcBorders>
          </w:tcPr>
          <w:p w:rsidR="00982E3F" w:rsidRPr="00EE4E9E" w:rsidRDefault="00982E3F" w:rsidP="00982E3F">
            <w:pPr>
              <w:pStyle w:val="ListParagraph"/>
              <w:spacing w:after="0" w:line="240" w:lineRule="auto"/>
              <w:ind w:left="0"/>
              <w:jc w:val="both"/>
              <w:rPr>
                <w:rFonts w:ascii="Times New Roman" w:eastAsia="Times New Roman" w:hAnsi="Times New Roman" w:cs="Times New Roman"/>
                <w:sz w:val="24"/>
                <w:szCs w:val="24"/>
                <w:lang w:eastAsia="lv-LV"/>
              </w:rPr>
            </w:pPr>
            <w:r w:rsidRPr="00EE4E9E">
              <w:rPr>
                <w:rFonts w:ascii="Times New Roman" w:eastAsia="Times New Roman" w:hAnsi="Times New Roman" w:cs="Times New Roman"/>
                <w:sz w:val="24"/>
                <w:szCs w:val="24"/>
                <w:lang w:eastAsia="lv-LV"/>
              </w:rPr>
              <w:t>“Izteikt 285. panta pirmās daļas sankciju šādā redakcijā:</w:t>
            </w:r>
          </w:p>
          <w:p w:rsidR="00982E3F" w:rsidRPr="00EE4E9E" w:rsidRDefault="00982E3F" w:rsidP="00982E3F">
            <w:pPr>
              <w:ind w:firstLine="720"/>
              <w:jc w:val="both"/>
              <w:rPr>
                <w:shd w:val="clear" w:color="auto" w:fill="FFFFFF"/>
              </w:rPr>
            </w:pPr>
          </w:p>
          <w:p w:rsidR="00982E3F" w:rsidRPr="00EE4E9E" w:rsidRDefault="00982E3F" w:rsidP="00982E3F">
            <w:pPr>
              <w:jc w:val="both"/>
              <w:rPr>
                <w:shd w:val="clear" w:color="auto" w:fill="FFFFFF"/>
              </w:rPr>
            </w:pPr>
            <w:r w:rsidRPr="00EE4E9E">
              <w:rPr>
                <w:shd w:val="clear" w:color="auto" w:fill="FFFFFF"/>
              </w:rPr>
              <w:t>“soda ar brīvības atņemšanu uz laiku līdz četriem gadiem vai ar īslaicīgu brīvības atņemšanu, vai ar piespiedu darbu, vai ar naudas sodu.””.</w:t>
            </w:r>
          </w:p>
          <w:p w:rsidR="00982E3F" w:rsidRPr="00EE4E9E" w:rsidRDefault="00982E3F" w:rsidP="00982E3F">
            <w:pPr>
              <w:spacing w:after="160" w:line="259" w:lineRule="auto"/>
              <w:ind w:left="27"/>
              <w:jc w:val="both"/>
              <w:rPr>
                <w:rFonts w:eastAsiaTheme="minorHAnsi"/>
                <w:b/>
                <w:lang w:eastAsia="en-US"/>
              </w:rPr>
            </w:pPr>
          </w:p>
        </w:tc>
        <w:tc>
          <w:tcPr>
            <w:tcW w:w="3118" w:type="dxa"/>
            <w:tcBorders>
              <w:left w:val="single" w:sz="6" w:space="0" w:color="000000"/>
              <w:bottom w:val="single" w:sz="4" w:space="0" w:color="auto"/>
              <w:right w:val="single" w:sz="6" w:space="0" w:color="000000"/>
            </w:tcBorders>
          </w:tcPr>
          <w:p w:rsidR="00982E3F" w:rsidRPr="00EE4E9E" w:rsidRDefault="00982E3F" w:rsidP="00982E3F">
            <w:pPr>
              <w:jc w:val="both"/>
              <w:rPr>
                <w:lang w:eastAsia="x-none"/>
              </w:rPr>
            </w:pPr>
            <w:r w:rsidRPr="00EE4E9E">
              <w:t xml:space="preserve">Tieslietu ministrija ir </w:t>
            </w:r>
            <w:bookmarkStart w:id="1" w:name="_Hlk491075065"/>
            <w:r w:rsidRPr="00EE4E9E">
              <w:t xml:space="preserve">izvērtējusi Iekšlietu ministrijas </w:t>
            </w:r>
            <w:bookmarkEnd w:id="1"/>
            <w:r w:rsidRPr="00EE4E9E">
              <w:rPr>
                <w:lang w:eastAsia="x-none"/>
              </w:rPr>
              <w:t>izstrādāto likumprojektu “Grozījums Krimināllikumā” (turpmāk – likumprojekts) un tā anotāciju, un izsaka par to šādu iebildumu.</w:t>
            </w:r>
          </w:p>
          <w:p w:rsidR="00982E3F" w:rsidRPr="00EE4E9E" w:rsidRDefault="00982E3F" w:rsidP="00982E3F">
            <w:pPr>
              <w:jc w:val="both"/>
            </w:pPr>
            <w:r w:rsidRPr="00EE4E9E">
              <w:rPr>
                <w:lang w:eastAsia="x-none"/>
              </w:rPr>
              <w:t xml:space="preserve">Likumprojekts paredz Krimināllikumu (turpmāk – KL) </w:t>
            </w:r>
            <w:bookmarkStart w:id="2" w:name="_Hlk79739142"/>
            <w:r w:rsidRPr="00EE4E9E">
              <w:rPr>
                <w:lang w:eastAsia="x-none"/>
              </w:rPr>
              <w:t>285. panta pirmās daļas sankcijā palielināt brīvības atņemšanas sodu no diviem uz četriem gadiem</w:t>
            </w:r>
            <w:bookmarkEnd w:id="2"/>
            <w:r w:rsidRPr="00EE4E9E">
              <w:t xml:space="preserve">, ar to </w:t>
            </w:r>
            <w:r w:rsidRPr="00EE4E9E">
              <w:rPr>
                <w:iCs/>
              </w:rPr>
              <w:t xml:space="preserve">pastiprinot atbildību par </w:t>
            </w:r>
            <w:r w:rsidRPr="00EE4E9E">
              <w:t xml:space="preserve">personas nelikumīgu pārvietošanu pāri valsts robežai un tādējādi nosakot, ka minētais noziegums atbilstoši sabiedrības interešu apdraudējuma raksturam un kaitīgumam, atzīstams par smagu. Tieslietu ministrija neiebilst pret to, ka tiek pastiprināta kriminālatbildība par KL 285. panta pirmajā daļā paredzēto noziedzīgo nodarījumu, vienlaikus uzskatām par nesamērīgu brīvības atņemšanas soda palielināšanu no diviem uz četriem gadiem, tādējādi faktiski paredzot tik pat stingru kriminālatbildību kā minētā panta otrajā daļā, kurā attiecīgi ir paredzēta brīvības atņemšana uz pieciem gadiem par personas nelikumīgu pārvietošanu pāri valsts robežai, ja tās izdarījusi valsts amatpersona, izmantojot savu dienesta stāvokli, vai personu grupa pēc iepriekšējas vienošanās, vai arī par vienā gadījumā vairāku personu nelikumīgu pārvietošanu pāri valsts robeža. Ievērojot minēto, aicinām ar likumprojektu KL 285. panta pirmās daļas sankcijā palielināt brīvības atņemšanas sodu no diviem uz trijiem gadiem. </w:t>
            </w:r>
          </w:p>
        </w:tc>
        <w:tc>
          <w:tcPr>
            <w:tcW w:w="2977" w:type="dxa"/>
            <w:tcBorders>
              <w:left w:val="single" w:sz="6" w:space="0" w:color="000000"/>
              <w:bottom w:val="single" w:sz="4" w:space="0" w:color="auto"/>
              <w:right w:val="single" w:sz="6" w:space="0" w:color="000000"/>
            </w:tcBorders>
          </w:tcPr>
          <w:p w:rsidR="00982E3F" w:rsidRPr="00EE4E9E" w:rsidRDefault="00982E3F" w:rsidP="00982E3F">
            <w:pPr>
              <w:pStyle w:val="naisc"/>
              <w:spacing w:before="0" w:after="0"/>
              <w:jc w:val="both"/>
              <w:rPr>
                <w:b/>
              </w:rPr>
            </w:pPr>
            <w:r w:rsidRPr="00EE4E9E">
              <w:rPr>
                <w:b/>
              </w:rPr>
              <w:t>Iebildums nav ņemts vērā.</w:t>
            </w:r>
          </w:p>
          <w:p w:rsidR="00982E3F" w:rsidRPr="00EE4E9E" w:rsidRDefault="00982E3F" w:rsidP="00982E3F">
            <w:pPr>
              <w:pStyle w:val="naisc"/>
              <w:spacing w:before="0" w:after="0"/>
              <w:jc w:val="both"/>
            </w:pPr>
            <w:r w:rsidRPr="00EE4E9E">
              <w:t xml:space="preserve">Iekšlietu ministrijas ieskatā, Krimināllikuma </w:t>
            </w:r>
            <w:proofErr w:type="gramStart"/>
            <w:r w:rsidRPr="00EE4E9E">
              <w:t>285.panta</w:t>
            </w:r>
            <w:proofErr w:type="gramEnd"/>
            <w:r w:rsidRPr="00EE4E9E">
              <w:t xml:space="preserve"> pirmajā daļā paredzētais noziegums</w:t>
            </w:r>
            <w:r w:rsidRPr="00EE4E9E">
              <w:rPr>
                <w:shd w:val="clear" w:color="auto" w:fill="FFFFFF"/>
              </w:rPr>
              <w:t xml:space="preserve"> </w:t>
            </w:r>
            <w:r w:rsidRPr="00EE4E9E">
              <w:rPr>
                <w:shd w:val="clear" w:color="auto" w:fill="FFFFFF"/>
              </w:rPr>
              <w:t>atbilstoši sabiedrības interešu apdraudējuma raksturam un kaitīgumam</w:t>
            </w:r>
            <w:r w:rsidRPr="00EE4E9E">
              <w:rPr>
                <w:shd w:val="clear" w:color="auto" w:fill="FFFFFF"/>
              </w:rPr>
              <w:t xml:space="preserve"> ir atzīstams par smagu.</w:t>
            </w:r>
            <w:r w:rsidRPr="00EE4E9E">
              <w:t xml:space="preserve"> Ņemot vērā minēto, kā arī Krimināllikuma 7.pantā noteikto noziedzīgo nodarījumu klasifikāciju, lai attiecīgo noziegumu atzītu par smagu likumprojektā paredzētais brīvības atņemšanas sods noteikts līdz četriem gadiem.</w:t>
            </w:r>
          </w:p>
          <w:p w:rsidR="00982E3F" w:rsidRPr="00EE4E9E" w:rsidRDefault="00982E3F" w:rsidP="00982E3F">
            <w:pPr>
              <w:pStyle w:val="naisc"/>
              <w:spacing w:before="0" w:after="0"/>
              <w:jc w:val="both"/>
            </w:pPr>
            <w:r w:rsidRPr="00EE4E9E">
              <w:t xml:space="preserve">Vienlaikus vēršama uzmanība, ka šobrīd likumdevējs atsevišķos gadījumos Krimināllikumā atbilstoši aizsargājamajām interesēm attiecībā uz pamata noziedzīgo nodarījumu jau </w:t>
            </w:r>
            <w:r w:rsidRPr="00EE4E9E">
              <w:t>paredzējis</w:t>
            </w:r>
            <w:r w:rsidRPr="00EE4E9E">
              <w:t xml:space="preserve"> </w:t>
            </w:r>
            <w:r w:rsidRPr="00EE4E9E">
              <w:t xml:space="preserve">noteikt brīvības atņemšanas sodu </w:t>
            </w:r>
            <w:r w:rsidRPr="00EE4E9E">
              <w:t xml:space="preserve">uz laiku </w:t>
            </w:r>
            <w:r w:rsidRPr="00EE4E9E">
              <w:t>līdz četriem gadiem</w:t>
            </w:r>
            <w:r w:rsidRPr="00EE4E9E">
              <w:t xml:space="preserve"> un uz attiecīgo noziedzīgo nodarījumu ar kvalificējošām pazīmēm noteikt brīvības atņemšanas sodu uz laiku līdz pieciem gadiem (piemēram, Krimināllikuma </w:t>
            </w:r>
            <w:proofErr w:type="gramStart"/>
            <w:r w:rsidRPr="00EE4E9E">
              <w:t>84.pants</w:t>
            </w:r>
            <w:proofErr w:type="gramEnd"/>
            <w:r w:rsidRPr="00EE4E9E">
              <w:t>)</w:t>
            </w:r>
          </w:p>
          <w:p w:rsidR="00982E3F" w:rsidRPr="00EE4E9E" w:rsidRDefault="00982E3F" w:rsidP="00982E3F">
            <w:pPr>
              <w:pStyle w:val="naisc"/>
              <w:spacing w:before="0" w:after="0"/>
              <w:jc w:val="both"/>
            </w:pPr>
          </w:p>
        </w:tc>
        <w:tc>
          <w:tcPr>
            <w:tcW w:w="2010" w:type="dxa"/>
            <w:tcBorders>
              <w:top w:val="single" w:sz="4" w:space="0" w:color="auto"/>
              <w:left w:val="single" w:sz="4" w:space="0" w:color="auto"/>
              <w:bottom w:val="single" w:sz="4" w:space="0" w:color="auto"/>
              <w:right w:val="single" w:sz="4" w:space="0" w:color="auto"/>
            </w:tcBorders>
          </w:tcPr>
          <w:p w:rsidR="00982E3F" w:rsidRPr="00EE4E9E" w:rsidRDefault="00982E3F" w:rsidP="00982E3F"/>
        </w:tc>
        <w:tc>
          <w:tcPr>
            <w:tcW w:w="2369" w:type="dxa"/>
            <w:tcBorders>
              <w:top w:val="single" w:sz="4" w:space="0" w:color="auto"/>
              <w:left w:val="single" w:sz="4" w:space="0" w:color="auto"/>
              <w:bottom w:val="single" w:sz="4" w:space="0" w:color="auto"/>
              <w:right w:val="single" w:sz="4" w:space="0" w:color="auto"/>
            </w:tcBorders>
          </w:tcPr>
          <w:p w:rsidR="00982E3F" w:rsidRPr="00EE4E9E" w:rsidRDefault="00982E3F" w:rsidP="00982E3F">
            <w:pPr>
              <w:pStyle w:val="ListParagraph"/>
              <w:spacing w:after="0" w:line="240" w:lineRule="auto"/>
              <w:ind w:left="0"/>
              <w:jc w:val="both"/>
              <w:rPr>
                <w:rFonts w:ascii="Times New Roman" w:eastAsia="Times New Roman" w:hAnsi="Times New Roman" w:cs="Times New Roman"/>
                <w:sz w:val="24"/>
                <w:szCs w:val="24"/>
                <w:lang w:eastAsia="lv-LV"/>
              </w:rPr>
            </w:pPr>
            <w:r w:rsidRPr="00EE4E9E">
              <w:rPr>
                <w:rFonts w:ascii="Times New Roman" w:eastAsia="Times New Roman" w:hAnsi="Times New Roman" w:cs="Times New Roman"/>
                <w:sz w:val="24"/>
                <w:szCs w:val="24"/>
                <w:lang w:eastAsia="lv-LV"/>
              </w:rPr>
              <w:t>“Izteikt 285. panta pirmās daļas sankciju šādā redakcijā:</w:t>
            </w:r>
          </w:p>
          <w:p w:rsidR="00982E3F" w:rsidRPr="00EE4E9E" w:rsidRDefault="00982E3F" w:rsidP="00982E3F">
            <w:pPr>
              <w:ind w:firstLine="720"/>
              <w:jc w:val="both"/>
              <w:rPr>
                <w:shd w:val="clear" w:color="auto" w:fill="FFFFFF"/>
              </w:rPr>
            </w:pPr>
          </w:p>
          <w:p w:rsidR="00982E3F" w:rsidRPr="00EE4E9E" w:rsidRDefault="00982E3F" w:rsidP="00982E3F">
            <w:pPr>
              <w:jc w:val="both"/>
              <w:rPr>
                <w:shd w:val="clear" w:color="auto" w:fill="FFFFFF"/>
              </w:rPr>
            </w:pPr>
            <w:r w:rsidRPr="00EE4E9E">
              <w:rPr>
                <w:shd w:val="clear" w:color="auto" w:fill="FFFFFF"/>
              </w:rPr>
              <w:t>“soda ar brīvības atņemšanu uz laiku līdz četriem gadiem vai ar īslaicīgu brīvības atņemšanu, vai ar piespiedu darbu, vai ar naudas sodu.””.</w:t>
            </w:r>
          </w:p>
          <w:p w:rsidR="00982E3F" w:rsidRPr="00EE4E9E" w:rsidRDefault="00982E3F" w:rsidP="00982E3F">
            <w:pPr>
              <w:spacing w:after="160" w:line="259" w:lineRule="auto"/>
              <w:ind w:left="27"/>
              <w:jc w:val="both"/>
              <w:rPr>
                <w:rFonts w:eastAsiaTheme="minorHAnsi"/>
                <w:b/>
                <w:lang w:eastAsia="en-US"/>
              </w:rPr>
            </w:pPr>
          </w:p>
        </w:tc>
      </w:tr>
    </w:tbl>
    <w:p w:rsidR="00240698" w:rsidRPr="00EE4E9E" w:rsidRDefault="00240698" w:rsidP="00CD0D26">
      <w:pPr>
        <w:pStyle w:val="naisf"/>
        <w:spacing w:before="0" w:after="0"/>
        <w:ind w:firstLine="0"/>
        <w:rPr>
          <w:b/>
        </w:rPr>
      </w:pPr>
    </w:p>
    <w:p w:rsidR="00FC2AA4" w:rsidRPr="00EE4E9E" w:rsidRDefault="00FC2AA4" w:rsidP="00CD0D26">
      <w:pPr>
        <w:pStyle w:val="naisf"/>
        <w:spacing w:before="0" w:after="0"/>
        <w:ind w:firstLine="0"/>
        <w:rPr>
          <w:b/>
        </w:rPr>
      </w:pPr>
    </w:p>
    <w:p w:rsidR="00CD0D26" w:rsidRPr="00EE4E9E" w:rsidRDefault="00CD0D26" w:rsidP="00CD0D26">
      <w:pPr>
        <w:pStyle w:val="naisf"/>
        <w:spacing w:before="0" w:after="0"/>
        <w:ind w:firstLine="0"/>
        <w:rPr>
          <w:b/>
        </w:rPr>
      </w:pPr>
      <w:r w:rsidRPr="00EE4E9E">
        <w:rPr>
          <w:b/>
        </w:rPr>
        <w:t>Informācija par starpministriju (starpinstitūciju) sanāksmi vai elektronisko saskaņošanu</w:t>
      </w:r>
    </w:p>
    <w:p w:rsidR="00CD0D26" w:rsidRPr="00EE4E9E" w:rsidRDefault="00CD0D26" w:rsidP="00CD0D26">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EE4E9E" w:rsidRPr="00EE4E9E" w:rsidTr="00563E0F">
        <w:tc>
          <w:tcPr>
            <w:tcW w:w="6345" w:type="dxa"/>
          </w:tcPr>
          <w:p w:rsidR="00CD0D26" w:rsidRPr="00EE4E9E" w:rsidRDefault="00CD0D26" w:rsidP="00563E0F">
            <w:pPr>
              <w:pStyle w:val="naisf"/>
              <w:spacing w:before="0" w:after="0"/>
              <w:ind w:firstLine="0"/>
            </w:pPr>
            <w:r w:rsidRPr="00EE4E9E">
              <w:t>Datums</w:t>
            </w:r>
          </w:p>
        </w:tc>
        <w:tc>
          <w:tcPr>
            <w:tcW w:w="6237" w:type="dxa"/>
            <w:gridSpan w:val="2"/>
            <w:tcBorders>
              <w:bottom w:val="single" w:sz="4" w:space="0" w:color="auto"/>
            </w:tcBorders>
          </w:tcPr>
          <w:p w:rsidR="00CD0D26" w:rsidRPr="00EE4E9E" w:rsidRDefault="00CD0D26" w:rsidP="00563E0F">
            <w:pPr>
              <w:pStyle w:val="NormalWeb"/>
              <w:spacing w:before="0" w:beforeAutospacing="0" w:after="0" w:afterAutospacing="0"/>
              <w:ind w:firstLine="720"/>
            </w:pPr>
          </w:p>
        </w:tc>
      </w:tr>
      <w:tr w:rsidR="00EE4E9E" w:rsidRPr="00EE4E9E" w:rsidTr="00563E0F">
        <w:tc>
          <w:tcPr>
            <w:tcW w:w="6345" w:type="dxa"/>
          </w:tcPr>
          <w:p w:rsidR="00CD0D26" w:rsidRPr="00EE4E9E" w:rsidRDefault="00CD0D26" w:rsidP="00563E0F">
            <w:pPr>
              <w:pStyle w:val="naisf"/>
              <w:spacing w:before="0" w:after="0"/>
              <w:ind w:firstLine="0"/>
            </w:pPr>
          </w:p>
        </w:tc>
        <w:tc>
          <w:tcPr>
            <w:tcW w:w="6237" w:type="dxa"/>
            <w:gridSpan w:val="2"/>
            <w:tcBorders>
              <w:top w:val="single" w:sz="4" w:space="0" w:color="auto"/>
            </w:tcBorders>
          </w:tcPr>
          <w:p w:rsidR="00CD0D26" w:rsidRPr="00EE4E9E" w:rsidRDefault="00CD0D26" w:rsidP="00563E0F">
            <w:pPr>
              <w:pStyle w:val="NormalWeb"/>
              <w:spacing w:before="0" w:beforeAutospacing="0" w:after="0" w:afterAutospacing="0"/>
              <w:ind w:firstLine="720"/>
            </w:pPr>
          </w:p>
        </w:tc>
      </w:tr>
      <w:tr w:rsidR="00EE4E9E" w:rsidRPr="00EE4E9E" w:rsidTr="00563E0F">
        <w:tc>
          <w:tcPr>
            <w:tcW w:w="6345" w:type="dxa"/>
          </w:tcPr>
          <w:p w:rsidR="00CD0D26" w:rsidRPr="00EE4E9E" w:rsidRDefault="00CD0D26" w:rsidP="00563E0F">
            <w:pPr>
              <w:pStyle w:val="naiskr"/>
              <w:spacing w:before="0" w:after="0"/>
            </w:pPr>
            <w:r w:rsidRPr="00EE4E9E">
              <w:t>Saskaņošanas dalībnieki</w:t>
            </w:r>
          </w:p>
        </w:tc>
        <w:tc>
          <w:tcPr>
            <w:tcW w:w="6237" w:type="dxa"/>
            <w:gridSpan w:val="2"/>
          </w:tcPr>
          <w:p w:rsidR="00CD0D26" w:rsidRPr="00EE4E9E" w:rsidRDefault="00E33F58" w:rsidP="00F6108D">
            <w:pPr>
              <w:pStyle w:val="NormalWeb"/>
              <w:spacing w:before="0" w:beforeAutospacing="0" w:after="0" w:afterAutospacing="0"/>
            </w:pPr>
            <w:r w:rsidRPr="00EE4E9E">
              <w:t>Tieslietu ministrija, Finanšu ministrija</w:t>
            </w:r>
            <w:r w:rsidR="00795B89" w:rsidRPr="00EE4E9E">
              <w:t>,</w:t>
            </w:r>
            <w:r w:rsidR="00F6108D" w:rsidRPr="00EE4E9E">
              <w:t xml:space="preserve"> Ārlietu ministrija</w:t>
            </w:r>
          </w:p>
        </w:tc>
      </w:tr>
      <w:tr w:rsidR="00EE4E9E" w:rsidRPr="00EE4E9E" w:rsidTr="00563E0F">
        <w:tc>
          <w:tcPr>
            <w:tcW w:w="6345" w:type="dxa"/>
          </w:tcPr>
          <w:p w:rsidR="00CD0D26" w:rsidRPr="00EE4E9E" w:rsidRDefault="00CD0D26" w:rsidP="00563E0F">
            <w:pPr>
              <w:pStyle w:val="naiskr"/>
              <w:spacing w:before="0" w:after="0"/>
              <w:ind w:firstLine="720"/>
            </w:pPr>
            <w:r w:rsidRPr="00EE4E9E">
              <w:t>  </w:t>
            </w:r>
          </w:p>
        </w:tc>
        <w:tc>
          <w:tcPr>
            <w:tcW w:w="6237" w:type="dxa"/>
            <w:gridSpan w:val="2"/>
            <w:tcBorders>
              <w:top w:val="single" w:sz="6" w:space="0" w:color="000000"/>
              <w:bottom w:val="single" w:sz="6" w:space="0" w:color="000000"/>
            </w:tcBorders>
          </w:tcPr>
          <w:p w:rsidR="00CD0D26" w:rsidRPr="00EE4E9E" w:rsidRDefault="00CD0D26" w:rsidP="00563E0F">
            <w:pPr>
              <w:pStyle w:val="naiskr"/>
              <w:spacing w:before="0" w:after="0"/>
              <w:ind w:firstLine="720"/>
            </w:pPr>
          </w:p>
        </w:tc>
      </w:tr>
      <w:tr w:rsidR="00CD0D26" w:rsidRPr="00EE4E9E" w:rsidTr="00563E0F">
        <w:trPr>
          <w:trHeight w:val="285"/>
        </w:trPr>
        <w:tc>
          <w:tcPr>
            <w:tcW w:w="6345" w:type="dxa"/>
          </w:tcPr>
          <w:p w:rsidR="00CD0D26" w:rsidRPr="00EE4E9E" w:rsidRDefault="00CD0D26" w:rsidP="00563E0F">
            <w:pPr>
              <w:pStyle w:val="naiskr"/>
              <w:spacing w:before="0" w:after="0"/>
            </w:pPr>
          </w:p>
        </w:tc>
        <w:tc>
          <w:tcPr>
            <w:tcW w:w="1203" w:type="dxa"/>
          </w:tcPr>
          <w:p w:rsidR="00CD0D26" w:rsidRPr="00EE4E9E" w:rsidRDefault="00CD0D26" w:rsidP="00563E0F">
            <w:pPr>
              <w:pStyle w:val="naiskr"/>
              <w:spacing w:before="0" w:after="0"/>
              <w:ind w:firstLine="720"/>
            </w:pPr>
          </w:p>
        </w:tc>
        <w:tc>
          <w:tcPr>
            <w:tcW w:w="5034" w:type="dxa"/>
          </w:tcPr>
          <w:p w:rsidR="00CD0D26" w:rsidRPr="00EE4E9E" w:rsidRDefault="00CD0D26" w:rsidP="00563E0F">
            <w:pPr>
              <w:pStyle w:val="naiskr"/>
              <w:spacing w:before="0" w:after="0"/>
              <w:ind w:firstLine="12"/>
            </w:pPr>
          </w:p>
        </w:tc>
      </w:tr>
    </w:tbl>
    <w:p w:rsidR="00CD0D26" w:rsidRPr="00EE4E9E" w:rsidRDefault="00CD0D26" w:rsidP="00CD0D26"/>
    <w:tbl>
      <w:tblPr>
        <w:tblW w:w="12582" w:type="dxa"/>
        <w:tblLook w:val="00A0" w:firstRow="1" w:lastRow="0" w:firstColumn="1" w:lastColumn="0" w:noHBand="0" w:noVBand="0"/>
      </w:tblPr>
      <w:tblGrid>
        <w:gridCol w:w="6708"/>
        <w:gridCol w:w="840"/>
        <w:gridCol w:w="5034"/>
      </w:tblGrid>
      <w:tr w:rsidR="00EE4E9E" w:rsidRPr="00EE4E9E" w:rsidTr="00563E0F">
        <w:trPr>
          <w:trHeight w:val="285"/>
        </w:trPr>
        <w:tc>
          <w:tcPr>
            <w:tcW w:w="6708" w:type="dxa"/>
          </w:tcPr>
          <w:p w:rsidR="00CD0D26" w:rsidRPr="00EE4E9E" w:rsidRDefault="00CD0D26" w:rsidP="00563E0F">
            <w:pPr>
              <w:pStyle w:val="naiskr"/>
              <w:spacing w:before="0" w:after="0"/>
            </w:pPr>
            <w:r w:rsidRPr="00EE4E9E">
              <w:t>Saskaņošanas dalībnieki izskatīja šādu ministriju (citu institūciju) iebildumus</w:t>
            </w:r>
          </w:p>
        </w:tc>
        <w:tc>
          <w:tcPr>
            <w:tcW w:w="840" w:type="dxa"/>
          </w:tcPr>
          <w:p w:rsidR="00CD0D26" w:rsidRPr="00EE4E9E" w:rsidRDefault="00CD0D26" w:rsidP="00563E0F">
            <w:pPr>
              <w:pStyle w:val="naiskr"/>
              <w:spacing w:before="0" w:after="0"/>
              <w:ind w:firstLine="720"/>
            </w:pPr>
          </w:p>
        </w:tc>
        <w:tc>
          <w:tcPr>
            <w:tcW w:w="5034" w:type="dxa"/>
          </w:tcPr>
          <w:p w:rsidR="00CD0D26" w:rsidRPr="00EE4E9E" w:rsidRDefault="00CD0D26" w:rsidP="00563E0F">
            <w:pPr>
              <w:pStyle w:val="naiskr"/>
              <w:spacing w:before="0" w:after="0"/>
              <w:ind w:firstLine="12"/>
            </w:pPr>
          </w:p>
        </w:tc>
      </w:tr>
      <w:tr w:rsidR="00EE4E9E" w:rsidRPr="00EE4E9E" w:rsidTr="00563E0F">
        <w:trPr>
          <w:trHeight w:val="465"/>
        </w:trPr>
        <w:tc>
          <w:tcPr>
            <w:tcW w:w="6708" w:type="dxa"/>
          </w:tcPr>
          <w:p w:rsidR="00CD0D26" w:rsidRPr="00EE4E9E" w:rsidRDefault="00CD0D26" w:rsidP="00563E0F">
            <w:pPr>
              <w:pStyle w:val="naiskr"/>
              <w:spacing w:before="0" w:after="0"/>
              <w:ind w:firstLine="720"/>
            </w:pPr>
            <w:r w:rsidRPr="00EE4E9E">
              <w:t>  </w:t>
            </w:r>
          </w:p>
        </w:tc>
        <w:tc>
          <w:tcPr>
            <w:tcW w:w="5874" w:type="dxa"/>
            <w:gridSpan w:val="2"/>
            <w:tcBorders>
              <w:top w:val="single" w:sz="6" w:space="0" w:color="000000"/>
              <w:bottom w:val="single" w:sz="6" w:space="0" w:color="000000"/>
            </w:tcBorders>
          </w:tcPr>
          <w:p w:rsidR="00CD0D26" w:rsidRPr="00EE4E9E" w:rsidRDefault="00F6108D" w:rsidP="00F6108D">
            <w:pPr>
              <w:pStyle w:val="NormalWeb"/>
              <w:spacing w:before="0" w:beforeAutospacing="0" w:after="0" w:afterAutospacing="0"/>
              <w:ind w:firstLine="720"/>
            </w:pPr>
            <w:r w:rsidRPr="00EE4E9E">
              <w:t>Tieslietu ministrija</w:t>
            </w:r>
          </w:p>
        </w:tc>
      </w:tr>
      <w:tr w:rsidR="00EE4E9E" w:rsidRPr="00EE4E9E" w:rsidTr="00563E0F">
        <w:trPr>
          <w:trHeight w:val="465"/>
        </w:trPr>
        <w:tc>
          <w:tcPr>
            <w:tcW w:w="12582" w:type="dxa"/>
            <w:gridSpan w:val="3"/>
          </w:tcPr>
          <w:p w:rsidR="00CD0D26" w:rsidRPr="00EE4E9E" w:rsidRDefault="00CD0D26" w:rsidP="00563E0F">
            <w:pPr>
              <w:pStyle w:val="naisc"/>
              <w:spacing w:before="0" w:after="0"/>
              <w:ind w:left="4820" w:firstLine="720"/>
            </w:pPr>
          </w:p>
        </w:tc>
      </w:tr>
      <w:tr w:rsidR="00EE4E9E" w:rsidRPr="00EE4E9E" w:rsidTr="00563E0F">
        <w:tc>
          <w:tcPr>
            <w:tcW w:w="6708" w:type="dxa"/>
          </w:tcPr>
          <w:p w:rsidR="00CD0D26" w:rsidRPr="00EE4E9E" w:rsidRDefault="00CD0D26" w:rsidP="00563E0F">
            <w:pPr>
              <w:pStyle w:val="naiskr"/>
              <w:spacing w:before="0" w:after="0"/>
            </w:pPr>
            <w:r w:rsidRPr="00EE4E9E">
              <w:t>Ministrijas (citas institūcijas), kuras nav ieradušās uz sanāksmi vai kuras nav atbildējušas uz uzaicinājumu piedalīties elektroniskajā saskaņošanā</w:t>
            </w:r>
          </w:p>
        </w:tc>
        <w:tc>
          <w:tcPr>
            <w:tcW w:w="5874" w:type="dxa"/>
            <w:gridSpan w:val="2"/>
          </w:tcPr>
          <w:p w:rsidR="00CD0D26" w:rsidRPr="00EE4E9E" w:rsidRDefault="00CD0D26" w:rsidP="00563E0F">
            <w:pPr>
              <w:pStyle w:val="naiskr"/>
              <w:spacing w:before="0" w:after="0"/>
              <w:ind w:firstLine="720"/>
            </w:pPr>
          </w:p>
        </w:tc>
      </w:tr>
      <w:tr w:rsidR="00EE4E9E" w:rsidRPr="00EE4E9E" w:rsidTr="00563E0F">
        <w:tc>
          <w:tcPr>
            <w:tcW w:w="6708" w:type="dxa"/>
          </w:tcPr>
          <w:p w:rsidR="00CD0D26" w:rsidRPr="00EE4E9E" w:rsidRDefault="00CD0D26" w:rsidP="00563E0F">
            <w:pPr>
              <w:pStyle w:val="naiskr"/>
              <w:spacing w:before="0" w:after="0"/>
              <w:ind w:firstLine="720"/>
            </w:pPr>
            <w:r w:rsidRPr="00EE4E9E">
              <w:t>  </w:t>
            </w:r>
          </w:p>
        </w:tc>
        <w:tc>
          <w:tcPr>
            <w:tcW w:w="5874" w:type="dxa"/>
            <w:gridSpan w:val="2"/>
            <w:tcBorders>
              <w:top w:val="single" w:sz="6" w:space="0" w:color="000000"/>
              <w:bottom w:val="single" w:sz="6" w:space="0" w:color="000000"/>
            </w:tcBorders>
          </w:tcPr>
          <w:p w:rsidR="00CD0D26" w:rsidRPr="00EE4E9E" w:rsidRDefault="00CD0D26" w:rsidP="00563E0F">
            <w:pPr>
              <w:pStyle w:val="naiskr"/>
              <w:spacing w:before="0" w:after="0"/>
              <w:ind w:firstLine="720"/>
            </w:pPr>
          </w:p>
        </w:tc>
      </w:tr>
      <w:tr w:rsidR="00CD0D26" w:rsidRPr="00EE4E9E" w:rsidTr="00563E0F">
        <w:tc>
          <w:tcPr>
            <w:tcW w:w="6708" w:type="dxa"/>
          </w:tcPr>
          <w:p w:rsidR="00CD0D26" w:rsidRPr="00EE4E9E" w:rsidRDefault="00CD0D26" w:rsidP="00563E0F">
            <w:pPr>
              <w:pStyle w:val="naiskr"/>
              <w:spacing w:before="0" w:after="0"/>
              <w:ind w:firstLine="720"/>
            </w:pPr>
            <w:r w:rsidRPr="00EE4E9E">
              <w:t>  </w:t>
            </w:r>
          </w:p>
        </w:tc>
        <w:tc>
          <w:tcPr>
            <w:tcW w:w="5874" w:type="dxa"/>
            <w:gridSpan w:val="2"/>
            <w:tcBorders>
              <w:bottom w:val="single" w:sz="6" w:space="0" w:color="000000"/>
            </w:tcBorders>
          </w:tcPr>
          <w:p w:rsidR="00CD0D26" w:rsidRPr="00EE4E9E" w:rsidRDefault="00CD0D26" w:rsidP="00563E0F">
            <w:pPr>
              <w:pStyle w:val="naiskr"/>
              <w:spacing w:before="0" w:after="0"/>
              <w:ind w:firstLine="720"/>
            </w:pPr>
          </w:p>
        </w:tc>
      </w:tr>
    </w:tbl>
    <w:p w:rsidR="004944FA" w:rsidRPr="00EE4E9E" w:rsidRDefault="004944FA" w:rsidP="004944FA">
      <w:pPr>
        <w:pStyle w:val="naisf"/>
        <w:spacing w:before="0" w:after="0"/>
        <w:ind w:firstLine="0"/>
        <w:rPr>
          <w:b/>
        </w:rPr>
      </w:pPr>
    </w:p>
    <w:p w:rsidR="00CD0D26" w:rsidRPr="00EE4E9E" w:rsidRDefault="00CD0D26" w:rsidP="00CD0D26">
      <w:pPr>
        <w:pStyle w:val="naisf"/>
        <w:spacing w:before="0" w:after="0"/>
        <w:ind w:firstLine="0"/>
        <w:jc w:val="center"/>
        <w:rPr>
          <w:b/>
        </w:rPr>
      </w:pPr>
      <w:r w:rsidRPr="00EE4E9E">
        <w:rPr>
          <w:b/>
        </w:rPr>
        <w:t>II. Jautājumi, par kuriem saskaņošanā vienošanās ir panākta</w:t>
      </w:r>
    </w:p>
    <w:p w:rsidR="00CD0D26" w:rsidRPr="00EE4E9E" w:rsidRDefault="00CD0D26" w:rsidP="00CD0D26">
      <w:pPr>
        <w:pStyle w:val="naisf"/>
        <w:spacing w:before="0" w:after="0"/>
        <w:ind w:firstLine="720"/>
      </w:pPr>
    </w:p>
    <w:tbl>
      <w:tblPr>
        <w:tblW w:w="14992" w:type="dxa"/>
        <w:tblInd w:w="-4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2479"/>
        <w:gridCol w:w="3226"/>
      </w:tblGrid>
      <w:tr w:rsidR="00EE4E9E" w:rsidRPr="00EE4E9E" w:rsidTr="00E33F58">
        <w:tc>
          <w:tcPr>
            <w:tcW w:w="708" w:type="dxa"/>
            <w:tcBorders>
              <w:top w:val="single" w:sz="6" w:space="0" w:color="000000"/>
              <w:left w:val="single" w:sz="6" w:space="0" w:color="000000"/>
              <w:bottom w:val="single" w:sz="6" w:space="0" w:color="000000"/>
              <w:right w:val="single" w:sz="6" w:space="0" w:color="000000"/>
            </w:tcBorders>
            <w:vAlign w:val="center"/>
          </w:tcPr>
          <w:p w:rsidR="00CD0D26" w:rsidRPr="00EE4E9E" w:rsidRDefault="00CD0D26" w:rsidP="00563E0F">
            <w:pPr>
              <w:pStyle w:val="naisc"/>
              <w:spacing w:before="0" w:after="0"/>
            </w:pPr>
            <w:r w:rsidRPr="00EE4E9E">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CD0D26" w:rsidRPr="00EE4E9E" w:rsidRDefault="00CD0D26" w:rsidP="00563E0F">
            <w:pPr>
              <w:pStyle w:val="naisc"/>
              <w:spacing w:before="0" w:after="0"/>
              <w:ind w:firstLine="12"/>
            </w:pPr>
            <w:r w:rsidRPr="00EE4E9E">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CD0D26" w:rsidRPr="00EE4E9E" w:rsidRDefault="00CD0D26" w:rsidP="00563E0F">
            <w:pPr>
              <w:pStyle w:val="naisc"/>
              <w:spacing w:before="0" w:after="0"/>
              <w:ind w:right="3"/>
            </w:pPr>
            <w:r w:rsidRPr="00EE4E9E">
              <w:t>Atzinumā norādītais ministrijas (citas institūcijas) iebildums, kā arī saskaņošanā papildus izteiktais iebildums par projekta konkrēto punktu (pantu)</w:t>
            </w:r>
          </w:p>
        </w:tc>
        <w:tc>
          <w:tcPr>
            <w:tcW w:w="3578" w:type="dxa"/>
            <w:gridSpan w:val="2"/>
            <w:tcBorders>
              <w:top w:val="single" w:sz="6" w:space="0" w:color="000000"/>
              <w:left w:val="single" w:sz="6" w:space="0" w:color="000000"/>
              <w:bottom w:val="single" w:sz="6" w:space="0" w:color="000000"/>
              <w:right w:val="single" w:sz="6" w:space="0" w:color="000000"/>
            </w:tcBorders>
            <w:vAlign w:val="center"/>
          </w:tcPr>
          <w:p w:rsidR="00CD0D26" w:rsidRPr="00EE4E9E" w:rsidRDefault="00CD0D26" w:rsidP="00563E0F">
            <w:pPr>
              <w:pStyle w:val="naisc"/>
              <w:spacing w:before="0" w:after="0"/>
              <w:ind w:firstLine="21"/>
            </w:pPr>
            <w:r w:rsidRPr="00EE4E9E">
              <w:t>Atbildīgās ministrijas norāde par to, ka iebildums ir ņemts vērā, vai informācija par saskaņošanā panākto alternatīvo risinājumu</w:t>
            </w:r>
          </w:p>
        </w:tc>
        <w:tc>
          <w:tcPr>
            <w:tcW w:w="3226" w:type="dxa"/>
            <w:tcBorders>
              <w:top w:val="single" w:sz="4" w:space="0" w:color="auto"/>
              <w:left w:val="single" w:sz="4" w:space="0" w:color="auto"/>
              <w:bottom w:val="single" w:sz="4" w:space="0" w:color="auto"/>
            </w:tcBorders>
            <w:vAlign w:val="center"/>
          </w:tcPr>
          <w:p w:rsidR="00CD0D26" w:rsidRPr="00EE4E9E" w:rsidRDefault="00CD0D26" w:rsidP="00563E0F">
            <w:pPr>
              <w:jc w:val="center"/>
            </w:pPr>
            <w:r w:rsidRPr="00EE4E9E">
              <w:t>Projekta attiecīgā punkta (panta) galīgā redakcija</w:t>
            </w:r>
          </w:p>
        </w:tc>
      </w:tr>
      <w:tr w:rsidR="00EE4E9E" w:rsidRPr="00EE4E9E" w:rsidTr="00E33F58">
        <w:tc>
          <w:tcPr>
            <w:tcW w:w="708" w:type="dxa"/>
            <w:tcBorders>
              <w:top w:val="single" w:sz="6" w:space="0" w:color="000000"/>
              <w:left w:val="single" w:sz="6" w:space="0" w:color="000000"/>
              <w:bottom w:val="single" w:sz="6" w:space="0" w:color="000000"/>
              <w:right w:val="single" w:sz="6" w:space="0" w:color="000000"/>
            </w:tcBorders>
          </w:tcPr>
          <w:p w:rsidR="00CD0D26" w:rsidRPr="00EE4E9E" w:rsidRDefault="00CD0D26" w:rsidP="00563E0F">
            <w:pPr>
              <w:pStyle w:val="naisc"/>
              <w:spacing w:before="0" w:after="0"/>
            </w:pPr>
            <w:r w:rsidRPr="00EE4E9E">
              <w:t>1</w:t>
            </w:r>
          </w:p>
        </w:tc>
        <w:tc>
          <w:tcPr>
            <w:tcW w:w="3086" w:type="dxa"/>
            <w:gridSpan w:val="2"/>
            <w:tcBorders>
              <w:top w:val="single" w:sz="6" w:space="0" w:color="000000"/>
              <w:left w:val="single" w:sz="6" w:space="0" w:color="000000"/>
              <w:bottom w:val="single" w:sz="6" w:space="0" w:color="000000"/>
              <w:right w:val="single" w:sz="6" w:space="0" w:color="000000"/>
            </w:tcBorders>
          </w:tcPr>
          <w:p w:rsidR="00CD0D26" w:rsidRPr="00EE4E9E" w:rsidRDefault="00CD0D26" w:rsidP="00563E0F">
            <w:pPr>
              <w:pStyle w:val="naisc"/>
              <w:spacing w:before="0" w:after="0"/>
              <w:ind w:firstLine="720"/>
            </w:pPr>
            <w:r w:rsidRPr="00EE4E9E">
              <w:t>2</w:t>
            </w:r>
          </w:p>
        </w:tc>
        <w:tc>
          <w:tcPr>
            <w:tcW w:w="4394" w:type="dxa"/>
            <w:tcBorders>
              <w:top w:val="single" w:sz="6" w:space="0" w:color="000000"/>
              <w:left w:val="single" w:sz="6" w:space="0" w:color="000000"/>
              <w:bottom w:val="single" w:sz="6" w:space="0" w:color="000000"/>
              <w:right w:val="single" w:sz="6" w:space="0" w:color="000000"/>
            </w:tcBorders>
          </w:tcPr>
          <w:p w:rsidR="00CD0D26" w:rsidRPr="00EE4E9E" w:rsidRDefault="00CD0D26" w:rsidP="00563E0F">
            <w:pPr>
              <w:pStyle w:val="naisc"/>
              <w:spacing w:before="0" w:after="0"/>
              <w:ind w:firstLine="720"/>
            </w:pPr>
            <w:r w:rsidRPr="00EE4E9E">
              <w:t>3</w:t>
            </w:r>
          </w:p>
        </w:tc>
        <w:tc>
          <w:tcPr>
            <w:tcW w:w="3578" w:type="dxa"/>
            <w:gridSpan w:val="2"/>
            <w:tcBorders>
              <w:top w:val="single" w:sz="6" w:space="0" w:color="000000"/>
              <w:left w:val="single" w:sz="6" w:space="0" w:color="000000"/>
              <w:bottom w:val="single" w:sz="6" w:space="0" w:color="000000"/>
              <w:right w:val="single" w:sz="6" w:space="0" w:color="000000"/>
            </w:tcBorders>
          </w:tcPr>
          <w:p w:rsidR="00CD0D26" w:rsidRPr="00EE4E9E" w:rsidRDefault="00CD0D26" w:rsidP="00563E0F">
            <w:pPr>
              <w:pStyle w:val="naisc"/>
              <w:spacing w:before="0" w:after="0"/>
              <w:ind w:firstLine="720"/>
            </w:pPr>
            <w:r w:rsidRPr="00EE4E9E">
              <w:t>4</w:t>
            </w:r>
          </w:p>
        </w:tc>
        <w:tc>
          <w:tcPr>
            <w:tcW w:w="3226" w:type="dxa"/>
            <w:tcBorders>
              <w:top w:val="single" w:sz="4" w:space="0" w:color="auto"/>
              <w:left w:val="single" w:sz="4" w:space="0" w:color="auto"/>
              <w:bottom w:val="single" w:sz="4" w:space="0" w:color="auto"/>
            </w:tcBorders>
          </w:tcPr>
          <w:p w:rsidR="00CD0D26" w:rsidRPr="00EE4E9E" w:rsidRDefault="00CD0D26" w:rsidP="00563E0F">
            <w:pPr>
              <w:jc w:val="center"/>
            </w:pPr>
            <w:r w:rsidRPr="00EE4E9E">
              <w:t>5</w:t>
            </w:r>
          </w:p>
        </w:tc>
      </w:tr>
      <w:tr w:rsidR="00EE4E9E" w:rsidRPr="00EE4E9E" w:rsidTr="00E33F58">
        <w:trPr>
          <w:trHeight w:val="2398"/>
        </w:trPr>
        <w:tc>
          <w:tcPr>
            <w:tcW w:w="708" w:type="dxa"/>
            <w:tcBorders>
              <w:left w:val="single" w:sz="6" w:space="0" w:color="000000"/>
              <w:bottom w:val="single" w:sz="4" w:space="0" w:color="auto"/>
              <w:right w:val="single" w:sz="6" w:space="0" w:color="000000"/>
            </w:tcBorders>
          </w:tcPr>
          <w:p w:rsidR="00C27139" w:rsidRPr="00EE4E9E" w:rsidRDefault="00C27139" w:rsidP="00862CA0">
            <w:pPr>
              <w:jc w:val="center"/>
            </w:pPr>
          </w:p>
        </w:tc>
        <w:tc>
          <w:tcPr>
            <w:tcW w:w="3086" w:type="dxa"/>
            <w:gridSpan w:val="2"/>
            <w:tcBorders>
              <w:left w:val="single" w:sz="6" w:space="0" w:color="000000"/>
              <w:bottom w:val="single" w:sz="4" w:space="0" w:color="auto"/>
              <w:right w:val="single" w:sz="6" w:space="0" w:color="000000"/>
            </w:tcBorders>
          </w:tcPr>
          <w:p w:rsidR="00C27139" w:rsidRPr="00EE4E9E" w:rsidRDefault="00C27139" w:rsidP="00C27139">
            <w:pPr>
              <w:ind w:left="27"/>
              <w:jc w:val="both"/>
              <w:rPr>
                <w:rFonts w:eastAsiaTheme="minorHAnsi"/>
                <w:lang w:eastAsia="en-US"/>
              </w:rPr>
            </w:pPr>
          </w:p>
        </w:tc>
        <w:tc>
          <w:tcPr>
            <w:tcW w:w="4394" w:type="dxa"/>
            <w:tcBorders>
              <w:left w:val="single" w:sz="6" w:space="0" w:color="000000"/>
              <w:bottom w:val="single" w:sz="4" w:space="0" w:color="auto"/>
              <w:right w:val="single" w:sz="6" w:space="0" w:color="000000"/>
            </w:tcBorders>
          </w:tcPr>
          <w:p w:rsidR="001455DD" w:rsidRPr="00EE4E9E" w:rsidRDefault="001455DD" w:rsidP="005E1AF2">
            <w:pPr>
              <w:spacing w:line="240" w:lineRule="atLeast"/>
              <w:jc w:val="both"/>
              <w:rPr>
                <w:rFonts w:eastAsia="Calibri"/>
              </w:rPr>
            </w:pPr>
          </w:p>
        </w:tc>
        <w:tc>
          <w:tcPr>
            <w:tcW w:w="3578" w:type="dxa"/>
            <w:gridSpan w:val="2"/>
            <w:tcBorders>
              <w:left w:val="single" w:sz="6" w:space="0" w:color="000000"/>
              <w:bottom w:val="single" w:sz="4" w:space="0" w:color="auto"/>
              <w:right w:val="single" w:sz="6" w:space="0" w:color="000000"/>
            </w:tcBorders>
          </w:tcPr>
          <w:p w:rsidR="00334BD9" w:rsidRPr="00EE4E9E" w:rsidRDefault="00334BD9" w:rsidP="00334BD9">
            <w:pPr>
              <w:pStyle w:val="naisc"/>
              <w:spacing w:before="0" w:after="0"/>
              <w:jc w:val="both"/>
            </w:pPr>
          </w:p>
        </w:tc>
        <w:tc>
          <w:tcPr>
            <w:tcW w:w="3226" w:type="dxa"/>
            <w:tcBorders>
              <w:top w:val="single" w:sz="4" w:space="0" w:color="auto"/>
              <w:left w:val="single" w:sz="4" w:space="0" w:color="auto"/>
              <w:bottom w:val="single" w:sz="4" w:space="0" w:color="auto"/>
            </w:tcBorders>
          </w:tcPr>
          <w:p w:rsidR="00C27139" w:rsidRPr="00EE4E9E" w:rsidRDefault="00C27139" w:rsidP="00F37A88">
            <w:pPr>
              <w:spacing w:after="160" w:line="259" w:lineRule="auto"/>
              <w:ind w:left="10"/>
              <w:jc w:val="both"/>
            </w:pPr>
          </w:p>
        </w:tc>
      </w:tr>
      <w:tr w:rsidR="00EE4E9E" w:rsidRPr="00EE4E9E" w:rsidTr="00E33F58">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1126AE" w:rsidRPr="00EE4E9E" w:rsidRDefault="001126AE" w:rsidP="001126AE">
            <w:pPr>
              <w:pStyle w:val="naiskr"/>
              <w:spacing w:before="0" w:after="0"/>
            </w:pPr>
          </w:p>
          <w:p w:rsidR="001126AE" w:rsidRPr="00EE4E9E" w:rsidRDefault="001126AE" w:rsidP="001126AE">
            <w:pPr>
              <w:pStyle w:val="naiskr"/>
              <w:spacing w:before="0" w:after="0"/>
            </w:pPr>
            <w:r w:rsidRPr="00EE4E9E">
              <w:t>Atbildīgā amatpersona</w:t>
            </w:r>
          </w:p>
        </w:tc>
        <w:tc>
          <w:tcPr>
            <w:tcW w:w="6179" w:type="dxa"/>
            <w:gridSpan w:val="3"/>
          </w:tcPr>
          <w:p w:rsidR="001126AE" w:rsidRPr="00EE4E9E" w:rsidRDefault="001126AE" w:rsidP="001126AE">
            <w:pPr>
              <w:pStyle w:val="naiskr"/>
              <w:spacing w:before="0" w:after="0"/>
              <w:ind w:firstLine="720"/>
            </w:pPr>
            <w:r w:rsidRPr="00EE4E9E">
              <w:t>  </w:t>
            </w:r>
          </w:p>
        </w:tc>
      </w:tr>
      <w:tr w:rsidR="00EE4E9E" w:rsidRPr="00EE4E9E" w:rsidTr="00E33F58">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1126AE" w:rsidRPr="00EE4E9E" w:rsidRDefault="001126AE" w:rsidP="001126AE">
            <w:pPr>
              <w:pStyle w:val="naiskr"/>
              <w:spacing w:before="0" w:after="0"/>
              <w:ind w:firstLine="720"/>
            </w:pPr>
          </w:p>
        </w:tc>
        <w:tc>
          <w:tcPr>
            <w:tcW w:w="6179" w:type="dxa"/>
            <w:gridSpan w:val="3"/>
            <w:tcBorders>
              <w:top w:val="single" w:sz="6" w:space="0" w:color="000000"/>
            </w:tcBorders>
          </w:tcPr>
          <w:p w:rsidR="001126AE" w:rsidRPr="00EE4E9E" w:rsidRDefault="001126AE" w:rsidP="001126AE">
            <w:pPr>
              <w:pStyle w:val="naisc"/>
              <w:spacing w:before="0" w:after="0"/>
              <w:ind w:firstLine="720"/>
            </w:pPr>
            <w:r w:rsidRPr="00EE4E9E">
              <w:t>(paraksts)*</w:t>
            </w:r>
          </w:p>
        </w:tc>
      </w:tr>
    </w:tbl>
    <w:p w:rsidR="00CD0D26" w:rsidRPr="00EE4E9E" w:rsidRDefault="00CD0D26" w:rsidP="00CD0D26">
      <w:pPr>
        <w:pStyle w:val="naisf"/>
        <w:spacing w:before="0" w:after="0"/>
        <w:ind w:firstLine="720"/>
      </w:pPr>
    </w:p>
    <w:p w:rsidR="00CD0D26" w:rsidRPr="00EE4E9E" w:rsidRDefault="00CD0D26" w:rsidP="00CD0D26">
      <w:pPr>
        <w:pStyle w:val="naisf"/>
        <w:spacing w:before="0" w:after="0"/>
        <w:ind w:firstLine="720"/>
      </w:pPr>
      <w:r w:rsidRPr="00EE4E9E">
        <w:t>Piezīme. * Dokumenta rekvizītu "paraksts" neaizpilda, ja elektroniskais dokuments ir sagatavots atbilstoši normatīvajiem aktiem par elektronisko dokumentu noformēšanu.</w:t>
      </w:r>
    </w:p>
    <w:p w:rsidR="005702ED" w:rsidRPr="00EE4E9E" w:rsidRDefault="005702ED" w:rsidP="00240698">
      <w:pPr>
        <w:pStyle w:val="naisf"/>
        <w:spacing w:before="0" w:after="0"/>
        <w:ind w:firstLine="0"/>
      </w:pPr>
    </w:p>
    <w:p w:rsidR="005702ED" w:rsidRPr="00EE4E9E" w:rsidRDefault="005702ED" w:rsidP="00CD0D26">
      <w:pPr>
        <w:pStyle w:val="naisf"/>
        <w:spacing w:before="0" w:after="0"/>
        <w:ind w:firstLine="720"/>
      </w:pPr>
    </w:p>
    <w:tbl>
      <w:tblPr>
        <w:tblW w:w="0" w:type="auto"/>
        <w:tblLook w:val="00A0" w:firstRow="1" w:lastRow="0" w:firstColumn="1" w:lastColumn="0" w:noHBand="0" w:noVBand="0"/>
      </w:tblPr>
      <w:tblGrid>
        <w:gridCol w:w="8268"/>
      </w:tblGrid>
      <w:tr w:rsidR="00EE4E9E" w:rsidRPr="00EE4E9E" w:rsidTr="00563E0F">
        <w:tc>
          <w:tcPr>
            <w:tcW w:w="8268" w:type="dxa"/>
            <w:tcBorders>
              <w:top w:val="single" w:sz="4" w:space="0" w:color="000000"/>
            </w:tcBorders>
          </w:tcPr>
          <w:p w:rsidR="00CD0D26" w:rsidRPr="00EE4E9E" w:rsidRDefault="00CD0D26" w:rsidP="00563E0F">
            <w:pPr>
              <w:jc w:val="center"/>
            </w:pPr>
            <w:r w:rsidRPr="00EE4E9E">
              <w:t>(par projektu atbildīgās amatpersonas vārds un uzvārds)</w:t>
            </w:r>
          </w:p>
        </w:tc>
      </w:tr>
      <w:tr w:rsidR="00EE4E9E" w:rsidRPr="00EE4E9E" w:rsidTr="00563E0F">
        <w:tc>
          <w:tcPr>
            <w:tcW w:w="8268" w:type="dxa"/>
            <w:tcBorders>
              <w:bottom w:val="single" w:sz="4" w:space="0" w:color="000000"/>
            </w:tcBorders>
          </w:tcPr>
          <w:p w:rsidR="00CD0D26" w:rsidRPr="00EE4E9E" w:rsidRDefault="00CD0D26" w:rsidP="00563E0F"/>
        </w:tc>
      </w:tr>
      <w:tr w:rsidR="00EE4E9E" w:rsidRPr="00EE4E9E" w:rsidTr="00563E0F">
        <w:tc>
          <w:tcPr>
            <w:tcW w:w="8268" w:type="dxa"/>
            <w:tcBorders>
              <w:top w:val="single" w:sz="4" w:space="0" w:color="000000"/>
            </w:tcBorders>
          </w:tcPr>
          <w:p w:rsidR="00CD0D26" w:rsidRPr="00EE4E9E" w:rsidRDefault="00CD0D26" w:rsidP="00563E0F">
            <w:pPr>
              <w:jc w:val="center"/>
            </w:pPr>
            <w:r w:rsidRPr="00EE4E9E">
              <w:t>(amats)</w:t>
            </w:r>
          </w:p>
        </w:tc>
      </w:tr>
      <w:tr w:rsidR="00EE4E9E" w:rsidRPr="00EE4E9E" w:rsidTr="00563E0F">
        <w:tc>
          <w:tcPr>
            <w:tcW w:w="8268" w:type="dxa"/>
            <w:tcBorders>
              <w:bottom w:val="single" w:sz="4" w:space="0" w:color="000000"/>
            </w:tcBorders>
          </w:tcPr>
          <w:p w:rsidR="00CD0D26" w:rsidRPr="00EE4E9E" w:rsidRDefault="00CD0D26" w:rsidP="00563E0F"/>
        </w:tc>
      </w:tr>
      <w:tr w:rsidR="00EE4E9E" w:rsidRPr="00EE4E9E" w:rsidTr="00563E0F">
        <w:tc>
          <w:tcPr>
            <w:tcW w:w="8268" w:type="dxa"/>
            <w:tcBorders>
              <w:top w:val="single" w:sz="4" w:space="0" w:color="000000"/>
            </w:tcBorders>
          </w:tcPr>
          <w:p w:rsidR="00CD0D26" w:rsidRPr="00EE4E9E" w:rsidRDefault="00CD0D26" w:rsidP="00563E0F">
            <w:pPr>
              <w:jc w:val="center"/>
            </w:pPr>
            <w:r w:rsidRPr="00EE4E9E">
              <w:t>(tālruņa un faksa numurs)</w:t>
            </w:r>
          </w:p>
        </w:tc>
      </w:tr>
      <w:tr w:rsidR="00EE4E9E" w:rsidRPr="00EE4E9E" w:rsidTr="00563E0F">
        <w:tc>
          <w:tcPr>
            <w:tcW w:w="8268" w:type="dxa"/>
            <w:tcBorders>
              <w:bottom w:val="single" w:sz="4" w:space="0" w:color="000000"/>
            </w:tcBorders>
          </w:tcPr>
          <w:p w:rsidR="00CD0D26" w:rsidRPr="00EE4E9E" w:rsidRDefault="00CD0D26" w:rsidP="00563E0F"/>
        </w:tc>
      </w:tr>
      <w:tr w:rsidR="00CD0D26" w:rsidRPr="00EE4E9E" w:rsidTr="00563E0F">
        <w:tc>
          <w:tcPr>
            <w:tcW w:w="8268" w:type="dxa"/>
            <w:tcBorders>
              <w:top w:val="single" w:sz="4" w:space="0" w:color="000000"/>
            </w:tcBorders>
          </w:tcPr>
          <w:p w:rsidR="00CD0D26" w:rsidRPr="00EE4E9E" w:rsidRDefault="00CD0D26" w:rsidP="00563E0F">
            <w:pPr>
              <w:jc w:val="center"/>
            </w:pPr>
            <w:r w:rsidRPr="00EE4E9E">
              <w:t>(e-pasta adrese)</w:t>
            </w:r>
          </w:p>
        </w:tc>
      </w:tr>
    </w:tbl>
    <w:p w:rsidR="00F25916" w:rsidRPr="00EE4E9E" w:rsidRDefault="00F25916" w:rsidP="00357868">
      <w:pPr>
        <w:rPr>
          <w:sz w:val="16"/>
          <w:szCs w:val="16"/>
        </w:rPr>
      </w:pPr>
    </w:p>
    <w:p w:rsidR="00F25916" w:rsidRPr="00EE4E9E" w:rsidRDefault="00F25916" w:rsidP="00357868">
      <w:pPr>
        <w:rPr>
          <w:sz w:val="16"/>
          <w:szCs w:val="16"/>
        </w:rPr>
      </w:pPr>
    </w:p>
    <w:p w:rsidR="00F25916" w:rsidRPr="00EE4E9E" w:rsidRDefault="00F25916" w:rsidP="00357868">
      <w:pPr>
        <w:rPr>
          <w:sz w:val="16"/>
          <w:szCs w:val="16"/>
        </w:rPr>
      </w:pPr>
    </w:p>
    <w:p w:rsidR="00F25916" w:rsidRPr="00EE4E9E" w:rsidRDefault="00F25916" w:rsidP="00357868">
      <w:pPr>
        <w:rPr>
          <w:sz w:val="16"/>
          <w:szCs w:val="16"/>
        </w:rPr>
      </w:pPr>
    </w:p>
    <w:p w:rsidR="00F25916" w:rsidRPr="00EE4E9E" w:rsidRDefault="00F25916" w:rsidP="00357868">
      <w:pPr>
        <w:rPr>
          <w:sz w:val="16"/>
          <w:szCs w:val="16"/>
        </w:rPr>
      </w:pPr>
    </w:p>
    <w:p w:rsidR="00F25916" w:rsidRPr="00EE4E9E" w:rsidRDefault="00F25916" w:rsidP="00357868">
      <w:pPr>
        <w:rPr>
          <w:sz w:val="16"/>
          <w:szCs w:val="16"/>
        </w:rPr>
      </w:pPr>
    </w:p>
    <w:p w:rsidR="00F25916" w:rsidRPr="00EE4E9E" w:rsidRDefault="00F25916" w:rsidP="00357868">
      <w:pPr>
        <w:rPr>
          <w:sz w:val="16"/>
          <w:szCs w:val="16"/>
        </w:rPr>
      </w:pPr>
    </w:p>
    <w:p w:rsidR="00F25916" w:rsidRPr="00EE4E9E" w:rsidRDefault="00F25916" w:rsidP="00357868">
      <w:pPr>
        <w:rPr>
          <w:sz w:val="16"/>
          <w:szCs w:val="16"/>
        </w:rPr>
      </w:pPr>
    </w:p>
    <w:p w:rsidR="00F25916" w:rsidRPr="00EE4E9E" w:rsidRDefault="00F25916" w:rsidP="00357868">
      <w:pPr>
        <w:rPr>
          <w:sz w:val="16"/>
          <w:szCs w:val="16"/>
        </w:rPr>
      </w:pPr>
    </w:p>
    <w:p w:rsidR="00F25916" w:rsidRPr="00EE4E9E" w:rsidRDefault="00F25916" w:rsidP="00357868">
      <w:pPr>
        <w:rPr>
          <w:sz w:val="16"/>
          <w:szCs w:val="16"/>
        </w:rPr>
      </w:pPr>
    </w:p>
    <w:p w:rsidR="00F25916" w:rsidRPr="00EE4E9E" w:rsidRDefault="00F25916" w:rsidP="00357868">
      <w:pPr>
        <w:rPr>
          <w:sz w:val="16"/>
          <w:szCs w:val="16"/>
        </w:rPr>
      </w:pPr>
    </w:p>
    <w:p w:rsidR="00F25916" w:rsidRPr="00EE4E9E" w:rsidRDefault="00F25916" w:rsidP="00357868">
      <w:pPr>
        <w:rPr>
          <w:sz w:val="16"/>
          <w:szCs w:val="16"/>
        </w:rPr>
      </w:pPr>
    </w:p>
    <w:p w:rsidR="00357868" w:rsidRPr="00EE4E9E" w:rsidRDefault="000274B8" w:rsidP="00357868">
      <w:pPr>
        <w:rPr>
          <w:sz w:val="16"/>
          <w:szCs w:val="16"/>
        </w:rPr>
      </w:pPr>
      <w:r w:rsidRPr="00EE4E9E">
        <w:rPr>
          <w:sz w:val="16"/>
          <w:szCs w:val="16"/>
        </w:rPr>
        <w:t>Gorbačova-Ščogole</w:t>
      </w:r>
    </w:p>
    <w:p w:rsidR="00AF1348" w:rsidRPr="00EE4E9E" w:rsidRDefault="00357868">
      <w:pPr>
        <w:rPr>
          <w:sz w:val="16"/>
          <w:szCs w:val="16"/>
        </w:rPr>
      </w:pPr>
      <w:r w:rsidRPr="00EE4E9E">
        <w:rPr>
          <w:sz w:val="16"/>
          <w:szCs w:val="16"/>
        </w:rPr>
        <w:t>6721</w:t>
      </w:r>
      <w:r w:rsidR="000274B8" w:rsidRPr="00EE4E9E">
        <w:rPr>
          <w:sz w:val="16"/>
          <w:szCs w:val="16"/>
        </w:rPr>
        <w:t>9018</w:t>
      </w:r>
      <w:r w:rsidRPr="00EE4E9E">
        <w:rPr>
          <w:sz w:val="16"/>
          <w:szCs w:val="16"/>
        </w:rPr>
        <w:t xml:space="preserve">, </w:t>
      </w:r>
      <w:r w:rsidR="000274B8" w:rsidRPr="00EE4E9E">
        <w:rPr>
          <w:sz w:val="16"/>
          <w:szCs w:val="16"/>
        </w:rPr>
        <w:t>Inguna.gorbacov-scogole</w:t>
      </w:r>
      <w:r w:rsidRPr="00EE4E9E">
        <w:rPr>
          <w:sz w:val="16"/>
          <w:szCs w:val="16"/>
        </w:rPr>
        <w:t>@iem.gov.lv</w:t>
      </w:r>
      <w:bookmarkEnd w:id="0"/>
    </w:p>
    <w:sectPr w:rsidR="00AF1348" w:rsidRPr="00EE4E9E" w:rsidSect="004944FA">
      <w:headerReference w:type="default" r:id="rId8"/>
      <w:footerReference w:type="default" r:id="rId9"/>
      <w:footerReference w:type="first" r:id="rId10"/>
      <w:pgSz w:w="16838" w:h="11906" w:orient="landscape"/>
      <w:pgMar w:top="1134"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0F5" w:rsidRDefault="000C50F5" w:rsidP="00E262B5">
      <w:r>
        <w:separator/>
      </w:r>
    </w:p>
  </w:endnote>
  <w:endnote w:type="continuationSeparator" w:id="0">
    <w:p w:rsidR="000C50F5" w:rsidRDefault="000C50F5" w:rsidP="00E2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B8" w:rsidRPr="006779CD" w:rsidRDefault="000274B8" w:rsidP="000274B8">
    <w:pPr>
      <w:pStyle w:val="Footer"/>
      <w:rPr>
        <w:sz w:val="16"/>
        <w:szCs w:val="16"/>
      </w:rPr>
    </w:pPr>
    <w:r w:rsidRPr="006779CD">
      <w:rPr>
        <w:sz w:val="16"/>
        <w:szCs w:val="16"/>
      </w:rPr>
      <w:t>IEMIzz</w:t>
    </w:r>
    <w:r>
      <w:rPr>
        <w:sz w:val="16"/>
        <w:szCs w:val="16"/>
      </w:rPr>
      <w:t>_13082021; Izziņa par atzinumā sniegto iebildumu likumprojektam “Grozījums Krimināllikumā”</w:t>
    </w:r>
  </w:p>
  <w:p w:rsidR="000C50F5" w:rsidRPr="000274B8" w:rsidRDefault="000C50F5" w:rsidP="00027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B8" w:rsidRPr="006779CD" w:rsidRDefault="000274B8" w:rsidP="000274B8">
    <w:pPr>
      <w:pStyle w:val="Footer"/>
      <w:rPr>
        <w:sz w:val="16"/>
        <w:szCs w:val="16"/>
      </w:rPr>
    </w:pPr>
    <w:r w:rsidRPr="006779CD">
      <w:rPr>
        <w:sz w:val="16"/>
        <w:szCs w:val="16"/>
      </w:rPr>
      <w:t>IEMIzz</w:t>
    </w:r>
    <w:r>
      <w:rPr>
        <w:sz w:val="16"/>
        <w:szCs w:val="16"/>
      </w:rPr>
      <w:t>_13082021; Izziņa par atzinumā sniegto iebildumu likumprojektam “Grozījums Krimināllikumā”</w:t>
    </w:r>
  </w:p>
  <w:p w:rsidR="000C50F5" w:rsidRPr="000274B8" w:rsidRDefault="000C50F5" w:rsidP="00027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0F5" w:rsidRDefault="000C50F5" w:rsidP="00E262B5">
      <w:r>
        <w:separator/>
      </w:r>
    </w:p>
  </w:footnote>
  <w:footnote w:type="continuationSeparator" w:id="0">
    <w:p w:rsidR="000C50F5" w:rsidRDefault="000C50F5" w:rsidP="00E26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162496"/>
      <w:docPartObj>
        <w:docPartGallery w:val="Page Numbers (Top of Page)"/>
        <w:docPartUnique/>
      </w:docPartObj>
    </w:sdtPr>
    <w:sdtEndPr>
      <w:rPr>
        <w:noProof/>
      </w:rPr>
    </w:sdtEndPr>
    <w:sdtContent>
      <w:p w:rsidR="000C50F5" w:rsidRDefault="000C50F5">
        <w:pPr>
          <w:pStyle w:val="Header"/>
          <w:jc w:val="center"/>
        </w:pPr>
        <w:r>
          <w:fldChar w:fldCharType="begin"/>
        </w:r>
        <w:r>
          <w:instrText xml:space="preserve"> PAGE   \* MERGEFORMAT </w:instrText>
        </w:r>
        <w:r>
          <w:fldChar w:fldCharType="separate"/>
        </w:r>
        <w:r w:rsidR="00EE4E9E">
          <w:rPr>
            <w:noProof/>
          </w:rPr>
          <w:t>2</w:t>
        </w:r>
        <w:r>
          <w:rPr>
            <w:noProof/>
          </w:rPr>
          <w:fldChar w:fldCharType="end"/>
        </w:r>
      </w:p>
    </w:sdtContent>
  </w:sdt>
  <w:p w:rsidR="000C50F5" w:rsidRDefault="000C5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EB2"/>
    <w:multiLevelType w:val="hybridMultilevel"/>
    <w:tmpl w:val="894805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132193"/>
    <w:multiLevelType w:val="hybridMultilevel"/>
    <w:tmpl w:val="99828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E47633"/>
    <w:multiLevelType w:val="hybridMultilevel"/>
    <w:tmpl w:val="0F62A8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75CFB"/>
    <w:multiLevelType w:val="multilevel"/>
    <w:tmpl w:val="BDB8B75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4B069B7"/>
    <w:multiLevelType w:val="hybridMultilevel"/>
    <w:tmpl w:val="D7C2B61E"/>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EC057E"/>
    <w:multiLevelType w:val="multilevel"/>
    <w:tmpl w:val="CC64AA58"/>
    <w:lvl w:ilvl="0">
      <w:start w:val="4"/>
      <w:numFmt w:val="decimal"/>
      <w:lvlText w:val="%1."/>
      <w:lvlJc w:val="left"/>
      <w:pPr>
        <w:ind w:left="360" w:hanging="360"/>
      </w:pPr>
      <w:rPr>
        <w:rFonts w:hint="default"/>
      </w:rPr>
    </w:lvl>
    <w:lvl w:ilvl="1">
      <w:start w:val="1"/>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6" w15:restartNumberingAfterBreak="0">
    <w:nsid w:val="1C994330"/>
    <w:multiLevelType w:val="hybridMultilevel"/>
    <w:tmpl w:val="CFDE32A2"/>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9683BB7"/>
    <w:multiLevelType w:val="hybridMultilevel"/>
    <w:tmpl w:val="45D20C24"/>
    <w:lvl w:ilvl="0" w:tplc="4E0EE8F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A192D85"/>
    <w:multiLevelType w:val="hybridMultilevel"/>
    <w:tmpl w:val="91FE5D06"/>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F83634F"/>
    <w:multiLevelType w:val="hybridMultilevel"/>
    <w:tmpl w:val="5AD042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141FF6"/>
    <w:multiLevelType w:val="multilevel"/>
    <w:tmpl w:val="CC64AA58"/>
    <w:lvl w:ilvl="0">
      <w:start w:val="4"/>
      <w:numFmt w:val="decimal"/>
      <w:lvlText w:val="%1."/>
      <w:lvlJc w:val="left"/>
      <w:pPr>
        <w:ind w:left="360" w:hanging="360"/>
      </w:pPr>
      <w:rPr>
        <w:rFonts w:hint="default"/>
      </w:rPr>
    </w:lvl>
    <w:lvl w:ilvl="1">
      <w:start w:val="1"/>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11" w15:restartNumberingAfterBreak="0">
    <w:nsid w:val="32482EEF"/>
    <w:multiLevelType w:val="hybridMultilevel"/>
    <w:tmpl w:val="1128A00E"/>
    <w:lvl w:ilvl="0" w:tplc="E56AA0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090EC9"/>
    <w:multiLevelType w:val="hybridMultilevel"/>
    <w:tmpl w:val="0F62A8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793703"/>
    <w:multiLevelType w:val="hybridMultilevel"/>
    <w:tmpl w:val="C0643A9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E4D58F5"/>
    <w:multiLevelType w:val="hybridMultilevel"/>
    <w:tmpl w:val="797ABBC6"/>
    <w:lvl w:ilvl="0" w:tplc="43EC349A">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437C2DD6"/>
    <w:multiLevelType w:val="hybridMultilevel"/>
    <w:tmpl w:val="9D5C61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AD13A7"/>
    <w:multiLevelType w:val="multilevel"/>
    <w:tmpl w:val="224E4DEA"/>
    <w:lvl w:ilvl="0">
      <w:start w:val="1"/>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4BD45A56"/>
    <w:multiLevelType w:val="hybridMultilevel"/>
    <w:tmpl w:val="1E24D4DE"/>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4C1B65CA"/>
    <w:multiLevelType w:val="hybridMultilevel"/>
    <w:tmpl w:val="9CB8CCA8"/>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4CF519EF"/>
    <w:multiLevelType w:val="hybridMultilevel"/>
    <w:tmpl w:val="49DE4044"/>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599273BD"/>
    <w:multiLevelType w:val="hybridMultilevel"/>
    <w:tmpl w:val="7BB404AA"/>
    <w:lvl w:ilvl="0" w:tplc="ABBCD0DE">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5F673C9F"/>
    <w:multiLevelType w:val="multilevel"/>
    <w:tmpl w:val="CC64AA58"/>
    <w:lvl w:ilvl="0">
      <w:start w:val="4"/>
      <w:numFmt w:val="decimal"/>
      <w:lvlText w:val="%1."/>
      <w:lvlJc w:val="left"/>
      <w:pPr>
        <w:ind w:left="360" w:hanging="360"/>
      </w:pPr>
      <w:rPr>
        <w:rFonts w:hint="default"/>
      </w:rPr>
    </w:lvl>
    <w:lvl w:ilvl="1">
      <w:start w:val="1"/>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22" w15:restartNumberingAfterBreak="0">
    <w:nsid w:val="683C10FB"/>
    <w:multiLevelType w:val="hybridMultilevel"/>
    <w:tmpl w:val="DB98F49C"/>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6E656986"/>
    <w:multiLevelType w:val="multilevel"/>
    <w:tmpl w:val="EC9E2D56"/>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A53AD5"/>
    <w:multiLevelType w:val="hybridMultilevel"/>
    <w:tmpl w:val="3396566E"/>
    <w:lvl w:ilvl="0" w:tplc="719C0244">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7F83A6C"/>
    <w:multiLevelType w:val="hybridMultilevel"/>
    <w:tmpl w:val="0F62A8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42694F"/>
    <w:multiLevelType w:val="hybridMultilevel"/>
    <w:tmpl w:val="88D6083A"/>
    <w:lvl w:ilvl="0" w:tplc="A6965A90">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8"/>
  </w:num>
  <w:num w:numId="4">
    <w:abstractNumId w:val="16"/>
  </w:num>
  <w:num w:numId="5">
    <w:abstractNumId w:val="19"/>
  </w:num>
  <w:num w:numId="6">
    <w:abstractNumId w:val="1"/>
  </w:num>
  <w:num w:numId="7">
    <w:abstractNumId w:val="9"/>
  </w:num>
  <w:num w:numId="8">
    <w:abstractNumId w:val="26"/>
  </w:num>
  <w:num w:numId="9">
    <w:abstractNumId w:val="20"/>
  </w:num>
  <w:num w:numId="10">
    <w:abstractNumId w:val="10"/>
  </w:num>
  <w:num w:numId="11">
    <w:abstractNumId w:val="7"/>
  </w:num>
  <w:num w:numId="12">
    <w:abstractNumId w:val="25"/>
  </w:num>
  <w:num w:numId="13">
    <w:abstractNumId w:val="12"/>
  </w:num>
  <w:num w:numId="14">
    <w:abstractNumId w:val="2"/>
  </w:num>
  <w:num w:numId="15">
    <w:abstractNumId w:val="24"/>
  </w:num>
  <w:num w:numId="16">
    <w:abstractNumId w:val="13"/>
  </w:num>
  <w:num w:numId="17">
    <w:abstractNumId w:val="0"/>
  </w:num>
  <w:num w:numId="18">
    <w:abstractNumId w:val="15"/>
  </w:num>
  <w:num w:numId="19">
    <w:abstractNumId w:val="5"/>
  </w:num>
  <w:num w:numId="20">
    <w:abstractNumId w:val="21"/>
  </w:num>
  <w:num w:numId="21">
    <w:abstractNumId w:val="17"/>
  </w:num>
  <w:num w:numId="22">
    <w:abstractNumId w:val="22"/>
  </w:num>
  <w:num w:numId="23">
    <w:abstractNumId w:val="6"/>
  </w:num>
  <w:num w:numId="24">
    <w:abstractNumId w:val="8"/>
  </w:num>
  <w:num w:numId="25">
    <w:abstractNumId w:val="3"/>
  </w:num>
  <w:num w:numId="26">
    <w:abstractNumId w:val="3"/>
    <w:lvlOverride w:ilvl="0">
      <w:startOverride w:val="1"/>
    </w:lvlOverride>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26"/>
    <w:rsid w:val="000008E1"/>
    <w:rsid w:val="00023A71"/>
    <w:rsid w:val="0002490B"/>
    <w:rsid w:val="00025462"/>
    <w:rsid w:val="000274B8"/>
    <w:rsid w:val="0003230B"/>
    <w:rsid w:val="00034AD0"/>
    <w:rsid w:val="00035511"/>
    <w:rsid w:val="00044CB8"/>
    <w:rsid w:val="0004591E"/>
    <w:rsid w:val="00061EA1"/>
    <w:rsid w:val="000643C1"/>
    <w:rsid w:val="00065222"/>
    <w:rsid w:val="0006725D"/>
    <w:rsid w:val="000720D1"/>
    <w:rsid w:val="000753AB"/>
    <w:rsid w:val="000774D6"/>
    <w:rsid w:val="00086703"/>
    <w:rsid w:val="000910E3"/>
    <w:rsid w:val="000A039D"/>
    <w:rsid w:val="000A3955"/>
    <w:rsid w:val="000A3AC6"/>
    <w:rsid w:val="000A7792"/>
    <w:rsid w:val="000B0E1E"/>
    <w:rsid w:val="000C1D64"/>
    <w:rsid w:val="000C2E3F"/>
    <w:rsid w:val="000C50F5"/>
    <w:rsid w:val="000C795D"/>
    <w:rsid w:val="000D00DA"/>
    <w:rsid w:val="000D7EB9"/>
    <w:rsid w:val="000E0CB8"/>
    <w:rsid w:val="000E57EE"/>
    <w:rsid w:val="00100665"/>
    <w:rsid w:val="00102BD1"/>
    <w:rsid w:val="001031A3"/>
    <w:rsid w:val="001043B1"/>
    <w:rsid w:val="0010520E"/>
    <w:rsid w:val="00111395"/>
    <w:rsid w:val="00111E85"/>
    <w:rsid w:val="001126AE"/>
    <w:rsid w:val="0011513C"/>
    <w:rsid w:val="00130350"/>
    <w:rsid w:val="00131390"/>
    <w:rsid w:val="0014316A"/>
    <w:rsid w:val="001453AF"/>
    <w:rsid w:val="00145484"/>
    <w:rsid w:val="001455DD"/>
    <w:rsid w:val="001527D9"/>
    <w:rsid w:val="00153252"/>
    <w:rsid w:val="00156BED"/>
    <w:rsid w:val="0016495F"/>
    <w:rsid w:val="001649C7"/>
    <w:rsid w:val="001661A8"/>
    <w:rsid w:val="001741E1"/>
    <w:rsid w:val="00174E02"/>
    <w:rsid w:val="001928AB"/>
    <w:rsid w:val="001961B7"/>
    <w:rsid w:val="001972F1"/>
    <w:rsid w:val="001A0F1E"/>
    <w:rsid w:val="001A3996"/>
    <w:rsid w:val="001B6C03"/>
    <w:rsid w:val="001D011D"/>
    <w:rsid w:val="001D0DE1"/>
    <w:rsid w:val="001E5474"/>
    <w:rsid w:val="001F55F6"/>
    <w:rsid w:val="0020299A"/>
    <w:rsid w:val="00203421"/>
    <w:rsid w:val="00206DA6"/>
    <w:rsid w:val="00206F04"/>
    <w:rsid w:val="00207132"/>
    <w:rsid w:val="00207775"/>
    <w:rsid w:val="002101AE"/>
    <w:rsid w:val="00211D61"/>
    <w:rsid w:val="002134A2"/>
    <w:rsid w:val="00215887"/>
    <w:rsid w:val="00240698"/>
    <w:rsid w:val="00254CA3"/>
    <w:rsid w:val="00263C74"/>
    <w:rsid w:val="00264AB8"/>
    <w:rsid w:val="00266A06"/>
    <w:rsid w:val="00270A66"/>
    <w:rsid w:val="002722B3"/>
    <w:rsid w:val="002775FA"/>
    <w:rsid w:val="00282143"/>
    <w:rsid w:val="00293FFC"/>
    <w:rsid w:val="00296AD0"/>
    <w:rsid w:val="002A148A"/>
    <w:rsid w:val="002A771A"/>
    <w:rsid w:val="002B5C74"/>
    <w:rsid w:val="002C367D"/>
    <w:rsid w:val="002C5558"/>
    <w:rsid w:val="002E240E"/>
    <w:rsid w:val="002E2A79"/>
    <w:rsid w:val="002E75CA"/>
    <w:rsid w:val="002F22A0"/>
    <w:rsid w:val="002F25F6"/>
    <w:rsid w:val="002F4668"/>
    <w:rsid w:val="00310A21"/>
    <w:rsid w:val="00317DA7"/>
    <w:rsid w:val="0032558E"/>
    <w:rsid w:val="003329F3"/>
    <w:rsid w:val="00334254"/>
    <w:rsid w:val="00334BD9"/>
    <w:rsid w:val="003412D0"/>
    <w:rsid w:val="003416E6"/>
    <w:rsid w:val="0035139E"/>
    <w:rsid w:val="003520AF"/>
    <w:rsid w:val="0035602E"/>
    <w:rsid w:val="00357868"/>
    <w:rsid w:val="00360EDF"/>
    <w:rsid w:val="00362587"/>
    <w:rsid w:val="00363CB6"/>
    <w:rsid w:val="00372591"/>
    <w:rsid w:val="003765E3"/>
    <w:rsid w:val="00376E52"/>
    <w:rsid w:val="00377404"/>
    <w:rsid w:val="00380751"/>
    <w:rsid w:val="00383D9A"/>
    <w:rsid w:val="0038435E"/>
    <w:rsid w:val="00394367"/>
    <w:rsid w:val="003945BB"/>
    <w:rsid w:val="00395823"/>
    <w:rsid w:val="003A09C9"/>
    <w:rsid w:val="003B4BCE"/>
    <w:rsid w:val="003B64A6"/>
    <w:rsid w:val="003C033C"/>
    <w:rsid w:val="003C4419"/>
    <w:rsid w:val="003C7131"/>
    <w:rsid w:val="003D1BE2"/>
    <w:rsid w:val="003E1149"/>
    <w:rsid w:val="003E2AC4"/>
    <w:rsid w:val="003E3C46"/>
    <w:rsid w:val="003E79F5"/>
    <w:rsid w:val="003F482A"/>
    <w:rsid w:val="00402E0B"/>
    <w:rsid w:val="0041061A"/>
    <w:rsid w:val="004124F2"/>
    <w:rsid w:val="00420BE4"/>
    <w:rsid w:val="0042177F"/>
    <w:rsid w:val="00425AB7"/>
    <w:rsid w:val="00435527"/>
    <w:rsid w:val="00435AEE"/>
    <w:rsid w:val="00436D20"/>
    <w:rsid w:val="00441746"/>
    <w:rsid w:val="00441962"/>
    <w:rsid w:val="00442F38"/>
    <w:rsid w:val="00443450"/>
    <w:rsid w:val="004505ED"/>
    <w:rsid w:val="004511E9"/>
    <w:rsid w:val="004569AC"/>
    <w:rsid w:val="00462610"/>
    <w:rsid w:val="00463C9F"/>
    <w:rsid w:val="00464E57"/>
    <w:rsid w:val="00467A47"/>
    <w:rsid w:val="00471F16"/>
    <w:rsid w:val="004869C3"/>
    <w:rsid w:val="00486D3E"/>
    <w:rsid w:val="004875A9"/>
    <w:rsid w:val="004944FA"/>
    <w:rsid w:val="00495FD3"/>
    <w:rsid w:val="004970AD"/>
    <w:rsid w:val="004A64AB"/>
    <w:rsid w:val="004A79A7"/>
    <w:rsid w:val="004B33D9"/>
    <w:rsid w:val="004B53B7"/>
    <w:rsid w:val="004B74E1"/>
    <w:rsid w:val="004C4EA2"/>
    <w:rsid w:val="004D5EC8"/>
    <w:rsid w:val="004E1173"/>
    <w:rsid w:val="004E4455"/>
    <w:rsid w:val="004E4988"/>
    <w:rsid w:val="004E7939"/>
    <w:rsid w:val="004F0275"/>
    <w:rsid w:val="004F108C"/>
    <w:rsid w:val="004F114D"/>
    <w:rsid w:val="004F2014"/>
    <w:rsid w:val="004F2A89"/>
    <w:rsid w:val="00501BFB"/>
    <w:rsid w:val="00501E1A"/>
    <w:rsid w:val="00502022"/>
    <w:rsid w:val="005030A8"/>
    <w:rsid w:val="005052CD"/>
    <w:rsid w:val="00514BF0"/>
    <w:rsid w:val="00517F93"/>
    <w:rsid w:val="00520917"/>
    <w:rsid w:val="00521B0D"/>
    <w:rsid w:val="00525613"/>
    <w:rsid w:val="00540D9C"/>
    <w:rsid w:val="0054476E"/>
    <w:rsid w:val="00545A05"/>
    <w:rsid w:val="005557E4"/>
    <w:rsid w:val="0056079C"/>
    <w:rsid w:val="0056112E"/>
    <w:rsid w:val="00563E0F"/>
    <w:rsid w:val="005702ED"/>
    <w:rsid w:val="00570551"/>
    <w:rsid w:val="00572D57"/>
    <w:rsid w:val="0057332A"/>
    <w:rsid w:val="00574672"/>
    <w:rsid w:val="00574938"/>
    <w:rsid w:val="00575D9E"/>
    <w:rsid w:val="0057665F"/>
    <w:rsid w:val="005777A8"/>
    <w:rsid w:val="00581AC8"/>
    <w:rsid w:val="00581F6E"/>
    <w:rsid w:val="00585F6C"/>
    <w:rsid w:val="0059064F"/>
    <w:rsid w:val="0059214E"/>
    <w:rsid w:val="00595BC6"/>
    <w:rsid w:val="005A1E2D"/>
    <w:rsid w:val="005A2BEE"/>
    <w:rsid w:val="005A44FE"/>
    <w:rsid w:val="005A4ABE"/>
    <w:rsid w:val="005B0EC3"/>
    <w:rsid w:val="005B1356"/>
    <w:rsid w:val="005B7F5D"/>
    <w:rsid w:val="005C7093"/>
    <w:rsid w:val="005D0BA1"/>
    <w:rsid w:val="005D3225"/>
    <w:rsid w:val="005D56FB"/>
    <w:rsid w:val="005D5C36"/>
    <w:rsid w:val="005D772B"/>
    <w:rsid w:val="005E1AF2"/>
    <w:rsid w:val="005E2C43"/>
    <w:rsid w:val="005E3DC3"/>
    <w:rsid w:val="005E5B1B"/>
    <w:rsid w:val="005E73A7"/>
    <w:rsid w:val="005F6FDC"/>
    <w:rsid w:val="00607597"/>
    <w:rsid w:val="00613D3C"/>
    <w:rsid w:val="00620294"/>
    <w:rsid w:val="0062205B"/>
    <w:rsid w:val="0062658C"/>
    <w:rsid w:val="00633B44"/>
    <w:rsid w:val="0063430F"/>
    <w:rsid w:val="00634683"/>
    <w:rsid w:val="00635C45"/>
    <w:rsid w:val="00637E66"/>
    <w:rsid w:val="0064078E"/>
    <w:rsid w:val="0064205F"/>
    <w:rsid w:val="00647068"/>
    <w:rsid w:val="00650CF8"/>
    <w:rsid w:val="00664E20"/>
    <w:rsid w:val="006652F6"/>
    <w:rsid w:val="00676B88"/>
    <w:rsid w:val="006779CD"/>
    <w:rsid w:val="006903BD"/>
    <w:rsid w:val="0069098F"/>
    <w:rsid w:val="00692F21"/>
    <w:rsid w:val="00696B79"/>
    <w:rsid w:val="0069769A"/>
    <w:rsid w:val="006A25BD"/>
    <w:rsid w:val="006A53DD"/>
    <w:rsid w:val="006C28C7"/>
    <w:rsid w:val="006C7CC2"/>
    <w:rsid w:val="006D04A0"/>
    <w:rsid w:val="006D06A9"/>
    <w:rsid w:val="006E29FC"/>
    <w:rsid w:val="006E5D9F"/>
    <w:rsid w:val="006F08F5"/>
    <w:rsid w:val="006F3D96"/>
    <w:rsid w:val="006F4746"/>
    <w:rsid w:val="0070060D"/>
    <w:rsid w:val="00715CCF"/>
    <w:rsid w:val="007204A4"/>
    <w:rsid w:val="007234D8"/>
    <w:rsid w:val="00725B24"/>
    <w:rsid w:val="00731852"/>
    <w:rsid w:val="00737C95"/>
    <w:rsid w:val="00754ECA"/>
    <w:rsid w:val="00757F09"/>
    <w:rsid w:val="0076629C"/>
    <w:rsid w:val="00795877"/>
    <w:rsid w:val="00795AAD"/>
    <w:rsid w:val="00795B89"/>
    <w:rsid w:val="00796FD4"/>
    <w:rsid w:val="007970C4"/>
    <w:rsid w:val="007A0A0C"/>
    <w:rsid w:val="007A2255"/>
    <w:rsid w:val="007A56C1"/>
    <w:rsid w:val="007B101E"/>
    <w:rsid w:val="007C32EA"/>
    <w:rsid w:val="007D05D5"/>
    <w:rsid w:val="007D094C"/>
    <w:rsid w:val="007D0AC1"/>
    <w:rsid w:val="007D3D6C"/>
    <w:rsid w:val="007E2153"/>
    <w:rsid w:val="007E231C"/>
    <w:rsid w:val="007E32A3"/>
    <w:rsid w:val="007F21B1"/>
    <w:rsid w:val="008037BF"/>
    <w:rsid w:val="0080530C"/>
    <w:rsid w:val="0080628C"/>
    <w:rsid w:val="00813A6F"/>
    <w:rsid w:val="008154BB"/>
    <w:rsid w:val="00816F20"/>
    <w:rsid w:val="00822F74"/>
    <w:rsid w:val="00825744"/>
    <w:rsid w:val="00835A30"/>
    <w:rsid w:val="008368D5"/>
    <w:rsid w:val="00837362"/>
    <w:rsid w:val="00837C33"/>
    <w:rsid w:val="00845AEB"/>
    <w:rsid w:val="00851452"/>
    <w:rsid w:val="00855D0E"/>
    <w:rsid w:val="0085723B"/>
    <w:rsid w:val="00861069"/>
    <w:rsid w:val="00861B3D"/>
    <w:rsid w:val="00862CA0"/>
    <w:rsid w:val="00874B59"/>
    <w:rsid w:val="00875228"/>
    <w:rsid w:val="0088473A"/>
    <w:rsid w:val="008877D3"/>
    <w:rsid w:val="00894602"/>
    <w:rsid w:val="00896A96"/>
    <w:rsid w:val="008A1830"/>
    <w:rsid w:val="008A2345"/>
    <w:rsid w:val="008A2FCF"/>
    <w:rsid w:val="008A616B"/>
    <w:rsid w:val="008B6CA3"/>
    <w:rsid w:val="008B757F"/>
    <w:rsid w:val="008B7F0F"/>
    <w:rsid w:val="008C1698"/>
    <w:rsid w:val="008D0DE7"/>
    <w:rsid w:val="008D1E2B"/>
    <w:rsid w:val="008D2707"/>
    <w:rsid w:val="008F0C07"/>
    <w:rsid w:val="008F3006"/>
    <w:rsid w:val="008F4A4B"/>
    <w:rsid w:val="008F4D64"/>
    <w:rsid w:val="008F5CB5"/>
    <w:rsid w:val="00900BF4"/>
    <w:rsid w:val="0090222B"/>
    <w:rsid w:val="00904DAF"/>
    <w:rsid w:val="009100EF"/>
    <w:rsid w:val="0091179C"/>
    <w:rsid w:val="00913688"/>
    <w:rsid w:val="00915E42"/>
    <w:rsid w:val="009206D9"/>
    <w:rsid w:val="00920F28"/>
    <w:rsid w:val="00925D33"/>
    <w:rsid w:val="00934040"/>
    <w:rsid w:val="0093452F"/>
    <w:rsid w:val="00940ECC"/>
    <w:rsid w:val="00945F88"/>
    <w:rsid w:val="00946451"/>
    <w:rsid w:val="00950F9E"/>
    <w:rsid w:val="00954C82"/>
    <w:rsid w:val="009563B4"/>
    <w:rsid w:val="00957006"/>
    <w:rsid w:val="00962CAC"/>
    <w:rsid w:val="00965C82"/>
    <w:rsid w:val="00966BF8"/>
    <w:rsid w:val="00976245"/>
    <w:rsid w:val="00981305"/>
    <w:rsid w:val="009817CE"/>
    <w:rsid w:val="00982E3F"/>
    <w:rsid w:val="00985BDC"/>
    <w:rsid w:val="00993AA2"/>
    <w:rsid w:val="009B1734"/>
    <w:rsid w:val="009B72DA"/>
    <w:rsid w:val="009C0D35"/>
    <w:rsid w:val="009C1A16"/>
    <w:rsid w:val="009C69A1"/>
    <w:rsid w:val="009D1548"/>
    <w:rsid w:val="009D178D"/>
    <w:rsid w:val="009D7A7B"/>
    <w:rsid w:val="009E0237"/>
    <w:rsid w:val="009E1921"/>
    <w:rsid w:val="009E2FC1"/>
    <w:rsid w:val="009F0B40"/>
    <w:rsid w:val="009F77DA"/>
    <w:rsid w:val="00A02E7A"/>
    <w:rsid w:val="00A03094"/>
    <w:rsid w:val="00A03E8D"/>
    <w:rsid w:val="00A07EB0"/>
    <w:rsid w:val="00A10A2A"/>
    <w:rsid w:val="00A15B1C"/>
    <w:rsid w:val="00A17435"/>
    <w:rsid w:val="00A22459"/>
    <w:rsid w:val="00A23D3E"/>
    <w:rsid w:val="00A33E2B"/>
    <w:rsid w:val="00A33E38"/>
    <w:rsid w:val="00A44920"/>
    <w:rsid w:val="00A51D30"/>
    <w:rsid w:val="00A64287"/>
    <w:rsid w:val="00A647DA"/>
    <w:rsid w:val="00A7655B"/>
    <w:rsid w:val="00A77186"/>
    <w:rsid w:val="00A772C2"/>
    <w:rsid w:val="00A806D2"/>
    <w:rsid w:val="00A81CAD"/>
    <w:rsid w:val="00A8508A"/>
    <w:rsid w:val="00A862CA"/>
    <w:rsid w:val="00A87BE9"/>
    <w:rsid w:val="00A91ECA"/>
    <w:rsid w:val="00A936D6"/>
    <w:rsid w:val="00A946CB"/>
    <w:rsid w:val="00AA03B6"/>
    <w:rsid w:val="00AA4A3A"/>
    <w:rsid w:val="00AA4D25"/>
    <w:rsid w:val="00AA602F"/>
    <w:rsid w:val="00AB076E"/>
    <w:rsid w:val="00AB1C18"/>
    <w:rsid w:val="00AB4082"/>
    <w:rsid w:val="00AC1BFE"/>
    <w:rsid w:val="00AC355A"/>
    <w:rsid w:val="00AC5523"/>
    <w:rsid w:val="00AC57E6"/>
    <w:rsid w:val="00AD6841"/>
    <w:rsid w:val="00AD785F"/>
    <w:rsid w:val="00AE0E04"/>
    <w:rsid w:val="00AE1ECB"/>
    <w:rsid w:val="00AE60EB"/>
    <w:rsid w:val="00AF102D"/>
    <w:rsid w:val="00AF1348"/>
    <w:rsid w:val="00AF7E5A"/>
    <w:rsid w:val="00B01806"/>
    <w:rsid w:val="00B02470"/>
    <w:rsid w:val="00B02A01"/>
    <w:rsid w:val="00B112FE"/>
    <w:rsid w:val="00B141C2"/>
    <w:rsid w:val="00B17E12"/>
    <w:rsid w:val="00B21568"/>
    <w:rsid w:val="00B2639D"/>
    <w:rsid w:val="00B27C95"/>
    <w:rsid w:val="00B30343"/>
    <w:rsid w:val="00B32C32"/>
    <w:rsid w:val="00B34C9C"/>
    <w:rsid w:val="00B35035"/>
    <w:rsid w:val="00B35EBC"/>
    <w:rsid w:val="00B375EF"/>
    <w:rsid w:val="00B404AD"/>
    <w:rsid w:val="00B40C88"/>
    <w:rsid w:val="00B42C1C"/>
    <w:rsid w:val="00B47964"/>
    <w:rsid w:val="00B513CC"/>
    <w:rsid w:val="00B536DE"/>
    <w:rsid w:val="00B60756"/>
    <w:rsid w:val="00B668D5"/>
    <w:rsid w:val="00B704CC"/>
    <w:rsid w:val="00B70DE6"/>
    <w:rsid w:val="00B778F6"/>
    <w:rsid w:val="00B8215A"/>
    <w:rsid w:val="00B85490"/>
    <w:rsid w:val="00B9409C"/>
    <w:rsid w:val="00B95AF3"/>
    <w:rsid w:val="00BA199B"/>
    <w:rsid w:val="00BA290C"/>
    <w:rsid w:val="00BA325F"/>
    <w:rsid w:val="00BA75AE"/>
    <w:rsid w:val="00BB4429"/>
    <w:rsid w:val="00BB504D"/>
    <w:rsid w:val="00BC0ABF"/>
    <w:rsid w:val="00BC1716"/>
    <w:rsid w:val="00BC70E8"/>
    <w:rsid w:val="00BC74A2"/>
    <w:rsid w:val="00BD0F18"/>
    <w:rsid w:val="00BE1AC0"/>
    <w:rsid w:val="00BE3329"/>
    <w:rsid w:val="00C0227D"/>
    <w:rsid w:val="00C07518"/>
    <w:rsid w:val="00C140CD"/>
    <w:rsid w:val="00C20545"/>
    <w:rsid w:val="00C220E8"/>
    <w:rsid w:val="00C24B1C"/>
    <w:rsid w:val="00C258E1"/>
    <w:rsid w:val="00C27139"/>
    <w:rsid w:val="00C30564"/>
    <w:rsid w:val="00C338A6"/>
    <w:rsid w:val="00C42CEC"/>
    <w:rsid w:val="00C455EB"/>
    <w:rsid w:val="00C5008A"/>
    <w:rsid w:val="00C54B71"/>
    <w:rsid w:val="00C569B8"/>
    <w:rsid w:val="00C6189F"/>
    <w:rsid w:val="00C63EAE"/>
    <w:rsid w:val="00C67B26"/>
    <w:rsid w:val="00C70C01"/>
    <w:rsid w:val="00C7367A"/>
    <w:rsid w:val="00C76DCB"/>
    <w:rsid w:val="00C7735D"/>
    <w:rsid w:val="00C80098"/>
    <w:rsid w:val="00C876B6"/>
    <w:rsid w:val="00C93CD0"/>
    <w:rsid w:val="00C94B32"/>
    <w:rsid w:val="00C9630D"/>
    <w:rsid w:val="00C96940"/>
    <w:rsid w:val="00C96A9D"/>
    <w:rsid w:val="00CA4ED4"/>
    <w:rsid w:val="00CB1AF0"/>
    <w:rsid w:val="00CC3DAC"/>
    <w:rsid w:val="00CC7545"/>
    <w:rsid w:val="00CD0D26"/>
    <w:rsid w:val="00CD5519"/>
    <w:rsid w:val="00CD5C98"/>
    <w:rsid w:val="00CE2893"/>
    <w:rsid w:val="00D14143"/>
    <w:rsid w:val="00D17528"/>
    <w:rsid w:val="00D31F6C"/>
    <w:rsid w:val="00D32A35"/>
    <w:rsid w:val="00D3526F"/>
    <w:rsid w:val="00D40450"/>
    <w:rsid w:val="00D4269F"/>
    <w:rsid w:val="00D4532A"/>
    <w:rsid w:val="00D52C7B"/>
    <w:rsid w:val="00D532BC"/>
    <w:rsid w:val="00D60FA9"/>
    <w:rsid w:val="00D655E2"/>
    <w:rsid w:val="00D66644"/>
    <w:rsid w:val="00D70C18"/>
    <w:rsid w:val="00D72CE2"/>
    <w:rsid w:val="00D83661"/>
    <w:rsid w:val="00D9326D"/>
    <w:rsid w:val="00DA4EB7"/>
    <w:rsid w:val="00DA576F"/>
    <w:rsid w:val="00DB0227"/>
    <w:rsid w:val="00DB357A"/>
    <w:rsid w:val="00DB3E36"/>
    <w:rsid w:val="00DB4C34"/>
    <w:rsid w:val="00DC32A7"/>
    <w:rsid w:val="00DC3EC6"/>
    <w:rsid w:val="00DD2950"/>
    <w:rsid w:val="00DD495D"/>
    <w:rsid w:val="00DE37E7"/>
    <w:rsid w:val="00DE528B"/>
    <w:rsid w:val="00DE74BD"/>
    <w:rsid w:val="00DE77B2"/>
    <w:rsid w:val="00DF145B"/>
    <w:rsid w:val="00DF640F"/>
    <w:rsid w:val="00DF7E3D"/>
    <w:rsid w:val="00E040CD"/>
    <w:rsid w:val="00E11E25"/>
    <w:rsid w:val="00E20E00"/>
    <w:rsid w:val="00E22E68"/>
    <w:rsid w:val="00E262B5"/>
    <w:rsid w:val="00E33F58"/>
    <w:rsid w:val="00E34917"/>
    <w:rsid w:val="00E400E0"/>
    <w:rsid w:val="00E428BC"/>
    <w:rsid w:val="00E44EB3"/>
    <w:rsid w:val="00E46EC9"/>
    <w:rsid w:val="00E47DBC"/>
    <w:rsid w:val="00E55477"/>
    <w:rsid w:val="00E634F6"/>
    <w:rsid w:val="00E6565A"/>
    <w:rsid w:val="00E65A1E"/>
    <w:rsid w:val="00E67123"/>
    <w:rsid w:val="00E725CB"/>
    <w:rsid w:val="00E74C7D"/>
    <w:rsid w:val="00E7653B"/>
    <w:rsid w:val="00E833D6"/>
    <w:rsid w:val="00E87D4B"/>
    <w:rsid w:val="00E91D33"/>
    <w:rsid w:val="00EA21F2"/>
    <w:rsid w:val="00EA275A"/>
    <w:rsid w:val="00EB237E"/>
    <w:rsid w:val="00EC5069"/>
    <w:rsid w:val="00EC654F"/>
    <w:rsid w:val="00EC67E6"/>
    <w:rsid w:val="00ED08B6"/>
    <w:rsid w:val="00ED3E3A"/>
    <w:rsid w:val="00ED79F7"/>
    <w:rsid w:val="00EE0DC0"/>
    <w:rsid w:val="00EE1701"/>
    <w:rsid w:val="00EE1F26"/>
    <w:rsid w:val="00EE23C2"/>
    <w:rsid w:val="00EE4E9E"/>
    <w:rsid w:val="00EE5F1C"/>
    <w:rsid w:val="00EE610D"/>
    <w:rsid w:val="00EF03B4"/>
    <w:rsid w:val="00EF2B77"/>
    <w:rsid w:val="00EF4302"/>
    <w:rsid w:val="00EF5D21"/>
    <w:rsid w:val="00EF763E"/>
    <w:rsid w:val="00F00248"/>
    <w:rsid w:val="00F005AC"/>
    <w:rsid w:val="00F039E5"/>
    <w:rsid w:val="00F25916"/>
    <w:rsid w:val="00F25B42"/>
    <w:rsid w:val="00F25D03"/>
    <w:rsid w:val="00F2690E"/>
    <w:rsid w:val="00F337AA"/>
    <w:rsid w:val="00F35B1A"/>
    <w:rsid w:val="00F37A88"/>
    <w:rsid w:val="00F40529"/>
    <w:rsid w:val="00F41F2E"/>
    <w:rsid w:val="00F453D2"/>
    <w:rsid w:val="00F4766C"/>
    <w:rsid w:val="00F47EB9"/>
    <w:rsid w:val="00F574B7"/>
    <w:rsid w:val="00F6108D"/>
    <w:rsid w:val="00F62B12"/>
    <w:rsid w:val="00F70485"/>
    <w:rsid w:val="00F7072E"/>
    <w:rsid w:val="00F72391"/>
    <w:rsid w:val="00F73C86"/>
    <w:rsid w:val="00F74A10"/>
    <w:rsid w:val="00F76156"/>
    <w:rsid w:val="00F764A3"/>
    <w:rsid w:val="00F8259F"/>
    <w:rsid w:val="00F8338A"/>
    <w:rsid w:val="00F91170"/>
    <w:rsid w:val="00F91CF4"/>
    <w:rsid w:val="00F94040"/>
    <w:rsid w:val="00FA0ADE"/>
    <w:rsid w:val="00FA5622"/>
    <w:rsid w:val="00FB1784"/>
    <w:rsid w:val="00FB34AB"/>
    <w:rsid w:val="00FC2AA4"/>
    <w:rsid w:val="00FC58A3"/>
    <w:rsid w:val="00FC6D7F"/>
    <w:rsid w:val="00FD3562"/>
    <w:rsid w:val="00FD47AD"/>
    <w:rsid w:val="00FD7FD1"/>
    <w:rsid w:val="00FE04A6"/>
    <w:rsid w:val="00FE451A"/>
    <w:rsid w:val="00FF0193"/>
    <w:rsid w:val="00FF5308"/>
    <w:rsid w:val="00FF5E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F480"/>
  <w15:chartTrackingRefBased/>
  <w15:docId w15:val="{128490CB-1C01-46DF-88F7-21ADBCD2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2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D0D26"/>
    <w:pPr>
      <w:spacing w:before="100" w:beforeAutospacing="1" w:after="100" w:afterAutospacing="1"/>
    </w:pPr>
  </w:style>
  <w:style w:type="paragraph" w:customStyle="1" w:styleId="naisf">
    <w:name w:val="naisf"/>
    <w:basedOn w:val="Normal"/>
    <w:rsid w:val="00CD0D26"/>
    <w:pPr>
      <w:spacing w:before="75" w:after="75"/>
      <w:ind w:firstLine="375"/>
      <w:jc w:val="both"/>
    </w:pPr>
  </w:style>
  <w:style w:type="paragraph" w:customStyle="1" w:styleId="naisnod">
    <w:name w:val="naisnod"/>
    <w:basedOn w:val="Normal"/>
    <w:uiPriority w:val="99"/>
    <w:rsid w:val="00CD0D26"/>
    <w:pPr>
      <w:spacing w:before="150" w:after="150"/>
      <w:jc w:val="center"/>
    </w:pPr>
    <w:rPr>
      <w:b/>
      <w:bCs/>
    </w:rPr>
  </w:style>
  <w:style w:type="paragraph" w:customStyle="1" w:styleId="naiskr">
    <w:name w:val="naiskr"/>
    <w:basedOn w:val="Normal"/>
    <w:rsid w:val="00CD0D26"/>
    <w:pPr>
      <w:spacing w:before="75" w:after="75"/>
    </w:pPr>
  </w:style>
  <w:style w:type="paragraph" w:customStyle="1" w:styleId="naisc">
    <w:name w:val="naisc"/>
    <w:basedOn w:val="Normal"/>
    <w:rsid w:val="00CD0D26"/>
    <w:pPr>
      <w:spacing w:before="75" w:after="75"/>
      <w:jc w:val="center"/>
    </w:pPr>
  </w:style>
  <w:style w:type="paragraph" w:styleId="ListParagraph">
    <w:name w:val="List Paragraph"/>
    <w:basedOn w:val="Normal"/>
    <w:link w:val="ListParagraphChar"/>
    <w:uiPriority w:val="34"/>
    <w:qFormat/>
    <w:rsid w:val="00954C8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BC0ABF"/>
  </w:style>
  <w:style w:type="paragraph" w:styleId="FootnoteText">
    <w:name w:val="footnote text"/>
    <w:basedOn w:val="Normal"/>
    <w:link w:val="FootnoteTextChar"/>
    <w:uiPriority w:val="99"/>
    <w:rsid w:val="00E262B5"/>
    <w:rPr>
      <w:sz w:val="20"/>
      <w:szCs w:val="20"/>
      <w:lang w:eastAsia="en-US"/>
    </w:rPr>
  </w:style>
  <w:style w:type="character" w:customStyle="1" w:styleId="FootnoteTextChar">
    <w:name w:val="Footnote Text Char"/>
    <w:basedOn w:val="DefaultParagraphFont"/>
    <w:link w:val="FootnoteText"/>
    <w:uiPriority w:val="99"/>
    <w:rsid w:val="00E262B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262B5"/>
    <w:rPr>
      <w:rFonts w:cs="Times New Roman"/>
      <w:vertAlign w:val="superscript"/>
    </w:rPr>
  </w:style>
  <w:style w:type="paragraph" w:customStyle="1" w:styleId="tv213">
    <w:name w:val="tv213"/>
    <w:basedOn w:val="Normal"/>
    <w:rsid w:val="0010520E"/>
    <w:pPr>
      <w:spacing w:before="100" w:beforeAutospacing="1" w:after="100" w:afterAutospacing="1"/>
    </w:pPr>
  </w:style>
  <w:style w:type="character" w:customStyle="1" w:styleId="ListParagraphChar">
    <w:name w:val="List Paragraph Char"/>
    <w:link w:val="ListParagraph"/>
    <w:uiPriority w:val="34"/>
    <w:rsid w:val="00A03094"/>
  </w:style>
  <w:style w:type="paragraph" w:styleId="Header">
    <w:name w:val="header"/>
    <w:basedOn w:val="Normal"/>
    <w:link w:val="HeaderChar"/>
    <w:uiPriority w:val="99"/>
    <w:unhideWhenUsed/>
    <w:rsid w:val="00270A66"/>
    <w:pPr>
      <w:tabs>
        <w:tab w:val="center" w:pos="4153"/>
        <w:tab w:val="right" w:pos="8306"/>
      </w:tabs>
    </w:pPr>
  </w:style>
  <w:style w:type="character" w:customStyle="1" w:styleId="HeaderChar">
    <w:name w:val="Header Char"/>
    <w:basedOn w:val="DefaultParagraphFont"/>
    <w:link w:val="Header"/>
    <w:uiPriority w:val="99"/>
    <w:rsid w:val="00270A6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70A66"/>
    <w:pPr>
      <w:tabs>
        <w:tab w:val="center" w:pos="4153"/>
        <w:tab w:val="right" w:pos="8306"/>
      </w:tabs>
    </w:pPr>
  </w:style>
  <w:style w:type="character" w:customStyle="1" w:styleId="FooterChar">
    <w:name w:val="Footer Char"/>
    <w:basedOn w:val="DefaultParagraphFont"/>
    <w:link w:val="Footer"/>
    <w:uiPriority w:val="99"/>
    <w:rsid w:val="00270A66"/>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47964"/>
    <w:rPr>
      <w:color w:val="0563C1" w:themeColor="hyperlink"/>
      <w:u w:val="single"/>
    </w:rPr>
  </w:style>
  <w:style w:type="paragraph" w:styleId="BalloonText">
    <w:name w:val="Balloon Text"/>
    <w:basedOn w:val="Normal"/>
    <w:link w:val="BalloonTextChar"/>
    <w:uiPriority w:val="99"/>
    <w:semiHidden/>
    <w:unhideWhenUsed/>
    <w:rsid w:val="00DB3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E36"/>
    <w:rPr>
      <w:rFonts w:ascii="Segoe UI" w:eastAsia="Times New Roman" w:hAnsi="Segoe UI" w:cs="Segoe UI"/>
      <w:sz w:val="18"/>
      <w:szCs w:val="18"/>
      <w:lang w:eastAsia="lv-LV"/>
    </w:rPr>
  </w:style>
  <w:style w:type="numbering" w:customStyle="1" w:styleId="WWNum2">
    <w:name w:val="WWNum2"/>
    <w:basedOn w:val="NoList"/>
    <w:rsid w:val="00581F6E"/>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5015">
      <w:bodyDiv w:val="1"/>
      <w:marLeft w:val="0"/>
      <w:marRight w:val="0"/>
      <w:marTop w:val="0"/>
      <w:marBottom w:val="0"/>
      <w:divBdr>
        <w:top w:val="none" w:sz="0" w:space="0" w:color="auto"/>
        <w:left w:val="none" w:sz="0" w:space="0" w:color="auto"/>
        <w:bottom w:val="none" w:sz="0" w:space="0" w:color="auto"/>
        <w:right w:val="none" w:sz="0" w:space="0" w:color="auto"/>
      </w:divBdr>
    </w:div>
    <w:div w:id="513498360">
      <w:bodyDiv w:val="1"/>
      <w:marLeft w:val="0"/>
      <w:marRight w:val="0"/>
      <w:marTop w:val="0"/>
      <w:marBottom w:val="0"/>
      <w:divBdr>
        <w:top w:val="none" w:sz="0" w:space="0" w:color="auto"/>
        <w:left w:val="none" w:sz="0" w:space="0" w:color="auto"/>
        <w:bottom w:val="none" w:sz="0" w:space="0" w:color="auto"/>
        <w:right w:val="none" w:sz="0" w:space="0" w:color="auto"/>
      </w:divBdr>
    </w:div>
    <w:div w:id="699205989">
      <w:bodyDiv w:val="1"/>
      <w:marLeft w:val="0"/>
      <w:marRight w:val="0"/>
      <w:marTop w:val="0"/>
      <w:marBottom w:val="0"/>
      <w:divBdr>
        <w:top w:val="none" w:sz="0" w:space="0" w:color="auto"/>
        <w:left w:val="none" w:sz="0" w:space="0" w:color="auto"/>
        <w:bottom w:val="none" w:sz="0" w:space="0" w:color="auto"/>
        <w:right w:val="none" w:sz="0" w:space="0" w:color="auto"/>
      </w:divBdr>
      <w:divsChild>
        <w:div w:id="1753043989">
          <w:marLeft w:val="0"/>
          <w:marRight w:val="0"/>
          <w:marTop w:val="480"/>
          <w:marBottom w:val="240"/>
          <w:divBdr>
            <w:top w:val="none" w:sz="0" w:space="0" w:color="auto"/>
            <w:left w:val="none" w:sz="0" w:space="0" w:color="auto"/>
            <w:bottom w:val="none" w:sz="0" w:space="0" w:color="auto"/>
            <w:right w:val="none" w:sz="0" w:space="0" w:color="auto"/>
          </w:divBdr>
        </w:div>
        <w:div w:id="1125581805">
          <w:marLeft w:val="0"/>
          <w:marRight w:val="0"/>
          <w:marTop w:val="0"/>
          <w:marBottom w:val="567"/>
          <w:divBdr>
            <w:top w:val="none" w:sz="0" w:space="0" w:color="auto"/>
            <w:left w:val="none" w:sz="0" w:space="0" w:color="auto"/>
            <w:bottom w:val="none" w:sz="0" w:space="0" w:color="auto"/>
            <w:right w:val="none" w:sz="0" w:space="0" w:color="auto"/>
          </w:divBdr>
        </w:div>
      </w:divsChild>
    </w:div>
    <w:div w:id="953092797">
      <w:bodyDiv w:val="1"/>
      <w:marLeft w:val="0"/>
      <w:marRight w:val="0"/>
      <w:marTop w:val="0"/>
      <w:marBottom w:val="0"/>
      <w:divBdr>
        <w:top w:val="none" w:sz="0" w:space="0" w:color="auto"/>
        <w:left w:val="none" w:sz="0" w:space="0" w:color="auto"/>
        <w:bottom w:val="none" w:sz="0" w:space="0" w:color="auto"/>
        <w:right w:val="none" w:sz="0" w:space="0" w:color="auto"/>
      </w:divBdr>
      <w:divsChild>
        <w:div w:id="1625427328">
          <w:marLeft w:val="0"/>
          <w:marRight w:val="0"/>
          <w:marTop w:val="480"/>
          <w:marBottom w:val="240"/>
          <w:divBdr>
            <w:top w:val="none" w:sz="0" w:space="0" w:color="auto"/>
            <w:left w:val="none" w:sz="0" w:space="0" w:color="auto"/>
            <w:bottom w:val="none" w:sz="0" w:space="0" w:color="auto"/>
            <w:right w:val="none" w:sz="0" w:space="0" w:color="auto"/>
          </w:divBdr>
        </w:div>
        <w:div w:id="1748116424">
          <w:marLeft w:val="0"/>
          <w:marRight w:val="0"/>
          <w:marTop w:val="0"/>
          <w:marBottom w:val="567"/>
          <w:divBdr>
            <w:top w:val="none" w:sz="0" w:space="0" w:color="auto"/>
            <w:left w:val="none" w:sz="0" w:space="0" w:color="auto"/>
            <w:bottom w:val="none" w:sz="0" w:space="0" w:color="auto"/>
            <w:right w:val="none" w:sz="0" w:space="0" w:color="auto"/>
          </w:divBdr>
        </w:div>
      </w:divsChild>
    </w:div>
    <w:div w:id="1266618233">
      <w:bodyDiv w:val="1"/>
      <w:marLeft w:val="0"/>
      <w:marRight w:val="0"/>
      <w:marTop w:val="0"/>
      <w:marBottom w:val="0"/>
      <w:divBdr>
        <w:top w:val="none" w:sz="0" w:space="0" w:color="auto"/>
        <w:left w:val="none" w:sz="0" w:space="0" w:color="auto"/>
        <w:bottom w:val="none" w:sz="0" w:space="0" w:color="auto"/>
        <w:right w:val="none" w:sz="0" w:space="0" w:color="auto"/>
      </w:divBdr>
    </w:div>
    <w:div w:id="1308048476">
      <w:bodyDiv w:val="1"/>
      <w:marLeft w:val="0"/>
      <w:marRight w:val="0"/>
      <w:marTop w:val="0"/>
      <w:marBottom w:val="0"/>
      <w:divBdr>
        <w:top w:val="none" w:sz="0" w:space="0" w:color="auto"/>
        <w:left w:val="none" w:sz="0" w:space="0" w:color="auto"/>
        <w:bottom w:val="none" w:sz="0" w:space="0" w:color="auto"/>
        <w:right w:val="none" w:sz="0" w:space="0" w:color="auto"/>
      </w:divBdr>
      <w:divsChild>
        <w:div w:id="442918906">
          <w:marLeft w:val="0"/>
          <w:marRight w:val="0"/>
          <w:marTop w:val="480"/>
          <w:marBottom w:val="240"/>
          <w:divBdr>
            <w:top w:val="none" w:sz="0" w:space="0" w:color="auto"/>
            <w:left w:val="none" w:sz="0" w:space="0" w:color="auto"/>
            <w:bottom w:val="none" w:sz="0" w:space="0" w:color="auto"/>
            <w:right w:val="none" w:sz="0" w:space="0" w:color="auto"/>
          </w:divBdr>
        </w:div>
        <w:div w:id="2080787073">
          <w:marLeft w:val="0"/>
          <w:marRight w:val="0"/>
          <w:marTop w:val="0"/>
          <w:marBottom w:val="567"/>
          <w:divBdr>
            <w:top w:val="none" w:sz="0" w:space="0" w:color="auto"/>
            <w:left w:val="none" w:sz="0" w:space="0" w:color="auto"/>
            <w:bottom w:val="none" w:sz="0" w:space="0" w:color="auto"/>
            <w:right w:val="none" w:sz="0" w:space="0" w:color="auto"/>
          </w:divBdr>
        </w:div>
      </w:divsChild>
    </w:div>
    <w:div w:id="1319650677">
      <w:bodyDiv w:val="1"/>
      <w:marLeft w:val="0"/>
      <w:marRight w:val="0"/>
      <w:marTop w:val="0"/>
      <w:marBottom w:val="0"/>
      <w:divBdr>
        <w:top w:val="none" w:sz="0" w:space="0" w:color="auto"/>
        <w:left w:val="none" w:sz="0" w:space="0" w:color="auto"/>
        <w:bottom w:val="none" w:sz="0" w:space="0" w:color="auto"/>
        <w:right w:val="none" w:sz="0" w:space="0" w:color="auto"/>
      </w:divBdr>
    </w:div>
    <w:div w:id="1390887466">
      <w:bodyDiv w:val="1"/>
      <w:marLeft w:val="0"/>
      <w:marRight w:val="0"/>
      <w:marTop w:val="0"/>
      <w:marBottom w:val="0"/>
      <w:divBdr>
        <w:top w:val="none" w:sz="0" w:space="0" w:color="auto"/>
        <w:left w:val="none" w:sz="0" w:space="0" w:color="auto"/>
        <w:bottom w:val="none" w:sz="0" w:space="0" w:color="auto"/>
        <w:right w:val="none" w:sz="0" w:space="0" w:color="auto"/>
      </w:divBdr>
    </w:div>
    <w:div w:id="1494296361">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21246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B9699-8EF6-45EC-889B-BA405EB2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2915</Words>
  <Characters>1663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Skirusa</dc:creator>
  <cp:keywords/>
  <dc:description/>
  <cp:lastModifiedBy>Inguna Gorbačova-Ščogole</cp:lastModifiedBy>
  <cp:revision>6</cp:revision>
  <cp:lastPrinted>2020-06-18T06:50:00Z</cp:lastPrinted>
  <dcterms:created xsi:type="dcterms:W3CDTF">2021-08-13T12:10:00Z</dcterms:created>
  <dcterms:modified xsi:type="dcterms:W3CDTF">2021-08-13T13:03:00Z</dcterms:modified>
</cp:coreProperties>
</file>