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C82E6" w14:textId="77777777" w:rsidR="00095FB4" w:rsidRPr="00D26B2A" w:rsidRDefault="00095FB4" w:rsidP="00095FB4">
      <w:pPr>
        <w:jc w:val="right"/>
        <w:rPr>
          <w:i/>
          <w:sz w:val="28"/>
          <w:szCs w:val="28"/>
        </w:rPr>
      </w:pPr>
      <w:r w:rsidRPr="00D26B2A">
        <w:rPr>
          <w:i/>
          <w:sz w:val="26"/>
          <w:szCs w:val="26"/>
        </w:rPr>
        <w:t xml:space="preserve">                                       </w:t>
      </w:r>
      <w:r w:rsidRPr="00D26B2A">
        <w:rPr>
          <w:i/>
          <w:sz w:val="28"/>
          <w:szCs w:val="28"/>
        </w:rPr>
        <w:t xml:space="preserve">                                                                  Projekts</w:t>
      </w:r>
      <w:r w:rsidR="00253B47" w:rsidRPr="00D26B2A">
        <w:rPr>
          <w:i/>
          <w:sz w:val="28"/>
          <w:szCs w:val="28"/>
        </w:rPr>
        <w:t xml:space="preserve"> </w:t>
      </w:r>
    </w:p>
    <w:p w14:paraId="3F9C82E7" w14:textId="77777777" w:rsidR="00095FB4" w:rsidRPr="00D26B2A" w:rsidRDefault="00095FB4" w:rsidP="00095FB4">
      <w:pPr>
        <w:rPr>
          <w:i/>
          <w:sz w:val="28"/>
          <w:szCs w:val="28"/>
        </w:rPr>
      </w:pPr>
    </w:p>
    <w:p w14:paraId="3F9C82E8" w14:textId="77777777" w:rsidR="003A6802" w:rsidRPr="00D26B2A" w:rsidRDefault="003A6802" w:rsidP="00095FB4">
      <w:pPr>
        <w:jc w:val="center"/>
        <w:rPr>
          <w:b/>
          <w:sz w:val="28"/>
          <w:szCs w:val="28"/>
        </w:rPr>
      </w:pPr>
    </w:p>
    <w:p w14:paraId="3F9C82E9" w14:textId="77777777" w:rsidR="00095FB4" w:rsidRPr="00D26B2A" w:rsidRDefault="00095FB4" w:rsidP="00095FB4">
      <w:pPr>
        <w:jc w:val="center"/>
        <w:rPr>
          <w:b/>
          <w:sz w:val="28"/>
          <w:szCs w:val="28"/>
        </w:rPr>
      </w:pPr>
      <w:r w:rsidRPr="00D26B2A">
        <w:rPr>
          <w:b/>
          <w:sz w:val="28"/>
          <w:szCs w:val="28"/>
        </w:rPr>
        <w:t>MINISTRU KABINETA SĒDES PROTOKOLLĒMUMS</w:t>
      </w:r>
    </w:p>
    <w:p w14:paraId="3F9C82EA" w14:textId="77777777" w:rsidR="00095FB4" w:rsidRPr="00D26B2A" w:rsidRDefault="00095FB4" w:rsidP="00095FB4">
      <w:pPr>
        <w:rPr>
          <w:sz w:val="28"/>
          <w:szCs w:val="28"/>
        </w:rPr>
      </w:pPr>
    </w:p>
    <w:p w14:paraId="3F9C82EB" w14:textId="77777777" w:rsidR="00095FB4" w:rsidRPr="00D26B2A" w:rsidRDefault="00095FB4" w:rsidP="00095FB4">
      <w:pPr>
        <w:rPr>
          <w:sz w:val="28"/>
          <w:szCs w:val="28"/>
        </w:rPr>
      </w:pPr>
      <w:r w:rsidRPr="00D26B2A">
        <w:rPr>
          <w:sz w:val="28"/>
          <w:szCs w:val="28"/>
        </w:rPr>
        <w:t>Rī</w:t>
      </w:r>
      <w:r w:rsidR="002964A6" w:rsidRPr="00D26B2A">
        <w:rPr>
          <w:sz w:val="28"/>
          <w:szCs w:val="28"/>
        </w:rPr>
        <w:t>gā</w:t>
      </w:r>
      <w:r w:rsidR="002964A6" w:rsidRPr="00D26B2A">
        <w:rPr>
          <w:sz w:val="28"/>
          <w:szCs w:val="28"/>
        </w:rPr>
        <w:tab/>
      </w:r>
      <w:r w:rsidR="002964A6" w:rsidRPr="00D26B2A">
        <w:rPr>
          <w:sz w:val="28"/>
          <w:szCs w:val="28"/>
        </w:rPr>
        <w:tab/>
      </w:r>
      <w:r w:rsidR="002964A6" w:rsidRPr="00D26B2A">
        <w:rPr>
          <w:sz w:val="28"/>
          <w:szCs w:val="28"/>
        </w:rPr>
        <w:tab/>
      </w:r>
      <w:r w:rsidR="002964A6" w:rsidRPr="00D26B2A">
        <w:rPr>
          <w:sz w:val="28"/>
          <w:szCs w:val="28"/>
        </w:rPr>
        <w:tab/>
        <w:t xml:space="preserve">        </w:t>
      </w:r>
      <w:r w:rsidR="002964A6" w:rsidRPr="00D26B2A">
        <w:rPr>
          <w:sz w:val="28"/>
          <w:szCs w:val="28"/>
        </w:rPr>
        <w:tab/>
      </w:r>
      <w:r w:rsidR="002964A6" w:rsidRPr="00D26B2A">
        <w:rPr>
          <w:sz w:val="28"/>
          <w:szCs w:val="28"/>
        </w:rPr>
        <w:tab/>
        <w:t xml:space="preserve">Nr. </w:t>
      </w:r>
      <w:r w:rsidR="002964A6" w:rsidRPr="00D26B2A">
        <w:rPr>
          <w:sz w:val="28"/>
          <w:szCs w:val="28"/>
        </w:rPr>
        <w:tab/>
      </w:r>
      <w:r w:rsidR="002964A6" w:rsidRPr="00D26B2A">
        <w:rPr>
          <w:sz w:val="28"/>
          <w:szCs w:val="28"/>
        </w:rPr>
        <w:tab/>
        <w:t xml:space="preserve">      </w:t>
      </w:r>
      <w:r w:rsidR="00BD3548" w:rsidRPr="00D26B2A">
        <w:rPr>
          <w:sz w:val="28"/>
          <w:szCs w:val="28"/>
        </w:rPr>
        <w:t>2021</w:t>
      </w:r>
      <w:r w:rsidRPr="00D26B2A">
        <w:rPr>
          <w:sz w:val="28"/>
          <w:szCs w:val="28"/>
        </w:rPr>
        <w:t>.gada ___________</w:t>
      </w:r>
    </w:p>
    <w:p w14:paraId="3F9C82EC" w14:textId="77777777" w:rsidR="00095FB4" w:rsidRPr="00D26B2A" w:rsidRDefault="00095FB4" w:rsidP="00095FB4">
      <w:pPr>
        <w:jc w:val="center"/>
        <w:rPr>
          <w:bCs/>
          <w:sz w:val="28"/>
          <w:szCs w:val="28"/>
        </w:rPr>
      </w:pPr>
      <w:r w:rsidRPr="00D26B2A">
        <w:rPr>
          <w:bCs/>
          <w:sz w:val="28"/>
          <w:szCs w:val="28"/>
        </w:rPr>
        <w:t>.§</w:t>
      </w:r>
    </w:p>
    <w:p w14:paraId="3F9C82ED" w14:textId="77777777" w:rsidR="00095FB4" w:rsidRPr="00D26B2A" w:rsidRDefault="00095FB4" w:rsidP="00095FB4">
      <w:pPr>
        <w:jc w:val="center"/>
        <w:rPr>
          <w:b/>
          <w:bCs/>
          <w:sz w:val="28"/>
          <w:szCs w:val="28"/>
        </w:rPr>
      </w:pPr>
    </w:p>
    <w:p w14:paraId="3F9C82EE" w14:textId="77777777" w:rsidR="003A6802" w:rsidRPr="00D26B2A" w:rsidRDefault="003A6802" w:rsidP="00095FB4">
      <w:pPr>
        <w:jc w:val="center"/>
        <w:rPr>
          <w:b/>
          <w:bCs/>
          <w:sz w:val="28"/>
          <w:szCs w:val="28"/>
        </w:rPr>
      </w:pPr>
    </w:p>
    <w:p w14:paraId="3F9C82EF" w14:textId="77777777" w:rsidR="00095FB4" w:rsidRPr="00D26B2A" w:rsidRDefault="00253B47" w:rsidP="005C641E">
      <w:pPr>
        <w:pStyle w:val="NormalWeb"/>
        <w:spacing w:before="0" w:beforeAutospacing="0" w:after="0" w:afterAutospacing="0"/>
        <w:jc w:val="center"/>
        <w:rPr>
          <w:b/>
          <w:color w:val="auto"/>
          <w:lang w:val="lv-LV"/>
        </w:rPr>
      </w:pPr>
      <w:r w:rsidRPr="00D26B2A">
        <w:rPr>
          <w:rFonts w:ascii="Times New Roman" w:hAnsi="Times New Roman" w:cs="Times New Roman"/>
          <w:b/>
          <w:color w:val="auto"/>
          <w:sz w:val="28"/>
          <w:szCs w:val="28"/>
          <w:lang w:val="lv-LV"/>
        </w:rPr>
        <w:t>Informatīvais</w:t>
      </w:r>
      <w:r w:rsidR="00095FB4" w:rsidRPr="00D26B2A">
        <w:rPr>
          <w:rFonts w:ascii="Times New Roman" w:hAnsi="Times New Roman" w:cs="Times New Roman"/>
          <w:b/>
          <w:color w:val="auto"/>
          <w:sz w:val="28"/>
          <w:szCs w:val="28"/>
          <w:lang w:val="lv-LV"/>
        </w:rPr>
        <w:t xml:space="preserve"> </w:t>
      </w:r>
      <w:r w:rsidRPr="00D26B2A">
        <w:rPr>
          <w:rFonts w:ascii="Times New Roman" w:hAnsi="Times New Roman" w:cs="Times New Roman"/>
          <w:b/>
          <w:color w:val="auto"/>
          <w:sz w:val="28"/>
          <w:szCs w:val="28"/>
          <w:lang w:val="lv-LV"/>
        </w:rPr>
        <w:t>ziņojums par</w:t>
      </w:r>
      <w:r w:rsidR="002964A6" w:rsidRPr="00D26B2A">
        <w:rPr>
          <w:rFonts w:ascii="Times New Roman" w:hAnsi="Times New Roman" w:cs="Times New Roman"/>
          <w:b/>
          <w:color w:val="auto"/>
          <w:sz w:val="28"/>
          <w:szCs w:val="28"/>
          <w:lang w:val="lv-LV"/>
        </w:rPr>
        <w:t xml:space="preserve"> </w:t>
      </w:r>
      <w:r w:rsidR="005C641E" w:rsidRPr="00D26B2A">
        <w:rPr>
          <w:rFonts w:ascii="Times New Roman" w:hAnsi="Times New Roman" w:cs="Times New Roman"/>
          <w:b/>
          <w:color w:val="auto"/>
          <w:sz w:val="28"/>
          <w:szCs w:val="28"/>
          <w:lang w:val="lv-LV"/>
        </w:rPr>
        <w:t>aktuālo situāciju saistībā ar nelegālās imigrācijas draudiem uz Latvijas Republikas – Baltkrievijas Republikas valsts robežas un infrastruktūras izbūvi uz valsts sauszemes robežas gar Latvijas Republikas – Baltkrievijas Republikas un Latvijas Republikas – Krievijas Federācijas valsts robežu</w:t>
      </w:r>
    </w:p>
    <w:p w14:paraId="3F9C82F0" w14:textId="77777777" w:rsidR="00095FB4" w:rsidRPr="00D26B2A" w:rsidRDefault="00095FB4" w:rsidP="00095FB4">
      <w:pPr>
        <w:rPr>
          <w:sz w:val="28"/>
          <w:szCs w:val="28"/>
        </w:rPr>
      </w:pPr>
    </w:p>
    <w:p w14:paraId="567D4243" w14:textId="77777777" w:rsidR="00BA4852" w:rsidRPr="00BA4852" w:rsidRDefault="00BA4852" w:rsidP="00BA4852">
      <w:pPr>
        <w:jc w:val="both"/>
        <w:rPr>
          <w:sz w:val="28"/>
          <w:szCs w:val="28"/>
        </w:rPr>
      </w:pPr>
      <w:r w:rsidRPr="00BA4852">
        <w:rPr>
          <w:sz w:val="28"/>
          <w:szCs w:val="28"/>
        </w:rPr>
        <w:t>1. Pieņemt zināšanai iesniegto informatīvo ziņojumu.</w:t>
      </w:r>
    </w:p>
    <w:p w14:paraId="1E63F3B0" w14:textId="77777777" w:rsidR="00BA4852" w:rsidRPr="00BA4852" w:rsidRDefault="00BA4852" w:rsidP="00BA4852">
      <w:pPr>
        <w:jc w:val="both"/>
        <w:rPr>
          <w:sz w:val="20"/>
          <w:szCs w:val="20"/>
        </w:rPr>
      </w:pPr>
    </w:p>
    <w:p w14:paraId="7B885743" w14:textId="77777777" w:rsidR="00BA4852" w:rsidRPr="00BA4852" w:rsidRDefault="00BA4852" w:rsidP="00BA4852">
      <w:pPr>
        <w:jc w:val="both"/>
        <w:rPr>
          <w:sz w:val="28"/>
          <w:szCs w:val="28"/>
        </w:rPr>
      </w:pPr>
      <w:r w:rsidRPr="00BA4852">
        <w:rPr>
          <w:sz w:val="28"/>
          <w:szCs w:val="28"/>
        </w:rPr>
        <w:t xml:space="preserve">2. </w:t>
      </w:r>
      <w:proofErr w:type="spellStart"/>
      <w:r w:rsidRPr="00BA4852">
        <w:rPr>
          <w:sz w:val="28"/>
          <w:szCs w:val="28"/>
        </w:rPr>
        <w:t>Iekšlietu</w:t>
      </w:r>
      <w:proofErr w:type="spellEnd"/>
      <w:r w:rsidRPr="00BA4852">
        <w:rPr>
          <w:sz w:val="28"/>
          <w:szCs w:val="28"/>
        </w:rPr>
        <w:t xml:space="preserve"> ministrijai Latvijas Republikas valsts robežas drošības garantēšanai nodrošināt ārējās valsts robežas apsardzībai nepieciešamās infrastruktūras izbūvi, tajā skaitā, ja nepieciešams, veikt pasākumus nekustamā īpašuma atsavināšanai atbilstoši normatīvo aktu prasībām.</w:t>
      </w:r>
    </w:p>
    <w:p w14:paraId="3888AB9D" w14:textId="77777777" w:rsidR="00BA4852" w:rsidRPr="00BA4852" w:rsidRDefault="00BA4852" w:rsidP="00BA4852">
      <w:pPr>
        <w:jc w:val="both"/>
        <w:rPr>
          <w:sz w:val="20"/>
          <w:szCs w:val="20"/>
        </w:rPr>
      </w:pPr>
    </w:p>
    <w:p w14:paraId="6E2C6CB1" w14:textId="77777777" w:rsidR="00BA4852" w:rsidRPr="00BA4852" w:rsidRDefault="00BA4852" w:rsidP="00BA4852">
      <w:pPr>
        <w:jc w:val="both"/>
        <w:rPr>
          <w:sz w:val="28"/>
          <w:szCs w:val="28"/>
        </w:rPr>
      </w:pPr>
      <w:r w:rsidRPr="00BA4852">
        <w:rPr>
          <w:sz w:val="28"/>
          <w:szCs w:val="28"/>
        </w:rPr>
        <w:t xml:space="preserve">3. </w:t>
      </w:r>
      <w:proofErr w:type="spellStart"/>
      <w:r w:rsidRPr="00BA4852">
        <w:rPr>
          <w:sz w:val="28"/>
          <w:szCs w:val="28"/>
        </w:rPr>
        <w:t>Iekšlietu</w:t>
      </w:r>
      <w:proofErr w:type="spellEnd"/>
      <w:r w:rsidRPr="00BA4852">
        <w:rPr>
          <w:sz w:val="28"/>
          <w:szCs w:val="28"/>
        </w:rPr>
        <w:t xml:space="preserve"> ministrijai (Nodrošinājuma valsts aģentūrai) nodrošināt nepieciešamās infrastruktūras izbūves darbu veikšanai nepieciešamā pakalpojuma sniedzēja (būvuzņēmēja) izvēli un par izvēlēto būvdarbu sniedzēju pirms līguma noslēgšanas informēt Ministru kabinetu.</w:t>
      </w:r>
    </w:p>
    <w:p w14:paraId="3952A728" w14:textId="77777777" w:rsidR="00BA4852" w:rsidRPr="00BA4852" w:rsidRDefault="00BA4852" w:rsidP="00BA4852">
      <w:pPr>
        <w:jc w:val="both"/>
        <w:rPr>
          <w:sz w:val="20"/>
          <w:szCs w:val="20"/>
        </w:rPr>
      </w:pPr>
    </w:p>
    <w:p w14:paraId="32E36FE4" w14:textId="2A770796" w:rsidR="00BA4852" w:rsidRPr="005C0D70" w:rsidRDefault="00BA4852" w:rsidP="00BA4852">
      <w:pPr>
        <w:jc w:val="both"/>
        <w:rPr>
          <w:sz w:val="28"/>
          <w:szCs w:val="28"/>
        </w:rPr>
      </w:pPr>
      <w:r w:rsidRPr="005C0D70">
        <w:rPr>
          <w:sz w:val="28"/>
          <w:szCs w:val="28"/>
        </w:rPr>
        <w:t xml:space="preserve">4. </w:t>
      </w:r>
      <w:r w:rsidR="00DC1667" w:rsidRPr="00DC1667">
        <w:rPr>
          <w:sz w:val="28"/>
          <w:szCs w:val="28"/>
        </w:rPr>
        <w:t xml:space="preserve">Atļaut </w:t>
      </w:r>
      <w:proofErr w:type="spellStart"/>
      <w:r w:rsidR="00DC1667" w:rsidRPr="00DC1667">
        <w:rPr>
          <w:sz w:val="28"/>
          <w:szCs w:val="28"/>
        </w:rPr>
        <w:t>Iekšlietu</w:t>
      </w:r>
      <w:proofErr w:type="spellEnd"/>
      <w:r w:rsidR="00DC1667" w:rsidRPr="00DC1667">
        <w:rPr>
          <w:sz w:val="28"/>
          <w:szCs w:val="28"/>
        </w:rPr>
        <w:t xml:space="preserve"> ministrijai (Nodrošinājuma valsts aģentūrai) piemērot Publisko iepirkumu likuma 3.panta astotās daļas izņēmumu iepirkumiem par dzeloņstiepļu žoga iegādi un uzstādīšanu, kā arī iepirkumam par būvprojekta izmaiņu veikšanu un autoruzraudzību</w:t>
      </w:r>
      <w:r w:rsidRPr="00DC1667">
        <w:rPr>
          <w:sz w:val="28"/>
          <w:szCs w:val="28"/>
        </w:rPr>
        <w:t>.</w:t>
      </w:r>
    </w:p>
    <w:p w14:paraId="5A4846CF" w14:textId="77777777" w:rsidR="00BA4852" w:rsidRPr="00BA4852" w:rsidRDefault="00BA4852" w:rsidP="00BA4852">
      <w:pPr>
        <w:jc w:val="both"/>
        <w:rPr>
          <w:sz w:val="20"/>
          <w:szCs w:val="20"/>
        </w:rPr>
      </w:pPr>
    </w:p>
    <w:p w14:paraId="21D149E5" w14:textId="77777777" w:rsidR="00BA4852" w:rsidRPr="00BA4852" w:rsidRDefault="00BA4852" w:rsidP="00BA4852">
      <w:pPr>
        <w:jc w:val="both"/>
        <w:rPr>
          <w:rFonts w:eastAsia="Calibri"/>
          <w:sz w:val="28"/>
          <w:szCs w:val="28"/>
          <w:lang w:eastAsia="en-US"/>
        </w:rPr>
      </w:pPr>
      <w:r w:rsidRPr="00BA4852">
        <w:rPr>
          <w:sz w:val="28"/>
          <w:szCs w:val="28"/>
        </w:rPr>
        <w:t>5. Likumprojekta “Par vidēja termiņa budžeta ietvaru 2022., 2023. un 2024.gadam”</w:t>
      </w:r>
      <w:r w:rsidRPr="00BA4852">
        <w:rPr>
          <w:rFonts w:ascii="Calibri" w:eastAsia="Calibri" w:hAnsi="Calibri"/>
          <w:sz w:val="28"/>
          <w:szCs w:val="28"/>
          <w:lang w:eastAsia="en-US"/>
        </w:rPr>
        <w:t xml:space="preserve"> </w:t>
      </w:r>
      <w:r w:rsidRPr="00BA4852">
        <w:rPr>
          <w:rFonts w:eastAsia="Calibri"/>
          <w:sz w:val="28"/>
          <w:szCs w:val="28"/>
          <w:lang w:eastAsia="en-US"/>
        </w:rPr>
        <w:t xml:space="preserve">sagatavošanas procesā izveidot budžeta resorā “74. Gadskārtējā valsts budžeta izpildes procesā pārdalāmais finansējums” jaunu programmu 14.00.00 “Valsts robežas infrastruktūras izveide”, kurā paredzēt finansējumu 2022. gadam 14 450 325 </w:t>
      </w:r>
      <w:proofErr w:type="spellStart"/>
      <w:r w:rsidRPr="00BA4852">
        <w:rPr>
          <w:rFonts w:eastAsia="Calibri"/>
          <w:i/>
          <w:sz w:val="28"/>
          <w:szCs w:val="28"/>
          <w:lang w:eastAsia="en-US"/>
        </w:rPr>
        <w:t>euro</w:t>
      </w:r>
      <w:proofErr w:type="spellEnd"/>
      <w:r w:rsidRPr="00BA4852">
        <w:rPr>
          <w:rFonts w:eastAsia="Calibri"/>
          <w:sz w:val="28"/>
          <w:szCs w:val="28"/>
          <w:lang w:eastAsia="en-US"/>
        </w:rPr>
        <w:t xml:space="preserve"> apmērā, 2023. gadam 19 306 626 </w:t>
      </w:r>
      <w:proofErr w:type="spellStart"/>
      <w:r w:rsidRPr="00BA4852">
        <w:rPr>
          <w:rFonts w:eastAsia="Calibri"/>
          <w:i/>
          <w:sz w:val="28"/>
          <w:szCs w:val="28"/>
          <w:lang w:eastAsia="en-US"/>
        </w:rPr>
        <w:t>euro</w:t>
      </w:r>
      <w:proofErr w:type="spellEnd"/>
      <w:r w:rsidRPr="00BA4852">
        <w:rPr>
          <w:rFonts w:eastAsia="Calibri"/>
          <w:sz w:val="28"/>
          <w:szCs w:val="28"/>
          <w:lang w:eastAsia="en-US"/>
        </w:rPr>
        <w:t xml:space="preserve"> apmērā un 2024. gadam  6 513 665 </w:t>
      </w:r>
      <w:proofErr w:type="spellStart"/>
      <w:r w:rsidRPr="00BA4852">
        <w:rPr>
          <w:rFonts w:eastAsia="Calibri"/>
          <w:i/>
          <w:sz w:val="28"/>
          <w:szCs w:val="28"/>
          <w:lang w:eastAsia="en-US"/>
        </w:rPr>
        <w:t>euro</w:t>
      </w:r>
      <w:proofErr w:type="spellEnd"/>
      <w:r w:rsidRPr="00BA4852">
        <w:rPr>
          <w:rFonts w:eastAsia="Calibri"/>
          <w:sz w:val="28"/>
          <w:szCs w:val="28"/>
          <w:lang w:eastAsia="en-US"/>
        </w:rPr>
        <w:t xml:space="preserve"> apmērā.</w:t>
      </w:r>
    </w:p>
    <w:p w14:paraId="750C8FBC" w14:textId="77777777" w:rsidR="00BA4852" w:rsidRPr="00BA4852" w:rsidRDefault="00BA4852" w:rsidP="00BA4852">
      <w:pPr>
        <w:jc w:val="both"/>
        <w:rPr>
          <w:rFonts w:eastAsia="Calibri"/>
          <w:sz w:val="20"/>
          <w:szCs w:val="20"/>
          <w:lang w:eastAsia="en-US"/>
        </w:rPr>
      </w:pPr>
    </w:p>
    <w:p w14:paraId="7DF30C50" w14:textId="77777777" w:rsidR="00BA4852" w:rsidRPr="00BA4852" w:rsidRDefault="00BA4852" w:rsidP="00BA4852">
      <w:pPr>
        <w:jc w:val="both"/>
        <w:rPr>
          <w:rFonts w:eastAsia="Calibri"/>
          <w:sz w:val="28"/>
          <w:szCs w:val="28"/>
          <w:lang w:eastAsia="en-US"/>
        </w:rPr>
      </w:pPr>
      <w:r w:rsidRPr="00BA4852">
        <w:rPr>
          <w:rFonts w:eastAsia="Calibri"/>
          <w:sz w:val="28"/>
          <w:szCs w:val="28"/>
          <w:lang w:eastAsia="en-US"/>
        </w:rPr>
        <w:t xml:space="preserve">6. </w:t>
      </w:r>
      <w:proofErr w:type="spellStart"/>
      <w:r w:rsidRPr="00BA4852">
        <w:rPr>
          <w:rFonts w:eastAsia="Calibri"/>
          <w:sz w:val="28"/>
          <w:szCs w:val="28"/>
          <w:lang w:eastAsia="en-US"/>
        </w:rPr>
        <w:t>Iekšlietu</w:t>
      </w:r>
      <w:proofErr w:type="spellEnd"/>
      <w:r w:rsidRPr="00BA4852">
        <w:rPr>
          <w:rFonts w:eastAsia="Calibri"/>
          <w:sz w:val="28"/>
          <w:szCs w:val="28"/>
          <w:lang w:eastAsia="en-US"/>
        </w:rPr>
        <w:t xml:space="preserve"> ministrijai likumprojekta “Par valsts budžetu 2023.gadam” un likumprojekta “Par vidēja termiņa budžeta ietvaru 2023., 2024. un 2025.gadam” sagatavošanas procesā precizēt valsts robežas infrastruktūras izbūvei nepieciešamā finansējuma apjomu, ņemot vērā iepirkuma rezultātus un faktisko situāciju.</w:t>
      </w:r>
    </w:p>
    <w:p w14:paraId="7212C44F" w14:textId="77777777" w:rsidR="00BA4852" w:rsidRPr="00BA4852" w:rsidRDefault="00BA4852" w:rsidP="00BA4852">
      <w:pPr>
        <w:jc w:val="both"/>
        <w:rPr>
          <w:rFonts w:eastAsia="Calibri"/>
          <w:sz w:val="28"/>
          <w:szCs w:val="28"/>
          <w:lang w:eastAsia="en-US"/>
        </w:rPr>
      </w:pPr>
      <w:r w:rsidRPr="00BA4852">
        <w:rPr>
          <w:rFonts w:eastAsia="Calibri"/>
          <w:sz w:val="28"/>
          <w:szCs w:val="28"/>
          <w:lang w:eastAsia="en-US"/>
        </w:rPr>
        <w:t xml:space="preserve">7. Lai nodrošinātu </w:t>
      </w:r>
      <w:proofErr w:type="spellStart"/>
      <w:r w:rsidRPr="00BA4852">
        <w:rPr>
          <w:rFonts w:eastAsia="Calibri"/>
          <w:sz w:val="28"/>
          <w:szCs w:val="28"/>
          <w:lang w:eastAsia="en-US"/>
        </w:rPr>
        <w:t>Iekšlietu</w:t>
      </w:r>
      <w:proofErr w:type="spellEnd"/>
      <w:r w:rsidRPr="00BA4852">
        <w:rPr>
          <w:rFonts w:eastAsia="Calibri"/>
          <w:sz w:val="28"/>
          <w:szCs w:val="28"/>
          <w:lang w:eastAsia="en-US"/>
        </w:rPr>
        <w:t xml:space="preserve"> ministrijas (Nodrošinājuma valsts aģentūras) personāla resursu kapacitāti valsts robežas infrastruktūras izbūves laikā:</w:t>
      </w:r>
    </w:p>
    <w:p w14:paraId="5501EF07" w14:textId="77777777" w:rsidR="00BA4852" w:rsidRPr="00BA4852" w:rsidRDefault="00BA4852" w:rsidP="00BA4852">
      <w:pPr>
        <w:jc w:val="both"/>
        <w:rPr>
          <w:rFonts w:eastAsia="Calibri"/>
          <w:sz w:val="28"/>
          <w:szCs w:val="28"/>
          <w:lang w:eastAsia="en-US"/>
        </w:rPr>
      </w:pPr>
      <w:r w:rsidRPr="00BA4852">
        <w:rPr>
          <w:rFonts w:eastAsia="Calibri"/>
          <w:sz w:val="28"/>
          <w:szCs w:val="28"/>
          <w:lang w:eastAsia="en-US"/>
        </w:rPr>
        <w:lastRenderedPageBreak/>
        <w:t xml:space="preserve">7.1. atbalstīt </w:t>
      </w:r>
      <w:proofErr w:type="spellStart"/>
      <w:r w:rsidRPr="00BA4852">
        <w:rPr>
          <w:rFonts w:eastAsia="Calibri"/>
          <w:sz w:val="28"/>
          <w:szCs w:val="28"/>
          <w:lang w:eastAsia="en-US"/>
        </w:rPr>
        <w:t>Iekšlietu</w:t>
      </w:r>
      <w:proofErr w:type="spellEnd"/>
      <w:r w:rsidRPr="00BA4852">
        <w:rPr>
          <w:rFonts w:eastAsia="Calibri"/>
          <w:sz w:val="28"/>
          <w:szCs w:val="28"/>
          <w:lang w:eastAsia="en-US"/>
        </w:rPr>
        <w:t xml:space="preserve"> ministrijas priekšlikumu par ārpakalpojuma izmantošanu un papildu divu amata vietu (1,5 slodzes) ieviešanu Nodrošinājuma valsts aģentūrā projektu īstenošanas uzraudzībai, nepalielinot kopējo </w:t>
      </w:r>
      <w:proofErr w:type="spellStart"/>
      <w:r w:rsidRPr="00BA4852">
        <w:rPr>
          <w:rFonts w:eastAsia="Calibri"/>
          <w:sz w:val="28"/>
          <w:szCs w:val="28"/>
          <w:lang w:eastAsia="en-US"/>
        </w:rPr>
        <w:t>Iekšlietu</w:t>
      </w:r>
      <w:proofErr w:type="spellEnd"/>
      <w:r w:rsidRPr="00BA4852">
        <w:rPr>
          <w:rFonts w:eastAsia="Calibri"/>
          <w:sz w:val="28"/>
          <w:szCs w:val="28"/>
          <w:lang w:eastAsia="en-US"/>
        </w:rPr>
        <w:t xml:space="preserve"> ministrijas resora amata vietu skaitu un pārdalot tās no Valsts policijas ilgstoši vakantajām amata vietām;</w:t>
      </w:r>
    </w:p>
    <w:p w14:paraId="463BC1C6" w14:textId="77777777" w:rsidR="00BA4852" w:rsidRPr="00BA4852" w:rsidRDefault="00BA4852" w:rsidP="00BA4852">
      <w:pPr>
        <w:jc w:val="both"/>
        <w:rPr>
          <w:rFonts w:eastAsia="Calibri"/>
          <w:sz w:val="28"/>
          <w:szCs w:val="28"/>
          <w:lang w:eastAsia="en-US"/>
        </w:rPr>
      </w:pPr>
      <w:r w:rsidRPr="00BA4852">
        <w:rPr>
          <w:rFonts w:eastAsia="Calibri"/>
          <w:sz w:val="28"/>
          <w:szCs w:val="28"/>
          <w:lang w:eastAsia="en-US"/>
        </w:rPr>
        <w:t xml:space="preserve">7.2. atbalstīt </w:t>
      </w:r>
      <w:proofErr w:type="spellStart"/>
      <w:r w:rsidRPr="00BA4852">
        <w:rPr>
          <w:rFonts w:eastAsia="Calibri"/>
          <w:sz w:val="28"/>
          <w:szCs w:val="28"/>
          <w:lang w:eastAsia="en-US"/>
        </w:rPr>
        <w:t>Iekšlietu</w:t>
      </w:r>
      <w:proofErr w:type="spellEnd"/>
      <w:r w:rsidRPr="00BA4852">
        <w:rPr>
          <w:rFonts w:eastAsia="Calibri"/>
          <w:sz w:val="28"/>
          <w:szCs w:val="28"/>
          <w:lang w:eastAsia="en-US"/>
        </w:rPr>
        <w:t xml:space="preserve"> ministrijas priekšlikumu par nepieciešamo finansējumu Nodrošinājuma valsts aģentūrai projekta vadības/ uzraudzības nodrošināšanai un:</w:t>
      </w:r>
    </w:p>
    <w:p w14:paraId="7D85A7C9" w14:textId="77777777" w:rsidR="00BA4852" w:rsidRPr="00BA4852" w:rsidRDefault="00BA4852" w:rsidP="00BA4852">
      <w:pPr>
        <w:jc w:val="both"/>
        <w:rPr>
          <w:rFonts w:eastAsia="Calibri"/>
          <w:sz w:val="28"/>
          <w:szCs w:val="28"/>
          <w:lang w:eastAsia="en-US"/>
        </w:rPr>
      </w:pPr>
      <w:r w:rsidRPr="00BA4852">
        <w:rPr>
          <w:rFonts w:eastAsia="Calibri"/>
          <w:sz w:val="28"/>
          <w:szCs w:val="28"/>
          <w:lang w:eastAsia="en-US"/>
        </w:rPr>
        <w:t xml:space="preserve">7.2.1. pieņemt zināšanai </w:t>
      </w:r>
      <w:proofErr w:type="spellStart"/>
      <w:r w:rsidRPr="00BA4852">
        <w:rPr>
          <w:rFonts w:eastAsia="Calibri"/>
          <w:sz w:val="28"/>
          <w:szCs w:val="28"/>
          <w:lang w:eastAsia="en-US"/>
        </w:rPr>
        <w:t>Iekšlietu</w:t>
      </w:r>
      <w:proofErr w:type="spellEnd"/>
      <w:r w:rsidRPr="00BA4852">
        <w:rPr>
          <w:rFonts w:eastAsia="Calibri"/>
          <w:sz w:val="28"/>
          <w:szCs w:val="28"/>
          <w:lang w:eastAsia="en-US"/>
        </w:rPr>
        <w:t xml:space="preserve"> ministrijas priekšlikumu par nepieciešamību veikt apropriācijas pārdali 2021. gadam no </w:t>
      </w:r>
      <w:proofErr w:type="spellStart"/>
      <w:r w:rsidRPr="00BA4852">
        <w:rPr>
          <w:rFonts w:eastAsia="Calibri"/>
          <w:sz w:val="28"/>
          <w:szCs w:val="28"/>
          <w:lang w:eastAsia="en-US"/>
        </w:rPr>
        <w:t>Iekšlietu</w:t>
      </w:r>
      <w:proofErr w:type="spellEnd"/>
      <w:r w:rsidRPr="00BA4852">
        <w:rPr>
          <w:rFonts w:eastAsia="Calibri"/>
          <w:sz w:val="28"/>
          <w:szCs w:val="28"/>
          <w:lang w:eastAsia="en-US"/>
        </w:rPr>
        <w:t xml:space="preserve"> ministrijas budžeta programmas 10.00.00 “Valsts robežsardzes darbība” 2018.-2020.gada prioritārā pasākuma “Latvijas Republikas valsts robežas uzturēšana” (preces un pakalpojumi) uz </w:t>
      </w:r>
      <w:proofErr w:type="spellStart"/>
      <w:r w:rsidRPr="00BA4852">
        <w:rPr>
          <w:rFonts w:eastAsia="Calibri"/>
          <w:sz w:val="28"/>
          <w:szCs w:val="28"/>
          <w:lang w:eastAsia="en-US"/>
        </w:rPr>
        <w:t>Iekšlietu</w:t>
      </w:r>
      <w:proofErr w:type="spellEnd"/>
      <w:r w:rsidRPr="00BA4852">
        <w:rPr>
          <w:rFonts w:eastAsia="Calibri"/>
          <w:sz w:val="28"/>
          <w:szCs w:val="28"/>
          <w:lang w:eastAsia="en-US"/>
        </w:rPr>
        <w:t xml:space="preserve"> ministrijas budžeta </w:t>
      </w:r>
      <w:proofErr w:type="spellStart"/>
      <w:r w:rsidRPr="00BA4852">
        <w:rPr>
          <w:rFonts w:eastAsia="Calibri"/>
          <w:sz w:val="28"/>
          <w:szCs w:val="28"/>
          <w:lang w:eastAsia="en-US"/>
        </w:rPr>
        <w:t>apakšprogrammmu</w:t>
      </w:r>
      <w:proofErr w:type="spellEnd"/>
      <w:r w:rsidRPr="00BA4852">
        <w:rPr>
          <w:rFonts w:eastAsia="Calibri"/>
          <w:sz w:val="28"/>
          <w:szCs w:val="28"/>
          <w:lang w:eastAsia="en-US"/>
        </w:rPr>
        <w:t xml:space="preserve"> 40.01.00 “Administrēšana” 60 527 </w:t>
      </w:r>
      <w:proofErr w:type="spellStart"/>
      <w:r w:rsidRPr="00BA4852">
        <w:rPr>
          <w:rFonts w:eastAsia="Calibri"/>
          <w:i/>
          <w:sz w:val="28"/>
          <w:szCs w:val="28"/>
          <w:lang w:eastAsia="en-US"/>
        </w:rPr>
        <w:t>euro</w:t>
      </w:r>
      <w:proofErr w:type="spellEnd"/>
      <w:r w:rsidRPr="00BA4852">
        <w:rPr>
          <w:rFonts w:eastAsia="Calibri"/>
          <w:sz w:val="28"/>
          <w:szCs w:val="28"/>
          <w:lang w:eastAsia="en-US"/>
        </w:rPr>
        <w:t xml:space="preserve"> apmērā (atlīdzība), par ko </w:t>
      </w:r>
      <w:proofErr w:type="spellStart"/>
      <w:r w:rsidRPr="00BA4852">
        <w:rPr>
          <w:rFonts w:eastAsia="Calibri"/>
          <w:sz w:val="28"/>
          <w:szCs w:val="28"/>
          <w:lang w:eastAsia="en-US"/>
        </w:rPr>
        <w:t>Iekšlietu</w:t>
      </w:r>
      <w:proofErr w:type="spellEnd"/>
      <w:r w:rsidRPr="00BA4852">
        <w:rPr>
          <w:rFonts w:eastAsia="Calibri"/>
          <w:sz w:val="28"/>
          <w:szCs w:val="28"/>
          <w:lang w:eastAsia="en-US"/>
        </w:rPr>
        <w:t xml:space="preserve"> ministrija normatīvajos aktos noteiktajā kārtībā sagatavos un iesniegs Ministru kabinetā rīkojuma projektu par apropriācijas pārdali;</w:t>
      </w:r>
    </w:p>
    <w:p w14:paraId="0B82C894" w14:textId="77777777" w:rsidR="00BA4852" w:rsidRPr="00BA4852" w:rsidRDefault="00BA4852" w:rsidP="00BA4852">
      <w:pPr>
        <w:jc w:val="both"/>
        <w:rPr>
          <w:rFonts w:eastAsia="Calibri"/>
          <w:sz w:val="28"/>
          <w:szCs w:val="28"/>
          <w:lang w:eastAsia="en-US"/>
        </w:rPr>
      </w:pPr>
      <w:r w:rsidRPr="00BA4852">
        <w:rPr>
          <w:rFonts w:eastAsia="Calibri"/>
          <w:sz w:val="28"/>
          <w:szCs w:val="28"/>
          <w:lang w:eastAsia="en-US"/>
        </w:rPr>
        <w:t>7.2.2. noteikt, ka nepieciešamais finansējums 2022.-2024.gadam 363 161 </w:t>
      </w:r>
      <w:proofErr w:type="spellStart"/>
      <w:r w:rsidRPr="00BA4852">
        <w:rPr>
          <w:rFonts w:eastAsia="Calibri"/>
          <w:i/>
          <w:sz w:val="28"/>
          <w:szCs w:val="28"/>
          <w:lang w:eastAsia="en-US"/>
        </w:rPr>
        <w:t>euro</w:t>
      </w:r>
      <w:proofErr w:type="spellEnd"/>
      <w:r w:rsidRPr="00BA4852">
        <w:rPr>
          <w:rFonts w:eastAsia="Calibri"/>
          <w:sz w:val="28"/>
          <w:szCs w:val="28"/>
          <w:lang w:eastAsia="en-US"/>
        </w:rPr>
        <w:t xml:space="preserve"> apmērā katru gadu paredzēts budžeta resora “74. Gadskārtējā valsts budžeta izpildes procesā pārdalāmais finansējums” programmā 14.00.00 “Valsts robežas infrastruktūras izveide”.</w:t>
      </w:r>
    </w:p>
    <w:p w14:paraId="3355814D" w14:textId="77777777" w:rsidR="00BA4852" w:rsidRPr="00BA4852" w:rsidRDefault="00BA4852" w:rsidP="00BA4852">
      <w:pPr>
        <w:jc w:val="both"/>
        <w:rPr>
          <w:rFonts w:eastAsia="Calibri"/>
          <w:sz w:val="20"/>
          <w:szCs w:val="20"/>
          <w:lang w:eastAsia="en-US"/>
        </w:rPr>
      </w:pPr>
    </w:p>
    <w:p w14:paraId="724E2EE7" w14:textId="77777777" w:rsidR="00BA4852" w:rsidRPr="00BA4852" w:rsidRDefault="00BA4852" w:rsidP="00BA4852">
      <w:pPr>
        <w:jc w:val="both"/>
        <w:rPr>
          <w:rFonts w:eastAsia="Calibri"/>
          <w:sz w:val="28"/>
          <w:szCs w:val="28"/>
          <w:lang w:eastAsia="en-US"/>
        </w:rPr>
      </w:pPr>
      <w:r w:rsidRPr="00BA4852">
        <w:rPr>
          <w:rFonts w:eastAsia="Calibri"/>
          <w:sz w:val="28"/>
          <w:szCs w:val="28"/>
          <w:lang w:eastAsia="en-US"/>
        </w:rPr>
        <w:t>8. Noteikt, ka budžeta resora “74. Gadskārtējā valsts budžeta izpildes procesā pārdalāmais finansējums” programmā 14.00.00 “Valsts robežas infrastruktūras izveide” noteikto apropriāciju finanšu ministrs pārdala projekta īstenošanai un virsvadībai/uzraudzībai atbilstoši Ministru kabineta lēmumam.</w:t>
      </w:r>
    </w:p>
    <w:p w14:paraId="3C6A3C25" w14:textId="77777777" w:rsidR="00BA4852" w:rsidRPr="00BA4852" w:rsidRDefault="00BA4852" w:rsidP="00BA4852">
      <w:pPr>
        <w:jc w:val="both"/>
        <w:rPr>
          <w:rFonts w:eastAsia="Calibri"/>
          <w:sz w:val="20"/>
          <w:szCs w:val="20"/>
          <w:lang w:eastAsia="en-US"/>
        </w:rPr>
      </w:pPr>
    </w:p>
    <w:p w14:paraId="52922464" w14:textId="77777777" w:rsidR="00BA4852" w:rsidRPr="00BA4852" w:rsidRDefault="00BA4852" w:rsidP="00BA4852">
      <w:pPr>
        <w:jc w:val="both"/>
        <w:rPr>
          <w:sz w:val="28"/>
          <w:szCs w:val="28"/>
        </w:rPr>
      </w:pPr>
      <w:r w:rsidRPr="00BA4852">
        <w:rPr>
          <w:sz w:val="28"/>
          <w:szCs w:val="28"/>
        </w:rPr>
        <w:t xml:space="preserve">9. Noteikt, ka papildu finansējums 2021. gadā, lai segtu ar valsts robežas infrastruktūras izveidi vai valsts robežas apsardzību saistītus papildu izdevumus, piešķirams no budžeta resora “74. Gadskārtējā valsts budžeta izpildes procesā pārdalāmais finansējums” 02.00.00 programmas “Līdzekļi neparedzētiem gadījumiem” </w:t>
      </w:r>
      <w:r w:rsidRPr="00BA4852">
        <w:rPr>
          <w:rFonts w:eastAsia="Calibri"/>
          <w:sz w:val="28"/>
          <w:szCs w:val="28"/>
          <w:lang w:eastAsia="en-US"/>
        </w:rPr>
        <w:t>atbilstoši faktiski nepieciešamajam apmēram</w:t>
      </w:r>
      <w:r w:rsidRPr="00BA4852">
        <w:rPr>
          <w:sz w:val="28"/>
          <w:szCs w:val="28"/>
        </w:rPr>
        <w:t>.</w:t>
      </w:r>
    </w:p>
    <w:p w14:paraId="4B8AFF12" w14:textId="77777777" w:rsidR="00BA4852" w:rsidRPr="00BA4852" w:rsidRDefault="00BA4852" w:rsidP="00BA4852">
      <w:pPr>
        <w:jc w:val="both"/>
        <w:rPr>
          <w:sz w:val="28"/>
          <w:szCs w:val="28"/>
        </w:rPr>
      </w:pPr>
    </w:p>
    <w:p w14:paraId="2E684136" w14:textId="77777777" w:rsidR="00BA4852" w:rsidRPr="00BA4852" w:rsidRDefault="00BA4852" w:rsidP="00BA4852">
      <w:pPr>
        <w:jc w:val="both"/>
        <w:rPr>
          <w:rFonts w:eastAsia="Calibri"/>
          <w:sz w:val="28"/>
          <w:szCs w:val="28"/>
          <w:lang w:eastAsia="en-US"/>
        </w:rPr>
      </w:pPr>
      <w:r w:rsidRPr="00BA4852">
        <w:rPr>
          <w:rFonts w:eastAsia="Calibri"/>
          <w:sz w:val="28"/>
          <w:szCs w:val="28"/>
          <w:lang w:eastAsia="en-US"/>
        </w:rPr>
        <w:t xml:space="preserve">10. </w:t>
      </w:r>
      <w:proofErr w:type="spellStart"/>
      <w:r w:rsidRPr="00BA4852">
        <w:rPr>
          <w:rFonts w:eastAsia="Calibri"/>
          <w:sz w:val="28"/>
          <w:szCs w:val="28"/>
          <w:lang w:eastAsia="en-US"/>
        </w:rPr>
        <w:t>Iekšlietu</w:t>
      </w:r>
      <w:proofErr w:type="spellEnd"/>
      <w:r w:rsidRPr="00BA4852">
        <w:rPr>
          <w:rFonts w:eastAsia="Calibri"/>
          <w:sz w:val="28"/>
          <w:szCs w:val="28"/>
          <w:lang w:eastAsia="en-US"/>
        </w:rPr>
        <w:t xml:space="preserve"> ministrijai normatīvajos aktos noteiktajā kārtībā sagatavot un iesniegt Ministru kabinetā rīkojuma projektu atbilstoši 9.punktā noteiktajam.</w:t>
      </w:r>
    </w:p>
    <w:p w14:paraId="709A8F21" w14:textId="77777777" w:rsidR="00BA4852" w:rsidRPr="00BA4852" w:rsidRDefault="00BA4852" w:rsidP="00BA4852">
      <w:pPr>
        <w:jc w:val="both"/>
        <w:rPr>
          <w:sz w:val="20"/>
          <w:szCs w:val="20"/>
        </w:rPr>
      </w:pPr>
    </w:p>
    <w:p w14:paraId="7471CF02" w14:textId="77777777" w:rsidR="00BA4852" w:rsidRPr="00BA4852" w:rsidRDefault="00BA4852" w:rsidP="00BA4852">
      <w:pPr>
        <w:jc w:val="both"/>
        <w:rPr>
          <w:sz w:val="28"/>
          <w:szCs w:val="28"/>
        </w:rPr>
      </w:pPr>
      <w:r w:rsidRPr="00BA4852">
        <w:rPr>
          <w:sz w:val="28"/>
          <w:szCs w:val="28"/>
        </w:rPr>
        <w:t>11. Zemkopības ministrijai (akciju sabiedrībai “Latvijas valsts meži”) savas kompetences ietvaros sniegt nepieciešamo atbalstu koku izciršanā un apsaimniekošanā, kas nepieciešams valsts ārējās robežas apsardzībai nepieciešamās infrastruktūras izbūvei.</w:t>
      </w:r>
    </w:p>
    <w:p w14:paraId="4D1F80D4" w14:textId="77777777" w:rsidR="00BA4852" w:rsidRPr="00BA4852" w:rsidRDefault="00BA4852" w:rsidP="00BA4852">
      <w:pPr>
        <w:jc w:val="both"/>
        <w:rPr>
          <w:sz w:val="20"/>
          <w:szCs w:val="20"/>
        </w:rPr>
      </w:pPr>
    </w:p>
    <w:p w14:paraId="4C9E1DA8" w14:textId="77777777" w:rsidR="00BA4852" w:rsidRPr="00BA4852" w:rsidRDefault="00BA4852" w:rsidP="00BA4852">
      <w:pPr>
        <w:jc w:val="both"/>
        <w:rPr>
          <w:sz w:val="28"/>
          <w:szCs w:val="28"/>
        </w:rPr>
      </w:pPr>
      <w:r w:rsidRPr="00BA4852">
        <w:rPr>
          <w:sz w:val="28"/>
          <w:szCs w:val="28"/>
        </w:rPr>
        <w:t>12. Ekonomikas ministrijai (Būvniecības valsts kontroles birojam) savas kompetences ietvaros sniegt nepieciešamo atbalstu valsts ārējās robežas apsardzībai nepieciešamās infrastruktūras izbūvei.</w:t>
      </w:r>
    </w:p>
    <w:p w14:paraId="68E48B4C" w14:textId="77777777" w:rsidR="00BA4852" w:rsidRPr="00BA4852" w:rsidRDefault="00BA4852" w:rsidP="00BA4852">
      <w:pPr>
        <w:jc w:val="both"/>
        <w:rPr>
          <w:sz w:val="20"/>
          <w:szCs w:val="20"/>
        </w:rPr>
      </w:pPr>
    </w:p>
    <w:p w14:paraId="22C0D793" w14:textId="77777777" w:rsidR="00BA4852" w:rsidRPr="00BA4852" w:rsidRDefault="00BA4852" w:rsidP="00BA4852">
      <w:pPr>
        <w:jc w:val="both"/>
        <w:rPr>
          <w:sz w:val="28"/>
          <w:szCs w:val="28"/>
        </w:rPr>
      </w:pPr>
      <w:r w:rsidRPr="00BA4852">
        <w:rPr>
          <w:sz w:val="28"/>
          <w:szCs w:val="28"/>
        </w:rPr>
        <w:t xml:space="preserve">13. Kamēr pastāv pastiprināti nelegālās migrācijas draudi uz valsts ārējās robežas, izveidot koordinācijas grupu no </w:t>
      </w:r>
      <w:proofErr w:type="spellStart"/>
      <w:r w:rsidRPr="00BA4852">
        <w:rPr>
          <w:sz w:val="28"/>
          <w:szCs w:val="28"/>
        </w:rPr>
        <w:t>iekšlietu</w:t>
      </w:r>
      <w:proofErr w:type="spellEnd"/>
      <w:r w:rsidRPr="00BA4852">
        <w:rPr>
          <w:sz w:val="28"/>
          <w:szCs w:val="28"/>
        </w:rPr>
        <w:t xml:space="preserve">, aizsardzības un ārlietu resora </w:t>
      </w:r>
      <w:r w:rsidRPr="00BA4852">
        <w:rPr>
          <w:sz w:val="28"/>
          <w:szCs w:val="28"/>
        </w:rPr>
        <w:lastRenderedPageBreak/>
        <w:t xml:space="preserve">pārstāvjiem </w:t>
      </w:r>
      <w:proofErr w:type="spellStart"/>
      <w:r w:rsidRPr="00BA4852">
        <w:rPr>
          <w:sz w:val="28"/>
          <w:szCs w:val="28"/>
        </w:rPr>
        <w:t>Iekšlietu</w:t>
      </w:r>
      <w:proofErr w:type="spellEnd"/>
      <w:r w:rsidRPr="00BA4852">
        <w:rPr>
          <w:sz w:val="28"/>
          <w:szCs w:val="28"/>
        </w:rPr>
        <w:t xml:space="preserve"> ministrijas vadībā,</w:t>
      </w:r>
      <w:r w:rsidRPr="00BA4852">
        <w:t xml:space="preserve"> </w:t>
      </w:r>
      <w:r w:rsidRPr="00BA4852">
        <w:rPr>
          <w:sz w:val="28"/>
          <w:szCs w:val="28"/>
        </w:rPr>
        <w:t>lai operatīvi reaģētu uz valsts ārējās robežas režīma iespējamiem pārkāpumiem.</w:t>
      </w:r>
    </w:p>
    <w:p w14:paraId="5B1AEAA2" w14:textId="77777777" w:rsidR="00BA4852" w:rsidRPr="00BA4852" w:rsidRDefault="00BA4852" w:rsidP="00BA4852">
      <w:pPr>
        <w:jc w:val="both"/>
        <w:rPr>
          <w:sz w:val="20"/>
          <w:szCs w:val="20"/>
        </w:rPr>
      </w:pPr>
    </w:p>
    <w:p w14:paraId="32A82697" w14:textId="3EC38AF3" w:rsidR="00BA4852" w:rsidRDefault="00BA4852" w:rsidP="00BA4852">
      <w:pPr>
        <w:jc w:val="both"/>
        <w:rPr>
          <w:sz w:val="28"/>
          <w:szCs w:val="28"/>
        </w:rPr>
      </w:pPr>
      <w:r w:rsidRPr="00BA4852">
        <w:rPr>
          <w:sz w:val="28"/>
          <w:szCs w:val="28"/>
        </w:rPr>
        <w:t xml:space="preserve">14. </w:t>
      </w:r>
      <w:proofErr w:type="spellStart"/>
      <w:r w:rsidRPr="00BA4852">
        <w:rPr>
          <w:sz w:val="28"/>
          <w:szCs w:val="28"/>
        </w:rPr>
        <w:t>Iekšlietu</w:t>
      </w:r>
      <w:proofErr w:type="spellEnd"/>
      <w:r w:rsidRPr="00BA4852">
        <w:rPr>
          <w:sz w:val="28"/>
          <w:szCs w:val="28"/>
        </w:rPr>
        <w:t xml:space="preserve"> ministrijai regulāri, bet ne retāk kā reizi 6 mēnešos, sniegt informāciju Ministru kabinetam par valsts ārējās robežas apsardzībai nepieciešamās infrastruktūras izbūvi.</w:t>
      </w:r>
    </w:p>
    <w:p w14:paraId="6EB65554" w14:textId="33471FA6" w:rsidR="00DC5F51" w:rsidRDefault="00DC5F51" w:rsidP="00BA4852">
      <w:pPr>
        <w:jc w:val="both"/>
        <w:rPr>
          <w:sz w:val="28"/>
          <w:szCs w:val="28"/>
        </w:rPr>
      </w:pPr>
    </w:p>
    <w:p w14:paraId="4A960336" w14:textId="5DB18E1F" w:rsidR="00DC5F51" w:rsidRPr="001D1821" w:rsidRDefault="00DC5F51" w:rsidP="00BA4852">
      <w:pPr>
        <w:jc w:val="both"/>
        <w:rPr>
          <w:sz w:val="28"/>
          <w:szCs w:val="28"/>
        </w:rPr>
      </w:pPr>
      <w:r w:rsidRPr="001D1821">
        <w:rPr>
          <w:sz w:val="28"/>
          <w:szCs w:val="28"/>
        </w:rPr>
        <w:t xml:space="preserve">15. </w:t>
      </w:r>
      <w:r w:rsidRPr="001D1821">
        <w:rPr>
          <w:sz w:val="28"/>
          <w:szCs w:val="28"/>
        </w:rPr>
        <w:t xml:space="preserve">Aizsardzības ministrijai sadarbībā ar Satiksmes ministriju, </w:t>
      </w:r>
      <w:proofErr w:type="spellStart"/>
      <w:r w:rsidRPr="001D1821">
        <w:rPr>
          <w:sz w:val="28"/>
          <w:szCs w:val="28"/>
        </w:rPr>
        <w:t>Iekšlietu</w:t>
      </w:r>
      <w:proofErr w:type="spellEnd"/>
      <w:r w:rsidRPr="001D1821">
        <w:rPr>
          <w:sz w:val="28"/>
          <w:szCs w:val="28"/>
        </w:rPr>
        <w:t xml:space="preserve"> </w:t>
      </w:r>
      <w:r w:rsidRPr="001D1821">
        <w:rPr>
          <w:sz w:val="28"/>
          <w:szCs w:val="28"/>
        </w:rPr>
        <w:t xml:space="preserve">ministriju </w:t>
      </w:r>
      <w:r w:rsidRPr="001D1821">
        <w:rPr>
          <w:sz w:val="28"/>
          <w:szCs w:val="28"/>
        </w:rPr>
        <w:t>un Finanšu ministriju līdz š.g. 15.</w:t>
      </w:r>
      <w:r w:rsidR="001D1821">
        <w:rPr>
          <w:sz w:val="28"/>
          <w:szCs w:val="28"/>
        </w:rPr>
        <w:t> </w:t>
      </w:r>
      <w:r w:rsidRPr="001D1821">
        <w:rPr>
          <w:sz w:val="28"/>
          <w:szCs w:val="28"/>
        </w:rPr>
        <w:t>septembrim iesniegt grozījumu Ministru kabineta 6.jūlija sēdes protokolā Nr.51 2§</w:t>
      </w:r>
      <w:r w:rsidRPr="001D1821">
        <w:rPr>
          <w:sz w:val="28"/>
          <w:szCs w:val="28"/>
        </w:rPr>
        <w:t xml:space="preserve">, </w:t>
      </w:r>
      <w:r w:rsidRPr="001D1821">
        <w:rPr>
          <w:sz w:val="28"/>
          <w:szCs w:val="28"/>
        </w:rPr>
        <w:t>paredzot pilnu finansējumu pa gadiem Latvijas Republikas ārējās robežas stiprināšanai paredzētu risinājumu pilnai izbūvei.</w:t>
      </w:r>
    </w:p>
    <w:p w14:paraId="33823C7F" w14:textId="77777777" w:rsidR="00797002" w:rsidRPr="001D1821" w:rsidRDefault="00797002" w:rsidP="00797002">
      <w:pPr>
        <w:ind w:firstLine="709"/>
        <w:jc w:val="both"/>
        <w:rPr>
          <w:i/>
          <w:sz w:val="28"/>
          <w:szCs w:val="28"/>
        </w:rPr>
      </w:pPr>
    </w:p>
    <w:p w14:paraId="3F9C830E" w14:textId="77777777" w:rsidR="00095FB4" w:rsidRPr="00D26B2A" w:rsidRDefault="00095FB4" w:rsidP="00095FB4">
      <w:pPr>
        <w:jc w:val="both"/>
        <w:rPr>
          <w:sz w:val="28"/>
          <w:szCs w:val="28"/>
        </w:rPr>
      </w:pPr>
    </w:p>
    <w:p w14:paraId="3F9C830F" w14:textId="77777777" w:rsidR="00BA187C" w:rsidRPr="00D26B2A" w:rsidRDefault="00BA187C" w:rsidP="00BA187C">
      <w:pPr>
        <w:pStyle w:val="naisf"/>
        <w:spacing w:before="0" w:beforeAutospacing="0" w:after="0" w:afterAutospacing="0"/>
        <w:rPr>
          <w:sz w:val="28"/>
          <w:szCs w:val="28"/>
          <w:lang w:val="lv-LV"/>
        </w:rPr>
      </w:pPr>
      <w:r w:rsidRPr="00D26B2A">
        <w:rPr>
          <w:sz w:val="28"/>
          <w:szCs w:val="28"/>
          <w:lang w:val="lv-LV"/>
        </w:rPr>
        <w:t>Ministru prezidents</w:t>
      </w:r>
      <w:r w:rsidRPr="00D26B2A">
        <w:rPr>
          <w:sz w:val="28"/>
          <w:szCs w:val="28"/>
          <w:lang w:val="lv-LV"/>
        </w:rPr>
        <w:tab/>
      </w:r>
      <w:r w:rsidRPr="00D26B2A">
        <w:rPr>
          <w:sz w:val="28"/>
          <w:szCs w:val="28"/>
          <w:lang w:val="lv-LV"/>
        </w:rPr>
        <w:tab/>
        <w:t xml:space="preserve">   </w:t>
      </w:r>
      <w:r w:rsidRPr="00D26B2A">
        <w:rPr>
          <w:sz w:val="28"/>
          <w:szCs w:val="28"/>
          <w:lang w:val="lv-LV"/>
        </w:rPr>
        <w:tab/>
        <w:t xml:space="preserve">      </w:t>
      </w:r>
      <w:r w:rsidRPr="00D26B2A">
        <w:rPr>
          <w:sz w:val="28"/>
          <w:szCs w:val="28"/>
          <w:lang w:val="lv-LV"/>
        </w:rPr>
        <w:tab/>
      </w:r>
      <w:r w:rsidRPr="00D26B2A">
        <w:rPr>
          <w:sz w:val="28"/>
          <w:szCs w:val="28"/>
          <w:lang w:val="lv-LV"/>
        </w:rPr>
        <w:tab/>
      </w:r>
      <w:r w:rsidRPr="00D26B2A">
        <w:rPr>
          <w:sz w:val="28"/>
          <w:szCs w:val="28"/>
          <w:lang w:val="lv-LV"/>
        </w:rPr>
        <w:tab/>
      </w:r>
      <w:r w:rsidRPr="00D26B2A">
        <w:rPr>
          <w:sz w:val="28"/>
          <w:szCs w:val="28"/>
          <w:lang w:val="lv-LV"/>
        </w:rPr>
        <w:tab/>
        <w:t>A. K. Kariņš</w:t>
      </w:r>
    </w:p>
    <w:p w14:paraId="3F9C8310" w14:textId="77777777" w:rsidR="00BA187C" w:rsidRPr="00D26B2A" w:rsidRDefault="00BA187C" w:rsidP="00BA187C">
      <w:pPr>
        <w:pStyle w:val="naisf"/>
        <w:spacing w:before="0" w:beforeAutospacing="0" w:after="0" w:afterAutospacing="0"/>
        <w:rPr>
          <w:sz w:val="28"/>
          <w:szCs w:val="28"/>
          <w:lang w:val="lv-LV"/>
        </w:rPr>
      </w:pPr>
    </w:p>
    <w:p w14:paraId="3F9C8311" w14:textId="77777777" w:rsidR="00BA187C" w:rsidRPr="00D26B2A" w:rsidRDefault="00BA187C" w:rsidP="00BA187C">
      <w:pPr>
        <w:pStyle w:val="naisf"/>
        <w:spacing w:before="0" w:beforeAutospacing="0" w:after="0" w:afterAutospacing="0"/>
        <w:rPr>
          <w:sz w:val="28"/>
          <w:szCs w:val="28"/>
          <w:lang w:val="lv-LV"/>
        </w:rPr>
      </w:pPr>
      <w:r w:rsidRPr="00D26B2A">
        <w:rPr>
          <w:sz w:val="28"/>
          <w:szCs w:val="28"/>
          <w:lang w:val="lv-LV"/>
        </w:rPr>
        <w:t>Valsts kancelejas direktors</w:t>
      </w:r>
      <w:r w:rsidRPr="00D26B2A">
        <w:rPr>
          <w:sz w:val="28"/>
          <w:szCs w:val="28"/>
          <w:lang w:val="lv-LV"/>
        </w:rPr>
        <w:tab/>
      </w:r>
      <w:r w:rsidRPr="00D26B2A">
        <w:rPr>
          <w:sz w:val="28"/>
          <w:szCs w:val="28"/>
          <w:lang w:val="lv-LV"/>
        </w:rPr>
        <w:tab/>
      </w:r>
      <w:r w:rsidRPr="00D26B2A">
        <w:rPr>
          <w:sz w:val="28"/>
          <w:szCs w:val="28"/>
          <w:lang w:val="lv-LV"/>
        </w:rPr>
        <w:tab/>
        <w:t xml:space="preserve">     </w:t>
      </w:r>
      <w:r w:rsidRPr="00D26B2A">
        <w:rPr>
          <w:sz w:val="28"/>
          <w:szCs w:val="28"/>
          <w:lang w:val="lv-LV"/>
        </w:rPr>
        <w:tab/>
      </w:r>
      <w:r w:rsidRPr="00D26B2A">
        <w:rPr>
          <w:sz w:val="28"/>
          <w:szCs w:val="28"/>
          <w:lang w:val="lv-LV"/>
        </w:rPr>
        <w:tab/>
      </w:r>
      <w:r w:rsidRPr="00D26B2A">
        <w:rPr>
          <w:sz w:val="28"/>
          <w:szCs w:val="28"/>
          <w:lang w:val="lv-LV"/>
        </w:rPr>
        <w:tab/>
        <w:t>J. </w:t>
      </w:r>
      <w:proofErr w:type="spellStart"/>
      <w:r w:rsidRPr="00D26B2A">
        <w:rPr>
          <w:sz w:val="28"/>
          <w:szCs w:val="28"/>
          <w:lang w:val="lv-LV"/>
        </w:rPr>
        <w:t>Citskovskis</w:t>
      </w:r>
      <w:proofErr w:type="spellEnd"/>
    </w:p>
    <w:p w14:paraId="3F9C8312" w14:textId="77777777" w:rsidR="00BA187C" w:rsidRPr="00D26B2A" w:rsidRDefault="00BA187C" w:rsidP="00BA187C">
      <w:pPr>
        <w:pStyle w:val="naisf"/>
        <w:spacing w:before="0" w:beforeAutospacing="0" w:after="0" w:afterAutospacing="0"/>
        <w:rPr>
          <w:sz w:val="28"/>
          <w:szCs w:val="28"/>
          <w:lang w:val="lv-LV"/>
        </w:rPr>
      </w:pPr>
    </w:p>
    <w:p w14:paraId="3F9C8313" w14:textId="77777777" w:rsidR="00BA187C" w:rsidRPr="00D26B2A" w:rsidRDefault="00BA187C" w:rsidP="00BA187C">
      <w:pPr>
        <w:pStyle w:val="naisf"/>
        <w:spacing w:before="0" w:beforeAutospacing="0" w:after="0" w:afterAutospacing="0"/>
        <w:rPr>
          <w:sz w:val="28"/>
          <w:szCs w:val="28"/>
          <w:lang w:val="lv-LV"/>
        </w:rPr>
      </w:pPr>
      <w:r w:rsidRPr="00D26B2A">
        <w:rPr>
          <w:sz w:val="28"/>
          <w:szCs w:val="28"/>
          <w:lang w:val="lv-LV"/>
        </w:rPr>
        <w:t>Iesniedzējs:</w:t>
      </w:r>
    </w:p>
    <w:p w14:paraId="3F9C8314" w14:textId="77777777" w:rsidR="00BA187C" w:rsidRPr="00D26B2A" w:rsidRDefault="00BA187C" w:rsidP="00BA187C">
      <w:pPr>
        <w:pStyle w:val="naisf"/>
        <w:spacing w:before="0" w:beforeAutospacing="0" w:after="0" w:afterAutospacing="0"/>
        <w:rPr>
          <w:sz w:val="28"/>
          <w:szCs w:val="28"/>
          <w:lang w:val="lv-LV"/>
        </w:rPr>
      </w:pPr>
      <w:proofErr w:type="spellStart"/>
      <w:r w:rsidRPr="00D26B2A">
        <w:rPr>
          <w:sz w:val="28"/>
          <w:szCs w:val="28"/>
          <w:lang w:val="lv-LV"/>
        </w:rPr>
        <w:t>Iekšlietu</w:t>
      </w:r>
      <w:proofErr w:type="spellEnd"/>
      <w:r w:rsidRPr="00D26B2A">
        <w:rPr>
          <w:sz w:val="28"/>
          <w:szCs w:val="28"/>
          <w:lang w:val="lv-LV"/>
        </w:rPr>
        <w:t xml:space="preserve"> ministre</w:t>
      </w:r>
      <w:r w:rsidRPr="00D26B2A">
        <w:rPr>
          <w:sz w:val="28"/>
          <w:szCs w:val="28"/>
          <w:lang w:val="lv-LV"/>
        </w:rPr>
        <w:tab/>
        <w:t xml:space="preserve">                                                                        M. Golubeva</w:t>
      </w:r>
    </w:p>
    <w:p w14:paraId="3F9C8315" w14:textId="77777777" w:rsidR="00BA187C" w:rsidRPr="00D26B2A" w:rsidRDefault="00BA187C" w:rsidP="00BA187C">
      <w:pPr>
        <w:pStyle w:val="naisf"/>
        <w:spacing w:before="0" w:beforeAutospacing="0" w:after="0" w:afterAutospacing="0"/>
        <w:rPr>
          <w:sz w:val="28"/>
          <w:szCs w:val="28"/>
          <w:lang w:val="lv-LV"/>
        </w:rPr>
      </w:pPr>
    </w:p>
    <w:p w14:paraId="3F9C8319" w14:textId="102FEF40" w:rsidR="005F0AE9" w:rsidRPr="00D26B2A" w:rsidRDefault="00BA187C" w:rsidP="00BA187C">
      <w:pPr>
        <w:pStyle w:val="naisf"/>
        <w:spacing w:before="0" w:beforeAutospacing="0" w:after="0" w:afterAutospacing="0"/>
        <w:rPr>
          <w:sz w:val="28"/>
          <w:szCs w:val="28"/>
          <w:lang w:val="lv-LV"/>
        </w:rPr>
      </w:pPr>
      <w:r w:rsidRPr="00D26B2A">
        <w:rPr>
          <w:sz w:val="28"/>
          <w:szCs w:val="28"/>
          <w:lang w:val="lv-LV"/>
        </w:rPr>
        <w:t>Vīza: Valsts sekretār</w:t>
      </w:r>
      <w:r w:rsidR="001C256D" w:rsidRPr="00D26B2A">
        <w:rPr>
          <w:sz w:val="28"/>
          <w:szCs w:val="28"/>
          <w:lang w:val="lv-LV"/>
        </w:rPr>
        <w:t>s</w:t>
      </w:r>
      <w:r w:rsidRPr="00D26B2A">
        <w:rPr>
          <w:sz w:val="28"/>
          <w:szCs w:val="28"/>
          <w:lang w:val="lv-LV"/>
        </w:rPr>
        <w:tab/>
      </w:r>
      <w:r w:rsidR="001C256D" w:rsidRPr="00D26B2A">
        <w:rPr>
          <w:sz w:val="28"/>
          <w:szCs w:val="28"/>
          <w:lang w:val="lv-LV"/>
        </w:rPr>
        <w:tab/>
      </w:r>
      <w:r w:rsidR="001C256D" w:rsidRPr="00D26B2A">
        <w:rPr>
          <w:sz w:val="28"/>
          <w:szCs w:val="28"/>
          <w:lang w:val="lv-LV"/>
        </w:rPr>
        <w:tab/>
        <w:t xml:space="preserve">      </w:t>
      </w:r>
      <w:r w:rsidR="001C256D" w:rsidRPr="00D26B2A">
        <w:rPr>
          <w:sz w:val="28"/>
          <w:szCs w:val="28"/>
          <w:lang w:val="lv-LV"/>
        </w:rPr>
        <w:tab/>
      </w:r>
      <w:r w:rsidR="001C256D" w:rsidRPr="00D26B2A">
        <w:rPr>
          <w:sz w:val="28"/>
          <w:szCs w:val="28"/>
          <w:lang w:val="lv-LV"/>
        </w:rPr>
        <w:tab/>
      </w:r>
      <w:r w:rsidR="001C256D" w:rsidRPr="00D26B2A">
        <w:rPr>
          <w:sz w:val="28"/>
          <w:szCs w:val="28"/>
          <w:lang w:val="lv-LV"/>
        </w:rPr>
        <w:tab/>
      </w:r>
      <w:r w:rsidR="001C256D" w:rsidRPr="00D26B2A">
        <w:rPr>
          <w:sz w:val="28"/>
          <w:szCs w:val="28"/>
          <w:lang w:val="lv-LV"/>
        </w:rPr>
        <w:tab/>
      </w:r>
      <w:proofErr w:type="spellStart"/>
      <w:r w:rsidR="001C256D" w:rsidRPr="00D26B2A">
        <w:rPr>
          <w:sz w:val="28"/>
          <w:szCs w:val="28"/>
          <w:lang w:val="lv-LV"/>
        </w:rPr>
        <w:t>D.Trofimovs</w:t>
      </w:r>
      <w:proofErr w:type="spellEnd"/>
    </w:p>
    <w:p w14:paraId="3F9C831A" w14:textId="77777777" w:rsidR="005F0AE9" w:rsidRPr="00D26B2A" w:rsidRDefault="005F0AE9" w:rsidP="00BA187C">
      <w:pPr>
        <w:pStyle w:val="naisf"/>
        <w:spacing w:before="0" w:beforeAutospacing="0" w:after="0" w:afterAutospacing="0"/>
        <w:rPr>
          <w:sz w:val="28"/>
          <w:szCs w:val="28"/>
          <w:lang w:val="lv-LV"/>
        </w:rPr>
      </w:pPr>
    </w:p>
    <w:p w14:paraId="3F9C831B" w14:textId="77777777" w:rsidR="005F0AE9" w:rsidRPr="00D26B2A" w:rsidRDefault="005F0AE9" w:rsidP="00BA187C">
      <w:pPr>
        <w:pStyle w:val="naisf"/>
        <w:spacing w:before="0" w:beforeAutospacing="0" w:after="0" w:afterAutospacing="0"/>
        <w:rPr>
          <w:sz w:val="28"/>
          <w:szCs w:val="28"/>
          <w:lang w:val="lv-LV"/>
        </w:rPr>
      </w:pPr>
    </w:p>
    <w:p w14:paraId="3F9C831C" w14:textId="77777777" w:rsidR="005F0AE9" w:rsidRPr="00D26B2A" w:rsidRDefault="005F0AE9" w:rsidP="00BA187C">
      <w:pPr>
        <w:pStyle w:val="naisf"/>
        <w:spacing w:before="0" w:beforeAutospacing="0" w:after="0" w:afterAutospacing="0"/>
        <w:rPr>
          <w:sz w:val="28"/>
          <w:szCs w:val="28"/>
          <w:lang w:val="lv-LV"/>
        </w:rPr>
      </w:pPr>
    </w:p>
    <w:p w14:paraId="3F9C831D" w14:textId="77777777" w:rsidR="005F0AE9" w:rsidRPr="00D26B2A" w:rsidRDefault="005F0AE9" w:rsidP="00BA187C">
      <w:pPr>
        <w:pStyle w:val="naisf"/>
        <w:spacing w:before="0" w:beforeAutospacing="0" w:after="0" w:afterAutospacing="0"/>
        <w:rPr>
          <w:sz w:val="28"/>
          <w:szCs w:val="28"/>
          <w:lang w:val="lv-LV"/>
        </w:rPr>
      </w:pPr>
    </w:p>
    <w:p w14:paraId="3F9C831E" w14:textId="77777777" w:rsidR="005F0AE9" w:rsidRPr="00D26B2A" w:rsidRDefault="005F0AE9" w:rsidP="00BA187C">
      <w:pPr>
        <w:pStyle w:val="naisf"/>
        <w:spacing w:before="0" w:beforeAutospacing="0" w:after="0" w:afterAutospacing="0"/>
        <w:rPr>
          <w:sz w:val="28"/>
          <w:szCs w:val="28"/>
          <w:lang w:val="lv-LV"/>
        </w:rPr>
      </w:pPr>
    </w:p>
    <w:p w14:paraId="3F9C831F" w14:textId="77777777" w:rsidR="005F0AE9" w:rsidRPr="00D26B2A" w:rsidRDefault="005F0AE9" w:rsidP="00BA187C">
      <w:pPr>
        <w:pStyle w:val="naisf"/>
        <w:spacing w:before="0" w:beforeAutospacing="0" w:after="0" w:afterAutospacing="0"/>
        <w:rPr>
          <w:sz w:val="28"/>
          <w:szCs w:val="28"/>
          <w:lang w:val="lv-LV"/>
        </w:rPr>
      </w:pPr>
    </w:p>
    <w:p w14:paraId="3F9C8320" w14:textId="77777777" w:rsidR="005F0AE9" w:rsidRPr="00D26B2A" w:rsidRDefault="005F0AE9" w:rsidP="00BA187C">
      <w:pPr>
        <w:pStyle w:val="naisf"/>
        <w:spacing w:before="0" w:beforeAutospacing="0" w:after="0" w:afterAutospacing="0"/>
        <w:rPr>
          <w:sz w:val="28"/>
          <w:szCs w:val="28"/>
          <w:lang w:val="lv-LV"/>
        </w:rPr>
      </w:pPr>
    </w:p>
    <w:p w14:paraId="3F9C8321" w14:textId="77777777" w:rsidR="005F0AE9" w:rsidRPr="00D26B2A" w:rsidRDefault="005F0AE9" w:rsidP="00BA187C">
      <w:pPr>
        <w:pStyle w:val="naisf"/>
        <w:spacing w:before="0" w:beforeAutospacing="0" w:after="0" w:afterAutospacing="0"/>
        <w:rPr>
          <w:sz w:val="28"/>
          <w:szCs w:val="28"/>
          <w:lang w:val="lv-LV"/>
        </w:rPr>
      </w:pPr>
    </w:p>
    <w:p w14:paraId="3F9C832A" w14:textId="77777777" w:rsidR="005F0AE9" w:rsidRPr="00D26B2A" w:rsidRDefault="005F0AE9" w:rsidP="00BA187C">
      <w:pPr>
        <w:pStyle w:val="naisf"/>
        <w:spacing w:before="0" w:beforeAutospacing="0" w:after="0" w:afterAutospacing="0"/>
        <w:rPr>
          <w:sz w:val="28"/>
          <w:szCs w:val="28"/>
          <w:lang w:val="lv-LV"/>
        </w:rPr>
      </w:pPr>
    </w:p>
    <w:p w14:paraId="3F9C832B" w14:textId="77777777" w:rsidR="005F0AE9" w:rsidRPr="00D26B2A" w:rsidRDefault="005F0AE9" w:rsidP="00BA187C">
      <w:pPr>
        <w:pStyle w:val="naisf"/>
        <w:spacing w:before="0" w:beforeAutospacing="0" w:after="0" w:afterAutospacing="0"/>
        <w:rPr>
          <w:sz w:val="28"/>
          <w:szCs w:val="28"/>
          <w:lang w:val="lv-LV"/>
        </w:rPr>
      </w:pPr>
    </w:p>
    <w:p w14:paraId="3F9C832C" w14:textId="77777777" w:rsidR="005F0AE9" w:rsidRPr="00D26B2A" w:rsidRDefault="005F0AE9" w:rsidP="00BA187C">
      <w:pPr>
        <w:pStyle w:val="naisf"/>
        <w:spacing w:before="0" w:beforeAutospacing="0" w:after="0" w:afterAutospacing="0"/>
        <w:rPr>
          <w:sz w:val="28"/>
          <w:szCs w:val="28"/>
          <w:lang w:val="lv-LV"/>
        </w:rPr>
      </w:pPr>
    </w:p>
    <w:p w14:paraId="3F9C832D" w14:textId="77777777" w:rsidR="005F0AE9" w:rsidRPr="00D26B2A" w:rsidRDefault="005F0AE9" w:rsidP="00BA187C">
      <w:pPr>
        <w:pStyle w:val="naisf"/>
        <w:spacing w:before="0" w:beforeAutospacing="0" w:after="0" w:afterAutospacing="0"/>
        <w:rPr>
          <w:sz w:val="28"/>
          <w:szCs w:val="28"/>
          <w:lang w:val="lv-LV"/>
        </w:rPr>
      </w:pPr>
    </w:p>
    <w:p w14:paraId="3F9C832E" w14:textId="77777777" w:rsidR="005F0AE9" w:rsidRPr="00D26B2A" w:rsidRDefault="005F0AE9" w:rsidP="00BA187C">
      <w:pPr>
        <w:pStyle w:val="naisf"/>
        <w:spacing w:before="0" w:beforeAutospacing="0" w:after="0" w:afterAutospacing="0"/>
        <w:rPr>
          <w:sz w:val="28"/>
          <w:szCs w:val="28"/>
          <w:lang w:val="lv-LV"/>
        </w:rPr>
      </w:pPr>
    </w:p>
    <w:p w14:paraId="3F9C832F" w14:textId="77777777" w:rsidR="005F0AE9" w:rsidRPr="00D26B2A" w:rsidRDefault="005F0AE9" w:rsidP="00BA187C">
      <w:pPr>
        <w:pStyle w:val="naisf"/>
        <w:spacing w:before="0" w:beforeAutospacing="0" w:after="0" w:afterAutospacing="0"/>
        <w:rPr>
          <w:sz w:val="28"/>
          <w:szCs w:val="28"/>
          <w:lang w:val="lv-LV"/>
        </w:rPr>
      </w:pPr>
    </w:p>
    <w:p w14:paraId="3F9C8330" w14:textId="77777777" w:rsidR="005F0AE9" w:rsidRPr="00D26B2A" w:rsidRDefault="005F0AE9" w:rsidP="00BA187C">
      <w:pPr>
        <w:pStyle w:val="naisf"/>
        <w:spacing w:before="0" w:beforeAutospacing="0" w:after="0" w:afterAutospacing="0"/>
        <w:rPr>
          <w:lang w:val="lv-LV"/>
        </w:rPr>
      </w:pPr>
      <w:bookmarkStart w:id="0" w:name="_GoBack"/>
      <w:bookmarkEnd w:id="0"/>
    </w:p>
    <w:sectPr w:rsidR="005F0AE9" w:rsidRPr="00D26B2A" w:rsidSect="00482FDC">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44E2" w14:textId="77777777" w:rsidR="00A63BA5" w:rsidRDefault="00A63BA5" w:rsidP="00095FB4">
      <w:r>
        <w:separator/>
      </w:r>
    </w:p>
  </w:endnote>
  <w:endnote w:type="continuationSeparator" w:id="0">
    <w:p w14:paraId="263DC0C6" w14:textId="77777777" w:rsidR="00A63BA5" w:rsidRDefault="00A63BA5" w:rsidP="0009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8339" w14:textId="0A510F03" w:rsidR="00E74119" w:rsidRPr="00E74119" w:rsidRDefault="00D8214A" w:rsidP="00E74119">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9C155A">
      <w:rPr>
        <w:noProof/>
        <w:sz w:val="20"/>
        <w:szCs w:val="20"/>
      </w:rPr>
      <w:t>IEMProt_robezizbuve_090821_prec</w:t>
    </w:r>
    <w:r>
      <w:rPr>
        <w:sz w:val="20"/>
        <w:szCs w:val="20"/>
      </w:rPr>
      <w:fldChar w:fldCharType="end"/>
    </w:r>
  </w:p>
  <w:p w14:paraId="3F9C833A" w14:textId="77777777" w:rsidR="00E74119" w:rsidRDefault="00E74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833C" w14:textId="26DC0795" w:rsidR="00E74119" w:rsidRPr="005A24EB" w:rsidRDefault="005A24EB" w:rsidP="005A24EB">
    <w:pPr>
      <w:pStyle w:val="Footer"/>
      <w:rPr>
        <w:sz w:val="20"/>
        <w:szCs w:val="20"/>
      </w:rPr>
    </w:pPr>
    <w:r w:rsidRPr="005A24EB">
      <w:rPr>
        <w:sz w:val="20"/>
        <w:szCs w:val="20"/>
      </w:rPr>
      <w:fldChar w:fldCharType="begin"/>
    </w:r>
    <w:r w:rsidRPr="005A24EB">
      <w:rPr>
        <w:sz w:val="20"/>
        <w:szCs w:val="20"/>
      </w:rPr>
      <w:instrText xml:space="preserve"> FILENAME   \* MERGEFORMAT </w:instrText>
    </w:r>
    <w:r w:rsidRPr="005A24EB">
      <w:rPr>
        <w:sz w:val="20"/>
        <w:szCs w:val="20"/>
      </w:rPr>
      <w:fldChar w:fldCharType="separate"/>
    </w:r>
    <w:r w:rsidR="009C155A">
      <w:rPr>
        <w:noProof/>
        <w:sz w:val="20"/>
        <w:szCs w:val="20"/>
      </w:rPr>
      <w:t>IEMProt_robezizbuve_090821_prec</w:t>
    </w:r>
    <w:r w:rsidRPr="005A24E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9EABB" w14:textId="77777777" w:rsidR="00A63BA5" w:rsidRDefault="00A63BA5" w:rsidP="00095FB4">
      <w:r>
        <w:separator/>
      </w:r>
    </w:p>
  </w:footnote>
  <w:footnote w:type="continuationSeparator" w:id="0">
    <w:p w14:paraId="614A621A" w14:textId="77777777" w:rsidR="00A63BA5" w:rsidRDefault="00A63BA5" w:rsidP="0009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398190"/>
      <w:docPartObj>
        <w:docPartGallery w:val="Page Numbers (Top of Page)"/>
        <w:docPartUnique/>
      </w:docPartObj>
    </w:sdtPr>
    <w:sdtEndPr>
      <w:rPr>
        <w:noProof/>
      </w:rPr>
    </w:sdtEndPr>
    <w:sdtContent>
      <w:p w14:paraId="3F9C8336" w14:textId="2CDD2C3C" w:rsidR="00A44039" w:rsidRDefault="00A44039">
        <w:pPr>
          <w:pStyle w:val="Header"/>
          <w:jc w:val="center"/>
        </w:pPr>
        <w:r>
          <w:fldChar w:fldCharType="begin"/>
        </w:r>
        <w:r>
          <w:instrText xml:space="preserve"> PAGE   \* MERGEFORMAT </w:instrText>
        </w:r>
        <w:r>
          <w:fldChar w:fldCharType="separate"/>
        </w:r>
        <w:r w:rsidR="009C155A">
          <w:rPr>
            <w:noProof/>
          </w:rPr>
          <w:t>2</w:t>
        </w:r>
        <w:r>
          <w:rPr>
            <w:noProof/>
          </w:rPr>
          <w:fldChar w:fldCharType="end"/>
        </w:r>
      </w:p>
    </w:sdtContent>
  </w:sdt>
  <w:p w14:paraId="3F9C8337" w14:textId="77777777" w:rsidR="00A44039" w:rsidRDefault="00A44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B4"/>
    <w:rsid w:val="00041D7E"/>
    <w:rsid w:val="00042DD8"/>
    <w:rsid w:val="00055EC0"/>
    <w:rsid w:val="00057748"/>
    <w:rsid w:val="00060403"/>
    <w:rsid w:val="00062D35"/>
    <w:rsid w:val="00095FB4"/>
    <w:rsid w:val="000D02FD"/>
    <w:rsid w:val="000D6624"/>
    <w:rsid w:val="00126298"/>
    <w:rsid w:val="001409FE"/>
    <w:rsid w:val="00155A6C"/>
    <w:rsid w:val="00165836"/>
    <w:rsid w:val="00171F69"/>
    <w:rsid w:val="001A4801"/>
    <w:rsid w:val="001B1CF7"/>
    <w:rsid w:val="001B5152"/>
    <w:rsid w:val="001C256D"/>
    <w:rsid w:val="001C7FF4"/>
    <w:rsid w:val="001D1821"/>
    <w:rsid w:val="001F3455"/>
    <w:rsid w:val="00253B47"/>
    <w:rsid w:val="002734D1"/>
    <w:rsid w:val="00285D5F"/>
    <w:rsid w:val="0029009E"/>
    <w:rsid w:val="00291899"/>
    <w:rsid w:val="002964A6"/>
    <w:rsid w:val="002A29D9"/>
    <w:rsid w:val="002D7AD6"/>
    <w:rsid w:val="002E1FE9"/>
    <w:rsid w:val="002F2DA7"/>
    <w:rsid w:val="0032111A"/>
    <w:rsid w:val="003650F5"/>
    <w:rsid w:val="003A6802"/>
    <w:rsid w:val="003C1957"/>
    <w:rsid w:val="004045A6"/>
    <w:rsid w:val="004138F3"/>
    <w:rsid w:val="00463612"/>
    <w:rsid w:val="00482FDC"/>
    <w:rsid w:val="004E2A29"/>
    <w:rsid w:val="00505141"/>
    <w:rsid w:val="005109CC"/>
    <w:rsid w:val="00511C97"/>
    <w:rsid w:val="00532DDE"/>
    <w:rsid w:val="00545FF1"/>
    <w:rsid w:val="00551E46"/>
    <w:rsid w:val="00576110"/>
    <w:rsid w:val="00584984"/>
    <w:rsid w:val="005927FF"/>
    <w:rsid w:val="00592F4E"/>
    <w:rsid w:val="005A24EB"/>
    <w:rsid w:val="005B03F1"/>
    <w:rsid w:val="005B2C12"/>
    <w:rsid w:val="005C0D70"/>
    <w:rsid w:val="005C456D"/>
    <w:rsid w:val="005C641E"/>
    <w:rsid w:val="005F0AE9"/>
    <w:rsid w:val="006219B5"/>
    <w:rsid w:val="00622364"/>
    <w:rsid w:val="006373FF"/>
    <w:rsid w:val="00660CED"/>
    <w:rsid w:val="006978C4"/>
    <w:rsid w:val="006B419C"/>
    <w:rsid w:val="006B5E12"/>
    <w:rsid w:val="006B68C4"/>
    <w:rsid w:val="006D3A48"/>
    <w:rsid w:val="006D6F0E"/>
    <w:rsid w:val="006F300A"/>
    <w:rsid w:val="007457EF"/>
    <w:rsid w:val="007576CF"/>
    <w:rsid w:val="0076157E"/>
    <w:rsid w:val="00772777"/>
    <w:rsid w:val="00777158"/>
    <w:rsid w:val="00796382"/>
    <w:rsid w:val="00797002"/>
    <w:rsid w:val="007C2F7E"/>
    <w:rsid w:val="007C5CB2"/>
    <w:rsid w:val="007D144F"/>
    <w:rsid w:val="008144F0"/>
    <w:rsid w:val="00821079"/>
    <w:rsid w:val="00824B8F"/>
    <w:rsid w:val="00835BD0"/>
    <w:rsid w:val="0084667A"/>
    <w:rsid w:val="0088673C"/>
    <w:rsid w:val="008909C8"/>
    <w:rsid w:val="00892598"/>
    <w:rsid w:val="008A7E9D"/>
    <w:rsid w:val="00903E6A"/>
    <w:rsid w:val="0090688B"/>
    <w:rsid w:val="00931633"/>
    <w:rsid w:val="00936917"/>
    <w:rsid w:val="00941C75"/>
    <w:rsid w:val="00983B7B"/>
    <w:rsid w:val="009A2F7C"/>
    <w:rsid w:val="009A3D12"/>
    <w:rsid w:val="009A69AD"/>
    <w:rsid w:val="009C155A"/>
    <w:rsid w:val="009D1ED2"/>
    <w:rsid w:val="009E2098"/>
    <w:rsid w:val="009F50E0"/>
    <w:rsid w:val="00A44039"/>
    <w:rsid w:val="00A53F8E"/>
    <w:rsid w:val="00A61778"/>
    <w:rsid w:val="00A63BA5"/>
    <w:rsid w:val="00A73239"/>
    <w:rsid w:val="00A762B4"/>
    <w:rsid w:val="00A87738"/>
    <w:rsid w:val="00A905E2"/>
    <w:rsid w:val="00A91456"/>
    <w:rsid w:val="00AA074D"/>
    <w:rsid w:val="00AA2F79"/>
    <w:rsid w:val="00AB37F6"/>
    <w:rsid w:val="00AB3BFB"/>
    <w:rsid w:val="00B172B8"/>
    <w:rsid w:val="00B236EE"/>
    <w:rsid w:val="00B42708"/>
    <w:rsid w:val="00B72B18"/>
    <w:rsid w:val="00BA187C"/>
    <w:rsid w:val="00BA4852"/>
    <w:rsid w:val="00BD3548"/>
    <w:rsid w:val="00BF1452"/>
    <w:rsid w:val="00C353C7"/>
    <w:rsid w:val="00C36D8A"/>
    <w:rsid w:val="00C7441C"/>
    <w:rsid w:val="00C800FF"/>
    <w:rsid w:val="00C8121B"/>
    <w:rsid w:val="00D1145A"/>
    <w:rsid w:val="00D21FD4"/>
    <w:rsid w:val="00D26B2A"/>
    <w:rsid w:val="00D46479"/>
    <w:rsid w:val="00D71BD3"/>
    <w:rsid w:val="00D7208C"/>
    <w:rsid w:val="00D74B82"/>
    <w:rsid w:val="00D77D81"/>
    <w:rsid w:val="00D8214A"/>
    <w:rsid w:val="00D95555"/>
    <w:rsid w:val="00DB5978"/>
    <w:rsid w:val="00DC1667"/>
    <w:rsid w:val="00DC4B53"/>
    <w:rsid w:val="00DC5AE8"/>
    <w:rsid w:val="00DC5F51"/>
    <w:rsid w:val="00DE24D5"/>
    <w:rsid w:val="00E05995"/>
    <w:rsid w:val="00E17BE7"/>
    <w:rsid w:val="00E22DE7"/>
    <w:rsid w:val="00E25F6A"/>
    <w:rsid w:val="00E74119"/>
    <w:rsid w:val="00E753D8"/>
    <w:rsid w:val="00E77DEE"/>
    <w:rsid w:val="00EA5CC6"/>
    <w:rsid w:val="00EA5DAD"/>
    <w:rsid w:val="00EB6063"/>
    <w:rsid w:val="00ED1532"/>
    <w:rsid w:val="00F829DC"/>
    <w:rsid w:val="00FE0207"/>
    <w:rsid w:val="00FE73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82E6"/>
  <w15:docId w15:val="{3FEE15CB-2D6B-42A0-A815-10594387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FB4"/>
    <w:pPr>
      <w:jc w:val="left"/>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5FB4"/>
    <w:pPr>
      <w:spacing w:before="100" w:beforeAutospacing="1" w:after="100" w:afterAutospacing="1"/>
    </w:pPr>
    <w:rPr>
      <w:rFonts w:ascii="Helvetica" w:hAnsi="Helvetica" w:cs="Helvetica"/>
      <w:color w:val="000000"/>
      <w:sz w:val="18"/>
      <w:szCs w:val="18"/>
      <w:lang w:val="en-GB" w:eastAsia="en-US"/>
    </w:rPr>
  </w:style>
  <w:style w:type="character" w:styleId="Hyperlink">
    <w:name w:val="Hyperlink"/>
    <w:basedOn w:val="DefaultParagraphFont"/>
    <w:uiPriority w:val="99"/>
    <w:unhideWhenUsed/>
    <w:rsid w:val="00095FB4"/>
    <w:rPr>
      <w:color w:val="0000FF" w:themeColor="hyperlink"/>
      <w:u w:val="single"/>
    </w:rPr>
  </w:style>
  <w:style w:type="paragraph" w:styleId="Header">
    <w:name w:val="header"/>
    <w:basedOn w:val="Normal"/>
    <w:link w:val="HeaderChar"/>
    <w:uiPriority w:val="99"/>
    <w:unhideWhenUsed/>
    <w:rsid w:val="00095FB4"/>
    <w:pPr>
      <w:tabs>
        <w:tab w:val="center" w:pos="4153"/>
        <w:tab w:val="right" w:pos="8306"/>
      </w:tabs>
    </w:pPr>
  </w:style>
  <w:style w:type="character" w:customStyle="1" w:styleId="HeaderChar">
    <w:name w:val="Header Char"/>
    <w:basedOn w:val="DefaultParagraphFont"/>
    <w:link w:val="Header"/>
    <w:uiPriority w:val="99"/>
    <w:rsid w:val="00095FB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95FB4"/>
    <w:pPr>
      <w:tabs>
        <w:tab w:val="center" w:pos="4153"/>
        <w:tab w:val="right" w:pos="8306"/>
      </w:tabs>
    </w:pPr>
  </w:style>
  <w:style w:type="character" w:customStyle="1" w:styleId="FooterChar">
    <w:name w:val="Footer Char"/>
    <w:basedOn w:val="DefaultParagraphFont"/>
    <w:link w:val="Footer"/>
    <w:uiPriority w:val="99"/>
    <w:rsid w:val="00095FB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95FB4"/>
    <w:rPr>
      <w:rFonts w:ascii="Tahoma" w:hAnsi="Tahoma" w:cs="Tahoma"/>
      <w:sz w:val="16"/>
      <w:szCs w:val="16"/>
    </w:rPr>
  </w:style>
  <w:style w:type="character" w:customStyle="1" w:styleId="BalloonTextChar">
    <w:name w:val="Balloon Text Char"/>
    <w:basedOn w:val="DefaultParagraphFont"/>
    <w:link w:val="BalloonText"/>
    <w:uiPriority w:val="99"/>
    <w:semiHidden/>
    <w:rsid w:val="00095FB4"/>
    <w:rPr>
      <w:rFonts w:ascii="Tahoma" w:eastAsia="Times New Roman" w:hAnsi="Tahoma" w:cs="Tahoma"/>
      <w:sz w:val="16"/>
      <w:szCs w:val="16"/>
      <w:lang w:eastAsia="lv-LV"/>
    </w:rPr>
  </w:style>
  <w:style w:type="paragraph" w:customStyle="1" w:styleId="naisf">
    <w:name w:val="naisf"/>
    <w:basedOn w:val="Normal"/>
    <w:uiPriority w:val="99"/>
    <w:rsid w:val="00BA187C"/>
    <w:pPr>
      <w:spacing w:before="100" w:beforeAutospacing="1" w:after="100" w:afterAutospacing="1"/>
      <w:jc w:val="both"/>
    </w:pPr>
    <w:rPr>
      <w:rFonts w:eastAsia="Arial Unicode M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BB5DE-DDD3-4410-A00F-52B7CC6B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713</Words>
  <Characters>5205</Characters>
  <Application>Microsoft Office Word</Application>
  <DocSecurity>0</DocSecurity>
  <Lines>126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Sandis Blūmbergs</dc:creator>
  <cp:keywords/>
  <dc:description/>
  <cp:lastModifiedBy>Ilze Rudzīte</cp:lastModifiedBy>
  <cp:revision>33</cp:revision>
  <dcterms:created xsi:type="dcterms:W3CDTF">2021-08-08T11:31:00Z</dcterms:created>
  <dcterms:modified xsi:type="dcterms:W3CDTF">2021-08-10T11:24:00Z</dcterms:modified>
</cp:coreProperties>
</file>