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DF449" w14:textId="77777777" w:rsidR="00F23C82" w:rsidRPr="008B0BAF" w:rsidRDefault="00F23C82" w:rsidP="00B84101">
      <w:pPr>
        <w:spacing w:after="0" w:line="240" w:lineRule="auto"/>
        <w:jc w:val="right"/>
        <w:rPr>
          <w:rFonts w:ascii="Times New Roman" w:hAnsi="Times New Roman" w:cs="Times New Roman"/>
        </w:rPr>
      </w:pPr>
      <w:r w:rsidRPr="00B84101">
        <w:rPr>
          <w:rFonts w:ascii="Times New Roman" w:hAnsi="Times New Roman" w:cs="Times New Roman"/>
          <w:sz w:val="24"/>
          <w:szCs w:val="24"/>
        </w:rPr>
        <w:t>2</w:t>
      </w:r>
      <w:r w:rsidRPr="008B0BAF">
        <w:rPr>
          <w:rFonts w:ascii="Times New Roman" w:hAnsi="Times New Roman" w:cs="Times New Roman"/>
        </w:rPr>
        <w:t>.pielikums</w:t>
      </w:r>
    </w:p>
    <w:p w14:paraId="5467F469" w14:textId="77777777" w:rsidR="008B0BAF" w:rsidRDefault="00F23C82" w:rsidP="00B84101">
      <w:pPr>
        <w:spacing w:after="0" w:line="240" w:lineRule="auto"/>
        <w:jc w:val="right"/>
        <w:rPr>
          <w:rFonts w:ascii="Times New Roman" w:eastAsia="Times New Roman" w:hAnsi="Times New Roman" w:cs="Times New Roman"/>
          <w:bCs/>
        </w:rPr>
      </w:pPr>
      <w:r w:rsidRPr="008B0BAF">
        <w:rPr>
          <w:rFonts w:ascii="Times New Roman" w:eastAsia="Times New Roman" w:hAnsi="Times New Roman" w:cs="Times New Roman"/>
          <w:bCs/>
        </w:rPr>
        <w:t xml:space="preserve">Ministru kabineta rīkojuma projekta </w:t>
      </w:r>
    </w:p>
    <w:p w14:paraId="42E590AF" w14:textId="77777777" w:rsidR="008B0BAF" w:rsidRDefault="00F23C82" w:rsidP="00B84101">
      <w:pPr>
        <w:spacing w:after="0" w:line="240" w:lineRule="auto"/>
        <w:jc w:val="right"/>
        <w:rPr>
          <w:rFonts w:ascii="Times New Roman" w:hAnsi="Times New Roman" w:cs="Times New Roman"/>
          <w:bCs/>
        </w:rPr>
      </w:pPr>
      <w:r w:rsidRPr="008B0BAF">
        <w:rPr>
          <w:rFonts w:ascii="Times New Roman" w:hAnsi="Times New Roman" w:cs="Times New Roman"/>
          <w:bCs/>
        </w:rPr>
        <w:t>„Par valsts līdzdalības saglabāšanu</w:t>
      </w:r>
      <w:r w:rsidRPr="008B0BAF">
        <w:rPr>
          <w:rFonts w:ascii="Times New Roman" w:hAnsi="Times New Roman" w:cs="Times New Roman"/>
          <w:bCs/>
          <w:shd w:val="clear" w:color="auto" w:fill="FFFFFF"/>
        </w:rPr>
        <w:t xml:space="preserve"> </w:t>
      </w:r>
      <w:r w:rsidRPr="008B0BAF">
        <w:rPr>
          <w:rFonts w:ascii="Times New Roman" w:hAnsi="Times New Roman" w:cs="Times New Roman"/>
          <w:bCs/>
        </w:rPr>
        <w:t xml:space="preserve">sabiedrībā ar ierobežotu atbildību </w:t>
      </w:r>
    </w:p>
    <w:p w14:paraId="38BF9362" w14:textId="77777777" w:rsidR="008B0BAF" w:rsidRDefault="00F23C82" w:rsidP="00B84101">
      <w:pPr>
        <w:spacing w:after="0" w:line="240" w:lineRule="auto"/>
        <w:jc w:val="right"/>
        <w:rPr>
          <w:rFonts w:ascii="Times New Roman" w:eastAsia="Times New Roman" w:hAnsi="Times New Roman" w:cs="Times New Roman"/>
          <w:bCs/>
        </w:rPr>
      </w:pPr>
      <w:r w:rsidRPr="008B0BAF">
        <w:rPr>
          <w:rFonts w:ascii="Times New Roman" w:hAnsi="Times New Roman" w:cs="Times New Roman"/>
          <w:bCs/>
        </w:rPr>
        <w:t xml:space="preserve">„Starptautiskā Rakstnieku un tulkotāju māja” un </w:t>
      </w:r>
      <w:r w:rsidRPr="008B0BAF">
        <w:rPr>
          <w:rFonts w:ascii="Times New Roman" w:hAnsi="Times New Roman" w:cs="Times New Roman"/>
          <w:bCs/>
          <w:shd w:val="clear" w:color="auto" w:fill="FFFFFF"/>
        </w:rPr>
        <w:t>vispārējo stratēģisko mērķi</w:t>
      </w:r>
      <w:r w:rsidRPr="008B0BAF">
        <w:rPr>
          <w:rFonts w:ascii="Times New Roman" w:eastAsia="Times New Roman" w:hAnsi="Times New Roman" w:cs="Times New Roman"/>
          <w:bCs/>
        </w:rPr>
        <w:t xml:space="preserve">” </w:t>
      </w:r>
    </w:p>
    <w:p w14:paraId="17418823" w14:textId="7BEC7132" w:rsidR="00F23C82" w:rsidRPr="008B0BAF" w:rsidRDefault="00F23C82" w:rsidP="00B84101">
      <w:pPr>
        <w:spacing w:after="0" w:line="240" w:lineRule="auto"/>
        <w:jc w:val="right"/>
        <w:rPr>
          <w:rFonts w:ascii="Times New Roman" w:eastAsia="Times New Roman" w:hAnsi="Times New Roman" w:cs="Times New Roman"/>
          <w:bCs/>
        </w:rPr>
      </w:pPr>
      <w:r w:rsidRPr="008B0BAF">
        <w:rPr>
          <w:rFonts w:ascii="Times New Roman" w:eastAsia="Times New Roman" w:hAnsi="Times New Roman" w:cs="Times New Roman"/>
          <w:bCs/>
        </w:rPr>
        <w:t>sākotnējās ietekmes novērtējuma ziņojumam (anotācijai)</w:t>
      </w:r>
    </w:p>
    <w:p w14:paraId="4810649B" w14:textId="77777777" w:rsidR="00F23C82" w:rsidRPr="00B84101" w:rsidRDefault="00F23C82" w:rsidP="00B84101">
      <w:pPr>
        <w:spacing w:after="0" w:line="240" w:lineRule="auto"/>
        <w:jc w:val="right"/>
        <w:rPr>
          <w:rFonts w:ascii="Times New Roman" w:eastAsia="Times New Roman" w:hAnsi="Times New Roman" w:cs="Times New Roman"/>
          <w:bCs/>
          <w:sz w:val="24"/>
          <w:szCs w:val="24"/>
        </w:rPr>
      </w:pPr>
    </w:p>
    <w:p w14:paraId="37F0697F" w14:textId="4A89083A" w:rsidR="00F23C82" w:rsidRDefault="00F23C82" w:rsidP="003931DE">
      <w:pPr>
        <w:spacing w:after="0" w:line="240" w:lineRule="auto"/>
        <w:jc w:val="center"/>
        <w:rPr>
          <w:rFonts w:ascii="Times New Roman" w:hAnsi="Times New Roman" w:cs="Times New Roman"/>
          <w:b/>
          <w:color w:val="000000"/>
          <w:sz w:val="24"/>
          <w:szCs w:val="24"/>
          <w:shd w:val="clear" w:color="auto" w:fill="FFFFFF"/>
        </w:rPr>
      </w:pPr>
      <w:r w:rsidRPr="00B84101">
        <w:rPr>
          <w:rFonts w:ascii="Times New Roman" w:hAnsi="Times New Roman" w:cs="Times New Roman"/>
          <w:b/>
          <w:color w:val="000000"/>
          <w:sz w:val="24"/>
          <w:szCs w:val="24"/>
          <w:shd w:val="clear" w:color="auto" w:fill="FFFFFF"/>
        </w:rPr>
        <w:t>Izmaksu</w:t>
      </w:r>
      <w:r w:rsidR="003977A1">
        <w:rPr>
          <w:rFonts w:ascii="Times New Roman" w:hAnsi="Times New Roman" w:cs="Times New Roman"/>
          <w:b/>
          <w:color w:val="000000"/>
          <w:sz w:val="24"/>
          <w:szCs w:val="24"/>
          <w:shd w:val="clear" w:color="auto" w:fill="FFFFFF"/>
        </w:rPr>
        <w:t xml:space="preserve"> un </w:t>
      </w:r>
      <w:r w:rsidR="00AC0C33">
        <w:rPr>
          <w:rFonts w:ascii="Times New Roman" w:hAnsi="Times New Roman" w:cs="Times New Roman"/>
          <w:b/>
          <w:color w:val="000000"/>
          <w:sz w:val="24"/>
          <w:szCs w:val="24"/>
          <w:shd w:val="clear" w:color="auto" w:fill="FFFFFF"/>
        </w:rPr>
        <w:t xml:space="preserve">uzdevumu </w:t>
      </w:r>
      <w:r w:rsidRPr="00B84101">
        <w:rPr>
          <w:rFonts w:ascii="Times New Roman" w:hAnsi="Times New Roman" w:cs="Times New Roman"/>
          <w:b/>
          <w:color w:val="000000"/>
          <w:sz w:val="24"/>
          <w:szCs w:val="24"/>
          <w:shd w:val="clear" w:color="auto" w:fill="FFFFFF"/>
        </w:rPr>
        <w:t xml:space="preserve">izpildes rezultativitātes salīdzinājums starp esošo </w:t>
      </w:r>
      <w:r w:rsidR="00F1044C" w:rsidRPr="00B84101">
        <w:rPr>
          <w:rFonts w:ascii="Times New Roman" w:hAnsi="Times New Roman" w:cs="Times New Roman"/>
          <w:b/>
          <w:sz w:val="24"/>
          <w:szCs w:val="24"/>
          <w:shd w:val="clear" w:color="auto" w:fill="FFFFFF"/>
        </w:rPr>
        <w:t>veidu</w:t>
      </w:r>
      <w:r w:rsidR="00F1044C" w:rsidRPr="00B84101">
        <w:rPr>
          <w:rFonts w:ascii="Times New Roman" w:hAnsi="Times New Roman" w:cs="Times New Roman"/>
          <w:b/>
          <w:color w:val="000000"/>
          <w:sz w:val="24"/>
          <w:szCs w:val="24"/>
          <w:shd w:val="clear" w:color="auto" w:fill="FFFFFF"/>
        </w:rPr>
        <w:t xml:space="preserve"> </w:t>
      </w:r>
      <w:r w:rsidRPr="00B84101">
        <w:rPr>
          <w:rFonts w:ascii="Times New Roman" w:hAnsi="Times New Roman" w:cs="Times New Roman"/>
          <w:b/>
          <w:color w:val="000000"/>
          <w:sz w:val="24"/>
          <w:szCs w:val="24"/>
          <w:shd w:val="clear" w:color="auto" w:fill="FFFFFF"/>
        </w:rPr>
        <w:t xml:space="preserve">un iespējamiem citiem veidiem </w:t>
      </w:r>
      <w:r w:rsidR="003931DE">
        <w:rPr>
          <w:rFonts w:ascii="Times New Roman" w:hAnsi="Times New Roman" w:cs="Times New Roman"/>
          <w:b/>
          <w:color w:val="000000"/>
          <w:sz w:val="24"/>
          <w:szCs w:val="24"/>
          <w:shd w:val="clear" w:color="auto" w:fill="FFFFFF"/>
        </w:rPr>
        <w:t xml:space="preserve">deleģēto </w:t>
      </w:r>
      <w:r w:rsidR="00AC0C33">
        <w:rPr>
          <w:rFonts w:ascii="Times New Roman" w:hAnsi="Times New Roman" w:cs="Times New Roman"/>
          <w:b/>
          <w:color w:val="000000"/>
          <w:sz w:val="24"/>
          <w:szCs w:val="24"/>
          <w:shd w:val="clear" w:color="auto" w:fill="FFFFFF"/>
        </w:rPr>
        <w:t>valsts pārvaldes uzdevumu īstenošanai</w:t>
      </w:r>
    </w:p>
    <w:p w14:paraId="1D0C0927" w14:textId="77777777" w:rsidR="00CF2CF1" w:rsidRPr="00B84101" w:rsidRDefault="00CF2CF1" w:rsidP="00B84101">
      <w:pPr>
        <w:spacing w:after="0" w:line="240" w:lineRule="auto"/>
        <w:jc w:val="center"/>
        <w:rPr>
          <w:rFonts w:ascii="Times New Roman" w:hAnsi="Times New Roman" w:cs="Times New Roman"/>
          <w:b/>
          <w:color w:val="000000"/>
          <w:sz w:val="24"/>
          <w:szCs w:val="24"/>
          <w:shd w:val="clear" w:color="auto" w:fill="FFFFFF"/>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43"/>
        <w:gridCol w:w="1836"/>
        <w:gridCol w:w="4660"/>
      </w:tblGrid>
      <w:tr w:rsidR="00E31A10" w:rsidRPr="00B84101" w14:paraId="3A72BC3E" w14:textId="77777777" w:rsidTr="00AC0C33">
        <w:trPr>
          <w:trHeight w:val="876"/>
          <w:jc w:val="center"/>
        </w:trPr>
        <w:tc>
          <w:tcPr>
            <w:tcW w:w="2543" w:type="dxa"/>
            <w:shd w:val="clear" w:color="auto" w:fill="FFFFFF"/>
            <w:tcMar>
              <w:top w:w="0" w:type="dxa"/>
              <w:left w:w="108" w:type="dxa"/>
              <w:bottom w:w="0" w:type="dxa"/>
              <w:right w:w="108" w:type="dxa"/>
            </w:tcMar>
            <w:vAlign w:val="center"/>
            <w:hideMark/>
          </w:tcPr>
          <w:p w14:paraId="71C7D2BD" w14:textId="77777777" w:rsidR="00E31A10" w:rsidRPr="00B84101" w:rsidRDefault="00E31A10" w:rsidP="00B84101">
            <w:pPr>
              <w:spacing w:after="0" w:line="240" w:lineRule="auto"/>
              <w:jc w:val="center"/>
              <w:rPr>
                <w:rFonts w:ascii="Times New Roman" w:eastAsia="Times New Roman" w:hAnsi="Times New Roman" w:cs="Times New Roman"/>
                <w:color w:val="212121"/>
                <w:sz w:val="24"/>
                <w:szCs w:val="24"/>
                <w:lang w:eastAsia="lv-LV"/>
              </w:rPr>
            </w:pPr>
            <w:r w:rsidRPr="00B84101">
              <w:rPr>
                <w:rFonts w:ascii="Times New Roman" w:eastAsia="Times New Roman" w:hAnsi="Times New Roman" w:cs="Times New Roman"/>
                <w:b/>
                <w:bCs/>
                <w:color w:val="000000"/>
                <w:sz w:val="24"/>
                <w:szCs w:val="24"/>
                <w:lang w:eastAsia="lv-LV"/>
              </w:rPr>
              <w:t>Deleģētie valsts pārvaldes uzdevumi</w:t>
            </w:r>
          </w:p>
        </w:tc>
        <w:tc>
          <w:tcPr>
            <w:tcW w:w="1836" w:type="dxa"/>
            <w:shd w:val="clear" w:color="auto" w:fill="FFFFFF"/>
            <w:tcMar>
              <w:top w:w="0" w:type="dxa"/>
              <w:left w:w="108" w:type="dxa"/>
              <w:bottom w:w="0" w:type="dxa"/>
              <w:right w:w="108" w:type="dxa"/>
            </w:tcMar>
            <w:vAlign w:val="center"/>
            <w:hideMark/>
          </w:tcPr>
          <w:p w14:paraId="19EC97FF" w14:textId="77777777" w:rsidR="00E31A10" w:rsidRPr="00B84101" w:rsidRDefault="00E31A10" w:rsidP="00B84101">
            <w:pPr>
              <w:spacing w:after="0" w:line="240" w:lineRule="auto"/>
              <w:jc w:val="center"/>
              <w:rPr>
                <w:rFonts w:ascii="Times New Roman" w:eastAsia="Times New Roman" w:hAnsi="Times New Roman" w:cs="Times New Roman"/>
                <w:color w:val="212121"/>
                <w:sz w:val="24"/>
                <w:szCs w:val="24"/>
                <w:lang w:eastAsia="lv-LV"/>
              </w:rPr>
            </w:pPr>
            <w:proofErr w:type="gramStart"/>
            <w:r w:rsidRPr="00B84101">
              <w:rPr>
                <w:rFonts w:ascii="Times New Roman" w:eastAsia="Times New Roman" w:hAnsi="Times New Roman" w:cs="Times New Roman"/>
                <w:b/>
                <w:bCs/>
                <w:color w:val="000000"/>
                <w:sz w:val="24"/>
                <w:szCs w:val="24"/>
                <w:lang w:eastAsia="lv-LV"/>
              </w:rPr>
              <w:t>2020.gada</w:t>
            </w:r>
            <w:proofErr w:type="gramEnd"/>
            <w:r w:rsidRPr="00B84101">
              <w:rPr>
                <w:rFonts w:ascii="Times New Roman" w:eastAsia="Times New Roman" w:hAnsi="Times New Roman" w:cs="Times New Roman"/>
                <w:b/>
                <w:bCs/>
                <w:color w:val="000000"/>
                <w:sz w:val="24"/>
                <w:szCs w:val="24"/>
                <w:lang w:eastAsia="lv-LV"/>
              </w:rPr>
              <w:t xml:space="preserve"> valsts dotācija</w:t>
            </w:r>
            <w:r w:rsidR="00386DD6">
              <w:rPr>
                <w:rFonts w:ascii="Times New Roman" w:eastAsia="Times New Roman" w:hAnsi="Times New Roman" w:cs="Times New Roman"/>
                <w:b/>
                <w:bCs/>
                <w:color w:val="000000"/>
                <w:sz w:val="24"/>
                <w:szCs w:val="24"/>
                <w:lang w:eastAsia="lv-LV"/>
              </w:rPr>
              <w:t>,</w:t>
            </w:r>
            <w:r w:rsidRPr="00B84101">
              <w:rPr>
                <w:rFonts w:ascii="Times New Roman" w:eastAsia="Times New Roman" w:hAnsi="Times New Roman" w:cs="Times New Roman"/>
                <w:b/>
                <w:bCs/>
                <w:color w:val="000000"/>
                <w:sz w:val="24"/>
                <w:szCs w:val="24"/>
                <w:lang w:eastAsia="lv-LV"/>
              </w:rPr>
              <w:t xml:space="preserve"> </w:t>
            </w:r>
            <w:r w:rsidRPr="00B84101">
              <w:rPr>
                <w:rFonts w:ascii="Times New Roman" w:eastAsia="Times New Roman" w:hAnsi="Times New Roman" w:cs="Times New Roman"/>
                <w:b/>
                <w:bCs/>
                <w:i/>
                <w:color w:val="000000"/>
                <w:sz w:val="24"/>
                <w:szCs w:val="24"/>
                <w:lang w:eastAsia="lv-LV"/>
              </w:rPr>
              <w:t>euro</w:t>
            </w:r>
          </w:p>
        </w:tc>
        <w:tc>
          <w:tcPr>
            <w:tcW w:w="4660" w:type="dxa"/>
            <w:shd w:val="clear" w:color="auto" w:fill="FFFFFF"/>
            <w:tcMar>
              <w:top w:w="0" w:type="dxa"/>
              <w:left w:w="108" w:type="dxa"/>
              <w:bottom w:w="0" w:type="dxa"/>
              <w:right w:w="108" w:type="dxa"/>
            </w:tcMar>
            <w:vAlign w:val="center"/>
            <w:hideMark/>
          </w:tcPr>
          <w:p w14:paraId="248FC484" w14:textId="3321D395" w:rsidR="00E31A10" w:rsidRPr="00B84101" w:rsidRDefault="00AC0C33" w:rsidP="00AC0C33">
            <w:pPr>
              <w:spacing w:after="0" w:line="240" w:lineRule="auto"/>
              <w:jc w:val="center"/>
              <w:rPr>
                <w:rFonts w:ascii="Times New Roman" w:eastAsia="Times New Roman" w:hAnsi="Times New Roman" w:cs="Times New Roman"/>
                <w:b/>
                <w:color w:val="212121"/>
                <w:sz w:val="24"/>
                <w:szCs w:val="24"/>
                <w:lang w:eastAsia="lv-LV"/>
              </w:rPr>
            </w:pPr>
            <w:r>
              <w:rPr>
                <w:rFonts w:ascii="Times New Roman" w:eastAsia="Times New Roman" w:hAnsi="Times New Roman" w:cs="Times New Roman"/>
                <w:b/>
                <w:color w:val="212121"/>
                <w:sz w:val="24"/>
                <w:szCs w:val="24"/>
                <w:lang w:eastAsia="lv-LV"/>
              </w:rPr>
              <w:t>Valsts p</w:t>
            </w:r>
            <w:r w:rsidR="00E31A10" w:rsidRPr="00B84101">
              <w:rPr>
                <w:rFonts w:ascii="Times New Roman" w:eastAsia="Times New Roman" w:hAnsi="Times New Roman" w:cs="Times New Roman"/>
                <w:b/>
                <w:color w:val="212121"/>
                <w:sz w:val="24"/>
                <w:szCs w:val="24"/>
                <w:lang w:eastAsia="lv-LV"/>
              </w:rPr>
              <w:t>ārvaldes uzdevumu nodošanas iespējas un sekas</w:t>
            </w:r>
          </w:p>
        </w:tc>
      </w:tr>
      <w:tr w:rsidR="00E31A10" w:rsidRPr="00B84101" w14:paraId="240AA5CA" w14:textId="77777777" w:rsidTr="00AC0C33">
        <w:trPr>
          <w:jc w:val="center"/>
        </w:trPr>
        <w:tc>
          <w:tcPr>
            <w:tcW w:w="2543" w:type="dxa"/>
            <w:shd w:val="clear" w:color="auto" w:fill="FFFFFF"/>
            <w:tcMar>
              <w:top w:w="0" w:type="dxa"/>
              <w:left w:w="108" w:type="dxa"/>
              <w:bottom w:w="0" w:type="dxa"/>
              <w:right w:w="108" w:type="dxa"/>
            </w:tcMar>
            <w:vAlign w:val="center"/>
            <w:hideMark/>
          </w:tcPr>
          <w:p w14:paraId="5912D2B9" w14:textId="77777777" w:rsidR="00E31A10" w:rsidRDefault="00E31A10" w:rsidP="00B84101">
            <w:pPr>
              <w:spacing w:after="0" w:line="240" w:lineRule="auto"/>
              <w:jc w:val="both"/>
              <w:rPr>
                <w:rFonts w:ascii="Times New Roman" w:eastAsia="Times New Roman" w:hAnsi="Times New Roman" w:cs="Times New Roman"/>
                <w:color w:val="000000"/>
                <w:sz w:val="24"/>
                <w:szCs w:val="24"/>
                <w:lang w:eastAsia="lv-LV"/>
              </w:rPr>
            </w:pPr>
            <w:r w:rsidRPr="00B84101">
              <w:rPr>
                <w:rFonts w:ascii="Times New Roman" w:eastAsia="Times New Roman" w:hAnsi="Times New Roman" w:cs="Times New Roman"/>
                <w:color w:val="000000"/>
                <w:sz w:val="24"/>
                <w:szCs w:val="24"/>
                <w:lang w:eastAsia="lv-LV"/>
              </w:rPr>
              <w:t>Pamatdarbības nodrošināšana (rezidenču centrs)</w:t>
            </w:r>
          </w:p>
          <w:p w14:paraId="0174A6C7" w14:textId="77777777" w:rsidR="0049610C" w:rsidRPr="0049610C" w:rsidRDefault="0049610C" w:rsidP="0049610C">
            <w:pPr>
              <w:rPr>
                <w:rFonts w:ascii="Times New Roman" w:eastAsia="Times New Roman" w:hAnsi="Times New Roman" w:cs="Times New Roman"/>
                <w:sz w:val="24"/>
                <w:szCs w:val="24"/>
                <w:lang w:eastAsia="lv-LV"/>
              </w:rPr>
            </w:pPr>
          </w:p>
          <w:p w14:paraId="65318D3D" w14:textId="77777777" w:rsidR="0049610C" w:rsidRPr="0049610C" w:rsidRDefault="0049610C" w:rsidP="0049610C">
            <w:pPr>
              <w:rPr>
                <w:rFonts w:ascii="Times New Roman" w:eastAsia="Times New Roman" w:hAnsi="Times New Roman" w:cs="Times New Roman"/>
                <w:sz w:val="24"/>
                <w:szCs w:val="24"/>
                <w:lang w:eastAsia="lv-LV"/>
              </w:rPr>
            </w:pPr>
          </w:p>
          <w:p w14:paraId="760E9B02" w14:textId="77777777" w:rsidR="0049610C" w:rsidRPr="0049610C" w:rsidRDefault="0049610C" w:rsidP="0049610C">
            <w:pPr>
              <w:rPr>
                <w:rFonts w:ascii="Times New Roman" w:eastAsia="Times New Roman" w:hAnsi="Times New Roman" w:cs="Times New Roman"/>
                <w:sz w:val="24"/>
                <w:szCs w:val="24"/>
                <w:lang w:eastAsia="lv-LV"/>
              </w:rPr>
            </w:pPr>
          </w:p>
          <w:p w14:paraId="05B29C8B" w14:textId="77777777" w:rsidR="0049610C" w:rsidRPr="0049610C" w:rsidRDefault="0049610C" w:rsidP="0049610C">
            <w:pPr>
              <w:rPr>
                <w:rFonts w:ascii="Times New Roman" w:eastAsia="Times New Roman" w:hAnsi="Times New Roman" w:cs="Times New Roman"/>
                <w:sz w:val="24"/>
                <w:szCs w:val="24"/>
                <w:lang w:eastAsia="lv-LV"/>
              </w:rPr>
            </w:pPr>
          </w:p>
          <w:p w14:paraId="2851A5F8" w14:textId="77777777" w:rsidR="0049610C" w:rsidRPr="0049610C" w:rsidRDefault="0049610C" w:rsidP="0049610C">
            <w:pPr>
              <w:rPr>
                <w:rFonts w:ascii="Times New Roman" w:eastAsia="Times New Roman" w:hAnsi="Times New Roman" w:cs="Times New Roman"/>
                <w:sz w:val="24"/>
                <w:szCs w:val="24"/>
                <w:lang w:eastAsia="lv-LV"/>
              </w:rPr>
            </w:pPr>
          </w:p>
          <w:p w14:paraId="7265EA3E" w14:textId="77777777" w:rsidR="0049610C" w:rsidRPr="0049610C" w:rsidRDefault="0049610C" w:rsidP="0049610C">
            <w:pPr>
              <w:rPr>
                <w:rFonts w:ascii="Times New Roman" w:eastAsia="Times New Roman" w:hAnsi="Times New Roman" w:cs="Times New Roman"/>
                <w:sz w:val="24"/>
                <w:szCs w:val="24"/>
                <w:lang w:eastAsia="lv-LV"/>
              </w:rPr>
            </w:pPr>
          </w:p>
          <w:p w14:paraId="679CA663" w14:textId="77777777" w:rsidR="0049610C" w:rsidRPr="0049610C" w:rsidRDefault="0049610C" w:rsidP="0049610C">
            <w:pPr>
              <w:rPr>
                <w:rFonts w:ascii="Times New Roman" w:eastAsia="Times New Roman" w:hAnsi="Times New Roman" w:cs="Times New Roman"/>
                <w:sz w:val="24"/>
                <w:szCs w:val="24"/>
                <w:lang w:eastAsia="lv-LV"/>
              </w:rPr>
            </w:pPr>
          </w:p>
          <w:p w14:paraId="6C72A5FA" w14:textId="77777777" w:rsidR="0049610C" w:rsidRPr="0049610C" w:rsidRDefault="0049610C" w:rsidP="0049610C">
            <w:pPr>
              <w:rPr>
                <w:rFonts w:ascii="Times New Roman" w:eastAsia="Times New Roman" w:hAnsi="Times New Roman" w:cs="Times New Roman"/>
                <w:sz w:val="24"/>
                <w:szCs w:val="24"/>
                <w:lang w:eastAsia="lv-LV"/>
              </w:rPr>
            </w:pPr>
          </w:p>
          <w:p w14:paraId="5D8E4F2F" w14:textId="77777777" w:rsidR="0049610C" w:rsidRPr="0049610C" w:rsidRDefault="0049610C" w:rsidP="0049610C">
            <w:pPr>
              <w:rPr>
                <w:rFonts w:ascii="Times New Roman" w:eastAsia="Times New Roman" w:hAnsi="Times New Roman" w:cs="Times New Roman"/>
                <w:sz w:val="24"/>
                <w:szCs w:val="24"/>
                <w:lang w:eastAsia="lv-LV"/>
              </w:rPr>
            </w:pPr>
          </w:p>
          <w:p w14:paraId="602D65AE" w14:textId="77777777" w:rsidR="0049610C" w:rsidRDefault="0049610C" w:rsidP="0049610C">
            <w:pPr>
              <w:rPr>
                <w:rFonts w:ascii="Times New Roman" w:eastAsia="Times New Roman" w:hAnsi="Times New Roman" w:cs="Times New Roman"/>
                <w:color w:val="000000"/>
                <w:sz w:val="24"/>
                <w:szCs w:val="24"/>
                <w:lang w:eastAsia="lv-LV"/>
              </w:rPr>
            </w:pPr>
          </w:p>
          <w:p w14:paraId="2450AAF8" w14:textId="77777777" w:rsidR="0049610C" w:rsidRPr="0049610C" w:rsidRDefault="0049610C" w:rsidP="0049610C">
            <w:pPr>
              <w:rPr>
                <w:rFonts w:ascii="Times New Roman" w:eastAsia="Times New Roman" w:hAnsi="Times New Roman" w:cs="Times New Roman"/>
                <w:sz w:val="24"/>
                <w:szCs w:val="24"/>
                <w:lang w:eastAsia="lv-LV"/>
              </w:rPr>
            </w:pPr>
          </w:p>
          <w:p w14:paraId="4EFB9B20" w14:textId="77777777" w:rsidR="0049610C" w:rsidRPr="0049610C" w:rsidRDefault="0049610C" w:rsidP="0049610C">
            <w:pPr>
              <w:rPr>
                <w:rFonts w:ascii="Times New Roman" w:eastAsia="Times New Roman" w:hAnsi="Times New Roman" w:cs="Times New Roman"/>
                <w:sz w:val="24"/>
                <w:szCs w:val="24"/>
                <w:lang w:eastAsia="lv-LV"/>
              </w:rPr>
            </w:pPr>
          </w:p>
          <w:p w14:paraId="7AE1554D" w14:textId="77777777" w:rsidR="0049610C" w:rsidRPr="0049610C" w:rsidRDefault="0049610C" w:rsidP="0049610C">
            <w:pPr>
              <w:rPr>
                <w:rFonts w:ascii="Times New Roman" w:eastAsia="Times New Roman" w:hAnsi="Times New Roman" w:cs="Times New Roman"/>
                <w:sz w:val="24"/>
                <w:szCs w:val="24"/>
                <w:lang w:eastAsia="lv-LV"/>
              </w:rPr>
            </w:pPr>
          </w:p>
          <w:p w14:paraId="596E4BC9" w14:textId="77777777" w:rsidR="0049610C" w:rsidRPr="0049610C" w:rsidRDefault="0049610C" w:rsidP="0049610C">
            <w:pPr>
              <w:rPr>
                <w:rFonts w:ascii="Times New Roman" w:eastAsia="Times New Roman" w:hAnsi="Times New Roman" w:cs="Times New Roman"/>
                <w:sz w:val="24"/>
                <w:szCs w:val="24"/>
                <w:lang w:eastAsia="lv-LV"/>
              </w:rPr>
            </w:pPr>
          </w:p>
          <w:p w14:paraId="764F508C" w14:textId="77777777" w:rsidR="0049610C" w:rsidRDefault="0049610C" w:rsidP="0049610C">
            <w:pPr>
              <w:rPr>
                <w:rFonts w:ascii="Times New Roman" w:eastAsia="Times New Roman" w:hAnsi="Times New Roman" w:cs="Times New Roman"/>
                <w:color w:val="000000"/>
                <w:sz w:val="24"/>
                <w:szCs w:val="24"/>
                <w:lang w:eastAsia="lv-LV"/>
              </w:rPr>
            </w:pPr>
          </w:p>
          <w:p w14:paraId="2033A246" w14:textId="77777777" w:rsidR="0049610C" w:rsidRPr="0049610C" w:rsidRDefault="0049610C" w:rsidP="0049610C">
            <w:pPr>
              <w:rPr>
                <w:rFonts w:ascii="Times New Roman" w:eastAsia="Times New Roman" w:hAnsi="Times New Roman" w:cs="Times New Roman"/>
                <w:sz w:val="24"/>
                <w:szCs w:val="24"/>
                <w:lang w:eastAsia="lv-LV"/>
              </w:rPr>
            </w:pPr>
          </w:p>
          <w:p w14:paraId="2BA07845" w14:textId="77777777" w:rsidR="0049610C" w:rsidRDefault="0049610C" w:rsidP="0049610C">
            <w:pPr>
              <w:rPr>
                <w:rFonts w:ascii="Times New Roman" w:eastAsia="Times New Roman" w:hAnsi="Times New Roman" w:cs="Times New Roman"/>
                <w:color w:val="000000"/>
                <w:sz w:val="24"/>
                <w:szCs w:val="24"/>
                <w:lang w:eastAsia="lv-LV"/>
              </w:rPr>
            </w:pPr>
          </w:p>
          <w:p w14:paraId="236F53AF" w14:textId="77777777" w:rsidR="0049610C" w:rsidRDefault="0049610C" w:rsidP="0049610C">
            <w:pPr>
              <w:rPr>
                <w:rFonts w:ascii="Times New Roman" w:eastAsia="Times New Roman" w:hAnsi="Times New Roman" w:cs="Times New Roman"/>
                <w:color w:val="000000"/>
                <w:sz w:val="24"/>
                <w:szCs w:val="24"/>
                <w:lang w:eastAsia="lv-LV"/>
              </w:rPr>
            </w:pPr>
          </w:p>
          <w:p w14:paraId="5EAC6A84" w14:textId="4632BC51" w:rsidR="0049610C" w:rsidRPr="0049610C" w:rsidRDefault="0049610C" w:rsidP="0049610C">
            <w:pPr>
              <w:rPr>
                <w:rFonts w:ascii="Times New Roman" w:eastAsia="Times New Roman" w:hAnsi="Times New Roman" w:cs="Times New Roman"/>
                <w:sz w:val="24"/>
                <w:szCs w:val="24"/>
                <w:lang w:eastAsia="lv-LV"/>
              </w:rPr>
            </w:pPr>
          </w:p>
        </w:tc>
        <w:tc>
          <w:tcPr>
            <w:tcW w:w="1836" w:type="dxa"/>
            <w:shd w:val="clear" w:color="auto" w:fill="FFFFFF"/>
            <w:tcMar>
              <w:top w:w="0" w:type="dxa"/>
              <w:left w:w="108" w:type="dxa"/>
              <w:bottom w:w="0" w:type="dxa"/>
              <w:right w:w="108" w:type="dxa"/>
            </w:tcMar>
            <w:vAlign w:val="center"/>
            <w:hideMark/>
          </w:tcPr>
          <w:p w14:paraId="177F3B8C" w14:textId="77777777" w:rsidR="00E31A10" w:rsidRPr="00B84101" w:rsidRDefault="00E31A10" w:rsidP="00AC0C33">
            <w:pPr>
              <w:spacing w:after="0" w:line="240" w:lineRule="auto"/>
              <w:jc w:val="center"/>
              <w:rPr>
                <w:rFonts w:ascii="Times New Roman" w:eastAsia="Times New Roman" w:hAnsi="Times New Roman" w:cs="Times New Roman"/>
                <w:color w:val="212121"/>
                <w:sz w:val="24"/>
                <w:szCs w:val="24"/>
                <w:lang w:eastAsia="lv-LV"/>
              </w:rPr>
            </w:pPr>
            <w:r w:rsidRPr="00B84101">
              <w:rPr>
                <w:rFonts w:ascii="Times New Roman" w:eastAsia="Times New Roman" w:hAnsi="Times New Roman" w:cs="Times New Roman"/>
                <w:color w:val="000000"/>
                <w:sz w:val="24"/>
                <w:szCs w:val="24"/>
                <w:lang w:eastAsia="lv-LV"/>
              </w:rPr>
              <w:t>139 822</w:t>
            </w:r>
          </w:p>
        </w:tc>
        <w:tc>
          <w:tcPr>
            <w:tcW w:w="4660" w:type="dxa"/>
            <w:shd w:val="clear" w:color="auto" w:fill="FFFFFF"/>
            <w:tcMar>
              <w:top w:w="0" w:type="dxa"/>
              <w:left w:w="108" w:type="dxa"/>
              <w:bottom w:w="0" w:type="dxa"/>
              <w:right w:w="108" w:type="dxa"/>
            </w:tcMar>
            <w:vAlign w:val="center"/>
            <w:hideMark/>
          </w:tcPr>
          <w:p w14:paraId="071C2B6D" w14:textId="6417C531" w:rsidR="00082226" w:rsidRDefault="00AC0C33">
            <w:pPr>
              <w:spacing w:after="0" w:line="240" w:lineRule="auto"/>
              <w:ind w:firstLine="567"/>
              <w:jc w:val="both"/>
              <w:rPr>
                <w:rFonts w:ascii="Times New Roman" w:eastAsia="Times New Roman" w:hAnsi="Times New Roman" w:cs="Times New Roman"/>
                <w:color w:val="212121"/>
                <w:sz w:val="24"/>
                <w:szCs w:val="24"/>
                <w:lang w:eastAsia="lv-LV"/>
              </w:rPr>
            </w:pPr>
            <w:r>
              <w:rPr>
                <w:rFonts w:ascii="Times New Roman" w:eastAsia="Times New Roman" w:hAnsi="Times New Roman" w:cs="Times New Roman"/>
                <w:color w:val="212121"/>
                <w:sz w:val="24"/>
                <w:szCs w:val="24"/>
                <w:lang w:eastAsia="lv-LV"/>
              </w:rPr>
              <w:t>Uzdevuma</w:t>
            </w:r>
            <w:r w:rsidR="00E31A10" w:rsidRPr="00B84101">
              <w:rPr>
                <w:rFonts w:ascii="Times New Roman" w:eastAsia="Times New Roman" w:hAnsi="Times New Roman" w:cs="Times New Roman"/>
                <w:color w:val="212121"/>
                <w:sz w:val="24"/>
                <w:szCs w:val="24"/>
                <w:lang w:eastAsia="lv-LV"/>
              </w:rPr>
              <w:t xml:space="preserve"> nodrošināšana ir saistīta ar pastāvīga radošā literāro rezidenču centra nodrošināšanu konkrētā vietā un ēkā, nodrošinot literārā darba apstākļus vidēji 100 autoriem gadā, kas ietver:</w:t>
            </w:r>
          </w:p>
          <w:p w14:paraId="5EBAA599" w14:textId="77777777" w:rsidR="00082226" w:rsidRDefault="00E31A10">
            <w:pPr>
              <w:pStyle w:val="Sarakstarindkopa"/>
              <w:numPr>
                <w:ilvl w:val="0"/>
                <w:numId w:val="4"/>
              </w:numPr>
              <w:spacing w:after="0" w:line="240" w:lineRule="auto"/>
              <w:ind w:left="357" w:hanging="357"/>
              <w:jc w:val="both"/>
              <w:rPr>
                <w:rFonts w:ascii="Times New Roman" w:eastAsia="Times New Roman" w:hAnsi="Times New Roman" w:cs="Times New Roman"/>
                <w:color w:val="212121"/>
                <w:sz w:val="24"/>
                <w:szCs w:val="24"/>
                <w:lang w:eastAsia="lv-LV"/>
              </w:rPr>
            </w:pPr>
            <w:r w:rsidRPr="00B84101">
              <w:rPr>
                <w:rFonts w:ascii="Times New Roman" w:eastAsia="Times New Roman" w:hAnsi="Times New Roman" w:cs="Times New Roman"/>
                <w:color w:val="212121"/>
                <w:sz w:val="24"/>
                <w:szCs w:val="24"/>
                <w:lang w:eastAsia="lv-LV"/>
              </w:rPr>
              <w:t>ēkas un infrastruktūras piemērotību un ekspluatācijas nodrošināšanu radošā darba vajadzībām;</w:t>
            </w:r>
          </w:p>
          <w:p w14:paraId="396FD6D8" w14:textId="77777777" w:rsidR="00082226" w:rsidRDefault="00E31A10">
            <w:pPr>
              <w:pStyle w:val="Sarakstarindkopa"/>
              <w:numPr>
                <w:ilvl w:val="0"/>
                <w:numId w:val="4"/>
              </w:numPr>
              <w:spacing w:after="0" w:line="240" w:lineRule="auto"/>
              <w:ind w:left="357" w:hanging="357"/>
              <w:jc w:val="both"/>
              <w:rPr>
                <w:rFonts w:ascii="Times New Roman" w:eastAsia="Times New Roman" w:hAnsi="Times New Roman" w:cs="Times New Roman"/>
                <w:color w:val="212121"/>
                <w:sz w:val="24"/>
                <w:szCs w:val="24"/>
                <w:lang w:eastAsia="lv-LV"/>
              </w:rPr>
            </w:pPr>
            <w:r w:rsidRPr="00B84101">
              <w:rPr>
                <w:rFonts w:ascii="Times New Roman" w:eastAsia="Times New Roman" w:hAnsi="Times New Roman" w:cs="Times New Roman"/>
                <w:color w:val="212121"/>
                <w:sz w:val="24"/>
                <w:szCs w:val="24"/>
                <w:lang w:eastAsia="lv-LV"/>
              </w:rPr>
              <w:t>ekspertu komisijas rezidentu profesionālai atlasei nodrošināšanu;</w:t>
            </w:r>
          </w:p>
          <w:p w14:paraId="1291E467" w14:textId="77777777" w:rsidR="00082226" w:rsidRDefault="00E31A10">
            <w:pPr>
              <w:pStyle w:val="Sarakstarindkopa"/>
              <w:numPr>
                <w:ilvl w:val="0"/>
                <w:numId w:val="4"/>
              </w:numPr>
              <w:spacing w:after="0" w:line="240" w:lineRule="auto"/>
              <w:ind w:left="357" w:hanging="357"/>
              <w:jc w:val="both"/>
              <w:rPr>
                <w:rFonts w:ascii="Times New Roman" w:eastAsia="Times New Roman" w:hAnsi="Times New Roman" w:cs="Times New Roman"/>
                <w:color w:val="212121"/>
                <w:sz w:val="24"/>
                <w:szCs w:val="24"/>
                <w:lang w:eastAsia="lv-LV"/>
              </w:rPr>
            </w:pPr>
            <w:r w:rsidRPr="00B84101">
              <w:rPr>
                <w:rFonts w:ascii="Times New Roman" w:eastAsia="Times New Roman" w:hAnsi="Times New Roman" w:cs="Times New Roman"/>
                <w:color w:val="212121"/>
                <w:sz w:val="24"/>
                <w:szCs w:val="24"/>
                <w:lang w:eastAsia="lv-LV"/>
              </w:rPr>
              <w:t>ikdienas procesa koordinēšanu rezidenču sadzīves apstākļu nodrošināšanai;</w:t>
            </w:r>
          </w:p>
          <w:p w14:paraId="01F40549" w14:textId="77777777" w:rsidR="00082226" w:rsidRDefault="00E31A10">
            <w:pPr>
              <w:pStyle w:val="Sarakstarindkopa"/>
              <w:numPr>
                <w:ilvl w:val="0"/>
                <w:numId w:val="4"/>
              </w:numPr>
              <w:spacing w:after="0" w:line="240" w:lineRule="auto"/>
              <w:ind w:left="357" w:hanging="357"/>
              <w:jc w:val="both"/>
              <w:rPr>
                <w:rFonts w:ascii="Times New Roman" w:eastAsia="Times New Roman" w:hAnsi="Times New Roman" w:cs="Times New Roman"/>
                <w:color w:val="212121"/>
                <w:sz w:val="24"/>
                <w:szCs w:val="24"/>
                <w:lang w:eastAsia="lv-LV"/>
              </w:rPr>
            </w:pPr>
            <w:r w:rsidRPr="00B84101">
              <w:rPr>
                <w:rFonts w:ascii="Times New Roman" w:eastAsia="Times New Roman" w:hAnsi="Times New Roman" w:cs="Times New Roman"/>
                <w:color w:val="212121"/>
                <w:sz w:val="24"/>
                <w:szCs w:val="24"/>
                <w:lang w:eastAsia="lv-LV"/>
              </w:rPr>
              <w:t>ēkas tehnisko uzturēšanu ekspluatācijas piemērotā līmenī;</w:t>
            </w:r>
          </w:p>
          <w:p w14:paraId="097B6809" w14:textId="77777777" w:rsidR="00082226" w:rsidRDefault="00E31A10">
            <w:pPr>
              <w:pStyle w:val="Sarakstarindkopa"/>
              <w:numPr>
                <w:ilvl w:val="0"/>
                <w:numId w:val="4"/>
              </w:numPr>
              <w:spacing w:after="0" w:line="240" w:lineRule="auto"/>
              <w:ind w:left="357" w:hanging="357"/>
              <w:jc w:val="both"/>
              <w:rPr>
                <w:rFonts w:ascii="Times New Roman" w:eastAsia="Times New Roman" w:hAnsi="Times New Roman" w:cs="Times New Roman"/>
                <w:color w:val="212121"/>
                <w:sz w:val="24"/>
                <w:szCs w:val="24"/>
                <w:lang w:eastAsia="lv-LV"/>
              </w:rPr>
            </w:pPr>
            <w:r w:rsidRPr="00B84101">
              <w:rPr>
                <w:rFonts w:ascii="Times New Roman" w:eastAsia="Times New Roman" w:hAnsi="Times New Roman" w:cs="Times New Roman"/>
                <w:color w:val="212121"/>
                <w:sz w:val="24"/>
                <w:szCs w:val="24"/>
                <w:lang w:eastAsia="lv-LV"/>
              </w:rPr>
              <w:t>rezidentu iekļaušanu pasākumos Latvijā;</w:t>
            </w:r>
          </w:p>
          <w:p w14:paraId="5E52E2AF" w14:textId="27FB7561" w:rsidR="00082226" w:rsidRDefault="00E31A10">
            <w:pPr>
              <w:pStyle w:val="Sarakstarindkopa"/>
              <w:numPr>
                <w:ilvl w:val="0"/>
                <w:numId w:val="4"/>
              </w:numPr>
              <w:spacing w:after="0" w:line="240" w:lineRule="auto"/>
              <w:ind w:left="357" w:hanging="357"/>
              <w:jc w:val="both"/>
              <w:rPr>
                <w:rFonts w:ascii="Times New Roman" w:eastAsia="Times New Roman" w:hAnsi="Times New Roman" w:cs="Times New Roman"/>
                <w:color w:val="212121"/>
                <w:sz w:val="24"/>
                <w:szCs w:val="24"/>
                <w:lang w:eastAsia="lv-LV"/>
              </w:rPr>
            </w:pPr>
            <w:r w:rsidRPr="00B84101">
              <w:rPr>
                <w:rFonts w:ascii="Times New Roman" w:eastAsia="Times New Roman" w:hAnsi="Times New Roman" w:cs="Times New Roman"/>
                <w:color w:val="212121"/>
                <w:sz w:val="24"/>
                <w:szCs w:val="24"/>
                <w:lang w:eastAsia="lv-LV"/>
              </w:rPr>
              <w:t>datu bāzes un bibliotēkas veidošanu ar rezidentu pieteikumiem un to izdotajiem darbiem, kas tapuši</w:t>
            </w:r>
            <w:r w:rsidR="003931DE">
              <w:rPr>
                <w:rFonts w:ascii="Times New Roman" w:eastAsia="Times New Roman" w:hAnsi="Times New Roman" w:cs="Times New Roman"/>
                <w:color w:val="212121"/>
                <w:sz w:val="24"/>
                <w:szCs w:val="24"/>
                <w:lang w:eastAsia="lv-LV"/>
              </w:rPr>
              <w:t xml:space="preserve"> </w:t>
            </w:r>
            <w:r w:rsidR="003931DE" w:rsidRPr="003931DE">
              <w:rPr>
                <w:rFonts w:ascii="Times New Roman" w:hAnsi="Times New Roman" w:cs="Times New Roman"/>
                <w:sz w:val="24"/>
                <w:szCs w:val="24"/>
              </w:rPr>
              <w:t>sabiedrībā ar ierobežotu atbildību „</w:t>
            </w:r>
            <w:r w:rsidR="003931DE" w:rsidRPr="003931DE">
              <w:rPr>
                <w:rFonts w:ascii="Times New Roman" w:eastAsia="Times New Roman" w:hAnsi="Times New Roman" w:cs="Times New Roman"/>
                <w:sz w:val="24"/>
                <w:szCs w:val="24"/>
                <w:lang w:eastAsia="lv-LV"/>
              </w:rPr>
              <w:t>Starptautiskā Rakstnieku un tulkotāju māja</w:t>
            </w:r>
            <w:r w:rsidR="003931DE" w:rsidRPr="003931DE">
              <w:rPr>
                <w:rFonts w:ascii="Times New Roman" w:hAnsi="Times New Roman" w:cs="Times New Roman"/>
                <w:sz w:val="24"/>
                <w:szCs w:val="24"/>
              </w:rPr>
              <w:t>” (turpmāk – kapitālsabiedrība)</w:t>
            </w:r>
            <w:r w:rsidRPr="00B84101">
              <w:rPr>
                <w:rFonts w:ascii="Times New Roman" w:eastAsia="Times New Roman" w:hAnsi="Times New Roman" w:cs="Times New Roman"/>
                <w:color w:val="212121"/>
                <w:sz w:val="24"/>
                <w:szCs w:val="24"/>
                <w:lang w:eastAsia="lv-LV"/>
              </w:rPr>
              <w:t>.</w:t>
            </w:r>
          </w:p>
          <w:p w14:paraId="2CCF3400" w14:textId="18EAE7AC" w:rsidR="00082226" w:rsidRDefault="00E31A10" w:rsidP="003931DE">
            <w:pPr>
              <w:spacing w:after="0" w:line="240" w:lineRule="auto"/>
              <w:ind w:firstLine="567"/>
              <w:jc w:val="both"/>
              <w:rPr>
                <w:rFonts w:ascii="Times New Roman" w:eastAsia="Times New Roman" w:hAnsi="Times New Roman" w:cs="Times New Roman"/>
                <w:color w:val="212121"/>
                <w:sz w:val="24"/>
                <w:szCs w:val="24"/>
                <w:lang w:eastAsia="lv-LV"/>
              </w:rPr>
            </w:pPr>
            <w:bookmarkStart w:id="0" w:name="_Hlk69818335"/>
            <w:r w:rsidRPr="00B84101">
              <w:rPr>
                <w:rFonts w:ascii="Times New Roman" w:eastAsia="Times New Roman" w:hAnsi="Times New Roman" w:cs="Times New Roman"/>
                <w:color w:val="212121"/>
                <w:sz w:val="24"/>
                <w:szCs w:val="24"/>
                <w:lang w:eastAsia="lv-LV"/>
              </w:rPr>
              <w:t xml:space="preserve">Deleģējot </w:t>
            </w:r>
            <w:r w:rsidR="00F4611A">
              <w:rPr>
                <w:rFonts w:ascii="Times New Roman" w:eastAsia="Times New Roman" w:hAnsi="Times New Roman" w:cs="Times New Roman"/>
                <w:color w:val="212121"/>
                <w:sz w:val="24"/>
                <w:szCs w:val="24"/>
                <w:lang w:eastAsia="lv-LV"/>
              </w:rPr>
              <w:t xml:space="preserve">uzdevumu </w:t>
            </w:r>
            <w:r w:rsidRPr="00B84101">
              <w:rPr>
                <w:rFonts w:ascii="Times New Roman" w:eastAsia="Times New Roman" w:hAnsi="Times New Roman" w:cs="Times New Roman"/>
                <w:color w:val="212121"/>
                <w:sz w:val="24"/>
                <w:szCs w:val="24"/>
                <w:lang w:eastAsia="lv-LV"/>
              </w:rPr>
              <w:t>konkursa kārtībā, pieaugtu rezidenču nodrošināšanas izmaksas, kas būtu saistītas ar citas ēkas piemērošanu rezidenču vajadzībām, personāla apmācībai</w:t>
            </w:r>
            <w:proofErr w:type="gramStart"/>
            <w:r w:rsidRPr="00B84101">
              <w:rPr>
                <w:rFonts w:ascii="Times New Roman" w:eastAsia="Times New Roman" w:hAnsi="Times New Roman" w:cs="Times New Roman"/>
                <w:color w:val="212121"/>
                <w:sz w:val="24"/>
                <w:szCs w:val="24"/>
                <w:lang w:eastAsia="lv-LV"/>
              </w:rPr>
              <w:t xml:space="preserve"> vai profesionāla</w:t>
            </w:r>
            <w:proofErr w:type="gramEnd"/>
            <w:r w:rsidRPr="00B84101">
              <w:rPr>
                <w:rFonts w:ascii="Times New Roman" w:eastAsia="Times New Roman" w:hAnsi="Times New Roman" w:cs="Times New Roman"/>
                <w:color w:val="212121"/>
                <w:sz w:val="24"/>
                <w:szCs w:val="24"/>
                <w:lang w:eastAsia="lv-LV"/>
              </w:rPr>
              <w:t xml:space="preserve"> pieredzējuša personāla piesaistei, </w:t>
            </w:r>
            <w:r w:rsidR="003931DE">
              <w:rPr>
                <w:rFonts w:ascii="Times New Roman" w:eastAsia="Times New Roman" w:hAnsi="Times New Roman" w:cs="Times New Roman"/>
                <w:color w:val="212121"/>
                <w:sz w:val="24"/>
                <w:szCs w:val="24"/>
                <w:lang w:eastAsia="lv-LV"/>
              </w:rPr>
              <w:t xml:space="preserve">kapitālsabiedrības </w:t>
            </w:r>
            <w:r w:rsidRPr="00B84101">
              <w:rPr>
                <w:rFonts w:ascii="Times New Roman" w:eastAsia="Times New Roman" w:hAnsi="Times New Roman" w:cs="Times New Roman"/>
                <w:color w:val="212121"/>
                <w:sz w:val="24"/>
                <w:szCs w:val="24"/>
                <w:lang w:eastAsia="lv-LV"/>
              </w:rPr>
              <w:t xml:space="preserve">izveidotās datu bāžu un bibliotēkas pārpirkšanai, lai nodrošinātu uzkrātās informācijas un turpmāko procesa nepārtrauktību, </w:t>
            </w:r>
            <w:r w:rsidR="00F4611A">
              <w:rPr>
                <w:rFonts w:ascii="Times New Roman" w:eastAsia="Times New Roman" w:hAnsi="Times New Roman" w:cs="Times New Roman"/>
                <w:color w:val="212121"/>
                <w:sz w:val="24"/>
                <w:szCs w:val="24"/>
                <w:lang w:eastAsia="lv-LV"/>
              </w:rPr>
              <w:t xml:space="preserve">un tādējādi </w:t>
            </w:r>
            <w:r w:rsidRPr="00B84101">
              <w:rPr>
                <w:rFonts w:ascii="Times New Roman" w:eastAsia="Times New Roman" w:hAnsi="Times New Roman" w:cs="Times New Roman"/>
                <w:color w:val="212121"/>
                <w:sz w:val="24"/>
                <w:szCs w:val="24"/>
                <w:lang w:eastAsia="lv-LV"/>
              </w:rPr>
              <w:t xml:space="preserve">nodrošinātu labus un ilgtspējīgus valsts pārvaldības principus. </w:t>
            </w:r>
            <w:bookmarkEnd w:id="0"/>
            <w:r w:rsidRPr="00B84101">
              <w:rPr>
                <w:rFonts w:ascii="Times New Roman" w:eastAsia="Times New Roman" w:hAnsi="Times New Roman" w:cs="Times New Roman"/>
                <w:color w:val="212121"/>
                <w:sz w:val="24"/>
                <w:szCs w:val="24"/>
                <w:lang w:eastAsia="lv-LV"/>
              </w:rPr>
              <w:t>Prognozējams, ka sākotnēji saruktu rezidenču skaits gadā un pieprasījums pēc tā</w:t>
            </w:r>
            <w:r w:rsidR="00F4611A">
              <w:rPr>
                <w:rFonts w:ascii="Times New Roman" w:eastAsia="Times New Roman" w:hAnsi="Times New Roman" w:cs="Times New Roman"/>
                <w:color w:val="212121"/>
                <w:sz w:val="24"/>
                <w:szCs w:val="24"/>
                <w:lang w:eastAsia="lv-LV"/>
              </w:rPr>
              <w:t>m</w:t>
            </w:r>
            <w:r w:rsidRPr="00B84101">
              <w:rPr>
                <w:rFonts w:ascii="Times New Roman" w:eastAsia="Times New Roman" w:hAnsi="Times New Roman" w:cs="Times New Roman"/>
                <w:color w:val="212121"/>
                <w:sz w:val="24"/>
                <w:szCs w:val="24"/>
                <w:lang w:eastAsia="lv-LV"/>
              </w:rPr>
              <w:t xml:space="preserve">, jo jaunai organizācijai būtu nepieciešams vairāku gadu laika periods, lai nostiprinātu savu pazīstamību citu literāro rezidenču centru vidē pasaules kontekstā, kā arī lai iekļautos Latvijas literatūras procesos. Valstij būtu jāpatērē papildu administratīvie </w:t>
            </w:r>
            <w:r w:rsidRPr="00B84101">
              <w:rPr>
                <w:rFonts w:ascii="Times New Roman" w:eastAsia="Times New Roman" w:hAnsi="Times New Roman" w:cs="Times New Roman"/>
                <w:color w:val="212121"/>
                <w:sz w:val="24"/>
                <w:szCs w:val="24"/>
                <w:lang w:eastAsia="lv-LV"/>
              </w:rPr>
              <w:lastRenderedPageBreak/>
              <w:t xml:space="preserve">resursi, lai izvērtētu potenciālo rezidenču ēku un infrastruktūru atbilstību literārā radošā procesa kvalitatīvai nodrošināšanai, pirms </w:t>
            </w:r>
            <w:r w:rsidR="00F4611A">
              <w:rPr>
                <w:rFonts w:ascii="Times New Roman" w:eastAsia="Times New Roman" w:hAnsi="Times New Roman" w:cs="Times New Roman"/>
                <w:color w:val="212121"/>
                <w:sz w:val="24"/>
                <w:szCs w:val="24"/>
                <w:lang w:eastAsia="lv-LV"/>
              </w:rPr>
              <w:t xml:space="preserve">uzdevuma </w:t>
            </w:r>
            <w:r w:rsidRPr="00B84101">
              <w:rPr>
                <w:rFonts w:ascii="Times New Roman" w:eastAsia="Times New Roman" w:hAnsi="Times New Roman" w:cs="Times New Roman"/>
                <w:color w:val="212121"/>
                <w:sz w:val="24"/>
                <w:szCs w:val="24"/>
                <w:lang w:eastAsia="lv-LV"/>
              </w:rPr>
              <w:t>deleģēšanas.</w:t>
            </w:r>
          </w:p>
        </w:tc>
      </w:tr>
      <w:tr w:rsidR="00E31A10" w:rsidRPr="00B84101" w14:paraId="662543A3" w14:textId="77777777" w:rsidTr="00AC0C33">
        <w:trPr>
          <w:trHeight w:val="551"/>
          <w:jc w:val="center"/>
        </w:trPr>
        <w:tc>
          <w:tcPr>
            <w:tcW w:w="2543" w:type="dxa"/>
            <w:shd w:val="clear" w:color="auto" w:fill="FFFFFF"/>
            <w:tcMar>
              <w:top w:w="0" w:type="dxa"/>
              <w:left w:w="108" w:type="dxa"/>
              <w:bottom w:w="0" w:type="dxa"/>
              <w:right w:w="108" w:type="dxa"/>
            </w:tcMar>
            <w:vAlign w:val="center"/>
            <w:hideMark/>
          </w:tcPr>
          <w:p w14:paraId="4786FC4A" w14:textId="77777777" w:rsidR="00E31A10" w:rsidRPr="00B84101" w:rsidRDefault="00E31A10" w:rsidP="00B84101">
            <w:pPr>
              <w:spacing w:after="0" w:line="240" w:lineRule="auto"/>
              <w:jc w:val="both"/>
              <w:rPr>
                <w:rFonts w:ascii="Times New Roman" w:eastAsia="Times New Roman" w:hAnsi="Times New Roman" w:cs="Times New Roman"/>
                <w:color w:val="212121"/>
                <w:sz w:val="24"/>
                <w:szCs w:val="24"/>
                <w:lang w:eastAsia="lv-LV"/>
              </w:rPr>
            </w:pPr>
            <w:r w:rsidRPr="00B84101">
              <w:rPr>
                <w:rFonts w:ascii="Times New Roman" w:eastAsia="Times New Roman" w:hAnsi="Times New Roman" w:cs="Times New Roman"/>
                <w:color w:val="000000"/>
                <w:sz w:val="24"/>
                <w:szCs w:val="24"/>
                <w:lang w:eastAsia="lv-LV"/>
              </w:rPr>
              <w:lastRenderedPageBreak/>
              <w:t>Latvijas literatūras un grāmatniecības nozares eksporta procesu nodrošināšana</w:t>
            </w:r>
          </w:p>
        </w:tc>
        <w:tc>
          <w:tcPr>
            <w:tcW w:w="1836" w:type="dxa"/>
            <w:shd w:val="clear" w:color="auto" w:fill="FFFFFF"/>
            <w:tcMar>
              <w:top w:w="0" w:type="dxa"/>
              <w:left w:w="108" w:type="dxa"/>
              <w:bottom w:w="0" w:type="dxa"/>
              <w:right w:w="108" w:type="dxa"/>
            </w:tcMar>
            <w:vAlign w:val="center"/>
            <w:hideMark/>
          </w:tcPr>
          <w:p w14:paraId="20898EC8" w14:textId="77777777" w:rsidR="00E31A10" w:rsidRPr="00B84101" w:rsidRDefault="00E31A10" w:rsidP="00AC0C33">
            <w:pPr>
              <w:spacing w:after="0" w:line="240" w:lineRule="auto"/>
              <w:jc w:val="center"/>
              <w:rPr>
                <w:rFonts w:ascii="Times New Roman" w:eastAsia="Times New Roman" w:hAnsi="Times New Roman" w:cs="Times New Roman"/>
                <w:color w:val="212121"/>
                <w:sz w:val="24"/>
                <w:szCs w:val="24"/>
                <w:lang w:eastAsia="lv-LV"/>
              </w:rPr>
            </w:pPr>
            <w:r w:rsidRPr="00B84101">
              <w:rPr>
                <w:rFonts w:ascii="Times New Roman" w:eastAsia="Times New Roman" w:hAnsi="Times New Roman" w:cs="Times New Roman"/>
                <w:color w:val="000000"/>
                <w:sz w:val="24"/>
                <w:szCs w:val="24"/>
                <w:lang w:eastAsia="lv-LV"/>
              </w:rPr>
              <w:t>445 575</w:t>
            </w:r>
          </w:p>
        </w:tc>
        <w:tc>
          <w:tcPr>
            <w:tcW w:w="4660" w:type="dxa"/>
            <w:shd w:val="clear" w:color="auto" w:fill="FFFFFF"/>
            <w:tcMar>
              <w:top w:w="0" w:type="dxa"/>
              <w:left w:w="108" w:type="dxa"/>
              <w:bottom w:w="0" w:type="dxa"/>
              <w:right w:w="108" w:type="dxa"/>
            </w:tcMar>
            <w:vAlign w:val="center"/>
            <w:hideMark/>
          </w:tcPr>
          <w:p w14:paraId="583757B6" w14:textId="35E72643" w:rsidR="00082226" w:rsidRDefault="00F4611A">
            <w:pPr>
              <w:spacing w:after="0" w:line="240" w:lineRule="auto"/>
              <w:ind w:firstLine="567"/>
              <w:jc w:val="both"/>
              <w:rPr>
                <w:rFonts w:ascii="Times New Roman" w:hAnsi="Times New Roman" w:cs="Times New Roman"/>
                <w:sz w:val="24"/>
                <w:szCs w:val="24"/>
              </w:rPr>
            </w:pPr>
            <w:bookmarkStart w:id="1" w:name="_Hlk69818110"/>
            <w:r>
              <w:rPr>
                <w:rFonts w:ascii="Times New Roman" w:hAnsi="Times New Roman" w:cs="Times New Roman"/>
                <w:sz w:val="24"/>
                <w:szCs w:val="24"/>
              </w:rPr>
              <w:t xml:space="preserve">Uzdevuma </w:t>
            </w:r>
            <w:r w:rsidR="00E31A10" w:rsidRPr="00B84101">
              <w:rPr>
                <w:rFonts w:ascii="Times New Roman" w:hAnsi="Times New Roman" w:cs="Times New Roman"/>
                <w:sz w:val="24"/>
                <w:szCs w:val="24"/>
              </w:rPr>
              <w:t>īstenošana paredz Latvijas autoru darbu tulkošanu, darbu autortiesību pārdošanas veicināšanu ārvalstīs un izdošanu, īstenojot kompleksu, savstarpēji mijiedarbīgu un koordinētu aktivitāšu programmu:</w:t>
            </w:r>
          </w:p>
          <w:p w14:paraId="5E2CBEC7" w14:textId="7B0B35C4" w:rsidR="00082226" w:rsidRDefault="00E31A10">
            <w:pPr>
              <w:pStyle w:val="Sarakstarindkopa"/>
              <w:numPr>
                <w:ilvl w:val="0"/>
                <w:numId w:val="5"/>
              </w:numPr>
              <w:spacing w:after="0" w:line="240" w:lineRule="auto"/>
              <w:ind w:left="357" w:hanging="357"/>
              <w:jc w:val="both"/>
              <w:rPr>
                <w:rFonts w:ascii="Times New Roman" w:hAnsi="Times New Roman" w:cs="Times New Roman"/>
                <w:sz w:val="24"/>
                <w:szCs w:val="24"/>
              </w:rPr>
            </w:pPr>
            <w:r w:rsidRPr="00B84101">
              <w:rPr>
                <w:rFonts w:ascii="Times New Roman" w:hAnsi="Times New Roman" w:cs="Times New Roman"/>
                <w:sz w:val="24"/>
                <w:szCs w:val="24"/>
              </w:rPr>
              <w:t>literāro tulkotāju izglītošanas, informatīv</w:t>
            </w:r>
            <w:r w:rsidR="00E70AE6">
              <w:rPr>
                <w:rFonts w:ascii="Times New Roman" w:hAnsi="Times New Roman" w:cs="Times New Roman"/>
                <w:sz w:val="24"/>
                <w:szCs w:val="24"/>
              </w:rPr>
              <w:t>o</w:t>
            </w:r>
            <w:r w:rsidRPr="00B84101">
              <w:rPr>
                <w:rFonts w:ascii="Times New Roman" w:hAnsi="Times New Roman" w:cs="Times New Roman"/>
                <w:sz w:val="24"/>
                <w:szCs w:val="24"/>
              </w:rPr>
              <w:t xml:space="preserve"> </w:t>
            </w:r>
            <w:r w:rsidRPr="00E70AE6">
              <w:rPr>
                <w:rFonts w:ascii="Times New Roman" w:hAnsi="Times New Roman" w:cs="Times New Roman"/>
                <w:sz w:val="24"/>
                <w:szCs w:val="24"/>
              </w:rPr>
              <w:t>un atbalsta programm</w:t>
            </w:r>
            <w:r w:rsidR="00E70AE6" w:rsidRPr="00E70AE6">
              <w:rPr>
                <w:rFonts w:ascii="Times New Roman" w:hAnsi="Times New Roman" w:cs="Times New Roman"/>
                <w:sz w:val="24"/>
                <w:szCs w:val="24"/>
              </w:rPr>
              <w:t>u</w:t>
            </w:r>
            <w:r w:rsidR="00E70AE6">
              <w:rPr>
                <w:rFonts w:ascii="Times New Roman" w:hAnsi="Times New Roman" w:cs="Times New Roman"/>
                <w:sz w:val="24"/>
                <w:szCs w:val="24"/>
              </w:rPr>
              <w:t xml:space="preserve"> nodrošināšana</w:t>
            </w:r>
            <w:r w:rsidRPr="00B84101">
              <w:rPr>
                <w:rFonts w:ascii="Times New Roman" w:hAnsi="Times New Roman" w:cs="Times New Roman"/>
                <w:sz w:val="24"/>
                <w:szCs w:val="24"/>
              </w:rPr>
              <w:t>;</w:t>
            </w:r>
          </w:p>
          <w:p w14:paraId="759FB414" w14:textId="77777777" w:rsidR="00082226" w:rsidRDefault="00E31A10">
            <w:pPr>
              <w:pStyle w:val="Sarakstarindkopa"/>
              <w:numPr>
                <w:ilvl w:val="0"/>
                <w:numId w:val="5"/>
              </w:numPr>
              <w:spacing w:after="0" w:line="240" w:lineRule="auto"/>
              <w:ind w:left="357" w:hanging="357"/>
              <w:jc w:val="both"/>
              <w:rPr>
                <w:rFonts w:ascii="Times New Roman" w:hAnsi="Times New Roman" w:cs="Times New Roman"/>
                <w:sz w:val="24"/>
                <w:szCs w:val="24"/>
              </w:rPr>
            </w:pPr>
            <w:r w:rsidRPr="00B84101">
              <w:rPr>
                <w:rFonts w:ascii="Times New Roman" w:hAnsi="Times New Roman" w:cs="Times New Roman"/>
                <w:sz w:val="24"/>
                <w:szCs w:val="24"/>
              </w:rPr>
              <w:t>tulkošanas un izdošanas grantu programmu izveide un nodrošināšana;</w:t>
            </w:r>
          </w:p>
          <w:bookmarkEnd w:id="1"/>
          <w:p w14:paraId="0ACC50AA" w14:textId="77777777" w:rsidR="00082226" w:rsidRDefault="00E31A10">
            <w:pPr>
              <w:pStyle w:val="Sarakstarindkopa"/>
              <w:numPr>
                <w:ilvl w:val="0"/>
                <w:numId w:val="5"/>
              </w:numPr>
              <w:spacing w:after="0" w:line="240" w:lineRule="auto"/>
              <w:ind w:left="357" w:hanging="357"/>
              <w:jc w:val="both"/>
              <w:rPr>
                <w:rFonts w:ascii="Times New Roman" w:hAnsi="Times New Roman" w:cs="Times New Roman"/>
                <w:sz w:val="24"/>
                <w:szCs w:val="24"/>
              </w:rPr>
            </w:pPr>
            <w:r w:rsidRPr="00B84101">
              <w:rPr>
                <w:rFonts w:ascii="Times New Roman" w:hAnsi="Times New Roman" w:cs="Times New Roman"/>
                <w:sz w:val="24"/>
                <w:szCs w:val="24"/>
              </w:rPr>
              <w:t>ārvalstu izdevēju, mediju un literāro festivālu rīkotāju vizīšu regulāra nodrošināšana;</w:t>
            </w:r>
          </w:p>
          <w:p w14:paraId="5B3F44BA" w14:textId="77777777" w:rsidR="00082226" w:rsidRDefault="00E31A10">
            <w:pPr>
              <w:pStyle w:val="Sarakstarindkopa"/>
              <w:numPr>
                <w:ilvl w:val="0"/>
                <w:numId w:val="5"/>
              </w:numPr>
              <w:spacing w:after="0" w:line="240" w:lineRule="auto"/>
              <w:ind w:left="357" w:hanging="357"/>
              <w:jc w:val="both"/>
              <w:rPr>
                <w:rFonts w:ascii="Times New Roman" w:hAnsi="Times New Roman" w:cs="Times New Roman"/>
                <w:sz w:val="24"/>
                <w:szCs w:val="24"/>
              </w:rPr>
            </w:pPr>
            <w:r w:rsidRPr="00B84101">
              <w:rPr>
                <w:rFonts w:ascii="Times New Roman" w:hAnsi="Times New Roman" w:cs="Times New Roman"/>
                <w:sz w:val="24"/>
                <w:szCs w:val="24"/>
              </w:rPr>
              <w:t>dalības sagatavošana un dalība starptautiskos grāmatu tirgos;</w:t>
            </w:r>
          </w:p>
          <w:p w14:paraId="253C6B8A" w14:textId="77777777" w:rsidR="00082226" w:rsidRDefault="00E31A10">
            <w:pPr>
              <w:pStyle w:val="Sarakstarindkopa"/>
              <w:numPr>
                <w:ilvl w:val="0"/>
                <w:numId w:val="5"/>
              </w:numPr>
              <w:spacing w:after="0" w:line="240" w:lineRule="auto"/>
              <w:ind w:left="357" w:hanging="357"/>
              <w:jc w:val="both"/>
              <w:rPr>
                <w:rFonts w:ascii="Times New Roman" w:hAnsi="Times New Roman" w:cs="Times New Roman"/>
                <w:sz w:val="24"/>
                <w:szCs w:val="24"/>
              </w:rPr>
            </w:pPr>
            <w:r w:rsidRPr="00B84101">
              <w:rPr>
                <w:rFonts w:ascii="Times New Roman" w:hAnsi="Times New Roman" w:cs="Times New Roman"/>
                <w:sz w:val="24"/>
                <w:szCs w:val="24"/>
              </w:rPr>
              <w:t xml:space="preserve">literāro darbu tiesību pārdošanas kapacitāte: profesionālu literāro aģentu darbs ar ārvalstu izdevējiem (grāmatu tirgos un tiešsaistes saziņā), </w:t>
            </w:r>
          </w:p>
          <w:p w14:paraId="19F64A0D" w14:textId="77777777" w:rsidR="00082226" w:rsidRDefault="00E31A10">
            <w:pPr>
              <w:pStyle w:val="Sarakstarindkopa"/>
              <w:numPr>
                <w:ilvl w:val="0"/>
                <w:numId w:val="5"/>
              </w:numPr>
              <w:spacing w:after="0" w:line="240" w:lineRule="auto"/>
              <w:ind w:left="357" w:hanging="357"/>
              <w:jc w:val="both"/>
              <w:rPr>
                <w:rFonts w:ascii="Times New Roman" w:hAnsi="Times New Roman" w:cs="Times New Roman"/>
                <w:sz w:val="24"/>
                <w:szCs w:val="24"/>
              </w:rPr>
            </w:pPr>
            <w:r w:rsidRPr="00B84101">
              <w:rPr>
                <w:rFonts w:ascii="Times New Roman" w:hAnsi="Times New Roman" w:cs="Times New Roman"/>
                <w:sz w:val="24"/>
                <w:szCs w:val="24"/>
              </w:rPr>
              <w:t>Latvijas autoru darbu tiesību katalogu ikgadēji izstrāde;</w:t>
            </w:r>
          </w:p>
          <w:p w14:paraId="1883A20D" w14:textId="77777777" w:rsidR="00082226" w:rsidRDefault="00E31A10">
            <w:pPr>
              <w:pStyle w:val="Sarakstarindkopa"/>
              <w:numPr>
                <w:ilvl w:val="0"/>
                <w:numId w:val="5"/>
              </w:numPr>
              <w:spacing w:after="0" w:line="240" w:lineRule="auto"/>
              <w:ind w:left="357" w:hanging="357"/>
              <w:jc w:val="both"/>
              <w:rPr>
                <w:rFonts w:ascii="Times New Roman" w:hAnsi="Times New Roman" w:cs="Times New Roman"/>
                <w:sz w:val="24"/>
                <w:szCs w:val="24"/>
              </w:rPr>
            </w:pPr>
            <w:r w:rsidRPr="00B84101">
              <w:rPr>
                <w:rFonts w:ascii="Times New Roman" w:hAnsi="Times New Roman" w:cs="Times New Roman"/>
                <w:sz w:val="24"/>
                <w:szCs w:val="24"/>
              </w:rPr>
              <w:t>informatīvas pastāvīgas platformas izveide tiešsaistē un sociālajos tīklos;</w:t>
            </w:r>
          </w:p>
          <w:p w14:paraId="0CEC9196" w14:textId="77777777" w:rsidR="00082226" w:rsidRDefault="00E31A10">
            <w:pPr>
              <w:pStyle w:val="Sarakstarindkopa"/>
              <w:numPr>
                <w:ilvl w:val="0"/>
                <w:numId w:val="5"/>
              </w:numPr>
              <w:spacing w:after="0" w:line="240" w:lineRule="auto"/>
              <w:ind w:left="357" w:hanging="357"/>
              <w:jc w:val="both"/>
              <w:rPr>
                <w:rFonts w:ascii="Times New Roman" w:hAnsi="Times New Roman" w:cs="Times New Roman"/>
                <w:sz w:val="24"/>
                <w:szCs w:val="24"/>
              </w:rPr>
            </w:pPr>
            <w:r w:rsidRPr="00B84101">
              <w:rPr>
                <w:rFonts w:ascii="Times New Roman" w:hAnsi="Times New Roman" w:cs="Times New Roman"/>
                <w:sz w:val="24"/>
                <w:szCs w:val="24"/>
              </w:rPr>
              <w:t>zīmola izveide un nostiprināšana, kas nes atpazīstamību Latvijai un tās literatūrai;</w:t>
            </w:r>
          </w:p>
          <w:p w14:paraId="6A99D831" w14:textId="77777777" w:rsidR="00082226" w:rsidRDefault="00E31A10">
            <w:pPr>
              <w:pStyle w:val="Sarakstarindkopa"/>
              <w:numPr>
                <w:ilvl w:val="0"/>
                <w:numId w:val="5"/>
              </w:numPr>
              <w:spacing w:after="0" w:line="240" w:lineRule="auto"/>
              <w:ind w:left="357" w:hanging="357"/>
              <w:jc w:val="both"/>
              <w:rPr>
                <w:rFonts w:ascii="Times New Roman" w:hAnsi="Times New Roman" w:cs="Times New Roman"/>
                <w:sz w:val="24"/>
                <w:szCs w:val="24"/>
              </w:rPr>
            </w:pPr>
            <w:r w:rsidRPr="00B84101">
              <w:rPr>
                <w:rFonts w:ascii="Times New Roman" w:hAnsi="Times New Roman" w:cs="Times New Roman"/>
                <w:sz w:val="24"/>
                <w:szCs w:val="24"/>
              </w:rPr>
              <w:t>ārvalstu izdevēju, mediju, festivālu, literatūras organizāciju datu bāzes uzturēšana un pastāvīga papildināšana</w:t>
            </w:r>
            <w:r w:rsidR="00CF2CF1">
              <w:rPr>
                <w:rFonts w:ascii="Times New Roman" w:hAnsi="Times New Roman" w:cs="Times New Roman"/>
                <w:sz w:val="24"/>
                <w:szCs w:val="24"/>
              </w:rPr>
              <w:t>.</w:t>
            </w:r>
          </w:p>
          <w:p w14:paraId="2B07D28D" w14:textId="139440CA" w:rsidR="00082226" w:rsidRDefault="00E31A10">
            <w:pPr>
              <w:spacing w:after="0" w:line="240" w:lineRule="auto"/>
              <w:ind w:firstLine="567"/>
              <w:jc w:val="both"/>
              <w:rPr>
                <w:rFonts w:ascii="Times New Roman" w:eastAsia="Times New Roman" w:hAnsi="Times New Roman" w:cs="Times New Roman"/>
                <w:color w:val="212121"/>
                <w:sz w:val="24"/>
                <w:szCs w:val="24"/>
                <w:lang w:eastAsia="lv-LV"/>
              </w:rPr>
            </w:pPr>
            <w:r w:rsidRPr="00B84101">
              <w:rPr>
                <w:rFonts w:ascii="Times New Roman" w:hAnsi="Times New Roman" w:cs="Times New Roman"/>
                <w:sz w:val="24"/>
                <w:szCs w:val="24"/>
              </w:rPr>
              <w:t>Lai nodrošinātu Latvijas literatūras eksportu, ir nepieciešamas gan zināšanas par Latvijas literatūras vēsturi un pastāvīga sekošana līdzi aktualitātēm, gan ilgstoši, gadu gaitā iegūti kontakti grāmatniecības profesionālajā vidē, uzticības un atpazīstamības iegūšana sadarbības partnerībā, kā arī pastāvīgs administratīvais resurss š</w:t>
            </w:r>
            <w:r w:rsidR="00F4611A">
              <w:rPr>
                <w:rFonts w:ascii="Times New Roman" w:hAnsi="Times New Roman" w:cs="Times New Roman"/>
                <w:sz w:val="24"/>
                <w:szCs w:val="24"/>
              </w:rPr>
              <w:t>ī</w:t>
            </w:r>
            <w:r w:rsidRPr="00B84101">
              <w:rPr>
                <w:rFonts w:ascii="Times New Roman" w:hAnsi="Times New Roman" w:cs="Times New Roman"/>
                <w:sz w:val="24"/>
                <w:szCs w:val="24"/>
              </w:rPr>
              <w:t xml:space="preserve"> </w:t>
            </w:r>
            <w:r w:rsidR="00F4611A">
              <w:rPr>
                <w:rFonts w:ascii="Times New Roman" w:hAnsi="Times New Roman" w:cs="Times New Roman"/>
                <w:sz w:val="24"/>
                <w:szCs w:val="24"/>
              </w:rPr>
              <w:t>uzdevuma</w:t>
            </w:r>
            <w:r w:rsidRPr="00B84101">
              <w:rPr>
                <w:rFonts w:ascii="Times New Roman" w:hAnsi="Times New Roman" w:cs="Times New Roman"/>
                <w:sz w:val="24"/>
                <w:szCs w:val="24"/>
              </w:rPr>
              <w:t xml:space="preserve"> koordinēšanā un īstenošanā. </w:t>
            </w:r>
            <w:bookmarkStart w:id="2" w:name="_Hlk69818273"/>
            <w:r w:rsidR="00E70AE6" w:rsidRPr="00E70AE6">
              <w:rPr>
                <w:rFonts w:ascii="Times New Roman" w:eastAsia="Times New Roman" w:hAnsi="Times New Roman" w:cs="Times New Roman"/>
                <w:color w:val="212121"/>
                <w:sz w:val="24"/>
                <w:szCs w:val="24"/>
                <w:lang w:eastAsia="lv-LV"/>
              </w:rPr>
              <w:t xml:space="preserve">Deleģējot uzdevumu konkursa kārtībā, </w:t>
            </w:r>
            <w:r w:rsidRPr="00E70AE6">
              <w:rPr>
                <w:rFonts w:ascii="Times New Roman" w:hAnsi="Times New Roman" w:cs="Times New Roman"/>
                <w:sz w:val="24"/>
                <w:szCs w:val="24"/>
              </w:rPr>
              <w:t xml:space="preserve">pieaugtu </w:t>
            </w:r>
            <w:r w:rsidR="00E70AE6" w:rsidRPr="00E70AE6">
              <w:rPr>
                <w:rFonts w:ascii="Times New Roman" w:hAnsi="Times New Roman" w:cs="Times New Roman"/>
                <w:sz w:val="24"/>
                <w:szCs w:val="24"/>
              </w:rPr>
              <w:t>uzdevuma</w:t>
            </w:r>
            <w:r w:rsidRPr="00E70AE6">
              <w:rPr>
                <w:rFonts w:ascii="Times New Roman" w:hAnsi="Times New Roman" w:cs="Times New Roman"/>
                <w:sz w:val="24"/>
                <w:szCs w:val="24"/>
              </w:rPr>
              <w:t xml:space="preserve"> īstenošanai nepieciešamais finansējums,</w:t>
            </w:r>
            <w:r w:rsidRPr="00B84101">
              <w:rPr>
                <w:rFonts w:ascii="Times New Roman" w:hAnsi="Times New Roman" w:cs="Times New Roman"/>
                <w:sz w:val="24"/>
                <w:szCs w:val="24"/>
              </w:rPr>
              <w:t xml:space="preserve"> jo būtu no jauna veidojams profesionāls personāls </w:t>
            </w:r>
            <w:r w:rsidR="00F4611A">
              <w:rPr>
                <w:rFonts w:ascii="Times New Roman" w:hAnsi="Times New Roman" w:cs="Times New Roman"/>
                <w:sz w:val="24"/>
                <w:szCs w:val="24"/>
              </w:rPr>
              <w:t>uzdevuma</w:t>
            </w:r>
            <w:r w:rsidRPr="00B84101">
              <w:rPr>
                <w:rFonts w:ascii="Times New Roman" w:hAnsi="Times New Roman" w:cs="Times New Roman"/>
                <w:sz w:val="24"/>
                <w:szCs w:val="24"/>
              </w:rPr>
              <w:t xml:space="preserve"> īstenošanai, jauna zīmola veidošana</w:t>
            </w:r>
            <w:r w:rsidR="00E70AE6">
              <w:rPr>
                <w:rFonts w:ascii="Times New Roman" w:hAnsi="Times New Roman" w:cs="Times New Roman"/>
                <w:sz w:val="24"/>
                <w:szCs w:val="24"/>
              </w:rPr>
              <w:t>i</w:t>
            </w:r>
            <w:r w:rsidRPr="00B84101">
              <w:rPr>
                <w:rFonts w:ascii="Times New Roman" w:hAnsi="Times New Roman" w:cs="Times New Roman"/>
                <w:sz w:val="24"/>
                <w:szCs w:val="24"/>
              </w:rPr>
              <w:t xml:space="preserve"> un nostiprināšanai, savukārt zustu Latvijas literatūras jau izveidotajam zīmolam panāktā redzamība, izveidotie kontakti un uzticības kredīts, kas nedotu iespēju sasniegt darbu tulkošanas un izdošanas ārvalstīs rezultātus līdzšinējā apjomā un kvalitātē.</w:t>
            </w:r>
            <w:bookmarkEnd w:id="2"/>
            <w:r w:rsidRPr="00B84101">
              <w:rPr>
                <w:rFonts w:ascii="Times New Roman" w:hAnsi="Times New Roman" w:cs="Times New Roman"/>
                <w:sz w:val="24"/>
                <w:szCs w:val="24"/>
              </w:rPr>
              <w:t xml:space="preserve"> No 2016.</w:t>
            </w:r>
            <w:r w:rsidR="00CF2CF1">
              <w:rPr>
                <w:rFonts w:ascii="Times New Roman" w:hAnsi="Times New Roman" w:cs="Times New Roman"/>
                <w:sz w:val="24"/>
                <w:szCs w:val="24"/>
              </w:rPr>
              <w:t>gada</w:t>
            </w:r>
            <w:r w:rsidRPr="00B84101">
              <w:rPr>
                <w:rFonts w:ascii="Times New Roman" w:hAnsi="Times New Roman" w:cs="Times New Roman"/>
                <w:sz w:val="24"/>
                <w:szCs w:val="24"/>
              </w:rPr>
              <w:t xml:space="preserve"> </w:t>
            </w:r>
            <w:r w:rsidR="00CF2CF1">
              <w:rPr>
                <w:rFonts w:ascii="Times New Roman" w:hAnsi="Times New Roman" w:cs="Times New Roman"/>
                <w:sz w:val="24"/>
                <w:szCs w:val="24"/>
              </w:rPr>
              <w:lastRenderedPageBreak/>
              <w:t>l</w:t>
            </w:r>
            <w:r w:rsidRPr="00B84101">
              <w:rPr>
                <w:rFonts w:ascii="Times New Roman" w:hAnsi="Times New Roman" w:cs="Times New Roman"/>
                <w:sz w:val="24"/>
                <w:szCs w:val="24"/>
              </w:rPr>
              <w:t>īdz 2020.gadam tika nodrošināta 288 Latvijas autoru darbu autortiesību pārdošana (vidēji 57 literāro darbu autortiesību pārdošanu gadā).</w:t>
            </w:r>
          </w:p>
        </w:tc>
      </w:tr>
      <w:tr w:rsidR="00E31A10" w:rsidRPr="00B84101" w14:paraId="200A3D95" w14:textId="77777777" w:rsidTr="00AC0C33">
        <w:trPr>
          <w:trHeight w:val="588"/>
          <w:jc w:val="center"/>
        </w:trPr>
        <w:tc>
          <w:tcPr>
            <w:tcW w:w="2543" w:type="dxa"/>
            <w:shd w:val="clear" w:color="auto" w:fill="FFFFFF"/>
            <w:tcMar>
              <w:top w:w="0" w:type="dxa"/>
              <w:left w:w="108" w:type="dxa"/>
              <w:bottom w:w="0" w:type="dxa"/>
              <w:right w:w="108" w:type="dxa"/>
            </w:tcMar>
            <w:vAlign w:val="center"/>
            <w:hideMark/>
          </w:tcPr>
          <w:p w14:paraId="3EA0AAF1" w14:textId="77777777" w:rsidR="00E31A10" w:rsidRPr="00B84101" w:rsidRDefault="00E31A10" w:rsidP="00B84101">
            <w:pPr>
              <w:spacing w:after="0" w:line="240" w:lineRule="auto"/>
              <w:jc w:val="both"/>
              <w:rPr>
                <w:rFonts w:ascii="Times New Roman" w:eastAsia="Times New Roman" w:hAnsi="Times New Roman" w:cs="Times New Roman"/>
                <w:color w:val="212121"/>
                <w:sz w:val="24"/>
                <w:szCs w:val="24"/>
                <w:lang w:eastAsia="lv-LV"/>
              </w:rPr>
            </w:pPr>
            <w:r w:rsidRPr="00B84101">
              <w:rPr>
                <w:rFonts w:ascii="Times New Roman" w:eastAsia="Times New Roman" w:hAnsi="Times New Roman" w:cs="Times New Roman"/>
                <w:color w:val="000000"/>
                <w:sz w:val="24"/>
                <w:szCs w:val="24"/>
                <w:lang w:eastAsia="lv-LV"/>
              </w:rPr>
              <w:lastRenderedPageBreak/>
              <w:t>Literatūras gada balvas nodrošināšana</w:t>
            </w:r>
          </w:p>
        </w:tc>
        <w:tc>
          <w:tcPr>
            <w:tcW w:w="1836" w:type="dxa"/>
            <w:shd w:val="clear" w:color="auto" w:fill="FFFFFF"/>
            <w:tcMar>
              <w:top w:w="0" w:type="dxa"/>
              <w:left w:w="108" w:type="dxa"/>
              <w:bottom w:w="0" w:type="dxa"/>
              <w:right w:w="108" w:type="dxa"/>
            </w:tcMar>
            <w:vAlign w:val="center"/>
            <w:hideMark/>
          </w:tcPr>
          <w:p w14:paraId="34CABA84" w14:textId="77777777" w:rsidR="00E31A10" w:rsidRPr="00B84101" w:rsidRDefault="00E31A10" w:rsidP="00AC0C33">
            <w:pPr>
              <w:spacing w:after="0" w:line="240" w:lineRule="auto"/>
              <w:jc w:val="center"/>
              <w:rPr>
                <w:rFonts w:ascii="Times New Roman" w:eastAsia="Times New Roman" w:hAnsi="Times New Roman" w:cs="Times New Roman"/>
                <w:color w:val="212121"/>
                <w:sz w:val="24"/>
                <w:szCs w:val="24"/>
                <w:lang w:eastAsia="lv-LV"/>
              </w:rPr>
            </w:pPr>
            <w:r w:rsidRPr="00B84101">
              <w:rPr>
                <w:rFonts w:ascii="Times New Roman" w:eastAsia="Times New Roman" w:hAnsi="Times New Roman" w:cs="Times New Roman"/>
                <w:color w:val="000000"/>
                <w:sz w:val="24"/>
                <w:szCs w:val="24"/>
                <w:lang w:eastAsia="lv-LV"/>
              </w:rPr>
              <w:t>38 000</w:t>
            </w:r>
          </w:p>
        </w:tc>
        <w:tc>
          <w:tcPr>
            <w:tcW w:w="4660" w:type="dxa"/>
            <w:shd w:val="clear" w:color="auto" w:fill="FFFFFF"/>
            <w:tcMar>
              <w:top w:w="0" w:type="dxa"/>
              <w:left w:w="108" w:type="dxa"/>
              <w:bottom w:w="0" w:type="dxa"/>
              <w:right w:w="108" w:type="dxa"/>
            </w:tcMar>
            <w:vAlign w:val="center"/>
            <w:hideMark/>
          </w:tcPr>
          <w:p w14:paraId="6062210F" w14:textId="4DE2EB54" w:rsidR="00082226" w:rsidRDefault="00E70AE6">
            <w:pPr>
              <w:spacing w:after="0" w:line="240" w:lineRule="auto"/>
              <w:ind w:firstLine="567"/>
              <w:jc w:val="both"/>
              <w:rPr>
                <w:rFonts w:ascii="Times New Roman" w:eastAsia="Times New Roman" w:hAnsi="Times New Roman" w:cs="Times New Roman"/>
                <w:color w:val="212121"/>
                <w:sz w:val="24"/>
                <w:szCs w:val="24"/>
                <w:lang w:eastAsia="lv-LV"/>
              </w:rPr>
            </w:pPr>
            <w:r>
              <w:rPr>
                <w:rFonts w:ascii="Times New Roman" w:eastAsia="Times New Roman" w:hAnsi="Times New Roman" w:cs="Times New Roman"/>
                <w:color w:val="212121"/>
                <w:sz w:val="24"/>
                <w:szCs w:val="24"/>
                <w:lang w:eastAsia="lv-LV"/>
              </w:rPr>
              <w:t>Uzdevuma</w:t>
            </w:r>
            <w:r w:rsidR="00E31A10" w:rsidRPr="00B84101">
              <w:rPr>
                <w:rFonts w:ascii="Times New Roman" w:eastAsia="Times New Roman" w:hAnsi="Times New Roman" w:cs="Times New Roman"/>
                <w:color w:val="212121"/>
                <w:sz w:val="24"/>
                <w:szCs w:val="24"/>
                <w:lang w:eastAsia="lv-LV"/>
              </w:rPr>
              <w:t xml:space="preserve"> nodrošināšana saistīta ar balvas procesa kompleksu koordinēšanu, kas ietver:</w:t>
            </w:r>
          </w:p>
          <w:p w14:paraId="2F9B24C0" w14:textId="77777777" w:rsidR="00082226" w:rsidRDefault="00E31A10">
            <w:pPr>
              <w:pStyle w:val="Sarakstarindkopa"/>
              <w:numPr>
                <w:ilvl w:val="0"/>
                <w:numId w:val="7"/>
              </w:numPr>
              <w:spacing w:after="0" w:line="240" w:lineRule="auto"/>
              <w:ind w:left="357" w:hanging="357"/>
              <w:jc w:val="both"/>
              <w:rPr>
                <w:rFonts w:ascii="Times New Roman" w:eastAsia="Times New Roman" w:hAnsi="Times New Roman" w:cs="Times New Roman"/>
                <w:color w:val="212121"/>
                <w:sz w:val="24"/>
                <w:szCs w:val="24"/>
                <w:lang w:eastAsia="lv-LV"/>
              </w:rPr>
            </w:pPr>
            <w:r w:rsidRPr="00B84101">
              <w:rPr>
                <w:rFonts w:ascii="Times New Roman" w:eastAsia="Times New Roman" w:hAnsi="Times New Roman" w:cs="Times New Roman"/>
                <w:color w:val="212121"/>
                <w:sz w:val="24"/>
                <w:szCs w:val="24"/>
                <w:lang w:eastAsia="lv-LV"/>
              </w:rPr>
              <w:t xml:space="preserve">ekspertu komisijas izveidi un pastāvīga regulāra darba nodrošināšanu </w:t>
            </w:r>
            <w:r w:rsidR="00CF2CF1">
              <w:rPr>
                <w:rFonts w:ascii="Times New Roman" w:eastAsia="Times New Roman" w:hAnsi="Times New Roman" w:cs="Times New Roman"/>
                <w:color w:val="212121"/>
                <w:sz w:val="24"/>
                <w:szCs w:val="24"/>
                <w:lang w:eastAsia="lv-LV"/>
              </w:rPr>
              <w:t>sešu</w:t>
            </w:r>
            <w:r w:rsidRPr="00B84101">
              <w:rPr>
                <w:rFonts w:ascii="Times New Roman" w:eastAsia="Times New Roman" w:hAnsi="Times New Roman" w:cs="Times New Roman"/>
                <w:color w:val="212121"/>
                <w:sz w:val="24"/>
                <w:szCs w:val="24"/>
                <w:lang w:eastAsia="lv-LV"/>
              </w:rPr>
              <w:t xml:space="preserve"> mēnešu periodā;</w:t>
            </w:r>
          </w:p>
          <w:p w14:paraId="6DDDAD98" w14:textId="77777777" w:rsidR="00082226" w:rsidRDefault="00E31A10">
            <w:pPr>
              <w:pStyle w:val="Sarakstarindkopa"/>
              <w:numPr>
                <w:ilvl w:val="0"/>
                <w:numId w:val="7"/>
              </w:numPr>
              <w:spacing w:after="0" w:line="240" w:lineRule="auto"/>
              <w:ind w:left="357" w:hanging="357"/>
              <w:jc w:val="both"/>
              <w:rPr>
                <w:rFonts w:ascii="Times New Roman" w:eastAsia="Times New Roman" w:hAnsi="Times New Roman" w:cs="Times New Roman"/>
                <w:color w:val="212121"/>
                <w:sz w:val="24"/>
                <w:szCs w:val="24"/>
                <w:lang w:eastAsia="lv-LV"/>
              </w:rPr>
            </w:pPr>
            <w:r w:rsidRPr="00B84101">
              <w:rPr>
                <w:rFonts w:ascii="Times New Roman" w:eastAsia="Times New Roman" w:hAnsi="Times New Roman" w:cs="Times New Roman"/>
                <w:color w:val="212121"/>
                <w:sz w:val="24"/>
                <w:szCs w:val="24"/>
                <w:lang w:eastAsia="lv-LV"/>
              </w:rPr>
              <w:t>grāmatu pieteikumu un krājuma apkopošanu izvērtēšanas procesam;</w:t>
            </w:r>
          </w:p>
          <w:p w14:paraId="6C5983DF" w14:textId="77777777" w:rsidR="00082226" w:rsidRDefault="00E31A10">
            <w:pPr>
              <w:pStyle w:val="Sarakstarindkopa"/>
              <w:numPr>
                <w:ilvl w:val="0"/>
                <w:numId w:val="7"/>
              </w:numPr>
              <w:spacing w:after="0" w:line="240" w:lineRule="auto"/>
              <w:ind w:left="357" w:hanging="357"/>
              <w:jc w:val="both"/>
              <w:rPr>
                <w:rFonts w:ascii="Times New Roman" w:eastAsia="Times New Roman" w:hAnsi="Times New Roman" w:cs="Times New Roman"/>
                <w:color w:val="212121"/>
                <w:sz w:val="24"/>
                <w:szCs w:val="24"/>
                <w:lang w:eastAsia="lv-LV"/>
              </w:rPr>
            </w:pPr>
            <w:r w:rsidRPr="00B84101">
              <w:rPr>
                <w:rFonts w:ascii="Times New Roman" w:eastAsia="Times New Roman" w:hAnsi="Times New Roman" w:cs="Times New Roman"/>
                <w:color w:val="212121"/>
                <w:sz w:val="24"/>
                <w:szCs w:val="24"/>
                <w:lang w:eastAsia="lv-LV"/>
              </w:rPr>
              <w:t>nominēto darbu publicitātes plāna izstrādi un īstenošanu sadarbībā ar medijiem;</w:t>
            </w:r>
          </w:p>
          <w:p w14:paraId="4124F254" w14:textId="77777777" w:rsidR="00082226" w:rsidRDefault="00E31A10">
            <w:pPr>
              <w:pStyle w:val="Sarakstarindkopa"/>
              <w:numPr>
                <w:ilvl w:val="0"/>
                <w:numId w:val="7"/>
              </w:numPr>
              <w:spacing w:after="0" w:line="240" w:lineRule="auto"/>
              <w:ind w:left="357" w:hanging="357"/>
              <w:jc w:val="both"/>
              <w:rPr>
                <w:rFonts w:ascii="Times New Roman" w:eastAsia="Times New Roman" w:hAnsi="Times New Roman" w:cs="Times New Roman"/>
                <w:color w:val="212121"/>
                <w:sz w:val="24"/>
                <w:szCs w:val="24"/>
                <w:lang w:eastAsia="lv-LV"/>
              </w:rPr>
            </w:pPr>
            <w:r w:rsidRPr="00B84101">
              <w:rPr>
                <w:rFonts w:ascii="Times New Roman" w:eastAsia="Times New Roman" w:hAnsi="Times New Roman" w:cs="Times New Roman"/>
                <w:color w:val="212121"/>
                <w:sz w:val="24"/>
                <w:szCs w:val="24"/>
                <w:lang w:eastAsia="lv-LV"/>
              </w:rPr>
              <w:t>balvu pasniegšanas procesa plānošanu un koordinēšanu un īstenošanu;</w:t>
            </w:r>
          </w:p>
          <w:p w14:paraId="41716525" w14:textId="77777777" w:rsidR="00082226" w:rsidRDefault="00E31A10">
            <w:pPr>
              <w:pStyle w:val="Sarakstarindkopa"/>
              <w:numPr>
                <w:ilvl w:val="0"/>
                <w:numId w:val="7"/>
              </w:numPr>
              <w:spacing w:after="0" w:line="240" w:lineRule="auto"/>
              <w:ind w:left="357" w:hanging="357"/>
              <w:jc w:val="both"/>
              <w:rPr>
                <w:rFonts w:ascii="Times New Roman" w:eastAsia="Times New Roman" w:hAnsi="Times New Roman" w:cs="Times New Roman"/>
                <w:color w:val="212121"/>
                <w:sz w:val="24"/>
                <w:szCs w:val="24"/>
                <w:lang w:eastAsia="lv-LV"/>
              </w:rPr>
            </w:pPr>
            <w:r w:rsidRPr="00B84101">
              <w:rPr>
                <w:rFonts w:ascii="Times New Roman" w:eastAsia="Times New Roman" w:hAnsi="Times New Roman" w:cs="Times New Roman"/>
                <w:color w:val="212121"/>
                <w:sz w:val="24"/>
                <w:szCs w:val="24"/>
                <w:lang w:eastAsia="lv-LV"/>
              </w:rPr>
              <w:t>balvu fonda nodrošināšanu un mecenātu piesaiste tā nodrošināšanai.</w:t>
            </w:r>
          </w:p>
          <w:p w14:paraId="3642141C" w14:textId="1F5F0EDD" w:rsidR="00082226" w:rsidRDefault="00E31A10">
            <w:pPr>
              <w:spacing w:after="0" w:line="240" w:lineRule="auto"/>
              <w:ind w:firstLine="567"/>
              <w:jc w:val="both"/>
              <w:rPr>
                <w:rFonts w:ascii="Times New Roman" w:eastAsia="Times New Roman" w:hAnsi="Times New Roman" w:cs="Times New Roman"/>
                <w:color w:val="212121"/>
                <w:sz w:val="24"/>
                <w:szCs w:val="24"/>
                <w:lang w:eastAsia="lv-LV"/>
              </w:rPr>
            </w:pPr>
            <w:r w:rsidRPr="00B84101">
              <w:rPr>
                <w:rFonts w:ascii="Times New Roman" w:eastAsia="Times New Roman" w:hAnsi="Times New Roman" w:cs="Times New Roman"/>
                <w:color w:val="212121"/>
                <w:sz w:val="24"/>
                <w:szCs w:val="24"/>
                <w:lang w:eastAsia="lv-LV"/>
              </w:rPr>
              <w:t xml:space="preserve">Deleģējot </w:t>
            </w:r>
            <w:r w:rsidR="00E70AE6">
              <w:rPr>
                <w:rFonts w:ascii="Times New Roman" w:eastAsia="Times New Roman" w:hAnsi="Times New Roman" w:cs="Times New Roman"/>
                <w:color w:val="212121"/>
                <w:sz w:val="24"/>
                <w:szCs w:val="24"/>
                <w:lang w:eastAsia="lv-LV"/>
              </w:rPr>
              <w:t>uzdevumu</w:t>
            </w:r>
            <w:r w:rsidRPr="00B84101">
              <w:rPr>
                <w:rFonts w:ascii="Times New Roman" w:eastAsia="Times New Roman" w:hAnsi="Times New Roman" w:cs="Times New Roman"/>
                <w:color w:val="212121"/>
                <w:sz w:val="24"/>
                <w:szCs w:val="24"/>
                <w:lang w:eastAsia="lv-LV"/>
              </w:rPr>
              <w:t xml:space="preserve"> konkursa kārtībā, pieaugtu balvas procesa administratīvās izmaksas, kā arī izmaksas, kas saistītas ar balvas vizuālās identitātes izstrādi un zīmola pazīstamības veicināšanu, kā arī balvu fonda nodrošināšanu, kas saistīts ar mecenātu piesaisti. </w:t>
            </w:r>
            <w:proofErr w:type="gramStart"/>
            <w:r w:rsidRPr="00B84101">
              <w:rPr>
                <w:rFonts w:ascii="Times New Roman" w:eastAsia="Times New Roman" w:hAnsi="Times New Roman" w:cs="Times New Roman"/>
                <w:color w:val="212121"/>
                <w:sz w:val="24"/>
                <w:szCs w:val="24"/>
                <w:lang w:eastAsia="lv-LV"/>
              </w:rPr>
              <w:t>Turklāt nebūtu iespējams</w:t>
            </w:r>
            <w:proofErr w:type="gramEnd"/>
            <w:r w:rsidRPr="00B84101">
              <w:rPr>
                <w:rFonts w:ascii="Times New Roman" w:eastAsia="Times New Roman" w:hAnsi="Times New Roman" w:cs="Times New Roman"/>
                <w:color w:val="212121"/>
                <w:sz w:val="24"/>
                <w:szCs w:val="24"/>
                <w:lang w:eastAsia="lv-LV"/>
              </w:rPr>
              <w:t xml:space="preserve"> nodrošināt esošā balvas procesa nepārtrauktību, šobrīd sasniegto balvas prestižu, pazīstamību</w:t>
            </w:r>
            <w:r w:rsidR="00E70AE6">
              <w:rPr>
                <w:rFonts w:ascii="Times New Roman" w:eastAsia="Times New Roman" w:hAnsi="Times New Roman" w:cs="Times New Roman"/>
                <w:color w:val="212121"/>
                <w:sz w:val="24"/>
                <w:szCs w:val="24"/>
                <w:lang w:eastAsia="lv-LV"/>
              </w:rPr>
              <w:t xml:space="preserve"> un</w:t>
            </w:r>
            <w:r w:rsidRPr="00B84101">
              <w:rPr>
                <w:rFonts w:ascii="Times New Roman" w:eastAsia="Times New Roman" w:hAnsi="Times New Roman" w:cs="Times New Roman"/>
                <w:color w:val="212121"/>
                <w:sz w:val="24"/>
                <w:szCs w:val="24"/>
                <w:lang w:eastAsia="lv-LV"/>
              </w:rPr>
              <w:t xml:space="preserve"> balvas procesu nodrošināšanas profesionālo kvalitāti.</w:t>
            </w:r>
          </w:p>
        </w:tc>
      </w:tr>
      <w:tr w:rsidR="00E31A10" w:rsidRPr="00B84101" w14:paraId="0EAD7035" w14:textId="77777777" w:rsidTr="0049610C">
        <w:trPr>
          <w:trHeight w:val="551"/>
          <w:jc w:val="center"/>
        </w:trPr>
        <w:tc>
          <w:tcPr>
            <w:tcW w:w="2543" w:type="dxa"/>
            <w:shd w:val="clear" w:color="auto" w:fill="FFFFFF"/>
            <w:tcMar>
              <w:top w:w="0" w:type="dxa"/>
              <w:left w:w="108" w:type="dxa"/>
              <w:bottom w:w="0" w:type="dxa"/>
              <w:right w:w="108" w:type="dxa"/>
            </w:tcMar>
            <w:vAlign w:val="center"/>
            <w:hideMark/>
          </w:tcPr>
          <w:p w14:paraId="43E93493" w14:textId="77777777" w:rsidR="00E31A10" w:rsidRPr="00B84101" w:rsidRDefault="00E31A10" w:rsidP="00B84101">
            <w:pPr>
              <w:spacing w:after="0" w:line="240" w:lineRule="auto"/>
              <w:jc w:val="both"/>
              <w:rPr>
                <w:rFonts w:ascii="Times New Roman" w:eastAsia="Times New Roman" w:hAnsi="Times New Roman" w:cs="Times New Roman"/>
                <w:color w:val="212121"/>
                <w:sz w:val="24"/>
                <w:szCs w:val="24"/>
                <w:lang w:eastAsia="lv-LV"/>
              </w:rPr>
            </w:pPr>
            <w:r w:rsidRPr="00B84101">
              <w:rPr>
                <w:rFonts w:ascii="Times New Roman" w:eastAsia="Times New Roman" w:hAnsi="Times New Roman" w:cs="Times New Roman"/>
                <w:color w:val="000000"/>
                <w:sz w:val="24"/>
                <w:szCs w:val="24"/>
                <w:lang w:eastAsia="lv-LV"/>
              </w:rPr>
              <w:t>Starptautiskās J.Baltvilka balvas bērnu grāmatu mākslā un ilustrācijā nodrošināšana</w:t>
            </w:r>
          </w:p>
        </w:tc>
        <w:tc>
          <w:tcPr>
            <w:tcW w:w="1836" w:type="dxa"/>
            <w:shd w:val="clear" w:color="auto" w:fill="FFFFFF"/>
            <w:tcMar>
              <w:top w:w="0" w:type="dxa"/>
              <w:left w:w="108" w:type="dxa"/>
              <w:bottom w:w="0" w:type="dxa"/>
              <w:right w:w="108" w:type="dxa"/>
            </w:tcMar>
            <w:vAlign w:val="center"/>
            <w:hideMark/>
          </w:tcPr>
          <w:p w14:paraId="6492D520" w14:textId="77777777" w:rsidR="00E31A10" w:rsidRPr="00B84101" w:rsidRDefault="00E31A10" w:rsidP="00AC0C33">
            <w:pPr>
              <w:spacing w:after="0" w:line="240" w:lineRule="auto"/>
              <w:jc w:val="center"/>
              <w:rPr>
                <w:rFonts w:ascii="Times New Roman" w:eastAsia="Times New Roman" w:hAnsi="Times New Roman" w:cs="Times New Roman"/>
                <w:color w:val="212121"/>
                <w:sz w:val="24"/>
                <w:szCs w:val="24"/>
                <w:lang w:eastAsia="lv-LV"/>
              </w:rPr>
            </w:pPr>
            <w:r w:rsidRPr="00B84101">
              <w:rPr>
                <w:rFonts w:ascii="Times New Roman" w:eastAsia="Times New Roman" w:hAnsi="Times New Roman" w:cs="Times New Roman"/>
                <w:color w:val="000000"/>
                <w:sz w:val="24"/>
                <w:szCs w:val="24"/>
                <w:lang w:eastAsia="lv-LV"/>
              </w:rPr>
              <w:t>20 000</w:t>
            </w:r>
          </w:p>
        </w:tc>
        <w:tc>
          <w:tcPr>
            <w:tcW w:w="4660" w:type="dxa"/>
            <w:shd w:val="clear" w:color="auto" w:fill="FFFFFF"/>
            <w:tcMar>
              <w:top w:w="0" w:type="dxa"/>
              <w:left w:w="108" w:type="dxa"/>
              <w:bottom w:w="0" w:type="dxa"/>
              <w:right w:w="108" w:type="dxa"/>
            </w:tcMar>
            <w:vAlign w:val="center"/>
            <w:hideMark/>
          </w:tcPr>
          <w:p w14:paraId="700711C7" w14:textId="49DEE2C4" w:rsidR="00082226" w:rsidRDefault="00E70AE6">
            <w:pPr>
              <w:spacing w:after="0" w:line="240" w:lineRule="auto"/>
              <w:ind w:firstLine="567"/>
              <w:jc w:val="both"/>
              <w:rPr>
                <w:rFonts w:ascii="Times New Roman" w:eastAsia="Times New Roman" w:hAnsi="Times New Roman" w:cs="Times New Roman"/>
                <w:color w:val="212121"/>
                <w:sz w:val="24"/>
                <w:szCs w:val="24"/>
                <w:lang w:eastAsia="lv-LV"/>
              </w:rPr>
            </w:pPr>
            <w:r>
              <w:rPr>
                <w:rFonts w:ascii="Times New Roman" w:eastAsia="Times New Roman" w:hAnsi="Times New Roman" w:cs="Times New Roman"/>
                <w:color w:val="212121"/>
                <w:sz w:val="24"/>
                <w:szCs w:val="24"/>
                <w:lang w:eastAsia="lv-LV"/>
              </w:rPr>
              <w:t>Uzdevuma</w:t>
            </w:r>
            <w:r w:rsidR="00E31A10" w:rsidRPr="00B84101">
              <w:rPr>
                <w:rFonts w:ascii="Times New Roman" w:eastAsia="Times New Roman" w:hAnsi="Times New Roman" w:cs="Times New Roman"/>
                <w:color w:val="212121"/>
                <w:sz w:val="24"/>
                <w:szCs w:val="24"/>
                <w:lang w:eastAsia="lv-LV"/>
              </w:rPr>
              <w:t xml:space="preserve"> nodrošināšana saistīta ar balvas procesa kompleksu koordinēšanu, kas ietver:</w:t>
            </w:r>
          </w:p>
          <w:p w14:paraId="5A41E15F" w14:textId="77777777" w:rsidR="00082226" w:rsidRDefault="00E31A10">
            <w:pPr>
              <w:pStyle w:val="Sarakstarindkopa"/>
              <w:numPr>
                <w:ilvl w:val="0"/>
                <w:numId w:val="6"/>
              </w:numPr>
              <w:spacing w:after="0" w:line="240" w:lineRule="auto"/>
              <w:ind w:left="357" w:hanging="357"/>
              <w:jc w:val="both"/>
              <w:rPr>
                <w:rFonts w:ascii="Times New Roman" w:eastAsia="Times New Roman" w:hAnsi="Times New Roman" w:cs="Times New Roman"/>
                <w:color w:val="212121"/>
                <w:sz w:val="24"/>
                <w:szCs w:val="24"/>
                <w:lang w:eastAsia="lv-LV"/>
              </w:rPr>
            </w:pPr>
            <w:r w:rsidRPr="00B84101">
              <w:rPr>
                <w:rFonts w:ascii="Times New Roman" w:eastAsia="Times New Roman" w:hAnsi="Times New Roman" w:cs="Times New Roman"/>
                <w:color w:val="212121"/>
                <w:sz w:val="24"/>
                <w:szCs w:val="24"/>
                <w:lang w:eastAsia="lv-LV"/>
              </w:rPr>
              <w:t xml:space="preserve">ekspertu komisijas izveidi un pastāvīga regulāra darba nodrošināšanu </w:t>
            </w:r>
            <w:r w:rsidR="00CF2CF1">
              <w:rPr>
                <w:rFonts w:ascii="Times New Roman" w:eastAsia="Times New Roman" w:hAnsi="Times New Roman" w:cs="Times New Roman"/>
                <w:color w:val="212121"/>
                <w:sz w:val="24"/>
                <w:szCs w:val="24"/>
                <w:lang w:eastAsia="lv-LV"/>
              </w:rPr>
              <w:t>sešu</w:t>
            </w:r>
            <w:r w:rsidRPr="00B84101">
              <w:rPr>
                <w:rFonts w:ascii="Times New Roman" w:eastAsia="Times New Roman" w:hAnsi="Times New Roman" w:cs="Times New Roman"/>
                <w:color w:val="212121"/>
                <w:sz w:val="24"/>
                <w:szCs w:val="24"/>
                <w:lang w:eastAsia="lv-LV"/>
              </w:rPr>
              <w:t xml:space="preserve"> mēnešu periodā;</w:t>
            </w:r>
          </w:p>
          <w:p w14:paraId="2C6FF0E0" w14:textId="77777777" w:rsidR="00082226" w:rsidRDefault="00E31A10">
            <w:pPr>
              <w:pStyle w:val="Sarakstarindkopa"/>
              <w:numPr>
                <w:ilvl w:val="0"/>
                <w:numId w:val="6"/>
              </w:numPr>
              <w:spacing w:after="0" w:line="240" w:lineRule="auto"/>
              <w:ind w:left="357" w:hanging="357"/>
              <w:jc w:val="both"/>
              <w:rPr>
                <w:rFonts w:ascii="Times New Roman" w:eastAsia="Times New Roman" w:hAnsi="Times New Roman" w:cs="Times New Roman"/>
                <w:color w:val="212121"/>
                <w:sz w:val="24"/>
                <w:szCs w:val="24"/>
                <w:lang w:eastAsia="lv-LV"/>
              </w:rPr>
            </w:pPr>
            <w:r w:rsidRPr="00B84101">
              <w:rPr>
                <w:rFonts w:ascii="Times New Roman" w:eastAsia="Times New Roman" w:hAnsi="Times New Roman" w:cs="Times New Roman"/>
                <w:color w:val="212121"/>
                <w:sz w:val="24"/>
                <w:szCs w:val="24"/>
                <w:lang w:eastAsia="lv-LV"/>
              </w:rPr>
              <w:t>grāmatu pieteikumu un krājuma apkopošanu izvērtēšanas procesam;</w:t>
            </w:r>
          </w:p>
          <w:p w14:paraId="5D788269" w14:textId="77777777" w:rsidR="00082226" w:rsidRDefault="00E31A10">
            <w:pPr>
              <w:pStyle w:val="Sarakstarindkopa"/>
              <w:numPr>
                <w:ilvl w:val="0"/>
                <w:numId w:val="6"/>
              </w:numPr>
              <w:spacing w:after="0" w:line="240" w:lineRule="auto"/>
              <w:ind w:left="357" w:hanging="357"/>
              <w:jc w:val="both"/>
              <w:rPr>
                <w:rFonts w:ascii="Times New Roman" w:eastAsia="Times New Roman" w:hAnsi="Times New Roman" w:cs="Times New Roman"/>
                <w:color w:val="212121"/>
                <w:sz w:val="24"/>
                <w:szCs w:val="24"/>
                <w:lang w:eastAsia="lv-LV"/>
              </w:rPr>
            </w:pPr>
            <w:r w:rsidRPr="00B84101">
              <w:rPr>
                <w:rFonts w:ascii="Times New Roman" w:eastAsia="Times New Roman" w:hAnsi="Times New Roman" w:cs="Times New Roman"/>
                <w:color w:val="212121"/>
                <w:sz w:val="24"/>
                <w:szCs w:val="24"/>
                <w:lang w:eastAsia="lv-LV"/>
              </w:rPr>
              <w:t>nominēto darbu publicitātes plāna izstrādi un īstenošanu sadarbībā ar medijiem;</w:t>
            </w:r>
          </w:p>
          <w:p w14:paraId="732FE975" w14:textId="77777777" w:rsidR="00082226" w:rsidRDefault="00E31A10">
            <w:pPr>
              <w:pStyle w:val="Sarakstarindkopa"/>
              <w:numPr>
                <w:ilvl w:val="0"/>
                <w:numId w:val="6"/>
              </w:numPr>
              <w:spacing w:after="0" w:line="240" w:lineRule="auto"/>
              <w:ind w:left="357" w:hanging="357"/>
              <w:jc w:val="both"/>
              <w:rPr>
                <w:rFonts w:ascii="Times New Roman" w:eastAsia="Times New Roman" w:hAnsi="Times New Roman" w:cs="Times New Roman"/>
                <w:color w:val="212121"/>
                <w:sz w:val="24"/>
                <w:szCs w:val="24"/>
                <w:lang w:eastAsia="lv-LV"/>
              </w:rPr>
            </w:pPr>
            <w:r w:rsidRPr="00B84101">
              <w:rPr>
                <w:rFonts w:ascii="Times New Roman" w:eastAsia="Times New Roman" w:hAnsi="Times New Roman" w:cs="Times New Roman"/>
                <w:color w:val="212121"/>
                <w:sz w:val="24"/>
                <w:szCs w:val="24"/>
                <w:lang w:eastAsia="lv-LV"/>
              </w:rPr>
              <w:t>balvu pasniegšanas procesa plānošanu un koordinēšanu un īstenošanu;</w:t>
            </w:r>
          </w:p>
          <w:p w14:paraId="101C1C40" w14:textId="77777777" w:rsidR="00082226" w:rsidRDefault="00E31A10">
            <w:pPr>
              <w:pStyle w:val="Sarakstarindkopa"/>
              <w:numPr>
                <w:ilvl w:val="0"/>
                <w:numId w:val="6"/>
              </w:numPr>
              <w:spacing w:after="0" w:line="240" w:lineRule="auto"/>
              <w:ind w:left="357" w:hanging="357"/>
              <w:jc w:val="both"/>
              <w:rPr>
                <w:rFonts w:ascii="Times New Roman" w:eastAsia="Times New Roman" w:hAnsi="Times New Roman" w:cs="Times New Roman"/>
                <w:color w:val="212121"/>
                <w:sz w:val="24"/>
                <w:szCs w:val="24"/>
                <w:lang w:eastAsia="lv-LV"/>
              </w:rPr>
            </w:pPr>
            <w:r w:rsidRPr="00B84101">
              <w:rPr>
                <w:rFonts w:ascii="Times New Roman" w:eastAsia="Times New Roman" w:hAnsi="Times New Roman" w:cs="Times New Roman"/>
                <w:color w:val="212121"/>
                <w:sz w:val="24"/>
                <w:szCs w:val="24"/>
                <w:lang w:eastAsia="lv-LV"/>
              </w:rPr>
              <w:t>balvu fonda nodrošināšanu un mecenātu piesaiste tā nodrošināšanai</w:t>
            </w:r>
          </w:p>
          <w:p w14:paraId="217488B6" w14:textId="4B805C89" w:rsidR="00082226" w:rsidRDefault="00E31A10">
            <w:pPr>
              <w:spacing w:after="0" w:line="240" w:lineRule="auto"/>
              <w:ind w:firstLine="567"/>
              <w:jc w:val="both"/>
              <w:rPr>
                <w:rFonts w:ascii="Times New Roman" w:eastAsia="Times New Roman" w:hAnsi="Times New Roman" w:cs="Times New Roman"/>
                <w:color w:val="212121"/>
                <w:sz w:val="24"/>
                <w:szCs w:val="24"/>
                <w:lang w:eastAsia="lv-LV"/>
              </w:rPr>
            </w:pPr>
            <w:r w:rsidRPr="00B84101">
              <w:rPr>
                <w:rFonts w:ascii="Times New Roman" w:eastAsia="Times New Roman" w:hAnsi="Times New Roman" w:cs="Times New Roman"/>
                <w:color w:val="212121"/>
                <w:sz w:val="24"/>
                <w:szCs w:val="24"/>
                <w:lang w:eastAsia="lv-LV"/>
              </w:rPr>
              <w:t xml:space="preserve">Deleģējot </w:t>
            </w:r>
            <w:r w:rsidR="00E70AE6">
              <w:rPr>
                <w:rFonts w:ascii="Times New Roman" w:eastAsia="Times New Roman" w:hAnsi="Times New Roman" w:cs="Times New Roman"/>
                <w:color w:val="212121"/>
                <w:sz w:val="24"/>
                <w:szCs w:val="24"/>
                <w:lang w:eastAsia="lv-LV"/>
              </w:rPr>
              <w:t>uzdevumu</w:t>
            </w:r>
            <w:r w:rsidRPr="00B84101">
              <w:rPr>
                <w:rFonts w:ascii="Times New Roman" w:eastAsia="Times New Roman" w:hAnsi="Times New Roman" w:cs="Times New Roman"/>
                <w:color w:val="212121"/>
                <w:sz w:val="24"/>
                <w:szCs w:val="24"/>
                <w:lang w:eastAsia="lv-LV"/>
              </w:rPr>
              <w:t xml:space="preserve"> konkursa kārtībā, pieaugtu balvas procesa administratīvās izmaksas, kā arī izmaksas, kas saistītas ar balvas vizuālās identitātes izstrādi un zīmola pazīstamības veicināšanu, kā arī balvu fonda nodrošināšanu, kas saistīts ar mecenātu piesaisti.</w:t>
            </w:r>
            <w:r w:rsidR="00CF2CF1">
              <w:rPr>
                <w:rFonts w:ascii="Times New Roman" w:eastAsia="Times New Roman" w:hAnsi="Times New Roman" w:cs="Times New Roman"/>
                <w:color w:val="212121"/>
                <w:sz w:val="24"/>
                <w:szCs w:val="24"/>
                <w:lang w:eastAsia="lv-LV"/>
              </w:rPr>
              <w:t xml:space="preserve"> </w:t>
            </w:r>
            <w:proofErr w:type="gramStart"/>
            <w:r w:rsidRPr="00B84101">
              <w:rPr>
                <w:rFonts w:ascii="Times New Roman" w:eastAsia="Times New Roman" w:hAnsi="Times New Roman" w:cs="Times New Roman"/>
                <w:color w:val="212121"/>
                <w:sz w:val="24"/>
                <w:szCs w:val="24"/>
                <w:lang w:eastAsia="lv-LV"/>
              </w:rPr>
              <w:t>Turklāt nebūtu iespējams</w:t>
            </w:r>
            <w:proofErr w:type="gramEnd"/>
            <w:r w:rsidRPr="00B84101">
              <w:rPr>
                <w:rFonts w:ascii="Times New Roman" w:eastAsia="Times New Roman" w:hAnsi="Times New Roman" w:cs="Times New Roman"/>
                <w:color w:val="212121"/>
                <w:sz w:val="24"/>
                <w:szCs w:val="24"/>
                <w:lang w:eastAsia="lv-LV"/>
              </w:rPr>
              <w:t xml:space="preserve"> nodrošināt esošā balvas procesa nepārtrauktību, šobrīd sasniegto balvas prestižu, pazīstamību</w:t>
            </w:r>
            <w:r w:rsidR="00E70AE6">
              <w:rPr>
                <w:rFonts w:ascii="Times New Roman" w:eastAsia="Times New Roman" w:hAnsi="Times New Roman" w:cs="Times New Roman"/>
                <w:color w:val="212121"/>
                <w:sz w:val="24"/>
                <w:szCs w:val="24"/>
                <w:lang w:eastAsia="lv-LV"/>
              </w:rPr>
              <w:t xml:space="preserve"> un</w:t>
            </w:r>
            <w:r w:rsidRPr="00B84101">
              <w:rPr>
                <w:rFonts w:ascii="Times New Roman" w:eastAsia="Times New Roman" w:hAnsi="Times New Roman" w:cs="Times New Roman"/>
                <w:color w:val="212121"/>
                <w:sz w:val="24"/>
                <w:szCs w:val="24"/>
                <w:lang w:eastAsia="lv-LV"/>
              </w:rPr>
              <w:t xml:space="preserve"> </w:t>
            </w:r>
            <w:r w:rsidRPr="00B84101">
              <w:rPr>
                <w:rFonts w:ascii="Times New Roman" w:eastAsia="Times New Roman" w:hAnsi="Times New Roman" w:cs="Times New Roman"/>
                <w:color w:val="212121"/>
                <w:sz w:val="24"/>
                <w:szCs w:val="24"/>
                <w:lang w:eastAsia="lv-LV"/>
              </w:rPr>
              <w:lastRenderedPageBreak/>
              <w:t>balvas procesu nodrošināšanas profesionālo kvalitāti.</w:t>
            </w:r>
          </w:p>
        </w:tc>
      </w:tr>
      <w:tr w:rsidR="00E31A10" w:rsidRPr="00B84101" w14:paraId="29A930BF" w14:textId="77777777" w:rsidTr="00AC0C33">
        <w:trPr>
          <w:trHeight w:val="588"/>
          <w:jc w:val="center"/>
        </w:trPr>
        <w:tc>
          <w:tcPr>
            <w:tcW w:w="2543" w:type="dxa"/>
            <w:shd w:val="clear" w:color="auto" w:fill="FFFFFF"/>
            <w:tcMar>
              <w:top w:w="0" w:type="dxa"/>
              <w:left w:w="108" w:type="dxa"/>
              <w:bottom w:w="0" w:type="dxa"/>
              <w:right w:w="108" w:type="dxa"/>
            </w:tcMar>
            <w:vAlign w:val="center"/>
            <w:hideMark/>
          </w:tcPr>
          <w:p w14:paraId="2EB65CAC" w14:textId="77777777" w:rsidR="00E31A10" w:rsidRPr="00B84101" w:rsidRDefault="00E31A10" w:rsidP="00B84101">
            <w:pPr>
              <w:spacing w:after="0" w:line="240" w:lineRule="auto"/>
              <w:jc w:val="both"/>
              <w:rPr>
                <w:rFonts w:ascii="Times New Roman" w:eastAsia="Times New Roman" w:hAnsi="Times New Roman" w:cs="Times New Roman"/>
                <w:color w:val="212121"/>
                <w:sz w:val="24"/>
                <w:szCs w:val="24"/>
                <w:lang w:eastAsia="lv-LV"/>
              </w:rPr>
            </w:pPr>
            <w:r w:rsidRPr="00B84101">
              <w:rPr>
                <w:rFonts w:ascii="Times New Roman" w:eastAsia="Times New Roman" w:hAnsi="Times New Roman" w:cs="Times New Roman"/>
                <w:color w:val="000000"/>
                <w:sz w:val="24"/>
                <w:szCs w:val="24"/>
                <w:lang w:eastAsia="lv-LV"/>
              </w:rPr>
              <w:lastRenderedPageBreak/>
              <w:t>Pārstāvība Londonas Dizaina biennālē</w:t>
            </w:r>
          </w:p>
        </w:tc>
        <w:tc>
          <w:tcPr>
            <w:tcW w:w="1836" w:type="dxa"/>
            <w:shd w:val="clear" w:color="auto" w:fill="FFFFFF"/>
            <w:tcMar>
              <w:top w:w="0" w:type="dxa"/>
              <w:left w:w="108" w:type="dxa"/>
              <w:bottom w:w="0" w:type="dxa"/>
              <w:right w:w="108" w:type="dxa"/>
            </w:tcMar>
            <w:vAlign w:val="center"/>
            <w:hideMark/>
          </w:tcPr>
          <w:p w14:paraId="250E0DE6" w14:textId="77777777" w:rsidR="00E31A10" w:rsidRPr="00B84101" w:rsidRDefault="00E31A10" w:rsidP="00AC0C33">
            <w:pPr>
              <w:spacing w:after="0" w:line="240" w:lineRule="auto"/>
              <w:jc w:val="center"/>
              <w:rPr>
                <w:rFonts w:ascii="Times New Roman" w:eastAsia="Times New Roman" w:hAnsi="Times New Roman" w:cs="Times New Roman"/>
                <w:color w:val="212121"/>
                <w:sz w:val="24"/>
                <w:szCs w:val="24"/>
                <w:lang w:eastAsia="lv-LV"/>
              </w:rPr>
            </w:pPr>
            <w:r w:rsidRPr="00B84101">
              <w:rPr>
                <w:rFonts w:ascii="Times New Roman" w:eastAsia="Times New Roman" w:hAnsi="Times New Roman" w:cs="Times New Roman"/>
                <w:color w:val="000000"/>
                <w:sz w:val="24"/>
                <w:szCs w:val="24"/>
                <w:lang w:eastAsia="lv-LV"/>
              </w:rPr>
              <w:t>30 000</w:t>
            </w:r>
          </w:p>
        </w:tc>
        <w:tc>
          <w:tcPr>
            <w:tcW w:w="4660" w:type="dxa"/>
            <w:shd w:val="clear" w:color="auto" w:fill="FFFFFF"/>
            <w:tcMar>
              <w:top w:w="0" w:type="dxa"/>
              <w:left w:w="108" w:type="dxa"/>
              <w:bottom w:w="0" w:type="dxa"/>
              <w:right w:w="108" w:type="dxa"/>
            </w:tcMar>
            <w:vAlign w:val="center"/>
            <w:hideMark/>
          </w:tcPr>
          <w:p w14:paraId="2737FB1C" w14:textId="06A26474" w:rsidR="00082226" w:rsidRDefault="00E31A10" w:rsidP="00E70AE6">
            <w:pPr>
              <w:spacing w:after="0" w:line="240" w:lineRule="auto"/>
              <w:jc w:val="both"/>
              <w:rPr>
                <w:rFonts w:ascii="Times New Roman" w:eastAsia="Times New Roman" w:hAnsi="Times New Roman" w:cs="Times New Roman"/>
                <w:color w:val="212121"/>
                <w:sz w:val="24"/>
                <w:szCs w:val="24"/>
                <w:lang w:eastAsia="lv-LV"/>
              </w:rPr>
            </w:pPr>
            <w:r w:rsidRPr="00B84101">
              <w:rPr>
                <w:rFonts w:ascii="Times New Roman" w:eastAsia="Times New Roman" w:hAnsi="Times New Roman" w:cs="Times New Roman"/>
                <w:color w:val="000000"/>
                <w:sz w:val="24"/>
                <w:szCs w:val="24"/>
                <w:lang w:eastAsia="lv-LV"/>
              </w:rPr>
              <w:t xml:space="preserve">Uzdevuma izpilde nav nododama citai institūcijai, jo saistīta ar </w:t>
            </w:r>
            <w:r w:rsidR="003931DE">
              <w:rPr>
                <w:rFonts w:ascii="Times New Roman" w:eastAsia="Times New Roman" w:hAnsi="Times New Roman" w:cs="Times New Roman"/>
                <w:color w:val="000000"/>
                <w:sz w:val="24"/>
                <w:szCs w:val="24"/>
                <w:lang w:eastAsia="lv-LV"/>
              </w:rPr>
              <w:t xml:space="preserve">kapitālsabiedrības </w:t>
            </w:r>
            <w:r w:rsidRPr="00B84101">
              <w:rPr>
                <w:rFonts w:ascii="Times New Roman" w:eastAsia="Times New Roman" w:hAnsi="Times New Roman" w:cs="Times New Roman"/>
                <w:color w:val="000000"/>
                <w:sz w:val="24"/>
                <w:szCs w:val="24"/>
                <w:lang w:eastAsia="lv-LV"/>
              </w:rPr>
              <w:t>izveidotā Latvijas literatūras zīmola #</w:t>
            </w:r>
            <w:proofErr w:type="spellStart"/>
            <w:r w:rsidRPr="00B84101">
              <w:rPr>
                <w:rFonts w:ascii="Times New Roman" w:eastAsia="Times New Roman" w:hAnsi="Times New Roman" w:cs="Times New Roman"/>
                <w:i/>
                <w:iCs/>
                <w:color w:val="000000"/>
                <w:sz w:val="24"/>
                <w:szCs w:val="24"/>
                <w:lang w:eastAsia="lv-LV"/>
              </w:rPr>
              <w:t>iamintrovert</w:t>
            </w:r>
            <w:proofErr w:type="spellEnd"/>
            <w:r w:rsidRPr="00B84101">
              <w:rPr>
                <w:rFonts w:ascii="Times New Roman" w:eastAsia="Times New Roman" w:hAnsi="Times New Roman" w:cs="Times New Roman"/>
                <w:i/>
                <w:iCs/>
                <w:color w:val="000000"/>
                <w:sz w:val="24"/>
                <w:szCs w:val="24"/>
                <w:lang w:eastAsia="lv-LV"/>
              </w:rPr>
              <w:t xml:space="preserve"> </w:t>
            </w:r>
            <w:r w:rsidRPr="00B84101">
              <w:rPr>
                <w:rFonts w:ascii="Times New Roman" w:eastAsia="Times New Roman" w:hAnsi="Times New Roman" w:cs="Times New Roman"/>
                <w:color w:val="000000"/>
                <w:sz w:val="24"/>
                <w:szCs w:val="24"/>
                <w:lang w:eastAsia="lv-LV"/>
              </w:rPr>
              <w:t xml:space="preserve">rezonansei un ietekmei uz Latvijas literatūras autortiesību pārdošanas sasniegumiem reprezentācijai un ekspozīcijas nodrošināšanai Londonas dizaina biennālē. Dalības plānošana biennālē uzsākta jau </w:t>
            </w:r>
            <w:proofErr w:type="gramStart"/>
            <w:r w:rsidRPr="00B84101">
              <w:rPr>
                <w:rFonts w:ascii="Times New Roman" w:eastAsia="Times New Roman" w:hAnsi="Times New Roman" w:cs="Times New Roman"/>
                <w:color w:val="000000"/>
                <w:sz w:val="24"/>
                <w:szCs w:val="24"/>
                <w:lang w:eastAsia="lv-LV"/>
              </w:rPr>
              <w:t>2019.gadā</w:t>
            </w:r>
            <w:proofErr w:type="gramEnd"/>
            <w:r w:rsidRPr="00B84101">
              <w:rPr>
                <w:rFonts w:ascii="Times New Roman" w:eastAsia="Times New Roman" w:hAnsi="Times New Roman" w:cs="Times New Roman"/>
                <w:color w:val="000000"/>
                <w:sz w:val="24"/>
                <w:szCs w:val="24"/>
                <w:lang w:eastAsia="lv-LV"/>
              </w:rPr>
              <w:t xml:space="preserve">, noslēgts līgums starp </w:t>
            </w:r>
            <w:r w:rsidR="003931DE">
              <w:rPr>
                <w:rFonts w:ascii="Times New Roman" w:eastAsia="Times New Roman" w:hAnsi="Times New Roman" w:cs="Times New Roman"/>
                <w:color w:val="000000"/>
                <w:sz w:val="24"/>
                <w:szCs w:val="24"/>
                <w:lang w:eastAsia="lv-LV"/>
              </w:rPr>
              <w:t xml:space="preserve">kapitālsabiedrību </w:t>
            </w:r>
            <w:r w:rsidRPr="00B84101">
              <w:rPr>
                <w:rFonts w:ascii="Times New Roman" w:eastAsia="Times New Roman" w:hAnsi="Times New Roman" w:cs="Times New Roman"/>
                <w:color w:val="000000"/>
                <w:sz w:val="24"/>
                <w:szCs w:val="24"/>
                <w:lang w:eastAsia="lv-LV"/>
              </w:rPr>
              <w:t>un Londonas dizaina biennāli par dalības nodrošināšanu 2021.gadā.</w:t>
            </w:r>
          </w:p>
        </w:tc>
      </w:tr>
    </w:tbl>
    <w:p w14:paraId="3C01FE4B" w14:textId="77777777" w:rsidR="009158C1" w:rsidRDefault="009158C1" w:rsidP="009158C1">
      <w:pPr>
        <w:spacing w:after="0" w:line="240" w:lineRule="auto"/>
        <w:ind w:firstLine="284"/>
        <w:rPr>
          <w:rFonts w:ascii="Times New Roman" w:eastAsia="Times New Roman" w:hAnsi="Times New Roman" w:cs="Times New Roman"/>
          <w:bCs/>
          <w:sz w:val="24"/>
          <w:szCs w:val="24"/>
        </w:rPr>
      </w:pPr>
    </w:p>
    <w:p w14:paraId="1EF62F45" w14:textId="77777777" w:rsidR="009158C1" w:rsidRDefault="009158C1" w:rsidP="009158C1">
      <w:pPr>
        <w:spacing w:after="0" w:line="240" w:lineRule="auto"/>
        <w:ind w:firstLine="284"/>
        <w:rPr>
          <w:rFonts w:ascii="Times New Roman" w:eastAsia="Times New Roman" w:hAnsi="Times New Roman" w:cs="Times New Roman"/>
          <w:bCs/>
          <w:sz w:val="24"/>
          <w:szCs w:val="24"/>
        </w:rPr>
      </w:pPr>
    </w:p>
    <w:p w14:paraId="203E75B5" w14:textId="33856165" w:rsidR="009158C1" w:rsidRPr="009158C1" w:rsidRDefault="009158C1" w:rsidP="009158C1">
      <w:pPr>
        <w:spacing w:after="0" w:line="240" w:lineRule="auto"/>
        <w:ind w:firstLine="284"/>
        <w:rPr>
          <w:rFonts w:ascii="Times New Roman" w:eastAsia="Times New Roman" w:hAnsi="Times New Roman" w:cs="Times New Roman"/>
          <w:bCs/>
          <w:sz w:val="24"/>
          <w:szCs w:val="24"/>
        </w:rPr>
      </w:pPr>
      <w:r w:rsidRPr="009158C1">
        <w:rPr>
          <w:rFonts w:ascii="Times New Roman" w:eastAsia="Times New Roman" w:hAnsi="Times New Roman" w:cs="Times New Roman"/>
          <w:bCs/>
          <w:sz w:val="24"/>
          <w:szCs w:val="24"/>
        </w:rPr>
        <w:t>Kultūras ministrs</w:t>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t>N.Puntulis</w:t>
      </w:r>
    </w:p>
    <w:p w14:paraId="1736537C" w14:textId="77777777" w:rsidR="009158C1" w:rsidRPr="009158C1" w:rsidRDefault="009158C1" w:rsidP="009158C1">
      <w:pPr>
        <w:spacing w:after="0" w:line="240" w:lineRule="auto"/>
        <w:ind w:firstLine="284"/>
        <w:rPr>
          <w:rFonts w:ascii="Times New Roman" w:eastAsia="Times New Roman" w:hAnsi="Times New Roman" w:cs="Times New Roman"/>
          <w:bCs/>
          <w:sz w:val="24"/>
          <w:szCs w:val="24"/>
        </w:rPr>
      </w:pPr>
    </w:p>
    <w:p w14:paraId="1A2D6E67" w14:textId="77777777" w:rsidR="009158C1" w:rsidRPr="009158C1" w:rsidRDefault="009158C1" w:rsidP="009158C1">
      <w:pPr>
        <w:spacing w:after="0" w:line="240" w:lineRule="auto"/>
        <w:ind w:firstLine="284"/>
        <w:rPr>
          <w:rFonts w:ascii="Times New Roman" w:eastAsia="Times New Roman" w:hAnsi="Times New Roman" w:cs="Times New Roman"/>
          <w:bCs/>
          <w:sz w:val="24"/>
          <w:szCs w:val="24"/>
        </w:rPr>
      </w:pPr>
      <w:r w:rsidRPr="009158C1">
        <w:rPr>
          <w:rFonts w:ascii="Times New Roman" w:eastAsia="Times New Roman" w:hAnsi="Times New Roman" w:cs="Times New Roman"/>
          <w:bCs/>
          <w:sz w:val="24"/>
          <w:szCs w:val="24"/>
        </w:rPr>
        <w:t>Vīza: Valsts sekretāre</w:t>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t>D.Vilsone</w:t>
      </w:r>
    </w:p>
    <w:p w14:paraId="5BF11B4A" w14:textId="77777777" w:rsidR="009158C1" w:rsidRPr="009158C1" w:rsidRDefault="009158C1" w:rsidP="009158C1">
      <w:pPr>
        <w:spacing w:after="0" w:line="240" w:lineRule="auto"/>
        <w:rPr>
          <w:rFonts w:ascii="Times New Roman" w:eastAsia="Times New Roman" w:hAnsi="Times New Roman" w:cs="Times New Roman"/>
          <w:bCs/>
          <w:sz w:val="24"/>
          <w:szCs w:val="24"/>
        </w:rPr>
      </w:pPr>
    </w:p>
    <w:p w14:paraId="4BB0D6B9" w14:textId="77777777" w:rsidR="009158C1" w:rsidRPr="009158C1" w:rsidRDefault="009158C1" w:rsidP="009158C1">
      <w:pPr>
        <w:spacing w:after="0" w:line="240" w:lineRule="auto"/>
        <w:rPr>
          <w:rFonts w:ascii="Times New Roman" w:eastAsia="Times New Roman" w:hAnsi="Times New Roman" w:cs="Times New Roman"/>
          <w:bCs/>
          <w:sz w:val="24"/>
          <w:szCs w:val="24"/>
        </w:rPr>
      </w:pPr>
    </w:p>
    <w:p w14:paraId="5A2A662D" w14:textId="77777777" w:rsidR="009158C1" w:rsidRPr="009158C1" w:rsidRDefault="009158C1" w:rsidP="009158C1">
      <w:pPr>
        <w:spacing w:after="0" w:line="240" w:lineRule="auto"/>
        <w:rPr>
          <w:rFonts w:ascii="Times New Roman" w:eastAsia="Times New Roman" w:hAnsi="Times New Roman" w:cs="Times New Roman"/>
          <w:bCs/>
          <w:sz w:val="24"/>
          <w:szCs w:val="24"/>
        </w:rPr>
      </w:pPr>
    </w:p>
    <w:p w14:paraId="279EA690" w14:textId="77777777" w:rsidR="009158C1" w:rsidRPr="009158C1" w:rsidRDefault="009158C1" w:rsidP="009158C1">
      <w:pPr>
        <w:spacing w:after="0" w:line="240" w:lineRule="auto"/>
        <w:rPr>
          <w:rFonts w:ascii="Times New Roman" w:eastAsia="Times New Roman" w:hAnsi="Times New Roman" w:cs="Times New Roman"/>
          <w:bCs/>
          <w:sz w:val="24"/>
          <w:szCs w:val="24"/>
        </w:rPr>
      </w:pPr>
    </w:p>
    <w:p w14:paraId="0C68B077" w14:textId="77777777" w:rsidR="009158C1" w:rsidRPr="009158C1" w:rsidRDefault="009158C1" w:rsidP="009158C1">
      <w:pPr>
        <w:spacing w:after="0" w:line="240" w:lineRule="auto"/>
        <w:rPr>
          <w:rFonts w:ascii="Times New Roman" w:eastAsia="Times New Roman" w:hAnsi="Times New Roman" w:cs="Times New Roman"/>
          <w:bCs/>
          <w:sz w:val="24"/>
          <w:szCs w:val="24"/>
        </w:rPr>
      </w:pPr>
    </w:p>
    <w:p w14:paraId="27468A04" w14:textId="77777777" w:rsidR="009158C1" w:rsidRPr="009158C1" w:rsidRDefault="009158C1" w:rsidP="009158C1">
      <w:pPr>
        <w:spacing w:after="0" w:line="240" w:lineRule="auto"/>
        <w:rPr>
          <w:rFonts w:ascii="Times New Roman" w:eastAsia="Times New Roman" w:hAnsi="Times New Roman" w:cs="Times New Roman"/>
          <w:bCs/>
          <w:sz w:val="24"/>
          <w:szCs w:val="24"/>
        </w:rPr>
      </w:pPr>
    </w:p>
    <w:p w14:paraId="58298B8D" w14:textId="77777777" w:rsidR="009158C1" w:rsidRPr="009158C1" w:rsidRDefault="009158C1" w:rsidP="009158C1">
      <w:pPr>
        <w:spacing w:after="0" w:line="240" w:lineRule="auto"/>
        <w:rPr>
          <w:rFonts w:ascii="Times New Roman" w:eastAsia="Times New Roman" w:hAnsi="Times New Roman" w:cs="Times New Roman"/>
          <w:bCs/>
          <w:sz w:val="24"/>
          <w:szCs w:val="24"/>
        </w:rPr>
      </w:pPr>
    </w:p>
    <w:p w14:paraId="4CDB80BB" w14:textId="523C1E9B" w:rsidR="009158C1" w:rsidRDefault="009158C1" w:rsidP="009158C1">
      <w:pPr>
        <w:spacing w:after="0" w:line="240" w:lineRule="auto"/>
        <w:rPr>
          <w:rFonts w:ascii="Times New Roman" w:eastAsia="Times New Roman" w:hAnsi="Times New Roman" w:cs="Times New Roman"/>
          <w:bCs/>
          <w:sz w:val="24"/>
          <w:szCs w:val="24"/>
        </w:rPr>
      </w:pPr>
    </w:p>
    <w:p w14:paraId="676F0276" w14:textId="28BE6720" w:rsidR="00D14EA3" w:rsidRDefault="00D14EA3" w:rsidP="009158C1">
      <w:pPr>
        <w:spacing w:after="0" w:line="240" w:lineRule="auto"/>
        <w:rPr>
          <w:rFonts w:ascii="Times New Roman" w:eastAsia="Times New Roman" w:hAnsi="Times New Roman" w:cs="Times New Roman"/>
          <w:bCs/>
          <w:sz w:val="24"/>
          <w:szCs w:val="24"/>
        </w:rPr>
      </w:pPr>
    </w:p>
    <w:p w14:paraId="2B86EC93" w14:textId="722E94D9" w:rsidR="00D14EA3" w:rsidRDefault="00D14EA3" w:rsidP="009158C1">
      <w:pPr>
        <w:spacing w:after="0" w:line="240" w:lineRule="auto"/>
        <w:rPr>
          <w:rFonts w:ascii="Times New Roman" w:eastAsia="Times New Roman" w:hAnsi="Times New Roman" w:cs="Times New Roman"/>
          <w:bCs/>
          <w:sz w:val="24"/>
          <w:szCs w:val="24"/>
        </w:rPr>
      </w:pPr>
    </w:p>
    <w:p w14:paraId="001133AF" w14:textId="77777777" w:rsidR="00D14EA3" w:rsidRPr="009158C1" w:rsidRDefault="00D14EA3" w:rsidP="009158C1">
      <w:pPr>
        <w:spacing w:after="0" w:line="240" w:lineRule="auto"/>
        <w:rPr>
          <w:rFonts w:ascii="Times New Roman" w:eastAsia="Times New Roman" w:hAnsi="Times New Roman" w:cs="Times New Roman"/>
          <w:bCs/>
          <w:sz w:val="24"/>
          <w:szCs w:val="24"/>
        </w:rPr>
      </w:pPr>
    </w:p>
    <w:p w14:paraId="1BE65DFA" w14:textId="77777777" w:rsidR="009158C1" w:rsidRPr="009158C1" w:rsidRDefault="009158C1" w:rsidP="009158C1">
      <w:pPr>
        <w:spacing w:after="0" w:line="240" w:lineRule="auto"/>
        <w:rPr>
          <w:rFonts w:ascii="Times New Roman" w:eastAsia="Times New Roman" w:hAnsi="Times New Roman" w:cs="Times New Roman"/>
          <w:bCs/>
          <w:sz w:val="24"/>
          <w:szCs w:val="24"/>
        </w:rPr>
      </w:pPr>
    </w:p>
    <w:p w14:paraId="6FB003B4" w14:textId="19492DE5" w:rsidR="009158C1" w:rsidRDefault="009158C1" w:rsidP="009158C1">
      <w:pPr>
        <w:spacing w:after="0" w:line="240" w:lineRule="auto"/>
        <w:rPr>
          <w:rFonts w:ascii="Times New Roman" w:eastAsia="Times New Roman" w:hAnsi="Times New Roman" w:cs="Times New Roman"/>
          <w:bCs/>
          <w:sz w:val="24"/>
          <w:szCs w:val="24"/>
        </w:rPr>
      </w:pPr>
    </w:p>
    <w:p w14:paraId="27725DBE" w14:textId="69831AA9" w:rsidR="00AC0C33" w:rsidRDefault="00AC0C33" w:rsidP="009158C1">
      <w:pPr>
        <w:spacing w:after="0" w:line="240" w:lineRule="auto"/>
        <w:rPr>
          <w:rFonts w:ascii="Times New Roman" w:eastAsia="Times New Roman" w:hAnsi="Times New Roman" w:cs="Times New Roman"/>
          <w:bCs/>
          <w:sz w:val="24"/>
          <w:szCs w:val="24"/>
        </w:rPr>
      </w:pPr>
    </w:p>
    <w:p w14:paraId="65A2C106" w14:textId="13542621" w:rsidR="00AC0C33" w:rsidRDefault="00AC0C33" w:rsidP="009158C1">
      <w:pPr>
        <w:spacing w:after="0" w:line="240" w:lineRule="auto"/>
        <w:rPr>
          <w:rFonts w:ascii="Times New Roman" w:eastAsia="Times New Roman" w:hAnsi="Times New Roman" w:cs="Times New Roman"/>
          <w:bCs/>
          <w:sz w:val="24"/>
          <w:szCs w:val="24"/>
        </w:rPr>
      </w:pPr>
    </w:p>
    <w:p w14:paraId="1E477CE8" w14:textId="378F9D9C" w:rsidR="00E70AE6" w:rsidRDefault="00E70AE6" w:rsidP="009158C1">
      <w:pPr>
        <w:spacing w:after="0" w:line="240" w:lineRule="auto"/>
        <w:rPr>
          <w:rFonts w:ascii="Times New Roman" w:eastAsia="Times New Roman" w:hAnsi="Times New Roman" w:cs="Times New Roman"/>
          <w:bCs/>
          <w:sz w:val="24"/>
          <w:szCs w:val="24"/>
        </w:rPr>
      </w:pPr>
    </w:p>
    <w:p w14:paraId="1B9E2E89" w14:textId="77777777" w:rsidR="00E70AE6" w:rsidRDefault="00E70AE6" w:rsidP="009158C1">
      <w:pPr>
        <w:spacing w:after="0" w:line="240" w:lineRule="auto"/>
        <w:rPr>
          <w:rFonts w:ascii="Times New Roman" w:eastAsia="Times New Roman" w:hAnsi="Times New Roman" w:cs="Times New Roman"/>
          <w:bCs/>
          <w:sz w:val="24"/>
          <w:szCs w:val="24"/>
        </w:rPr>
      </w:pPr>
    </w:p>
    <w:p w14:paraId="71E36BAB" w14:textId="77777777" w:rsidR="00AC0C33" w:rsidRPr="009158C1" w:rsidRDefault="00AC0C33" w:rsidP="009158C1">
      <w:pPr>
        <w:spacing w:after="0" w:line="240" w:lineRule="auto"/>
        <w:rPr>
          <w:rFonts w:ascii="Times New Roman" w:eastAsia="Times New Roman" w:hAnsi="Times New Roman" w:cs="Times New Roman"/>
          <w:bCs/>
          <w:sz w:val="24"/>
          <w:szCs w:val="24"/>
        </w:rPr>
      </w:pPr>
    </w:p>
    <w:p w14:paraId="4E8AFFF5" w14:textId="77777777" w:rsidR="009158C1" w:rsidRPr="009158C1" w:rsidRDefault="009158C1" w:rsidP="009158C1">
      <w:pPr>
        <w:spacing w:after="0" w:line="240" w:lineRule="auto"/>
        <w:rPr>
          <w:rFonts w:ascii="Times New Roman" w:eastAsia="Times New Roman" w:hAnsi="Times New Roman" w:cs="Times New Roman"/>
          <w:bCs/>
          <w:sz w:val="24"/>
          <w:szCs w:val="24"/>
        </w:rPr>
      </w:pPr>
    </w:p>
    <w:p w14:paraId="458A45AD" w14:textId="77777777" w:rsidR="009158C1" w:rsidRPr="009158C1" w:rsidRDefault="009158C1" w:rsidP="009158C1">
      <w:pPr>
        <w:spacing w:after="0" w:line="240" w:lineRule="auto"/>
        <w:rPr>
          <w:rFonts w:ascii="Times New Roman" w:eastAsia="Times New Roman" w:hAnsi="Times New Roman" w:cs="Times New Roman"/>
          <w:bCs/>
          <w:sz w:val="20"/>
          <w:szCs w:val="20"/>
        </w:rPr>
      </w:pPr>
      <w:r w:rsidRPr="009158C1">
        <w:rPr>
          <w:rFonts w:ascii="Times New Roman" w:eastAsia="Times New Roman" w:hAnsi="Times New Roman" w:cs="Times New Roman"/>
          <w:bCs/>
          <w:sz w:val="20"/>
          <w:szCs w:val="20"/>
        </w:rPr>
        <w:t>Katajs 67330327</w:t>
      </w:r>
    </w:p>
    <w:p w14:paraId="5ABFE57A" w14:textId="3746A02F" w:rsidR="00F23C82" w:rsidRPr="009158C1" w:rsidRDefault="00A4594E" w:rsidP="009158C1">
      <w:pPr>
        <w:spacing w:after="0" w:line="240" w:lineRule="auto"/>
        <w:rPr>
          <w:rFonts w:ascii="Times New Roman" w:eastAsia="Times New Roman" w:hAnsi="Times New Roman" w:cs="Times New Roman"/>
          <w:bCs/>
          <w:sz w:val="20"/>
          <w:szCs w:val="20"/>
        </w:rPr>
      </w:pPr>
      <w:hyperlink r:id="rId8" w:history="1">
        <w:r w:rsidR="009158C1" w:rsidRPr="00373018">
          <w:rPr>
            <w:rStyle w:val="Hipersaite"/>
            <w:rFonts w:ascii="Times New Roman" w:eastAsia="Times New Roman" w:hAnsi="Times New Roman" w:cs="Times New Roman"/>
            <w:bCs/>
            <w:sz w:val="20"/>
            <w:szCs w:val="20"/>
          </w:rPr>
          <w:t>Marcis.Katajs@km.gov.lv</w:t>
        </w:r>
      </w:hyperlink>
    </w:p>
    <w:sectPr w:rsidR="00F23C82" w:rsidRPr="009158C1" w:rsidSect="002725B6">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4201E" w14:textId="77777777" w:rsidR="00E31A10" w:rsidRDefault="00E31A10" w:rsidP="00E31A10">
      <w:pPr>
        <w:spacing w:after="0" w:line="240" w:lineRule="auto"/>
      </w:pPr>
      <w:r>
        <w:separator/>
      </w:r>
    </w:p>
  </w:endnote>
  <w:endnote w:type="continuationSeparator" w:id="0">
    <w:p w14:paraId="06A1AC3E" w14:textId="77777777" w:rsidR="00E31A10" w:rsidRDefault="00E31A10" w:rsidP="00E3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0E27D" w14:textId="31F2C2E5" w:rsidR="00E31A10" w:rsidRPr="00B84101" w:rsidRDefault="00CD4806" w:rsidP="009513F5">
    <w:pPr>
      <w:pStyle w:val="Kjene"/>
      <w:tabs>
        <w:tab w:val="center" w:pos="4535"/>
      </w:tabs>
      <w:rPr>
        <w:rFonts w:ascii="Times New Roman" w:hAnsi="Times New Roman" w:cs="Times New Roman"/>
        <w:sz w:val="20"/>
        <w:szCs w:val="20"/>
      </w:rPr>
    </w:pPr>
    <w:r w:rsidRPr="00403A96">
      <w:rPr>
        <w:rFonts w:ascii="Times New Roman" w:hAnsi="Times New Roman" w:cs="Times New Roman"/>
        <w:sz w:val="20"/>
        <w:szCs w:val="20"/>
      </w:rPr>
      <w:t>KMAnotp0</w:t>
    </w:r>
    <w:r>
      <w:rPr>
        <w:rFonts w:ascii="Times New Roman" w:hAnsi="Times New Roman" w:cs="Times New Roman"/>
        <w:sz w:val="20"/>
        <w:szCs w:val="20"/>
      </w:rPr>
      <w:t>2</w:t>
    </w:r>
    <w:r w:rsidRPr="008C472B">
      <w:rPr>
        <w:rFonts w:ascii="Times New Roman" w:hAnsi="Times New Roman" w:cs="Times New Roman"/>
        <w:sz w:val="20"/>
        <w:szCs w:val="20"/>
      </w:rPr>
      <w:t>_</w:t>
    </w:r>
    <w:r w:rsidR="00A4594E">
      <w:rPr>
        <w:rFonts w:ascii="Times New Roman" w:hAnsi="Times New Roman" w:cs="Times New Roman"/>
        <w:sz w:val="20"/>
        <w:szCs w:val="20"/>
      </w:rPr>
      <w:t>30</w:t>
    </w:r>
    <w:r w:rsidR="00E129C9">
      <w:rPr>
        <w:rFonts w:ascii="Times New Roman" w:hAnsi="Times New Roman" w:cs="Times New Roman"/>
        <w:sz w:val="20"/>
        <w:szCs w:val="20"/>
      </w:rPr>
      <w:t>06</w:t>
    </w:r>
    <w:r w:rsidRPr="008C472B">
      <w:rPr>
        <w:rFonts w:ascii="Times New Roman" w:hAnsi="Times New Roman" w:cs="Times New Roman"/>
        <w:sz w:val="20"/>
        <w:szCs w:val="20"/>
      </w:rPr>
      <w:t>21_lidzdalibas_saglab_merkis_SRTM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D25E" w14:textId="6EEE7AEF" w:rsidR="003941E5" w:rsidRPr="003941E5" w:rsidRDefault="00CD4806" w:rsidP="009513F5">
    <w:pPr>
      <w:pStyle w:val="Kjene"/>
      <w:tabs>
        <w:tab w:val="center" w:pos="4535"/>
      </w:tabs>
      <w:rPr>
        <w:rFonts w:ascii="Times New Roman" w:hAnsi="Times New Roman" w:cs="Times New Roman"/>
        <w:sz w:val="20"/>
        <w:szCs w:val="20"/>
      </w:rPr>
    </w:pPr>
    <w:r w:rsidRPr="00403A96">
      <w:rPr>
        <w:rFonts w:ascii="Times New Roman" w:hAnsi="Times New Roman" w:cs="Times New Roman"/>
        <w:sz w:val="20"/>
        <w:szCs w:val="20"/>
      </w:rPr>
      <w:t>KMAnotp0</w:t>
    </w:r>
    <w:r>
      <w:rPr>
        <w:rFonts w:ascii="Times New Roman" w:hAnsi="Times New Roman" w:cs="Times New Roman"/>
        <w:sz w:val="20"/>
        <w:szCs w:val="20"/>
      </w:rPr>
      <w:t>2</w:t>
    </w:r>
    <w:r w:rsidRPr="008C472B">
      <w:rPr>
        <w:rFonts w:ascii="Times New Roman" w:hAnsi="Times New Roman" w:cs="Times New Roman"/>
        <w:sz w:val="20"/>
        <w:szCs w:val="20"/>
      </w:rPr>
      <w:t>_</w:t>
    </w:r>
    <w:r w:rsidR="00A4594E">
      <w:rPr>
        <w:rFonts w:ascii="Times New Roman" w:hAnsi="Times New Roman" w:cs="Times New Roman"/>
        <w:sz w:val="20"/>
        <w:szCs w:val="20"/>
      </w:rPr>
      <w:t>30</w:t>
    </w:r>
    <w:r w:rsidR="00E129C9">
      <w:rPr>
        <w:rFonts w:ascii="Times New Roman" w:hAnsi="Times New Roman" w:cs="Times New Roman"/>
        <w:sz w:val="20"/>
        <w:szCs w:val="20"/>
      </w:rPr>
      <w:t>06</w:t>
    </w:r>
    <w:r w:rsidRPr="008C472B">
      <w:rPr>
        <w:rFonts w:ascii="Times New Roman" w:hAnsi="Times New Roman" w:cs="Times New Roman"/>
        <w:sz w:val="20"/>
        <w:szCs w:val="20"/>
      </w:rPr>
      <w:t>21_lidzdalibas_saglab_merkis_SRTM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06660" w14:textId="77777777" w:rsidR="00E31A10" w:rsidRDefault="00E31A10" w:rsidP="00E31A10">
      <w:pPr>
        <w:spacing w:after="0" w:line="240" w:lineRule="auto"/>
      </w:pPr>
      <w:r>
        <w:separator/>
      </w:r>
    </w:p>
  </w:footnote>
  <w:footnote w:type="continuationSeparator" w:id="0">
    <w:p w14:paraId="42976F15" w14:textId="77777777" w:rsidR="00E31A10" w:rsidRDefault="00E31A10" w:rsidP="00E31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668707"/>
      <w:docPartObj>
        <w:docPartGallery w:val="Page Numbers (Top of Page)"/>
        <w:docPartUnique/>
      </w:docPartObj>
    </w:sdtPr>
    <w:sdtEndPr>
      <w:rPr>
        <w:rFonts w:ascii="Times New Roman" w:hAnsi="Times New Roman" w:cs="Times New Roman"/>
      </w:rPr>
    </w:sdtEndPr>
    <w:sdtContent>
      <w:p w14:paraId="1BD2365B" w14:textId="77777777" w:rsidR="00082226" w:rsidRDefault="00A1358F">
        <w:pPr>
          <w:pStyle w:val="Galvene"/>
          <w:jc w:val="center"/>
          <w:rPr>
            <w:rFonts w:ascii="Times New Roman" w:hAnsi="Times New Roman" w:cs="Times New Roman"/>
          </w:rPr>
        </w:pPr>
        <w:r w:rsidRPr="00A1358F">
          <w:rPr>
            <w:rFonts w:ascii="Times New Roman" w:hAnsi="Times New Roman" w:cs="Times New Roman"/>
          </w:rPr>
          <w:fldChar w:fldCharType="begin"/>
        </w:r>
        <w:r w:rsidRPr="00A1358F">
          <w:rPr>
            <w:rFonts w:ascii="Times New Roman" w:hAnsi="Times New Roman" w:cs="Times New Roman"/>
          </w:rPr>
          <w:instrText>PAGE   \* MERGEFORMAT</w:instrText>
        </w:r>
        <w:r w:rsidRPr="00A1358F">
          <w:rPr>
            <w:rFonts w:ascii="Times New Roman" w:hAnsi="Times New Roman" w:cs="Times New Roman"/>
          </w:rPr>
          <w:fldChar w:fldCharType="separate"/>
        </w:r>
        <w:r w:rsidR="003931DE">
          <w:rPr>
            <w:rFonts w:ascii="Times New Roman" w:hAnsi="Times New Roman" w:cs="Times New Roman"/>
            <w:noProof/>
          </w:rPr>
          <w:t>2</w:t>
        </w:r>
        <w:r w:rsidRPr="00A1358F">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F1D6F"/>
    <w:multiLevelType w:val="hybridMultilevel"/>
    <w:tmpl w:val="AA4CC00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2342B9C"/>
    <w:multiLevelType w:val="hybridMultilevel"/>
    <w:tmpl w:val="2AB83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52D46A3"/>
    <w:multiLevelType w:val="hybridMultilevel"/>
    <w:tmpl w:val="5240CB5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231756C"/>
    <w:multiLevelType w:val="hybridMultilevel"/>
    <w:tmpl w:val="7B8E66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AB33F26"/>
    <w:multiLevelType w:val="hybridMultilevel"/>
    <w:tmpl w:val="BC02492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FC430BD"/>
    <w:multiLevelType w:val="hybridMultilevel"/>
    <w:tmpl w:val="034847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A920A90"/>
    <w:multiLevelType w:val="hybridMultilevel"/>
    <w:tmpl w:val="BCDA823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82"/>
    <w:rsid w:val="00014167"/>
    <w:rsid w:val="00082226"/>
    <w:rsid w:val="00092BC7"/>
    <w:rsid w:val="00125898"/>
    <w:rsid w:val="002725B6"/>
    <w:rsid w:val="00386DD6"/>
    <w:rsid w:val="003931DE"/>
    <w:rsid w:val="003941E5"/>
    <w:rsid w:val="003977A1"/>
    <w:rsid w:val="003E5F9F"/>
    <w:rsid w:val="0043148B"/>
    <w:rsid w:val="0049610C"/>
    <w:rsid w:val="005D416A"/>
    <w:rsid w:val="00861F49"/>
    <w:rsid w:val="008773EB"/>
    <w:rsid w:val="008B0BAF"/>
    <w:rsid w:val="009158C1"/>
    <w:rsid w:val="009513F5"/>
    <w:rsid w:val="00A1358F"/>
    <w:rsid w:val="00A4594E"/>
    <w:rsid w:val="00AC0C33"/>
    <w:rsid w:val="00B84101"/>
    <w:rsid w:val="00C111BD"/>
    <w:rsid w:val="00C672D7"/>
    <w:rsid w:val="00CD4806"/>
    <w:rsid w:val="00CF2CF1"/>
    <w:rsid w:val="00D14EA3"/>
    <w:rsid w:val="00E129C9"/>
    <w:rsid w:val="00E31A10"/>
    <w:rsid w:val="00E70AE6"/>
    <w:rsid w:val="00F04014"/>
    <w:rsid w:val="00F1044C"/>
    <w:rsid w:val="00F23C82"/>
    <w:rsid w:val="00F4611A"/>
    <w:rsid w:val="00FA4C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2BCC"/>
  <w15:docId w15:val="{54A788BF-87BC-439F-B1A5-35514EA0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3C8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23C82"/>
    <w:pPr>
      <w:ind w:left="720"/>
      <w:contextualSpacing/>
    </w:pPr>
  </w:style>
  <w:style w:type="paragraph" w:styleId="Galvene">
    <w:name w:val="header"/>
    <w:basedOn w:val="Parasts"/>
    <w:link w:val="GalveneRakstz"/>
    <w:uiPriority w:val="99"/>
    <w:unhideWhenUsed/>
    <w:rsid w:val="00E31A1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31A10"/>
  </w:style>
  <w:style w:type="paragraph" w:styleId="Kjene">
    <w:name w:val="footer"/>
    <w:basedOn w:val="Parasts"/>
    <w:link w:val="KjeneRakstz"/>
    <w:uiPriority w:val="99"/>
    <w:unhideWhenUsed/>
    <w:rsid w:val="00E31A1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31A10"/>
  </w:style>
  <w:style w:type="paragraph" w:styleId="Balonteksts">
    <w:name w:val="Balloon Text"/>
    <w:basedOn w:val="Parasts"/>
    <w:link w:val="BalontekstsRakstz"/>
    <w:uiPriority w:val="99"/>
    <w:semiHidden/>
    <w:unhideWhenUsed/>
    <w:rsid w:val="00B8410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84101"/>
    <w:rPr>
      <w:rFonts w:ascii="Segoe UI" w:hAnsi="Segoe UI" w:cs="Segoe UI"/>
      <w:sz w:val="18"/>
      <w:szCs w:val="18"/>
    </w:rPr>
  </w:style>
  <w:style w:type="character" w:styleId="Komentraatsauce">
    <w:name w:val="annotation reference"/>
    <w:basedOn w:val="Noklusjumarindkopasfonts"/>
    <w:uiPriority w:val="99"/>
    <w:semiHidden/>
    <w:unhideWhenUsed/>
    <w:rsid w:val="00FA4C9E"/>
    <w:rPr>
      <w:sz w:val="16"/>
      <w:szCs w:val="16"/>
    </w:rPr>
  </w:style>
  <w:style w:type="paragraph" w:styleId="Komentrateksts">
    <w:name w:val="annotation text"/>
    <w:basedOn w:val="Parasts"/>
    <w:link w:val="KomentratekstsRakstz"/>
    <w:uiPriority w:val="99"/>
    <w:semiHidden/>
    <w:unhideWhenUsed/>
    <w:rsid w:val="00FA4C9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A4C9E"/>
    <w:rPr>
      <w:sz w:val="20"/>
      <w:szCs w:val="20"/>
    </w:rPr>
  </w:style>
  <w:style w:type="paragraph" w:styleId="Komentratma">
    <w:name w:val="annotation subject"/>
    <w:basedOn w:val="Komentrateksts"/>
    <w:next w:val="Komentrateksts"/>
    <w:link w:val="KomentratmaRakstz"/>
    <w:uiPriority w:val="99"/>
    <w:semiHidden/>
    <w:unhideWhenUsed/>
    <w:rsid w:val="00FA4C9E"/>
    <w:rPr>
      <w:b/>
      <w:bCs/>
    </w:rPr>
  </w:style>
  <w:style w:type="character" w:customStyle="1" w:styleId="KomentratmaRakstz">
    <w:name w:val="Komentāra tēma Rakstz."/>
    <w:basedOn w:val="KomentratekstsRakstz"/>
    <w:link w:val="Komentratma"/>
    <w:uiPriority w:val="99"/>
    <w:semiHidden/>
    <w:rsid w:val="00FA4C9E"/>
    <w:rPr>
      <w:b/>
      <w:bCs/>
      <w:sz w:val="20"/>
      <w:szCs w:val="20"/>
    </w:rPr>
  </w:style>
  <w:style w:type="character" w:styleId="Hipersaite">
    <w:name w:val="Hyperlink"/>
    <w:basedOn w:val="Noklusjumarindkopasfonts"/>
    <w:uiPriority w:val="99"/>
    <w:unhideWhenUsed/>
    <w:rsid w:val="009158C1"/>
    <w:rPr>
      <w:color w:val="0000FF" w:themeColor="hyperlink"/>
      <w:u w:val="single"/>
    </w:rPr>
  </w:style>
  <w:style w:type="character" w:styleId="Neatrisintapieminana">
    <w:name w:val="Unresolved Mention"/>
    <w:basedOn w:val="Noklusjumarindkopasfonts"/>
    <w:uiPriority w:val="99"/>
    <w:semiHidden/>
    <w:unhideWhenUsed/>
    <w:rsid w:val="00915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is.Kataj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103E2-6F6D-4513-B789-B7E51579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4408</Words>
  <Characters>2514</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Inese Duļķe</cp:lastModifiedBy>
  <cp:revision>5</cp:revision>
  <dcterms:created xsi:type="dcterms:W3CDTF">2021-06-15T09:17:00Z</dcterms:created>
  <dcterms:modified xsi:type="dcterms:W3CDTF">2021-06-30T09:04:00Z</dcterms:modified>
</cp:coreProperties>
</file>