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6063" w14:textId="77777777" w:rsidR="008238A9" w:rsidRPr="00F61DB3" w:rsidRDefault="008238A9" w:rsidP="001D32A0">
      <w:pPr>
        <w:pStyle w:val="Parasts"/>
        <w:spacing w:before="120" w:after="0"/>
        <w:jc w:val="both"/>
        <w:rPr>
          <w:rFonts w:ascii="Times New Roman" w:hAnsi="Times New Roman"/>
          <w:color w:val="000000" w:themeColor="text1"/>
          <w:sz w:val="24"/>
          <w:szCs w:val="24"/>
        </w:rPr>
      </w:pPr>
      <w:bookmarkStart w:id="0" w:name="_Hlk68696855"/>
    </w:p>
    <w:p w14:paraId="27BE67F2" w14:textId="77777777" w:rsidR="008238A9" w:rsidRPr="00F61DB3" w:rsidRDefault="008238A9" w:rsidP="001D32A0">
      <w:pPr>
        <w:pStyle w:val="Parasts"/>
        <w:spacing w:before="120" w:after="0"/>
        <w:jc w:val="both"/>
        <w:rPr>
          <w:rFonts w:ascii="Times New Roman" w:hAnsi="Times New Roman"/>
          <w:color w:val="000000" w:themeColor="text1"/>
          <w:sz w:val="24"/>
          <w:szCs w:val="24"/>
        </w:rPr>
      </w:pPr>
    </w:p>
    <w:p w14:paraId="4EA6684F" w14:textId="77777777" w:rsidR="008238A9" w:rsidRPr="00F61DB3" w:rsidRDefault="008238A9" w:rsidP="001D32A0">
      <w:pPr>
        <w:pStyle w:val="Parasts"/>
        <w:spacing w:before="120" w:after="0"/>
        <w:jc w:val="both"/>
        <w:rPr>
          <w:rFonts w:ascii="Times New Roman" w:hAnsi="Times New Roman"/>
          <w:color w:val="000000" w:themeColor="text1"/>
          <w:sz w:val="24"/>
          <w:szCs w:val="24"/>
        </w:rPr>
      </w:pPr>
    </w:p>
    <w:p w14:paraId="60FC7DC8" w14:textId="77777777" w:rsidR="008238A9" w:rsidRPr="00F61DB3" w:rsidRDefault="008238A9" w:rsidP="001D32A0">
      <w:pPr>
        <w:pStyle w:val="Parasts"/>
        <w:spacing w:before="120" w:after="0"/>
        <w:jc w:val="both"/>
        <w:rPr>
          <w:rFonts w:ascii="Times New Roman" w:hAnsi="Times New Roman"/>
          <w:color w:val="000000" w:themeColor="text1"/>
          <w:sz w:val="24"/>
          <w:szCs w:val="24"/>
        </w:rPr>
      </w:pPr>
    </w:p>
    <w:p w14:paraId="51724EC0" w14:textId="77777777" w:rsidR="008238A9" w:rsidRPr="00F61DB3" w:rsidRDefault="008238A9" w:rsidP="001D32A0">
      <w:pPr>
        <w:pStyle w:val="Parasts"/>
        <w:spacing w:before="120" w:after="0"/>
        <w:jc w:val="both"/>
        <w:rPr>
          <w:rFonts w:ascii="Times New Roman" w:hAnsi="Times New Roman"/>
          <w:color w:val="000000" w:themeColor="text1"/>
          <w:sz w:val="24"/>
          <w:szCs w:val="24"/>
        </w:rPr>
      </w:pPr>
    </w:p>
    <w:p w14:paraId="29440793" w14:textId="77777777" w:rsidR="008238A9" w:rsidRPr="00F61DB3" w:rsidRDefault="008238A9" w:rsidP="001D32A0">
      <w:pPr>
        <w:pStyle w:val="Parasts"/>
        <w:spacing w:before="120" w:after="0"/>
        <w:jc w:val="both"/>
        <w:rPr>
          <w:rFonts w:ascii="Times New Roman" w:hAnsi="Times New Roman"/>
          <w:color w:val="000000" w:themeColor="text1"/>
          <w:sz w:val="24"/>
          <w:szCs w:val="24"/>
        </w:rPr>
      </w:pPr>
    </w:p>
    <w:p w14:paraId="31E3547E" w14:textId="77777777" w:rsidR="008238A9" w:rsidRPr="00F61DB3" w:rsidRDefault="008238A9" w:rsidP="001D32A0">
      <w:pPr>
        <w:pStyle w:val="Parasts"/>
        <w:spacing w:before="120" w:after="0"/>
        <w:jc w:val="both"/>
        <w:rPr>
          <w:rFonts w:ascii="Times New Roman" w:hAnsi="Times New Roman"/>
          <w:b/>
          <w:bCs/>
          <w:color w:val="000000" w:themeColor="text1"/>
          <w:sz w:val="24"/>
          <w:szCs w:val="24"/>
        </w:rPr>
      </w:pPr>
    </w:p>
    <w:p w14:paraId="792D2130" w14:textId="77777777" w:rsidR="008238A9" w:rsidRPr="00F61DB3" w:rsidRDefault="008238A9" w:rsidP="001D32A0">
      <w:pPr>
        <w:pStyle w:val="Parasts"/>
        <w:spacing w:before="120" w:after="0"/>
        <w:jc w:val="both"/>
        <w:rPr>
          <w:rFonts w:ascii="Times New Roman" w:hAnsi="Times New Roman"/>
          <w:b/>
          <w:bCs/>
          <w:color w:val="000000" w:themeColor="text1"/>
          <w:sz w:val="24"/>
          <w:szCs w:val="24"/>
        </w:rPr>
      </w:pPr>
    </w:p>
    <w:p w14:paraId="535F3036" w14:textId="77777777" w:rsidR="008238A9" w:rsidRPr="00F61DB3" w:rsidRDefault="008238A9" w:rsidP="001D32A0">
      <w:pPr>
        <w:pStyle w:val="Parasts"/>
        <w:spacing w:before="120" w:after="0"/>
        <w:jc w:val="center"/>
        <w:rPr>
          <w:rFonts w:ascii="Times New Roman" w:hAnsi="Times New Roman"/>
          <w:b/>
          <w:bCs/>
          <w:color w:val="000000" w:themeColor="text1"/>
          <w:sz w:val="32"/>
          <w:szCs w:val="32"/>
        </w:rPr>
      </w:pPr>
    </w:p>
    <w:p w14:paraId="05C9788A" w14:textId="77777777" w:rsidR="008238A9" w:rsidRPr="00F61DB3" w:rsidRDefault="001204CA" w:rsidP="001D32A0">
      <w:pPr>
        <w:pStyle w:val="Parasts"/>
        <w:spacing w:before="120" w:after="0"/>
        <w:jc w:val="center"/>
        <w:rPr>
          <w:rFonts w:ascii="Times New Roman" w:hAnsi="Times New Roman"/>
          <w:b/>
          <w:bCs/>
          <w:color w:val="000000" w:themeColor="text1"/>
          <w:sz w:val="32"/>
          <w:szCs w:val="32"/>
        </w:rPr>
      </w:pPr>
      <w:r w:rsidRPr="00F61DB3">
        <w:rPr>
          <w:rFonts w:ascii="Times New Roman" w:hAnsi="Times New Roman"/>
          <w:b/>
          <w:bCs/>
          <w:color w:val="000000" w:themeColor="text1"/>
          <w:sz w:val="32"/>
          <w:szCs w:val="32"/>
        </w:rPr>
        <w:t>Latvijas Republikas apvienotais otrais un trešais ziņojums par</w:t>
      </w:r>
    </w:p>
    <w:p w14:paraId="1D21EF59" w14:textId="77777777" w:rsidR="008238A9" w:rsidRPr="00F61DB3" w:rsidRDefault="001204CA" w:rsidP="001D32A0">
      <w:pPr>
        <w:pStyle w:val="Parasts"/>
        <w:spacing w:before="120" w:after="0"/>
        <w:jc w:val="center"/>
        <w:rPr>
          <w:rFonts w:ascii="Times New Roman" w:hAnsi="Times New Roman"/>
          <w:b/>
          <w:bCs/>
          <w:color w:val="000000" w:themeColor="text1"/>
          <w:sz w:val="32"/>
          <w:szCs w:val="32"/>
        </w:rPr>
      </w:pPr>
      <w:r w:rsidRPr="00F61DB3">
        <w:rPr>
          <w:rFonts w:ascii="Times New Roman" w:hAnsi="Times New Roman"/>
          <w:b/>
          <w:bCs/>
          <w:color w:val="000000" w:themeColor="text1"/>
          <w:sz w:val="32"/>
          <w:szCs w:val="32"/>
        </w:rPr>
        <w:t>Apvienoto Nāciju Organizācijas 2006.gada 13.decembra</w:t>
      </w:r>
    </w:p>
    <w:p w14:paraId="39E7D910" w14:textId="77777777" w:rsidR="008238A9" w:rsidRPr="00F61DB3" w:rsidRDefault="001204CA" w:rsidP="001D32A0">
      <w:pPr>
        <w:pStyle w:val="Parasts"/>
        <w:spacing w:before="120" w:after="0"/>
        <w:jc w:val="center"/>
        <w:rPr>
          <w:rFonts w:ascii="Times New Roman" w:hAnsi="Times New Roman"/>
          <w:b/>
          <w:bCs/>
          <w:color w:val="000000" w:themeColor="text1"/>
          <w:sz w:val="32"/>
          <w:szCs w:val="32"/>
        </w:rPr>
      </w:pPr>
      <w:r w:rsidRPr="00F61DB3">
        <w:rPr>
          <w:rFonts w:ascii="Times New Roman" w:hAnsi="Times New Roman"/>
          <w:b/>
          <w:bCs/>
          <w:color w:val="000000" w:themeColor="text1"/>
          <w:sz w:val="32"/>
          <w:szCs w:val="32"/>
        </w:rPr>
        <w:t>Konvencijas par personu ar invaliditāti tiesībām</w:t>
      </w:r>
    </w:p>
    <w:p w14:paraId="0E7F0957" w14:textId="77777777" w:rsidR="008238A9" w:rsidRPr="00F61DB3" w:rsidRDefault="001204CA" w:rsidP="001D32A0">
      <w:pPr>
        <w:pStyle w:val="Parasts"/>
        <w:spacing w:before="120" w:after="0"/>
        <w:jc w:val="center"/>
        <w:rPr>
          <w:rFonts w:ascii="Times New Roman" w:hAnsi="Times New Roman"/>
          <w:b/>
          <w:bCs/>
          <w:color w:val="000000" w:themeColor="text1"/>
          <w:sz w:val="32"/>
          <w:szCs w:val="32"/>
        </w:rPr>
      </w:pPr>
      <w:r w:rsidRPr="00F61DB3">
        <w:rPr>
          <w:rFonts w:ascii="Times New Roman" w:hAnsi="Times New Roman"/>
          <w:b/>
          <w:bCs/>
          <w:color w:val="000000" w:themeColor="text1"/>
          <w:sz w:val="32"/>
          <w:szCs w:val="32"/>
        </w:rPr>
        <w:t>ieviešanu Latvijas Republikā</w:t>
      </w:r>
    </w:p>
    <w:p w14:paraId="3A960FDE" w14:textId="662DF8B2" w:rsidR="008238A9" w:rsidRDefault="001204CA" w:rsidP="001D32A0">
      <w:pPr>
        <w:pStyle w:val="Parasts"/>
        <w:spacing w:before="120" w:after="0"/>
        <w:jc w:val="center"/>
        <w:rPr>
          <w:rFonts w:ascii="Times New Roman" w:hAnsi="Times New Roman"/>
          <w:b/>
          <w:bCs/>
          <w:color w:val="000000" w:themeColor="text1"/>
          <w:sz w:val="32"/>
          <w:szCs w:val="32"/>
        </w:rPr>
      </w:pPr>
      <w:r w:rsidRPr="00F61DB3">
        <w:rPr>
          <w:rFonts w:ascii="Times New Roman" w:hAnsi="Times New Roman"/>
          <w:b/>
          <w:bCs/>
          <w:color w:val="000000" w:themeColor="text1"/>
          <w:sz w:val="32"/>
          <w:szCs w:val="32"/>
        </w:rPr>
        <w:t>laikposmā no 2017.gada 1.janvāra līdz 2019.gada 31.decembrim</w:t>
      </w:r>
    </w:p>
    <w:p w14:paraId="0CAAAB52" w14:textId="0A7B166D" w:rsidR="002C0C7F" w:rsidRPr="002C0C7F" w:rsidRDefault="002C0C7F" w:rsidP="002C0C7F"/>
    <w:p w14:paraId="2F17F877" w14:textId="45A3AECB" w:rsidR="002C0C7F" w:rsidRPr="002C0C7F" w:rsidRDefault="002C0C7F" w:rsidP="002C0C7F"/>
    <w:p w14:paraId="3375791D" w14:textId="3CB41F6F" w:rsidR="002C0C7F" w:rsidRPr="002C0C7F" w:rsidRDefault="002C0C7F" w:rsidP="002C0C7F"/>
    <w:p w14:paraId="6526AD41" w14:textId="17D17ED7" w:rsidR="002C0C7F" w:rsidRPr="002C0C7F" w:rsidRDefault="002C0C7F" w:rsidP="002C0C7F"/>
    <w:p w14:paraId="5AFBCAFB" w14:textId="08A6E6F7" w:rsidR="002C0C7F" w:rsidRPr="002C0C7F" w:rsidRDefault="002C0C7F" w:rsidP="002C0C7F"/>
    <w:p w14:paraId="05F734CD" w14:textId="77B1503F" w:rsidR="002C0C7F" w:rsidRPr="002C0C7F" w:rsidRDefault="002C0C7F" w:rsidP="002C0C7F"/>
    <w:p w14:paraId="68606E6E" w14:textId="56796161" w:rsidR="002C0C7F" w:rsidRPr="002C0C7F" w:rsidRDefault="002C0C7F" w:rsidP="002C0C7F"/>
    <w:p w14:paraId="0999A3E7" w14:textId="66318A57" w:rsidR="002C0C7F" w:rsidRPr="002C0C7F" w:rsidRDefault="002C0C7F" w:rsidP="002C0C7F"/>
    <w:p w14:paraId="15951901" w14:textId="13ECF656" w:rsidR="002C0C7F" w:rsidRPr="002C0C7F" w:rsidRDefault="002C0C7F" w:rsidP="002C0C7F"/>
    <w:p w14:paraId="04B2F2D9" w14:textId="601B2BBF" w:rsidR="002C0C7F" w:rsidRPr="002C0C7F" w:rsidRDefault="002C0C7F" w:rsidP="002C0C7F"/>
    <w:p w14:paraId="0D6A3214" w14:textId="3E0FEE20" w:rsidR="002C0C7F" w:rsidRPr="002C0C7F" w:rsidRDefault="002C0C7F" w:rsidP="002C0C7F"/>
    <w:p w14:paraId="042F18B2" w14:textId="1DD31AB1" w:rsidR="002C0C7F" w:rsidRPr="002C0C7F" w:rsidRDefault="002C0C7F" w:rsidP="002C0C7F"/>
    <w:p w14:paraId="46B3AA5A" w14:textId="759B256B" w:rsidR="002C0C7F" w:rsidRPr="002C0C7F" w:rsidRDefault="002C0C7F" w:rsidP="002C0C7F"/>
    <w:p w14:paraId="5BF77B32" w14:textId="403E1AC9" w:rsidR="002C0C7F" w:rsidRPr="002C0C7F" w:rsidRDefault="002C0C7F" w:rsidP="002C0C7F"/>
    <w:p w14:paraId="299660E5" w14:textId="090FFCCC" w:rsidR="002C0C7F" w:rsidRDefault="002C0C7F" w:rsidP="002C0C7F">
      <w:pPr>
        <w:rPr>
          <w:rFonts w:ascii="Times New Roman" w:hAnsi="Times New Roman"/>
          <w:b/>
          <w:bCs/>
          <w:color w:val="000000" w:themeColor="text1"/>
          <w:sz w:val="32"/>
          <w:szCs w:val="32"/>
        </w:rPr>
      </w:pPr>
    </w:p>
    <w:p w14:paraId="29EB9982" w14:textId="77777777" w:rsidR="008238A9" w:rsidRPr="00F61DB3" w:rsidRDefault="008238A9" w:rsidP="001D32A0">
      <w:pPr>
        <w:pStyle w:val="Parasts"/>
        <w:pageBreakBefore/>
        <w:spacing w:before="120" w:after="0"/>
        <w:jc w:val="both"/>
        <w:rPr>
          <w:rFonts w:ascii="Times New Roman" w:hAnsi="Times New Roman"/>
          <w:color w:val="000000" w:themeColor="text1"/>
          <w:sz w:val="24"/>
          <w:szCs w:val="24"/>
        </w:rPr>
      </w:pPr>
    </w:p>
    <w:p w14:paraId="4E6CCC3E" w14:textId="77777777" w:rsidR="008238A9" w:rsidRPr="00F61DB3" w:rsidRDefault="001204CA" w:rsidP="001D32A0">
      <w:pPr>
        <w:pStyle w:val="Heading1"/>
        <w:spacing w:before="120"/>
        <w:rPr>
          <w:rFonts w:ascii="Times New Roman" w:hAnsi="Times New Roman"/>
          <w:b/>
          <w:color w:val="000000" w:themeColor="text1"/>
          <w:sz w:val="24"/>
          <w:szCs w:val="24"/>
        </w:rPr>
      </w:pPr>
      <w:bookmarkStart w:id="1" w:name="_Toc368556320"/>
      <w:bookmarkStart w:id="2" w:name="_Toc374541602"/>
      <w:r w:rsidRPr="00F61DB3">
        <w:rPr>
          <w:rFonts w:ascii="Times New Roman" w:hAnsi="Times New Roman"/>
          <w:b/>
          <w:color w:val="000000" w:themeColor="text1"/>
          <w:sz w:val="24"/>
          <w:szCs w:val="24"/>
        </w:rPr>
        <w:t>Tekstā lietotie saīsinājumi</w:t>
      </w:r>
      <w:bookmarkEnd w:id="1"/>
      <w:bookmarkEnd w:id="2"/>
    </w:p>
    <w:p w14:paraId="3EE45352" w14:textId="77777777" w:rsidR="008238A9" w:rsidRPr="00F61DB3" w:rsidRDefault="008238A9" w:rsidP="001D32A0">
      <w:pPr>
        <w:spacing w:before="120" w:after="0"/>
        <w:rPr>
          <w:rFonts w:ascii="Times New Roman" w:hAnsi="Times New Roman"/>
          <w:color w:val="000000" w:themeColor="text1"/>
        </w:rPr>
      </w:pPr>
    </w:p>
    <w:p w14:paraId="585D40BD" w14:textId="213E98E4"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ANO – Apvienoto Nāciju Organizācija</w:t>
      </w:r>
    </w:p>
    <w:p w14:paraId="797C28CF" w14:textId="0204315E" w:rsidR="0071681B" w:rsidRPr="00F61DB3" w:rsidRDefault="0071681B"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ALL – Administratīvas atbildības likums</w:t>
      </w:r>
    </w:p>
    <w:p w14:paraId="75E69725" w14:textId="4F1E2C38" w:rsidR="00764B9D" w:rsidRPr="00F61DB3" w:rsidRDefault="00764B9D"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APL – </w:t>
      </w:r>
      <w:r w:rsidR="00152C9B" w:rsidRPr="00F61DB3">
        <w:rPr>
          <w:rFonts w:ascii="Times New Roman" w:hAnsi="Times New Roman"/>
          <w:color w:val="000000" w:themeColor="text1"/>
          <w:sz w:val="24"/>
          <w:szCs w:val="24"/>
        </w:rPr>
        <w:t>Administratīvā</w:t>
      </w:r>
      <w:r w:rsidRPr="00F61DB3">
        <w:rPr>
          <w:rFonts w:ascii="Times New Roman" w:hAnsi="Times New Roman"/>
          <w:color w:val="000000" w:themeColor="text1"/>
          <w:sz w:val="24"/>
          <w:szCs w:val="24"/>
        </w:rPr>
        <w:t xml:space="preserve"> procesa likums</w:t>
      </w:r>
    </w:p>
    <w:p w14:paraId="0C89653C" w14:textId="64083FAB"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CVK – Centrālā vēlēšanu komisija</w:t>
      </w:r>
    </w:p>
    <w:p w14:paraId="2B7F716B" w14:textId="3420E4EA" w:rsidR="0027697E" w:rsidRPr="00F61DB3" w:rsidRDefault="0027697E"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DI - </w:t>
      </w:r>
      <w:proofErr w:type="spellStart"/>
      <w:r w:rsidRPr="00F61DB3">
        <w:rPr>
          <w:rFonts w:ascii="Times New Roman" w:hAnsi="Times New Roman"/>
          <w:color w:val="000000" w:themeColor="text1"/>
          <w:sz w:val="24"/>
          <w:szCs w:val="24"/>
        </w:rPr>
        <w:t>deinstitucionalizācija</w:t>
      </w:r>
      <w:proofErr w:type="spellEnd"/>
    </w:p>
    <w:p w14:paraId="72E76432" w14:textId="7F477CFE" w:rsidR="0027697E" w:rsidRPr="00F61DB3" w:rsidRDefault="00EB217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DP – darbības programm</w:t>
      </w:r>
      <w:r w:rsidR="0027697E" w:rsidRPr="00F61DB3">
        <w:rPr>
          <w:rFonts w:ascii="Times New Roman" w:hAnsi="Times New Roman"/>
          <w:color w:val="000000" w:themeColor="text1"/>
          <w:sz w:val="24"/>
          <w:szCs w:val="24"/>
        </w:rPr>
        <w:t>a</w:t>
      </w:r>
    </w:p>
    <w:p w14:paraId="74931AD3" w14:textId="55A524DD" w:rsidR="00465C4F" w:rsidRPr="00F61DB3" w:rsidRDefault="00465C4F"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DP 2014.-2020. gadam - </w:t>
      </w:r>
      <w:r w:rsidR="00F558DA" w:rsidRPr="00F61DB3">
        <w:rPr>
          <w:rFonts w:ascii="Times New Roman" w:hAnsi="Times New Roman"/>
          <w:color w:val="000000" w:themeColor="text1"/>
          <w:sz w:val="24"/>
          <w:szCs w:val="24"/>
        </w:rPr>
        <w:t xml:space="preserve">Eiropas Savienības struktūrfondu un Kohēzijas fonda 2014.–2020.gada plānošanas perioda darbības programma “Izaugsme un nodarbinātība” </w:t>
      </w:r>
    </w:p>
    <w:p w14:paraId="0DFD68B8"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ES – Eiropas Savienība</w:t>
      </w:r>
    </w:p>
    <w:p w14:paraId="4DA71DFB" w14:textId="4E93A518"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ESF – Eiropas Sociālais fonds</w:t>
      </w:r>
    </w:p>
    <w:p w14:paraId="11316669" w14:textId="40599AE6" w:rsidR="006315AD" w:rsidRDefault="006315AD"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EK – Eiropas Komisija</w:t>
      </w:r>
    </w:p>
    <w:p w14:paraId="4898389B" w14:textId="7C6A80EE" w:rsidR="00B33191" w:rsidRPr="00F61DB3" w:rsidRDefault="00B33191" w:rsidP="001D32A0">
      <w:pPr>
        <w:pStyle w:val="Parasts"/>
        <w:spacing w:before="120" w:after="0"/>
        <w:jc w:val="both"/>
        <w:rPr>
          <w:rFonts w:ascii="Times New Roman" w:hAnsi="Times New Roman"/>
          <w:color w:val="000000" w:themeColor="text1"/>
          <w:sz w:val="24"/>
          <w:szCs w:val="24"/>
        </w:rPr>
      </w:pPr>
      <w:r>
        <w:rPr>
          <w:rFonts w:ascii="Times New Roman" w:hAnsi="Times New Roman"/>
          <w:color w:val="000000" w:themeColor="text1"/>
          <w:sz w:val="24"/>
          <w:szCs w:val="24"/>
        </w:rPr>
        <w:t>EM – Ekonomikas ministrija</w:t>
      </w:r>
    </w:p>
    <w:p w14:paraId="537F1F7C" w14:textId="69988AA3" w:rsidR="00152C9B" w:rsidRPr="00F61DB3" w:rsidRDefault="00152C9B"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EP - Eiropas Parlaments</w:t>
      </w:r>
    </w:p>
    <w:p w14:paraId="1F35F66F"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ERAF – Eiropas Reģionālās attīstības fonds</w:t>
      </w:r>
    </w:p>
    <w:p w14:paraId="743BC867"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IeM – Iekšlietu ministrija</w:t>
      </w:r>
    </w:p>
    <w:p w14:paraId="34840D95"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IIS - Invaliditātes informatīvā sistēma</w:t>
      </w:r>
    </w:p>
    <w:p w14:paraId="4909D1D7"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ILNP – Invaliditātes lietu nacionālā padome</w:t>
      </w:r>
    </w:p>
    <w:p w14:paraId="18C3EE3D"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IKVD – Izglītības kvalitātes valsts dienests </w:t>
      </w:r>
    </w:p>
    <w:p w14:paraId="2F97586D"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IZM – Izglītības un zinātnes ministrija</w:t>
      </w:r>
    </w:p>
    <w:p w14:paraId="43AF2A74" w14:textId="40EF5B89" w:rsidR="006C5493" w:rsidRDefault="001204CA" w:rsidP="001D32A0">
      <w:pPr>
        <w:pStyle w:val="Parasts"/>
        <w:tabs>
          <w:tab w:val="left" w:pos="3220"/>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KL </w:t>
      </w:r>
      <w:r w:rsidR="006C5493">
        <w:rPr>
          <w:rFonts w:ascii="Times New Roman" w:hAnsi="Times New Roman"/>
          <w:color w:val="000000" w:themeColor="text1"/>
          <w:sz w:val="24"/>
          <w:szCs w:val="24"/>
        </w:rPr>
        <w:t>–</w:t>
      </w:r>
      <w:r w:rsidRPr="00F61DB3">
        <w:rPr>
          <w:rFonts w:ascii="Times New Roman" w:hAnsi="Times New Roman"/>
          <w:color w:val="000000" w:themeColor="text1"/>
          <w:sz w:val="24"/>
          <w:szCs w:val="24"/>
        </w:rPr>
        <w:t xml:space="preserve"> Krimināllikums</w:t>
      </w:r>
    </w:p>
    <w:p w14:paraId="5C282543" w14:textId="5BC4447F" w:rsidR="008238A9" w:rsidRPr="00F61DB3" w:rsidRDefault="006C5493" w:rsidP="001D32A0">
      <w:pPr>
        <w:pStyle w:val="Parasts"/>
        <w:tabs>
          <w:tab w:val="left" w:pos="3220"/>
        </w:tabs>
        <w:spacing w:before="120" w:after="0"/>
        <w:jc w:val="both"/>
        <w:rPr>
          <w:rFonts w:ascii="Times New Roman" w:hAnsi="Times New Roman"/>
          <w:color w:val="000000" w:themeColor="text1"/>
          <w:sz w:val="24"/>
          <w:szCs w:val="24"/>
        </w:rPr>
      </w:pPr>
      <w:r>
        <w:rPr>
          <w:rFonts w:ascii="Times New Roman" w:hAnsi="Times New Roman"/>
          <w:color w:val="000000" w:themeColor="text1"/>
          <w:sz w:val="24"/>
          <w:szCs w:val="24"/>
        </w:rPr>
        <w:t>KM – Kultūras ministrija</w:t>
      </w:r>
      <w:r>
        <w:rPr>
          <w:rFonts w:ascii="Times New Roman" w:hAnsi="Times New Roman"/>
          <w:color w:val="000000" w:themeColor="text1"/>
          <w:sz w:val="24"/>
          <w:szCs w:val="24"/>
        </w:rPr>
        <w:tab/>
      </w:r>
    </w:p>
    <w:p w14:paraId="0B2A691D"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KPL – Kriminālprocesa likums</w:t>
      </w:r>
    </w:p>
    <w:p w14:paraId="750F34FB" w14:textId="3591F6F2" w:rsidR="008238A9" w:rsidRPr="00F61DB3" w:rsidRDefault="001204CA" w:rsidP="001D32A0">
      <w:pPr>
        <w:pStyle w:val="Parasts"/>
        <w:spacing w:before="120" w:after="0"/>
        <w:jc w:val="both"/>
        <w:rPr>
          <w:rFonts w:ascii="Times New Roman" w:hAnsi="Times New Roman"/>
          <w:color w:val="000000" w:themeColor="text1"/>
          <w:sz w:val="24"/>
          <w:szCs w:val="24"/>
        </w:rPr>
      </w:pPr>
      <w:proofErr w:type="spellStart"/>
      <w:r w:rsidRPr="00F61DB3">
        <w:rPr>
          <w:rFonts w:ascii="Times New Roman" w:hAnsi="Times New Roman"/>
          <w:color w:val="000000" w:themeColor="text1"/>
          <w:sz w:val="24"/>
          <w:szCs w:val="24"/>
        </w:rPr>
        <w:t>LabI</w:t>
      </w:r>
      <w:r w:rsidR="000451AE" w:rsidRPr="00F61DB3">
        <w:rPr>
          <w:rFonts w:ascii="Times New Roman" w:hAnsi="Times New Roman"/>
          <w:color w:val="000000" w:themeColor="text1"/>
          <w:sz w:val="24"/>
          <w:szCs w:val="24"/>
        </w:rPr>
        <w:t>S</w:t>
      </w:r>
      <w:proofErr w:type="spellEnd"/>
      <w:r w:rsidRPr="00F61DB3">
        <w:rPr>
          <w:rFonts w:ascii="Times New Roman" w:hAnsi="Times New Roman"/>
          <w:color w:val="000000" w:themeColor="text1"/>
          <w:sz w:val="24"/>
          <w:szCs w:val="24"/>
        </w:rPr>
        <w:t xml:space="preserve"> – Labklājības informācijas sistēma</w:t>
      </w:r>
    </w:p>
    <w:p w14:paraId="63706AE8"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LM – Labklājības ministrija</w:t>
      </w:r>
    </w:p>
    <w:p w14:paraId="6AC22B82" w14:textId="77777777" w:rsidR="008238A9" w:rsidRPr="00F61DB3" w:rsidRDefault="001204CA" w:rsidP="001D32A0">
      <w:pPr>
        <w:pStyle w:val="Parasts"/>
        <w:spacing w:before="120" w:after="0"/>
        <w:jc w:val="both"/>
        <w:rPr>
          <w:rFonts w:ascii="Times New Roman" w:hAnsi="Times New Roman"/>
          <w:bCs/>
          <w:color w:val="000000" w:themeColor="text1"/>
          <w:sz w:val="24"/>
          <w:szCs w:val="24"/>
        </w:rPr>
      </w:pPr>
      <w:r w:rsidRPr="00F61DB3">
        <w:rPr>
          <w:rFonts w:ascii="Times New Roman" w:hAnsi="Times New Roman"/>
          <w:bCs/>
          <w:color w:val="000000" w:themeColor="text1"/>
          <w:sz w:val="24"/>
          <w:szCs w:val="24"/>
        </w:rPr>
        <w:t>LNB – Latvijas Neredzīgo biedrība</w:t>
      </w:r>
    </w:p>
    <w:p w14:paraId="360C0347"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LNS - Latvijas Nedzirdīgo savienība</w:t>
      </w:r>
    </w:p>
    <w:p w14:paraId="05E68799"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LTV – Latvijas Televīzija</w:t>
      </w:r>
    </w:p>
    <w:p w14:paraId="77ECB306" w14:textId="40233E0E" w:rsidR="008238A9"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LR – Latvijas Radio</w:t>
      </w:r>
    </w:p>
    <w:p w14:paraId="23107122" w14:textId="48328F55" w:rsidR="00086C19" w:rsidRPr="00F61DB3" w:rsidRDefault="00086C19" w:rsidP="001D32A0">
      <w:pPr>
        <w:pStyle w:val="Parasts"/>
        <w:spacing w:before="120" w:after="0"/>
        <w:jc w:val="both"/>
        <w:rPr>
          <w:rFonts w:ascii="Times New Roman" w:hAnsi="Times New Roman"/>
          <w:color w:val="000000" w:themeColor="text1"/>
          <w:sz w:val="24"/>
          <w:szCs w:val="24"/>
        </w:rPr>
      </w:pPr>
      <w:r>
        <w:rPr>
          <w:rFonts w:ascii="Times New Roman" w:hAnsi="Times New Roman"/>
          <w:color w:val="000000" w:themeColor="text1"/>
          <w:sz w:val="24"/>
          <w:szCs w:val="24"/>
        </w:rPr>
        <w:t>MK – Ministru kabinets</w:t>
      </w:r>
    </w:p>
    <w:p w14:paraId="4E9CE118"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NVA – Nodarbinātības valsts aģentūra</w:t>
      </w:r>
    </w:p>
    <w:p w14:paraId="73742F8E"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NVO – Nevalstiskās organizācijas </w:t>
      </w:r>
    </w:p>
    <w:p w14:paraId="4B51529F" w14:textId="6D92BC0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Satversme – Latvijas Republikas Satversme</w:t>
      </w:r>
    </w:p>
    <w:p w14:paraId="31445380" w14:textId="31E1C81F" w:rsidR="007B19DA" w:rsidRDefault="007B19D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SAM – Specifiskais atbalsta mērķis</w:t>
      </w:r>
    </w:p>
    <w:p w14:paraId="3DC70F0D" w14:textId="3D7B9694" w:rsidR="003761B6" w:rsidRPr="00F61DB3" w:rsidRDefault="003761B6" w:rsidP="001D32A0">
      <w:pPr>
        <w:pStyle w:val="Parasts"/>
        <w:spacing w:before="120"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SFK </w:t>
      </w:r>
      <w:r w:rsidRPr="00F61DB3">
        <w:rPr>
          <w:rFonts w:ascii="Times New Roman" w:hAnsi="Times New Roman"/>
          <w:color w:val="000000" w:themeColor="text1"/>
          <w:sz w:val="24"/>
          <w:szCs w:val="24"/>
        </w:rPr>
        <w:t>– Starptautiskās</w:t>
      </w:r>
      <w:r w:rsidRPr="00F61DB3">
        <w:rPr>
          <w:rFonts w:ascii="Times New Roman" w:hAnsi="Times New Roman"/>
          <w:color w:val="000000" w:themeColor="text1"/>
        </w:rPr>
        <w:t xml:space="preserve"> </w:t>
      </w:r>
      <w:r w:rsidRPr="00F61DB3">
        <w:rPr>
          <w:rFonts w:ascii="Times New Roman" w:hAnsi="Times New Roman"/>
          <w:color w:val="000000" w:themeColor="text1"/>
          <w:sz w:val="24"/>
          <w:szCs w:val="24"/>
        </w:rPr>
        <w:t>funkcionēšanas nespējas un veselības klasifikācij</w:t>
      </w:r>
      <w:r>
        <w:rPr>
          <w:rFonts w:ascii="Times New Roman" w:hAnsi="Times New Roman"/>
          <w:color w:val="000000" w:themeColor="text1"/>
          <w:sz w:val="24"/>
          <w:szCs w:val="24"/>
        </w:rPr>
        <w:t>a</w:t>
      </w:r>
    </w:p>
    <w:p w14:paraId="09DB774E"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lastRenderedPageBreak/>
        <w:t>SIF – Sabiedrības integrācijas fonds</w:t>
      </w:r>
    </w:p>
    <w:p w14:paraId="437CA122" w14:textId="6A576AC2" w:rsidR="008238A9"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SIVA – Sociālās integrācijas valsts aģentūra</w:t>
      </w:r>
    </w:p>
    <w:p w14:paraId="36A7731D" w14:textId="33DB1F25" w:rsidR="0038145A" w:rsidRPr="00F61DB3" w:rsidRDefault="0038145A" w:rsidP="001D32A0">
      <w:pPr>
        <w:pStyle w:val="Parasts"/>
        <w:spacing w:before="120" w:after="0"/>
        <w:jc w:val="both"/>
        <w:rPr>
          <w:rFonts w:ascii="Times New Roman" w:hAnsi="Times New Roman"/>
          <w:color w:val="000000" w:themeColor="text1"/>
          <w:sz w:val="24"/>
          <w:szCs w:val="24"/>
        </w:rPr>
      </w:pPr>
      <w:r>
        <w:rPr>
          <w:rFonts w:ascii="Times New Roman" w:hAnsi="Times New Roman"/>
          <w:color w:val="000000" w:themeColor="text1"/>
          <w:sz w:val="24"/>
          <w:szCs w:val="24"/>
        </w:rPr>
        <w:t>SM – Satiksmes ministrija</w:t>
      </w:r>
    </w:p>
    <w:p w14:paraId="1F3E7F3A"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Tiesībsargs – Latvijas Republikas tiesībsargs</w:t>
      </w:r>
    </w:p>
    <w:p w14:paraId="3BA3A0CC"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Tiesībsarga birojs – Latvijas Republikas Tiesībsarga birojs</w:t>
      </w:r>
    </w:p>
    <w:p w14:paraId="0F5C8BF4"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TM - Tieslietu ministrija</w:t>
      </w:r>
    </w:p>
    <w:p w14:paraId="6C71BAF2"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Valsts komisija – Veselības un darbspēju ekspertīzes ārstu valsts komisija</w:t>
      </w:r>
    </w:p>
    <w:p w14:paraId="61661EE3" w14:textId="5C0E4503" w:rsidR="006C5493" w:rsidRDefault="006C5493" w:rsidP="001D32A0">
      <w:pPr>
        <w:pStyle w:val="Parasts"/>
        <w:spacing w:before="120" w:after="0"/>
        <w:jc w:val="both"/>
        <w:rPr>
          <w:rFonts w:ascii="Times New Roman" w:hAnsi="Times New Roman"/>
          <w:color w:val="000000" w:themeColor="text1"/>
          <w:sz w:val="24"/>
          <w:szCs w:val="24"/>
        </w:rPr>
      </w:pPr>
      <w:r>
        <w:rPr>
          <w:rFonts w:ascii="Times New Roman" w:hAnsi="Times New Roman"/>
          <w:color w:val="000000" w:themeColor="text1"/>
          <w:sz w:val="24"/>
          <w:szCs w:val="24"/>
        </w:rPr>
        <w:t>VARAM – Vides aizsardzības un reģionālās attīstības ministrija</w:t>
      </w:r>
    </w:p>
    <w:p w14:paraId="5F758734" w14:textId="13849C1F" w:rsidR="0038145A" w:rsidRDefault="0038145A" w:rsidP="001D32A0">
      <w:pPr>
        <w:pStyle w:val="Parasts"/>
        <w:spacing w:before="120" w:after="0"/>
        <w:jc w:val="both"/>
        <w:rPr>
          <w:rFonts w:ascii="Times New Roman" w:hAnsi="Times New Roman"/>
          <w:color w:val="000000" w:themeColor="text1"/>
          <w:sz w:val="24"/>
          <w:szCs w:val="24"/>
        </w:rPr>
      </w:pPr>
      <w:r>
        <w:rPr>
          <w:rFonts w:ascii="Times New Roman" w:hAnsi="Times New Roman"/>
          <w:color w:val="000000" w:themeColor="text1"/>
          <w:sz w:val="24"/>
          <w:szCs w:val="24"/>
        </w:rPr>
        <w:t>VAS – Valsts akciju sabiedrība</w:t>
      </w:r>
    </w:p>
    <w:p w14:paraId="621DD5AA" w14:textId="33B5C5E4"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VISC - Valsts izglītības satura centrs </w:t>
      </w:r>
    </w:p>
    <w:p w14:paraId="2D9ACF6C"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VM - Veselības ministrija</w:t>
      </w:r>
    </w:p>
    <w:p w14:paraId="271434F5"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VSAA – Valsts sociālās apdrošināšanas aģentūra</w:t>
      </w:r>
    </w:p>
    <w:p w14:paraId="4D4062DC"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VSAC – Valsts sociālās aprūpes centrs</w:t>
      </w:r>
    </w:p>
    <w:p w14:paraId="3A1D732E" w14:textId="77777777" w:rsidR="008238A9"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VUGD – Valsts ugunsdzēsības un glābšanas dienests</w:t>
      </w:r>
    </w:p>
    <w:p w14:paraId="06AE9780" w14:textId="693CE2B1" w:rsidR="00710FB7" w:rsidRPr="00F61DB3" w:rsidRDefault="001204CA" w:rsidP="001D32A0">
      <w:pPr>
        <w:pStyle w:val="Parast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Ziņojums – </w:t>
      </w:r>
      <w:r w:rsidR="002773A0" w:rsidRPr="00F61DB3">
        <w:rPr>
          <w:rFonts w:ascii="Times New Roman" w:hAnsi="Times New Roman"/>
          <w:color w:val="000000" w:themeColor="text1"/>
          <w:sz w:val="24"/>
          <w:szCs w:val="24"/>
        </w:rPr>
        <w:t>Latvijas Republikas apvienotais otrais un trešais ziņojums par Apvienoto Nāciju Organizācijas 2006.gada 13.decembra Konvencijas par personu ar invaliditāti tiesībām ieviešanu Latvijas Republikā laikposmā no 2017.gada 1.janvāra līdz 2019.gada 31.decembrim</w:t>
      </w:r>
      <w:r w:rsidR="00710FB7" w:rsidRPr="00F61DB3">
        <w:rPr>
          <w:rFonts w:ascii="Times New Roman" w:hAnsi="Times New Roman"/>
          <w:color w:val="000000" w:themeColor="text1"/>
          <w:sz w:val="24"/>
          <w:szCs w:val="24"/>
        </w:rPr>
        <w:br w:type="page"/>
      </w:r>
    </w:p>
    <w:p w14:paraId="2E278902" w14:textId="77777777" w:rsidR="008238A9" w:rsidRPr="00F61DB3" w:rsidRDefault="008238A9" w:rsidP="001D32A0">
      <w:pPr>
        <w:pStyle w:val="Parasts"/>
        <w:spacing w:before="120" w:after="0"/>
        <w:jc w:val="both"/>
        <w:rPr>
          <w:rFonts w:ascii="Times New Roman" w:hAnsi="Times New Roman"/>
          <w:color w:val="000000" w:themeColor="text1"/>
          <w:sz w:val="24"/>
          <w:szCs w:val="24"/>
        </w:rPr>
      </w:pPr>
    </w:p>
    <w:p w14:paraId="06D1CC46" w14:textId="7CE08EE3" w:rsidR="008238A9" w:rsidRPr="00456D22" w:rsidRDefault="001204CA" w:rsidP="00456D22">
      <w:pPr>
        <w:pStyle w:val="Heading1"/>
        <w:spacing w:before="120"/>
        <w:rPr>
          <w:rFonts w:ascii="Times New Roman" w:hAnsi="Times New Roman"/>
          <w:b/>
          <w:bCs/>
          <w:color w:val="000000" w:themeColor="text1"/>
          <w:sz w:val="24"/>
          <w:szCs w:val="24"/>
        </w:rPr>
      </w:pPr>
      <w:r w:rsidRPr="00F61DB3">
        <w:rPr>
          <w:rFonts w:ascii="Times New Roman" w:hAnsi="Times New Roman"/>
          <w:b/>
          <w:bCs/>
          <w:color w:val="000000" w:themeColor="text1"/>
          <w:sz w:val="24"/>
          <w:szCs w:val="24"/>
        </w:rPr>
        <w:t>Ievads</w:t>
      </w:r>
    </w:p>
    <w:p w14:paraId="39964D95" w14:textId="77777777" w:rsidR="008238A9" w:rsidRPr="00F61DB3" w:rsidRDefault="001204CA" w:rsidP="001D32A0">
      <w:pPr>
        <w:pStyle w:val="Sarakstarindkopa"/>
        <w:numPr>
          <w:ilvl w:val="0"/>
          <w:numId w:val="2"/>
        </w:numPr>
        <w:spacing w:before="120"/>
        <w:jc w:val="both"/>
        <w:rPr>
          <w:color w:val="000000" w:themeColor="text1"/>
        </w:rPr>
      </w:pPr>
      <w:r w:rsidRPr="00F61DB3">
        <w:rPr>
          <w:rStyle w:val="Noklusjumarindkopasfonts"/>
          <w:color w:val="000000" w:themeColor="text1"/>
          <w:sz w:val="24"/>
          <w:szCs w:val="24"/>
        </w:rPr>
        <w:t>Latvija ratificēja ANO Konvenciju par personu ar invaliditāti tiesībām (turpmāk – Konvencija) 2010.gada 1.martā, un tā stājās spēkā 2010.gada 31.martā. Konvencijas Fakultatīvais protokols parakstīts 2010.gada 22.janvārī, ratificēts 2010.gada 22.jūnijā, spēkā stājies – 2010.gada 30.septembrī.</w:t>
      </w:r>
    </w:p>
    <w:p w14:paraId="562B10CA" w14:textId="77777777" w:rsidR="008238A9" w:rsidRPr="00F61DB3" w:rsidRDefault="001204CA" w:rsidP="001D32A0">
      <w:pPr>
        <w:pStyle w:val="Sarakstarindkopa"/>
        <w:numPr>
          <w:ilvl w:val="0"/>
          <w:numId w:val="2"/>
        </w:numPr>
        <w:spacing w:before="120"/>
        <w:jc w:val="both"/>
        <w:rPr>
          <w:color w:val="000000" w:themeColor="text1"/>
          <w:sz w:val="24"/>
          <w:szCs w:val="24"/>
        </w:rPr>
      </w:pPr>
      <w:r w:rsidRPr="00F61DB3">
        <w:rPr>
          <w:color w:val="000000" w:themeColor="text1"/>
          <w:sz w:val="24"/>
          <w:szCs w:val="24"/>
        </w:rPr>
        <w:t>Konvencijā paredzēto saistību izpildi koordinē LM. Konvencijas 33.panta 2.punktā minēto pārraudzību nodrošina Tiesībsargs.</w:t>
      </w:r>
    </w:p>
    <w:p w14:paraId="4D2FF00C" w14:textId="77777777" w:rsidR="008238A9" w:rsidRPr="00F61DB3" w:rsidRDefault="001204CA" w:rsidP="001D32A0">
      <w:pPr>
        <w:pStyle w:val="Sarakstarindkopa"/>
        <w:numPr>
          <w:ilvl w:val="0"/>
          <w:numId w:val="2"/>
        </w:numPr>
        <w:spacing w:before="120"/>
        <w:jc w:val="both"/>
        <w:rPr>
          <w:color w:val="000000" w:themeColor="text1"/>
          <w:sz w:val="24"/>
          <w:szCs w:val="24"/>
        </w:rPr>
      </w:pPr>
      <w:r w:rsidRPr="00F61DB3">
        <w:rPr>
          <w:color w:val="000000" w:themeColor="text1"/>
          <w:sz w:val="24"/>
          <w:szCs w:val="24"/>
        </w:rPr>
        <w:t>Konvencijas un Konvencijas Fakultatīva protokola teksts ir tulkots latviešu valodā un ievietots LM tīmekļa vietnē. Konvencijas teksts ir pieejams arī “vieglajā valodā” .</w:t>
      </w:r>
    </w:p>
    <w:p w14:paraId="4318CDF5" w14:textId="77777777" w:rsidR="008238A9" w:rsidRPr="00F61DB3" w:rsidRDefault="001204CA" w:rsidP="001D32A0">
      <w:pPr>
        <w:pStyle w:val="Sarakstarindkopa"/>
        <w:numPr>
          <w:ilvl w:val="0"/>
          <w:numId w:val="2"/>
        </w:numPr>
        <w:spacing w:before="120"/>
        <w:jc w:val="both"/>
        <w:rPr>
          <w:color w:val="000000" w:themeColor="text1"/>
        </w:rPr>
      </w:pPr>
      <w:r w:rsidRPr="00F61DB3">
        <w:rPr>
          <w:rStyle w:val="Noklusjumarindkopasfonts"/>
          <w:color w:val="000000" w:themeColor="text1"/>
          <w:sz w:val="24"/>
          <w:szCs w:val="24"/>
        </w:rPr>
        <w:t xml:space="preserve">Lai nodrošinātu Konvencijas pakāpenisku ieviešanu, </w:t>
      </w:r>
      <w:r w:rsidRPr="00F61DB3">
        <w:rPr>
          <w:rStyle w:val="Noklusjumarindkopasfonts"/>
          <w:color w:val="000000" w:themeColor="text1"/>
          <w:sz w:val="24"/>
          <w:szCs w:val="24"/>
          <w:lang w:eastAsia="lv-LV"/>
        </w:rPr>
        <w:t xml:space="preserve">2013. gada 22. novembrī ar MK rīkojumu Nr.564 tika apstiprinātas „Apvienoto Nāciju Organizācijas Konvencijas par personu ar invaliditāti tiesībām īstenošanas pamatnostādnes 2014.-2020. gadam” (turpmāk – Pamatnostādnes).  </w:t>
      </w:r>
    </w:p>
    <w:p w14:paraId="29A2026D" w14:textId="72F6B974" w:rsidR="008238A9" w:rsidRPr="00F61DB3" w:rsidRDefault="001204CA" w:rsidP="001D32A0">
      <w:pPr>
        <w:pStyle w:val="Sarakstarindkopa"/>
        <w:numPr>
          <w:ilvl w:val="0"/>
          <w:numId w:val="2"/>
        </w:numPr>
        <w:spacing w:before="120"/>
        <w:jc w:val="both"/>
        <w:rPr>
          <w:color w:val="000000" w:themeColor="text1"/>
        </w:rPr>
      </w:pPr>
      <w:r w:rsidRPr="00F61DB3">
        <w:rPr>
          <w:color w:val="000000" w:themeColor="text1"/>
          <w:sz w:val="24"/>
          <w:szCs w:val="24"/>
        </w:rPr>
        <w:t>Pamatnostādņu mērķis ir nodrošināt Konvencijas īstenošanu un garantēt, ka personas ar invaliditāti vienlīdzīgi ar citiem spētu īstenot savas tiesības un brīvības uz cieņpilnu dzīvi. Pamatnostādnēs noteikti četri rīcības virzieni, lai veicinātu personu ar invaliditāti vienlīdzīgu iekļaušanos sabiedrībā – izglītība, darbs un nodarbinātība, sociālā aizsardzība un sabiedrības izpratnes veicināšana. Visi četri rīcības virzieni ir savstarpēji saistīti, kas nozīmē, ka to īstenošana sniedz iespēju personām ar invaliditāti sekmīgi iekļauties sabiedriskajos procesos</w:t>
      </w:r>
      <w:r w:rsidRPr="00F61DB3">
        <w:rPr>
          <w:color w:val="000000" w:themeColor="text1"/>
          <w:sz w:val="24"/>
          <w:szCs w:val="24"/>
          <w:lang w:eastAsia="lv-LV"/>
        </w:rPr>
        <w:t>.</w:t>
      </w:r>
    </w:p>
    <w:p w14:paraId="4743E1F2" w14:textId="7E357A91" w:rsidR="008238A9" w:rsidRPr="00F61DB3" w:rsidRDefault="001204CA" w:rsidP="001D32A0">
      <w:pPr>
        <w:pStyle w:val="Sarakstarindkopa"/>
        <w:numPr>
          <w:ilvl w:val="0"/>
          <w:numId w:val="2"/>
        </w:numPr>
        <w:spacing w:before="120"/>
        <w:jc w:val="both"/>
        <w:rPr>
          <w:color w:val="000000" w:themeColor="text1"/>
          <w:sz w:val="24"/>
          <w:szCs w:val="24"/>
          <w:lang w:eastAsia="lv-LV"/>
        </w:rPr>
      </w:pPr>
      <w:r w:rsidRPr="00F61DB3">
        <w:rPr>
          <w:color w:val="000000" w:themeColor="text1"/>
          <w:sz w:val="24"/>
          <w:szCs w:val="24"/>
          <w:lang w:eastAsia="lv-LV"/>
        </w:rPr>
        <w:t>Pamatojoties uz Pamatnostādnēs noteikto – izvirzīto uzdevumu īstenošanai izstrādāti īstermiņa plānošanas dokumenti – Pamatnostādņu īstenošanas plāni, kas paredz pasākumu izstrādāšanu un īstenošanu trīs posmos: 2014. gadam, 2015.-2017. gadam un 2018.-2020. gadam.</w:t>
      </w:r>
    </w:p>
    <w:p w14:paraId="123FCC4C" w14:textId="0D25BAF7" w:rsidR="008238A9" w:rsidRPr="00F61DB3" w:rsidRDefault="001204CA" w:rsidP="001D32A0">
      <w:pPr>
        <w:pStyle w:val="Sarakstarindkopa"/>
        <w:numPr>
          <w:ilvl w:val="0"/>
          <w:numId w:val="2"/>
        </w:numPr>
        <w:spacing w:before="120"/>
        <w:jc w:val="both"/>
        <w:rPr>
          <w:color w:val="000000" w:themeColor="text1"/>
          <w:sz w:val="24"/>
          <w:szCs w:val="24"/>
        </w:rPr>
      </w:pPr>
      <w:r w:rsidRPr="00F61DB3">
        <w:rPr>
          <w:color w:val="000000" w:themeColor="text1"/>
          <w:sz w:val="24"/>
          <w:szCs w:val="24"/>
        </w:rPr>
        <w:t xml:space="preserve">Saskaņā ar Konvencijas 35.panta 1.punktu Konvencijas dalībvalstij ir pienākums iesniegt </w:t>
      </w:r>
      <w:r w:rsidR="007F7D33" w:rsidRPr="00F61DB3">
        <w:rPr>
          <w:color w:val="000000" w:themeColor="text1"/>
          <w:sz w:val="24"/>
          <w:szCs w:val="24"/>
        </w:rPr>
        <w:t xml:space="preserve">ANO Personu ar invaliditāti tiesību komitejai (turpmāk – </w:t>
      </w:r>
      <w:r w:rsidRPr="00F61DB3">
        <w:rPr>
          <w:color w:val="000000" w:themeColor="text1"/>
          <w:sz w:val="24"/>
          <w:szCs w:val="24"/>
        </w:rPr>
        <w:t>Komiteja</w:t>
      </w:r>
      <w:r w:rsidR="007F7D33" w:rsidRPr="00F61DB3">
        <w:rPr>
          <w:color w:val="000000" w:themeColor="text1"/>
          <w:sz w:val="24"/>
          <w:szCs w:val="24"/>
        </w:rPr>
        <w:t>)</w:t>
      </w:r>
      <w:r w:rsidRPr="00F61DB3">
        <w:rPr>
          <w:color w:val="000000" w:themeColor="text1"/>
          <w:sz w:val="24"/>
          <w:szCs w:val="24"/>
        </w:rPr>
        <w:t xml:space="preserve"> izsmeļošu ziņojumu par pasākumiem, ko tā veikusi, īstenojot savus pienākumus saskaņā ar Konvencijā noteiktajām saistībām un par progresu, ko dalībvalsts ir sasniegusi divu gadu laikā pēc Konvencijas spēkā stāšanās.  Savukārt saskaņā ar Konvencijas 2.punktu dalībvalstis iesniedz turpmākos ziņojumus ne retāk kā reizi četros gados, kā arī pēc Komitejas pieprasījuma.</w:t>
      </w:r>
    </w:p>
    <w:p w14:paraId="348D28BF" w14:textId="79882A49" w:rsidR="008238A9" w:rsidRPr="00F61DB3" w:rsidRDefault="001204CA" w:rsidP="001D32A0">
      <w:pPr>
        <w:pStyle w:val="Sarakstarindkopa"/>
        <w:numPr>
          <w:ilvl w:val="0"/>
          <w:numId w:val="2"/>
        </w:numPr>
        <w:spacing w:before="120"/>
        <w:jc w:val="both"/>
        <w:rPr>
          <w:color w:val="000000" w:themeColor="text1"/>
        </w:rPr>
      </w:pPr>
      <w:r w:rsidRPr="00F61DB3">
        <w:rPr>
          <w:color w:val="000000" w:themeColor="text1"/>
          <w:sz w:val="24"/>
          <w:szCs w:val="24"/>
        </w:rPr>
        <w:t xml:space="preserve">Latvija pirmo ziņojumu par Konvencijas ieviešanu laika posmā no 2010.gada 31.marta līdz 2013.gada 31.decembrim iesniedza </w:t>
      </w:r>
      <w:r w:rsidR="005B68D8" w:rsidRPr="00F61DB3">
        <w:rPr>
          <w:color w:val="000000" w:themeColor="text1"/>
          <w:sz w:val="24"/>
          <w:szCs w:val="24"/>
        </w:rPr>
        <w:t>K</w:t>
      </w:r>
      <w:r w:rsidRPr="00F61DB3">
        <w:rPr>
          <w:color w:val="000000" w:themeColor="text1"/>
          <w:sz w:val="24"/>
          <w:szCs w:val="24"/>
        </w:rPr>
        <w:t xml:space="preserve">omitejā 2014.gadā. 2017.gada 31.martā Latvija no Komitejas saņēma uzaicinājumu piedalīties Latvijas pirmā nacionālā ziņojuma izskatīšanā, vienlaikus sniedzot atbildes uz precizējošiem jautājumiem, lai identificētu Latvijas progresu Konvencijas ieviešanā no </w:t>
      </w:r>
      <w:r w:rsidRPr="00F61DB3">
        <w:rPr>
          <w:i/>
          <w:color w:val="000000" w:themeColor="text1"/>
          <w:sz w:val="24"/>
          <w:szCs w:val="24"/>
        </w:rPr>
        <w:t>2014.gada 1.janvāra līdz 2016.gada 31.decembrim</w:t>
      </w:r>
      <w:r w:rsidRPr="00F61DB3">
        <w:rPr>
          <w:color w:val="000000" w:themeColor="text1"/>
          <w:sz w:val="24"/>
          <w:szCs w:val="24"/>
        </w:rPr>
        <w:t>. Atbilstoši Latvijas sagatavotajām atbildēm un sniegtajai informācijai, Komiteja sniedza komentārus un rekomendācijas</w:t>
      </w:r>
      <w:r w:rsidR="00A37B16" w:rsidRPr="00F61DB3">
        <w:rPr>
          <w:rStyle w:val="FootnoteReference"/>
          <w:color w:val="000000" w:themeColor="text1"/>
          <w:sz w:val="24"/>
          <w:szCs w:val="24"/>
        </w:rPr>
        <w:footnoteReference w:id="1"/>
      </w:r>
      <w:r w:rsidRPr="00F61DB3">
        <w:rPr>
          <w:color w:val="000000" w:themeColor="text1"/>
          <w:sz w:val="24"/>
          <w:szCs w:val="24"/>
        </w:rPr>
        <w:t xml:space="preserve"> ar mērķi uzlabot personu ar invaliditāti stāvokli Latvijā, kā arī iezīmēja virzību, lai pilnveidotu invaliditātes sistēmu kopumā. Tāpat 2019.gada februārī  Latvija iesniedza Komitejā starpziņojumu par īstenotajiem pasākumiem, lai ieviestu Komitejas sniegtās rekomendācijas par neatkarīgu dzīvi un iekļaušanos sabiedrībā, kā arī iekļaujošu izglītību.</w:t>
      </w:r>
    </w:p>
    <w:p w14:paraId="70DDD23C" w14:textId="6CCC6C29" w:rsidR="008238A9" w:rsidRPr="00F61DB3" w:rsidRDefault="001204CA" w:rsidP="001D32A0">
      <w:pPr>
        <w:pStyle w:val="Sarakstarindkopa"/>
        <w:numPr>
          <w:ilvl w:val="0"/>
          <w:numId w:val="2"/>
        </w:numPr>
        <w:spacing w:before="120"/>
        <w:jc w:val="both"/>
        <w:rPr>
          <w:color w:val="000000" w:themeColor="text1"/>
          <w:sz w:val="24"/>
          <w:szCs w:val="24"/>
        </w:rPr>
      </w:pPr>
      <w:r w:rsidRPr="00F61DB3">
        <w:rPr>
          <w:color w:val="000000" w:themeColor="text1"/>
          <w:sz w:val="24"/>
          <w:szCs w:val="24"/>
        </w:rPr>
        <w:lastRenderedPageBreak/>
        <w:t xml:space="preserve">Sniedzot </w:t>
      </w:r>
      <w:r w:rsidR="00C713DE" w:rsidRPr="00F61DB3">
        <w:rPr>
          <w:color w:val="000000" w:themeColor="text1"/>
          <w:sz w:val="24"/>
          <w:szCs w:val="24"/>
        </w:rPr>
        <w:t>Z</w:t>
      </w:r>
      <w:r w:rsidRPr="00F61DB3">
        <w:rPr>
          <w:color w:val="000000" w:themeColor="text1"/>
          <w:sz w:val="24"/>
          <w:szCs w:val="24"/>
        </w:rPr>
        <w:t xml:space="preserve">iņojumu Komitejai, Latvija </w:t>
      </w:r>
      <w:r w:rsidR="00E05F3B" w:rsidRPr="00F61DB3">
        <w:rPr>
          <w:color w:val="000000" w:themeColor="text1"/>
          <w:sz w:val="24"/>
          <w:szCs w:val="24"/>
        </w:rPr>
        <w:t>vienlaikus sniedz</w:t>
      </w:r>
      <w:r w:rsidRPr="00F61DB3">
        <w:rPr>
          <w:color w:val="000000" w:themeColor="text1"/>
          <w:sz w:val="24"/>
          <w:szCs w:val="24"/>
        </w:rPr>
        <w:t xml:space="preserve"> informāciju gan par Konvencijas</w:t>
      </w:r>
      <w:r w:rsidR="00C713DE" w:rsidRPr="00F61DB3">
        <w:rPr>
          <w:color w:val="000000" w:themeColor="text1"/>
          <w:sz w:val="24"/>
          <w:szCs w:val="24"/>
        </w:rPr>
        <w:t>, gan par Komitejas sniegto rekomendāciju (norādot Komitejas sniegt</w:t>
      </w:r>
      <w:r w:rsidR="00C55FAE">
        <w:rPr>
          <w:color w:val="000000" w:themeColor="text1"/>
          <w:sz w:val="24"/>
          <w:szCs w:val="24"/>
        </w:rPr>
        <w:t>ās</w:t>
      </w:r>
      <w:r w:rsidR="00C713DE" w:rsidRPr="00F61DB3">
        <w:rPr>
          <w:color w:val="000000" w:themeColor="text1"/>
          <w:sz w:val="24"/>
          <w:szCs w:val="24"/>
        </w:rPr>
        <w:t xml:space="preserve"> rekomendācijas zem attiecīgā Konvencijas panta)</w:t>
      </w:r>
      <w:r w:rsidRPr="00F61DB3">
        <w:rPr>
          <w:color w:val="000000" w:themeColor="text1"/>
          <w:sz w:val="24"/>
          <w:szCs w:val="24"/>
        </w:rPr>
        <w:t xml:space="preserve"> ieviešanas</w:t>
      </w:r>
      <w:r w:rsidR="00C713DE" w:rsidRPr="00F61DB3">
        <w:rPr>
          <w:color w:val="000000" w:themeColor="text1"/>
          <w:sz w:val="24"/>
          <w:szCs w:val="24"/>
        </w:rPr>
        <w:t xml:space="preserve"> progresu laika periodu no 2017.</w:t>
      </w:r>
      <w:r w:rsidR="00E05F3B">
        <w:rPr>
          <w:color w:val="000000" w:themeColor="text1"/>
          <w:sz w:val="24"/>
          <w:szCs w:val="24"/>
        </w:rPr>
        <w:t> </w:t>
      </w:r>
      <w:r w:rsidR="00C713DE" w:rsidRPr="00F61DB3">
        <w:rPr>
          <w:color w:val="000000" w:themeColor="text1"/>
          <w:sz w:val="24"/>
          <w:szCs w:val="24"/>
        </w:rPr>
        <w:t>gada 1.</w:t>
      </w:r>
      <w:r w:rsidR="00E05F3B">
        <w:rPr>
          <w:color w:val="000000" w:themeColor="text1"/>
          <w:sz w:val="24"/>
          <w:szCs w:val="24"/>
        </w:rPr>
        <w:t> </w:t>
      </w:r>
      <w:r w:rsidR="00C713DE" w:rsidRPr="00F61DB3">
        <w:rPr>
          <w:color w:val="000000" w:themeColor="text1"/>
          <w:sz w:val="24"/>
          <w:szCs w:val="24"/>
        </w:rPr>
        <w:t>janvāra līdz 2019.</w:t>
      </w:r>
      <w:r w:rsidR="00E05F3B">
        <w:rPr>
          <w:color w:val="000000" w:themeColor="text1"/>
          <w:sz w:val="24"/>
          <w:szCs w:val="24"/>
        </w:rPr>
        <w:t> </w:t>
      </w:r>
      <w:r w:rsidR="00C713DE" w:rsidRPr="00F61DB3">
        <w:rPr>
          <w:color w:val="000000" w:themeColor="text1"/>
          <w:sz w:val="24"/>
          <w:szCs w:val="24"/>
        </w:rPr>
        <w:t>gada 31.</w:t>
      </w:r>
      <w:r w:rsidR="00E05F3B">
        <w:rPr>
          <w:color w:val="000000" w:themeColor="text1"/>
          <w:sz w:val="24"/>
          <w:szCs w:val="24"/>
        </w:rPr>
        <w:t> </w:t>
      </w:r>
      <w:r w:rsidR="00C713DE" w:rsidRPr="00F61DB3">
        <w:rPr>
          <w:color w:val="000000" w:themeColor="text1"/>
          <w:sz w:val="24"/>
          <w:szCs w:val="24"/>
        </w:rPr>
        <w:t>decembrim. Lai parādītu būtiskas izmaiņas, kas radījušas tiešus ietekmi uz mērķa grupu, pie atsevišķu Konvencijas pantu izpildes tiek norādīta arī informācija par 2020. un 2021.gadu.</w:t>
      </w:r>
    </w:p>
    <w:p w14:paraId="08D72F0D" w14:textId="437BD6A2" w:rsidR="008238A9" w:rsidRPr="00F61DB3" w:rsidRDefault="001204CA" w:rsidP="001D32A0">
      <w:pPr>
        <w:pStyle w:val="Sarakstarindkopa"/>
        <w:numPr>
          <w:ilvl w:val="0"/>
          <w:numId w:val="2"/>
        </w:numPr>
        <w:spacing w:before="120"/>
        <w:jc w:val="both"/>
        <w:rPr>
          <w:color w:val="000000" w:themeColor="text1"/>
          <w:sz w:val="24"/>
          <w:szCs w:val="24"/>
        </w:rPr>
      </w:pPr>
      <w:r w:rsidRPr="00F61DB3">
        <w:rPr>
          <w:color w:val="000000" w:themeColor="text1"/>
          <w:sz w:val="24"/>
          <w:szCs w:val="24"/>
        </w:rPr>
        <w:t xml:space="preserve">Ziņojuma sagatavošanā iesaistītas nozaru </w:t>
      </w:r>
      <w:r w:rsidR="00863807" w:rsidRPr="00F61DB3">
        <w:rPr>
          <w:color w:val="000000" w:themeColor="text1"/>
          <w:sz w:val="24"/>
          <w:szCs w:val="24"/>
        </w:rPr>
        <w:t xml:space="preserve">ministrijas un institūcijas. Ziņojums </w:t>
      </w:r>
      <w:r w:rsidRPr="00F61DB3">
        <w:rPr>
          <w:color w:val="000000" w:themeColor="text1"/>
          <w:sz w:val="24"/>
          <w:szCs w:val="24"/>
        </w:rPr>
        <w:t xml:space="preserve">tika  nosūtīts izskatīšanai un komentāru un priekšlikumu sniegšanai NVO, kuras pārstāv personu ar invaliditāti tiesības un intereses, kā arī Tiesībsarga birojam. </w:t>
      </w:r>
      <w:r w:rsidR="0043606A" w:rsidRPr="00F61DB3">
        <w:rPr>
          <w:color w:val="000000" w:themeColor="text1"/>
          <w:sz w:val="24"/>
          <w:szCs w:val="24"/>
        </w:rPr>
        <w:t>Komentāri par Ziņojumu</w:t>
      </w:r>
      <w:r w:rsidR="00E05F3B">
        <w:rPr>
          <w:color w:val="000000" w:themeColor="text1"/>
          <w:sz w:val="24"/>
          <w:szCs w:val="24"/>
        </w:rPr>
        <w:t xml:space="preserve"> no NVO</w:t>
      </w:r>
      <w:r w:rsidR="0043606A" w:rsidRPr="00F61DB3">
        <w:rPr>
          <w:color w:val="000000" w:themeColor="text1"/>
          <w:sz w:val="24"/>
          <w:szCs w:val="24"/>
        </w:rPr>
        <w:t xml:space="preserve"> netika saņemti. </w:t>
      </w:r>
    </w:p>
    <w:p w14:paraId="7D721705" w14:textId="0F68990E" w:rsidR="008238A9" w:rsidRPr="0018788D" w:rsidRDefault="001204CA" w:rsidP="0018788D">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Vispārīgā daļa</w:t>
      </w:r>
    </w:p>
    <w:p w14:paraId="20B5B4F6" w14:textId="75EC0F24" w:rsidR="00710FB7"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1.pants  - Mērķis</w:t>
      </w:r>
    </w:p>
    <w:p w14:paraId="5D6E914D" w14:textId="77777777" w:rsidR="008238A9" w:rsidRPr="00F61DB3" w:rsidRDefault="001204CA" w:rsidP="001D32A0">
      <w:pPr>
        <w:pStyle w:val="Sarakstarindkopa"/>
        <w:numPr>
          <w:ilvl w:val="0"/>
          <w:numId w:val="2"/>
        </w:numPr>
        <w:spacing w:before="120"/>
        <w:jc w:val="both"/>
        <w:rPr>
          <w:color w:val="000000" w:themeColor="text1"/>
          <w:sz w:val="24"/>
          <w:szCs w:val="24"/>
        </w:rPr>
      </w:pPr>
      <w:r w:rsidRPr="00F61DB3">
        <w:rPr>
          <w:color w:val="000000" w:themeColor="text1"/>
          <w:sz w:val="24"/>
          <w:szCs w:val="24"/>
        </w:rPr>
        <w:t>Invaliditātes politikas virsmērķis Latvijā ir atbilstošs Konvencijā noteiktajam mērķim, proti, veicināt, aizsargāt un nodrošināt to, lai personas ar invaliditāti varētu pilnībā un vienlīdzīgi ar citiem izmantot visas cilvēktiesības un pamatbrīvības, veicināt personas cieņas ievērošanu, kā arī veikt pasākumus invaliditātes izraisīto seku mazināšanai. Invaliditātes politikas pamatprincipi izriet no Konvencijas galvenajiem principiem.</w:t>
      </w:r>
    </w:p>
    <w:p w14:paraId="75C923C4" w14:textId="1EE29269" w:rsidR="008238A9" w:rsidRPr="00F61DB3" w:rsidRDefault="001204CA" w:rsidP="001D32A0">
      <w:pPr>
        <w:pStyle w:val="Sarakstarindkopa"/>
        <w:numPr>
          <w:ilvl w:val="0"/>
          <w:numId w:val="2"/>
        </w:numPr>
        <w:spacing w:before="120"/>
        <w:jc w:val="both"/>
        <w:rPr>
          <w:color w:val="000000" w:themeColor="text1"/>
          <w:sz w:val="24"/>
          <w:szCs w:val="24"/>
        </w:rPr>
      </w:pPr>
      <w:r w:rsidRPr="00F61DB3">
        <w:rPr>
          <w:color w:val="000000" w:themeColor="text1"/>
          <w:sz w:val="24"/>
          <w:szCs w:val="24"/>
        </w:rPr>
        <w:t xml:space="preserve">Invaliditātes politikas īstenošana ir komplekss un horizontālā atbildībā īstenojams pasākumu kopums, lai maksimāli uzlabotu personu ar invaliditāti dzīves kvalitāti, pakalpojumu </w:t>
      </w:r>
      <w:proofErr w:type="spellStart"/>
      <w:r w:rsidR="00B14020" w:rsidRPr="00F61DB3">
        <w:rPr>
          <w:color w:val="000000" w:themeColor="text1"/>
          <w:sz w:val="24"/>
          <w:szCs w:val="24"/>
        </w:rPr>
        <w:t>piekļūstamību</w:t>
      </w:r>
      <w:proofErr w:type="spellEnd"/>
      <w:r w:rsidRPr="00F61DB3">
        <w:rPr>
          <w:color w:val="000000" w:themeColor="text1"/>
          <w:sz w:val="24"/>
          <w:szCs w:val="24"/>
        </w:rPr>
        <w:t xml:space="preserve"> un atbalstu visās dzīves jomās. Vienlaikus jāņem vērā, ka Konvencijā noteiktās tiesības un pamatprincipi ir īstenojami horizontāli, t.i., nozaru (t.sk. veselība, izglītība, transporta </w:t>
      </w:r>
      <w:proofErr w:type="spellStart"/>
      <w:r w:rsidR="00B14020" w:rsidRPr="00F61DB3">
        <w:rPr>
          <w:color w:val="000000" w:themeColor="text1"/>
          <w:sz w:val="24"/>
          <w:szCs w:val="24"/>
        </w:rPr>
        <w:t>piekļūstamība</w:t>
      </w:r>
      <w:proofErr w:type="spellEnd"/>
      <w:r w:rsidRPr="00F61DB3">
        <w:rPr>
          <w:color w:val="000000" w:themeColor="text1"/>
          <w:sz w:val="24"/>
          <w:szCs w:val="24"/>
        </w:rPr>
        <w:t xml:space="preserve"> u.c.) atbildīgās ministrijas un citas iesaistītās institūcijas katra ir atbildīga par Konvencijā noteikto saistību pakāpenisku ieviešanu attiecīgajā jomā. Izstrādājot politikas plānošanas dokumentus un tiesību aktu projektus, nozares ministrijas ir atbildīgas par to, lai tajos tiktu integrēts personu ar invaliditāti vienlīdzīgu iespēju princips, tādejādi nodrošinot personu ar invaliditāti tiesību īstenošanu visās nozarēs. Invaliditātes aspektu konsekventa ievērošana, plānojot sabiedrībai paredzētos pakalpojumus, nodrošina to </w:t>
      </w:r>
      <w:proofErr w:type="spellStart"/>
      <w:r w:rsidR="009953E1" w:rsidRPr="00F61DB3">
        <w:rPr>
          <w:color w:val="000000" w:themeColor="text1"/>
          <w:sz w:val="24"/>
          <w:szCs w:val="24"/>
        </w:rPr>
        <w:t>piekļūstamību</w:t>
      </w:r>
      <w:proofErr w:type="spellEnd"/>
      <w:r w:rsidRPr="00F61DB3">
        <w:rPr>
          <w:color w:val="000000" w:themeColor="text1"/>
          <w:sz w:val="24"/>
          <w:szCs w:val="24"/>
        </w:rPr>
        <w:t xml:space="preserve"> arī personām ar invaliditāti.</w:t>
      </w:r>
    </w:p>
    <w:p w14:paraId="406E0C84" w14:textId="77777777" w:rsidR="008238A9" w:rsidRPr="00F61DB3" w:rsidRDefault="001204CA" w:rsidP="001D32A0">
      <w:pPr>
        <w:pStyle w:val="Sarakstarindkopa"/>
        <w:numPr>
          <w:ilvl w:val="0"/>
          <w:numId w:val="2"/>
        </w:numPr>
        <w:spacing w:before="120"/>
        <w:jc w:val="both"/>
        <w:rPr>
          <w:color w:val="000000" w:themeColor="text1"/>
          <w:sz w:val="24"/>
          <w:szCs w:val="24"/>
        </w:rPr>
      </w:pPr>
      <w:r w:rsidRPr="00F61DB3">
        <w:rPr>
          <w:color w:val="000000" w:themeColor="text1"/>
          <w:sz w:val="24"/>
          <w:szCs w:val="24"/>
        </w:rPr>
        <w:t>Latvija ir noteikusi skaidru virzību invaliditātes politikas attīstībā - no medicīniskā modeļa, kurā tiek uzsvērta cilvēka nespēja un atkarība no līdzcilvēkiem, uz cilvēktiesību pieeju, kurā uzsvars ir likts uz personas aktīvu iesaisti sabiedriskajos procesos un dzīvot patstāvīgu un neatkarīgu dzīvi.</w:t>
      </w:r>
    </w:p>
    <w:p w14:paraId="58E2F699" w14:textId="77777777" w:rsidR="008238A9" w:rsidRPr="00F61DB3" w:rsidRDefault="008238A9" w:rsidP="001D32A0">
      <w:pPr>
        <w:pStyle w:val="Parasts"/>
        <w:spacing w:before="120" w:after="0"/>
        <w:jc w:val="both"/>
        <w:rPr>
          <w:rFonts w:ascii="Times New Roman" w:hAnsi="Times New Roman"/>
          <w:color w:val="000000" w:themeColor="text1"/>
          <w:sz w:val="24"/>
          <w:szCs w:val="24"/>
        </w:rPr>
      </w:pPr>
    </w:p>
    <w:p w14:paraId="7772F17D" w14:textId="39E4C74E" w:rsidR="000E69AC" w:rsidRPr="00456D22" w:rsidRDefault="001204CA" w:rsidP="00456D22">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2.pants – Definīcijas</w:t>
      </w:r>
    </w:p>
    <w:p w14:paraId="5E95B519" w14:textId="753B1A75" w:rsidR="008238A9" w:rsidRPr="00F61DB3" w:rsidRDefault="001204CA" w:rsidP="001D32A0">
      <w:pPr>
        <w:pStyle w:val="Parast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Konvencijā noteiktās definīcijas tiek ņemtas par pamatu, plānojot invaliditātes politiku Latvijā un izstrādājot politikas attīstības plānošanas dokumentus.</w:t>
      </w:r>
    </w:p>
    <w:p w14:paraId="30516B02" w14:textId="77777777" w:rsidR="008238A9" w:rsidRPr="00F61DB3" w:rsidRDefault="001204CA" w:rsidP="001D32A0">
      <w:pPr>
        <w:pStyle w:val="Parasts"/>
        <w:spacing w:before="120" w:after="0"/>
        <w:ind w:left="720"/>
        <w:jc w:val="both"/>
        <w:textAlignment w:val="auto"/>
        <w:rPr>
          <w:rFonts w:ascii="Times New Roman" w:hAnsi="Times New Roman"/>
          <w:color w:val="000000" w:themeColor="text1"/>
        </w:rPr>
      </w:pPr>
      <w:r w:rsidRPr="00F61DB3">
        <w:rPr>
          <w:rStyle w:val="Noklusjumarindkopasfonts"/>
          <w:rFonts w:ascii="Times New Roman" w:hAnsi="Times New Roman"/>
          <w:b/>
          <w:color w:val="000000" w:themeColor="text1"/>
          <w:sz w:val="24"/>
          <w:szCs w:val="24"/>
        </w:rPr>
        <w:t>Komunikācija</w:t>
      </w:r>
    </w:p>
    <w:p w14:paraId="3E82E6EC" w14:textId="77777777" w:rsidR="008238A9" w:rsidRPr="00F61DB3" w:rsidRDefault="001204CA" w:rsidP="001D32A0">
      <w:pPr>
        <w:pStyle w:val="Parasts"/>
        <w:numPr>
          <w:ilvl w:val="0"/>
          <w:numId w:val="2"/>
        </w:numPr>
        <w:spacing w:before="120" w:after="0"/>
        <w:jc w:val="both"/>
        <w:textAlignment w:val="auto"/>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w:t>
      </w:r>
      <w:r w:rsidR="00F906EB" w:rsidRPr="00F61DB3">
        <w:rPr>
          <w:rFonts w:ascii="Times New Roman" w:hAnsi="Times New Roman"/>
          <w:color w:val="000000" w:themeColor="text1"/>
          <w:sz w:val="24"/>
          <w:szCs w:val="24"/>
        </w:rPr>
        <w:t xml:space="preserve"> </w:t>
      </w:r>
      <w:r w:rsidR="00F906EB" w:rsidRPr="00F61DB3">
        <w:rPr>
          <w:rStyle w:val="Noklusjumarindkopasfonts"/>
          <w:rFonts w:ascii="Times New Roman" w:hAnsi="Times New Roman"/>
          <w:color w:val="000000" w:themeColor="text1"/>
          <w:sz w:val="24"/>
          <w:szCs w:val="24"/>
        </w:rPr>
        <w:t>Zīmju valoda” – Valsts valodas likuma 3.panta 3.daļā noteikts, ka valsts nodrošina latviešu zīmju valodas attīstīšanu un lietošanu saziņai ar nedzirdīgajiem cilvēkiem. Par valsts budžeta līdzekļiem ir iespējams apgūt surdotulka profesiju. Tāpat par valsts budžeta līdzekļiem tiek nodrošināts surdotulka pakalpojums līdz 480 akadēmiskajām (360 astronomiskajām) stundām viena mācību gada laikā   profesionālās un augstākās izglītības apguvei un līdz 120 stundām gadā saskarsmes nodrošināšanai ar citām fiziskajām un juridiskajām personām</w:t>
      </w:r>
      <w:r w:rsidRPr="00F61DB3">
        <w:rPr>
          <w:rFonts w:ascii="Times New Roman" w:hAnsi="Times New Roman"/>
          <w:color w:val="000000" w:themeColor="text1"/>
          <w:sz w:val="24"/>
          <w:szCs w:val="24"/>
        </w:rPr>
        <w:t>.</w:t>
      </w:r>
    </w:p>
    <w:p w14:paraId="3EE1B23E" w14:textId="02D60CCF" w:rsidR="008238A9" w:rsidRPr="00F61DB3" w:rsidRDefault="001204CA" w:rsidP="001D32A0">
      <w:pPr>
        <w:pStyle w:val="Parasts"/>
        <w:numPr>
          <w:ilvl w:val="0"/>
          <w:numId w:val="2"/>
        </w:numPr>
        <w:spacing w:before="120" w:after="0"/>
        <w:jc w:val="both"/>
        <w:textAlignment w:val="auto"/>
        <w:rPr>
          <w:rFonts w:ascii="Times New Roman" w:hAnsi="Times New Roman"/>
          <w:color w:val="000000" w:themeColor="text1"/>
        </w:rPr>
      </w:pPr>
      <w:r w:rsidRPr="00F61DB3">
        <w:rPr>
          <w:rStyle w:val="Noklusjumarindkopasfonts"/>
          <w:rFonts w:ascii="Times New Roman" w:hAnsi="Times New Roman"/>
          <w:i/>
          <w:color w:val="000000" w:themeColor="text1"/>
          <w:sz w:val="24"/>
          <w:szCs w:val="24"/>
        </w:rPr>
        <w:lastRenderedPageBreak/>
        <w:t xml:space="preserve">„Vieglā valoda”- </w:t>
      </w:r>
      <w:r w:rsidRPr="00F61DB3">
        <w:rPr>
          <w:rStyle w:val="Noklusjumarindkopasfonts"/>
          <w:rFonts w:ascii="Times New Roman" w:hAnsi="Times New Roman"/>
          <w:color w:val="000000" w:themeColor="text1"/>
          <w:sz w:val="24"/>
          <w:szCs w:val="24"/>
        </w:rPr>
        <w:t xml:space="preserve">materiālus vieglajā valodā gatavo biedrība “Vieglās valodas aģentūra”, no kuras vairākas valsts iestādes pērk pakalpojumus. Vieglā valoda ir veids, kā veicināt informācijas </w:t>
      </w:r>
      <w:proofErr w:type="spellStart"/>
      <w:r w:rsidR="009953E1" w:rsidRPr="00F61DB3">
        <w:rPr>
          <w:rStyle w:val="Noklusjumarindkopasfonts"/>
          <w:rFonts w:ascii="Times New Roman" w:hAnsi="Times New Roman"/>
          <w:color w:val="000000" w:themeColor="text1"/>
          <w:sz w:val="24"/>
          <w:szCs w:val="24"/>
        </w:rPr>
        <w:t>piekļūstamību</w:t>
      </w:r>
      <w:proofErr w:type="spellEnd"/>
      <w:r w:rsidRPr="00F61DB3">
        <w:rPr>
          <w:rStyle w:val="Noklusjumarindkopasfonts"/>
          <w:rFonts w:ascii="Times New Roman" w:hAnsi="Times New Roman"/>
          <w:color w:val="000000" w:themeColor="text1"/>
          <w:sz w:val="24"/>
          <w:szCs w:val="24"/>
        </w:rPr>
        <w:t xml:space="preserve"> daudziem cilvēkiem – tiem, kas slikti zina valodu un vēlas to iemācīties; tiem, kas kopš dzimšanas nespēj dzirdēt; tiem, kas tikai ar pūlēm var uztvert rakstītu tekstu; tiem, kam ir garīgās attīstības traucējumi, taču joprojām nepieciešams turpināt pilnveidot informācijas </w:t>
      </w:r>
      <w:proofErr w:type="spellStart"/>
      <w:r w:rsidR="009953E1" w:rsidRPr="00F61DB3">
        <w:rPr>
          <w:rStyle w:val="Noklusjumarindkopasfonts"/>
          <w:rFonts w:ascii="Times New Roman" w:hAnsi="Times New Roman"/>
          <w:color w:val="000000" w:themeColor="text1"/>
          <w:sz w:val="24"/>
          <w:szCs w:val="24"/>
        </w:rPr>
        <w:t>piekļūstamību</w:t>
      </w:r>
      <w:proofErr w:type="spellEnd"/>
      <w:r w:rsidRPr="00F61DB3">
        <w:rPr>
          <w:rStyle w:val="Noklusjumarindkopasfonts"/>
          <w:rFonts w:ascii="Times New Roman" w:hAnsi="Times New Roman"/>
          <w:color w:val="000000" w:themeColor="text1"/>
          <w:sz w:val="24"/>
          <w:szCs w:val="24"/>
        </w:rPr>
        <w:t xml:space="preserve"> vieglajā valodā. </w:t>
      </w:r>
    </w:p>
    <w:p w14:paraId="737FCB70" w14:textId="77777777" w:rsidR="008238A9" w:rsidRPr="00F61DB3" w:rsidRDefault="001204CA" w:rsidP="001D32A0">
      <w:pPr>
        <w:pStyle w:val="Parasts"/>
        <w:numPr>
          <w:ilvl w:val="0"/>
          <w:numId w:val="2"/>
        </w:numPr>
        <w:spacing w:before="120" w:after="0"/>
        <w:jc w:val="both"/>
        <w:textAlignment w:val="auto"/>
        <w:rPr>
          <w:rFonts w:ascii="Times New Roman" w:hAnsi="Times New Roman"/>
          <w:color w:val="000000" w:themeColor="text1"/>
        </w:rPr>
      </w:pPr>
      <w:r w:rsidRPr="00F61DB3">
        <w:rPr>
          <w:rStyle w:val="Noklusjumarindkopasfonts"/>
          <w:rFonts w:ascii="Times New Roman" w:hAnsi="Times New Roman"/>
          <w:i/>
          <w:color w:val="000000" w:themeColor="text1"/>
          <w:sz w:val="24"/>
          <w:szCs w:val="24"/>
        </w:rPr>
        <w:t xml:space="preserve">“Diskriminācija invaliditātes dēļ” - </w:t>
      </w:r>
      <w:r w:rsidRPr="00F61DB3">
        <w:rPr>
          <w:rStyle w:val="Noklusjumarindkopasfonts"/>
          <w:rFonts w:ascii="Times New Roman" w:hAnsi="Times New Roman"/>
          <w:color w:val="000000" w:themeColor="text1"/>
          <w:sz w:val="24"/>
          <w:szCs w:val="24"/>
        </w:rPr>
        <w:t xml:space="preserve">saskaņā ar Latvijas Republikas Satversmes (turpmāk – Satversme) 89. pantu valsts atzīst un aizsargā cilvēka pamattiesības saskaņā ar Latvijas Satversmi, likumiem  un starptautiskajiem līgumiem. Diskriminācijas aizliegums ir definēts vairākos tiesību aktos - Darba likumā, Bērnu tiesību aizsardzības likumā, Sociālās drošības likumā, Krimināllikumā (turpmāk – KL), Izglītības likumā. Ārstniecības likumā u.c. </w:t>
      </w:r>
    </w:p>
    <w:p w14:paraId="08AC7C81" w14:textId="77777777" w:rsidR="008238A9" w:rsidRPr="00F61DB3" w:rsidRDefault="001204CA" w:rsidP="001D32A0">
      <w:pPr>
        <w:pStyle w:val="Pamatteksts3"/>
        <w:spacing w:before="120" w:after="0"/>
        <w:jc w:val="both"/>
        <w:rPr>
          <w:b/>
          <w:color w:val="000000" w:themeColor="text1"/>
          <w:sz w:val="24"/>
          <w:szCs w:val="24"/>
        </w:rPr>
      </w:pPr>
      <w:r w:rsidRPr="00F61DB3">
        <w:rPr>
          <w:b/>
          <w:color w:val="000000" w:themeColor="text1"/>
          <w:sz w:val="24"/>
          <w:szCs w:val="24"/>
        </w:rPr>
        <w:t>Standarti</w:t>
      </w:r>
    </w:p>
    <w:p w14:paraId="5C311B3B" w14:textId="77777777" w:rsidR="008238A9" w:rsidRPr="00F61DB3" w:rsidRDefault="001204CA" w:rsidP="001D32A0">
      <w:pPr>
        <w:pStyle w:val="tv213"/>
        <w:numPr>
          <w:ilvl w:val="0"/>
          <w:numId w:val="2"/>
        </w:numPr>
        <w:spacing w:before="120" w:after="0"/>
        <w:jc w:val="both"/>
        <w:rPr>
          <w:color w:val="000000" w:themeColor="text1"/>
        </w:rPr>
      </w:pPr>
      <w:r w:rsidRPr="00F61DB3">
        <w:rPr>
          <w:rStyle w:val="Noklusjumarindkopasfonts"/>
          <w:i/>
          <w:color w:val="000000" w:themeColor="text1"/>
        </w:rPr>
        <w:t>„Saprātīgs pielāgojums</w:t>
      </w:r>
      <w:r w:rsidRPr="00F61DB3">
        <w:rPr>
          <w:color w:val="000000" w:themeColor="text1"/>
        </w:rPr>
        <w:t>” - atbilstoši pārveidojumi un pielāgojumi, lai personas ar invaliditāti varētu īstenot savas cilvēktiesības un pamatbrīvības vienlīdzīgi ar citiem. Darba likumā ir noteikts darba devēja pienākums veikt pasākumus, kas atbilstoši apstākļiem nepieciešami, lai pielāgotu darba vidi, sekmētu personas ar invaliditāti iespējas nodibināt darba tiesiskās attiecības, pildīt darba pienākumus, tikt paaugstinātiem amatā vai nosūtītiem uz profesionālo apmācību vai kvalifikācijas paaugstināšanu, ciktāl šādi pasākumi neuzliek darba devējam nesamērīgu slogu.</w:t>
      </w:r>
    </w:p>
    <w:p w14:paraId="459C5154" w14:textId="4BA0ECFB" w:rsidR="0071266E" w:rsidRPr="0071266E" w:rsidRDefault="001204CA" w:rsidP="001D32A0">
      <w:pPr>
        <w:pStyle w:val="tv213"/>
        <w:numPr>
          <w:ilvl w:val="0"/>
          <w:numId w:val="2"/>
        </w:numPr>
        <w:spacing w:before="120" w:after="0"/>
        <w:jc w:val="both"/>
        <w:rPr>
          <w:color w:val="000000" w:themeColor="text1"/>
        </w:rPr>
      </w:pPr>
      <w:r w:rsidRPr="00F61DB3">
        <w:rPr>
          <w:rStyle w:val="Noklusjumarindkopasfonts"/>
          <w:i/>
          <w:color w:val="000000" w:themeColor="text1"/>
        </w:rPr>
        <w:t>„Universālais dizains”-</w:t>
      </w:r>
      <w:r w:rsidRPr="00F61DB3">
        <w:rPr>
          <w:color w:val="000000" w:themeColor="text1"/>
        </w:rPr>
        <w:t xml:space="preserve"> process, kura rezultātā top produkti un pakalpojumi cilvēkiem ar visdažādākajām vajadzībām – personām ar invaliditāti, ģimenēm ar bērniem, vecāka gadagājuma cilvēkiem u.tml.</w:t>
      </w:r>
      <w:r w:rsidR="006D6884">
        <w:rPr>
          <w:color w:val="000000" w:themeColor="text1"/>
        </w:rPr>
        <w:t xml:space="preserve"> </w:t>
      </w:r>
    </w:p>
    <w:p w14:paraId="7598CE1F" w14:textId="311AC6B2"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3. pants - Vispārējie principi</w:t>
      </w:r>
    </w:p>
    <w:p w14:paraId="02286BF5" w14:textId="77777777" w:rsidR="008238A9" w:rsidRPr="00F61DB3" w:rsidRDefault="008238A9" w:rsidP="001D32A0">
      <w:pPr>
        <w:spacing w:before="120" w:after="0"/>
        <w:rPr>
          <w:rFonts w:ascii="Times New Roman" w:hAnsi="Times New Roman"/>
          <w:color w:val="000000" w:themeColor="text1"/>
        </w:rPr>
      </w:pPr>
    </w:p>
    <w:p w14:paraId="63C250AC" w14:textId="77777777" w:rsidR="008238A9" w:rsidRPr="00F61DB3" w:rsidRDefault="001204CA" w:rsidP="001D32A0">
      <w:pPr>
        <w:pStyle w:val="Parasts"/>
        <w:numPr>
          <w:ilvl w:val="0"/>
          <w:numId w:val="2"/>
        </w:numPr>
        <w:spacing w:before="120" w:after="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Konvencijas 3.pantā minētie vispārējie principi ir nostiprināti Satversmē. Atbilstoši Satversmei:</w:t>
      </w:r>
    </w:p>
    <w:p w14:paraId="309DB8F2" w14:textId="77777777" w:rsidR="008238A9" w:rsidRPr="00F61DB3" w:rsidRDefault="001204CA" w:rsidP="001D32A0">
      <w:pPr>
        <w:pStyle w:val="Parasts"/>
        <w:numPr>
          <w:ilvl w:val="0"/>
          <w:numId w:val="3"/>
        </w:numPr>
        <w:spacing w:before="120" w:after="0"/>
        <w:ind w:left="1434" w:hanging="357"/>
        <w:jc w:val="both"/>
        <w:textAlignment w:val="auto"/>
        <w:rPr>
          <w:rFonts w:ascii="Times New Roman" w:hAnsi="Times New Roman"/>
          <w:color w:val="000000" w:themeColor="text1"/>
        </w:rPr>
      </w:pPr>
      <w:r w:rsidRPr="00F61DB3">
        <w:rPr>
          <w:rStyle w:val="Noklusjumarindkopasfonts"/>
          <w:rFonts w:ascii="Times New Roman" w:hAnsi="Times New Roman"/>
          <w:bCs/>
          <w:color w:val="000000" w:themeColor="text1"/>
          <w:sz w:val="24"/>
          <w:szCs w:val="24"/>
        </w:rPr>
        <w:t>v</w:t>
      </w:r>
      <w:r w:rsidRPr="00F61DB3">
        <w:rPr>
          <w:rStyle w:val="Noklusjumarindkopasfonts"/>
          <w:rFonts w:ascii="Times New Roman" w:hAnsi="Times New Roman"/>
          <w:color w:val="000000" w:themeColor="text1"/>
          <w:sz w:val="24"/>
          <w:szCs w:val="24"/>
        </w:rPr>
        <w:t>isi cilvēki Latvijā ir vienlīdzīgi likuma un tiesas priekšā. Cilvēka tiesības tiek īstenotas bez jebkādas diskriminācijas;</w:t>
      </w:r>
    </w:p>
    <w:p w14:paraId="2DCCD9F5" w14:textId="77777777" w:rsidR="008238A9" w:rsidRPr="00F61DB3" w:rsidRDefault="001204CA" w:rsidP="001D32A0">
      <w:pPr>
        <w:pStyle w:val="Parasts"/>
        <w:numPr>
          <w:ilvl w:val="0"/>
          <w:numId w:val="3"/>
        </w:numPr>
        <w:spacing w:before="120" w:after="0"/>
        <w:ind w:left="1434" w:hanging="357"/>
        <w:jc w:val="both"/>
        <w:textAlignment w:val="auto"/>
        <w:rPr>
          <w:rFonts w:ascii="Times New Roman" w:hAnsi="Times New Roman"/>
          <w:color w:val="000000" w:themeColor="text1"/>
        </w:rPr>
      </w:pPr>
      <w:r w:rsidRPr="00F61DB3">
        <w:rPr>
          <w:rStyle w:val="Noklusjumarindkopasfonts"/>
          <w:rFonts w:ascii="Times New Roman" w:hAnsi="Times New Roman"/>
          <w:bCs/>
          <w:color w:val="000000" w:themeColor="text1"/>
          <w:sz w:val="24"/>
          <w:szCs w:val="24"/>
        </w:rPr>
        <w:t>ikvienam</w:t>
      </w:r>
      <w:r w:rsidRPr="00F61DB3">
        <w:rPr>
          <w:rStyle w:val="Noklusjumarindkopasfonts"/>
          <w:rFonts w:ascii="Times New Roman" w:hAnsi="Times New Roman"/>
          <w:color w:val="000000" w:themeColor="text1"/>
          <w:sz w:val="24"/>
          <w:szCs w:val="24"/>
        </w:rPr>
        <w:t xml:space="preserve"> ir tiesības uz brīvību un personas neaizskaramību. Nevienam nedrīkst atņemt vai ierobežot brīvību citādi kā tikai saskaņā ar likumu;</w:t>
      </w:r>
    </w:p>
    <w:p w14:paraId="26D24EC4" w14:textId="77777777" w:rsidR="008238A9" w:rsidRPr="00F61DB3" w:rsidRDefault="001204CA" w:rsidP="001D32A0">
      <w:pPr>
        <w:pStyle w:val="Parasts"/>
        <w:numPr>
          <w:ilvl w:val="0"/>
          <w:numId w:val="3"/>
        </w:numPr>
        <w:spacing w:before="120" w:after="0"/>
        <w:ind w:left="1434" w:hanging="357"/>
        <w:jc w:val="both"/>
        <w:textAlignment w:val="auto"/>
        <w:rPr>
          <w:rFonts w:ascii="Times New Roman" w:hAnsi="Times New Roman"/>
          <w:color w:val="000000" w:themeColor="text1"/>
        </w:rPr>
      </w:pPr>
      <w:bookmarkStart w:id="3" w:name="p95"/>
      <w:bookmarkStart w:id="4" w:name="p-7067"/>
      <w:bookmarkEnd w:id="3"/>
      <w:bookmarkEnd w:id="4"/>
      <w:r w:rsidRPr="00F61DB3">
        <w:rPr>
          <w:rStyle w:val="Noklusjumarindkopasfonts"/>
          <w:rFonts w:ascii="Times New Roman" w:hAnsi="Times New Roman"/>
          <w:bCs/>
          <w:color w:val="000000" w:themeColor="text1"/>
          <w:sz w:val="24"/>
          <w:szCs w:val="24"/>
        </w:rPr>
        <w:t>v</w:t>
      </w:r>
      <w:r w:rsidRPr="00F61DB3">
        <w:rPr>
          <w:rStyle w:val="Noklusjumarindkopasfonts"/>
          <w:rFonts w:ascii="Times New Roman" w:hAnsi="Times New Roman"/>
          <w:color w:val="000000" w:themeColor="text1"/>
          <w:sz w:val="24"/>
          <w:szCs w:val="24"/>
        </w:rPr>
        <w:t>alsts aizsargā cilvēka godu un cieņu. Spīdzināšana, citāda cietsirdīga vai cieņu pazemojoša izturēšanās pret cilvēku ir aizliegta. Nevienu nedrīkst pakļaut nežēlīgam vai cilvēka cieņu pazemojošam sodam;</w:t>
      </w:r>
    </w:p>
    <w:p w14:paraId="6D2488F8" w14:textId="77777777" w:rsidR="008238A9" w:rsidRPr="00F61DB3" w:rsidRDefault="001204CA" w:rsidP="001D32A0">
      <w:pPr>
        <w:pStyle w:val="Parasts"/>
        <w:numPr>
          <w:ilvl w:val="0"/>
          <w:numId w:val="3"/>
        </w:numPr>
        <w:spacing w:before="120" w:after="0"/>
        <w:ind w:left="1434" w:hanging="357"/>
        <w:jc w:val="both"/>
        <w:textAlignment w:val="auto"/>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ikvienam ir tiesības uz privātās dzīves, mājokļa un korespondences neaizskaramību</w:t>
      </w:r>
      <w:r w:rsidRPr="00F61DB3">
        <w:rPr>
          <w:rStyle w:val="Noklusjumarindkopasfonts"/>
          <w:rFonts w:ascii="Times New Roman" w:hAnsi="Times New Roman"/>
          <w:bCs/>
          <w:color w:val="000000" w:themeColor="text1"/>
          <w:sz w:val="24"/>
          <w:szCs w:val="24"/>
        </w:rPr>
        <w:t>;</w:t>
      </w:r>
    </w:p>
    <w:p w14:paraId="2DA79525" w14:textId="77777777" w:rsidR="008238A9" w:rsidRPr="00F61DB3" w:rsidRDefault="001204CA" w:rsidP="001D32A0">
      <w:pPr>
        <w:pStyle w:val="Parasts"/>
        <w:numPr>
          <w:ilvl w:val="0"/>
          <w:numId w:val="3"/>
        </w:numPr>
        <w:spacing w:before="120" w:after="0"/>
        <w:ind w:left="1434" w:hanging="357"/>
        <w:jc w:val="both"/>
        <w:textAlignment w:val="auto"/>
        <w:rPr>
          <w:rFonts w:ascii="Times New Roman" w:hAnsi="Times New Roman"/>
          <w:color w:val="000000" w:themeColor="text1"/>
        </w:rPr>
      </w:pPr>
      <w:bookmarkStart w:id="5" w:name="p97"/>
      <w:bookmarkStart w:id="6" w:name="p-7069"/>
      <w:bookmarkEnd w:id="5"/>
      <w:bookmarkEnd w:id="6"/>
      <w:r w:rsidRPr="00F61DB3">
        <w:rPr>
          <w:rStyle w:val="Noklusjumarindkopasfonts"/>
          <w:rFonts w:ascii="Times New Roman" w:hAnsi="Times New Roman"/>
          <w:color w:val="000000" w:themeColor="text1"/>
          <w:sz w:val="24"/>
          <w:szCs w:val="24"/>
        </w:rPr>
        <w:t>ikvienam, kas likumīgi uzturas Latvijas teritorijā, ir tiesības brīvi pārvietoties un izvēlēties dzīvesvietu</w:t>
      </w:r>
      <w:r w:rsidRPr="00F61DB3">
        <w:rPr>
          <w:rStyle w:val="Noklusjumarindkopasfonts"/>
          <w:rFonts w:ascii="Times New Roman" w:hAnsi="Times New Roman"/>
          <w:bCs/>
          <w:color w:val="000000" w:themeColor="text1"/>
          <w:sz w:val="24"/>
          <w:szCs w:val="24"/>
        </w:rPr>
        <w:t>;</w:t>
      </w:r>
    </w:p>
    <w:p w14:paraId="11117A72" w14:textId="77777777" w:rsidR="008238A9" w:rsidRPr="00F61DB3" w:rsidRDefault="001204CA" w:rsidP="001D32A0">
      <w:pPr>
        <w:pStyle w:val="Parasts"/>
        <w:numPr>
          <w:ilvl w:val="0"/>
          <w:numId w:val="3"/>
        </w:numPr>
        <w:spacing w:before="120" w:after="0"/>
        <w:ind w:left="1434" w:hanging="357"/>
        <w:jc w:val="both"/>
        <w:textAlignment w:val="auto"/>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ikvienam ir tiesības uz domas, apziņas un reliģiskās pārliecības brīvību</w:t>
      </w:r>
      <w:r w:rsidRPr="00F61DB3">
        <w:rPr>
          <w:rStyle w:val="Noklusjumarindkopasfonts"/>
          <w:rFonts w:ascii="Times New Roman" w:hAnsi="Times New Roman"/>
          <w:bCs/>
          <w:color w:val="000000" w:themeColor="text1"/>
          <w:sz w:val="24"/>
          <w:szCs w:val="24"/>
        </w:rPr>
        <w:t>;</w:t>
      </w:r>
    </w:p>
    <w:p w14:paraId="66931E42" w14:textId="77777777" w:rsidR="008238A9" w:rsidRPr="00F61DB3" w:rsidRDefault="001204CA" w:rsidP="001D32A0">
      <w:pPr>
        <w:pStyle w:val="Parasts"/>
        <w:numPr>
          <w:ilvl w:val="0"/>
          <w:numId w:val="3"/>
        </w:numPr>
        <w:spacing w:before="120" w:after="0"/>
        <w:ind w:left="1434" w:hanging="357"/>
        <w:jc w:val="both"/>
        <w:textAlignment w:val="auto"/>
        <w:rPr>
          <w:rFonts w:ascii="Times New Roman" w:hAnsi="Times New Roman"/>
          <w:color w:val="000000" w:themeColor="text1"/>
        </w:rPr>
      </w:pPr>
      <w:bookmarkStart w:id="7" w:name="p100"/>
      <w:bookmarkStart w:id="8" w:name="p-7072"/>
      <w:bookmarkEnd w:id="7"/>
      <w:bookmarkEnd w:id="8"/>
      <w:r w:rsidRPr="00F61DB3">
        <w:rPr>
          <w:rStyle w:val="Noklusjumarindkopasfonts"/>
          <w:rFonts w:ascii="Times New Roman" w:hAnsi="Times New Roman"/>
          <w:color w:val="000000" w:themeColor="text1"/>
          <w:sz w:val="24"/>
          <w:szCs w:val="24"/>
        </w:rPr>
        <w:t>ikvienam ir tiesības uz vārda brīvību, kas ietver tiesības brīvi iegūt, paturēt un izplatīt informāciju, paust savus uzskatus</w:t>
      </w:r>
      <w:r w:rsidRPr="00F61DB3">
        <w:rPr>
          <w:rStyle w:val="Noklusjumarindkopasfonts"/>
          <w:rFonts w:ascii="Times New Roman" w:hAnsi="Times New Roman"/>
          <w:bCs/>
          <w:color w:val="000000" w:themeColor="text1"/>
          <w:sz w:val="24"/>
          <w:szCs w:val="24"/>
        </w:rPr>
        <w:t>;</w:t>
      </w:r>
    </w:p>
    <w:p w14:paraId="34FCC8AE" w14:textId="77777777" w:rsidR="008238A9" w:rsidRPr="00F61DB3" w:rsidRDefault="001204CA" w:rsidP="001D32A0">
      <w:pPr>
        <w:pStyle w:val="Parasts"/>
        <w:numPr>
          <w:ilvl w:val="0"/>
          <w:numId w:val="3"/>
        </w:numPr>
        <w:spacing w:before="120" w:after="0"/>
        <w:ind w:left="1434" w:hanging="357"/>
        <w:jc w:val="both"/>
        <w:textAlignment w:val="auto"/>
        <w:rPr>
          <w:rFonts w:ascii="Times New Roman" w:hAnsi="Times New Roman"/>
          <w:color w:val="000000" w:themeColor="text1"/>
          <w:sz w:val="24"/>
          <w:szCs w:val="24"/>
        </w:rPr>
      </w:pPr>
      <w:bookmarkStart w:id="9" w:name="p101"/>
      <w:bookmarkStart w:id="10" w:name="p-18966"/>
      <w:bookmarkEnd w:id="9"/>
      <w:bookmarkEnd w:id="10"/>
      <w:r w:rsidRPr="00F61DB3">
        <w:rPr>
          <w:rFonts w:ascii="Times New Roman" w:hAnsi="Times New Roman"/>
          <w:color w:val="000000" w:themeColor="text1"/>
          <w:sz w:val="24"/>
          <w:szCs w:val="24"/>
        </w:rPr>
        <w:t>ikvienam Latvijas pilsonim ir tiesības likumā paredzētajā veidā piedalīties valsts un pašvaldību darbībā, kā arī pildīt valsts dienestu;</w:t>
      </w:r>
    </w:p>
    <w:p w14:paraId="60AB9AF8" w14:textId="77777777" w:rsidR="008238A9" w:rsidRPr="00F61DB3" w:rsidRDefault="001204CA" w:rsidP="001D32A0">
      <w:pPr>
        <w:pStyle w:val="Parasts"/>
        <w:numPr>
          <w:ilvl w:val="0"/>
          <w:numId w:val="3"/>
        </w:numPr>
        <w:spacing w:before="120" w:after="0"/>
        <w:ind w:left="1434" w:hanging="357"/>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ikvienam ir tiesības brīvi izvēlēties nodarbošanos un darbavietu atbilstoši savām spējām un kvalifikācijai. Piespiedu darbs ir aizliegts;</w:t>
      </w:r>
    </w:p>
    <w:p w14:paraId="3264FB2E" w14:textId="77777777" w:rsidR="008238A9" w:rsidRPr="00F61DB3" w:rsidRDefault="001204CA" w:rsidP="001D32A0">
      <w:pPr>
        <w:pStyle w:val="Parasts"/>
        <w:numPr>
          <w:ilvl w:val="0"/>
          <w:numId w:val="3"/>
        </w:numPr>
        <w:spacing w:before="120" w:after="0"/>
        <w:ind w:left="1434" w:hanging="357"/>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lastRenderedPageBreak/>
        <w:t>valsts aizsargā un atbalsta laulību — savienību starp vīrieti un sievieti, ģimeni, vecāku un bērna tiesības. Valsts īpaši palīdz bērniem ar invaliditāti, bērniem, kas palikuši bez vecāku gādības vai cietuši no varmācības.</w:t>
      </w:r>
    </w:p>
    <w:p w14:paraId="3CEBCE15" w14:textId="0DEEAE8C" w:rsidR="00F61DB3" w:rsidRPr="00343BBF" w:rsidRDefault="001204CA" w:rsidP="001D32A0">
      <w:pPr>
        <w:pStyle w:val="Parasts"/>
        <w:numPr>
          <w:ilvl w:val="0"/>
          <w:numId w:val="2"/>
        </w:numPr>
        <w:spacing w:before="120" w:after="0"/>
        <w:jc w:val="both"/>
        <w:textAlignment w:val="auto"/>
        <w:rPr>
          <w:rFonts w:ascii="Times New Roman" w:hAnsi="Times New Roman"/>
          <w:i/>
          <w:color w:val="000000" w:themeColor="text1"/>
          <w:sz w:val="24"/>
          <w:szCs w:val="24"/>
        </w:rPr>
      </w:pPr>
      <w:r w:rsidRPr="00F61DB3">
        <w:rPr>
          <w:rFonts w:ascii="Times New Roman" w:hAnsi="Times New Roman"/>
          <w:color w:val="000000" w:themeColor="text1"/>
          <w:sz w:val="24"/>
          <w:szCs w:val="24"/>
        </w:rPr>
        <w:t>Invaliditātes politika Latvijā izriet no Konvencijas galvenajiem principiem, kas ievērojami, īstenojot invaliditātes politiku Latvijā</w:t>
      </w:r>
      <w:r w:rsidR="00343BBF">
        <w:rPr>
          <w:rFonts w:ascii="Times New Roman" w:hAnsi="Times New Roman"/>
          <w:color w:val="000000" w:themeColor="text1"/>
          <w:sz w:val="24"/>
          <w:szCs w:val="24"/>
        </w:rPr>
        <w:t>.</w:t>
      </w:r>
    </w:p>
    <w:p w14:paraId="2E7EBE67" w14:textId="208223CF" w:rsidR="008238A9" w:rsidRPr="001A2171"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4. pants - Vispārējās saistības</w:t>
      </w:r>
    </w:p>
    <w:p w14:paraId="21960257" w14:textId="3BA479DE" w:rsidR="00C713DE" w:rsidRPr="00F61DB3" w:rsidRDefault="00C713DE" w:rsidP="001D32A0">
      <w:pPr>
        <w:pStyle w:val="Parasts"/>
        <w:spacing w:before="120" w:after="0"/>
        <w:jc w:val="both"/>
        <w:rPr>
          <w:rFonts w:ascii="Times New Roman" w:hAnsi="Times New Roman"/>
          <w:bCs/>
          <w:i/>
          <w:color w:val="000000" w:themeColor="text1"/>
          <w:sz w:val="24"/>
          <w:szCs w:val="24"/>
        </w:rPr>
      </w:pPr>
      <w:r w:rsidRPr="00F61DB3">
        <w:rPr>
          <w:rFonts w:ascii="Times New Roman" w:hAnsi="Times New Roman"/>
          <w:bCs/>
          <w:i/>
          <w:color w:val="000000" w:themeColor="text1"/>
          <w:sz w:val="24"/>
          <w:szCs w:val="24"/>
        </w:rPr>
        <w:t>(</w:t>
      </w:r>
      <w:r w:rsidR="001204CA" w:rsidRPr="00F61DB3">
        <w:rPr>
          <w:rFonts w:ascii="Times New Roman" w:hAnsi="Times New Roman"/>
          <w:bCs/>
          <w:i/>
          <w:color w:val="000000" w:themeColor="text1"/>
          <w:sz w:val="24"/>
          <w:szCs w:val="24"/>
        </w:rPr>
        <w:t>Komiteja</w:t>
      </w:r>
      <w:r w:rsidR="0089169B" w:rsidRPr="00F61DB3">
        <w:rPr>
          <w:rFonts w:ascii="Times New Roman" w:hAnsi="Times New Roman"/>
          <w:bCs/>
          <w:i/>
          <w:color w:val="000000" w:themeColor="text1"/>
          <w:sz w:val="24"/>
          <w:szCs w:val="24"/>
        </w:rPr>
        <w:t xml:space="preserve">s </w:t>
      </w:r>
      <w:r w:rsidR="001204CA" w:rsidRPr="00F61DB3">
        <w:rPr>
          <w:rFonts w:ascii="Times New Roman" w:hAnsi="Times New Roman"/>
          <w:bCs/>
          <w:i/>
          <w:color w:val="000000" w:themeColor="text1"/>
          <w:sz w:val="24"/>
          <w:szCs w:val="24"/>
        </w:rPr>
        <w:t>rekomend</w:t>
      </w:r>
      <w:r w:rsidRPr="00F61DB3">
        <w:rPr>
          <w:rFonts w:ascii="Times New Roman" w:hAnsi="Times New Roman"/>
          <w:bCs/>
          <w:i/>
          <w:color w:val="000000" w:themeColor="text1"/>
          <w:sz w:val="24"/>
          <w:szCs w:val="24"/>
        </w:rPr>
        <w:t>ācijas Latvijai - 7.(a)-7.(</w:t>
      </w:r>
      <w:r w:rsidR="00C23CBF">
        <w:rPr>
          <w:rFonts w:ascii="Times New Roman" w:hAnsi="Times New Roman"/>
          <w:bCs/>
          <w:i/>
          <w:color w:val="000000" w:themeColor="text1"/>
          <w:sz w:val="24"/>
          <w:szCs w:val="24"/>
        </w:rPr>
        <w:t>c</w:t>
      </w:r>
      <w:r w:rsidRPr="00F61DB3">
        <w:rPr>
          <w:rFonts w:ascii="Times New Roman" w:hAnsi="Times New Roman"/>
          <w:bCs/>
          <w:i/>
          <w:color w:val="000000" w:themeColor="text1"/>
          <w:sz w:val="24"/>
          <w:szCs w:val="24"/>
        </w:rPr>
        <w:t>)</w:t>
      </w:r>
      <w:r w:rsidR="00C23CBF">
        <w:rPr>
          <w:rFonts w:ascii="Times New Roman" w:hAnsi="Times New Roman"/>
          <w:bCs/>
          <w:i/>
          <w:color w:val="000000" w:themeColor="text1"/>
          <w:sz w:val="24"/>
          <w:szCs w:val="24"/>
        </w:rPr>
        <w:t>un 7.(e)</w:t>
      </w:r>
      <w:r w:rsidRPr="00F61DB3">
        <w:rPr>
          <w:rFonts w:ascii="Times New Roman" w:hAnsi="Times New Roman"/>
          <w:bCs/>
          <w:i/>
          <w:color w:val="000000" w:themeColor="text1"/>
          <w:sz w:val="24"/>
          <w:szCs w:val="24"/>
        </w:rPr>
        <w:t xml:space="preserve">) </w:t>
      </w:r>
      <w:r w:rsidR="001204CA" w:rsidRPr="00F61DB3">
        <w:rPr>
          <w:rFonts w:ascii="Times New Roman" w:hAnsi="Times New Roman"/>
          <w:bCs/>
          <w:i/>
          <w:color w:val="000000" w:themeColor="text1"/>
          <w:sz w:val="24"/>
          <w:szCs w:val="24"/>
        </w:rPr>
        <w:t xml:space="preserve"> </w:t>
      </w:r>
    </w:p>
    <w:p w14:paraId="1F0017EE" w14:textId="67B5E494" w:rsidR="008238A9" w:rsidRPr="00F61DB3" w:rsidRDefault="001204CA" w:rsidP="001D32A0">
      <w:pPr>
        <w:pStyle w:val="Parasts"/>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Invaliditātes noteikšanu valstī reglamentē Invaliditātes likums un kopš 2015.gada 1.janvāra </w:t>
      </w:r>
      <w:r w:rsidR="00086C19">
        <w:rPr>
          <w:rFonts w:ascii="Times New Roman" w:hAnsi="Times New Roman"/>
          <w:color w:val="000000" w:themeColor="text1"/>
          <w:sz w:val="24"/>
          <w:szCs w:val="24"/>
        </w:rPr>
        <w:t>MK</w:t>
      </w:r>
      <w:r w:rsidRPr="00F61DB3">
        <w:rPr>
          <w:rFonts w:ascii="Times New Roman" w:hAnsi="Times New Roman"/>
          <w:color w:val="000000" w:themeColor="text1"/>
          <w:sz w:val="24"/>
          <w:szCs w:val="24"/>
        </w:rPr>
        <w:t xml:space="preserve"> 2014.gada 23.decembra noteikumi Nr.805 „Noteikumi par prognozējamas invaliditātes, invaliditātes un darbspēju zaudējuma noteikšanas kritērijiem, termiņiem un kārtību” (turpmāk – MK noteikumi Nr. 805). </w:t>
      </w:r>
    </w:p>
    <w:p w14:paraId="61A2D81B"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Invaliditātes likuma piektais pants nosaka, ka invaliditāte ir ilgstošs vai nepārejošs ļoti smagas, smagas vai mērenas pakāpes funkcionēšanas ierobežojums, kas ietekmē personas garīgās vai fiziskās spējas, darbspējas, pašaprūpi un iekļaušanos sabiedrībā. Invaliditātes ekspertīzi Latvijā veic Veselības un darbspēju ekspertīzes ārstu valsts komisija (turpmāk - Valsts komisija), kura sava lēmuma pieņemšanā ir neatkarīga.</w:t>
      </w:r>
    </w:p>
    <w:p w14:paraId="3F496B0F" w14:textId="26D564EA" w:rsidR="008238A9" w:rsidRPr="00F61DB3" w:rsidRDefault="001204CA"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Kopš 2015.gada 1.janvāra invaliditātes noteikšanā piemēro SFK, kas nozīmē, ka invaliditātes statuss arvien vairāk saistāms ar funkcionēšanas spēju novērtēšanu un nevis slimības esamības atzīšanu. Esošā pieeja invaliditātes noteikšanā vērtē ne tikai personai piemītošos veselības traucējumus, bet arī sociālos aspektus un personas funkcionēšanas spējas, kas ietekmē invaliditātes smaguma pakāpi. Tādējādi invaliditātes sistēma ir atbilstoša starptautiskajiem kritērijiem invaliditātes noteikšanā, kas ir ietverti MK noteikumos Nr.805.</w:t>
      </w:r>
    </w:p>
    <w:p w14:paraId="7E9D03D3"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Personām no 18 gadiem līdz valsts vecuma pensijas piešķiršanai, nosakot invaliditāti, ņem vērā ne tikai veselības un funkcionālos traucējumus, bet arī to radītos aktivitāšu un funkcionēšanas ierobežojumus, nosakot gan invaliditātes grupu, gan arī vispārējo darbspēju zaudējumu procentos:</w:t>
      </w:r>
    </w:p>
    <w:p w14:paraId="68A8ACA3" w14:textId="77777777" w:rsidR="008238A9" w:rsidRPr="00F61DB3" w:rsidRDefault="001204CA" w:rsidP="0080272C">
      <w:pPr>
        <w:pStyle w:val="ListParagraph"/>
        <w:numPr>
          <w:ilvl w:val="0"/>
          <w:numId w:val="4"/>
        </w:numPr>
        <w:spacing w:after="0"/>
        <w:ind w:left="198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ļoti smagai invaliditātei, nosakot I invaliditātes grupu – darbspēju zudums 80-100 %; </w:t>
      </w:r>
    </w:p>
    <w:p w14:paraId="29F3D424" w14:textId="77777777" w:rsidR="008238A9" w:rsidRPr="00F61DB3" w:rsidRDefault="001204CA" w:rsidP="0080272C">
      <w:pPr>
        <w:pStyle w:val="ListParagraph"/>
        <w:numPr>
          <w:ilvl w:val="0"/>
          <w:numId w:val="4"/>
        </w:numPr>
        <w:spacing w:after="0"/>
        <w:ind w:left="198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smagai invaliditātei, nosakot II invaliditātes grupu – darbspēju zudums 60-79 %; </w:t>
      </w:r>
    </w:p>
    <w:p w14:paraId="0A1E2446" w14:textId="77777777" w:rsidR="008238A9" w:rsidRPr="00F61DB3" w:rsidRDefault="001204CA" w:rsidP="0080272C">
      <w:pPr>
        <w:pStyle w:val="ListParagraph"/>
        <w:numPr>
          <w:ilvl w:val="0"/>
          <w:numId w:val="4"/>
        </w:numPr>
        <w:spacing w:after="0"/>
        <w:ind w:left="198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mēreni izteiktai invaliditātei, nosakot III invaliditātes grupu – darbspēju zudums 25-59%.</w:t>
      </w:r>
    </w:p>
    <w:p w14:paraId="416257F0"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Pensijas vecumu sasniegušām personām nosaka invaliditātes grupu, nenosakot darbspēju zaudējumu procentos. </w:t>
      </w:r>
    </w:p>
    <w:p w14:paraId="74D4691A"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Bērniem līdz 17 gadu vecumam (ieskaitot) invaliditāte tiek noteikta bez iedalījuma grupās. Vienlaikus bērniem, vērtējot invaliditātes smaguma pakāpi un tās ietekmi uz spējām veikt ikdienas darbības, kā kritērijs ir dominējis un turpina dominēt veselības traucējums un tā izpausmes orgānu sistēmu līmenī. Tieši šī iemesla dēļ rodas pretrunas, piemēram, novērtējot (izvērtējot) medicīniskās indikācijas īpašas kopšanas nepieciešamībai, kuru (medicīnisko indikāciju) kritēriji būtiski mainās, personai sasniedzot 18 gadu vecumu – no diagnozes kā tādas (bērnu gadījumā) uz tās radītajiem faktiskajiem funkcionēšanas ierobežojumiem (pieaugušajiem). Bērnu gadījumā īpašas kopšanas kritēriji savulaik ir  veidoti labvēlīgāki kā pieaugušajiem, apzinoties bērnu ar invaliditāti kā īpaši sociāli jūtīgu mērķgrupu. </w:t>
      </w:r>
    </w:p>
    <w:p w14:paraId="13D0FF43" w14:textId="7A22B86E" w:rsidR="008238A9" w:rsidRPr="00F61DB3" w:rsidRDefault="001204CA"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Personu ar invaliditāti skaits ik gadu turpina pieaugt (skatīt 1.tabulu) un tāpat to īpatsvars patstāvīgo iedzīvotāju skaitā turpina pieaugt ar katru gadu. 2014.gadā personu ar invaliditāti īpatsvars no kopējā valsts iedzīvotāju skaita bija 8,6%, </w:t>
      </w:r>
      <w:r w:rsidRPr="00F61DB3">
        <w:rPr>
          <w:rFonts w:ascii="Times New Roman" w:hAnsi="Times New Roman"/>
          <w:color w:val="000000" w:themeColor="text1"/>
          <w:sz w:val="24"/>
          <w:szCs w:val="24"/>
        </w:rPr>
        <w:lastRenderedPageBreak/>
        <w:t>2016.gadā – 8,8%, bet 2020. gada beigās jau 10,5%</w:t>
      </w:r>
      <w:r w:rsidRPr="00F61DB3">
        <w:rPr>
          <w:rStyle w:val="FootnoteReference"/>
          <w:rFonts w:ascii="Times New Roman" w:hAnsi="Times New Roman"/>
          <w:color w:val="000000" w:themeColor="text1"/>
          <w:sz w:val="24"/>
          <w:szCs w:val="24"/>
        </w:rPr>
        <w:footnoteReference w:id="2"/>
      </w:r>
      <w:r w:rsidRPr="00F61DB3">
        <w:rPr>
          <w:rFonts w:ascii="Times New Roman" w:hAnsi="Times New Roman"/>
          <w:color w:val="000000" w:themeColor="text1"/>
          <w:sz w:val="24"/>
          <w:szCs w:val="24"/>
        </w:rPr>
        <w:t xml:space="preserve">. Lielākais personu ar invaliditāti īpatsvars ir tieši darbspējas vecumā (53%), tomēr būtiskāks pieaugums pēdējo gadu laikā ir novērojams tieši vecuma grupā 65 + (43%). Bērnu ar invaliditāti īpatsvars starp personām ar invaliditāti jau vairākus gadus ir 4% ietvarā, un arī absolūtos skaitļos bērnu ar invaliditāti skaits ir stabils. Personu ar invaliditāti skaita pieaugums ir saistīts ar sabiedrības novecošanos kopumā, izmaiņām invaliditātes politikā, t.sk. dažādu atbalsta pasākumu ieviešanu, pārmaiņām sociālekonomiskajā situācijā, kā arī izmaiņām citās </w:t>
      </w:r>
      <w:proofErr w:type="spellStart"/>
      <w:r w:rsidRPr="00F61DB3">
        <w:rPr>
          <w:rFonts w:ascii="Times New Roman" w:hAnsi="Times New Roman"/>
          <w:color w:val="000000" w:themeColor="text1"/>
          <w:sz w:val="24"/>
          <w:szCs w:val="24"/>
        </w:rPr>
        <w:t>rīcībpolitikās</w:t>
      </w:r>
      <w:proofErr w:type="spellEnd"/>
      <w:r w:rsidRPr="00F61DB3">
        <w:rPr>
          <w:rFonts w:ascii="Times New Roman" w:hAnsi="Times New Roman"/>
          <w:color w:val="000000" w:themeColor="text1"/>
          <w:sz w:val="24"/>
          <w:szCs w:val="24"/>
        </w:rPr>
        <w:t xml:space="preserve">, kur atsevišķās situācijās invaliditātes statuss noteikts kā priekšnosacījums atbalsta saņemšanai. </w:t>
      </w:r>
    </w:p>
    <w:p w14:paraId="53DD67B5" w14:textId="77777777" w:rsidR="008238A9" w:rsidRPr="00F61DB3" w:rsidRDefault="001204CA" w:rsidP="001D32A0">
      <w:pPr>
        <w:spacing w:before="120" w:after="0"/>
        <w:jc w:val="right"/>
        <w:rPr>
          <w:rFonts w:ascii="Times New Roman" w:hAnsi="Times New Roman"/>
          <w:i/>
          <w:color w:val="000000" w:themeColor="text1"/>
          <w:sz w:val="24"/>
          <w:szCs w:val="24"/>
        </w:rPr>
      </w:pPr>
      <w:r w:rsidRPr="00F61DB3">
        <w:rPr>
          <w:rFonts w:ascii="Times New Roman" w:hAnsi="Times New Roman"/>
          <w:i/>
          <w:color w:val="000000" w:themeColor="text1"/>
          <w:sz w:val="24"/>
          <w:szCs w:val="24"/>
        </w:rPr>
        <w:t>1.tabula</w:t>
      </w:r>
      <w:bookmarkStart w:id="11" w:name="_Hlk66805319"/>
    </w:p>
    <w:p w14:paraId="6FE077B2" w14:textId="77777777" w:rsidR="008238A9" w:rsidRPr="00F61DB3" w:rsidRDefault="001204CA" w:rsidP="001D32A0">
      <w:pPr>
        <w:spacing w:before="120" w:after="0"/>
        <w:jc w:val="center"/>
        <w:rPr>
          <w:rFonts w:ascii="Times New Roman" w:hAnsi="Times New Roman"/>
          <w:color w:val="000000" w:themeColor="text1"/>
        </w:rPr>
      </w:pPr>
      <w:r w:rsidRPr="00F61DB3">
        <w:rPr>
          <w:rFonts w:ascii="Times New Roman" w:hAnsi="Times New Roman"/>
          <w:b/>
          <w:color w:val="000000" w:themeColor="text1"/>
          <w:sz w:val="24"/>
          <w:szCs w:val="24"/>
        </w:rPr>
        <w:t>Personu ar invaliditāti skaita izmaiņas laika periodā no 2014.-2020.gadam</w:t>
      </w:r>
      <w:r w:rsidRPr="00F61DB3">
        <w:rPr>
          <w:rStyle w:val="FootnoteReference"/>
          <w:rFonts w:ascii="Times New Roman" w:hAnsi="Times New Roman"/>
          <w:b/>
          <w:color w:val="000000" w:themeColor="text1"/>
          <w:sz w:val="24"/>
          <w:szCs w:val="24"/>
        </w:rPr>
        <w:footnoteReference w:id="3"/>
      </w:r>
    </w:p>
    <w:tbl>
      <w:tblPr>
        <w:tblW w:w="9209" w:type="dxa"/>
        <w:tblInd w:w="113" w:type="dxa"/>
        <w:tblCellMar>
          <w:left w:w="10" w:type="dxa"/>
          <w:right w:w="10" w:type="dxa"/>
        </w:tblCellMar>
        <w:tblLook w:val="0000" w:firstRow="0" w:lastRow="0" w:firstColumn="0" w:lastColumn="0" w:noHBand="0" w:noVBand="0"/>
      </w:tblPr>
      <w:tblGrid>
        <w:gridCol w:w="1196"/>
        <w:gridCol w:w="1083"/>
        <w:gridCol w:w="870"/>
        <w:gridCol w:w="870"/>
        <w:gridCol w:w="1083"/>
        <w:gridCol w:w="870"/>
        <w:gridCol w:w="902"/>
        <w:gridCol w:w="1083"/>
        <w:gridCol w:w="870"/>
        <w:gridCol w:w="935"/>
      </w:tblGrid>
      <w:tr w:rsidR="00F61DB3" w:rsidRPr="00F61DB3" w14:paraId="5271AB11" w14:textId="77777777">
        <w:trPr>
          <w:trHeight w:val="502"/>
        </w:trPr>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5CEBEA"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Gads</w:t>
            </w:r>
          </w:p>
        </w:tc>
        <w:tc>
          <w:tcPr>
            <w:tcW w:w="2823"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D33A6A"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Bērni</w:t>
            </w:r>
            <w:r w:rsidRPr="00F61DB3">
              <w:rPr>
                <w:rFonts w:ascii="Times New Roman" w:eastAsia="Times New Roman" w:hAnsi="Times New Roman"/>
                <w:color w:val="000000" w:themeColor="text1"/>
                <w:sz w:val="20"/>
                <w:szCs w:val="20"/>
                <w:lang w:eastAsia="lv-LV"/>
              </w:rPr>
              <w:br/>
              <w:t>0-17 gadi (ieskaitot)</w:t>
            </w:r>
          </w:p>
        </w:tc>
        <w:tc>
          <w:tcPr>
            <w:tcW w:w="2855"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74B626"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Darbspējas vecums</w:t>
            </w:r>
            <w:r w:rsidRPr="00F61DB3">
              <w:rPr>
                <w:rFonts w:ascii="Times New Roman" w:eastAsia="Times New Roman" w:hAnsi="Times New Roman"/>
                <w:color w:val="000000" w:themeColor="text1"/>
                <w:sz w:val="20"/>
                <w:szCs w:val="20"/>
                <w:lang w:eastAsia="lv-LV"/>
              </w:rPr>
              <w:br/>
              <w:t>18-63 gadi</w:t>
            </w:r>
          </w:p>
        </w:tc>
        <w:tc>
          <w:tcPr>
            <w:tcW w:w="288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7C87C6"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Pensijas vecums</w:t>
            </w:r>
            <w:r w:rsidRPr="00F61DB3">
              <w:rPr>
                <w:rFonts w:ascii="Times New Roman" w:eastAsia="Times New Roman" w:hAnsi="Times New Roman"/>
                <w:color w:val="000000" w:themeColor="text1"/>
                <w:sz w:val="20"/>
                <w:szCs w:val="20"/>
                <w:lang w:eastAsia="lv-LV"/>
              </w:rPr>
              <w:br/>
              <w:t>≥64 gadi</w:t>
            </w:r>
          </w:p>
        </w:tc>
      </w:tr>
      <w:tr w:rsidR="00F61DB3" w:rsidRPr="00F61DB3" w14:paraId="046AFA30" w14:textId="77777777">
        <w:trPr>
          <w:trHeight w:val="243"/>
        </w:trPr>
        <w:tc>
          <w:tcPr>
            <w:tcW w:w="1196"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BC99D8" w14:textId="77777777" w:rsidR="008238A9" w:rsidRPr="00F61DB3" w:rsidRDefault="008238A9" w:rsidP="001D32A0">
            <w:pPr>
              <w:spacing w:before="120" w:after="0"/>
              <w:jc w:val="both"/>
              <w:textAlignment w:val="auto"/>
              <w:rPr>
                <w:rFonts w:ascii="Times New Roman" w:eastAsia="Times New Roman" w:hAnsi="Times New Roman"/>
                <w:color w:val="000000" w:themeColor="text1"/>
                <w:sz w:val="20"/>
                <w:szCs w:val="20"/>
                <w:lang w:eastAsia="lv-LV"/>
              </w:rPr>
            </w:pP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66D82B"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Meitenes</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7FEE9F"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Zēni</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F20D20"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KOPĀ</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EE436A"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Sievietes</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09D1B96"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Vīrieši</w:t>
            </w:r>
          </w:p>
        </w:tc>
        <w:tc>
          <w:tcPr>
            <w:tcW w:w="90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3840C8"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KOPĀ</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19F2BA"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Sievietes</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819AA4"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Vīrieši</w:t>
            </w:r>
          </w:p>
        </w:tc>
        <w:tc>
          <w:tcPr>
            <w:tcW w:w="9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1673F2"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KOPĀ</w:t>
            </w:r>
          </w:p>
        </w:tc>
      </w:tr>
      <w:tr w:rsidR="00F61DB3" w:rsidRPr="00F61DB3" w14:paraId="3E89D7FE" w14:textId="77777777">
        <w:trPr>
          <w:trHeight w:val="326"/>
        </w:trPr>
        <w:tc>
          <w:tcPr>
            <w:tcW w:w="11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0CACE0"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2014.gads</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50D202"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3 534</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957F41"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4 777</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3FA300"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8 311</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5D0E4A"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50 149</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FA1E2C"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53 817</w:t>
            </w:r>
          </w:p>
        </w:tc>
        <w:tc>
          <w:tcPr>
            <w:tcW w:w="90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647066"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103 966</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38E0E8"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34 135</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18F4AE"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24 062</w:t>
            </w:r>
          </w:p>
        </w:tc>
        <w:tc>
          <w:tcPr>
            <w:tcW w:w="9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6F8D3A"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58 197</w:t>
            </w:r>
          </w:p>
        </w:tc>
      </w:tr>
      <w:tr w:rsidR="00F61DB3" w:rsidRPr="00F61DB3" w14:paraId="6CA6000D" w14:textId="77777777">
        <w:trPr>
          <w:trHeight w:val="326"/>
        </w:trPr>
        <w:tc>
          <w:tcPr>
            <w:tcW w:w="11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2FF0A8"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2015.gads</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303E83"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3 544</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DB0D7F"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4 822</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A175CF"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8 366</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317AA4"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51 091</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3AA366"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54 551</w:t>
            </w:r>
          </w:p>
        </w:tc>
        <w:tc>
          <w:tcPr>
            <w:tcW w:w="90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9B2DE9"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105 642</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3D23C7"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36 945</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9264DB"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25 851</w:t>
            </w:r>
          </w:p>
        </w:tc>
        <w:tc>
          <w:tcPr>
            <w:tcW w:w="9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33FE0D"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62 796</w:t>
            </w:r>
          </w:p>
        </w:tc>
      </w:tr>
      <w:tr w:rsidR="00F61DB3" w:rsidRPr="00F61DB3" w14:paraId="77E7C945" w14:textId="77777777">
        <w:trPr>
          <w:trHeight w:val="326"/>
        </w:trPr>
        <w:tc>
          <w:tcPr>
            <w:tcW w:w="11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5CEFEE"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2016.gads</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6D4505"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3 551</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FD9634"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4 810</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780402"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8 361</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3EA6A1"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51 606</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8B4986"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55 178</w:t>
            </w:r>
          </w:p>
        </w:tc>
        <w:tc>
          <w:tcPr>
            <w:tcW w:w="90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908E1E"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106 784</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A8F914"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39 530</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68487C"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27 442</w:t>
            </w:r>
          </w:p>
        </w:tc>
        <w:tc>
          <w:tcPr>
            <w:tcW w:w="9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B19D2E"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66 972</w:t>
            </w:r>
          </w:p>
        </w:tc>
      </w:tr>
      <w:tr w:rsidR="00F61DB3" w:rsidRPr="00F61DB3" w14:paraId="751F2C93" w14:textId="77777777">
        <w:trPr>
          <w:trHeight w:val="326"/>
        </w:trPr>
        <w:tc>
          <w:tcPr>
            <w:tcW w:w="11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215AEC"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2017.gads</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A9D725"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3 494</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AF5DE4"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4 757</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CB1B730"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8 251</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CD9198"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51 833</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572FF0"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55 034</w:t>
            </w:r>
          </w:p>
        </w:tc>
        <w:tc>
          <w:tcPr>
            <w:tcW w:w="90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D6DB1D"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106 867</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A0A19C"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41 862</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648861"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28 851</w:t>
            </w:r>
          </w:p>
        </w:tc>
        <w:tc>
          <w:tcPr>
            <w:tcW w:w="9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D0DF9B"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70 713</w:t>
            </w:r>
          </w:p>
        </w:tc>
      </w:tr>
      <w:tr w:rsidR="00F61DB3" w:rsidRPr="00F61DB3" w14:paraId="1B2F43A3" w14:textId="77777777">
        <w:trPr>
          <w:trHeight w:val="326"/>
        </w:trPr>
        <w:tc>
          <w:tcPr>
            <w:tcW w:w="11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FDF990"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2018.gads</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5BF462"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3 462</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BB4318"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4 743</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09D459"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8 205</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2431FF"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52 297</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9EF167"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55 375</w:t>
            </w:r>
          </w:p>
        </w:tc>
        <w:tc>
          <w:tcPr>
            <w:tcW w:w="90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A000AA"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107 672</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466A86"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45 120</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717EAF"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30 818</w:t>
            </w:r>
          </w:p>
        </w:tc>
        <w:tc>
          <w:tcPr>
            <w:tcW w:w="9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15B78C"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75 938</w:t>
            </w:r>
          </w:p>
        </w:tc>
      </w:tr>
      <w:tr w:rsidR="00F61DB3" w:rsidRPr="00F61DB3" w14:paraId="2CEAF7EB" w14:textId="77777777">
        <w:trPr>
          <w:trHeight w:val="326"/>
        </w:trPr>
        <w:tc>
          <w:tcPr>
            <w:tcW w:w="11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428C84"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2019.gads</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15AF05"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3 485</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E83173"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4 806</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BDF26D"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8 291</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0A1DC8"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51 863</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2567DB"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54 894</w:t>
            </w:r>
          </w:p>
        </w:tc>
        <w:tc>
          <w:tcPr>
            <w:tcW w:w="90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0E3377"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106 757</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D9668D"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48 217</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3FEEB1"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32 894</w:t>
            </w:r>
          </w:p>
        </w:tc>
        <w:tc>
          <w:tcPr>
            <w:tcW w:w="9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B4AA03"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81 111</w:t>
            </w:r>
          </w:p>
        </w:tc>
      </w:tr>
      <w:tr w:rsidR="00F61DB3" w:rsidRPr="00F61DB3" w14:paraId="79347063" w14:textId="77777777">
        <w:trPr>
          <w:trHeight w:val="326"/>
        </w:trPr>
        <w:tc>
          <w:tcPr>
            <w:tcW w:w="119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35BDDA"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2020.gads</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C13215"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3 501</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AB19F6"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4 894</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0FAD09"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8 395</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6E14B9"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51 805</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1DF0F8"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55 072</w:t>
            </w:r>
          </w:p>
        </w:tc>
        <w:tc>
          <w:tcPr>
            <w:tcW w:w="90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B24C5C"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106 877</w:t>
            </w:r>
          </w:p>
        </w:tc>
        <w:tc>
          <w:tcPr>
            <w:tcW w:w="108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A283F68"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51 291</w:t>
            </w:r>
          </w:p>
        </w:tc>
        <w:tc>
          <w:tcPr>
            <w:tcW w:w="87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157EC0"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34 986</w:t>
            </w:r>
          </w:p>
        </w:tc>
        <w:tc>
          <w:tcPr>
            <w:tcW w:w="93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AC8342" w14:textId="77777777" w:rsidR="008238A9" w:rsidRPr="00F61DB3" w:rsidRDefault="001204CA" w:rsidP="001D32A0">
            <w:pPr>
              <w:spacing w:before="120" w:after="0"/>
              <w:jc w:val="both"/>
              <w:textAlignment w:val="auto"/>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86 277</w:t>
            </w:r>
          </w:p>
        </w:tc>
      </w:tr>
    </w:tbl>
    <w:p w14:paraId="6BC87801" w14:textId="77777777" w:rsidR="008238A9" w:rsidRPr="00F61DB3" w:rsidRDefault="001204CA" w:rsidP="001D32A0">
      <w:pPr>
        <w:spacing w:before="120" w:after="0"/>
        <w:jc w:val="both"/>
        <w:rPr>
          <w:rFonts w:ascii="Times New Roman" w:hAnsi="Times New Roman"/>
          <w:color w:val="000000" w:themeColor="text1"/>
        </w:rPr>
      </w:pPr>
      <w:r w:rsidRPr="00F61DB3">
        <w:rPr>
          <w:rFonts w:ascii="Times New Roman" w:hAnsi="Times New Roman"/>
          <w:i/>
          <w:color w:val="000000" w:themeColor="text1"/>
          <w:sz w:val="20"/>
          <w:szCs w:val="20"/>
        </w:rPr>
        <w:t>*</w:t>
      </w:r>
      <w:r w:rsidRPr="00F61DB3">
        <w:rPr>
          <w:rFonts w:ascii="Times New Roman" w:eastAsia="Times New Roman" w:hAnsi="Times New Roman"/>
          <w:color w:val="000000" w:themeColor="text1"/>
          <w:sz w:val="20"/>
          <w:szCs w:val="20"/>
          <w:lang w:eastAsia="lv-LV"/>
        </w:rPr>
        <w:t>Dati uz gada decembri</w:t>
      </w:r>
      <w:r w:rsidRPr="00F61DB3">
        <w:rPr>
          <w:rFonts w:ascii="Times New Roman" w:hAnsi="Times New Roman"/>
          <w:i/>
          <w:color w:val="000000" w:themeColor="text1"/>
          <w:sz w:val="20"/>
          <w:szCs w:val="20"/>
        </w:rPr>
        <w:t xml:space="preserve"> </w:t>
      </w:r>
    </w:p>
    <w:p w14:paraId="5C7A770B" w14:textId="4E7AAB88" w:rsidR="008238A9" w:rsidRPr="00C81B05" w:rsidRDefault="001204CA" w:rsidP="001D32A0">
      <w:pPr>
        <w:spacing w:before="120" w:after="0"/>
        <w:jc w:val="both"/>
        <w:rPr>
          <w:rFonts w:ascii="Times New Roman" w:hAnsi="Times New Roman"/>
          <w:i/>
          <w:color w:val="000000" w:themeColor="text1"/>
          <w:sz w:val="24"/>
          <w:szCs w:val="24"/>
        </w:rPr>
      </w:pPr>
      <w:r w:rsidRPr="00F61DB3">
        <w:rPr>
          <w:rFonts w:ascii="Times New Roman" w:hAnsi="Times New Roman"/>
          <w:i/>
          <w:color w:val="000000" w:themeColor="text1"/>
          <w:sz w:val="20"/>
          <w:szCs w:val="20"/>
        </w:rPr>
        <w:t xml:space="preserve">Avots: </w:t>
      </w:r>
      <w:proofErr w:type="spellStart"/>
      <w:r w:rsidRPr="00F61DB3">
        <w:rPr>
          <w:rFonts w:ascii="Times New Roman" w:hAnsi="Times New Roman"/>
          <w:i/>
          <w:color w:val="000000" w:themeColor="text1"/>
          <w:sz w:val="20"/>
          <w:szCs w:val="20"/>
        </w:rPr>
        <w:t>LabIS</w:t>
      </w:r>
      <w:proofErr w:type="spellEnd"/>
      <w:r w:rsidRPr="00F61DB3">
        <w:rPr>
          <w:rFonts w:ascii="Times New Roman" w:hAnsi="Times New Roman"/>
          <w:i/>
          <w:color w:val="000000" w:themeColor="text1"/>
          <w:sz w:val="20"/>
          <w:szCs w:val="20"/>
        </w:rPr>
        <w:t>, 2021.gada janvāri</w:t>
      </w:r>
      <w:bookmarkEnd w:id="11"/>
      <w:r w:rsidR="00C713DE" w:rsidRPr="00F61DB3">
        <w:rPr>
          <w:rFonts w:ascii="Times New Roman" w:hAnsi="Times New Roman"/>
          <w:i/>
          <w:color w:val="000000" w:themeColor="text1"/>
          <w:sz w:val="20"/>
          <w:szCs w:val="20"/>
        </w:rPr>
        <w:t>s</w:t>
      </w:r>
    </w:p>
    <w:p w14:paraId="6135CB2B"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Lielākajai daļai personu invaliditātes noteikšanas pamatā ir vispārēja saslimšana jeb neredzama invaliditāte. No specifiskajiem funkcionālajiem traucējumiem (redze, dzirde, kustību, psihiskie un uzvedības traucējumi) pilngadīgām personām ar invaliditāti visbiežāk sastopami kustību traucējumi un psihiskie un uzvedības traucējumi, savukārt bērniem ar invaliditāti – psihiskie un uzvedības traucējumi. Sadalījumā pēc invaliditātes grupām no specifiskajiem traucējuma veidiem personām ar I un II invaliditātes grupu visbiežāk ir psihiskie un uzvedības traucējumi, savukārt III invaliditātes grupas ietvaros - kustību traucējumi.</w:t>
      </w:r>
    </w:p>
    <w:p w14:paraId="67C01938" w14:textId="68E5C29B" w:rsidR="008238A9" w:rsidRPr="00F61DB3" w:rsidRDefault="001204CA" w:rsidP="001D32A0">
      <w:pPr>
        <w:pStyle w:val="Parasts"/>
        <w:numPr>
          <w:ilvl w:val="0"/>
          <w:numId w:val="2"/>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Ar ES fondu atbalstu 2017.gada sākumā tika uzsākts </w:t>
      </w:r>
      <w:r w:rsidR="00F906EB" w:rsidRPr="00F61DB3">
        <w:rPr>
          <w:rFonts w:ascii="Times New Roman" w:hAnsi="Times New Roman"/>
          <w:color w:val="000000" w:themeColor="text1"/>
          <w:sz w:val="24"/>
          <w:szCs w:val="24"/>
        </w:rPr>
        <w:t>ESF projekts</w:t>
      </w:r>
      <w:r w:rsidR="00F906EB" w:rsidRPr="00F61DB3">
        <w:rPr>
          <w:rFonts w:ascii="Times New Roman" w:hAnsi="Times New Roman"/>
          <w:color w:val="000000" w:themeColor="text1"/>
          <w:sz w:val="24"/>
          <w:szCs w:val="24"/>
          <w:vertAlign w:val="superscript"/>
        </w:rPr>
        <w:footnoteReference w:id="4"/>
      </w:r>
      <w:r w:rsidR="00F906EB" w:rsidRPr="00F61DB3">
        <w:rPr>
          <w:rFonts w:ascii="Times New Roman" w:hAnsi="Times New Roman"/>
          <w:color w:val="000000" w:themeColor="text1"/>
          <w:sz w:val="24"/>
          <w:szCs w:val="24"/>
        </w:rPr>
        <w:t xml:space="preserve"> </w:t>
      </w:r>
      <w:r w:rsidR="00B46ABA" w:rsidRPr="00F61DB3">
        <w:rPr>
          <w:rFonts w:ascii="Times New Roman" w:hAnsi="Times New Roman"/>
          <w:color w:val="000000" w:themeColor="text1"/>
          <w:sz w:val="24"/>
          <w:szCs w:val="24"/>
        </w:rPr>
        <w:t xml:space="preserve">“Bērnu invaliditātes noteikšanas sistēmas pilnveide”, </w:t>
      </w:r>
      <w:r w:rsidRPr="00F61DB3">
        <w:rPr>
          <w:rFonts w:ascii="Times New Roman" w:hAnsi="Times New Roman"/>
          <w:color w:val="000000" w:themeColor="text1"/>
          <w:sz w:val="24"/>
          <w:szCs w:val="24"/>
        </w:rPr>
        <w:t xml:space="preserve"> atbilstoši SFK Bērnu un jauniešu versijas (turpmāk – SFK–BJ) principiem. Lai pilnveidotu invaliditātes noteikšanas sistēmu bērniem, projekta ietvaros iesaistītie ārsti eksperti izstrādāja mūsdienīgu, starptautiskajai praksei atbilstošu invaliditātes noteikšanas metodiku, balstoties uz SFK–BJ konceptuālajā pamatsistēmā noteiktajiem principiem - “Metodika Starptautiskās funkcionēšanas nespējas un veselības klasifikācijas bērnu un jauniešu versijas principu piemērošanai invaliditātes noteikšanas procesā bērniem līdz 18 gadu vecumam (neieskaitot)” (turpmāk – metodika). Izstrādājot metodiku SFK–BJ principu piemērošanā invaliditātes noteikšanā bērniem, tika analizēta korelācija starp bērna vecumu un slimību, lai noteiktu bērna invaliditāti. Papildus tam tika izvērtēti </w:t>
      </w:r>
      <w:r w:rsidRPr="00F61DB3">
        <w:rPr>
          <w:rFonts w:ascii="Times New Roman" w:hAnsi="Times New Roman"/>
          <w:color w:val="000000" w:themeColor="text1"/>
          <w:sz w:val="24"/>
          <w:szCs w:val="24"/>
        </w:rPr>
        <w:lastRenderedPageBreak/>
        <w:t>bērna vecumposmi, nosakot invaliditāti bērniem līdz sešu gadu vecumam, ņemot vērā bērna veselības stāvokli, savukārt, sākot ar septiņu gadu vecumu, vērtējot bērna funkcionālos traucējumus, bet no četrpadsmit gadu vecuma nosakot funkcionēšanas traucējumu smaguma pakāpi – viegla, mērena, smaga, ļoti smaga. Jaunā pieeja priekšplānā virza funkcionēšanas ierobežojumu pakāpi ne tikai invaliditātes statusa piešķiršanai, bet arī citu lēmumu pieņemšanai, kas var ietekmēt bērnu ar invaliditāti ikdienu invaliditātes seku mazināšanai. Tādēļ turpmākajos gados viens no primāriem uzdevumiem invaliditātes noteikšanas sistēmas pilnveidošanai ir atbilstošāko  risinājumu izvēle, lai salāgotu pieaugušā un bērna invaliditātes vērtēšanas kritērijus, nodrošinot vienotu pieeju funkcionēšanas izvērtēšanā un neradītu pretrunas laikā, kad bērns sasniedz pilngadību un tiek pielietota atšķirīga pieeja invaliditātes noteikšanā.</w:t>
      </w:r>
    </w:p>
    <w:p w14:paraId="4F946910" w14:textId="77777777" w:rsidR="008238A9" w:rsidRPr="00F61DB3" w:rsidRDefault="001204CA" w:rsidP="001D32A0">
      <w:pPr>
        <w:pStyle w:val="Parasts"/>
        <w:numPr>
          <w:ilvl w:val="0"/>
          <w:numId w:val="2"/>
        </w:numPr>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Invaliditātes noteikšanas procesa pilnveidošanas ietvaros būtiska loma ir personas funkcionālo spēju novērtējumam, tādēļ kā būtisks uzdevums ir izveidot objektīvu un reāli izmantojamu pašnovērtējuma anketu, kuru aizpilda pilngadīga persona, pretendējot uz invaliditātes noteikšanu – gan pirmreizēju, gan atkārtotu. Šī brīža situācija rāda, ka kaut arī pašnovērtējuma anketa ir viens no obligāti iesniedzamajiem dokumentiem invaliditātes ekspertīzes veikšanai, personas to aizpilda vai nu pavirši, vai arī norādot informāciju, kas neatbilst faktiskajai situācijai, ja to salīdzina ar pārējiem iesniegtajiem dokumentiem, t.sk. ģimenes ārsta vai ārstējošā ārsta nosūtījumā uz invaliditātes ekspertīzi iekļauto informāciju. Tam par iemeslu var būt personas subjektīvais vērtējums par savām funkcionēšanas spējām – gan tās pasliktinot, domājot, ka tādējādi pieaugs iespēja saņemt plašāku atbalsta grozu no valsts un pašvaldības, gan gluži pretēji, norādot augstākas spējas, kaut personai ir patiešām lielas grūtības veikt noteiktas darbības. Šāda pieeja pašnovērtējuma anketas aizpildīšanā un pēc tam tās analizēšana un iekļaušana invaliditātes ekspertīzē, nesniedz nepieciešamo pienesumu Valsts komisijas  ārstiem kvalitatīva lēmuma pieņemšanai. Attiecīgi, ja personas pašnovērtējums ir diametrāli pretējs ārstu viedoklim, kas izriet no personai piemītošajām medicīniskām indikācijām, pašnovērtējuma rezultāts turpmāk nav izmantojams.</w:t>
      </w:r>
    </w:p>
    <w:p w14:paraId="0B8F5DFD" w14:textId="3C5CBC62" w:rsidR="008238A9" w:rsidRPr="00F61DB3" w:rsidRDefault="001204CA" w:rsidP="001D32A0">
      <w:pPr>
        <w:pStyle w:val="Parasts"/>
        <w:numPr>
          <w:ilvl w:val="0"/>
          <w:numId w:val="2"/>
        </w:numPr>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Lai novērstu šādas situācijas, ir nepieciešams matemātisks algoritms, kas personas pašvērtējumu izsaka noteiktā vērtējumā, kuru iespējams pamatot un iekļaut ekspertīzes procesā kā neatkarīgu lielumu. LM 2019.gada vasarā uzsāka </w:t>
      </w:r>
      <w:r w:rsidR="006315AD" w:rsidRPr="00F61DB3">
        <w:rPr>
          <w:rStyle w:val="Noklusjumarindkopasfonts"/>
          <w:rFonts w:ascii="Times New Roman" w:hAnsi="Times New Roman"/>
          <w:color w:val="000000" w:themeColor="text1"/>
          <w:sz w:val="24"/>
          <w:szCs w:val="24"/>
        </w:rPr>
        <w:t>EK</w:t>
      </w:r>
      <w:r w:rsidRPr="00F61DB3">
        <w:rPr>
          <w:rStyle w:val="Noklusjumarindkopasfonts"/>
          <w:rFonts w:ascii="Times New Roman" w:hAnsi="Times New Roman"/>
          <w:color w:val="000000" w:themeColor="text1"/>
          <w:sz w:val="24"/>
          <w:szCs w:val="24"/>
        </w:rPr>
        <w:t xml:space="preserve"> Strukturālo reformu dienesta programmas ietvaros finansētu projektu “Latvijas invaliditātes novērtēšanas sistēmas izvērtējums un pilnveidošana” (turpmāk – Invaliditātes Projekts), kura ietvaros tiks saņemts Pasaules Bankas ekspertu izvērtējums un secinājumi par invaliditātes noteikšanas sistēmas pilnveidojumiem, t.sk. par atbalsta pakalpojumu pieejamību nodarbinātības jomā un nepieciešamajiem pilnveidojumiem esošajos nodarbinātības atbalsta pakalpojumos. Invaliditātes Projekta mērķis ir (i) uzlabot un saskaņot medicīnisko traucējumu, funkcionālo spēju un vides faktoru novērtēšanu un (ii) stiprināt saikni starp invaliditātes novērtēšanu un aktīvu darba tirgus pasākumu nodrošināšanu. Invaliditātes Projekts noslēgsies 2021.gada 2.pusgadā. </w:t>
      </w:r>
    </w:p>
    <w:p w14:paraId="161557DA" w14:textId="1D0846AD" w:rsidR="008238A9" w:rsidRPr="00F61DB3" w:rsidRDefault="001204CA" w:rsidP="001D32A0">
      <w:pPr>
        <w:pStyle w:val="Parasts"/>
        <w:numPr>
          <w:ilvl w:val="0"/>
          <w:numId w:val="2"/>
        </w:numPr>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Ar invaliditātes politiku saistīti jautājumi tiek pārrunāti gan ikgadējās LM un NVO tikšanās reizēs,  gan ILNP</w:t>
      </w:r>
      <w:r w:rsidR="006B5A61">
        <w:rPr>
          <w:rStyle w:val="Noklusjumarindkopasfonts"/>
          <w:rFonts w:ascii="Times New Roman" w:hAnsi="Times New Roman"/>
          <w:color w:val="000000" w:themeColor="text1"/>
          <w:sz w:val="24"/>
          <w:szCs w:val="24"/>
        </w:rPr>
        <w:t xml:space="preserve"> </w:t>
      </w:r>
      <w:r w:rsidRPr="00F61DB3">
        <w:rPr>
          <w:rStyle w:val="Noklusjumarindkopasfonts"/>
          <w:rFonts w:ascii="Times New Roman" w:hAnsi="Times New Roman"/>
          <w:color w:val="000000" w:themeColor="text1"/>
          <w:sz w:val="24"/>
          <w:szCs w:val="24"/>
        </w:rPr>
        <w:t xml:space="preserve">sēžu laikā.  ILNP ir kā platforma, kurā tiek apspriesti ar invaliditāti saistīti jautājumi, tostarp Konvencijas ieviešanas progress,  un notiek viedokļu apmaiņa starp ieinteresētajām pusēm. </w:t>
      </w:r>
      <w:r w:rsidRPr="00F61DB3">
        <w:rPr>
          <w:rStyle w:val="Noklusjumarindkopasfonts"/>
          <w:rFonts w:ascii="Times New Roman" w:eastAsia="Times New Roman" w:hAnsi="Times New Roman"/>
          <w:color w:val="000000" w:themeColor="text1"/>
          <w:sz w:val="24"/>
          <w:szCs w:val="24"/>
        </w:rPr>
        <w:t xml:space="preserve">ILNP ir konsultatīva institūcija, kas piedalās personu ar invaliditāti integrācijas politikas izstrādē un īstenošanā un kuras funkcijas ietver valsts, pašvaldību un citu institūciju, kā arī nevalstisko organizāciju, juridisko un fizisko personu darbību, lai veicinātu, koordinētu un pilnveidotu personu ar invaliditāti iekļaušanos sabiedrībā. ILNP priekšsēdētājs ir labklājības ministrs un tās sastāvā ir ekonomikas ministrs, izglītības un zinātnes ministrs, veselības ministrs, </w:t>
      </w:r>
      <w:r w:rsidRPr="00F61DB3">
        <w:rPr>
          <w:rStyle w:val="Noklusjumarindkopasfonts"/>
          <w:rFonts w:ascii="Times New Roman" w:eastAsia="Times New Roman" w:hAnsi="Times New Roman"/>
          <w:color w:val="000000" w:themeColor="text1"/>
          <w:sz w:val="24"/>
          <w:szCs w:val="24"/>
        </w:rPr>
        <w:lastRenderedPageBreak/>
        <w:t xml:space="preserve">vides aizsardzības un reģionālās attīstības ministrs, sociālie partneri un lielāko personas ar invaliditāti pārstāvošo nevalstisko organizāciju pārstāvji. Tādējādi tiek nodrošināts, ka invaliditātes jautājumi tiek apspriesti plašā starpnozaru līmenī, akcentējot un aktualizējot būtiskus jautājumus un politikas iniciatīvas, kas vērstas uz personu ar invaliditāti vienlīdzīgu iespēju stiprināšanu. </w:t>
      </w:r>
    </w:p>
    <w:p w14:paraId="4BD80EBA" w14:textId="582BEA1C" w:rsidR="008238A9" w:rsidRPr="00F61DB3" w:rsidRDefault="001204CA" w:rsidP="001D32A0">
      <w:pPr>
        <w:pStyle w:val="Parasts"/>
        <w:numPr>
          <w:ilvl w:val="0"/>
          <w:numId w:val="2"/>
        </w:numPr>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4"/>
          <w:szCs w:val="24"/>
        </w:rPr>
        <w:t>Vienlaikus ILNP ir tikai viens no kanāliem, caur kuru personas ar invaliditāti tiek iesaistītas lēmumu pieņemšanas procesā. Lai nodrošinātu uz personu ar invaliditāti vajadzībām mērķētas invaliditātes politikas attīstību, būtiski ir iesaistīt pašas personas atbalsta pakalpojumu satura modelēšanā, skaidrojot un pārrunājot būtiskākos jautājumus, kas ietekmē pakalpojuma efektivitāti. Regulāri tiek nodrošinātas tikšanās, sanāksmes, diskusijas, organizētas  darbs dažādās darba grupās ar NVO pārstāvj</w:t>
      </w:r>
      <w:r w:rsidR="009067A1" w:rsidRPr="00F61DB3">
        <w:rPr>
          <w:rStyle w:val="Noklusjumarindkopasfonts"/>
          <w:rFonts w:ascii="Times New Roman" w:eastAsia="Times New Roman" w:hAnsi="Times New Roman"/>
          <w:color w:val="000000" w:themeColor="text1"/>
          <w:sz w:val="24"/>
          <w:szCs w:val="24"/>
        </w:rPr>
        <w:t>u dalību tajās</w:t>
      </w:r>
      <w:r w:rsidRPr="00F61DB3">
        <w:rPr>
          <w:rStyle w:val="Noklusjumarindkopasfonts"/>
          <w:rFonts w:ascii="Times New Roman" w:eastAsia="Times New Roman" w:hAnsi="Times New Roman"/>
          <w:color w:val="000000" w:themeColor="text1"/>
          <w:sz w:val="24"/>
          <w:szCs w:val="24"/>
        </w:rPr>
        <w:t xml:space="preserve">, lai nodrošinātu viedokļu apmaiņu par to, kādi pasākumi būtu nepieciešami, lai sekmētu personu ar invaliditāti vienlīdzīgu iespēju un tiesību nodrošināšanu, tādējādi gūstot arī pašu personu ar invaliditāti viedokli un nodrošinot viņu iesaisti invaliditātes politikas veidošanā. Tāpat sabiedriskajai apspriešanai tiek nodoti visi normatīvo aktu projekti un politikas plānošanas dokumentu projekti, nodrošinot savlaicīgu iespēju iepazīties ar projektu redakcijām un to ietekmi uz personu ar invaliditāti ikdienu, sniedzot priekšlikumus, komentārus vai iebildumus par tālāku projekta virzību. </w:t>
      </w:r>
    </w:p>
    <w:p w14:paraId="7EE88BE7" w14:textId="5057C0ED" w:rsidR="008238A9" w:rsidRPr="006B5A61" w:rsidRDefault="001204CA" w:rsidP="001D32A0">
      <w:pPr>
        <w:pStyle w:val="Parasts"/>
        <w:numPr>
          <w:ilvl w:val="0"/>
          <w:numId w:val="2"/>
        </w:numPr>
        <w:spacing w:before="120" w:after="0"/>
        <w:ind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NVO iesaiste personu ar invaliditāti interešu pārstāvēšanai ir būtiska un rada paļāvību, ka mērķa grupas intereses tiks pārstāvētas arī dažādu lēmumu pieņemšanas procesā. Pēdējos gados valsts ar dažādiem atbalsta mehānismiem ir veicinājusi nevalstiskā sektora kapacitātes stiprināšanu, tādējādi sekmējot, ka personu ar invaliditāti tiesības un intereses tiks pārstāvētas caur personas izvēlētu/</w:t>
      </w:r>
      <w:proofErr w:type="spellStart"/>
      <w:r w:rsidRPr="00F61DB3">
        <w:rPr>
          <w:rFonts w:ascii="Times New Roman" w:hAnsi="Times New Roman"/>
          <w:color w:val="000000" w:themeColor="text1"/>
          <w:sz w:val="24"/>
          <w:szCs w:val="24"/>
        </w:rPr>
        <w:t>ām</w:t>
      </w:r>
      <w:proofErr w:type="spellEnd"/>
      <w:r w:rsidRPr="00F61DB3">
        <w:rPr>
          <w:rFonts w:ascii="Times New Roman" w:hAnsi="Times New Roman"/>
          <w:color w:val="000000" w:themeColor="text1"/>
          <w:sz w:val="24"/>
          <w:szCs w:val="24"/>
        </w:rPr>
        <w:t xml:space="preserve"> organizācijām Tā, piemēram, 2018.gadā tika izsludināts projektu konkurss “Nevalstisko organizāciju projektu īstenošana labklājības jomā 2018.gadā” (turpmāk – projektu konkurss) ar kopējo finansējumu 145 000 </w:t>
      </w:r>
      <w:r w:rsidRPr="00F61DB3">
        <w:rPr>
          <w:rFonts w:ascii="Times New Roman" w:hAnsi="Times New Roman"/>
          <w:i/>
          <w:color w:val="000000" w:themeColor="text1"/>
          <w:sz w:val="24"/>
          <w:szCs w:val="24"/>
        </w:rPr>
        <w:t>euro</w:t>
      </w:r>
      <w:r w:rsidRPr="00F61DB3">
        <w:rPr>
          <w:rFonts w:ascii="Times New Roman" w:hAnsi="Times New Roman"/>
          <w:color w:val="000000" w:themeColor="text1"/>
          <w:sz w:val="24"/>
          <w:szCs w:val="24"/>
        </w:rPr>
        <w:t xml:space="preserve"> apmērā. Projektu konkursa ietvaros tika nodrošināta iespēja piedalīties NVO, kuras sniegtu atbalstu cilvēku ar invaliditāti vai funkcionāliem traucējumiem aktīvākai iesaistei darba tirgū un iekļaušanai </w:t>
      </w:r>
      <w:proofErr w:type="spellStart"/>
      <w:r w:rsidRPr="00F61DB3">
        <w:rPr>
          <w:rFonts w:ascii="Times New Roman" w:hAnsi="Times New Roman"/>
          <w:color w:val="000000" w:themeColor="text1"/>
          <w:sz w:val="24"/>
          <w:szCs w:val="24"/>
        </w:rPr>
        <w:t>sabiedrībā</w:t>
      </w:r>
      <w:r w:rsidR="006B5A61">
        <w:rPr>
          <w:rFonts w:ascii="Times New Roman" w:hAnsi="Times New Roman"/>
          <w:color w:val="000000" w:themeColor="text1"/>
          <w:sz w:val="24"/>
          <w:szCs w:val="24"/>
        </w:rPr>
        <w:t>.</w:t>
      </w:r>
      <w:r w:rsidRPr="006B5A61">
        <w:rPr>
          <w:rFonts w:ascii="Times New Roman" w:hAnsi="Times New Roman"/>
          <w:color w:val="000000" w:themeColor="text1"/>
          <w:sz w:val="24"/>
          <w:szCs w:val="24"/>
        </w:rPr>
        <w:t>Projekta</w:t>
      </w:r>
      <w:proofErr w:type="spellEnd"/>
      <w:r w:rsidRPr="006B5A61">
        <w:rPr>
          <w:rFonts w:ascii="Times New Roman" w:hAnsi="Times New Roman"/>
          <w:color w:val="000000" w:themeColor="text1"/>
          <w:sz w:val="24"/>
          <w:szCs w:val="24"/>
        </w:rPr>
        <w:t xml:space="preserve"> konkursam bija pieteikušās 32 NVO</w:t>
      </w:r>
      <w:r w:rsidR="00112716" w:rsidRPr="006B5A61">
        <w:rPr>
          <w:rFonts w:ascii="Times New Roman" w:hAnsi="Times New Roman"/>
          <w:color w:val="000000" w:themeColor="text1"/>
          <w:sz w:val="24"/>
          <w:szCs w:val="24"/>
        </w:rPr>
        <w:t xml:space="preserve">, piesakot projektus </w:t>
      </w:r>
      <w:r w:rsidRPr="006B5A61">
        <w:rPr>
          <w:rFonts w:ascii="Times New Roman" w:hAnsi="Times New Roman"/>
          <w:color w:val="000000" w:themeColor="text1"/>
          <w:sz w:val="24"/>
          <w:szCs w:val="24"/>
        </w:rPr>
        <w:t xml:space="preserve">kopsummā par 464 934 </w:t>
      </w:r>
      <w:r w:rsidRPr="006B5A61">
        <w:rPr>
          <w:rFonts w:ascii="Times New Roman" w:hAnsi="Times New Roman"/>
          <w:i/>
          <w:color w:val="000000" w:themeColor="text1"/>
          <w:sz w:val="24"/>
          <w:szCs w:val="24"/>
        </w:rPr>
        <w:t>euro</w:t>
      </w:r>
      <w:r w:rsidRPr="006B5A61">
        <w:rPr>
          <w:rFonts w:ascii="Times New Roman" w:hAnsi="Times New Roman"/>
          <w:color w:val="000000" w:themeColor="text1"/>
          <w:sz w:val="24"/>
          <w:szCs w:val="24"/>
        </w:rPr>
        <w:t xml:space="preserve">. Projektu konkursa rezultātā pieejamā finansējuma ietvaros, tika sniegts atbalsts 12 NVO, tostarp 10 personu ar invaliditāti pārstāvošajām NVO, kopsummā par 108 252 </w:t>
      </w:r>
      <w:r w:rsidRPr="006B5A61">
        <w:rPr>
          <w:rFonts w:ascii="Times New Roman" w:hAnsi="Times New Roman"/>
          <w:i/>
          <w:color w:val="000000" w:themeColor="text1"/>
          <w:sz w:val="24"/>
          <w:szCs w:val="24"/>
        </w:rPr>
        <w:t>euro</w:t>
      </w:r>
      <w:r w:rsidRPr="006B5A61">
        <w:rPr>
          <w:rFonts w:ascii="Times New Roman" w:hAnsi="Times New Roman"/>
          <w:color w:val="000000" w:themeColor="text1"/>
          <w:sz w:val="24"/>
          <w:szCs w:val="24"/>
        </w:rPr>
        <w:t>.</w:t>
      </w:r>
    </w:p>
    <w:p w14:paraId="3A4C26DD" w14:textId="77777777" w:rsidR="008238A9" w:rsidRPr="00F61DB3" w:rsidRDefault="001204CA" w:rsidP="001D32A0">
      <w:pPr>
        <w:pStyle w:val="Parasts"/>
        <w:numPr>
          <w:ilvl w:val="0"/>
          <w:numId w:val="2"/>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Tāpat valsts sniedz finansiālu atbalstu tām NVO, kas sniedz kvalitatīvu ekspertīzi nozares politikas plānošanai personu ar invaliditāti aizsardzības jomā, stiprina sabiedrības savstarpējo komunikāciju un izpratni par labklājības jomas jautājumiem, kā arī, lai sniegtu atbalstu iepriekšējos gados valsts budžeta finansēto sociālās jomas NVO pasākumu ilgtspējas nodrošināšanai. Pēdējos gados ir būtiski pieaudzis valsts sniegtā finansējuma apmērs – ja 2016.gadā tie kopā bija 25 00 </w:t>
      </w:r>
      <w:r w:rsidRPr="00F61DB3">
        <w:rPr>
          <w:rFonts w:ascii="Times New Roman" w:hAnsi="Times New Roman"/>
          <w:i/>
          <w:color w:val="000000" w:themeColor="text1"/>
          <w:sz w:val="24"/>
          <w:szCs w:val="24"/>
        </w:rPr>
        <w:t>euro</w:t>
      </w:r>
      <w:r w:rsidRPr="00F61DB3">
        <w:rPr>
          <w:rFonts w:ascii="Times New Roman" w:hAnsi="Times New Roman"/>
          <w:color w:val="000000" w:themeColor="text1"/>
          <w:sz w:val="24"/>
          <w:szCs w:val="24"/>
        </w:rPr>
        <w:t xml:space="preserve">, tad 2019. gadā – 119 689 </w:t>
      </w:r>
      <w:r w:rsidRPr="00F61DB3">
        <w:rPr>
          <w:rFonts w:ascii="Times New Roman" w:hAnsi="Times New Roman"/>
          <w:i/>
          <w:color w:val="000000" w:themeColor="text1"/>
          <w:sz w:val="24"/>
          <w:szCs w:val="24"/>
        </w:rPr>
        <w:t>euro</w:t>
      </w:r>
      <w:r w:rsidRPr="00F61DB3">
        <w:rPr>
          <w:rFonts w:ascii="Times New Roman" w:hAnsi="Times New Roman"/>
          <w:color w:val="000000" w:themeColor="text1"/>
          <w:sz w:val="24"/>
          <w:szCs w:val="24"/>
        </w:rPr>
        <w:t xml:space="preserve">. Tādējādi var secināt, ka valsts pakāpeniski veic ieguldījumu NVO kapacitātes stiprināšanai un attīstībai, sekmējot personu ar invaliditāti vienlīdzīgu iespēju un tiesību stiprināšanu. </w:t>
      </w:r>
    </w:p>
    <w:p w14:paraId="167BAF33" w14:textId="17CFE98D" w:rsidR="008238A9" w:rsidRPr="00F61DB3" w:rsidRDefault="001204CA" w:rsidP="001D32A0">
      <w:pPr>
        <w:pStyle w:val="Parasts"/>
        <w:numPr>
          <w:ilvl w:val="0"/>
          <w:numId w:val="2"/>
        </w:numPr>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Tā kā Konvencija ir plašs cilvēktiesību dokuments, kas skar pilsoniskās, politiskās, ekonomiskās, sociālās un kultūras tiesības, Konvencijā noteikto tiesību īstenošana ir iespējama tikai pakāpeniski, vairāku gadu perspektīvā. </w:t>
      </w:r>
      <w:r w:rsidRPr="00F61DB3">
        <w:rPr>
          <w:rStyle w:val="Noklusjumarindkopasfonts"/>
          <w:rFonts w:ascii="Times New Roman" w:hAnsi="Times New Roman"/>
          <w:color w:val="000000" w:themeColor="text1"/>
          <w:sz w:val="24"/>
          <w:szCs w:val="24"/>
          <w:lang w:eastAsia="lv-LV"/>
        </w:rPr>
        <w:t xml:space="preserve">Pamatnostādnēs izvirzīto uzdevumu īstenošanu nodrošina īstermiņa plānošanas dokumenti – Pamatnostādņu īstenošanas plāni, kas paredz pasākumu izstrādāšanu un īstenošanu trīs posmos: 2014. gadam, 2015.-2017. gadam un 2018.-2020. gadam.  LM 2019.gada sākumā sagatavoja un iesniedza izskatīšanai MK Pamatnostādņu īstenošanas  starpziņojuma </w:t>
      </w:r>
      <w:r w:rsidRPr="00F61DB3">
        <w:rPr>
          <w:rStyle w:val="Noklusjumarindkopasfonts"/>
          <w:rFonts w:ascii="Times New Roman" w:hAnsi="Times New Roman"/>
          <w:color w:val="000000" w:themeColor="text1"/>
          <w:sz w:val="24"/>
          <w:szCs w:val="24"/>
          <w:lang w:eastAsia="lv-LV"/>
        </w:rPr>
        <w:lastRenderedPageBreak/>
        <w:t>izvērtējumu</w:t>
      </w:r>
      <w:r w:rsidRPr="00F61DB3">
        <w:rPr>
          <w:rStyle w:val="Vresatsauce"/>
          <w:rFonts w:ascii="Times New Roman" w:hAnsi="Times New Roman"/>
          <w:color w:val="000000" w:themeColor="text1"/>
          <w:sz w:val="24"/>
          <w:szCs w:val="24"/>
          <w:lang w:eastAsia="lv-LV"/>
        </w:rPr>
        <w:footnoteReference w:id="5"/>
      </w:r>
      <w:r w:rsidRPr="00F61DB3">
        <w:rPr>
          <w:rStyle w:val="Noklusjumarindkopasfonts"/>
          <w:rFonts w:ascii="Times New Roman" w:hAnsi="Times New Roman"/>
          <w:color w:val="000000" w:themeColor="text1"/>
          <w:sz w:val="24"/>
          <w:szCs w:val="24"/>
          <w:lang w:eastAsia="lv-LV"/>
        </w:rPr>
        <w:t xml:space="preserve">, kurā ietverta Pamatnostādņu rīcības virzienu un rīcības virzienu ietvaros īstenoto pasākumu analīze un secinājumi par nepieciešamajām turpmākajām darbībām invaliditātes politikas attīstībai Latvijai (tostarp Plāna 2014.gadam un Plāna 2015.-2017.gadam novērtējums). Galvenie secinājumi saistās ar to, ka  </w:t>
      </w:r>
      <w:r w:rsidRPr="00F61DB3">
        <w:rPr>
          <w:rStyle w:val="Noklusjumarindkopasfonts"/>
          <w:rFonts w:ascii="Times New Roman" w:eastAsia="Arial Unicode MS" w:hAnsi="Times New Roman"/>
          <w:color w:val="000000" w:themeColor="text1"/>
          <w:sz w:val="24"/>
          <w:szCs w:val="24"/>
          <w:shd w:val="clear" w:color="auto" w:fill="FFFFFF"/>
        </w:rPr>
        <w:t>Konvencijas īstenošana nav darbs, kuram ir paredzams gala termiņš. Tas ir nepārtraukts process, kurā jāizvirza arvien jaunas apņemšanās. Nereti tas prasa arī sabiedrībai grūti  skaidrojamu un</w:t>
      </w:r>
      <w:r w:rsidR="00112716" w:rsidRPr="00F61DB3">
        <w:rPr>
          <w:rStyle w:val="Noklusjumarindkopasfonts"/>
          <w:rFonts w:ascii="Times New Roman" w:eastAsia="Arial Unicode MS" w:hAnsi="Times New Roman"/>
          <w:color w:val="000000" w:themeColor="text1"/>
          <w:sz w:val="24"/>
          <w:szCs w:val="24"/>
          <w:shd w:val="clear" w:color="auto" w:fill="FFFFFF"/>
        </w:rPr>
        <w:t xml:space="preserve"> ne viegli</w:t>
      </w:r>
      <w:r w:rsidRPr="00F61DB3">
        <w:rPr>
          <w:rStyle w:val="Noklusjumarindkopasfonts"/>
          <w:rFonts w:ascii="Times New Roman" w:eastAsia="Arial Unicode MS" w:hAnsi="Times New Roman"/>
          <w:color w:val="000000" w:themeColor="text1"/>
          <w:sz w:val="24"/>
          <w:szCs w:val="24"/>
          <w:shd w:val="clear" w:color="auto" w:fill="FFFFFF"/>
        </w:rPr>
        <w:t xml:space="preserve"> pieņemamu lēmumu </w:t>
      </w:r>
      <w:r w:rsidR="00112716" w:rsidRPr="00F61DB3">
        <w:rPr>
          <w:rStyle w:val="Noklusjumarindkopasfonts"/>
          <w:rFonts w:ascii="Times New Roman" w:eastAsia="Arial Unicode MS" w:hAnsi="Times New Roman"/>
          <w:color w:val="000000" w:themeColor="text1"/>
          <w:sz w:val="24"/>
          <w:szCs w:val="24"/>
          <w:shd w:val="clear" w:color="auto" w:fill="FFFFFF"/>
        </w:rPr>
        <w:t>īstenošanu</w:t>
      </w:r>
      <w:r w:rsidRPr="00F61DB3">
        <w:rPr>
          <w:rStyle w:val="Noklusjumarindkopasfonts"/>
          <w:rFonts w:ascii="Times New Roman" w:eastAsia="Arial Unicode MS" w:hAnsi="Times New Roman"/>
          <w:color w:val="000000" w:themeColor="text1"/>
          <w:sz w:val="24"/>
          <w:szCs w:val="24"/>
          <w:shd w:val="clear" w:color="auto" w:fill="FFFFFF"/>
        </w:rPr>
        <w:t xml:space="preserve">. </w:t>
      </w:r>
      <w:r w:rsidR="00401F19" w:rsidRPr="00F61DB3">
        <w:rPr>
          <w:rStyle w:val="Noklusjumarindkopasfonts"/>
          <w:rFonts w:ascii="Times New Roman" w:hAnsi="Times New Roman"/>
          <w:bCs/>
          <w:color w:val="000000" w:themeColor="text1"/>
          <w:sz w:val="24"/>
          <w:szCs w:val="24"/>
        </w:rPr>
        <w:t>Kopumā ir jāattīsta un jāpilnveido atbalsta pakalpojumi invaliditātes seku mazināšanai</w:t>
      </w:r>
      <w:r w:rsidRPr="00F61DB3">
        <w:rPr>
          <w:rStyle w:val="Noklusjumarindkopasfonts"/>
          <w:rFonts w:ascii="Times New Roman" w:hAnsi="Times New Roman"/>
          <w:color w:val="000000" w:themeColor="text1"/>
          <w:sz w:val="24"/>
          <w:szCs w:val="24"/>
        </w:rPr>
        <w:t xml:space="preserve">, lai pilnvērtīgi nodrošinātu personām ar invaliditāti vienlīdzīgas iespējas, finansiāli patstāvīgu nākotni, mainītu sabiedrībā valdošos stereotipus un pilnveidotu izpratni par personu ar invaliditāti lomu sabiedrībā. </w:t>
      </w:r>
      <w:r w:rsidR="00812714" w:rsidRPr="00F61DB3">
        <w:rPr>
          <w:rStyle w:val="Noklusjumarindkopasfonts"/>
          <w:rFonts w:ascii="Times New Roman" w:hAnsi="Times New Roman"/>
          <w:color w:val="000000" w:themeColor="text1"/>
          <w:sz w:val="24"/>
          <w:szCs w:val="24"/>
        </w:rPr>
        <w:t xml:space="preserve">Vienlaikus var secināt, ka </w:t>
      </w:r>
      <w:r w:rsidRPr="00F61DB3">
        <w:rPr>
          <w:rStyle w:val="Noklusjumarindkopasfonts"/>
          <w:rFonts w:ascii="Times New Roman" w:hAnsi="Times New Roman"/>
          <w:color w:val="000000" w:themeColor="text1"/>
          <w:sz w:val="24"/>
          <w:szCs w:val="24"/>
        </w:rPr>
        <w:t>Pamatnostādņu īstenošanas plān</w:t>
      </w:r>
      <w:r w:rsidR="00812714" w:rsidRPr="00F61DB3">
        <w:rPr>
          <w:rStyle w:val="Noklusjumarindkopasfonts"/>
          <w:rFonts w:ascii="Times New Roman" w:hAnsi="Times New Roman"/>
          <w:color w:val="000000" w:themeColor="text1"/>
          <w:sz w:val="24"/>
          <w:szCs w:val="24"/>
        </w:rPr>
        <w:t>u</w:t>
      </w:r>
      <w:r w:rsidRPr="00F61DB3">
        <w:rPr>
          <w:rStyle w:val="Noklusjumarindkopasfonts"/>
          <w:rFonts w:ascii="Times New Roman" w:hAnsi="Times New Roman"/>
          <w:color w:val="000000" w:themeColor="text1"/>
          <w:sz w:val="24"/>
          <w:szCs w:val="24"/>
        </w:rPr>
        <w:t xml:space="preserve"> ietvaros no 2014.-2017.gadam ieviestie pasākumi kopumā uzlabo personu ar invaliditāti dzīves apstākļus, sniedzot iespējas saņemt gan monetārus, gan nemonetārus atbalsta pakalpojumus. Ir ieviesti vairāki pasākumi, kuri mērķēti gan uz invaliditātes politikas pēctecīgu attīstību (piemēram, invaliditātes noteikšanas pieejas maiņa), gan personu ar invaliditāti dzīves kvalitātes uzlabošanu (piemēram, atbalsta pakalpojumu pilnveidošana). </w:t>
      </w:r>
    </w:p>
    <w:p w14:paraId="21FCF2DF" w14:textId="2EA54A5F" w:rsidR="008238A9" w:rsidRPr="00F61DB3" w:rsidRDefault="0071266E" w:rsidP="001D32A0">
      <w:pPr>
        <w:pStyle w:val="ListParagraph"/>
        <w:numPr>
          <w:ilvl w:val="0"/>
          <w:numId w:val="2"/>
        </w:numPr>
        <w:spacing w:before="120" w:after="0"/>
        <w:jc w:val="both"/>
        <w:rPr>
          <w:rFonts w:ascii="Times New Roman" w:hAnsi="Times New Roman"/>
          <w:color w:val="000000" w:themeColor="text1"/>
        </w:rPr>
      </w:pPr>
      <w:r>
        <w:rPr>
          <w:rStyle w:val="Noklusjumarindkopasfonts"/>
          <w:rFonts w:ascii="Times New Roman" w:hAnsi="Times New Roman"/>
          <w:color w:val="000000" w:themeColor="text1"/>
          <w:sz w:val="24"/>
          <w:szCs w:val="24"/>
        </w:rPr>
        <w:t xml:space="preserve">Pēc </w:t>
      </w:r>
      <w:r w:rsidR="001204CA" w:rsidRPr="00F61DB3">
        <w:rPr>
          <w:rStyle w:val="Noklusjumarindkopasfonts"/>
          <w:rFonts w:ascii="Times New Roman" w:hAnsi="Times New Roman"/>
          <w:color w:val="000000" w:themeColor="text1"/>
          <w:sz w:val="24"/>
          <w:szCs w:val="24"/>
        </w:rPr>
        <w:t>LM pasūtījuma 2020.gada tika veikts pētījums “Apvienoto Nāciju Organizācijas Konvencijas par personu ar invaliditāti tiesībām ieviešanas izvērtējums”</w:t>
      </w:r>
      <w:r w:rsidR="0024035F" w:rsidRPr="00F61DB3">
        <w:rPr>
          <w:rStyle w:val="FootnoteReference"/>
          <w:rFonts w:ascii="Times New Roman" w:hAnsi="Times New Roman"/>
          <w:color w:val="000000" w:themeColor="text1"/>
          <w:sz w:val="24"/>
          <w:szCs w:val="24"/>
        </w:rPr>
        <w:footnoteReference w:id="6"/>
      </w:r>
      <w:r w:rsidR="001204CA" w:rsidRPr="00F61DB3">
        <w:rPr>
          <w:rStyle w:val="Noklusjumarindkopasfonts"/>
          <w:rFonts w:ascii="Times New Roman" w:hAnsi="Times New Roman"/>
          <w:color w:val="000000" w:themeColor="text1"/>
          <w:sz w:val="24"/>
          <w:szCs w:val="24"/>
        </w:rPr>
        <w:t>, kura mērķis bija izvērtēt Konvencijas un Komitejas izteikto rekomendāciju</w:t>
      </w:r>
      <w:r w:rsidR="0062175F" w:rsidRPr="00F61DB3">
        <w:rPr>
          <w:rStyle w:val="Noklusjumarindkopasfonts"/>
          <w:rFonts w:ascii="Times New Roman" w:hAnsi="Times New Roman"/>
          <w:color w:val="000000" w:themeColor="text1"/>
          <w:sz w:val="24"/>
          <w:szCs w:val="24"/>
        </w:rPr>
        <w:t xml:space="preserve"> ieviešanas </w:t>
      </w:r>
      <w:r w:rsidR="001204CA" w:rsidRPr="00F61DB3">
        <w:rPr>
          <w:rStyle w:val="Noklusjumarindkopasfonts"/>
          <w:rFonts w:ascii="Times New Roman" w:hAnsi="Times New Roman"/>
          <w:color w:val="000000" w:themeColor="text1"/>
          <w:sz w:val="24"/>
          <w:szCs w:val="24"/>
        </w:rPr>
        <w:t xml:space="preserve">progresu, sniedzot pārskatu par valsts īstenoto politikas pasākumu ietekmi uz personu ar invaliditāti vienlīdzīgu tiesību un iespēju īstenošanu un identificēt nepieciešamās turpmākās darbības efektīvas un ilgtspējīgas invaliditātes politikas attīstībai. </w:t>
      </w:r>
      <w:r w:rsidR="006B5A61">
        <w:rPr>
          <w:rStyle w:val="Noklusjumarindkopasfonts"/>
          <w:rFonts w:ascii="Times New Roman" w:hAnsi="Times New Roman"/>
          <w:color w:val="000000" w:themeColor="text1"/>
          <w:sz w:val="24"/>
          <w:szCs w:val="24"/>
        </w:rPr>
        <w:t>P</w:t>
      </w:r>
      <w:r w:rsidR="001204CA" w:rsidRPr="00F61DB3">
        <w:rPr>
          <w:rStyle w:val="Noklusjumarindkopasfonts"/>
          <w:rFonts w:ascii="Times New Roman" w:hAnsi="Times New Roman"/>
          <w:color w:val="000000" w:themeColor="text1"/>
          <w:sz w:val="24"/>
          <w:szCs w:val="24"/>
        </w:rPr>
        <w:t xml:space="preserve">ētījuma rekomendācijas vērstas uz atvērtāku pieeju gan iekļaujošas izglītības, gan nodarbinātības kontekstā, lielāku uzsvaru liekot uz personas funkcionēšanas ierobežojumiem un individuālajām vajadzībām atbalsta pakalpojumu nodrošināšanai, kā arī pieejamākas un daudzpusīgākas informācijas sniegšanu sabiedrībai par invaliditātes jautājumiem sniegšanai par invaliditāti saistītiem jautājumiem. </w:t>
      </w:r>
    </w:p>
    <w:p w14:paraId="7FFE2974" w14:textId="0607DAA4" w:rsidR="008238A9" w:rsidRPr="00F61DB3" w:rsidRDefault="001204CA" w:rsidP="001D32A0">
      <w:pPr>
        <w:pStyle w:val="ListParagraph"/>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Vērtējot nepieciešamību izstrādāt atsevišķas pamatnostādnes Konvencijā noteikto principu nodrošināšanai</w:t>
      </w:r>
      <w:r w:rsidR="0062175F" w:rsidRPr="00F61DB3">
        <w:rPr>
          <w:rFonts w:ascii="Times New Roman" w:hAnsi="Times New Roman"/>
          <w:color w:val="000000" w:themeColor="text1"/>
          <w:sz w:val="24"/>
          <w:szCs w:val="24"/>
        </w:rPr>
        <w:t xml:space="preserve"> pēc 2020.gada</w:t>
      </w:r>
      <w:r w:rsidRPr="00F61DB3">
        <w:rPr>
          <w:rFonts w:ascii="Times New Roman" w:hAnsi="Times New Roman"/>
          <w:color w:val="000000" w:themeColor="text1"/>
          <w:sz w:val="24"/>
          <w:szCs w:val="24"/>
        </w:rPr>
        <w:t>, tika secināts, ka mērķētāka Konvencijas principu ieviešana būtu īstenojama, nosakot konkrētus uzdevumus un pasākumus īstermiņa attīstības politikas dokumentu formātā (plānā), bet valsts līmenī virzība invaliditātes politikas attīstībai būtu nosakāma vienotās nozares virzību nosakošās pamatnostādnēs, tādējādi neveidojot sadrumstalotību politikas plānošanas dokumentos. Tādējādi turpmākajos septiņos gados</w:t>
      </w:r>
      <w:r w:rsidR="0062175F" w:rsidRPr="00F61DB3">
        <w:rPr>
          <w:rFonts w:ascii="Times New Roman" w:hAnsi="Times New Roman"/>
          <w:color w:val="000000" w:themeColor="text1"/>
          <w:sz w:val="24"/>
          <w:szCs w:val="24"/>
        </w:rPr>
        <w:t xml:space="preserve"> (no 2021.-2027.gadam)</w:t>
      </w:r>
      <w:r w:rsidRPr="00F61DB3">
        <w:rPr>
          <w:rFonts w:ascii="Times New Roman" w:hAnsi="Times New Roman"/>
          <w:color w:val="000000" w:themeColor="text1"/>
          <w:sz w:val="24"/>
          <w:szCs w:val="24"/>
        </w:rPr>
        <w:t xml:space="preserve"> tiks izstrādāti divi īstermiņa politikas plānošanas dokumenti – Plāns personu ar invaliditāti vienlīdzīgu iespēju veicināšanai 2021.-2023. gadam un 2024.- 2027. gadam. </w:t>
      </w:r>
    </w:p>
    <w:p w14:paraId="54893C2D" w14:textId="77777777" w:rsidR="008238A9" w:rsidRPr="00F61DB3" w:rsidRDefault="001204CA" w:rsidP="001D32A0">
      <w:pPr>
        <w:pStyle w:val="Parasts"/>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Lai sekmīgi plānotu invaliditātes politikas attīstību, vērā tiek ņemti vairākos pētījumos paustie secinājumi un izvirzītās rekomendācijas. Ir veikti vairāki pētījumi, kuri analizē problēmas un izaicinājumus, ar kurām saskaras personas ar invaliditāti gan izglītības jomā, gan veselības aprūpes jomā, gan sociālās aizsardzības jomā, sniedzot rekomendācijas, kā uzlabot personu ar invaliditāti dzīves kvalitāti, veicinot viņu iekļaušanos sabiedrībā. Piemēram:</w:t>
      </w:r>
    </w:p>
    <w:p w14:paraId="2FD68010" w14:textId="6AC69EDF" w:rsidR="008238A9" w:rsidRPr="00F61DB3" w:rsidRDefault="001204CA" w:rsidP="001D32A0">
      <w:pPr>
        <w:pStyle w:val="Sarakstarindkopa"/>
        <w:numPr>
          <w:ilvl w:val="1"/>
          <w:numId w:val="6"/>
        </w:numPr>
        <w:tabs>
          <w:tab w:val="left" w:pos="-8640"/>
        </w:tabs>
        <w:spacing w:before="120"/>
        <w:jc w:val="both"/>
        <w:rPr>
          <w:color w:val="000000" w:themeColor="text1"/>
        </w:rPr>
      </w:pPr>
      <w:r w:rsidRPr="00F61DB3">
        <w:rPr>
          <w:rStyle w:val="Noklusjumarindkopasfonts"/>
          <w:color w:val="000000" w:themeColor="text1"/>
          <w:sz w:val="24"/>
          <w:szCs w:val="24"/>
        </w:rPr>
        <w:lastRenderedPageBreak/>
        <w:t xml:space="preserve">2016. gadā tika veikts apjomīgs pētījums invaliditātes jomā </w:t>
      </w:r>
      <w:r w:rsidRPr="00F61DB3">
        <w:rPr>
          <w:rStyle w:val="Noklusjumarindkopasfonts"/>
          <w:bCs/>
          <w:color w:val="000000" w:themeColor="text1"/>
          <w:sz w:val="24"/>
          <w:szCs w:val="24"/>
        </w:rPr>
        <w:t>“</w:t>
      </w:r>
      <w:r w:rsidRPr="00F61DB3">
        <w:rPr>
          <w:rStyle w:val="Izteiksmgs"/>
          <w:b w:val="0"/>
          <w:color w:val="000000" w:themeColor="text1"/>
          <w:sz w:val="24"/>
          <w:szCs w:val="24"/>
        </w:rPr>
        <w:t>Pētījuma par starptautisko praksi personu ar invaliditāti atbalsta sistēmu jomā veikšanu</w:t>
      </w:r>
      <w:r w:rsidRPr="00F61DB3">
        <w:rPr>
          <w:rStyle w:val="Noklusjumarindkopasfonts"/>
          <w:color w:val="000000" w:themeColor="text1"/>
          <w:sz w:val="24"/>
          <w:szCs w:val="24"/>
        </w:rPr>
        <w:t>”</w:t>
      </w:r>
      <w:r w:rsidRPr="00F61DB3">
        <w:rPr>
          <w:rStyle w:val="Vresatsauce"/>
          <w:color w:val="000000" w:themeColor="text1"/>
          <w:sz w:val="24"/>
          <w:szCs w:val="24"/>
        </w:rPr>
        <w:footnoteReference w:id="7"/>
      </w:r>
      <w:r w:rsidRPr="00F61DB3">
        <w:rPr>
          <w:rStyle w:val="Noklusjumarindkopasfonts"/>
          <w:color w:val="000000" w:themeColor="text1"/>
          <w:sz w:val="24"/>
          <w:szCs w:val="24"/>
        </w:rPr>
        <w:t>.</w:t>
      </w:r>
      <w:r w:rsidRPr="00F61DB3">
        <w:rPr>
          <w:rStyle w:val="Noklusjumarindkopasfonts"/>
          <w:b/>
          <w:color w:val="000000" w:themeColor="text1"/>
          <w:sz w:val="24"/>
          <w:szCs w:val="24"/>
        </w:rPr>
        <w:t xml:space="preserve"> </w:t>
      </w:r>
      <w:r w:rsidRPr="00F61DB3">
        <w:rPr>
          <w:rStyle w:val="Noklusjumarindkopasfonts"/>
          <w:color w:val="000000" w:themeColor="text1"/>
          <w:sz w:val="24"/>
          <w:szCs w:val="24"/>
        </w:rPr>
        <w:t xml:space="preserve">Pētījuma mērķis bija iegūt starptautiskās prakses izvērtējumā balstītus un esošajā politiskajā, institucionālajā, finansiālajā un tiesiskajā ietvarā reāli īstenojamus priekšlikumus par Latvijas rīcībpolitikas un esošo atbalsta pasākumu lietderības, efektivitātes, ilgtspējas un ietekmes uz personu ar invaliditāti dzīves kvalitātes uzlabošanas iespējām, īpaši attiecībā uz iekļaujošas izglītības un iekļaujoša darba tirgus jomām.  Pētījuma ietvaros tika izstrādāts indikatoru saraksts, pēc kuriem mērīt Konvencijas ieviešanas progresu. Indikatoru saraksts ir publiski pieejams un to izmanto arī pētnieki, veicot sabiedriskās domas aptaujas. </w:t>
      </w:r>
    </w:p>
    <w:p w14:paraId="52FBA700" w14:textId="60C9C453" w:rsidR="008238A9" w:rsidRPr="00F61DB3" w:rsidRDefault="001204CA" w:rsidP="001D32A0">
      <w:pPr>
        <w:pStyle w:val="Sarakstarindkopa"/>
        <w:numPr>
          <w:ilvl w:val="1"/>
          <w:numId w:val="6"/>
        </w:numPr>
        <w:tabs>
          <w:tab w:val="left" w:pos="-8640"/>
        </w:tabs>
        <w:spacing w:before="120"/>
        <w:jc w:val="both"/>
        <w:rPr>
          <w:color w:val="000000" w:themeColor="text1"/>
        </w:rPr>
      </w:pPr>
      <w:r w:rsidRPr="00F61DB3">
        <w:rPr>
          <w:iCs/>
          <w:color w:val="000000" w:themeColor="text1"/>
          <w:sz w:val="24"/>
          <w:szCs w:val="24"/>
          <w:lang w:eastAsia="lv-LV"/>
        </w:rPr>
        <w:t>2018.gadā publicēts pētījums “Muskuļu un skeleta sistēmas slimību izmaksu novērtēšana un rekomendācijas”</w:t>
      </w:r>
      <w:r w:rsidRPr="00F61DB3">
        <w:rPr>
          <w:rStyle w:val="FootnoteReference"/>
          <w:iCs/>
          <w:color w:val="000000" w:themeColor="text1"/>
          <w:sz w:val="24"/>
          <w:szCs w:val="24"/>
          <w:lang w:eastAsia="lv-LV"/>
        </w:rPr>
        <w:footnoteReference w:id="8"/>
      </w:r>
      <w:r w:rsidRPr="00F61DB3">
        <w:rPr>
          <w:iCs/>
          <w:color w:val="000000" w:themeColor="text1"/>
          <w:sz w:val="24"/>
          <w:szCs w:val="24"/>
          <w:lang w:eastAsia="lv-LV"/>
        </w:rPr>
        <w:t xml:space="preserve"> . </w:t>
      </w:r>
      <w:r w:rsidR="00F906EB" w:rsidRPr="00F61DB3">
        <w:rPr>
          <w:iCs/>
          <w:color w:val="000000" w:themeColor="text1"/>
          <w:sz w:val="24"/>
          <w:szCs w:val="24"/>
          <w:lang w:eastAsia="lv-LV"/>
        </w:rPr>
        <w:t>Veiktā pētījuma ietvaros ir identificētas, ka personu ar invaliditāti skaita pieaugums nav viennozīmīgi meklējami tikai veselības aprūpes jomā. Pētījuma datu analīze identificē arī procesuālos un administratīvos faktorus, kuriem ir nozīme invaliditātes noteikšanas procesā un faktā.</w:t>
      </w:r>
    </w:p>
    <w:p w14:paraId="1B4285E4" w14:textId="377D92F9" w:rsidR="008238A9" w:rsidRPr="00F61DB3" w:rsidRDefault="001204CA" w:rsidP="001D32A0">
      <w:pPr>
        <w:pStyle w:val="Sarakstarindkopa"/>
        <w:numPr>
          <w:ilvl w:val="1"/>
          <w:numId w:val="6"/>
        </w:numPr>
        <w:tabs>
          <w:tab w:val="left" w:pos="-8640"/>
        </w:tabs>
        <w:spacing w:before="120"/>
        <w:jc w:val="both"/>
        <w:rPr>
          <w:color w:val="000000" w:themeColor="text1"/>
        </w:rPr>
      </w:pPr>
      <w:r w:rsidRPr="00F61DB3">
        <w:rPr>
          <w:iCs/>
          <w:color w:val="000000" w:themeColor="text1"/>
          <w:sz w:val="24"/>
          <w:szCs w:val="24"/>
          <w:lang w:eastAsia="lv-LV"/>
        </w:rPr>
        <w:t xml:space="preserve">2018.gadā </w:t>
      </w:r>
      <w:proofErr w:type="spellStart"/>
      <w:r w:rsidRPr="00F61DB3">
        <w:rPr>
          <w:iCs/>
          <w:color w:val="000000" w:themeColor="text1"/>
          <w:sz w:val="24"/>
          <w:szCs w:val="24"/>
          <w:lang w:eastAsia="lv-LV"/>
        </w:rPr>
        <w:t>Pārresoru</w:t>
      </w:r>
      <w:proofErr w:type="spellEnd"/>
      <w:r w:rsidRPr="00F61DB3">
        <w:rPr>
          <w:iCs/>
          <w:color w:val="000000" w:themeColor="text1"/>
          <w:sz w:val="24"/>
          <w:szCs w:val="24"/>
          <w:lang w:eastAsia="lv-LV"/>
        </w:rPr>
        <w:t xml:space="preserve"> koordinācijas centrs izstrādāja ziņojumu “Par nepieciešamiem uzlabojumiem starpnozaru sadarbībā un palīdzības sniegšanā bērniem ar psihiskiem, attīstības un uzvedības traucējumiem, kā arī antisociālu uzvedību”</w:t>
      </w:r>
      <w:r w:rsidRPr="00F61DB3">
        <w:rPr>
          <w:rStyle w:val="FootnoteReference"/>
          <w:iCs/>
          <w:color w:val="000000" w:themeColor="text1"/>
          <w:sz w:val="24"/>
          <w:szCs w:val="24"/>
          <w:lang w:eastAsia="lv-LV"/>
        </w:rPr>
        <w:footnoteReference w:id="9"/>
      </w:r>
      <w:r w:rsidRPr="00F61DB3">
        <w:rPr>
          <w:iCs/>
          <w:color w:val="000000" w:themeColor="text1"/>
          <w:sz w:val="24"/>
          <w:szCs w:val="24"/>
          <w:lang w:eastAsia="lv-LV"/>
        </w:rPr>
        <w:t xml:space="preserve">, kas aptver savstarpēju izglītības, veselības un sociālo jautājumu mijiedarbību un problemātiku, un skaidro problēmas, ar kurām saskaras  bērni ar psihiskiem, attīstības un uzvedības traucējumiem visos vecuma posmos un izglītības līmeņos, un piedāvā risinājumus, lai šie bērni netiktu izstumti no izglītības sistēmas, bet gan saņemtu savām vajadzībām atbilstošu un kvalitatīvu izglītību.  </w:t>
      </w:r>
    </w:p>
    <w:p w14:paraId="62173BF7" w14:textId="677C26BB" w:rsidR="008238A9" w:rsidRPr="00F61DB3" w:rsidRDefault="001204CA" w:rsidP="001D32A0">
      <w:pPr>
        <w:pStyle w:val="Sarakstarindkopa"/>
        <w:numPr>
          <w:ilvl w:val="1"/>
          <w:numId w:val="6"/>
        </w:numPr>
        <w:tabs>
          <w:tab w:val="left" w:pos="-8640"/>
        </w:tabs>
        <w:spacing w:before="120"/>
        <w:jc w:val="both"/>
        <w:rPr>
          <w:color w:val="000000" w:themeColor="text1"/>
        </w:rPr>
      </w:pPr>
      <w:r w:rsidRPr="00F61DB3">
        <w:rPr>
          <w:iCs/>
          <w:color w:val="000000" w:themeColor="text1"/>
          <w:sz w:val="24"/>
          <w:szCs w:val="24"/>
          <w:lang w:eastAsia="lv-LV"/>
        </w:rPr>
        <w:t>2019.gada Ekonomiskās sadarbības un attīstības organizācijas pētījums "Cilvēku sasaiste ar darbavietām: Latvija"</w:t>
      </w:r>
      <w:r w:rsidRPr="00F61DB3">
        <w:rPr>
          <w:rStyle w:val="FootnoteReference"/>
          <w:iCs/>
          <w:color w:val="000000" w:themeColor="text1"/>
          <w:sz w:val="24"/>
          <w:szCs w:val="24"/>
          <w:lang w:eastAsia="lv-LV"/>
        </w:rPr>
        <w:footnoteReference w:id="10"/>
      </w:r>
      <w:r w:rsidRPr="00F61DB3">
        <w:rPr>
          <w:iCs/>
          <w:color w:val="000000" w:themeColor="text1"/>
          <w:sz w:val="24"/>
          <w:szCs w:val="24"/>
          <w:lang w:eastAsia="lv-LV"/>
        </w:rPr>
        <w:t xml:space="preserve"> - pētījumā apskatīta aktīvās darba tirgus politikas attīstība un panākumi Latvijā kopš 2012. gada, kad Latvijas darba tirgus sāka atgūties pēc īpaši smagajām sekām, ko bija izraisījusi globālā finanšu krīze. Sniegtās rekomendācijas ietver arī rosinājumus pilnveidot profilēšanas rīku, </w:t>
      </w:r>
      <w:r w:rsidRPr="00F61DB3">
        <w:rPr>
          <w:rFonts w:eastAsia="TimesNewRomanPSMT"/>
          <w:color w:val="000000" w:themeColor="text1"/>
          <w:sz w:val="24"/>
          <w:szCs w:val="24"/>
          <w:lang w:eastAsia="lv-LV"/>
        </w:rPr>
        <w:t>lai veicinātu dalību vispiemērotākajos aktīvās darba tirgus politikas pasākumos,</w:t>
      </w:r>
      <w:r w:rsidRPr="00F61DB3">
        <w:rPr>
          <w:iCs/>
          <w:color w:val="000000" w:themeColor="text1"/>
          <w:sz w:val="24"/>
          <w:szCs w:val="24"/>
          <w:lang w:eastAsia="lv-LV"/>
        </w:rPr>
        <w:t xml:space="preserve"> diferencēt subsidētās nodarbinātības programmu personām ar invaliditāti atbilstoši novērtētās invaliditātes vai darbspējas pakāpei u.c.</w:t>
      </w:r>
    </w:p>
    <w:p w14:paraId="30645F27" w14:textId="77777777" w:rsidR="008238A9" w:rsidRPr="00F61DB3" w:rsidRDefault="001204CA" w:rsidP="001D32A0">
      <w:pPr>
        <w:pStyle w:val="Sarakstarindkopa"/>
        <w:numPr>
          <w:ilvl w:val="1"/>
          <w:numId w:val="6"/>
        </w:numPr>
        <w:tabs>
          <w:tab w:val="left" w:pos="-8640"/>
        </w:tabs>
        <w:spacing w:before="120"/>
        <w:jc w:val="both"/>
        <w:rPr>
          <w:color w:val="000000" w:themeColor="text1"/>
        </w:rPr>
      </w:pPr>
      <w:r w:rsidRPr="00F61DB3">
        <w:rPr>
          <w:iCs/>
          <w:color w:val="000000" w:themeColor="text1"/>
          <w:sz w:val="24"/>
          <w:szCs w:val="24"/>
          <w:lang w:eastAsia="lv-LV"/>
        </w:rPr>
        <w:t xml:space="preserve">Lai labāk izprastu, kā valstī īstenotās rīcībpolitikas ietekmē iedzīvotājus ar zemiem un ļoti zemiem ienākumiem, un līdz ar to varētu pilnveidot esošo sociālo politiku, LM jau kopš 2017.gada  veic tematiskus Nabadzības un </w:t>
      </w:r>
      <w:r w:rsidRPr="00F61DB3">
        <w:rPr>
          <w:iCs/>
          <w:color w:val="000000" w:themeColor="text1"/>
          <w:sz w:val="24"/>
          <w:szCs w:val="24"/>
          <w:lang w:eastAsia="lv-LV"/>
        </w:rPr>
        <w:lastRenderedPageBreak/>
        <w:t>sociālās atstumtības mazināšanas rīcībpolitiku ietekmes izvērtējumus</w:t>
      </w:r>
      <w:r w:rsidRPr="00F61DB3">
        <w:rPr>
          <w:rStyle w:val="FootnoteReference"/>
          <w:iCs/>
          <w:color w:val="000000" w:themeColor="text1"/>
          <w:sz w:val="24"/>
          <w:szCs w:val="24"/>
          <w:lang w:eastAsia="lv-LV"/>
        </w:rPr>
        <w:footnoteReference w:id="11"/>
      </w:r>
      <w:r w:rsidRPr="00F61DB3">
        <w:rPr>
          <w:iCs/>
          <w:color w:val="000000" w:themeColor="text1"/>
          <w:sz w:val="24"/>
          <w:szCs w:val="24"/>
          <w:lang w:eastAsia="lv-LV"/>
        </w:rPr>
        <w:t xml:space="preserve"> (turpmāk – Izvērtējums).  Izvērtējumu mērķis ir veikt nabadzības un sociālās atstumtības situāciju raksturojošo statistikas un apsekojumu datu analīzi kontekstā ar tām </w:t>
      </w:r>
      <w:proofErr w:type="spellStart"/>
      <w:r w:rsidRPr="00F61DB3">
        <w:rPr>
          <w:iCs/>
          <w:color w:val="000000" w:themeColor="text1"/>
          <w:sz w:val="24"/>
          <w:szCs w:val="24"/>
          <w:lang w:eastAsia="lv-LV"/>
        </w:rPr>
        <w:t>rīcībpolitikām</w:t>
      </w:r>
      <w:proofErr w:type="spellEnd"/>
      <w:r w:rsidRPr="00F61DB3">
        <w:rPr>
          <w:iCs/>
          <w:color w:val="000000" w:themeColor="text1"/>
          <w:sz w:val="24"/>
          <w:szCs w:val="24"/>
          <w:lang w:eastAsia="lv-LV"/>
        </w:rPr>
        <w:t xml:space="preserve"> un īstenotajiem politikas pasākumiem, kuru mērķis ir nabadzības, sociālās atstumtības mazināšana vai ienākumu nevienlīdzības mazināšana, un izvērtēt, vai iniciētās un ieviestās politikas sniedz pietiekamu un mērķētu ieguldījumu nabadzības un sociālās atstumtības mazināšanā, izstrādājot secinājumus un sniedzot priekšlikumus rīcībpolitiku izmaiņām nabadzības un sociālās atstumtības mazināšanai. Kopumā līdz 2020.gadam ir veikti četri Izvērtējumi, katrā no tiem ietverot kādu padziļinātas izpētes jomu, kā arī analizēta personu ar invaliditāti ienākumu situācija.</w:t>
      </w:r>
    </w:p>
    <w:p w14:paraId="15A32EA4" w14:textId="0E521CE5" w:rsidR="008238A9" w:rsidRPr="00F61DB3" w:rsidRDefault="001204CA" w:rsidP="001D32A0">
      <w:pPr>
        <w:pStyle w:val="Sarakstarindkopa"/>
        <w:numPr>
          <w:ilvl w:val="1"/>
          <w:numId w:val="6"/>
        </w:numPr>
        <w:tabs>
          <w:tab w:val="left" w:pos="-8640"/>
        </w:tabs>
        <w:spacing w:before="120"/>
        <w:jc w:val="both"/>
        <w:rPr>
          <w:color w:val="000000" w:themeColor="text1"/>
        </w:rPr>
      </w:pPr>
      <w:r w:rsidRPr="00F61DB3">
        <w:rPr>
          <w:iCs/>
          <w:color w:val="000000" w:themeColor="text1"/>
          <w:sz w:val="24"/>
          <w:szCs w:val="24"/>
          <w:lang w:eastAsia="lv-LV"/>
        </w:rPr>
        <w:t xml:space="preserve">2020.gadā veiktajā Pasaules Bankas </w:t>
      </w:r>
      <w:r w:rsidR="006334D0">
        <w:rPr>
          <w:iCs/>
          <w:color w:val="000000" w:themeColor="text1"/>
          <w:sz w:val="24"/>
          <w:szCs w:val="24"/>
          <w:lang w:eastAsia="lv-LV"/>
        </w:rPr>
        <w:t>z</w:t>
      </w:r>
      <w:r w:rsidRPr="00F61DB3">
        <w:rPr>
          <w:iCs/>
          <w:color w:val="000000" w:themeColor="text1"/>
          <w:sz w:val="24"/>
          <w:szCs w:val="24"/>
          <w:lang w:eastAsia="lv-LV"/>
        </w:rPr>
        <w:t>iņojumā “Invaliditātes politika un invaliditātes noteikšanas sistēma Latvijā”</w:t>
      </w:r>
      <w:r w:rsidRPr="00F61DB3">
        <w:rPr>
          <w:iCs/>
          <w:color w:val="000000" w:themeColor="text1"/>
          <w:sz w:val="24"/>
          <w:szCs w:val="24"/>
          <w:vertAlign w:val="superscript"/>
          <w:lang w:eastAsia="lv-LV"/>
        </w:rPr>
        <w:footnoteReference w:id="12"/>
      </w:r>
      <w:r w:rsidRPr="00F61DB3">
        <w:rPr>
          <w:iCs/>
          <w:color w:val="000000" w:themeColor="text1"/>
          <w:sz w:val="24"/>
          <w:szCs w:val="24"/>
          <w:lang w:eastAsia="lv-LV"/>
        </w:rPr>
        <w:t xml:space="preserve"> tiek uzsvērts, ka Latvijā ir strauji augoši invaliditātes rādītāji. Pasaules Bankas eksperti uzsver, ka Latvijai faktiski jāsāk gatavoties nākotnei, kad ievērojama iedzīvotāju daļa būs vecāka gadagājuma cilvēki, no kuriem daudziem būs funkcionēšanas ierobežojumi un invaliditāte. Lai mazinātu iedzīvotāju novecošanās sociālo un ekonomisko ietekmi, valsts politikai jākoncentrējas uz profilaksi, veselīgu dzīvesveidu un veselīgu novecošanos, veicinot personu funkcionēšanas spēju saglabāšanu un palielinot personām iespējas palikt darba tirgū tik ilgi, cik vien viņas to spēj un vēlas.</w:t>
      </w:r>
    </w:p>
    <w:p w14:paraId="458C7BCF" w14:textId="6FA9BB41" w:rsidR="0071681B" w:rsidRPr="00F61DB3" w:rsidRDefault="001204CA" w:rsidP="001D32A0">
      <w:pPr>
        <w:pStyle w:val="Heading1"/>
        <w:spacing w:before="120"/>
        <w:rPr>
          <w:rFonts w:ascii="Times New Roman" w:hAnsi="Times New Roman"/>
          <w:b/>
          <w:color w:val="000000" w:themeColor="text1"/>
          <w:sz w:val="24"/>
          <w:szCs w:val="24"/>
        </w:rPr>
      </w:pPr>
      <w:r w:rsidRPr="00F61DB3">
        <w:rPr>
          <w:rStyle w:val="Noklusjumarindkopasfonts"/>
          <w:rFonts w:ascii="Times New Roman" w:hAnsi="Times New Roman"/>
          <w:b/>
          <w:color w:val="000000" w:themeColor="text1"/>
          <w:sz w:val="24"/>
          <w:szCs w:val="24"/>
        </w:rPr>
        <w:t>5.pants Vienlīdzība un nediskriminācija</w:t>
      </w:r>
    </w:p>
    <w:p w14:paraId="59DB1E45" w14:textId="7A8B16AD" w:rsidR="008238A9" w:rsidRPr="00F61DB3" w:rsidRDefault="00C713DE" w:rsidP="001D32A0">
      <w:pPr>
        <w:pStyle w:val="Parasts"/>
        <w:spacing w:before="120" w:after="0"/>
        <w:jc w:val="both"/>
        <w:rPr>
          <w:rFonts w:ascii="Times New Roman" w:hAnsi="Times New Roman"/>
          <w:bCs/>
          <w:i/>
          <w:color w:val="000000" w:themeColor="text1"/>
          <w:sz w:val="24"/>
          <w:szCs w:val="24"/>
        </w:rPr>
      </w:pPr>
      <w:r w:rsidRPr="00F61DB3">
        <w:rPr>
          <w:rFonts w:ascii="Times New Roman" w:hAnsi="Times New Roman"/>
          <w:bCs/>
          <w:i/>
          <w:color w:val="000000" w:themeColor="text1"/>
          <w:sz w:val="24"/>
          <w:szCs w:val="24"/>
        </w:rPr>
        <w:t xml:space="preserve">(Komitejas rekomendācijas Latvijai -  9.(a)-9.(e))  </w:t>
      </w:r>
    </w:p>
    <w:p w14:paraId="462530FB" w14:textId="77777777" w:rsidR="008238A9" w:rsidRPr="00F61DB3" w:rsidRDefault="001204CA" w:rsidP="001D32A0">
      <w:pPr>
        <w:pStyle w:val="mt-translation"/>
        <w:numPr>
          <w:ilvl w:val="0"/>
          <w:numId w:val="2"/>
        </w:numPr>
        <w:spacing w:before="120" w:after="0"/>
        <w:jc w:val="both"/>
        <w:rPr>
          <w:color w:val="000000" w:themeColor="text1"/>
        </w:rPr>
      </w:pPr>
      <w:r w:rsidRPr="00F61DB3">
        <w:rPr>
          <w:rStyle w:val="word"/>
          <w:color w:val="000000" w:themeColor="text1"/>
        </w:rPr>
        <w:t>Satversmes 91. pants noteic, ka visi cilvēki Latvijā ir vienlīdzīgi likuma un tiesas priekšā. Cilvēka tiesības tiek īstenotas bez jebkādas diskriminācijas.</w:t>
      </w:r>
    </w:p>
    <w:p w14:paraId="1BD4E6F3" w14:textId="77777777" w:rsidR="008238A9" w:rsidRPr="00F61DB3" w:rsidRDefault="001204CA" w:rsidP="001D32A0">
      <w:pPr>
        <w:pStyle w:val="mt-translation"/>
        <w:numPr>
          <w:ilvl w:val="0"/>
          <w:numId w:val="2"/>
        </w:numPr>
        <w:spacing w:before="120" w:after="0"/>
        <w:jc w:val="both"/>
        <w:rPr>
          <w:color w:val="000000" w:themeColor="text1"/>
        </w:rPr>
      </w:pPr>
      <w:r w:rsidRPr="00F61DB3">
        <w:rPr>
          <w:rStyle w:val="word"/>
          <w:color w:val="000000" w:themeColor="text1"/>
        </w:rPr>
        <w:t xml:space="preserve"> Latvijā tiesiskās vienlīdzības (un tā abi elementi – līdztiesības princips un diskriminācijas aizliegums) kā konstitucionālā ranga pamattiesību norma ir noteikts Satversmes 91. pantā: "Visi cilvēki ir vienlīdzīgi likuma un tiesas priekšā. Cilvēka tiesības tiek īstenotas bez jebkādas diskriminācijas."  </w:t>
      </w:r>
    </w:p>
    <w:p w14:paraId="1B30438E" w14:textId="77777777" w:rsidR="00D03717" w:rsidRPr="00F61DB3" w:rsidRDefault="001204CA" w:rsidP="001D32A0">
      <w:pPr>
        <w:pStyle w:val="mt-translation"/>
        <w:numPr>
          <w:ilvl w:val="0"/>
          <w:numId w:val="2"/>
        </w:numPr>
        <w:spacing w:before="120" w:after="0"/>
        <w:jc w:val="both"/>
        <w:rPr>
          <w:rStyle w:val="word"/>
          <w:color w:val="000000" w:themeColor="text1"/>
        </w:rPr>
      </w:pPr>
      <w:r w:rsidRPr="00F61DB3">
        <w:rPr>
          <w:rStyle w:val="word"/>
          <w:color w:val="000000" w:themeColor="text1"/>
        </w:rPr>
        <w:t xml:space="preserve">Satversmes 91. panta otrajā teikumā nostiprinātā diskriminācijas aizlieguma principa mērķis ir novērst iespēju, ka demokrātiskā un tiesiskā valstī, pamatojoties uz kādu nepieļaujamu kritēriju, tai skaitā invaliditāti, tiktu ierobežotas personas pamattiesības. Diskriminācijas aizliegums invaliditātes dēļ aizliedz ar invaliditāti saistīt tiesiski negatīvas sekas. </w:t>
      </w:r>
    </w:p>
    <w:p w14:paraId="51ACC2FB" w14:textId="39520901" w:rsidR="008238A9" w:rsidRPr="00F61DB3" w:rsidRDefault="001204CA" w:rsidP="001D32A0">
      <w:pPr>
        <w:pStyle w:val="mt-translation"/>
        <w:numPr>
          <w:ilvl w:val="0"/>
          <w:numId w:val="2"/>
        </w:numPr>
        <w:spacing w:before="120" w:after="0"/>
        <w:jc w:val="both"/>
        <w:rPr>
          <w:color w:val="000000" w:themeColor="text1"/>
        </w:rPr>
      </w:pPr>
      <w:r w:rsidRPr="00F61DB3">
        <w:rPr>
          <w:rStyle w:val="word"/>
          <w:color w:val="000000" w:themeColor="text1"/>
        </w:rPr>
        <w:t xml:space="preserve">Pamatojoties uz no sociāli atbildīgas valsts </w:t>
      </w:r>
      <w:proofErr w:type="spellStart"/>
      <w:r w:rsidRPr="00F61DB3">
        <w:rPr>
          <w:rStyle w:val="word"/>
          <w:color w:val="000000" w:themeColor="text1"/>
        </w:rPr>
        <w:t>virsprincipa</w:t>
      </w:r>
      <w:proofErr w:type="spellEnd"/>
      <w:r w:rsidRPr="00F61DB3">
        <w:rPr>
          <w:rStyle w:val="word"/>
          <w:color w:val="000000" w:themeColor="text1"/>
        </w:rPr>
        <w:t xml:space="preserve"> izrietošā valsts pienākuma – uzlabot mazaizsargātu sociālu grupu situāciju, ir pieļaujami pasākumi, kas atvieglo personu ar invaliditāti stāvokli un veicinātu viņu iekļaušanos sabiedrībā.</w:t>
      </w:r>
    </w:p>
    <w:p w14:paraId="3795456E" w14:textId="77777777" w:rsidR="00192A9E" w:rsidRPr="00F61DB3" w:rsidRDefault="00192A9E" w:rsidP="001D32A0">
      <w:pPr>
        <w:pStyle w:val="mt-translation"/>
        <w:numPr>
          <w:ilvl w:val="0"/>
          <w:numId w:val="2"/>
        </w:numPr>
        <w:spacing w:before="120" w:after="0"/>
        <w:jc w:val="both"/>
        <w:rPr>
          <w:rStyle w:val="word"/>
          <w:color w:val="000000" w:themeColor="text1"/>
        </w:rPr>
      </w:pPr>
      <w:r w:rsidRPr="00F61DB3">
        <w:rPr>
          <w:rStyle w:val="word"/>
          <w:color w:val="000000" w:themeColor="text1"/>
        </w:rPr>
        <w:t xml:space="preserve">Attiecībā par vispārīgajiem principiem, līdztiesību un nediskrimināciju administratīvi tiesiskajā jomā Komitejas rekomendācijas ir iestrādātas vairākos normatīvajos aktos. </w:t>
      </w:r>
    </w:p>
    <w:p w14:paraId="0E9CC13B" w14:textId="77777777" w:rsidR="00D03717" w:rsidRPr="00F61DB3" w:rsidRDefault="00192A9E" w:rsidP="001D32A0">
      <w:pPr>
        <w:pStyle w:val="mt-translation"/>
        <w:numPr>
          <w:ilvl w:val="0"/>
          <w:numId w:val="2"/>
        </w:numPr>
        <w:spacing w:before="120" w:after="0"/>
        <w:jc w:val="both"/>
        <w:rPr>
          <w:color w:val="000000" w:themeColor="text1"/>
        </w:rPr>
      </w:pPr>
      <w:r w:rsidRPr="00F61DB3">
        <w:rPr>
          <w:color w:val="000000" w:themeColor="text1"/>
        </w:rPr>
        <w:t>Administratīvās atbildības likuma</w:t>
      </w:r>
      <w:r w:rsidRPr="00F61DB3">
        <w:rPr>
          <w:rStyle w:val="FootnoteReference"/>
          <w:color w:val="000000" w:themeColor="text1"/>
        </w:rPr>
        <w:footnoteReference w:id="13"/>
      </w:r>
      <w:r w:rsidRPr="00F61DB3">
        <w:rPr>
          <w:color w:val="000000" w:themeColor="text1"/>
        </w:rPr>
        <w:t xml:space="preserve">(turpmāk - AAL) mērķis ir aizsargāt pastāvošo tiesisko iekārtu, tai skaitā sabiedrības tiesiskās intereses, noteikto pārvaldes kārtību, </w:t>
      </w:r>
      <w:r w:rsidRPr="00F61DB3">
        <w:rPr>
          <w:color w:val="000000" w:themeColor="text1"/>
        </w:rPr>
        <w:lastRenderedPageBreak/>
        <w:t>sabiedrisko kārtību, kā arī, ievērojot personas pamattiesības, nodrošināt efektīvu administratīvā pārkāpuma procesu un panākt tiesisko attiecību taisnīgu noregulēšanu.</w:t>
      </w:r>
    </w:p>
    <w:p w14:paraId="6BC0F4B1" w14:textId="2CA69B33" w:rsidR="008238A9" w:rsidRPr="00F61DB3" w:rsidRDefault="00192A9E" w:rsidP="001D32A0">
      <w:pPr>
        <w:pStyle w:val="mt-translation"/>
        <w:numPr>
          <w:ilvl w:val="0"/>
          <w:numId w:val="2"/>
        </w:numPr>
        <w:spacing w:before="120" w:after="0"/>
        <w:jc w:val="both"/>
        <w:rPr>
          <w:color w:val="000000" w:themeColor="text1"/>
        </w:rPr>
      </w:pPr>
      <w:r w:rsidRPr="00F61DB3">
        <w:rPr>
          <w:color w:val="000000" w:themeColor="text1"/>
        </w:rPr>
        <w:t>AAL 27.pants (Vienlīdzības princips) paredz, ka AAL nosaka vienotu procesuālo kārtību attiecībā uz visām administratīvā pārkāpuma procesā iesaistītajām personām neatkarīgi no šo personu izcelsmes, sociālā un mantiskā stāvokļa, nodarbošanās, pilsonības, rases un nacionālās piederības, attieksmes pret reliģiju, dzimuma, izglītības, valodas, dzīvesvietas un citiem apstākļiem.</w:t>
      </w:r>
    </w:p>
    <w:p w14:paraId="64781E83" w14:textId="39E620D9" w:rsidR="008238A9" w:rsidRPr="003922F9" w:rsidRDefault="00192A9E" w:rsidP="001D32A0">
      <w:pPr>
        <w:pStyle w:val="mt-translation"/>
        <w:numPr>
          <w:ilvl w:val="0"/>
          <w:numId w:val="2"/>
        </w:numPr>
        <w:spacing w:before="120" w:after="0"/>
        <w:jc w:val="both"/>
        <w:rPr>
          <w:rStyle w:val="word"/>
          <w:color w:val="000000" w:themeColor="text1"/>
        </w:rPr>
      </w:pPr>
      <w:r w:rsidRPr="00F61DB3">
        <w:rPr>
          <w:bCs/>
          <w:color w:val="000000" w:themeColor="text1"/>
        </w:rPr>
        <w:t>Darba likuma 161.pants paredz, ka par atšķirīgas attieksmes aizlieguma pārkāpšanu darba tiesisko attiecību jomā piemēro brīdinājumu vai naudas sodu darba devējam</w:t>
      </w:r>
      <w:r w:rsidR="00692CDD">
        <w:rPr>
          <w:bCs/>
          <w:color w:val="000000" w:themeColor="text1"/>
        </w:rPr>
        <w:t xml:space="preserve">. </w:t>
      </w:r>
      <w:r w:rsidR="001204CA" w:rsidRPr="003922F9">
        <w:rPr>
          <w:rStyle w:val="word"/>
          <w:color w:val="000000" w:themeColor="text1"/>
        </w:rPr>
        <w:t xml:space="preserve">Persona var izmantot arī savas tiesības un iesniegt sūdzību Valsts darba inspekcijā, kura ir tiesīga administratīvi sodīt darba devēju saskaņā ar iepriekš minēto pantu. </w:t>
      </w:r>
    </w:p>
    <w:p w14:paraId="3ECEDA86" w14:textId="08DE188E" w:rsidR="0093094D" w:rsidRPr="00F61DB3" w:rsidRDefault="0093094D" w:rsidP="001D32A0">
      <w:pPr>
        <w:pStyle w:val="mt-translation"/>
        <w:numPr>
          <w:ilvl w:val="0"/>
          <w:numId w:val="2"/>
        </w:numPr>
        <w:spacing w:before="120" w:after="0"/>
        <w:jc w:val="both"/>
        <w:rPr>
          <w:color w:val="000000" w:themeColor="text1"/>
        </w:rPr>
      </w:pPr>
      <w:r w:rsidRPr="00F61DB3">
        <w:rPr>
          <w:color w:val="000000" w:themeColor="text1"/>
        </w:rPr>
        <w:t xml:space="preserve">Personas savas tiesības var aizstāvēt arī civiltiesiskā kārtībā. </w:t>
      </w:r>
      <w:r w:rsidR="0071681B" w:rsidRPr="00F61DB3">
        <w:rPr>
          <w:color w:val="000000" w:themeColor="text1"/>
        </w:rPr>
        <w:t>Saskaņā</w:t>
      </w:r>
      <w:r w:rsidRPr="00F61DB3">
        <w:rPr>
          <w:color w:val="000000" w:themeColor="text1"/>
          <w:shd w:val="clear" w:color="auto" w:fill="FFFFFF"/>
        </w:rPr>
        <w:t xml:space="preserve"> ar Civillikuma 1415. pantu neatļauta un nepieklājīga darbība, kuras mērķis ir pretējs reliģijai, likumiem vai labiem tikumiem, vai kura vērsta uz to, lai apietu likumu, nevar būt par tiesiska darījuma priekšmetu; tāds darījums nav spēkā.</w:t>
      </w:r>
      <w:r w:rsidRPr="00F61DB3">
        <w:rPr>
          <w:b/>
          <w:bCs/>
          <w:color w:val="000000" w:themeColor="text1"/>
        </w:rPr>
        <w:t xml:space="preserve"> </w:t>
      </w:r>
      <w:r w:rsidRPr="00F61DB3">
        <w:rPr>
          <w:color w:val="000000" w:themeColor="text1"/>
        </w:rPr>
        <w:t xml:space="preserve">Civillikuma 1635. pants paredz, ka katrs tiesību aizskārums, tas ir, katra pati par sevi neatļauta darbība, kuras rezultātā nodarīts kaitējums (arī morālais kaitējums), dod tiesību cietušajam prasīt apmierinājumu no aizskārēja, ciktāl viņu par šo darbību var vainot. Turklāt tāda tiesību īstenošana, kas, balstoties uz kādu no aizliegtajiem kritērijiem, rada tiešu vai netiešu diskrimināciju, nav savietojama ar Civillikumā nostiprināto labas ticības principu. Civillikuma 1. pants nosaka, ka tiesības izlietojamas un pienākumi pildāmi pēc labas ticības. Minētais kopsakarā ar Civilprocesa likuma 1. pantā noteikto, ka katrai fiziskajai un juridiskajai personai ir tiesības uz savu aizskarto vai apstrīdēto civilo tiesību vai ar likumu aizsargāto interešu aizsardzību tiesā, paredz iespēju panākt efektīvu savu tiesību aizsardzību arī civiltiesiskā kārtībā, tostarp, ja uz diskrimināciju balstīta darbība bijusi par </w:t>
      </w:r>
      <w:r w:rsidRPr="00F61DB3">
        <w:rPr>
          <w:color w:val="000000" w:themeColor="text1"/>
          <w:shd w:val="clear" w:color="auto" w:fill="FFFFFF"/>
        </w:rPr>
        <w:t>tiesiska darījuma priekšmetu</w:t>
      </w:r>
      <w:r w:rsidRPr="00F61DB3">
        <w:rPr>
          <w:color w:val="000000" w:themeColor="text1"/>
        </w:rPr>
        <w:t xml:space="preserve"> vai kā citādi privāttiesiskās attiecībās pārkāpts diskriminācijas aizlieguma princips.</w:t>
      </w:r>
    </w:p>
    <w:p w14:paraId="20A221B8" w14:textId="713D94BE" w:rsidR="008238A9" w:rsidRPr="00F61DB3" w:rsidRDefault="00D03717" w:rsidP="001D32A0">
      <w:pPr>
        <w:pStyle w:val="mt-translation"/>
        <w:numPr>
          <w:ilvl w:val="0"/>
          <w:numId w:val="2"/>
        </w:numPr>
        <w:spacing w:before="120" w:after="0"/>
        <w:jc w:val="both"/>
        <w:rPr>
          <w:color w:val="000000" w:themeColor="text1"/>
        </w:rPr>
      </w:pPr>
      <w:r w:rsidRPr="00F61DB3">
        <w:rPr>
          <w:rStyle w:val="word"/>
          <w:color w:val="000000" w:themeColor="text1"/>
        </w:rPr>
        <w:t>J</w:t>
      </w:r>
      <w:r w:rsidR="001204CA" w:rsidRPr="00F61DB3">
        <w:rPr>
          <w:rStyle w:val="word"/>
          <w:color w:val="000000" w:themeColor="text1"/>
        </w:rPr>
        <w:t xml:space="preserve">a diskriminācijas aizliegumu ir pārkāpusi valsts vai pašvaldības iestāde (izņemot darba attiecības) ar faktisko rīcību vai izdodot administratīvo aktu, cietušajam ir tiesības apstrīdēt administratīvo aktu augstākā iestādē, vienlaikus prasot atlīdzību par morālo kaitējumu, ja diskriminācija notikusi, izdodot administratīvo aktu. Persona arī var uzsākt tiesvedību administratīvā procesa kārtībā, apstrīdot augstākās iestādes lēmumu vai iestādes faktisko rīcību. Saskaņā ar Administratīvā procesa likuma </w:t>
      </w:r>
      <w:r w:rsidRPr="00F61DB3">
        <w:rPr>
          <w:rStyle w:val="word"/>
          <w:color w:val="000000" w:themeColor="text1"/>
        </w:rPr>
        <w:t xml:space="preserve">(turpmāk – APL) </w:t>
      </w:r>
      <w:r w:rsidR="001204CA" w:rsidRPr="00F61DB3">
        <w:rPr>
          <w:rStyle w:val="word"/>
          <w:color w:val="000000" w:themeColor="text1"/>
        </w:rPr>
        <w:t>92. pantu, persona ir tiesīga prasīt atbilstīgu atlīdzinājumu par mantiskajiem zaudējumiem vai personisko kaitējumu, arī morālo kaitējumu, kas viņam nodarīts ar administratīvo aktu vai iestādes faktisko rīcību, kā to paredz Valsts pārvaldes iestāžu nodarīto zaudējumu atlīdzināšanas likums.</w:t>
      </w:r>
    </w:p>
    <w:p w14:paraId="6C523078" w14:textId="449AF80D" w:rsidR="00D03717" w:rsidRPr="00F61DB3" w:rsidRDefault="001204CA" w:rsidP="001D32A0">
      <w:pPr>
        <w:pStyle w:val="mt-translation"/>
        <w:numPr>
          <w:ilvl w:val="0"/>
          <w:numId w:val="2"/>
        </w:numPr>
        <w:spacing w:before="120" w:after="0"/>
        <w:jc w:val="both"/>
        <w:rPr>
          <w:rStyle w:val="word"/>
          <w:color w:val="000000" w:themeColor="text1"/>
        </w:rPr>
      </w:pPr>
      <w:r w:rsidRPr="00F61DB3">
        <w:rPr>
          <w:rStyle w:val="word"/>
          <w:color w:val="000000" w:themeColor="text1"/>
        </w:rPr>
        <w:t xml:space="preserve">Kriminālatbildība par diskriminācijas aizlieguma pārkāpumu, tai skaitā par diskrimināciju personas invaliditātes dēļ, noteikta </w:t>
      </w:r>
      <w:r w:rsidR="003922F9">
        <w:rPr>
          <w:rStyle w:val="word"/>
          <w:color w:val="000000" w:themeColor="text1"/>
        </w:rPr>
        <w:t>Krimināllikumā (turpmāk -</w:t>
      </w:r>
      <w:r w:rsidRPr="00F61DB3">
        <w:rPr>
          <w:rStyle w:val="word"/>
          <w:color w:val="000000" w:themeColor="text1"/>
        </w:rPr>
        <w:t>KL</w:t>
      </w:r>
      <w:r w:rsidR="003922F9">
        <w:rPr>
          <w:rStyle w:val="word"/>
          <w:color w:val="000000" w:themeColor="text1"/>
        </w:rPr>
        <w:t>)</w:t>
      </w:r>
      <w:r w:rsidRPr="00F61DB3">
        <w:rPr>
          <w:rStyle w:val="word"/>
          <w:color w:val="000000" w:themeColor="text1"/>
        </w:rPr>
        <w:t xml:space="preserve"> 149.1. panta pirmajā daļā, kas nosaka, ka par diskrimināciju rasu, nacionālās, etniskās vai reliģiskās piederības dēļ vai par cita veida diskriminācijas aizlieguma pārkāpšanu, ja ar to radīts būtisks kaitējums, personu soda ar brīvības atņemšanu uz laiku līdz vienam gadam vai ar īslaicīgu brīvības atņemšanu, vai ar piespiedu darbu, vai ar naudas sodu. Savukārt atbilstoši KL 149.1. panta otrajai daļai par šā panta pirmajā daļā paredzēto noziedzīgo nodarījumu, ja to izdarījusi valsts amatpersona vai uzņēmuma (uzņēmējsabiedrības) vai organizācijas atbildīgs darbinieks, vai personu grupa vai ja tas izdarīts, izmantojot automatizētu datu apstrādes sistēmu, personu </w:t>
      </w:r>
      <w:r w:rsidRPr="00F61DB3">
        <w:rPr>
          <w:rStyle w:val="word"/>
          <w:color w:val="000000" w:themeColor="text1"/>
        </w:rPr>
        <w:lastRenderedPageBreak/>
        <w:t>soda ar brīvības atņemšanu uz laiku līdz trim gadiem vai ar īslaicīgu brīvības atņemšanu, vai ar piespiedu darbu, vai ar naudas sodu.</w:t>
      </w:r>
    </w:p>
    <w:p w14:paraId="06F45DEC" w14:textId="62803A87" w:rsidR="008238A9" w:rsidRPr="00F61DB3" w:rsidRDefault="001204CA" w:rsidP="001D32A0">
      <w:pPr>
        <w:pStyle w:val="mt-translation"/>
        <w:numPr>
          <w:ilvl w:val="0"/>
          <w:numId w:val="2"/>
        </w:numPr>
        <w:spacing w:before="120" w:after="0"/>
        <w:jc w:val="both"/>
        <w:rPr>
          <w:rStyle w:val="word"/>
          <w:color w:val="000000" w:themeColor="text1"/>
        </w:rPr>
      </w:pPr>
      <w:r w:rsidRPr="00F61DB3">
        <w:rPr>
          <w:rStyle w:val="word"/>
          <w:color w:val="000000" w:themeColor="text1"/>
        </w:rPr>
        <w:t xml:space="preserve"> Vienlaikus KL 150. pantā paredzēta kriminālatbildība par darbību, kas vērsta uz naida vai nesaticības izraisīšanu atkarībā no personas dzimuma, vecuma, invaliditātes vai jebkuru citu pazīmju dēļ, ja ar to radīts būtisks kaitējums. Par šādām darbībām soda ar brīvības atņemšanu uz laiku līdz vienam gadam vai ar īslaicīgu brīvības atņemšanu vai ar piespiedu darbu, vai ar naudas sodu. Savukārt atbilstoši KL 150. panta otrajai daļai par šā panta pirmajā daļā paredzēto noziedzīgo nodarījumu, ja to izdarījusi valsts amatpersona vai uzņēmuma (uzņēmējsabiedrības) vai organizācijas atbildīgs darbinieks, vai personu grupa vai ja tas izdarīts, izmantojot automatizētu datu apstrādes sistēmu, personu soda ar brīvības atņemšanu uz laiku līdz trim gadiem vai ar īslaicīgu brīvības atņemšanu, vai ar piespiedu darbu, vai ar naudas sodu. Tāpat personu sauc pie kriminālatbildības saskaņā ar KL 150. panta trešo daļu par šā panta pirmajā daļā paredzēto darbību, ja tā saistīta ar vardarbību vai draudiem, vai par šā panta pirmajā daļā paredzēto noziedzīgo nodarījumu, ja tas izdarīts organizētā grupa. Šādos gadījumos personu soda ar brīvības atņemšanu uz laiku līdz četriem gadiem vai ar īslaicīgu brīvības atņemšanu, vai ar piespiedu darbu, vai ar naudas sodu.</w:t>
      </w:r>
    </w:p>
    <w:p w14:paraId="6123C971" w14:textId="53604D3C" w:rsidR="001204CA" w:rsidRPr="00F61DB3" w:rsidRDefault="001204CA" w:rsidP="001D32A0">
      <w:pPr>
        <w:pStyle w:val="mt-translation"/>
        <w:numPr>
          <w:ilvl w:val="0"/>
          <w:numId w:val="2"/>
        </w:numPr>
        <w:spacing w:before="120" w:after="0"/>
        <w:jc w:val="both"/>
        <w:rPr>
          <w:color w:val="000000" w:themeColor="text1"/>
        </w:rPr>
      </w:pPr>
      <w:r w:rsidRPr="00F61DB3">
        <w:rPr>
          <w:color w:val="000000" w:themeColor="text1"/>
        </w:rPr>
        <w:t>Kā viens no Kriminālprocesa likuma</w:t>
      </w:r>
      <w:r w:rsidR="00D03717" w:rsidRPr="00F61DB3">
        <w:rPr>
          <w:color w:val="000000" w:themeColor="text1"/>
        </w:rPr>
        <w:t xml:space="preserve"> (turpmāk – KPL)</w:t>
      </w:r>
      <w:r w:rsidRPr="00F61DB3">
        <w:rPr>
          <w:color w:val="000000" w:themeColor="text1"/>
        </w:rPr>
        <w:t xml:space="preserve"> pamatprincipiem 8.  pantā ir ietverts vienlīdzības princips, kas paredz vienotu procesuālo kārtību visām kriminālprocesā iesaistītajām personām neatkarīgi no šo personu izcelsmes, sociālā un mantiskā stāvokļa, nodarbošanās, pilsonības, rases un nacionālās piederības, attieksmes pret reliģiju, dzimuma, izglītības, valodas, dzīvesvietas un citiem apstākļiem.</w:t>
      </w:r>
    </w:p>
    <w:p w14:paraId="34F3D42F" w14:textId="082AEC6F" w:rsidR="008238A9" w:rsidRPr="00F61DB3" w:rsidRDefault="001204CA" w:rsidP="001D32A0">
      <w:pPr>
        <w:pStyle w:val="mt-translation"/>
        <w:numPr>
          <w:ilvl w:val="0"/>
          <w:numId w:val="2"/>
        </w:numPr>
        <w:spacing w:before="120" w:after="0"/>
        <w:jc w:val="both"/>
        <w:rPr>
          <w:color w:val="000000" w:themeColor="text1"/>
        </w:rPr>
      </w:pPr>
      <w:r w:rsidRPr="00F61DB3">
        <w:rPr>
          <w:color w:val="000000" w:themeColor="text1"/>
        </w:rPr>
        <w:t>2020.gada veiktajā pētījuma “Apvienoto Nāciju Organizācijas Konvencijas par personu ar invaliditāti tiesībām ieviešanas izvērtējums”</w:t>
      </w:r>
      <w:r w:rsidR="003922F9">
        <w:rPr>
          <w:rStyle w:val="FootnoteReference"/>
          <w:color w:val="000000" w:themeColor="text1"/>
        </w:rPr>
        <w:footnoteReference w:id="14"/>
      </w:r>
      <w:r w:rsidRPr="00F61DB3">
        <w:rPr>
          <w:color w:val="000000" w:themeColor="text1"/>
        </w:rPr>
        <w:t xml:space="preserve"> ietvaros, lai tiktu pārstāvēts mērķa grupas – personu ar invaliditāti – viedoklis par sabiedrības attieksmi, vides pieejamību, līdz šim saņemto atbalstu un jomām, kurās būtu nepieciešami uzlabojumi, tika veikta atsevišķa personu ar invaliditāti vai tās pārstāvju aptauja. Lai raksturotu progresu, kas sasniegts pēdējo piecu gadu laikā, personu ar invaliditāti aptaujas rezultāti ir salīdzināti ar 2014. gadā Tiesībsarga biroja uzdevumā veikto personu ar invaliditāti aptauju</w:t>
      </w:r>
      <w:r w:rsidRPr="00F61DB3">
        <w:rPr>
          <w:rStyle w:val="FootnoteReference"/>
          <w:color w:val="000000" w:themeColor="text1"/>
        </w:rPr>
        <w:footnoteReference w:id="15"/>
      </w:r>
      <w:r w:rsidRPr="00F61DB3">
        <w:rPr>
          <w:color w:val="000000" w:themeColor="text1"/>
        </w:rPr>
        <w:t>. Aplūkotajā laika posmā ir mainījies apkārtējās sabiedrības attieksmes vērtējums, mazliet pieaugot diskriminējošas attieksmes vērtējumam (no 17% 2014. gadā uz 24% 2020. gadā). Kopumā 2020. gadā 16% personu ar invaliditāti apkārtējās sabiedrības attieksmi vērtēja kā atbalstošu un 52% – kā neitrālu.</w:t>
      </w:r>
    </w:p>
    <w:p w14:paraId="091FEAA4" w14:textId="1561CA3F" w:rsidR="008238A9" w:rsidRPr="00F61DB3" w:rsidRDefault="001204CA" w:rsidP="001D32A0">
      <w:pPr>
        <w:pStyle w:val="mt-translation"/>
        <w:numPr>
          <w:ilvl w:val="0"/>
          <w:numId w:val="2"/>
        </w:numPr>
        <w:spacing w:before="120" w:after="0"/>
        <w:jc w:val="both"/>
        <w:rPr>
          <w:color w:val="000000" w:themeColor="text1"/>
        </w:rPr>
      </w:pPr>
      <w:r w:rsidRPr="00F61DB3">
        <w:rPr>
          <w:color w:val="000000" w:themeColor="text1"/>
        </w:rPr>
        <w:t>Lai veicinātu sociālās atstumtības un diskriminācijas riskiem pakļauto personu nodarbinātību un sociālekonomisko iekļaušanos, vienlaikus sekmējot sabiedrības informētību un vispārējo izpratni par diskriminācijas novēršanu un iekļaujošu sabiedrību, SIF kopš 2016.gada īsteno E</w:t>
      </w:r>
      <w:r w:rsidR="008E3BC5" w:rsidRPr="00F61DB3">
        <w:rPr>
          <w:color w:val="000000" w:themeColor="text1"/>
        </w:rPr>
        <w:t xml:space="preserve">S fondu </w:t>
      </w:r>
      <w:r w:rsidR="007E3C6E" w:rsidRPr="00F61DB3">
        <w:rPr>
          <w:color w:val="000000" w:themeColor="text1"/>
        </w:rPr>
        <w:t>līdzfinansētu ESF</w:t>
      </w:r>
      <w:r w:rsidRPr="00F61DB3">
        <w:rPr>
          <w:color w:val="000000" w:themeColor="text1"/>
        </w:rPr>
        <w:t xml:space="preserve"> projektu "Dažādības veicināšana"</w:t>
      </w:r>
      <w:r w:rsidR="008E3BC5" w:rsidRPr="00F61DB3">
        <w:rPr>
          <w:rStyle w:val="FootnoteReference"/>
          <w:color w:val="000000" w:themeColor="text1"/>
        </w:rPr>
        <w:footnoteReference w:id="16"/>
      </w:r>
      <w:r w:rsidR="005D3143" w:rsidRPr="00F61DB3">
        <w:rPr>
          <w:color w:val="000000" w:themeColor="text1"/>
        </w:rPr>
        <w:t>.</w:t>
      </w:r>
      <w:r w:rsidR="001D32A0">
        <w:rPr>
          <w:color w:val="000000" w:themeColor="text1"/>
        </w:rPr>
        <w:t xml:space="preserve"> </w:t>
      </w:r>
      <w:r w:rsidR="005D3143" w:rsidRPr="00F61DB3">
        <w:rPr>
          <w:color w:val="000000" w:themeColor="text1"/>
        </w:rPr>
        <w:t>2</w:t>
      </w:r>
      <w:r w:rsidRPr="00F61DB3">
        <w:rPr>
          <w:color w:val="000000" w:themeColor="text1"/>
        </w:rPr>
        <w:t xml:space="preserve">017.gadā tika izstrādāta sabiedrības izpratnes un informētības paaugstināšanas pasākumu stratēģija pretdiskriminācijas un dažādības veicināšanai. Tās ietvaros ir veikta izpēte, lai noskaidrotu sabiedrības izpratnes un informētības līmeni par diskriminācijas un dažādības jautājumiem, kā arī piemērotākas un efektīvākās metodes, kuras pielietojamas sabiedrības izpratnes un informētības par pretdiskriminācijas un dažādības jautājumiem, t.sk. invaliditātes jomā, paaugstināšanai vidējā termiņā no 2017.gada līdz 2022.gadam ar ilgtermiņa </w:t>
      </w:r>
      <w:r w:rsidRPr="00F61DB3">
        <w:rPr>
          <w:color w:val="000000" w:themeColor="text1"/>
        </w:rPr>
        <w:lastRenderedPageBreak/>
        <w:t>ietekmi uz sabiedrības izpratnes līmeni. Izpētes rezultātā  tika secināts, ka “personas ar invaliditāti veido sociālo grupu, kas ir neviendabīga pēc demogrāfiskajām, sociālajām, ekonomiskajām un invaliditāti raksturojošajām pazīmēm. Tādējādi šo iedzīvotāju vidū var būt vairākas sociālas grupas, kurām ir atšķirīga pieredze saistībā ar diskrimināciju”. Stratēģija paredz visaptverošas, regulāras un ilgtermiņā iedarbīgas sabiedrības informēšanas kampaņas (attiecībā uz sabiedrības informēšanu par invaliditātes jautājumiem plānotais kampaņas laiks ir 2022.gads). Stratēģijas virsmērķis ir nodrošināt dažādu sabiedrības grupu izpratnes par diskrimināciju paaugstināšanos, veicināt toleranci un sabiedrības saliedētību ar dažādām diskriminācijas riskam pakļauto personu grupām, kā arī veicināt izpratni par sociālās iekļaušanas nozīmi un informētību par pakalpojumu pieejamību mērķa grupām, t.sk. reģionos.</w:t>
      </w:r>
    </w:p>
    <w:p w14:paraId="287947B5" w14:textId="606047CC" w:rsidR="008238A9" w:rsidRPr="00F61DB3" w:rsidRDefault="001204CA" w:rsidP="001D32A0">
      <w:pPr>
        <w:pStyle w:val="mt-translation"/>
        <w:numPr>
          <w:ilvl w:val="0"/>
          <w:numId w:val="2"/>
        </w:numPr>
        <w:spacing w:before="120" w:after="0"/>
        <w:jc w:val="both"/>
        <w:rPr>
          <w:color w:val="000000" w:themeColor="text1"/>
        </w:rPr>
      </w:pPr>
      <w:r w:rsidRPr="00F61DB3">
        <w:rPr>
          <w:bCs/>
          <w:color w:val="000000" w:themeColor="text1"/>
        </w:rPr>
        <w:t>C</w:t>
      </w:r>
      <w:r w:rsidRPr="00F61DB3">
        <w:rPr>
          <w:color w:val="000000" w:themeColor="text1"/>
        </w:rPr>
        <w:t>ilvēktiesību aizskāruma gadījumā, kā arī diskriminācijas gadījumā ikvienai personai ir tiesības vērsties Tiesībsarga birojā, kas ir neatkarīga institūcija. Sūdzības izskatīšana ir konfidenciāls un bezmaksas process. Tiesībs</w:t>
      </w:r>
      <w:r w:rsidR="006A4C7C">
        <w:rPr>
          <w:color w:val="000000" w:themeColor="text1"/>
        </w:rPr>
        <w:t>a</w:t>
      </w:r>
      <w:r w:rsidRPr="00F61DB3">
        <w:rPr>
          <w:color w:val="000000" w:themeColor="text1"/>
        </w:rPr>
        <w:t xml:space="preserve">rga birojs savos gada pārskatos apkopo un publicē informāciju par fiksētajiem diskriminācijas aizlieguma pārkāpumiem, ja tie ir nonākuši Tiesībsarga biroja redzeslokā. </w:t>
      </w:r>
    </w:p>
    <w:p w14:paraId="04CAF53A" w14:textId="60A8D092" w:rsidR="008238A9" w:rsidRPr="00F61DB3" w:rsidRDefault="001204CA" w:rsidP="001D32A0">
      <w:pPr>
        <w:pStyle w:val="mt-translation"/>
        <w:numPr>
          <w:ilvl w:val="0"/>
          <w:numId w:val="2"/>
        </w:numPr>
        <w:spacing w:before="120" w:after="0"/>
        <w:jc w:val="both"/>
        <w:rPr>
          <w:color w:val="000000" w:themeColor="text1"/>
        </w:rPr>
      </w:pPr>
      <w:r w:rsidRPr="00F61DB3">
        <w:rPr>
          <w:bCs/>
          <w:color w:val="000000" w:themeColor="text1"/>
        </w:rPr>
        <w:t xml:space="preserve">Būtisks nosacījums stereotipu un diskriminējošas attieksmes mazināšanai ir sabiedrības informēšana par ar invaliditāti saistītiem jautājumiem. Dažādas apmācības, diskusijas semināri un informatīvie materiāli tiek nodrošināti par dažādiem ar invaliditāti saistītiem jautājumiem - piemēram, darba tiesiskās attiecībās, darba vides pielāgošana, publiskās vides un ēku </w:t>
      </w:r>
      <w:proofErr w:type="spellStart"/>
      <w:r w:rsidRPr="00F61DB3">
        <w:rPr>
          <w:bCs/>
          <w:color w:val="000000" w:themeColor="text1"/>
        </w:rPr>
        <w:t>piekļūstamība</w:t>
      </w:r>
      <w:proofErr w:type="spellEnd"/>
      <w:r w:rsidRPr="00F61DB3">
        <w:rPr>
          <w:bCs/>
          <w:color w:val="000000" w:themeColor="text1"/>
        </w:rPr>
        <w:t>, sieviešu un vīriešu ar invaliditāti loma mūsdienu sabiedrībā  u.c.</w:t>
      </w:r>
    </w:p>
    <w:p w14:paraId="792E707B" w14:textId="77777777" w:rsidR="008238A9" w:rsidRPr="00F61DB3" w:rsidRDefault="001204CA" w:rsidP="001D32A0">
      <w:pPr>
        <w:pStyle w:val="Heading1"/>
        <w:spacing w:before="120"/>
        <w:rPr>
          <w:rFonts w:ascii="Times New Roman" w:hAnsi="Times New Roman"/>
          <w:b/>
          <w:color w:val="000000" w:themeColor="text1"/>
        </w:rPr>
      </w:pPr>
      <w:r w:rsidRPr="00F61DB3">
        <w:rPr>
          <w:rFonts w:ascii="Times New Roman" w:hAnsi="Times New Roman"/>
          <w:b/>
          <w:color w:val="000000" w:themeColor="text1"/>
          <w:sz w:val="24"/>
          <w:szCs w:val="24"/>
        </w:rPr>
        <w:t>6. pants. Sievietes ar invaliditāti</w:t>
      </w:r>
    </w:p>
    <w:p w14:paraId="376E4978" w14:textId="0DF5A5C6" w:rsidR="008238A9" w:rsidRPr="00F61DB3" w:rsidRDefault="00DE3DF6" w:rsidP="001D32A0">
      <w:pPr>
        <w:pStyle w:val="Parasts"/>
        <w:spacing w:before="120" w:after="0"/>
        <w:jc w:val="both"/>
        <w:rPr>
          <w:rFonts w:ascii="Times New Roman" w:hAnsi="Times New Roman"/>
          <w:bCs/>
          <w:i/>
          <w:color w:val="000000" w:themeColor="text1"/>
          <w:sz w:val="24"/>
          <w:szCs w:val="24"/>
        </w:rPr>
      </w:pPr>
      <w:r w:rsidRPr="00F61DB3">
        <w:rPr>
          <w:rFonts w:ascii="Times New Roman" w:hAnsi="Times New Roman"/>
          <w:bCs/>
          <w:i/>
          <w:color w:val="000000" w:themeColor="text1"/>
          <w:sz w:val="24"/>
          <w:szCs w:val="24"/>
        </w:rPr>
        <w:t xml:space="preserve">(Komitejas rekomendācijas Latvijai - 11.(a)-11.(d))  </w:t>
      </w:r>
    </w:p>
    <w:p w14:paraId="1D0554BE" w14:textId="648D2002" w:rsidR="008238A9" w:rsidRPr="00F61DB3" w:rsidRDefault="001204CA" w:rsidP="001D32A0">
      <w:pPr>
        <w:pStyle w:val="ListParagraph"/>
        <w:numPr>
          <w:ilvl w:val="0"/>
          <w:numId w:val="2"/>
        </w:numPr>
        <w:spacing w:before="120" w:after="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Latvijas normatīvajos aktos un politikas veidošanā tieši sievietes ar invaliditāti izdalītas netiek</w:t>
      </w:r>
      <w:r w:rsidR="009F476D" w:rsidRPr="00F61DB3">
        <w:rPr>
          <w:rFonts w:ascii="Times New Roman" w:hAnsi="Times New Roman"/>
          <w:color w:val="000000" w:themeColor="text1"/>
          <w:sz w:val="24"/>
          <w:szCs w:val="24"/>
        </w:rPr>
        <w:t>. N</w:t>
      </w:r>
      <w:r w:rsidRPr="00F61DB3">
        <w:rPr>
          <w:rFonts w:ascii="Times New Roman" w:hAnsi="Times New Roman"/>
          <w:color w:val="000000" w:themeColor="text1"/>
          <w:sz w:val="24"/>
          <w:szCs w:val="24"/>
        </w:rPr>
        <w:t xml:space="preserve">o tiesību viedokļa raugoties, sievietēm ar invaliditāti, ir tādas pašas tiesības īstenot visas cilvēktiesības un pamatbrīvības vienlīdzīgi gan ar vīriešiem ar invaliditāti, gan citām sievietēm, kurām invaliditāte nav noteikta. Tādējādi var secināt, ka Latvijas normatīvais regulējums neparedz atšķirīgu attieksmi ne dzimuma, ne sociālās piederības dēļ. </w:t>
      </w:r>
    </w:p>
    <w:p w14:paraId="7090AFD2" w14:textId="246BBEFF" w:rsidR="008238A9" w:rsidRPr="00F61DB3" w:rsidRDefault="001204CA" w:rsidP="001D32A0">
      <w:pPr>
        <w:pStyle w:val="ListParagraph"/>
        <w:numPr>
          <w:ilvl w:val="0"/>
          <w:numId w:val="2"/>
        </w:numPr>
        <w:spacing w:before="120" w:after="0"/>
        <w:jc w:val="both"/>
        <w:textAlignment w:val="auto"/>
        <w:rPr>
          <w:rFonts w:ascii="Times New Roman" w:hAnsi="Times New Roman"/>
          <w:color w:val="000000" w:themeColor="text1"/>
          <w:sz w:val="24"/>
          <w:szCs w:val="24"/>
        </w:rPr>
      </w:pPr>
      <w:proofErr w:type="spellStart"/>
      <w:r w:rsidRPr="00F61DB3">
        <w:rPr>
          <w:rFonts w:ascii="Times New Roman" w:hAnsi="Times New Roman"/>
          <w:color w:val="000000" w:themeColor="text1"/>
          <w:sz w:val="24"/>
          <w:szCs w:val="24"/>
        </w:rPr>
        <w:t>LabI</w:t>
      </w:r>
      <w:r w:rsidR="006A4C7C">
        <w:rPr>
          <w:rFonts w:ascii="Times New Roman" w:hAnsi="Times New Roman"/>
          <w:color w:val="000000" w:themeColor="text1"/>
          <w:sz w:val="24"/>
          <w:szCs w:val="24"/>
        </w:rPr>
        <w:t>S</w:t>
      </w:r>
      <w:proofErr w:type="spellEnd"/>
      <w:r w:rsidRPr="00F61DB3">
        <w:rPr>
          <w:rFonts w:ascii="Times New Roman" w:hAnsi="Times New Roman"/>
          <w:color w:val="000000" w:themeColor="text1"/>
          <w:sz w:val="24"/>
          <w:szCs w:val="24"/>
        </w:rPr>
        <w:t xml:space="preserve"> paredz iegūt datus par personu ar invaliditāti skaitu, pirmreizēji un atkārtotu noteiktu invaliditāti, iedalījumu pēc funkcionālā traucējuma veida, nodarbinātības fakta un dzīvesvietas, tostarp dzimuma griezumā. Tādējādi, sniedzot informāciju par personu ar invaliditāti statistisko portretu, ir pieejams plašs datu apjoms, lai izdarītu secinājumus par izmaiņām personu ar invaliditāti skaitā un struktūrā, tostarp pēc dzimuma. </w:t>
      </w:r>
    </w:p>
    <w:p w14:paraId="79B61155" w14:textId="4D3AA737" w:rsidR="008238A9" w:rsidRPr="00F61DB3" w:rsidRDefault="001204CA" w:rsidP="001D32A0">
      <w:pPr>
        <w:pStyle w:val="ListParagraph"/>
        <w:numPr>
          <w:ilvl w:val="0"/>
          <w:numId w:val="2"/>
        </w:numPr>
        <w:spacing w:before="120" w:after="0"/>
        <w:jc w:val="both"/>
        <w:textAlignment w:val="auto"/>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Analizējot pēdējo piecu gadu statistikas datus par sieviešu un vīriešu ar invaliditāti skaitu, var secināt, ka nav būtisku atšķirību </w:t>
      </w:r>
      <w:r w:rsidR="00A81F8B" w:rsidRPr="00F61DB3">
        <w:rPr>
          <w:rStyle w:val="Noklusjumarindkopasfonts"/>
          <w:rFonts w:ascii="Times New Roman" w:hAnsi="Times New Roman"/>
          <w:color w:val="000000" w:themeColor="text1"/>
          <w:sz w:val="24"/>
          <w:szCs w:val="24"/>
        </w:rPr>
        <w:t>personu ar invaliditāti skaitam dzimum</w:t>
      </w:r>
      <w:r w:rsidR="00355C05" w:rsidRPr="00F61DB3">
        <w:rPr>
          <w:rStyle w:val="Noklusjumarindkopasfonts"/>
          <w:rFonts w:ascii="Times New Roman" w:hAnsi="Times New Roman"/>
          <w:color w:val="000000" w:themeColor="text1"/>
          <w:sz w:val="24"/>
          <w:szCs w:val="24"/>
        </w:rPr>
        <w:t>u</w:t>
      </w:r>
      <w:r w:rsidR="00A81F8B" w:rsidRPr="00F61DB3">
        <w:rPr>
          <w:rStyle w:val="Noklusjumarindkopasfonts"/>
          <w:rFonts w:ascii="Times New Roman" w:hAnsi="Times New Roman"/>
          <w:color w:val="000000" w:themeColor="text1"/>
          <w:sz w:val="24"/>
          <w:szCs w:val="24"/>
        </w:rPr>
        <w:t xml:space="preserve"> </w:t>
      </w:r>
      <w:r w:rsidR="00355C05" w:rsidRPr="00F61DB3">
        <w:rPr>
          <w:rStyle w:val="Noklusjumarindkopasfonts"/>
          <w:rFonts w:ascii="Times New Roman" w:hAnsi="Times New Roman"/>
          <w:color w:val="000000" w:themeColor="text1"/>
          <w:sz w:val="24"/>
          <w:szCs w:val="24"/>
        </w:rPr>
        <w:t>g</w:t>
      </w:r>
      <w:r w:rsidR="00A81F8B" w:rsidRPr="00F61DB3">
        <w:rPr>
          <w:rStyle w:val="Noklusjumarindkopasfonts"/>
          <w:rFonts w:ascii="Times New Roman" w:hAnsi="Times New Roman"/>
          <w:color w:val="000000" w:themeColor="text1"/>
          <w:sz w:val="24"/>
          <w:szCs w:val="24"/>
        </w:rPr>
        <w:t>riezumā</w:t>
      </w:r>
      <w:r w:rsidRPr="00F61DB3">
        <w:rPr>
          <w:rStyle w:val="Noklusjumarindkopasfonts"/>
          <w:rFonts w:ascii="Times New Roman" w:hAnsi="Times New Roman"/>
          <w:color w:val="000000" w:themeColor="text1"/>
          <w:sz w:val="24"/>
          <w:szCs w:val="24"/>
        </w:rPr>
        <w:t>– 52% no kopējā personu ar invaliditāti skaita ir sievietes, 48% - vīrieš</w:t>
      </w:r>
      <w:r w:rsidR="00890928" w:rsidRPr="00F61DB3">
        <w:rPr>
          <w:rStyle w:val="Noklusjumarindkopasfonts"/>
          <w:rFonts w:ascii="Times New Roman" w:hAnsi="Times New Roman"/>
          <w:color w:val="000000" w:themeColor="text1"/>
          <w:sz w:val="24"/>
          <w:szCs w:val="24"/>
        </w:rPr>
        <w:t xml:space="preserve">i </w:t>
      </w:r>
      <w:r w:rsidRPr="00F61DB3">
        <w:rPr>
          <w:rStyle w:val="Noklusjumarindkopasfonts"/>
          <w:rFonts w:ascii="Times New Roman" w:hAnsi="Times New Roman"/>
          <w:color w:val="000000" w:themeColor="text1"/>
          <w:sz w:val="24"/>
          <w:szCs w:val="24"/>
        </w:rPr>
        <w:t>(skatīt 1. tabulu), kas atbilst sieviešu un vīriešu proporcijai sabiedrībā.</w:t>
      </w:r>
    </w:p>
    <w:p w14:paraId="58C3E86E" w14:textId="406BA949" w:rsidR="008238A9" w:rsidRPr="00F61DB3" w:rsidRDefault="001204CA" w:rsidP="001D32A0">
      <w:pPr>
        <w:pStyle w:val="ListParagraph"/>
        <w:numPr>
          <w:ilvl w:val="0"/>
          <w:numId w:val="2"/>
        </w:numPr>
        <w:spacing w:before="120" w:after="0"/>
        <w:jc w:val="both"/>
        <w:rPr>
          <w:rStyle w:val="Izteiksmgs"/>
          <w:rFonts w:ascii="Times New Roman" w:hAnsi="Times New Roman"/>
          <w:b w:val="0"/>
          <w:bCs w:val="0"/>
          <w:color w:val="000000" w:themeColor="text1"/>
        </w:rPr>
      </w:pPr>
      <w:r w:rsidRPr="00F61DB3">
        <w:rPr>
          <w:rFonts w:ascii="Times New Roman" w:hAnsi="Times New Roman"/>
          <w:bCs/>
          <w:color w:val="000000" w:themeColor="text1"/>
          <w:sz w:val="24"/>
          <w:szCs w:val="24"/>
        </w:rPr>
        <w:t xml:space="preserve">Latvija līdz šim nav ratificējusi </w:t>
      </w:r>
      <w:r w:rsidR="005C266F" w:rsidRPr="00F61DB3">
        <w:rPr>
          <w:rStyle w:val="Noklusjumarindkopasfonts"/>
          <w:rFonts w:ascii="Times New Roman" w:hAnsi="Times New Roman"/>
          <w:color w:val="000000" w:themeColor="text1"/>
          <w:sz w:val="24"/>
          <w:szCs w:val="24"/>
        </w:rPr>
        <w:t>EP</w:t>
      </w:r>
      <w:r w:rsidRPr="00F61DB3">
        <w:rPr>
          <w:rStyle w:val="Noklusjumarindkopasfonts"/>
          <w:rFonts w:ascii="Times New Roman" w:hAnsi="Times New Roman"/>
          <w:color w:val="000000" w:themeColor="text1"/>
          <w:sz w:val="24"/>
          <w:szCs w:val="24"/>
        </w:rPr>
        <w:t xml:space="preserve"> apstiprināto Konvenciju </w:t>
      </w:r>
      <w:r w:rsidRPr="00F61DB3">
        <w:rPr>
          <w:rStyle w:val="Izteiksmgs"/>
          <w:rFonts w:ascii="Times New Roman" w:hAnsi="Times New Roman"/>
          <w:b w:val="0"/>
          <w:color w:val="000000" w:themeColor="text1"/>
          <w:sz w:val="24"/>
          <w:szCs w:val="24"/>
        </w:rPr>
        <w:t>par vardarbības pret sievietēm un vardarbības ģimenē novēršanu un apkarošanu, kam par iemeslu ir politiskā nevienprātība un atšķirīgā nostāja valdošo politisko  spēku starpā.</w:t>
      </w:r>
    </w:p>
    <w:p w14:paraId="12FF38E8" w14:textId="5E2DB82E" w:rsidR="005C266F" w:rsidRPr="00F61DB3" w:rsidRDefault="001204CA"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Vienlaikus Latvija ir ieviesusi vairākus instrumentus, lai aizsargātu un sniegtu palīdzību no vardarbības ģimenē un no ar dzimumu saistītas vardarbības cietušajiem </w:t>
      </w:r>
      <w:r w:rsidR="005C266F" w:rsidRPr="00F61DB3">
        <w:rPr>
          <w:rFonts w:ascii="Times New Roman" w:hAnsi="Times New Roman"/>
          <w:color w:val="000000" w:themeColor="text1"/>
          <w:sz w:val="24"/>
          <w:szCs w:val="24"/>
        </w:rPr>
        <w:t xml:space="preserve">un </w:t>
      </w:r>
      <w:r w:rsidRPr="00F61DB3">
        <w:rPr>
          <w:rFonts w:ascii="Times New Roman" w:hAnsi="Times New Roman"/>
          <w:color w:val="000000" w:themeColor="text1"/>
          <w:sz w:val="24"/>
          <w:szCs w:val="24"/>
        </w:rPr>
        <w:t xml:space="preserve">lai sodītu vardarbības veicējus. </w:t>
      </w:r>
    </w:p>
    <w:p w14:paraId="6EB8BC38" w14:textId="59259CDA" w:rsidR="001204CA" w:rsidRPr="00F61DB3" w:rsidRDefault="001204CA"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lastRenderedPageBreak/>
        <w:t xml:space="preserve">Kopš 2014. gada ir paredzētas tiesības policijas darbiniekiem pieņemt nekavējoties izpildāmu lēmumu par personas nošķiršanu. Šādu lēmumu pieņem gadījumos, kad pastāv tūlītēji draudi, ka persona, kas atrodas mājoklī vai tā tuvumā, var nodarīt kaitējumu citai personai, kura dzīvo šajā mājoklī. Tāpat apdraudētā persona pati vai ar policijas starpniecību var vērsties tiesā un lūgt pieņemt lēmumu par pagaidu aizsardzību pret vardarbību. Tiesa var piemērot vienu vai vairākus pagaidu aizsardzības līdzekļus, uzliekot vardarbību veikušai personai par pienākumu veikt vai atturēties no noteiktām darbībām, tostarp, aizliegumu atbildētājam uzturēties noteiktās vietās, tuvoties, sazināties ar aizsargājamo personu u.tml. </w:t>
      </w:r>
    </w:p>
    <w:p w14:paraId="78B27EE3" w14:textId="071B09D4" w:rsidR="005A5047" w:rsidRPr="00F61DB3" w:rsidRDefault="005A5047"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4"/>
          <w:szCs w:val="24"/>
        </w:rPr>
        <w:t xml:space="preserve">Kopš 2015.gada ir pieejami no valsts budžeta apmaksāti sociālās rehabilitācijas pakalpojumi no vardarbības cietušām un vardarbību veikušām pilngadīgām personām. Sociāla rehabilitācija cietušajai personai var tikt nodrošināta dzīvesvietā vai krīzes centrā ar izmitināšanu – persona var pakalpojumu saņemt individuālu psihologa konsultāciju veidā (ne vairāk ka 10 konsultācijas, katra 45 minūšu garumā) vai arī </w:t>
      </w:r>
      <w:r w:rsidRPr="00F61DB3">
        <w:rPr>
          <w:rFonts w:ascii="Times New Roman" w:eastAsia="Times New Roman" w:hAnsi="Times New Roman"/>
          <w:color w:val="000000" w:themeColor="text1"/>
          <w:sz w:val="24"/>
          <w:szCs w:val="24"/>
          <w:lang w:eastAsia="lv-LV"/>
        </w:rPr>
        <w:t>līdz 30 dienām sociālās rehabilitācijas institūcijā</w:t>
      </w:r>
      <w:r w:rsidRPr="00F61DB3">
        <w:rPr>
          <w:rFonts w:ascii="Times New Roman" w:hAnsi="Times New Roman"/>
          <w:color w:val="000000" w:themeColor="text1"/>
          <w:sz w:val="24"/>
          <w:szCs w:val="24"/>
          <w:vertAlign w:val="superscript"/>
        </w:rPr>
        <w:footnoteReference w:id="17"/>
      </w:r>
      <w:r w:rsidRPr="00F61DB3">
        <w:rPr>
          <w:rFonts w:ascii="Times New Roman" w:eastAsia="Times New Roman" w:hAnsi="Times New Roman"/>
          <w:color w:val="000000" w:themeColor="text1"/>
          <w:sz w:val="24"/>
          <w:szCs w:val="24"/>
          <w:lang w:eastAsia="lv-LV"/>
        </w:rPr>
        <w:t>.</w:t>
      </w:r>
      <w:r w:rsidRPr="00F61DB3">
        <w:rPr>
          <w:rFonts w:ascii="Times New Roman" w:eastAsia="Times New Roman" w:hAnsi="Times New Roman"/>
          <w:color w:val="000000" w:themeColor="text1"/>
          <w:sz w:val="24"/>
          <w:szCs w:val="24"/>
        </w:rPr>
        <w:t xml:space="preserve"> Rehabilitācijas laikā tiek nodrošinātas sociālā darbinieka, psihologa un jurista konsultācijas</w:t>
      </w:r>
      <w:r w:rsidR="00355C05" w:rsidRPr="00F61DB3">
        <w:rPr>
          <w:rFonts w:ascii="Times New Roman" w:eastAsia="Times New Roman" w:hAnsi="Times New Roman"/>
          <w:color w:val="000000" w:themeColor="text1"/>
          <w:sz w:val="24"/>
          <w:szCs w:val="24"/>
        </w:rPr>
        <w:t>.</w:t>
      </w:r>
    </w:p>
    <w:p w14:paraId="40199EA3" w14:textId="77777777" w:rsidR="001204CA" w:rsidRPr="00F61DB3" w:rsidRDefault="001204CA"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Civilprocesa likumā ir nostiprināts un ar 2021. gada 1. jūliju pieejams jauns pagaidu aizsardzības pret vardarbību līdzeklis – pienākums atbildētājam apgūt sociālās rehabilitācijas kursu vardarbīgas uzvedības mazināšanai, kas ir būtisks solis, lai arī preventīvi iedarbotos uz personu un mazinātu noziedzīgu uzvedību. Par tiesas lēmumu par pagaidu aizsardzību pret vardarbību nepildīšanu paredzēta kriminālatbildība.</w:t>
      </w:r>
    </w:p>
    <w:p w14:paraId="220EAAEE" w14:textId="1AFF9654" w:rsidR="008238A9" w:rsidRPr="00F61DB3" w:rsidRDefault="001204CA"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4"/>
          <w:szCs w:val="24"/>
        </w:rPr>
        <w:t xml:space="preserve">Ieviešot </w:t>
      </w:r>
      <w:r w:rsidR="005C266F" w:rsidRPr="00F61DB3">
        <w:rPr>
          <w:rFonts w:ascii="Times New Roman" w:eastAsia="Times New Roman" w:hAnsi="Times New Roman"/>
          <w:color w:val="000000" w:themeColor="text1"/>
          <w:sz w:val="24"/>
          <w:szCs w:val="24"/>
        </w:rPr>
        <w:t>EP</w:t>
      </w:r>
      <w:r w:rsidRPr="00F61DB3">
        <w:rPr>
          <w:rFonts w:ascii="Times New Roman" w:eastAsia="Times New Roman" w:hAnsi="Times New Roman"/>
          <w:color w:val="000000" w:themeColor="text1"/>
          <w:sz w:val="24"/>
          <w:szCs w:val="24"/>
        </w:rPr>
        <w:t xml:space="preserve"> un Padomes Direktīvu 2012/29/ES (2012. gada 25. oktobris)</w:t>
      </w:r>
      <w:r w:rsidRPr="00F61DB3">
        <w:rPr>
          <w:rFonts w:ascii="Times New Roman" w:hAnsi="Times New Roman"/>
          <w:color w:val="000000" w:themeColor="text1"/>
          <w:sz w:val="24"/>
          <w:szCs w:val="24"/>
          <w:vertAlign w:val="superscript"/>
        </w:rPr>
        <w:footnoteReference w:id="18"/>
      </w:r>
      <w:r w:rsidRPr="00F61DB3">
        <w:rPr>
          <w:rFonts w:ascii="Times New Roman" w:eastAsia="Times New Roman" w:hAnsi="Times New Roman"/>
          <w:color w:val="000000" w:themeColor="text1"/>
          <w:sz w:val="24"/>
          <w:szCs w:val="24"/>
        </w:rPr>
        <w:t xml:space="preserve">, ar ko nosaka noziegumos cietušo tiesību, atbalsta un aizsardzības minimālos standartus un aizstāj Padomes Pamatlēmumu 2001/220/TI (turpmāk - Cietušo direktīva), papildināts KPL, izdalot „īpaši aizsargājama cietušā” kategoriju. Šajā kategorijā ietilpst nepilngadīgie, no seksuālas vardarbības cietušie, cietušie no vardarbības ģimenē vai intīmā partnera vardarbības, cietušie, kuri garīga rakstura vai cita veselības traucējuma dēļ paši nespēj izmantot savas procesuālās tiesības; cietušie no cilvēku tirdzniecības, un dažas citas cietušo grupas. Lai mazinātu šo cietušo atkārtotu </w:t>
      </w:r>
      <w:proofErr w:type="spellStart"/>
      <w:r w:rsidRPr="00F61DB3">
        <w:rPr>
          <w:rFonts w:ascii="Times New Roman" w:eastAsia="Times New Roman" w:hAnsi="Times New Roman"/>
          <w:color w:val="000000" w:themeColor="text1"/>
          <w:sz w:val="24"/>
          <w:szCs w:val="24"/>
        </w:rPr>
        <w:t>viktimizāciju</w:t>
      </w:r>
      <w:proofErr w:type="spellEnd"/>
      <w:r w:rsidRPr="00F61DB3">
        <w:rPr>
          <w:rFonts w:ascii="Times New Roman" w:eastAsia="Times New Roman" w:hAnsi="Times New Roman"/>
          <w:color w:val="000000" w:themeColor="text1"/>
          <w:sz w:val="24"/>
          <w:szCs w:val="24"/>
        </w:rPr>
        <w:t>, KPL noteikti īpaši nosacījumi</w:t>
      </w:r>
      <w:r w:rsidR="005C266F" w:rsidRPr="00F61DB3">
        <w:rPr>
          <w:rFonts w:ascii="Times New Roman" w:eastAsia="Times New Roman" w:hAnsi="Times New Roman"/>
          <w:color w:val="000000" w:themeColor="text1"/>
          <w:sz w:val="24"/>
          <w:szCs w:val="24"/>
        </w:rPr>
        <w:t xml:space="preserve">, </w:t>
      </w:r>
      <w:r w:rsidRPr="00F61DB3">
        <w:rPr>
          <w:rFonts w:ascii="Times New Roman" w:eastAsia="Times New Roman" w:hAnsi="Times New Roman"/>
          <w:color w:val="000000" w:themeColor="text1"/>
          <w:sz w:val="24"/>
          <w:szCs w:val="24"/>
        </w:rPr>
        <w:t>piemēram, obligāta pratināšana atsevišķā telpā vai bez citu personu klātbūtnes, ir iespēja visās procesuālajās darbībās piedalīties kopā ar uzticības personu, pratināšanu veic tā paša dzimuma persona utt. Tāpat kā viens no KPL pamatprincipiem noteikts, ka nosacījumi par personas tiesībām lietot valodu, kuru šī persona prot, un bez atlīdzības izmantot tulka palīdzību attiecas arī uz personām, kurām ir dzirdes, runas vai redzes traucējumi. Šādām personām, likumā paredzētajos gadījumos izsniedzot procesuālos dokumentus, nodrošina šo dokumentu pieejamību tām saprotamā valodā vai veidā, ko persona spēj uztvert</w:t>
      </w:r>
      <w:r w:rsidR="00355C05" w:rsidRPr="00F61DB3">
        <w:rPr>
          <w:rFonts w:ascii="Times New Roman" w:eastAsia="Times New Roman" w:hAnsi="Times New Roman"/>
          <w:color w:val="000000" w:themeColor="text1"/>
          <w:sz w:val="24"/>
          <w:szCs w:val="24"/>
        </w:rPr>
        <w:t>.</w:t>
      </w:r>
    </w:p>
    <w:p w14:paraId="12ACB3CF"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4"/>
          <w:szCs w:val="24"/>
          <w:lang w:eastAsia="lv-LV"/>
        </w:rPr>
        <w:t>Papildus pēc pakalpojumu saņemšanas gadā laikā personas var saņemt trīs psihologa (cietušie - arī jurista) konsultācijas savu problēmu risināšanai. Vardarbībā cietušas personas pakalpojumu pieprasa sociālās rehabilitācijas institūcijā, ja tai nekavējoties nepieciešama izmitināšana, vai jebkurā sociālajā dienestā. Cietušo rehabilitācijas pakalpojumu var saņem arī tad, ja personu par cietušu atzinušas tiesībaizsardzības institūcijas un personas iesniegumam pievienots attiecīgs dokuments.</w:t>
      </w:r>
    </w:p>
    <w:p w14:paraId="067ABFFA" w14:textId="77777777" w:rsidR="008238A9" w:rsidRPr="00F61DB3" w:rsidRDefault="001204CA" w:rsidP="001D32A0">
      <w:pPr>
        <w:pStyle w:val="ListParagraph"/>
        <w:numPr>
          <w:ilvl w:val="0"/>
          <w:numId w:val="2"/>
        </w:numPr>
        <w:spacing w:before="120" w:after="0"/>
        <w:ind w:hanging="357"/>
        <w:jc w:val="both"/>
        <w:rPr>
          <w:rFonts w:ascii="Times New Roman" w:hAnsi="Times New Roman"/>
          <w:color w:val="000000" w:themeColor="text1"/>
        </w:rPr>
      </w:pPr>
      <w:r w:rsidRPr="00F61DB3">
        <w:rPr>
          <w:rFonts w:ascii="Times New Roman" w:hAnsi="Times New Roman"/>
          <w:color w:val="000000" w:themeColor="text1"/>
          <w:sz w:val="24"/>
          <w:szCs w:val="24"/>
        </w:rPr>
        <w:lastRenderedPageBreak/>
        <w:t xml:space="preserve">Valsts nodrošināto juridisko palīdzību </w:t>
      </w:r>
      <w:r w:rsidRPr="00134C6F">
        <w:rPr>
          <w:rStyle w:val="Emphasis"/>
          <w:rFonts w:ascii="Times New Roman" w:hAnsi="Times New Roman"/>
          <w:i w:val="0"/>
          <w:color w:val="000000" w:themeColor="text1"/>
          <w:sz w:val="24"/>
          <w:szCs w:val="24"/>
        </w:rPr>
        <w:t>civillietās, noteikta veida administratīvajās lietās un Satversmes tiesas procesā</w:t>
      </w:r>
      <w:r w:rsidRPr="00134C6F">
        <w:rPr>
          <w:rFonts w:ascii="Times New Roman" w:hAnsi="Times New Roman"/>
          <w:i/>
          <w:color w:val="000000" w:themeColor="text1"/>
          <w:sz w:val="24"/>
          <w:szCs w:val="24"/>
        </w:rPr>
        <w:t xml:space="preserve"> var saņemt jebkura persona</w:t>
      </w:r>
      <w:r w:rsidRPr="00F61DB3">
        <w:rPr>
          <w:rFonts w:ascii="Times New Roman" w:hAnsi="Times New Roman"/>
          <w:color w:val="000000" w:themeColor="text1"/>
          <w:sz w:val="24"/>
          <w:szCs w:val="24"/>
        </w:rPr>
        <w:t>, kura:</w:t>
      </w:r>
    </w:p>
    <w:p w14:paraId="0F7A4ACA" w14:textId="77777777" w:rsidR="00E46528" w:rsidRDefault="00E46528" w:rsidP="00E46528">
      <w:pPr>
        <w:pStyle w:val="Parasts"/>
        <w:numPr>
          <w:ilvl w:val="0"/>
          <w:numId w:val="38"/>
        </w:numPr>
        <w:tabs>
          <w:tab w:val="left" w:pos="993"/>
          <w:tab w:val="left" w:pos="1134"/>
        </w:tabs>
        <w:spacing w:after="0"/>
        <w:ind w:left="714" w:firstLine="279"/>
        <w:jc w:val="both"/>
        <w:rPr>
          <w:rStyle w:val="Noklusjumarindkopasfonts"/>
          <w:rFonts w:ascii="Times New Roman" w:hAnsi="Times New Roman"/>
          <w:sz w:val="24"/>
          <w:szCs w:val="24"/>
          <w:lang w:eastAsia="lv-LV"/>
        </w:rPr>
      </w:pPr>
      <w:r>
        <w:rPr>
          <w:rStyle w:val="Noklusjumarindkopasfonts"/>
          <w:rFonts w:ascii="Times New Roman" w:hAnsi="Times New Roman"/>
          <w:sz w:val="24"/>
          <w:szCs w:val="24"/>
          <w:lang w:eastAsia="lv-LV"/>
        </w:rPr>
        <w:t xml:space="preserve"> </w:t>
      </w:r>
      <w:r w:rsidR="001204CA" w:rsidRPr="00E46528">
        <w:rPr>
          <w:rStyle w:val="Noklusjumarindkopasfonts"/>
          <w:rFonts w:ascii="Times New Roman" w:hAnsi="Times New Roman"/>
          <w:sz w:val="24"/>
          <w:szCs w:val="24"/>
          <w:lang w:eastAsia="lv-LV"/>
        </w:rPr>
        <w:t>ir ieguvusi maznodrošinātas vai trūcīgas personas statusu;</w:t>
      </w:r>
    </w:p>
    <w:p w14:paraId="3739DA7B" w14:textId="77777777" w:rsidR="00E46528" w:rsidRDefault="001204CA" w:rsidP="00E46528">
      <w:pPr>
        <w:pStyle w:val="Parasts"/>
        <w:numPr>
          <w:ilvl w:val="0"/>
          <w:numId w:val="38"/>
        </w:numPr>
        <w:tabs>
          <w:tab w:val="left" w:pos="993"/>
          <w:tab w:val="left" w:pos="1134"/>
        </w:tabs>
        <w:spacing w:after="0"/>
        <w:ind w:left="714" w:firstLine="279"/>
        <w:jc w:val="both"/>
        <w:rPr>
          <w:rStyle w:val="Noklusjumarindkopasfonts"/>
          <w:rFonts w:ascii="Times New Roman" w:hAnsi="Times New Roman"/>
          <w:sz w:val="24"/>
          <w:szCs w:val="24"/>
          <w:lang w:eastAsia="lv-LV"/>
        </w:rPr>
      </w:pPr>
      <w:r w:rsidRPr="00E46528">
        <w:rPr>
          <w:rStyle w:val="Noklusjumarindkopasfonts"/>
          <w:rFonts w:ascii="Times New Roman" w:hAnsi="Times New Roman"/>
          <w:sz w:val="24"/>
          <w:szCs w:val="24"/>
          <w:lang w:eastAsia="lv-LV"/>
        </w:rPr>
        <w:t xml:space="preserve"> atrodas pilnā valsts vai pašvaldības apgādībā;</w:t>
      </w:r>
    </w:p>
    <w:p w14:paraId="011A62CB" w14:textId="4B4C1F90" w:rsidR="008238A9" w:rsidRPr="00E46528" w:rsidRDefault="00E46528" w:rsidP="00E46528">
      <w:pPr>
        <w:pStyle w:val="Parasts"/>
        <w:numPr>
          <w:ilvl w:val="0"/>
          <w:numId w:val="38"/>
        </w:numPr>
        <w:tabs>
          <w:tab w:val="left" w:pos="993"/>
          <w:tab w:val="left" w:pos="1134"/>
        </w:tabs>
        <w:spacing w:after="0"/>
        <w:ind w:left="993" w:firstLine="0"/>
        <w:jc w:val="both"/>
        <w:rPr>
          <w:rStyle w:val="Noklusjumarindkopasfonts"/>
          <w:rFonts w:ascii="Times New Roman" w:hAnsi="Times New Roman"/>
          <w:sz w:val="24"/>
          <w:szCs w:val="24"/>
          <w:lang w:eastAsia="lv-LV"/>
        </w:rPr>
      </w:pPr>
      <w:r>
        <w:rPr>
          <w:rStyle w:val="Noklusjumarindkopasfonts"/>
          <w:rFonts w:ascii="Times New Roman" w:hAnsi="Times New Roman"/>
          <w:sz w:val="24"/>
          <w:szCs w:val="24"/>
          <w:lang w:eastAsia="lv-LV"/>
        </w:rPr>
        <w:t xml:space="preserve"> </w:t>
      </w:r>
      <w:r w:rsidR="001204CA" w:rsidRPr="00E46528">
        <w:rPr>
          <w:rStyle w:val="Noklusjumarindkopasfonts"/>
          <w:rFonts w:ascii="Times New Roman" w:hAnsi="Times New Roman"/>
          <w:sz w:val="24"/>
          <w:szCs w:val="24"/>
          <w:lang w:eastAsia="lv-LV"/>
        </w:rPr>
        <w:t>pēkšņi nonākusi tādā situācijā un materiālajā stāvoklī, kas liedz nodrošināt savu tiesību aizsardzību (stihisku nelaimju, nepārvaramas varas vai citu no personas neatkarīgu apstākļu dēļ (ārkārtējs, iepriekš neparedzams un nenovēršams sevišķi spēcīgs šķērslis, piemēram, vardarbība ģimenē, smaga slimība).</w:t>
      </w:r>
    </w:p>
    <w:p w14:paraId="327D573D" w14:textId="59101EA1" w:rsidR="0071681B" w:rsidRPr="00F61DB3" w:rsidRDefault="0071681B" w:rsidP="001D32A0">
      <w:pPr>
        <w:pStyle w:val="ListParagraph"/>
        <w:numPr>
          <w:ilvl w:val="0"/>
          <w:numId w:val="2"/>
        </w:numPr>
        <w:spacing w:before="120" w:after="0"/>
        <w:ind w:hanging="357"/>
        <w:jc w:val="both"/>
        <w:rPr>
          <w:rFonts w:ascii="Times New Roman" w:eastAsia="Times New Roman" w:hAnsi="Times New Roman"/>
          <w:color w:val="000000" w:themeColor="text1"/>
          <w:sz w:val="24"/>
          <w:szCs w:val="24"/>
          <w:lang w:eastAsia="lv-LV"/>
        </w:rPr>
      </w:pPr>
      <w:r w:rsidRPr="00F61DB3">
        <w:rPr>
          <w:rFonts w:ascii="Times New Roman" w:eastAsia="Times New Roman" w:hAnsi="Times New Roman"/>
          <w:color w:val="000000" w:themeColor="text1"/>
          <w:sz w:val="24"/>
          <w:szCs w:val="24"/>
          <w:lang w:eastAsia="lv-LV"/>
        </w:rPr>
        <w:t xml:space="preserve">Tāpat </w:t>
      </w:r>
      <w:r w:rsidR="00601E5A" w:rsidRPr="00F61DB3">
        <w:rPr>
          <w:rFonts w:ascii="Times New Roman" w:eastAsia="Times New Roman" w:hAnsi="Times New Roman"/>
          <w:color w:val="000000" w:themeColor="text1"/>
          <w:sz w:val="24"/>
          <w:szCs w:val="24"/>
          <w:lang w:eastAsia="lv-LV"/>
        </w:rPr>
        <w:t xml:space="preserve">valsts nodrošinātu advokātu kriminālprocesā uzaicina </w:t>
      </w:r>
      <w:r w:rsidR="005A5047" w:rsidRPr="00F61DB3">
        <w:rPr>
          <w:rFonts w:ascii="Times New Roman" w:eastAsia="Times New Roman" w:hAnsi="Times New Roman"/>
          <w:color w:val="000000" w:themeColor="text1"/>
          <w:sz w:val="24"/>
          <w:szCs w:val="24"/>
          <w:lang w:eastAsia="lv-LV"/>
        </w:rPr>
        <w:t>KPL</w:t>
      </w:r>
      <w:r w:rsidR="00601E5A" w:rsidRPr="00F61DB3">
        <w:rPr>
          <w:rFonts w:ascii="Times New Roman" w:eastAsia="Times New Roman" w:hAnsi="Times New Roman"/>
          <w:color w:val="000000" w:themeColor="text1"/>
          <w:sz w:val="24"/>
          <w:szCs w:val="24"/>
          <w:lang w:eastAsia="lv-LV"/>
        </w:rPr>
        <w:t xml:space="preserve"> noteiktajos gadījumos un kārtībā.</w:t>
      </w:r>
    </w:p>
    <w:p w14:paraId="6C4CC369" w14:textId="2314FA71" w:rsidR="008238A9" w:rsidRPr="00F61DB3" w:rsidRDefault="001204CA"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4"/>
          <w:szCs w:val="24"/>
        </w:rPr>
        <w:t xml:space="preserve">Juridiskās palīdzības administrācija (turpmāk – administrācija) nodrošina juridisko konsultāciju sniegšanu personām (kuras atbilst valsts nodrošinātās juridiskās palīdzības saņēmēju kritērijiem) to dzīvesvietās (arī ilgstošas sociālās aprūpes iestādēs un slimnīcās) gadījumā, ja persona to lūdz, kā arī no viņas neatkarīgu iemeslu dēļ </w:t>
      </w:r>
      <w:r w:rsidRPr="00F61DB3">
        <w:rPr>
          <w:rFonts w:ascii="Times New Roman" w:eastAsia="Times New Roman" w:hAnsi="Times New Roman"/>
          <w:color w:val="000000" w:themeColor="text1"/>
          <w:sz w:val="24"/>
          <w:szCs w:val="24"/>
          <w:lang w:eastAsia="en-GB"/>
        </w:rPr>
        <w:t>(piemēram, invaliditātes vai veselības stāvokļa dēļ) tā nespēj ierasties uz konsultāciju juridiskās palīdzības sniedzēja prakses vietā. Šādos gadījumus, administrācija norīko juridiskās palīdzības sniedzēju sniegt juridiskās konsultācijas personas dzīvesvietā.</w:t>
      </w:r>
    </w:p>
    <w:p w14:paraId="66C05C4B" w14:textId="1DE1A0D5" w:rsidR="008238A9" w:rsidRPr="00EB0407" w:rsidRDefault="001204CA" w:rsidP="001D32A0">
      <w:pPr>
        <w:pStyle w:val="Heading1"/>
        <w:spacing w:before="120"/>
        <w:rPr>
          <w:rFonts w:ascii="Times New Roman" w:hAnsi="Times New Roman"/>
          <w:b/>
          <w:color w:val="000000" w:themeColor="text1"/>
        </w:rPr>
      </w:pPr>
      <w:r w:rsidRPr="00EB0407">
        <w:rPr>
          <w:rFonts w:ascii="Times New Roman" w:hAnsi="Times New Roman"/>
          <w:b/>
          <w:color w:val="000000" w:themeColor="text1"/>
          <w:sz w:val="24"/>
          <w:szCs w:val="24"/>
        </w:rPr>
        <w:t>7.pants Bērni ar invaliditāti</w:t>
      </w:r>
    </w:p>
    <w:p w14:paraId="03027D1C" w14:textId="7152BBA5" w:rsidR="008238A9" w:rsidRPr="00F61DB3" w:rsidRDefault="00291A30" w:rsidP="001D32A0">
      <w:pPr>
        <w:pStyle w:val="Parasts"/>
        <w:spacing w:before="120" w:after="0"/>
        <w:jc w:val="both"/>
        <w:rPr>
          <w:rFonts w:ascii="Times New Roman" w:hAnsi="Times New Roman"/>
          <w:bCs/>
          <w:i/>
          <w:color w:val="000000" w:themeColor="text1"/>
          <w:sz w:val="24"/>
          <w:szCs w:val="24"/>
        </w:rPr>
      </w:pPr>
      <w:r w:rsidRPr="00F61DB3">
        <w:rPr>
          <w:rFonts w:ascii="Times New Roman" w:hAnsi="Times New Roman"/>
          <w:bCs/>
          <w:i/>
          <w:color w:val="000000" w:themeColor="text1"/>
          <w:sz w:val="24"/>
          <w:szCs w:val="24"/>
        </w:rPr>
        <w:t xml:space="preserve">(Komitejas rekomendācijas Latvijai -  13.(a)- 13. (c))  </w:t>
      </w:r>
    </w:p>
    <w:p w14:paraId="40F3ACE3" w14:textId="77777777" w:rsidR="008238A9" w:rsidRPr="00F61DB3" w:rsidRDefault="001204CA" w:rsidP="001D32A0">
      <w:pPr>
        <w:numPr>
          <w:ilvl w:val="0"/>
          <w:numId w:val="2"/>
        </w:numPr>
        <w:autoSpaceDE w:val="0"/>
        <w:spacing w:before="120" w:after="0"/>
        <w:jc w:val="both"/>
        <w:textAlignment w:val="auto"/>
        <w:rPr>
          <w:rFonts w:ascii="Times New Roman" w:hAnsi="Times New Roman"/>
          <w:color w:val="000000" w:themeColor="text1"/>
        </w:rPr>
      </w:pPr>
      <w:r w:rsidRPr="00F61DB3">
        <w:rPr>
          <w:rFonts w:ascii="Times New Roman" w:eastAsia="MS Mincho" w:hAnsi="Times New Roman"/>
          <w:color w:val="000000" w:themeColor="text1"/>
          <w:sz w:val="24"/>
          <w:szCs w:val="24"/>
          <w:lang w:eastAsia="ja-JP"/>
        </w:rPr>
        <w:t xml:space="preserve">Bērnu ar invaliditāti skaitam nav tendence strauji pieaugt – tie ir  4% no kopējā personu ar invaliditāti skaita valstī. Zēnu ar invaliditāti ir nedaudz vairāk kā meiteņu ar invaliditāti (skatīt 1.tabulu). </w:t>
      </w:r>
    </w:p>
    <w:p w14:paraId="60200696" w14:textId="781823CD" w:rsidR="008238A9" w:rsidRPr="00F61DB3" w:rsidRDefault="001204CA" w:rsidP="001D32A0">
      <w:pPr>
        <w:pStyle w:val="ListParagraph"/>
        <w:numPr>
          <w:ilvl w:val="0"/>
          <w:numId w:val="2"/>
        </w:numPr>
        <w:spacing w:before="120" w:after="0"/>
        <w:jc w:val="both"/>
        <w:rPr>
          <w:rFonts w:ascii="Times New Roman" w:hAnsi="Times New Roman"/>
          <w:i/>
          <w:color w:val="000000" w:themeColor="text1"/>
          <w:sz w:val="20"/>
          <w:szCs w:val="20"/>
        </w:rPr>
      </w:pPr>
      <w:r w:rsidRPr="00F61DB3">
        <w:rPr>
          <w:rFonts w:ascii="Times New Roman" w:hAnsi="Times New Roman"/>
          <w:color w:val="000000" w:themeColor="text1"/>
          <w:sz w:val="24"/>
          <w:szCs w:val="24"/>
        </w:rPr>
        <w:t>Lielākajai daļai bērnu invaliditātes noteikšanas pamatā ir vispārēja saslimšana. No specifiskajiem funkcionālajiem traucējumiem (redze, dzirde, kustību, psihiskie un uzvedības traucējumi) bērniem ar invaliditāti visbiežāk sastopami psihiskie un uzvedības traucējum</w:t>
      </w:r>
      <w:r w:rsidR="00AD1C1A">
        <w:rPr>
          <w:rFonts w:ascii="Times New Roman" w:hAnsi="Times New Roman"/>
          <w:color w:val="000000" w:themeColor="text1"/>
          <w:sz w:val="24"/>
          <w:szCs w:val="24"/>
        </w:rPr>
        <w:t>i.</w:t>
      </w:r>
    </w:p>
    <w:p w14:paraId="47A99ECE" w14:textId="5A36D148" w:rsidR="008238A9" w:rsidRPr="00F61DB3" w:rsidRDefault="001204CA" w:rsidP="001D32A0">
      <w:pPr>
        <w:pStyle w:val="ListParagraph"/>
        <w:numPr>
          <w:ilvl w:val="0"/>
          <w:numId w:val="2"/>
        </w:numPr>
        <w:autoSpaceDE w:val="0"/>
        <w:spacing w:before="120" w:after="0"/>
        <w:jc w:val="both"/>
        <w:textAlignment w:val="auto"/>
        <w:rPr>
          <w:rFonts w:ascii="Times New Roman" w:eastAsia="MS Mincho" w:hAnsi="Times New Roman"/>
          <w:bCs/>
          <w:color w:val="000000" w:themeColor="text1"/>
          <w:sz w:val="24"/>
          <w:szCs w:val="24"/>
          <w:lang w:eastAsia="ja-JP"/>
        </w:rPr>
      </w:pPr>
      <w:r w:rsidRPr="00F61DB3">
        <w:rPr>
          <w:rFonts w:ascii="Times New Roman" w:eastAsia="MS Mincho" w:hAnsi="Times New Roman"/>
          <w:bCs/>
          <w:color w:val="000000" w:themeColor="text1"/>
          <w:sz w:val="24"/>
          <w:szCs w:val="24"/>
          <w:lang w:eastAsia="ja-JP"/>
        </w:rPr>
        <w:t xml:space="preserve">Bērnam līdz 18 gadiem, kuram invaliditāte noteikta pirmreizēji un kurš dzīvo ģimenē, kā arī tās likumiskajam pārstāvim ir tiesības saņemt no valsts budžeta apmaksātu psihologa pakalpojumu (desmit 45 minūšu konsultācijas), lai mazinātu psihosociālo spriedzi, kas radusies līdz ar invaliditātes iestāšanos ilgstošas saslimšanas vai traumas dēļ. Pakalpojuma mērķis ir atvieglojot šīm ģimenēm krīzes pārvarēšanu, normalizēt sociālo funkcionēšanu un veicināt reintegrāciju sabiedrībā. </w:t>
      </w:r>
    </w:p>
    <w:p w14:paraId="7E3B88AE" w14:textId="77777777" w:rsidR="00AB6F2B" w:rsidRPr="00F61DB3" w:rsidRDefault="00AB6F2B" w:rsidP="001D32A0">
      <w:pPr>
        <w:pStyle w:val="tv2131"/>
        <w:numPr>
          <w:ilvl w:val="0"/>
          <w:numId w:val="2"/>
        </w:numPr>
        <w:spacing w:before="120" w:line="240" w:lineRule="auto"/>
        <w:rPr>
          <w:rFonts w:ascii="Times New Roman" w:hAnsi="Times New Roman"/>
          <w:color w:val="000000" w:themeColor="text1"/>
        </w:rPr>
      </w:pPr>
      <w:r w:rsidRPr="00F61DB3">
        <w:rPr>
          <w:rFonts w:ascii="Times New Roman" w:hAnsi="Times New Roman"/>
          <w:color w:val="000000" w:themeColor="text1"/>
          <w:sz w:val="24"/>
          <w:szCs w:val="24"/>
        </w:rPr>
        <w:t>Bērnu tiesību aizsardzības likuma 3.pantā ir noteikts vispārējs diskriminācijas aizliegums bērna veselības stāvokļa dēļ, proti, bērna tiesības un brīvības valsts nodrošina visiem bērniem bez jebkādas diskriminācijas — neatkarīgi no bērna, viņa vecāku, aizbildņu, ģimenes locekļu rases, tautības, dzimuma, valodas, partijas piederības, politiskās un reliģiskās pārliecības, nacionālās, etniskās vai sociālās izcelsmes, dzīvesvietas valstī, mantiskā un veselības stāvokļa, dzimšanas vai citiem apstākļiem.</w:t>
      </w:r>
    </w:p>
    <w:p w14:paraId="4CF76921" w14:textId="77777777" w:rsidR="00AB6F2B" w:rsidRPr="00F61DB3" w:rsidRDefault="00AB6F2B" w:rsidP="001D32A0">
      <w:pPr>
        <w:pStyle w:val="tv2131"/>
        <w:numPr>
          <w:ilvl w:val="0"/>
          <w:numId w:val="2"/>
        </w:numPr>
        <w:spacing w:before="120" w:line="240" w:lineRule="auto"/>
        <w:rPr>
          <w:rFonts w:ascii="Times New Roman" w:hAnsi="Times New Roman"/>
          <w:color w:val="000000" w:themeColor="text1"/>
        </w:rPr>
      </w:pPr>
      <w:r w:rsidRPr="00F61DB3">
        <w:rPr>
          <w:rFonts w:ascii="Times New Roman" w:hAnsi="Times New Roman"/>
          <w:color w:val="000000" w:themeColor="text1"/>
          <w:sz w:val="24"/>
          <w:szCs w:val="24"/>
        </w:rPr>
        <w:t>Saskaņā ar Bērnu tiesību aizsardzības likuma 10.pantu ir noteiktas bērna tiesības uz pilnvērtīgiem dzīves apstākļiem, proti, bērnam ir tiesības uz tādiem dzīves apstākļiem un labvēlīgu sociālo vidi, kas nodrošina pilnvērtīgu fizisko un intelektuālo attīstību. Tāpat katram bērnam ir jāsaņem atbilstošs uzturs, apģērbs un pajumte. Papildus minētajam minētā likuma 10.panta otrajai daļai noteikts, ka b</w:t>
      </w:r>
      <w:r w:rsidRPr="00F61DB3">
        <w:rPr>
          <w:rFonts w:ascii="Times New Roman" w:hAnsi="Times New Roman"/>
          <w:color w:val="000000" w:themeColor="text1"/>
          <w:sz w:val="24"/>
          <w:szCs w:val="24"/>
          <w:shd w:val="clear" w:color="auto" w:fill="FFFFFF"/>
        </w:rPr>
        <w:t>ērnam ar fiziskiem un garīgiem traucējumiem ir tiesības arī uz visu, kas nepieciešams viņa speciālo vajadzību apmierināšanai.</w:t>
      </w:r>
    </w:p>
    <w:p w14:paraId="4A8902CF" w14:textId="77777777" w:rsidR="00AB6F2B" w:rsidRPr="00F61DB3" w:rsidRDefault="00AB6F2B" w:rsidP="001D32A0">
      <w:pPr>
        <w:pStyle w:val="tv213"/>
        <w:numPr>
          <w:ilvl w:val="0"/>
          <w:numId w:val="2"/>
        </w:numPr>
        <w:shd w:val="clear" w:color="auto" w:fill="FFFFFF"/>
        <w:spacing w:before="120" w:after="0"/>
        <w:jc w:val="both"/>
        <w:rPr>
          <w:color w:val="000000" w:themeColor="text1"/>
        </w:rPr>
      </w:pPr>
      <w:r w:rsidRPr="00F61DB3">
        <w:rPr>
          <w:bCs/>
          <w:color w:val="000000" w:themeColor="text1"/>
        </w:rPr>
        <w:lastRenderedPageBreak/>
        <w:t>Bērnu tiesību un aizsardzības likuma 55.pants nosaka tiesības bērnam ar īpašām vajadzībām (</w:t>
      </w:r>
      <w:r w:rsidRPr="00F61DB3">
        <w:rPr>
          <w:color w:val="000000" w:themeColor="text1"/>
        </w:rPr>
        <w:t xml:space="preserve">bērns, kuram sakarā ar slimības, traumas vai iedzimta defekta izraisītiem orgānu sistēmas funkciju traucējumiem ir nepieciešama papildu medicīniskā, pedagoģiskā un sociālā palīdzība neatkarīgi no tā, vai likumā paredzētajā kārtībā ir noteikta invaliditāte) </w:t>
      </w:r>
      <w:r w:rsidRPr="00F61DB3">
        <w:rPr>
          <w:bCs/>
          <w:color w:val="000000" w:themeColor="text1"/>
        </w:rPr>
        <w:t xml:space="preserve">dzīvot pilnvērtīgu dzīvi. </w:t>
      </w:r>
      <w:r w:rsidRPr="00F61DB3">
        <w:rPr>
          <w:color w:val="000000" w:themeColor="text1"/>
        </w:rPr>
        <w:t>Bērnam ar īpašām vajadzībām ir tādas pašas tiesības uz aktīvu dzīvi, tiesības attīstīties un iegūt vispārējo un profesionālo izglītību atbilstoši savām fiziskajām un garīgajām spējām un vēlmēm, kā arī tiesības piedalīties sabiedriskajā dzīvē kā jebkuram citam bērnam.</w:t>
      </w:r>
    </w:p>
    <w:p w14:paraId="053DA7A7" w14:textId="77777777" w:rsidR="00AB6F2B" w:rsidRPr="00F61DB3" w:rsidRDefault="00AB6F2B" w:rsidP="001D32A0">
      <w:pPr>
        <w:pStyle w:val="ListParagraph"/>
        <w:numPr>
          <w:ilvl w:val="0"/>
          <w:numId w:val="2"/>
        </w:numPr>
        <w:spacing w:before="120" w:after="0"/>
        <w:jc w:val="both"/>
        <w:rPr>
          <w:rFonts w:ascii="Times New Roman" w:eastAsia="MS Mincho" w:hAnsi="Times New Roman"/>
          <w:bCs/>
          <w:color w:val="000000" w:themeColor="text1"/>
          <w:sz w:val="24"/>
          <w:szCs w:val="24"/>
          <w:lang w:eastAsia="ja-JP"/>
        </w:rPr>
      </w:pPr>
      <w:r w:rsidRPr="00F61DB3">
        <w:rPr>
          <w:rFonts w:ascii="Times New Roman" w:eastAsia="MS Mincho" w:hAnsi="Times New Roman"/>
          <w:bCs/>
          <w:color w:val="000000" w:themeColor="text1"/>
          <w:sz w:val="24"/>
          <w:szCs w:val="24"/>
          <w:lang w:eastAsia="ja-JP"/>
        </w:rPr>
        <w:t xml:space="preserve">Saskaņā ar Bērnu tiesību aizsardzības likuma 51. panta pirmo daļu par vardarbību pret bērnu, par bērna pamudināšanu vai piespiešanu piedalīties seksuālās darbībās, par bērna izmantošanu vai iesaistīšanu prostitūcijā, vainīgās personas saucamas pie likumā noteiktās atbildības. Savukārt minētā likuma trešā daļa noteic, ka katrai personai ir pienākums ziņot policijai vai citai kompetentai iestādei par vardarbību vai citu pret bērnu vērstu noziedzīgu nodarījumu. Par neziņošanu vainīgās personas saucamas pie likumā noteiktās atbildības. </w:t>
      </w:r>
    </w:p>
    <w:p w14:paraId="29556D16" w14:textId="77777777" w:rsidR="00AB6F2B" w:rsidRPr="00F61DB3" w:rsidRDefault="00AB6F2B"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eastAsia="MS Mincho" w:hAnsi="Times New Roman"/>
          <w:bCs/>
          <w:color w:val="000000" w:themeColor="text1"/>
          <w:sz w:val="24"/>
          <w:szCs w:val="24"/>
          <w:lang w:eastAsia="ja-JP"/>
        </w:rPr>
        <w:t>Kriminālatbildība par vardarbību pret bērnu ģimenē, tai skaitā pret bērnu ar invaliditāti, ir noteikta vairākos KL pantos. Noziedzīgs nodarījums izdarīts pret personu, kas nav sasniegusi astoņpadsmit gadu vecumu, KL var būt kā kvalificējošā pazīme, gan kā atbildību pastiprinošs apstāklis (KL 48. panta pirmās daļas 6. punkts). Turklāt kā atbildību pastiprinošs apstāklis var būt arī noziedzīgs nodarījums, kas saistīts ar vardarbību vai vardarbības piedraudējumu, vai tīšs noziedzīgs nodarījums pret personas veselību vai tikumību un dzimumneaizskaramību, ja tas izdarīts nepilngadīgā klātbūtnē (KL 48.panta pirmās daļas 16. punkts).</w:t>
      </w:r>
    </w:p>
    <w:p w14:paraId="4D46C067" w14:textId="10063E5D" w:rsidR="00AB6F2B" w:rsidRPr="00F61DB3" w:rsidRDefault="00AB6F2B" w:rsidP="001D32A0">
      <w:pPr>
        <w:pStyle w:val="ListParagraph"/>
        <w:numPr>
          <w:ilvl w:val="0"/>
          <w:numId w:val="2"/>
        </w:numPr>
        <w:spacing w:before="120" w:after="0"/>
        <w:jc w:val="both"/>
        <w:rPr>
          <w:rFonts w:ascii="Times New Roman" w:eastAsia="MS Mincho" w:hAnsi="Times New Roman"/>
          <w:bCs/>
          <w:color w:val="000000" w:themeColor="text1"/>
          <w:sz w:val="24"/>
          <w:szCs w:val="24"/>
          <w:lang w:eastAsia="ja-JP"/>
        </w:rPr>
      </w:pPr>
      <w:r w:rsidRPr="00F61DB3">
        <w:rPr>
          <w:rFonts w:ascii="Times New Roman" w:eastAsia="MS Mincho" w:hAnsi="Times New Roman"/>
          <w:bCs/>
          <w:color w:val="000000" w:themeColor="text1"/>
          <w:sz w:val="24"/>
          <w:szCs w:val="24"/>
          <w:lang w:eastAsia="ja-JP"/>
        </w:rPr>
        <w:t xml:space="preserve">Tāpat Civilprocesa likums paredz papildu nepilngadīgā aizsardzību pret vardarbību, nosakot vienkāršotā un ātrākā veidā ierobežojumu vardarbīgajai personai. Civilprocesa likumā paredzēto pagaidu aizsardzību pret vardarbību ir iespējamas lūgt, lai nodrošinātu arī nepilngadīgu bērnu aizsardzību, ja pret bērnu tiek vērsta jebkāda fiziska, seksuāla, psiholoģiska vai ekonomiska vardarbība vai vardarbīga kontrole, proti, tāda darbība vai darbību kopums, kas ietver aizskaršanu, seksuālu piespiešanu, draudus, pazemošanu, iebiedēšanu vai citas vardarbīgas darbības, kuru mērķis ir kaitēt, sodīt vai iebiedēt aizskarto personu (Civilprocesa likuma izpratnē). Pieteikumu par pagaidu aizsardzību pret vardarbību bērna interesēs var iesniegt viens no bērna vecākiem, aizbildnis, bāriņtiesa vai prokurors, kā noteikts Civilprocesa likuma 250.55 panta otrajā daļā. Kā jau minēts iepriekš, lai cietušo un apdraudēto personu aizsardzības mehānismu attīstītu un pilnveidotu, 2021. gada 25. martā tika pieņemti grozījumi Civilprocesa likuma, kas paredz pagaidu aizsardzības pret vardarbību līdzekļu veidus, kas noteikti Civilprocesa likuma 250.47 pantā, papildināt ar jaunu līdzekli, dodot tiesai iespēju vardarbīgajai personai uzlikt par pienākumu apgūt kursu vardarbīgas uzvedības mazināšanai. Jauno pagaidu aizsardzības pret vardarbību līdzekli tiesas var piemērot </w:t>
      </w:r>
      <w:r w:rsidR="00811553">
        <w:rPr>
          <w:rFonts w:ascii="Times New Roman" w:eastAsia="MS Mincho" w:hAnsi="Times New Roman"/>
          <w:bCs/>
          <w:color w:val="000000" w:themeColor="text1"/>
          <w:sz w:val="24"/>
          <w:szCs w:val="24"/>
          <w:lang w:eastAsia="ja-JP"/>
        </w:rPr>
        <w:t>no</w:t>
      </w:r>
      <w:r w:rsidRPr="00F61DB3">
        <w:rPr>
          <w:rFonts w:ascii="Times New Roman" w:eastAsia="MS Mincho" w:hAnsi="Times New Roman"/>
          <w:bCs/>
          <w:color w:val="000000" w:themeColor="text1"/>
          <w:sz w:val="24"/>
          <w:szCs w:val="24"/>
          <w:lang w:eastAsia="ja-JP"/>
        </w:rPr>
        <w:t xml:space="preserve"> 2021. gada 1. jūlij</w:t>
      </w:r>
      <w:r w:rsidR="00811553">
        <w:rPr>
          <w:rFonts w:ascii="Times New Roman" w:eastAsia="MS Mincho" w:hAnsi="Times New Roman"/>
          <w:bCs/>
          <w:color w:val="000000" w:themeColor="text1"/>
          <w:sz w:val="24"/>
          <w:szCs w:val="24"/>
          <w:lang w:eastAsia="ja-JP"/>
        </w:rPr>
        <w:t>a</w:t>
      </w:r>
      <w:r w:rsidRPr="00F61DB3">
        <w:rPr>
          <w:rFonts w:ascii="Times New Roman" w:eastAsia="MS Mincho" w:hAnsi="Times New Roman"/>
          <w:bCs/>
          <w:color w:val="000000" w:themeColor="text1"/>
          <w:sz w:val="24"/>
          <w:szCs w:val="24"/>
          <w:lang w:eastAsia="ja-JP"/>
        </w:rPr>
        <w:t xml:space="preserve">. </w:t>
      </w:r>
    </w:p>
    <w:p w14:paraId="2E502056" w14:textId="77777777" w:rsidR="00AB6F2B" w:rsidRPr="00F61DB3" w:rsidRDefault="00AB6F2B" w:rsidP="001D32A0">
      <w:pPr>
        <w:pStyle w:val="ListParagraph"/>
        <w:numPr>
          <w:ilvl w:val="0"/>
          <w:numId w:val="2"/>
        </w:numPr>
        <w:spacing w:before="120" w:after="0"/>
        <w:jc w:val="both"/>
        <w:rPr>
          <w:rFonts w:ascii="Times New Roman" w:eastAsia="MS Mincho" w:hAnsi="Times New Roman"/>
          <w:bCs/>
          <w:color w:val="000000" w:themeColor="text1"/>
          <w:sz w:val="24"/>
          <w:szCs w:val="24"/>
          <w:lang w:eastAsia="ja-JP"/>
        </w:rPr>
      </w:pPr>
      <w:r w:rsidRPr="00F61DB3">
        <w:rPr>
          <w:rFonts w:ascii="Times New Roman" w:eastAsia="MS Mincho" w:hAnsi="Times New Roman"/>
          <w:bCs/>
          <w:color w:val="000000" w:themeColor="text1"/>
          <w:sz w:val="24"/>
          <w:szCs w:val="24"/>
          <w:lang w:eastAsia="ja-JP"/>
        </w:rPr>
        <w:t>Civilprocesa likuma 250.59 panta piektajā daļā noteikts, ka lēmumu par pagaidu aizsardzību pret vardarbību vai lēmumu par pagaidu aizsardzības pret vardarbību līdzekļa aizstāšanu vai atcelšanu tiesa papildus nosūta bāriņtiesai un sociālajam dienestam pēc bērna vai personas dzīvesvietas, ja no lietas par pagaidu aizsardzību pret vardarbību materiāliem izriet, ka tiek skartas nepilngadīga bērna vai personas ar ierobežotu rīcībspēju intereses, nodrošinot pašvaldības dienestu iesaisti vardarbības ģimenē jautājumu risināšanā.</w:t>
      </w:r>
    </w:p>
    <w:p w14:paraId="52F552D1" w14:textId="77777777" w:rsidR="00AB6F2B" w:rsidRPr="00F61DB3" w:rsidRDefault="00AB6F2B" w:rsidP="001D32A0">
      <w:pPr>
        <w:pStyle w:val="ListParagraph"/>
        <w:numPr>
          <w:ilvl w:val="0"/>
          <w:numId w:val="2"/>
        </w:numPr>
        <w:spacing w:before="120" w:after="0"/>
        <w:jc w:val="both"/>
        <w:rPr>
          <w:rFonts w:ascii="Times New Roman" w:eastAsia="MS Mincho" w:hAnsi="Times New Roman"/>
          <w:bCs/>
          <w:color w:val="000000" w:themeColor="text1"/>
          <w:sz w:val="24"/>
          <w:szCs w:val="24"/>
          <w:lang w:eastAsia="ja-JP"/>
        </w:rPr>
      </w:pPr>
      <w:r w:rsidRPr="00F61DB3">
        <w:rPr>
          <w:rFonts w:ascii="Times New Roman" w:eastAsia="MS Mincho" w:hAnsi="Times New Roman"/>
          <w:bCs/>
          <w:color w:val="000000" w:themeColor="text1"/>
          <w:sz w:val="24"/>
          <w:szCs w:val="24"/>
          <w:lang w:eastAsia="ja-JP"/>
        </w:rPr>
        <w:lastRenderedPageBreak/>
        <w:t>Lai informētu bērnus par vardarbības ģimenē problemātiku ietvaros tika izveidots interaktīvs rīks (spēle) “Hei, mosties!”</w:t>
      </w:r>
      <w:r w:rsidRPr="00F61DB3">
        <w:rPr>
          <w:rStyle w:val="FootnoteReference"/>
          <w:rFonts w:ascii="Times New Roman" w:eastAsia="MS Mincho" w:hAnsi="Times New Roman"/>
          <w:bCs/>
          <w:color w:val="000000" w:themeColor="text1"/>
          <w:sz w:val="24"/>
          <w:szCs w:val="24"/>
          <w:lang w:eastAsia="ja-JP"/>
        </w:rPr>
        <w:footnoteReference w:id="19"/>
      </w:r>
      <w:r w:rsidRPr="00F61DB3">
        <w:rPr>
          <w:rFonts w:ascii="Times New Roman" w:eastAsia="MS Mincho" w:hAnsi="Times New Roman"/>
          <w:bCs/>
          <w:color w:val="000000" w:themeColor="text1"/>
          <w:sz w:val="24"/>
          <w:szCs w:val="24"/>
          <w:lang w:eastAsia="ja-JP"/>
        </w:rPr>
        <w:t>, kā arī tiek īstenoti izglītojošie un spēli popularizējošie pasākumi. Spēlei ir subtitri, nodrošinot iespēju to izmantot arī bērniem ar dzirdes traucējumiem. Spēle veidota ar mērķi veicināt bērnu izpratni, attīstīt prasmes identificēt vardarbības pazīmes un meklēt risinājumus, kā arī atbalsta personas, pie kurām vērsties pēc palīdzības. Tāpat spēlētājiem tiek atgādināts par iespēju vērsties pēc konsultācijas un palīdzības, zvanot pa Bērnu un jauniešu uzticības tālruni 116111, kā arī atgādināti drošas interneta lietošanas pamatprincipi.</w:t>
      </w:r>
    </w:p>
    <w:p w14:paraId="513E1768" w14:textId="77777777" w:rsidR="008238A9" w:rsidRPr="00F61DB3" w:rsidRDefault="001204CA" w:rsidP="001D32A0">
      <w:pPr>
        <w:pStyle w:val="ListParagraph"/>
        <w:numPr>
          <w:ilvl w:val="0"/>
          <w:numId w:val="2"/>
        </w:numPr>
        <w:spacing w:before="120" w:after="0"/>
        <w:jc w:val="both"/>
        <w:rPr>
          <w:rFonts w:ascii="Times New Roman" w:eastAsia="MS Mincho" w:hAnsi="Times New Roman"/>
          <w:bCs/>
          <w:color w:val="000000" w:themeColor="text1"/>
          <w:sz w:val="24"/>
          <w:szCs w:val="24"/>
          <w:lang w:eastAsia="ja-JP"/>
        </w:rPr>
      </w:pPr>
      <w:r w:rsidRPr="00F61DB3">
        <w:rPr>
          <w:rFonts w:ascii="Times New Roman" w:eastAsia="MS Mincho" w:hAnsi="Times New Roman"/>
          <w:bCs/>
          <w:color w:val="000000" w:themeColor="text1"/>
          <w:sz w:val="24"/>
          <w:szCs w:val="24"/>
          <w:lang w:eastAsia="ja-JP"/>
        </w:rPr>
        <w:t>Saskaņā ar Bērnu tiesību aizsardzības likuma 5.</w:t>
      </w:r>
      <w:r w:rsidRPr="00F61DB3">
        <w:rPr>
          <w:rFonts w:ascii="Times New Roman" w:eastAsia="MS Mincho" w:hAnsi="Times New Roman"/>
          <w:bCs/>
          <w:color w:val="000000" w:themeColor="text1"/>
          <w:sz w:val="24"/>
          <w:szCs w:val="24"/>
          <w:vertAlign w:val="superscript"/>
          <w:lang w:eastAsia="ja-JP"/>
        </w:rPr>
        <w:t>1</w:t>
      </w:r>
      <w:r w:rsidRPr="00F61DB3">
        <w:rPr>
          <w:rFonts w:ascii="Times New Roman" w:eastAsia="MS Mincho" w:hAnsi="Times New Roman"/>
          <w:bCs/>
          <w:color w:val="000000" w:themeColor="text1"/>
          <w:sz w:val="24"/>
          <w:szCs w:val="24"/>
          <w:lang w:eastAsia="ja-JP"/>
        </w:rPr>
        <w:t xml:space="preserve"> pantā noteikto, dažādu jomu speciālistiem, kuri strādā vai savā profesionālajā darbā saskaras ar bērniem (t.sk. sociālie darbinieki, policisti, tiesneši, prokurori, psihologi, pedagogi utt.), ir jāapgūst speciālās zināšanas bērnu tiesību aizsardzības jomā. Viena no apmācību tēmām ir  “Bērnu ar īpašām vajadzībām tiesību nodrošināšana” (8 stundas) ar mērķi pilnveidot speciālistu zināšanas un prasmes, lai nodrošinātu bērnu ar īpašām vajadzībām iekļaušanos sabiedrības dzīvē. </w:t>
      </w:r>
    </w:p>
    <w:p w14:paraId="5614D110" w14:textId="0069258C" w:rsidR="008238A9" w:rsidRPr="00F61DB3" w:rsidRDefault="006D4922"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eastAsia="MS Mincho" w:hAnsi="Times New Roman"/>
          <w:bCs/>
          <w:color w:val="000000" w:themeColor="text1"/>
          <w:sz w:val="24"/>
          <w:szCs w:val="24"/>
          <w:lang w:eastAsia="ja-JP"/>
        </w:rPr>
        <w:t>Ar ES fon</w:t>
      </w:r>
      <w:r w:rsidR="00572CA2" w:rsidRPr="00F61DB3">
        <w:rPr>
          <w:rFonts w:ascii="Times New Roman" w:eastAsia="MS Mincho" w:hAnsi="Times New Roman"/>
          <w:bCs/>
          <w:color w:val="000000" w:themeColor="text1"/>
          <w:sz w:val="24"/>
          <w:szCs w:val="24"/>
          <w:lang w:eastAsia="ja-JP"/>
        </w:rPr>
        <w:t xml:space="preserve">du </w:t>
      </w:r>
      <w:r w:rsidR="002F13B8" w:rsidRPr="00F61DB3">
        <w:rPr>
          <w:rFonts w:ascii="Times New Roman" w:eastAsia="MS Mincho" w:hAnsi="Times New Roman"/>
          <w:bCs/>
          <w:color w:val="000000" w:themeColor="text1"/>
          <w:sz w:val="24"/>
          <w:szCs w:val="24"/>
          <w:lang w:eastAsia="ja-JP"/>
        </w:rPr>
        <w:t>līdzfinansējumu</w:t>
      </w:r>
      <w:r w:rsidR="00572CA2" w:rsidRPr="00F61DB3">
        <w:rPr>
          <w:rFonts w:ascii="Times New Roman" w:eastAsia="MS Mincho" w:hAnsi="Times New Roman"/>
          <w:bCs/>
          <w:color w:val="000000" w:themeColor="text1"/>
          <w:sz w:val="24"/>
          <w:szCs w:val="24"/>
          <w:lang w:eastAsia="ja-JP"/>
        </w:rPr>
        <w:t xml:space="preserve"> </w:t>
      </w:r>
      <w:r w:rsidR="001204CA" w:rsidRPr="00F61DB3">
        <w:rPr>
          <w:rFonts w:ascii="Times New Roman" w:eastAsia="MS Mincho" w:hAnsi="Times New Roman"/>
          <w:bCs/>
          <w:color w:val="000000" w:themeColor="text1"/>
          <w:sz w:val="24"/>
          <w:szCs w:val="24"/>
          <w:lang w:eastAsia="ja-JP"/>
        </w:rPr>
        <w:t>ESF projekta</w:t>
      </w:r>
      <w:r w:rsidR="001204CA" w:rsidRPr="00F61DB3">
        <w:rPr>
          <w:rStyle w:val="FootnoteReference"/>
          <w:rFonts w:ascii="Times New Roman" w:eastAsia="MS Mincho" w:hAnsi="Times New Roman"/>
          <w:bCs/>
          <w:color w:val="000000" w:themeColor="text1"/>
          <w:sz w:val="24"/>
          <w:szCs w:val="24"/>
          <w:lang w:eastAsia="ja-JP"/>
        </w:rPr>
        <w:footnoteReference w:id="20"/>
      </w:r>
      <w:r w:rsidR="00487FFE">
        <w:rPr>
          <w:rFonts w:ascii="Times New Roman" w:eastAsia="MS Mincho" w:hAnsi="Times New Roman"/>
          <w:bCs/>
          <w:color w:val="000000" w:themeColor="text1"/>
          <w:sz w:val="24"/>
          <w:szCs w:val="24"/>
          <w:lang w:eastAsia="ja-JP"/>
        </w:rPr>
        <w:t xml:space="preserve"> </w:t>
      </w:r>
      <w:r w:rsidR="001204CA" w:rsidRPr="00F61DB3">
        <w:rPr>
          <w:rFonts w:ascii="Times New Roman" w:eastAsia="MS Mincho" w:hAnsi="Times New Roman"/>
          <w:bCs/>
          <w:color w:val="000000" w:themeColor="text1"/>
          <w:sz w:val="24"/>
          <w:szCs w:val="24"/>
          <w:lang w:eastAsia="ja-JP"/>
        </w:rPr>
        <w:t xml:space="preserve">ietvaros mācību programmas speciālistiem speciālo zināšanu bērnu tiesību aizsardzības jomā tika pilnveidotas un tiek īstenotas speciālistu </w:t>
      </w:r>
      <w:r w:rsidR="002F13B8" w:rsidRPr="00F61DB3">
        <w:rPr>
          <w:rFonts w:ascii="Times New Roman" w:eastAsia="MS Mincho" w:hAnsi="Times New Roman"/>
          <w:bCs/>
          <w:color w:val="000000" w:themeColor="text1"/>
          <w:sz w:val="24"/>
          <w:szCs w:val="24"/>
          <w:lang w:eastAsia="ja-JP"/>
        </w:rPr>
        <w:t>ap</w:t>
      </w:r>
      <w:r w:rsidR="001204CA" w:rsidRPr="00F61DB3">
        <w:rPr>
          <w:rFonts w:ascii="Times New Roman" w:eastAsia="MS Mincho" w:hAnsi="Times New Roman"/>
          <w:bCs/>
          <w:color w:val="000000" w:themeColor="text1"/>
          <w:sz w:val="24"/>
          <w:szCs w:val="24"/>
          <w:lang w:eastAsia="ja-JP"/>
        </w:rPr>
        <w:t xml:space="preserve">mācības. Līdz 2019. gada 31. decembrim </w:t>
      </w:r>
      <w:r w:rsidR="000568E2" w:rsidRPr="00F61DB3">
        <w:rPr>
          <w:rFonts w:ascii="Times New Roman" w:eastAsia="MS Mincho" w:hAnsi="Times New Roman"/>
          <w:bCs/>
          <w:color w:val="000000" w:themeColor="text1"/>
          <w:sz w:val="24"/>
          <w:szCs w:val="24"/>
          <w:lang w:eastAsia="ja-JP"/>
        </w:rPr>
        <w:t xml:space="preserve">mācības </w:t>
      </w:r>
      <w:r w:rsidR="009A149C" w:rsidRPr="00F61DB3">
        <w:rPr>
          <w:rFonts w:ascii="Times New Roman" w:eastAsia="MS Mincho" w:hAnsi="Times New Roman"/>
          <w:bCs/>
          <w:color w:val="000000" w:themeColor="text1"/>
          <w:sz w:val="24"/>
          <w:szCs w:val="24"/>
          <w:lang w:eastAsia="ja-JP"/>
        </w:rPr>
        <w:t xml:space="preserve">bija </w:t>
      </w:r>
      <w:r w:rsidR="000568E2" w:rsidRPr="00F61DB3">
        <w:rPr>
          <w:rFonts w:ascii="Times New Roman" w:eastAsia="MS Mincho" w:hAnsi="Times New Roman"/>
          <w:bCs/>
          <w:color w:val="000000" w:themeColor="text1"/>
          <w:sz w:val="24"/>
          <w:szCs w:val="24"/>
          <w:lang w:eastAsia="ja-JP"/>
        </w:rPr>
        <w:t>nodrošinātas</w:t>
      </w:r>
      <w:r w:rsidR="001204CA" w:rsidRPr="00F61DB3">
        <w:rPr>
          <w:rFonts w:ascii="Times New Roman" w:eastAsia="MS Mincho" w:hAnsi="Times New Roman"/>
          <w:bCs/>
          <w:color w:val="000000" w:themeColor="text1"/>
          <w:sz w:val="24"/>
          <w:szCs w:val="24"/>
          <w:lang w:eastAsia="ja-JP"/>
        </w:rPr>
        <w:t xml:space="preserve"> 3499 speciālisti</w:t>
      </w:r>
      <w:r w:rsidR="000568E2" w:rsidRPr="00F61DB3">
        <w:rPr>
          <w:rFonts w:ascii="Times New Roman" w:eastAsia="MS Mincho" w:hAnsi="Times New Roman"/>
          <w:bCs/>
          <w:color w:val="000000" w:themeColor="text1"/>
          <w:sz w:val="24"/>
          <w:szCs w:val="24"/>
          <w:lang w:eastAsia="ja-JP"/>
        </w:rPr>
        <w:t>em</w:t>
      </w:r>
      <w:r w:rsidR="001204CA" w:rsidRPr="00F61DB3">
        <w:rPr>
          <w:rFonts w:ascii="Times New Roman" w:eastAsia="MS Mincho" w:hAnsi="Times New Roman"/>
          <w:bCs/>
          <w:color w:val="000000" w:themeColor="text1"/>
          <w:sz w:val="24"/>
          <w:szCs w:val="24"/>
          <w:lang w:eastAsia="ja-JP"/>
        </w:rPr>
        <w:t>.</w:t>
      </w:r>
    </w:p>
    <w:p w14:paraId="77A53C4F" w14:textId="5CD225ED" w:rsidR="008238A9" w:rsidRPr="00F61DB3" w:rsidRDefault="001204CA" w:rsidP="001D32A0">
      <w:pPr>
        <w:pStyle w:val="ListParagraph"/>
        <w:numPr>
          <w:ilvl w:val="0"/>
          <w:numId w:val="2"/>
        </w:numPr>
        <w:spacing w:before="120" w:after="0"/>
        <w:jc w:val="both"/>
        <w:rPr>
          <w:rFonts w:ascii="Times New Roman" w:eastAsia="MS Mincho" w:hAnsi="Times New Roman"/>
          <w:bCs/>
          <w:color w:val="000000" w:themeColor="text1"/>
          <w:sz w:val="24"/>
          <w:szCs w:val="24"/>
          <w:lang w:eastAsia="ja-JP"/>
        </w:rPr>
      </w:pPr>
      <w:r w:rsidRPr="00F61DB3">
        <w:rPr>
          <w:rFonts w:ascii="Times New Roman" w:eastAsia="MS Mincho" w:hAnsi="Times New Roman"/>
          <w:bCs/>
          <w:color w:val="000000" w:themeColor="text1"/>
          <w:sz w:val="24"/>
          <w:szCs w:val="24"/>
          <w:lang w:eastAsia="ja-JP"/>
        </w:rPr>
        <w:t>ES</w:t>
      </w:r>
      <w:r w:rsidR="006F3BD6" w:rsidRPr="00F61DB3">
        <w:rPr>
          <w:rFonts w:ascii="Times New Roman" w:eastAsia="MS Mincho" w:hAnsi="Times New Roman"/>
          <w:bCs/>
          <w:color w:val="000000" w:themeColor="text1"/>
          <w:sz w:val="24"/>
          <w:szCs w:val="24"/>
          <w:lang w:eastAsia="ja-JP"/>
        </w:rPr>
        <w:t xml:space="preserve"> fondu</w:t>
      </w:r>
      <w:r w:rsidRPr="00F61DB3">
        <w:rPr>
          <w:rFonts w:ascii="Times New Roman" w:eastAsia="MS Mincho" w:hAnsi="Times New Roman"/>
          <w:bCs/>
          <w:color w:val="000000" w:themeColor="text1"/>
          <w:sz w:val="24"/>
          <w:szCs w:val="24"/>
          <w:lang w:eastAsia="ja-JP"/>
        </w:rPr>
        <w:t xml:space="preserve"> </w:t>
      </w:r>
      <w:r w:rsidR="008E3BC5" w:rsidRPr="00F61DB3">
        <w:rPr>
          <w:rFonts w:ascii="Times New Roman" w:eastAsia="MS Mincho" w:hAnsi="Times New Roman"/>
          <w:bCs/>
          <w:color w:val="000000" w:themeColor="text1"/>
          <w:sz w:val="24"/>
          <w:szCs w:val="24"/>
          <w:lang w:eastAsia="ja-JP"/>
        </w:rPr>
        <w:t>līdzfinansējuma</w:t>
      </w:r>
      <w:r w:rsidRPr="00F61DB3">
        <w:rPr>
          <w:rFonts w:ascii="Times New Roman" w:eastAsia="MS Mincho" w:hAnsi="Times New Roman"/>
          <w:bCs/>
          <w:color w:val="000000" w:themeColor="text1"/>
          <w:sz w:val="24"/>
          <w:szCs w:val="24"/>
          <w:lang w:eastAsia="ja-JP"/>
        </w:rPr>
        <w:t xml:space="preserve"> ietvaros no 2016.gada  tiek īstenoti pieci </w:t>
      </w:r>
      <w:r w:rsidR="006F3BD6" w:rsidRPr="00F61DB3">
        <w:rPr>
          <w:rFonts w:ascii="Times New Roman" w:eastAsia="MS Mincho" w:hAnsi="Times New Roman"/>
          <w:bCs/>
          <w:color w:val="000000" w:themeColor="text1"/>
          <w:sz w:val="24"/>
          <w:szCs w:val="24"/>
          <w:lang w:eastAsia="ja-JP"/>
        </w:rPr>
        <w:t>ESF</w:t>
      </w:r>
      <w:r w:rsidR="0027697E" w:rsidRPr="00F61DB3">
        <w:rPr>
          <w:rFonts w:ascii="Times New Roman" w:eastAsia="MS Mincho" w:hAnsi="Times New Roman"/>
          <w:bCs/>
          <w:color w:val="000000" w:themeColor="text1"/>
          <w:sz w:val="24"/>
          <w:szCs w:val="24"/>
          <w:lang w:eastAsia="ja-JP"/>
        </w:rPr>
        <w:t xml:space="preserve"> </w:t>
      </w:r>
      <w:proofErr w:type="spellStart"/>
      <w:r w:rsidR="0027697E" w:rsidRPr="00F61DB3">
        <w:rPr>
          <w:rFonts w:ascii="Times New Roman" w:eastAsia="MS Mincho" w:hAnsi="Times New Roman"/>
          <w:bCs/>
          <w:color w:val="000000" w:themeColor="text1"/>
          <w:sz w:val="24"/>
          <w:szCs w:val="24"/>
          <w:lang w:eastAsia="ja-JP"/>
        </w:rPr>
        <w:t>deinstitucionalizācijas</w:t>
      </w:r>
      <w:proofErr w:type="spellEnd"/>
      <w:r w:rsidR="0027697E" w:rsidRPr="00F61DB3">
        <w:rPr>
          <w:rFonts w:ascii="Times New Roman" w:eastAsia="MS Mincho" w:hAnsi="Times New Roman"/>
          <w:bCs/>
          <w:color w:val="000000" w:themeColor="text1"/>
          <w:sz w:val="24"/>
          <w:szCs w:val="24"/>
          <w:lang w:eastAsia="ja-JP"/>
        </w:rPr>
        <w:t xml:space="preserve"> (turpmāk – DI)</w:t>
      </w:r>
      <w:r w:rsidR="006F3BD6" w:rsidRPr="00F61DB3">
        <w:rPr>
          <w:rFonts w:ascii="Times New Roman" w:eastAsia="MS Mincho" w:hAnsi="Times New Roman"/>
          <w:bCs/>
          <w:color w:val="000000" w:themeColor="text1"/>
          <w:sz w:val="24"/>
          <w:szCs w:val="24"/>
          <w:lang w:eastAsia="ja-JP"/>
        </w:rPr>
        <w:t xml:space="preserve"> </w:t>
      </w:r>
      <w:r w:rsidRPr="00F61DB3">
        <w:rPr>
          <w:rFonts w:ascii="Times New Roman" w:eastAsia="MS Mincho" w:hAnsi="Times New Roman"/>
          <w:bCs/>
          <w:color w:val="000000" w:themeColor="text1"/>
          <w:sz w:val="24"/>
          <w:szCs w:val="24"/>
          <w:lang w:eastAsia="ja-JP"/>
        </w:rPr>
        <w:t>projekti</w:t>
      </w:r>
      <w:r w:rsidR="008E3BC5" w:rsidRPr="00F61DB3">
        <w:rPr>
          <w:rStyle w:val="FootnoteReference"/>
          <w:rFonts w:ascii="Times New Roman" w:eastAsia="MS Mincho" w:hAnsi="Times New Roman"/>
          <w:bCs/>
          <w:color w:val="000000" w:themeColor="text1"/>
          <w:sz w:val="24"/>
          <w:szCs w:val="24"/>
          <w:lang w:eastAsia="ja-JP"/>
        </w:rPr>
        <w:footnoteReference w:id="21"/>
      </w:r>
      <w:r w:rsidRPr="00F61DB3">
        <w:rPr>
          <w:rFonts w:ascii="Times New Roman" w:eastAsia="MS Mincho" w:hAnsi="Times New Roman"/>
          <w:bCs/>
          <w:color w:val="000000" w:themeColor="text1"/>
          <w:sz w:val="24"/>
          <w:szCs w:val="24"/>
          <w:lang w:eastAsia="ja-JP"/>
        </w:rPr>
        <w:t xml:space="preserve"> piecos plānošanas reģionos, iesaistot 115 pašvaldības, kā arī  no 2019. gada NVO īstenoti</w:t>
      </w:r>
      <w:r w:rsidR="00D944C4" w:rsidRPr="00F61DB3">
        <w:rPr>
          <w:rFonts w:ascii="Times New Roman" w:eastAsia="MS Mincho" w:hAnsi="Times New Roman"/>
          <w:bCs/>
          <w:color w:val="000000" w:themeColor="text1"/>
          <w:sz w:val="24"/>
          <w:szCs w:val="24"/>
          <w:lang w:eastAsia="ja-JP"/>
        </w:rPr>
        <w:t xml:space="preserve"> ESF </w:t>
      </w:r>
      <w:r w:rsidRPr="00F61DB3">
        <w:rPr>
          <w:rFonts w:ascii="Times New Roman" w:eastAsia="MS Mincho" w:hAnsi="Times New Roman"/>
          <w:bCs/>
          <w:color w:val="000000" w:themeColor="text1"/>
          <w:sz w:val="24"/>
          <w:szCs w:val="24"/>
          <w:lang w:eastAsia="ja-JP"/>
        </w:rPr>
        <w:t xml:space="preserve"> projekti</w:t>
      </w:r>
      <w:r w:rsidR="00D944C4" w:rsidRPr="00F61DB3">
        <w:rPr>
          <w:rStyle w:val="FootnoteReference"/>
          <w:rFonts w:ascii="Times New Roman" w:eastAsia="MS Mincho" w:hAnsi="Times New Roman"/>
          <w:bCs/>
          <w:color w:val="000000" w:themeColor="text1"/>
          <w:sz w:val="24"/>
          <w:szCs w:val="24"/>
          <w:lang w:eastAsia="ja-JP"/>
        </w:rPr>
        <w:footnoteReference w:id="22"/>
      </w:r>
      <w:r w:rsidRPr="00F61DB3">
        <w:rPr>
          <w:rFonts w:ascii="Times New Roman" w:eastAsia="MS Mincho" w:hAnsi="Times New Roman"/>
          <w:bCs/>
          <w:color w:val="000000" w:themeColor="text1"/>
          <w:sz w:val="24"/>
          <w:szCs w:val="24"/>
          <w:lang w:eastAsia="ja-JP"/>
        </w:rPr>
        <w:t>,  kuru ietvaros sniegts atbalsts bērniem līdz 17 gadu (ieskaitot) vecumam ar funkcionāliem traucējumiem, kuriem noteikta invaliditāte un kuri dzīvo ģimenēs:</w:t>
      </w:r>
    </w:p>
    <w:p w14:paraId="19079950" w14:textId="77777777" w:rsidR="008238A9" w:rsidRPr="00F61DB3" w:rsidRDefault="001204CA" w:rsidP="001D32A0">
      <w:pPr>
        <w:pStyle w:val="ListParagraph"/>
        <w:numPr>
          <w:ilvl w:val="0"/>
          <w:numId w:val="8"/>
        </w:numPr>
        <w:spacing w:before="120" w:after="0"/>
        <w:jc w:val="both"/>
        <w:rPr>
          <w:rFonts w:ascii="Times New Roman" w:eastAsia="MS Mincho" w:hAnsi="Times New Roman"/>
          <w:bCs/>
          <w:color w:val="000000" w:themeColor="text1"/>
          <w:sz w:val="24"/>
          <w:szCs w:val="24"/>
          <w:lang w:eastAsia="ja-JP"/>
        </w:rPr>
      </w:pPr>
      <w:r w:rsidRPr="00F61DB3">
        <w:rPr>
          <w:rFonts w:ascii="Times New Roman" w:eastAsia="MS Mincho" w:hAnsi="Times New Roman"/>
          <w:bCs/>
          <w:color w:val="000000" w:themeColor="text1"/>
          <w:sz w:val="24"/>
          <w:szCs w:val="24"/>
          <w:lang w:eastAsia="ja-JP"/>
        </w:rPr>
        <w:t>individuālo vajadzību izvērtēšana un individuālo sociālās aprūpes vai sociālās rehabilitācijas plānu (turpmāk – atbalsta plāns) izstrāde;</w:t>
      </w:r>
    </w:p>
    <w:p w14:paraId="53915A38" w14:textId="77777777" w:rsidR="008238A9" w:rsidRPr="00F61DB3" w:rsidRDefault="001204CA" w:rsidP="001D32A0">
      <w:pPr>
        <w:pStyle w:val="ListParagraph"/>
        <w:numPr>
          <w:ilvl w:val="0"/>
          <w:numId w:val="8"/>
        </w:numPr>
        <w:spacing w:before="120" w:after="0"/>
        <w:jc w:val="both"/>
        <w:rPr>
          <w:rFonts w:ascii="Times New Roman" w:eastAsia="MS Mincho" w:hAnsi="Times New Roman"/>
          <w:bCs/>
          <w:color w:val="000000" w:themeColor="text1"/>
          <w:sz w:val="24"/>
          <w:szCs w:val="24"/>
          <w:lang w:eastAsia="ja-JP"/>
        </w:rPr>
      </w:pPr>
      <w:r w:rsidRPr="00F61DB3">
        <w:rPr>
          <w:rFonts w:ascii="Times New Roman" w:eastAsia="MS Mincho" w:hAnsi="Times New Roman"/>
          <w:bCs/>
          <w:color w:val="000000" w:themeColor="text1"/>
          <w:sz w:val="24"/>
          <w:szCs w:val="24"/>
          <w:lang w:eastAsia="ja-JP"/>
        </w:rPr>
        <w:t xml:space="preserve">dienas aprūpes centra pakalpojums, kad bērns varēs saņemt uzraudzību un individuālu atbalstu, pavadīt brīvo laiku, izglītoties, attīstīt sociālās prasmes u.tml.; </w:t>
      </w:r>
    </w:p>
    <w:p w14:paraId="0A3EED1D" w14:textId="77777777" w:rsidR="008238A9" w:rsidRPr="00F61DB3" w:rsidRDefault="001204CA" w:rsidP="001D32A0">
      <w:pPr>
        <w:pStyle w:val="ListParagraph"/>
        <w:numPr>
          <w:ilvl w:val="0"/>
          <w:numId w:val="8"/>
        </w:numPr>
        <w:spacing w:before="120" w:after="0"/>
        <w:jc w:val="both"/>
        <w:rPr>
          <w:rFonts w:ascii="Times New Roman" w:hAnsi="Times New Roman"/>
          <w:color w:val="000000" w:themeColor="text1"/>
        </w:rPr>
      </w:pPr>
      <w:r w:rsidRPr="00F61DB3">
        <w:rPr>
          <w:rFonts w:ascii="Times New Roman" w:eastAsia="MS Mincho" w:hAnsi="Times New Roman"/>
          <w:bCs/>
          <w:color w:val="000000" w:themeColor="text1"/>
          <w:sz w:val="24"/>
          <w:szCs w:val="24"/>
          <w:lang w:eastAsia="ja-JP"/>
        </w:rPr>
        <w:t>sociālās rehabilitācijas pakalpojumi - piemēram, psihologu, logopēdu, citu speciālistu pakalpojumus, dažādas terapijas, konsultācijas. Pēc bērna izvērtēšanas un atbalsta plāna izstrādes, kurā ir norādīts kāds atbalsts bērnam ir nepieciešams, bērna likumiskais pārstāvis var izvēlēties, kādus nepieciešamos rehabilitācijas pakalpojumus</w:t>
      </w:r>
      <w:r w:rsidRPr="00F61DB3">
        <w:rPr>
          <w:rFonts w:ascii="Times New Roman" w:hAnsi="Times New Roman"/>
          <w:color w:val="000000" w:themeColor="text1"/>
          <w:sz w:val="24"/>
          <w:szCs w:val="24"/>
        </w:rPr>
        <w:t xml:space="preserve"> (kopā ne vairāk kā 40 reizes) bērnam nepieciešams saņemt. Papildu arī vecākam, aizbildnim vai audžuģimenei ir tiesības saņemt kopā ne vairāk kā 20 reizes psihologa, rehabilitologa pakalpojumus, fizioterapiju, kā arī piedalīties izglītojošās atbalsta grupās. </w:t>
      </w:r>
    </w:p>
    <w:p w14:paraId="2B1B320D"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Papildu DI ietvaros (neveicot bērna ar invaliditāti izvērtēšanu) bērni ar invaliditāti, kuriem ir izsniegts Valsts komisijas atzinums par īpašas kopšanas nepieciešamību sakarā ar smagiem funkcionāliem traucējumiem, var saņemt:</w:t>
      </w:r>
    </w:p>
    <w:p w14:paraId="4D5BDF42" w14:textId="77777777" w:rsidR="008238A9" w:rsidRPr="00F61DB3" w:rsidRDefault="001204CA" w:rsidP="001D32A0">
      <w:pPr>
        <w:pStyle w:val="ListParagraph"/>
        <w:numPr>
          <w:ilvl w:val="0"/>
          <w:numId w:val="9"/>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aprūpes pakalpojumu dzīvesvietā bērniem līdz 4 gadu (ieskaitot) vecumam līdz 50 stundām nedēļā, bet bērniem no 5 līdz 17 gadu (ieskaitot) vecumam līdz 10 </w:t>
      </w:r>
      <w:r w:rsidRPr="00F61DB3">
        <w:rPr>
          <w:rFonts w:ascii="Times New Roman" w:hAnsi="Times New Roman"/>
          <w:color w:val="000000" w:themeColor="text1"/>
          <w:sz w:val="24"/>
          <w:szCs w:val="24"/>
        </w:rPr>
        <w:lastRenderedPageBreak/>
        <w:t xml:space="preserve">stundām nedēļā. Pakalpojuma sniegšana ietver bērna aprūpi un uzraudzību, pašaprūpes spēju attīstību un brīvā laika saturīgu pavadīšanu; </w:t>
      </w:r>
    </w:p>
    <w:p w14:paraId="5890CC34" w14:textId="77777777" w:rsidR="008238A9" w:rsidRPr="00F61DB3" w:rsidRDefault="001204CA" w:rsidP="001D32A0">
      <w:pPr>
        <w:pStyle w:val="ListParagraph"/>
        <w:numPr>
          <w:ilvl w:val="0"/>
          <w:numId w:val="9"/>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īslaicīgās sociālās aprūpes jeb "atelpas brīža" pakalpojumu, kas ietver bērna uzraudzību, pašaprūpes nodrošināšanu, speciālistu konsultācijas un ēdināšanu 4 reizes dienā, pastaigas un saturīgu brīvā laika pavadīšanu, un to nodrošina līdz 30 diennaktīm gadā iestādē vai institūcijā.</w:t>
      </w:r>
    </w:p>
    <w:p w14:paraId="45F6CFF1"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Līdz 2019.gada beigām 1568 bērniem  ar funkcionāliem traucējumiem, kuriem noteikta invaliditāte, DI ietvaros sniegti sabiedrībā balstīti sociālie pakalpojumi, savukārt līdz 2020.gada beigām   - 2311 bērniem  ar funkcionāliem traucējumiem, kuriem noteikta invaliditāte.</w:t>
      </w:r>
    </w:p>
    <w:p w14:paraId="28941D5B"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Sociālās rehabilitācijas pakalpojums ir būtiski nepieciešams veselīgai un pilnvērtīgai ģimenes sociālajai funkcionēšanai, kuras ļoti bieži ir pakļautas ilgstošam sociālās atstumtības riskam. Zemais pakalpojumu nodrošinājuma līmenis palielina ģimeņu sociālās atstumtības risku, mazina vecāku iespējas iesaistīties darba tirgū. Tādējādi DI ietvaros tika un tiek nodrošināti sociālās rehabilitācijas pakalpojumi kopā 40 reizes katram bērnam. Atbilstoši atbalsta plānam tie var būt jebkuri pakalpojumi, kas dod labāko iespēju sasniegt un uzturēt bērna optimālo fizisko, sensoro, intelektuālo un sociālo funkcionēšanas līmeni, piemēram, psihologa, logopēda, rehabilitologa pakalpojums, fizioterapija, </w:t>
      </w:r>
      <w:proofErr w:type="spellStart"/>
      <w:r w:rsidRPr="00F61DB3">
        <w:rPr>
          <w:rFonts w:ascii="Times New Roman" w:hAnsi="Times New Roman"/>
          <w:color w:val="000000" w:themeColor="text1"/>
          <w:sz w:val="24"/>
          <w:szCs w:val="24"/>
        </w:rPr>
        <w:t>reitterapija</w:t>
      </w:r>
      <w:proofErr w:type="spellEnd"/>
      <w:r w:rsidRPr="00F61DB3">
        <w:rPr>
          <w:rFonts w:ascii="Times New Roman" w:hAnsi="Times New Roman"/>
          <w:color w:val="000000" w:themeColor="text1"/>
          <w:sz w:val="24"/>
          <w:szCs w:val="24"/>
        </w:rPr>
        <w:t xml:space="preserve">, hidroterapija, izglītojošās atbalsta grupas. </w:t>
      </w:r>
    </w:p>
    <w:p w14:paraId="5536E680"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"Atelpas brīža" jeb īslaicīgās aprūpes pakalpojums likumiskajiem pārstāvjiem vai audžuģimenēm tika un tiek nodrošināts kā atbalsta pasākums ģimenei, ja tajā ir bērns ar funkcionāliem traucējumiem, kuram izsniegts Veselības komisijas atzinums par īpašas kopšanas nepieciešamību sakarā ar smagiem funkcionāliem traucējumiem. Ja ģimenes locekļiem ir izdegšanas sindroms, kas ļoti bieži ir iespējams šajā situācijā, vai nepieciešams veikt kādus darba pienākumus vai nokārtot privātās lietas, tad īslaicīga aprūpes pakalpojuma sniegšana ir optimāla izeja, lai nodrošinātu nepieciešamo aprūpi bērnam, bet ģimenes locekļiem , veikt nepieciešamos darbus vai atpūsties. Tādējādi ir radīta vieta, kas nodrošina vecākiem iespēju "atvilkt elpu" un atpūsties no ikdienas rūpēm par bērnu. "Atelpas brīdis" ir diennakts pakalpojums, kurā tiek nodrošināta bērna pieskatīšana, aprūpe, pašaprūpes spēju attīstība un saturīga brīvā laika pavadīšana.</w:t>
      </w:r>
    </w:p>
    <w:p w14:paraId="3635B06A" w14:textId="77777777" w:rsidR="008238A9" w:rsidRPr="00F61DB3" w:rsidRDefault="001204CA" w:rsidP="001D32A0">
      <w:pPr>
        <w:pStyle w:val="ListParagraph"/>
        <w:numPr>
          <w:ilvl w:val="0"/>
          <w:numId w:val="2"/>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Kā pozitīvs atbalsta pasākums vērtējams dienas aprūpes centra pakalpojums, kur bērniem ar invaliditāti pēc nodarbībām izglītības iestādē tika un tiek nodrošināta uzraudzība un individuāls atbalsts, tādejādi bērnu likumiskie pārstāvji vai audžuģimenes varēs turpināt savas darba gaitas vai ikdienas lietu kārtošanu. </w:t>
      </w:r>
    </w:p>
    <w:p w14:paraId="44BDAC46" w14:textId="368047FB" w:rsidR="0035572B" w:rsidRPr="00A20939" w:rsidRDefault="0035572B" w:rsidP="001D32A0">
      <w:pPr>
        <w:pStyle w:val="ListParagraph"/>
        <w:numPr>
          <w:ilvl w:val="0"/>
          <w:numId w:val="2"/>
        </w:numPr>
        <w:spacing w:before="120" w:after="0"/>
        <w:jc w:val="both"/>
        <w:rPr>
          <w:rFonts w:ascii="Times New Roman" w:hAnsi="Times New Roman"/>
          <w:color w:val="000000" w:themeColor="text1"/>
          <w:sz w:val="24"/>
          <w:szCs w:val="24"/>
        </w:rPr>
      </w:pPr>
      <w:r w:rsidRPr="00A20939">
        <w:rPr>
          <w:rFonts w:ascii="Times New Roman" w:hAnsi="Times New Roman"/>
          <w:color w:val="000000" w:themeColor="text1"/>
          <w:sz w:val="24"/>
          <w:szCs w:val="24"/>
        </w:rPr>
        <w:t>DI pasākumu nodrošināšana un pilnveidošana tiks nodrošināšana arī nākamajā ES struktūrfondu un Kohēzijas fonda 2021.–2027. plānošanas periodā</w:t>
      </w:r>
      <w:r w:rsidR="00E75F2A" w:rsidRPr="00A20939">
        <w:rPr>
          <w:vertAlign w:val="superscript"/>
        </w:rPr>
        <w:footnoteReference w:id="23"/>
      </w:r>
      <w:r w:rsidR="00C63941">
        <w:rPr>
          <w:rFonts w:ascii="Times New Roman" w:hAnsi="Times New Roman"/>
          <w:color w:val="000000" w:themeColor="text1"/>
          <w:sz w:val="24"/>
          <w:szCs w:val="24"/>
        </w:rPr>
        <w:t>.</w:t>
      </w:r>
    </w:p>
    <w:p w14:paraId="3C1F29DD" w14:textId="19F02108" w:rsidR="008238A9" w:rsidRPr="00F61DB3" w:rsidRDefault="001204CA" w:rsidP="001D32A0">
      <w:pPr>
        <w:pStyle w:val="ListParagraph"/>
        <w:numPr>
          <w:ilvl w:val="0"/>
          <w:numId w:val="2"/>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Savukārt</w:t>
      </w:r>
      <w:r w:rsidR="00321E73" w:rsidRPr="00F61DB3">
        <w:rPr>
          <w:rFonts w:ascii="Times New Roman" w:hAnsi="Times New Roman"/>
          <w:color w:val="000000" w:themeColor="text1"/>
          <w:sz w:val="24"/>
          <w:szCs w:val="24"/>
        </w:rPr>
        <w:t xml:space="preserve"> vērtējot</w:t>
      </w:r>
      <w:r w:rsidRPr="00F61DB3">
        <w:rPr>
          <w:rFonts w:ascii="Times New Roman" w:hAnsi="Times New Roman"/>
          <w:color w:val="000000" w:themeColor="text1"/>
          <w:sz w:val="24"/>
          <w:szCs w:val="24"/>
        </w:rPr>
        <w:t xml:space="preserve"> Komitejas rekomendācij</w:t>
      </w:r>
      <w:r w:rsidR="00321E73" w:rsidRPr="00F61DB3">
        <w:rPr>
          <w:rFonts w:ascii="Times New Roman" w:hAnsi="Times New Roman"/>
          <w:color w:val="000000" w:themeColor="text1"/>
          <w:sz w:val="24"/>
          <w:szCs w:val="24"/>
        </w:rPr>
        <w:t>u</w:t>
      </w:r>
      <w:r w:rsidRPr="00F61DB3">
        <w:rPr>
          <w:rFonts w:ascii="Times New Roman" w:hAnsi="Times New Roman"/>
          <w:color w:val="000000" w:themeColor="text1"/>
          <w:sz w:val="24"/>
          <w:szCs w:val="24"/>
        </w:rPr>
        <w:t xml:space="preserve"> “novērst un noteikt sodu par jebkādām publiskām kampaņām, kas veicina labdarības un “izārstēšanas” pieeju pret bērniem ar invaliditāti”, </w:t>
      </w:r>
      <w:r w:rsidR="00321E73" w:rsidRPr="00F61DB3">
        <w:rPr>
          <w:rFonts w:ascii="Times New Roman" w:hAnsi="Times New Roman"/>
          <w:color w:val="000000" w:themeColor="text1"/>
          <w:sz w:val="24"/>
          <w:szCs w:val="24"/>
        </w:rPr>
        <w:t xml:space="preserve">vienlaikus </w:t>
      </w:r>
      <w:r w:rsidR="0035572B" w:rsidRPr="00F61DB3">
        <w:rPr>
          <w:rFonts w:ascii="Times New Roman" w:hAnsi="Times New Roman"/>
          <w:color w:val="000000" w:themeColor="text1"/>
          <w:sz w:val="24"/>
          <w:szCs w:val="24"/>
        </w:rPr>
        <w:t>jā</w:t>
      </w:r>
      <w:r w:rsidRPr="00F61DB3">
        <w:rPr>
          <w:rFonts w:ascii="Times New Roman" w:hAnsi="Times New Roman"/>
          <w:color w:val="000000" w:themeColor="text1"/>
          <w:sz w:val="24"/>
          <w:szCs w:val="24"/>
        </w:rPr>
        <w:t>ņem vērā valsts un pašvaldību finansiālo resursu ierobežojošo faktoru. Tiktāl, cik šo kampaņu ietvaros tiek aicināts sniegt atbalstu bērnu ar invaliditāti pakalpojumu nodrošināšanai, kas ir ārstniecības personu ieteikti, un to mērķis ir nodrošināt bērna labākās intereses un  tas nav pretrunā KL pantiem par diskrimināciju un naida un nesaticības izraisīšanu,  šādas aktivitātes nav vērtējamas kā nelabvēlīgas bērnam. Lielākās organizācijas, kuras vāc līdzekļus bērnu ārstniecībai un rehabilitācijai, ir piesaistījušas ārstniecības personas un bērniem tiek piedāvāti ārstniecības personu ieteikti pakalpojumi un pieejas.</w:t>
      </w:r>
    </w:p>
    <w:p w14:paraId="1295D124" w14:textId="60818C62" w:rsidR="008238A9" w:rsidRPr="00FE4D19" w:rsidRDefault="001204CA" w:rsidP="001D32A0">
      <w:pPr>
        <w:pStyle w:val="Heading1"/>
        <w:spacing w:before="120"/>
        <w:rPr>
          <w:rFonts w:ascii="Times New Roman" w:hAnsi="Times New Roman"/>
          <w:b/>
          <w:color w:val="000000" w:themeColor="text1"/>
          <w:sz w:val="24"/>
          <w:szCs w:val="24"/>
        </w:rPr>
      </w:pPr>
      <w:bookmarkStart w:id="16" w:name="_Toc371071974"/>
      <w:bookmarkStart w:id="17" w:name="_Toc374541611"/>
      <w:r w:rsidRPr="00FE4D19">
        <w:rPr>
          <w:rFonts w:ascii="Times New Roman" w:hAnsi="Times New Roman"/>
          <w:b/>
          <w:color w:val="000000" w:themeColor="text1"/>
          <w:sz w:val="24"/>
          <w:szCs w:val="24"/>
        </w:rPr>
        <w:lastRenderedPageBreak/>
        <w:t>8. pants. Izpratnes veidošana</w:t>
      </w:r>
      <w:bookmarkEnd w:id="16"/>
      <w:bookmarkEnd w:id="17"/>
    </w:p>
    <w:p w14:paraId="6BDF225E" w14:textId="5DB3328C" w:rsidR="00FE4D19" w:rsidRDefault="00FE4D19"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 Latvijai -  15.) </w:t>
      </w:r>
      <w:r w:rsidRPr="005B65EF">
        <w:rPr>
          <w:rFonts w:ascii="Times New Roman" w:hAnsi="Times New Roman"/>
          <w:bCs/>
          <w:i/>
          <w:sz w:val="24"/>
          <w:szCs w:val="24"/>
        </w:rPr>
        <w:t xml:space="preserve"> </w:t>
      </w:r>
    </w:p>
    <w:p w14:paraId="79896CC8" w14:textId="77777777" w:rsidR="008238A9" w:rsidRPr="00F61DB3" w:rsidRDefault="001204CA" w:rsidP="001D32A0">
      <w:pPr>
        <w:pStyle w:val="Parasts"/>
        <w:numPr>
          <w:ilvl w:val="0"/>
          <w:numId w:val="2"/>
        </w:numPr>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Kopš Latvija 2010.gadā ratificēja Konvenciju ir attīstīti vairāki pakalpojumi, piemēram, asistenta pakalpojums pašvaldībā un izglītības iestādēs, DI ietvaros sniegti pakalpojumi, kas veicina personām ar invaliditāti saņemt savām vajadzībām izvērtētus un piemērotus pakalpojumus un spēju iekļauties sabiedrībā  u.c. Tomēr nereti gan sabiedrībai kopumā, gan pašām personām ar invaliditāti ir zems informētības līmenis par valsts sniegtajiem atbalsta pakalpojumiem, kuru mērķis ir sekmēt personu ar invaliditāti pilnvērtīgu iekļaušanos dažādos sabiedriskajos procesos un būt aktīviem sabiedrības locekļiem, veidot neatkarīgu dzīvi un baudīt visas sev piemītošās tiesības un brīvības.</w:t>
      </w:r>
    </w:p>
    <w:p w14:paraId="281F1AC9" w14:textId="77777777" w:rsidR="008238A9" w:rsidRPr="00F61DB3" w:rsidRDefault="001204CA" w:rsidP="001D32A0">
      <w:pPr>
        <w:numPr>
          <w:ilvl w:val="0"/>
          <w:numId w:val="2"/>
        </w:numPr>
        <w:spacing w:before="120" w:after="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Ik gadu 3.decembrī Latvijā tiek atzīmēta Starptautiskā Cilvēku ar invaliditāti diena. Šajā dienā arī Latvijas Republikas Saeimā sadarbībā ar NVO tiek rīkota tikšanās ar biedrībām, kas pārstāv cilvēkus ar invaliditāti, lai diskutētu par svarīgajiem jautājumiem personu ar invaliditāti tiesību īstenošanā. Arī daudzās Latvijas pašvaldībās katru gadu tiek organizēts Starptautiskās Cilvēku ar invaliditāti dienas pasākums, kura ietvaros tiek aktualizēti personu ar invaliditāti problēmjautājumi.</w:t>
      </w:r>
    </w:p>
    <w:p w14:paraId="4C535AAC" w14:textId="77777777" w:rsidR="008238A9" w:rsidRPr="00F61DB3" w:rsidRDefault="001204CA" w:rsidP="001D32A0">
      <w:pPr>
        <w:numPr>
          <w:ilvl w:val="0"/>
          <w:numId w:val="2"/>
        </w:numPr>
        <w:spacing w:before="120" w:after="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Katru gadu septembra mēneša pēdējā svētdienā Latvijā tiek atzīmēta Pasaules Nedzirdīgo diena, kuras ietvaros LNS organizē publiskus pasākumus, kur uzstājas dažāda vecuma nedzirdīgie, kuri iepazīstina sabiedrību ar savām prasmēm un sasniegumiem. </w:t>
      </w:r>
    </w:p>
    <w:p w14:paraId="34CA6787" w14:textId="77777777" w:rsidR="008238A9" w:rsidRPr="00F61DB3" w:rsidRDefault="001204CA" w:rsidP="001D32A0">
      <w:pPr>
        <w:numPr>
          <w:ilvl w:val="0"/>
          <w:numId w:val="2"/>
        </w:numPr>
        <w:spacing w:before="120" w:after="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Tāpat katru gadu 15.oktobrī arī Latvijā tiek atzīmēta Starptautiskā Baltā spieķa diena. Tā ir diena, kad plašāka sabiedrība ar plašsaziņas līdzekļu starpniecību tiek informēta par personām ar redzes invaliditāti, viņu vajadzībām un problēmām. </w:t>
      </w:r>
    </w:p>
    <w:p w14:paraId="53F28739" w14:textId="77777777" w:rsidR="008238A9" w:rsidRPr="00F61DB3" w:rsidRDefault="001204CA" w:rsidP="001D32A0">
      <w:pPr>
        <w:numPr>
          <w:ilvl w:val="0"/>
          <w:numId w:val="2"/>
        </w:numPr>
        <w:spacing w:before="120" w:after="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Vismaz reizi gadā LM nodrošina kopīgu tikšanos ar NVO pārstāvjiem, lai sniegtu informāciju par nozares aktuāliem jautājumiem un plānotajām aktivitātēm, tādējādi sniedzot iespēju izteikt savu viedokli par politiskajiem procesiem invaliditātes jautājumu kontekstā. Tāpat vismaz četras reizes gadā notiek ILNP sēdes, kurās tiek pārrunāti nozares aktuālie jautājumi, sniegta informācija par izmaiņām rīcībpolitikā, kā arī uzklausīti viedokļi un ierosinājumi par nepieciešamajām izmaiņām invaliditātes politikas attīstībai.  </w:t>
      </w:r>
    </w:p>
    <w:p w14:paraId="692BD98D" w14:textId="60D7C798" w:rsidR="00AB3DEA" w:rsidRPr="00F61DB3" w:rsidRDefault="00AB3DEA" w:rsidP="001D32A0">
      <w:pPr>
        <w:pStyle w:val="Parasts"/>
        <w:numPr>
          <w:ilvl w:val="0"/>
          <w:numId w:val="2"/>
        </w:numPr>
        <w:tabs>
          <w:tab w:val="left" w:pos="993"/>
        </w:tabs>
        <w:spacing w:before="120" w:after="0"/>
        <w:jc w:val="both"/>
        <w:rPr>
          <w:rStyle w:val="Noklusjumarindkopasfonts"/>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LM organizē dažādas diskusijas un apmācības par ar invaliditāti saistītiem jautājumiem, nozares eksperti piedalās arī NVO un citu nozaru organizētās mācības, kurās aktualizē invaliditātes jautājumus un sniedz informāciju par  izmaiņām invaliditātes rīcībpolitikā.</w:t>
      </w:r>
    </w:p>
    <w:p w14:paraId="713F6457" w14:textId="77777777" w:rsidR="0076603D" w:rsidRPr="00F61DB3" w:rsidRDefault="00AB3DEA" w:rsidP="001D32A0">
      <w:pPr>
        <w:pStyle w:val="Parasts"/>
        <w:numPr>
          <w:ilvl w:val="0"/>
          <w:numId w:val="2"/>
        </w:numPr>
        <w:tabs>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rPr>
        <w:t xml:space="preserve"> </w:t>
      </w:r>
      <w:r w:rsidR="0076603D" w:rsidRPr="00F61DB3">
        <w:rPr>
          <w:rFonts w:ascii="Times New Roman" w:hAnsi="Times New Roman"/>
          <w:iCs/>
          <w:color w:val="000000" w:themeColor="text1"/>
          <w:sz w:val="24"/>
          <w:szCs w:val="24"/>
        </w:rPr>
        <w:t>Latvijā ir ieviesta platforma diskusijām un sarunām  “LAMPA”</w:t>
      </w:r>
      <w:r w:rsidR="0076603D" w:rsidRPr="00F61DB3">
        <w:rPr>
          <w:rStyle w:val="FootnoteReference"/>
          <w:rFonts w:ascii="Times New Roman" w:hAnsi="Times New Roman"/>
          <w:iCs/>
          <w:color w:val="000000" w:themeColor="text1"/>
          <w:sz w:val="24"/>
          <w:szCs w:val="24"/>
        </w:rPr>
        <w:footnoteReference w:id="24"/>
      </w:r>
      <w:r w:rsidR="0076603D" w:rsidRPr="00F61DB3">
        <w:rPr>
          <w:rFonts w:ascii="Times New Roman" w:hAnsi="Times New Roman"/>
          <w:iCs/>
          <w:color w:val="000000" w:themeColor="text1"/>
          <w:sz w:val="24"/>
          <w:szCs w:val="24"/>
        </w:rPr>
        <w:t xml:space="preserve">. Sarunu festivāls tiek organizēts reizi gadā, un tā saturu veido vairāk nekā 300 organizācijas un aktīvi indivīdi, kopīgiem spēkiem radot vietu, kur brīvā, nepiespiestā gaisotnē apmainīties ar viedokļiem, un cieņpilnā veidā diskutēt par sabiedrībā aktuālām tēmām, tostarp ar invaliditāti saistītām tēmām. </w:t>
      </w:r>
    </w:p>
    <w:p w14:paraId="47CB1F90" w14:textId="12F164CF" w:rsidR="0076603D" w:rsidRPr="00F61DB3" w:rsidRDefault="003E58CC" w:rsidP="001D32A0">
      <w:pPr>
        <w:pStyle w:val="Parasts"/>
        <w:numPr>
          <w:ilvl w:val="0"/>
          <w:numId w:val="2"/>
        </w:numPr>
        <w:tabs>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Veselības nozarē jau no 2017.gada tiek veiktas vairākas aktivitātes valsts mērogā, lai veicinātu visaptverošu sabiedrības izpratni par </w:t>
      </w:r>
      <w:r w:rsidRPr="00F61DB3">
        <w:rPr>
          <w:rFonts w:ascii="Times New Roman" w:hAnsi="Times New Roman"/>
          <w:color w:val="000000" w:themeColor="text1"/>
          <w:sz w:val="24"/>
          <w:szCs w:val="24"/>
          <w:shd w:val="clear" w:color="auto" w:fill="FFFFFF"/>
        </w:rPr>
        <w:t>labas psihiskās veselības jautājumiem</w:t>
      </w:r>
      <w:r w:rsidRPr="00F61DB3">
        <w:rPr>
          <w:rFonts w:ascii="Times New Roman" w:hAnsi="Times New Roman"/>
          <w:color w:val="000000" w:themeColor="text1"/>
          <w:sz w:val="24"/>
          <w:szCs w:val="24"/>
        </w:rPr>
        <w:t xml:space="preserve"> un radītu vidi ikviena cilvēka aktīvai līdzdalībai un iesaistei kopienas dzīvē. </w:t>
      </w:r>
      <w:r w:rsidRPr="00F61DB3">
        <w:rPr>
          <w:rFonts w:ascii="Times New Roman" w:hAnsi="Times New Roman"/>
          <w:b/>
          <w:color w:val="000000" w:themeColor="text1"/>
          <w:sz w:val="24"/>
          <w:szCs w:val="24"/>
        </w:rPr>
        <w:t xml:space="preserve"> </w:t>
      </w:r>
      <w:r w:rsidRPr="00F61DB3">
        <w:rPr>
          <w:rFonts w:ascii="Times New Roman" w:hAnsi="Times New Roman"/>
          <w:bCs/>
          <w:iCs/>
          <w:color w:val="000000" w:themeColor="text1"/>
          <w:sz w:val="24"/>
          <w:szCs w:val="24"/>
        </w:rPr>
        <w:t xml:space="preserve">Lai mazinātu ar psihisko veselību saistītos aizspriedumus, stāstītu par biežāk </w:t>
      </w:r>
      <w:r w:rsidRPr="00F61DB3">
        <w:rPr>
          <w:rFonts w:ascii="Times New Roman" w:hAnsi="Times New Roman"/>
          <w:bCs/>
          <w:iCs/>
          <w:color w:val="000000" w:themeColor="text1"/>
          <w:sz w:val="24"/>
          <w:szCs w:val="24"/>
        </w:rPr>
        <w:lastRenderedPageBreak/>
        <w:t>sastopamajiem psihiskās veselības sarežģījumiem un to, kā ar tiem sadzīvot, kā arī mudinātu meklēt palīdzību to risināšanā, VM ES fond</w:t>
      </w:r>
      <w:r w:rsidR="0022687F" w:rsidRPr="00F61DB3">
        <w:rPr>
          <w:rFonts w:ascii="Times New Roman" w:hAnsi="Times New Roman"/>
          <w:bCs/>
          <w:iCs/>
          <w:color w:val="000000" w:themeColor="text1"/>
          <w:sz w:val="24"/>
          <w:szCs w:val="24"/>
        </w:rPr>
        <w:t>u līdzfinansēt</w:t>
      </w:r>
      <w:r w:rsidR="00AB3DEA" w:rsidRPr="00F61DB3">
        <w:rPr>
          <w:rFonts w:ascii="Times New Roman" w:hAnsi="Times New Roman"/>
          <w:bCs/>
          <w:iCs/>
          <w:color w:val="000000" w:themeColor="text1"/>
          <w:sz w:val="24"/>
          <w:szCs w:val="24"/>
        </w:rPr>
        <w:t>a</w:t>
      </w:r>
      <w:r w:rsidR="0022687F" w:rsidRPr="00F61DB3">
        <w:rPr>
          <w:rFonts w:ascii="Times New Roman" w:hAnsi="Times New Roman"/>
          <w:bCs/>
          <w:iCs/>
          <w:color w:val="000000" w:themeColor="text1"/>
          <w:sz w:val="24"/>
          <w:szCs w:val="24"/>
        </w:rPr>
        <w:t xml:space="preserve"> ES</w:t>
      </w:r>
      <w:r w:rsidR="00A63720" w:rsidRPr="00F61DB3">
        <w:rPr>
          <w:rFonts w:ascii="Times New Roman" w:hAnsi="Times New Roman"/>
          <w:bCs/>
          <w:iCs/>
          <w:color w:val="000000" w:themeColor="text1"/>
          <w:sz w:val="24"/>
          <w:szCs w:val="24"/>
        </w:rPr>
        <w:t>F</w:t>
      </w:r>
      <w:r w:rsidR="0022687F" w:rsidRPr="00F61DB3">
        <w:rPr>
          <w:rFonts w:ascii="Times New Roman" w:hAnsi="Times New Roman"/>
          <w:bCs/>
          <w:iCs/>
          <w:color w:val="000000" w:themeColor="text1"/>
          <w:sz w:val="24"/>
          <w:szCs w:val="24"/>
        </w:rPr>
        <w:t xml:space="preserve"> projekta </w:t>
      </w:r>
      <w:r w:rsidRPr="00F61DB3">
        <w:rPr>
          <w:rFonts w:ascii="Times New Roman" w:hAnsi="Times New Roman"/>
          <w:bCs/>
          <w:iCs/>
          <w:color w:val="000000" w:themeColor="text1"/>
          <w:sz w:val="24"/>
          <w:szCs w:val="24"/>
        </w:rPr>
        <w:t xml:space="preserve"> ietvaros</w:t>
      </w:r>
      <w:r w:rsidRPr="00F61DB3">
        <w:rPr>
          <w:rStyle w:val="FootnoteReference"/>
          <w:rFonts w:ascii="Times New Roman" w:hAnsi="Times New Roman"/>
          <w:bCs/>
          <w:iCs/>
          <w:color w:val="000000" w:themeColor="text1"/>
          <w:sz w:val="24"/>
          <w:szCs w:val="24"/>
        </w:rPr>
        <w:footnoteReference w:id="25"/>
      </w:r>
      <w:r w:rsidRPr="00F61DB3">
        <w:rPr>
          <w:rFonts w:ascii="Times New Roman" w:hAnsi="Times New Roman"/>
          <w:bCs/>
          <w:iCs/>
          <w:color w:val="000000" w:themeColor="text1"/>
          <w:sz w:val="24"/>
          <w:szCs w:val="24"/>
        </w:rPr>
        <w:t xml:space="preserve"> šobrīd īsteno kampaņu “Viss ir </w:t>
      </w:r>
      <w:proofErr w:type="spellStart"/>
      <w:r w:rsidRPr="00F61DB3">
        <w:rPr>
          <w:rFonts w:ascii="Times New Roman" w:hAnsi="Times New Roman"/>
          <w:bCs/>
          <w:iCs/>
          <w:color w:val="000000" w:themeColor="text1"/>
          <w:sz w:val="24"/>
          <w:szCs w:val="24"/>
        </w:rPr>
        <w:t>Norm.a</w:t>
      </w:r>
      <w:proofErr w:type="spellEnd"/>
      <w:r w:rsidRPr="00F61DB3">
        <w:rPr>
          <w:rFonts w:ascii="Times New Roman" w:hAnsi="Times New Roman"/>
          <w:bCs/>
          <w:iCs/>
          <w:color w:val="000000" w:themeColor="text1"/>
          <w:sz w:val="24"/>
          <w:szCs w:val="24"/>
        </w:rPr>
        <w:t xml:space="preserve">”. Ik mēnesi tiek piedāvāts viena cilvēka reāls stāsts par to, kā viņš mācās sadzīvot ar savas psihiskās veselības vajadzībām. Tie ir divpadsmit stāsti par dažādiem psihiskās veselības sarežģījumiem: depresiju, nesuicidālu </w:t>
      </w:r>
      <w:proofErr w:type="spellStart"/>
      <w:r w:rsidRPr="00F61DB3">
        <w:rPr>
          <w:rFonts w:ascii="Times New Roman" w:hAnsi="Times New Roman"/>
          <w:bCs/>
          <w:iCs/>
          <w:color w:val="000000" w:themeColor="text1"/>
          <w:sz w:val="24"/>
          <w:szCs w:val="24"/>
        </w:rPr>
        <w:t>paškaitējumu</w:t>
      </w:r>
      <w:proofErr w:type="spellEnd"/>
      <w:r w:rsidRPr="00F61DB3">
        <w:rPr>
          <w:rFonts w:ascii="Times New Roman" w:hAnsi="Times New Roman"/>
          <w:bCs/>
          <w:iCs/>
          <w:color w:val="000000" w:themeColor="text1"/>
          <w:sz w:val="24"/>
          <w:szCs w:val="24"/>
        </w:rPr>
        <w:t xml:space="preserve">, narkotiku atkarību, alkohola atkarību, anoreksiju, robežstāvokļa personības traucējumiem, bipolāri afektīviem traucējumiem, </w:t>
      </w:r>
      <w:proofErr w:type="spellStart"/>
      <w:r w:rsidRPr="00F61DB3">
        <w:rPr>
          <w:rFonts w:ascii="Times New Roman" w:hAnsi="Times New Roman"/>
          <w:bCs/>
          <w:iCs/>
          <w:color w:val="000000" w:themeColor="text1"/>
          <w:sz w:val="24"/>
          <w:szCs w:val="24"/>
        </w:rPr>
        <w:t>šizoafektīviem</w:t>
      </w:r>
      <w:proofErr w:type="spellEnd"/>
      <w:r w:rsidRPr="00F61DB3">
        <w:rPr>
          <w:rFonts w:ascii="Times New Roman" w:hAnsi="Times New Roman"/>
          <w:bCs/>
          <w:iCs/>
          <w:color w:val="000000" w:themeColor="text1"/>
          <w:sz w:val="24"/>
          <w:szCs w:val="24"/>
        </w:rPr>
        <w:t xml:space="preserve"> traucējumiem, demenci, mācīšanās traucējumiem, uzmanības deficītu un hiperaktivitāti, garīgo atpalicību.  Kampaņas īstenošana plānota līdz 2021.gada augustam</w:t>
      </w:r>
      <w:r w:rsidRPr="00F61DB3">
        <w:rPr>
          <w:rFonts w:ascii="Times New Roman" w:hAnsi="Times New Roman"/>
          <w:bCs/>
          <w:iCs/>
          <w:color w:val="000000" w:themeColor="text1"/>
          <w:sz w:val="24"/>
          <w:szCs w:val="24"/>
          <w:vertAlign w:val="superscript"/>
        </w:rPr>
        <w:footnoteReference w:id="26"/>
      </w:r>
      <w:r w:rsidRPr="00F61DB3">
        <w:rPr>
          <w:rFonts w:ascii="Times New Roman" w:hAnsi="Times New Roman"/>
          <w:bCs/>
          <w:iCs/>
          <w:color w:val="000000" w:themeColor="text1"/>
          <w:sz w:val="24"/>
          <w:szCs w:val="24"/>
        </w:rPr>
        <w:t>.</w:t>
      </w:r>
    </w:p>
    <w:p w14:paraId="10AA0AD9" w14:textId="77777777" w:rsidR="0076603D" w:rsidRPr="00F61DB3" w:rsidRDefault="001204CA" w:rsidP="001D32A0">
      <w:pPr>
        <w:pStyle w:val="Parasts"/>
        <w:numPr>
          <w:ilvl w:val="0"/>
          <w:numId w:val="2"/>
        </w:numPr>
        <w:tabs>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Lai veicinātu sabiedrības informētību par DI, sākot ar 2018. gadu, ir īstenotas divas informatīvās kampaņas ar nosaukumu “Cilvēks, nevis diagnoze”</w:t>
      </w:r>
      <w:r w:rsidRPr="00F61DB3">
        <w:rPr>
          <w:rStyle w:val="FootnoteReference"/>
          <w:rFonts w:ascii="Times New Roman" w:hAnsi="Times New Roman"/>
          <w:color w:val="000000" w:themeColor="text1"/>
          <w:sz w:val="24"/>
          <w:szCs w:val="24"/>
        </w:rPr>
        <w:footnoteReference w:id="27"/>
      </w:r>
      <w:r w:rsidRPr="00F61DB3">
        <w:rPr>
          <w:rFonts w:ascii="Times New Roman" w:hAnsi="Times New Roman"/>
          <w:color w:val="000000" w:themeColor="text1"/>
          <w:sz w:val="24"/>
          <w:szCs w:val="24"/>
        </w:rPr>
        <w:t xml:space="preserve">. Saskaņā ar 2019. - 2020. gada kampaņas datiem, kopš 2018. gada būtiski audzis iedzīvotāju skaits, kuri justos ērti komunikācijā ar personām ar garīga rakstura traucējumiem (no 55% līdz 64%). Tomēr personas ar garīga rakstura traucējumiem vēl joprojām ir pakļautas augstai </w:t>
      </w:r>
      <w:proofErr w:type="spellStart"/>
      <w:r w:rsidRPr="00F61DB3">
        <w:rPr>
          <w:rFonts w:ascii="Times New Roman" w:hAnsi="Times New Roman"/>
          <w:color w:val="000000" w:themeColor="text1"/>
          <w:sz w:val="24"/>
          <w:szCs w:val="24"/>
        </w:rPr>
        <w:t>stigmatizācijai</w:t>
      </w:r>
      <w:proofErr w:type="spellEnd"/>
      <w:r w:rsidRPr="00F61DB3">
        <w:rPr>
          <w:rFonts w:ascii="Times New Roman" w:hAnsi="Times New Roman"/>
          <w:color w:val="000000" w:themeColor="text1"/>
          <w:sz w:val="24"/>
          <w:szCs w:val="24"/>
        </w:rPr>
        <w:t xml:space="preserve">. Atšķirībā no aizspriedumiem attiecībā uz bērniem ar funkcionāliem traucējumiem, aizspriedumi attiecībā uz pieaugušajiem ar garīga rakstura traucējumiem bieži izraisa arī nepamatotas bailes. Pirmā kampaņa izglītoja sabiedrību par cilvēkiem ar garīga rakstura traucējumiem, otrā aptvēra visas trīs DI mērķa grupas – pieaugušos ar garīga rakstura traucējumiem, bērnus ar funkcionāliem traucējumiem, kuriem ir noteikta invaliditāte, un bērnus, kas palikuši bez ģimeniskas aprūpes (ārpusģimenes aprūpē esoši bērni, kuri dzīvo ilgstošas sociālās aprūpes iestādēs).  Otrā kampaņa ir veiksmīgi norisinājusies Rīgā un Pierīgā, statistikas dati no “Cilvēks, nevis diagnoze” mājaslapas laikā liecina par tās mazo ietekmi uz reģionu iedzīvotājiem. </w:t>
      </w:r>
    </w:p>
    <w:p w14:paraId="7E74571C" w14:textId="68E644C7" w:rsidR="003B7B15" w:rsidRPr="00F61DB3" w:rsidRDefault="001204CA" w:rsidP="001D32A0">
      <w:pPr>
        <w:pStyle w:val="Parasts"/>
        <w:numPr>
          <w:ilvl w:val="0"/>
          <w:numId w:val="2"/>
        </w:numPr>
        <w:tabs>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2022.gadā tiks uzsākti sabiedrības izglītošanas un izpratnes veicināšanas pasākumi ar mērķi veicināt sabiedrības informētību par nediskriminācijas jautājumiem un vienlaikus arī par sabiedrībā valdošo diskrimināciju, t.sk. invaliditātes</w:t>
      </w:r>
      <w:r w:rsidR="00630DA7" w:rsidRPr="00F61DB3">
        <w:rPr>
          <w:rFonts w:ascii="Times New Roman" w:hAnsi="Times New Roman"/>
          <w:color w:val="000000" w:themeColor="text1"/>
          <w:sz w:val="24"/>
          <w:szCs w:val="24"/>
        </w:rPr>
        <w:t xml:space="preserve"> dēļ</w:t>
      </w:r>
      <w:r w:rsidR="00630DA7" w:rsidRPr="00F61DB3">
        <w:rPr>
          <w:rStyle w:val="FootnoteReference"/>
          <w:rFonts w:ascii="Times New Roman" w:hAnsi="Times New Roman"/>
          <w:color w:val="000000" w:themeColor="text1"/>
          <w:sz w:val="24"/>
          <w:szCs w:val="24"/>
        </w:rPr>
        <w:footnoteReference w:id="28"/>
      </w:r>
      <w:r w:rsidRPr="00F61DB3">
        <w:rPr>
          <w:rFonts w:ascii="Times New Roman" w:hAnsi="Times New Roman"/>
          <w:color w:val="000000" w:themeColor="text1"/>
          <w:sz w:val="24"/>
          <w:szCs w:val="24"/>
        </w:rPr>
        <w:t xml:space="preserve">. </w:t>
      </w:r>
    </w:p>
    <w:p w14:paraId="1C243107" w14:textId="29937047" w:rsidR="003B7B15" w:rsidRPr="00F61DB3" w:rsidRDefault="003B7B15" w:rsidP="001D32A0">
      <w:pPr>
        <w:pStyle w:val="Parasts"/>
        <w:numPr>
          <w:ilvl w:val="0"/>
          <w:numId w:val="2"/>
        </w:numPr>
        <w:tabs>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43606A" w:rsidRPr="00F61DB3">
        <w:rPr>
          <w:rFonts w:ascii="Times New Roman" w:hAnsi="Times New Roman"/>
          <w:color w:val="000000" w:themeColor="text1"/>
          <w:sz w:val="24"/>
          <w:szCs w:val="24"/>
        </w:rPr>
        <w:t>2021.gadā ar ES fondu atbalstu</w:t>
      </w:r>
      <w:r w:rsidR="0043606A" w:rsidRPr="00F61DB3">
        <w:rPr>
          <w:rStyle w:val="FootnoteReference"/>
          <w:rFonts w:ascii="Times New Roman" w:hAnsi="Times New Roman"/>
          <w:color w:val="000000" w:themeColor="text1"/>
          <w:sz w:val="24"/>
          <w:szCs w:val="24"/>
        </w:rPr>
        <w:footnoteReference w:id="29"/>
      </w:r>
      <w:r w:rsidR="0043606A" w:rsidRPr="00F61DB3">
        <w:rPr>
          <w:rFonts w:ascii="Times New Roman" w:hAnsi="Times New Roman"/>
          <w:color w:val="000000" w:themeColor="text1"/>
          <w:sz w:val="24"/>
          <w:szCs w:val="24"/>
        </w:rPr>
        <w:t xml:space="preserve"> uzsākta kampaņa “Dara citādi – izdara tāpat!”, lai vērstu uzmanību uz cilvēku ar invaliditāti nodarbinātības iespējām Latvijā</w:t>
      </w:r>
      <w:r w:rsidR="00DC00F2">
        <w:rPr>
          <w:rFonts w:ascii="Times New Roman" w:hAnsi="Times New Roman"/>
          <w:color w:val="000000" w:themeColor="text1"/>
          <w:sz w:val="24"/>
          <w:szCs w:val="24"/>
        </w:rPr>
        <w:t xml:space="preserve">. </w:t>
      </w:r>
      <w:r w:rsidR="0043606A" w:rsidRPr="00F61DB3">
        <w:rPr>
          <w:rFonts w:ascii="Times New Roman" w:hAnsi="Times New Roman"/>
          <w:color w:val="000000" w:themeColor="text1"/>
          <w:sz w:val="24"/>
          <w:szCs w:val="24"/>
        </w:rPr>
        <w:t>Kampaņas laikā vietnē “Cilvēks, nevis diagnoze” tiks apkopoti pieredzes stāsti, noderīgas saites un padomi gan cilvēkiem ar invaliditāti, kuri vēlas strādāt, gan arī darba devējiem, kas vēlas nodarbināt šos cilvēkus.</w:t>
      </w:r>
    </w:p>
    <w:p w14:paraId="7C95D9BE" w14:textId="56F1434A" w:rsidR="008238A9" w:rsidRPr="00343BBF" w:rsidRDefault="003B7B15" w:rsidP="001D32A0">
      <w:pPr>
        <w:pStyle w:val="Parasts"/>
        <w:numPr>
          <w:ilvl w:val="0"/>
          <w:numId w:val="2"/>
        </w:numPr>
        <w:tabs>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76603D" w:rsidRPr="00F61DB3">
        <w:rPr>
          <w:rFonts w:ascii="Times New Roman" w:hAnsi="Times New Roman"/>
          <w:color w:val="000000" w:themeColor="text1"/>
          <w:sz w:val="24"/>
          <w:szCs w:val="24"/>
        </w:rPr>
        <w:t xml:space="preserve">Būtiska loma sabiedrības informēšanai par personu ar invaliditāti vajadzībām ir sniegt praktiskas zināšanas par palīdzības sniegšanu personām ar invaliditāti krīzes situācijās. VUGD </w:t>
      </w:r>
      <w:r w:rsidR="0076603D" w:rsidRPr="00F61DB3">
        <w:rPr>
          <w:rFonts w:ascii="Times New Roman" w:hAnsi="Times New Roman"/>
          <w:color w:val="000000" w:themeColor="text1"/>
          <w:sz w:val="24"/>
          <w:szCs w:val="24"/>
          <w:lang w:eastAsia="lv-LV"/>
        </w:rPr>
        <w:t>2017.gada jūnijā un jūlijā organizēja VSAC un citu līdzīgu iestāžu vadītāju un atbildīgo personu mācības par ugunsdrošību, civilās aizsardzības jautājumiem un ugunsdzēsības pasākumiem ilgstošas sociālās aprūpes iestādēs, iekļaujot jautājumus par darbībām krīzes situācijās (plūdi, ugunsgrēks u.c.), lai nodrošinātu adekvātu palīdzību personām ar invaliditāti. Tika organizēti 33 semināri, kuros kopskaitā piedalījās 918 cilvēki, kā arī tika veiktas ugunsdrošības pārbaudes, par pārbaužu rezultātiem informējot iestāžu vadītājus, sniedzot adekvātu laiku novērst nepilnības.</w:t>
      </w:r>
    </w:p>
    <w:p w14:paraId="1BCF3CB2" w14:textId="493407BB" w:rsidR="008238A9" w:rsidRPr="00A20939" w:rsidRDefault="001204CA" w:rsidP="001D32A0">
      <w:pPr>
        <w:pStyle w:val="Heading1"/>
        <w:spacing w:before="120"/>
        <w:rPr>
          <w:rFonts w:ascii="Times New Roman" w:hAnsi="Times New Roman"/>
          <w:b/>
          <w:color w:val="000000" w:themeColor="text1"/>
          <w:sz w:val="24"/>
          <w:szCs w:val="24"/>
        </w:rPr>
      </w:pPr>
      <w:r w:rsidRPr="00A20939">
        <w:rPr>
          <w:rFonts w:ascii="Times New Roman" w:hAnsi="Times New Roman"/>
          <w:b/>
          <w:color w:val="000000" w:themeColor="text1"/>
          <w:sz w:val="24"/>
          <w:szCs w:val="24"/>
        </w:rPr>
        <w:lastRenderedPageBreak/>
        <w:t xml:space="preserve">9. pants. </w:t>
      </w:r>
      <w:proofErr w:type="spellStart"/>
      <w:r w:rsidR="00343BBF">
        <w:rPr>
          <w:rFonts w:ascii="Times New Roman" w:hAnsi="Times New Roman"/>
          <w:b/>
          <w:color w:val="000000" w:themeColor="text1"/>
          <w:sz w:val="24"/>
          <w:szCs w:val="24"/>
        </w:rPr>
        <w:t>Piekļūstamība</w:t>
      </w:r>
      <w:proofErr w:type="spellEnd"/>
      <w:r w:rsidR="00343BBF">
        <w:rPr>
          <w:rStyle w:val="FootnoteReference"/>
          <w:rFonts w:ascii="Times New Roman" w:hAnsi="Times New Roman"/>
          <w:b/>
          <w:color w:val="000000" w:themeColor="text1"/>
          <w:sz w:val="24"/>
          <w:szCs w:val="24"/>
        </w:rPr>
        <w:footnoteReference w:id="30"/>
      </w:r>
    </w:p>
    <w:p w14:paraId="5040F0D0" w14:textId="79E357E1" w:rsidR="000A04A1" w:rsidRDefault="000A04A1"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ācijas Latvijai - </w:t>
      </w:r>
      <w:r w:rsidR="0071266E">
        <w:rPr>
          <w:rFonts w:ascii="Times New Roman" w:hAnsi="Times New Roman"/>
          <w:bCs/>
          <w:i/>
          <w:sz w:val="24"/>
          <w:szCs w:val="24"/>
        </w:rPr>
        <w:t xml:space="preserve">7. (d), </w:t>
      </w:r>
      <w:r>
        <w:rPr>
          <w:rFonts w:ascii="Times New Roman" w:hAnsi="Times New Roman"/>
          <w:bCs/>
          <w:i/>
          <w:sz w:val="24"/>
          <w:szCs w:val="24"/>
        </w:rPr>
        <w:t xml:space="preserve">17.(a)-7.(b)) </w:t>
      </w:r>
      <w:r w:rsidRPr="005B65EF">
        <w:rPr>
          <w:rFonts w:ascii="Times New Roman" w:hAnsi="Times New Roman"/>
          <w:bCs/>
          <w:i/>
          <w:sz w:val="24"/>
          <w:szCs w:val="24"/>
        </w:rPr>
        <w:t xml:space="preserve"> </w:t>
      </w:r>
    </w:p>
    <w:p w14:paraId="3642D3B5" w14:textId="4380EB40" w:rsidR="00E031B6" w:rsidRPr="00F61DB3" w:rsidRDefault="001204CA" w:rsidP="001D32A0">
      <w:pPr>
        <w:pStyle w:val="Parasts"/>
        <w:numPr>
          <w:ilvl w:val="0"/>
          <w:numId w:val="2"/>
        </w:numPr>
        <w:tabs>
          <w:tab w:val="left" w:pos="993"/>
        </w:tabs>
        <w:spacing w:before="120" w:after="0"/>
        <w:jc w:val="both"/>
        <w:rPr>
          <w:rFonts w:ascii="Times New Roman" w:hAnsi="Times New Roman"/>
          <w:color w:val="000000" w:themeColor="text1"/>
          <w:sz w:val="24"/>
          <w:szCs w:val="24"/>
        </w:rPr>
      </w:pPr>
      <w:r w:rsidRPr="00F61DB3">
        <w:rPr>
          <w:rFonts w:ascii="Times New Roman" w:hAnsi="Times New Roman"/>
          <w:i/>
          <w:color w:val="000000" w:themeColor="text1"/>
          <w:sz w:val="24"/>
          <w:szCs w:val="24"/>
        </w:rPr>
        <w:t xml:space="preserve"> </w:t>
      </w:r>
      <w:r w:rsidR="00343BBF">
        <w:rPr>
          <w:rFonts w:ascii="Times New Roman" w:hAnsi="Times New Roman"/>
          <w:color w:val="000000" w:themeColor="text1"/>
          <w:sz w:val="24"/>
          <w:szCs w:val="24"/>
        </w:rPr>
        <w:t>Piekļūstamības</w:t>
      </w:r>
      <w:r w:rsidRPr="00F61DB3">
        <w:rPr>
          <w:rFonts w:ascii="Times New Roman" w:hAnsi="Times New Roman"/>
          <w:color w:val="000000" w:themeColor="text1"/>
          <w:sz w:val="24"/>
          <w:szCs w:val="24"/>
        </w:rPr>
        <w:t xml:space="preserve"> nodrošināšana visās dzīves jomās ir priekšnosacījums tam, lai personas ar invaliditāti varētu dzīvot neatkarīgi un īstenot savas tiesības un vienlīdzīgi ar citiem piedalītos sabiedriskajā dzīvē un norisēs. Bez piekļuves fiziskajai videi, transportam, informācijai un saziņai, ieskaitot informācijas un sakaru tehnoloģijas un sistēmas, personām ar invaliditāti nav nodrošinātas vienlīdzīgas iespējas dalībai sabiedriskajos procesos. Pieejamība ir viens no galvenajiem priekšnosacījumiem, uz kuriem balstās Konvencija, un tajā ietvertā cilvēktiesību pieeja, kas paredz patstāvību lēmumu pieņemšanā un iespēju īstenošanā, kas bez pieejamības ir ļoti apgrūtināta vai pat neiespējama.</w:t>
      </w:r>
    </w:p>
    <w:p w14:paraId="4F48480A" w14:textId="6B3FBC9A" w:rsidR="0029015C" w:rsidRPr="00F61DB3" w:rsidRDefault="00E031B6" w:rsidP="001D32A0">
      <w:pPr>
        <w:pStyle w:val="Parasts"/>
        <w:numPr>
          <w:ilvl w:val="0"/>
          <w:numId w:val="2"/>
        </w:numPr>
        <w:tabs>
          <w:tab w:val="left" w:pos="993"/>
        </w:tabs>
        <w:spacing w:before="120" w:after="0"/>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 xml:space="preserve"> Pēc LM pasūtījuma </w:t>
      </w:r>
      <w:r w:rsidR="001204CA" w:rsidRPr="00F61DB3">
        <w:rPr>
          <w:rStyle w:val="Noklusjumarindkopasfonts"/>
          <w:rFonts w:ascii="Times New Roman" w:hAnsi="Times New Roman"/>
          <w:color w:val="000000" w:themeColor="text1"/>
          <w:sz w:val="24"/>
          <w:szCs w:val="24"/>
        </w:rPr>
        <w:t>2017.gadā Latvijas Cilvēku ar īpašām vajadzībām sadarbības organizācij</w:t>
      </w:r>
      <w:r w:rsidRPr="00F61DB3">
        <w:rPr>
          <w:rStyle w:val="Noklusjumarindkopasfonts"/>
          <w:rFonts w:ascii="Times New Roman" w:hAnsi="Times New Roman"/>
          <w:color w:val="000000" w:themeColor="text1"/>
          <w:sz w:val="24"/>
          <w:szCs w:val="24"/>
        </w:rPr>
        <w:t>a</w:t>
      </w:r>
      <w:r w:rsidR="001204CA" w:rsidRPr="00F61DB3">
        <w:rPr>
          <w:rStyle w:val="Noklusjumarindkopasfonts"/>
          <w:rFonts w:ascii="Times New Roman" w:hAnsi="Times New Roman"/>
          <w:color w:val="000000" w:themeColor="text1"/>
          <w:sz w:val="24"/>
          <w:szCs w:val="24"/>
        </w:rPr>
        <w:t xml:space="preserve"> “SUSTENTO”</w:t>
      </w:r>
      <w:r w:rsidRPr="00F61DB3">
        <w:rPr>
          <w:rStyle w:val="Noklusjumarindkopasfonts"/>
          <w:rFonts w:ascii="Times New Roman" w:hAnsi="Times New Roman"/>
          <w:color w:val="000000" w:themeColor="text1"/>
          <w:sz w:val="24"/>
          <w:szCs w:val="24"/>
        </w:rPr>
        <w:t xml:space="preserve"> uzsāka izstrādāt</w:t>
      </w:r>
      <w:r w:rsidR="001204CA" w:rsidRPr="00F61DB3">
        <w:rPr>
          <w:rStyle w:val="Noklusjumarindkopasfonts"/>
          <w:rFonts w:ascii="Times New Roman" w:hAnsi="Times New Roman"/>
          <w:color w:val="000000" w:themeColor="text1"/>
          <w:sz w:val="24"/>
          <w:szCs w:val="24"/>
        </w:rPr>
        <w:t xml:space="preserve"> vadlīnijas </w:t>
      </w:r>
      <w:r w:rsidR="001204CA" w:rsidRPr="00F61DB3">
        <w:rPr>
          <w:rStyle w:val="Noklusjumarindkopasfonts"/>
          <w:rFonts w:ascii="Times New Roman" w:hAnsi="Times New Roman"/>
          <w:bCs/>
          <w:color w:val="000000" w:themeColor="text1"/>
          <w:sz w:val="24"/>
          <w:szCs w:val="24"/>
        </w:rPr>
        <w:t>vides pieejamībai publiskām būvēm un telpām un publiskajai ārtelpai (turpmāk - vadlīnijas)</w:t>
      </w:r>
      <w:r w:rsidR="00E15EB0" w:rsidRPr="00F61DB3">
        <w:rPr>
          <w:rStyle w:val="FootnoteReference"/>
          <w:rFonts w:ascii="Times New Roman" w:hAnsi="Times New Roman"/>
          <w:bCs/>
          <w:color w:val="000000" w:themeColor="text1"/>
          <w:sz w:val="24"/>
          <w:szCs w:val="24"/>
        </w:rPr>
        <w:footnoteReference w:id="31"/>
      </w:r>
      <w:r w:rsidR="001204CA" w:rsidRPr="00F61DB3">
        <w:rPr>
          <w:rStyle w:val="Noklusjumarindkopasfonts"/>
          <w:rFonts w:ascii="Times New Roman" w:hAnsi="Times New Roman"/>
          <w:color w:val="000000" w:themeColor="text1"/>
          <w:sz w:val="24"/>
          <w:szCs w:val="24"/>
        </w:rPr>
        <w:t>. Vadlīnijas izstrādātas, konsultējoties ar personu ar invaliditāti intereses pārstāvošajām nevalstiskajām organizācijām, kā arī iesaistot</w:t>
      </w:r>
      <w:r w:rsidR="0038145A">
        <w:rPr>
          <w:rStyle w:val="Noklusjumarindkopasfonts"/>
          <w:rFonts w:ascii="Times New Roman" w:hAnsi="Times New Roman"/>
          <w:color w:val="000000" w:themeColor="text1"/>
          <w:sz w:val="24"/>
          <w:szCs w:val="24"/>
        </w:rPr>
        <w:t xml:space="preserve"> nozaru ministrijas un </w:t>
      </w:r>
      <w:r w:rsidR="001204CA" w:rsidRPr="00F61DB3">
        <w:rPr>
          <w:rStyle w:val="Noklusjumarindkopasfonts"/>
          <w:rFonts w:ascii="Times New Roman" w:hAnsi="Times New Roman"/>
          <w:color w:val="000000" w:themeColor="text1"/>
          <w:sz w:val="24"/>
          <w:szCs w:val="24"/>
        </w:rPr>
        <w:t xml:space="preserve"> institūcijas. Vadlīnijas apkopo gan Latvijas normatīvajos aktos noteiktās prasības </w:t>
      </w:r>
      <w:r w:rsidR="009953E1" w:rsidRPr="00F61DB3">
        <w:rPr>
          <w:rStyle w:val="Noklusjumarindkopasfonts"/>
          <w:rFonts w:ascii="Times New Roman" w:hAnsi="Times New Roman"/>
          <w:color w:val="000000" w:themeColor="text1"/>
          <w:sz w:val="24"/>
          <w:szCs w:val="24"/>
        </w:rPr>
        <w:t>piekļūstamas</w:t>
      </w:r>
      <w:r w:rsidR="001204CA" w:rsidRPr="00F61DB3">
        <w:rPr>
          <w:rStyle w:val="Noklusjumarindkopasfonts"/>
          <w:rFonts w:ascii="Times New Roman" w:hAnsi="Times New Roman"/>
          <w:color w:val="000000" w:themeColor="text1"/>
          <w:sz w:val="24"/>
          <w:szCs w:val="24"/>
        </w:rPr>
        <w:t xml:space="preserve"> vides izveidei cilvēkiem ar ierobežotām pārvietošanās spējām, gan dažādu valstu ekspertu izstrādātos ieteikumus. Vadlīnijās sniegtie ieteikumi nodrošina iespēju veidot tādus </w:t>
      </w:r>
      <w:proofErr w:type="spellStart"/>
      <w:r w:rsidR="001204CA" w:rsidRPr="00F61DB3">
        <w:rPr>
          <w:rStyle w:val="Noklusjumarindkopasfonts"/>
          <w:rFonts w:ascii="Times New Roman" w:hAnsi="Times New Roman"/>
          <w:color w:val="000000" w:themeColor="text1"/>
          <w:sz w:val="24"/>
          <w:szCs w:val="24"/>
        </w:rPr>
        <w:t>būvvides</w:t>
      </w:r>
      <w:proofErr w:type="spellEnd"/>
      <w:r w:rsidR="001204CA" w:rsidRPr="00F61DB3">
        <w:rPr>
          <w:rStyle w:val="Noklusjumarindkopasfonts"/>
          <w:rFonts w:ascii="Times New Roman" w:hAnsi="Times New Roman"/>
          <w:color w:val="000000" w:themeColor="text1"/>
          <w:sz w:val="24"/>
          <w:szCs w:val="24"/>
        </w:rPr>
        <w:t xml:space="preserve"> objektus, kas ikvienam, arī cilvēkiem ar pārvietošanās ierobežojumiem, ir ērti izmantojami bez citu palīdzības vai ar iespējami mazāku atbalstu. Lai to sasniegtu, ikvienā </w:t>
      </w:r>
      <w:proofErr w:type="spellStart"/>
      <w:r w:rsidR="001204CA" w:rsidRPr="00F61DB3">
        <w:rPr>
          <w:rStyle w:val="Noklusjumarindkopasfonts"/>
          <w:rFonts w:ascii="Times New Roman" w:hAnsi="Times New Roman"/>
          <w:color w:val="000000" w:themeColor="text1"/>
          <w:sz w:val="24"/>
          <w:szCs w:val="24"/>
        </w:rPr>
        <w:t>būvvidē</w:t>
      </w:r>
      <w:proofErr w:type="spellEnd"/>
      <w:r w:rsidR="001204CA" w:rsidRPr="00F61DB3">
        <w:rPr>
          <w:rStyle w:val="Noklusjumarindkopasfonts"/>
          <w:rFonts w:ascii="Times New Roman" w:hAnsi="Times New Roman"/>
          <w:color w:val="000000" w:themeColor="text1"/>
          <w:sz w:val="24"/>
          <w:szCs w:val="24"/>
        </w:rPr>
        <w:t xml:space="preserve"> ir jānodrošina ērtums un drošība visiem iedzīvotājiem, kā arī vienlīdzīgas iespējas veikt visas ikdienas dzīves aktivitātes visiem iedzīvotājiem.</w:t>
      </w:r>
    </w:p>
    <w:p w14:paraId="357C77A8" w14:textId="0C7FCC0B" w:rsidR="0029015C" w:rsidRPr="00F61DB3" w:rsidRDefault="0029015C" w:rsidP="001D32A0">
      <w:pPr>
        <w:pStyle w:val="Parasts"/>
        <w:numPr>
          <w:ilvl w:val="0"/>
          <w:numId w:val="2"/>
        </w:numPr>
        <w:tabs>
          <w:tab w:val="left" w:pos="993"/>
        </w:tabs>
        <w:spacing w:before="120" w:after="0"/>
        <w:jc w:val="both"/>
        <w:rPr>
          <w:rFonts w:ascii="Times New Roman" w:hAnsi="Times New Roman"/>
          <w:color w:val="000000" w:themeColor="text1"/>
          <w:sz w:val="24"/>
          <w:szCs w:val="24"/>
        </w:rPr>
      </w:pPr>
      <w:r w:rsidRPr="00F61DB3">
        <w:rPr>
          <w:rStyle w:val="Noklusjumarindkopasfonts"/>
          <w:rFonts w:ascii="Times New Roman" w:eastAsia="Times New Roman" w:hAnsi="Times New Roman"/>
          <w:color w:val="000000" w:themeColor="text1"/>
          <w:sz w:val="24"/>
          <w:szCs w:val="24"/>
        </w:rPr>
        <w:t xml:space="preserve"> </w:t>
      </w:r>
      <w:r w:rsidR="001204CA" w:rsidRPr="00F61DB3">
        <w:rPr>
          <w:rStyle w:val="Noklusjumarindkopasfonts"/>
          <w:rFonts w:ascii="Times New Roman" w:eastAsia="Times New Roman" w:hAnsi="Times New Roman"/>
          <w:color w:val="000000" w:themeColor="text1"/>
          <w:sz w:val="24"/>
          <w:szCs w:val="24"/>
        </w:rPr>
        <w:t>Būvniecības likuma 4.panta 6.punktā ir noteikts vides pieejamības</w:t>
      </w:r>
      <w:r w:rsidR="009953E1" w:rsidRPr="00F61DB3">
        <w:rPr>
          <w:rStyle w:val="FootnoteReference"/>
          <w:rFonts w:ascii="Times New Roman" w:eastAsia="Times New Roman" w:hAnsi="Times New Roman"/>
          <w:color w:val="000000" w:themeColor="text1"/>
          <w:sz w:val="24"/>
          <w:szCs w:val="24"/>
        </w:rPr>
        <w:footnoteReference w:id="32"/>
      </w:r>
      <w:r w:rsidR="001204CA" w:rsidRPr="00F61DB3">
        <w:rPr>
          <w:rStyle w:val="Noklusjumarindkopasfonts"/>
          <w:rFonts w:ascii="Times New Roman" w:eastAsia="Times New Roman" w:hAnsi="Times New Roman"/>
          <w:color w:val="000000" w:themeColor="text1"/>
          <w:sz w:val="24"/>
          <w:szCs w:val="24"/>
        </w:rPr>
        <w:t xml:space="preserve"> princips, saskaņā ar kuru būvniecības procesā tiek veidota vide, kurā ikviena persona var ērti pārvietoties un izmantot būvi atbilstoši tās lietošanas veidam. Būvniecības likuma 9.pantā ir noteiktas būtiskās būvei izvirzāmās prasības, tai skaitā arī lietošanas drošība un vides pieejamība. Lai nodrošinātu skaidrāku būvniecības normu regulējumu, EM veica grozījumus Būvniecības likumā, kur tika precizēts regulējums attiecībā uz atkāpēm no vides pieejamības prasībām (Būvniecības likuma 9.</w:t>
      </w:r>
      <w:r w:rsidR="001204CA" w:rsidRPr="00F61DB3">
        <w:rPr>
          <w:rStyle w:val="Noklusjumarindkopasfonts"/>
          <w:rFonts w:ascii="Times New Roman" w:eastAsia="Times New Roman" w:hAnsi="Times New Roman"/>
          <w:color w:val="000000" w:themeColor="text1"/>
          <w:sz w:val="24"/>
          <w:szCs w:val="24"/>
          <w:vertAlign w:val="superscript"/>
        </w:rPr>
        <w:t>1</w:t>
      </w:r>
      <w:r w:rsidR="001204CA" w:rsidRPr="00F61DB3">
        <w:rPr>
          <w:rStyle w:val="Noklusjumarindkopasfonts"/>
          <w:rFonts w:ascii="Times New Roman" w:eastAsia="Times New Roman" w:hAnsi="Times New Roman"/>
          <w:color w:val="000000" w:themeColor="text1"/>
          <w:sz w:val="24"/>
          <w:szCs w:val="24"/>
        </w:rPr>
        <w:t xml:space="preserve"> pants), paredzot alternatīvos tehniskos risinājumus, saskaņojot tos ar atbilstošām institūcijām. </w:t>
      </w:r>
    </w:p>
    <w:p w14:paraId="1C07FD01" w14:textId="77777777" w:rsidR="007C74BD" w:rsidRDefault="001204CA" w:rsidP="001D32A0">
      <w:pPr>
        <w:pStyle w:val="Parasts"/>
        <w:numPr>
          <w:ilvl w:val="0"/>
          <w:numId w:val="2"/>
        </w:numPr>
        <w:tabs>
          <w:tab w:val="left" w:pos="993"/>
        </w:tabs>
        <w:spacing w:before="120" w:after="0"/>
        <w:jc w:val="both"/>
        <w:rPr>
          <w:rStyle w:val="Noklusjumarindkopasfonts"/>
          <w:rFonts w:ascii="Times New Roman" w:hAnsi="Times New Roman"/>
          <w:color w:val="000000" w:themeColor="text1"/>
          <w:sz w:val="24"/>
          <w:szCs w:val="24"/>
        </w:rPr>
      </w:pPr>
      <w:bookmarkStart w:id="18" w:name="_Hlk75940712"/>
      <w:r w:rsidRPr="00F61DB3">
        <w:rPr>
          <w:rStyle w:val="Noklusjumarindkopasfonts"/>
          <w:rFonts w:ascii="Times New Roman" w:eastAsia="Times New Roman" w:hAnsi="Times New Roman"/>
          <w:color w:val="000000" w:themeColor="text1"/>
          <w:sz w:val="24"/>
          <w:szCs w:val="24"/>
        </w:rPr>
        <w:t xml:space="preserve">Tomēr ne vienmēr vides </w:t>
      </w:r>
      <w:proofErr w:type="spellStart"/>
      <w:r w:rsidR="009953E1" w:rsidRPr="00F61DB3">
        <w:rPr>
          <w:rStyle w:val="Noklusjumarindkopasfonts"/>
          <w:rFonts w:ascii="Times New Roman" w:eastAsia="Times New Roman" w:hAnsi="Times New Roman"/>
          <w:color w:val="000000" w:themeColor="text1"/>
          <w:sz w:val="24"/>
          <w:szCs w:val="24"/>
        </w:rPr>
        <w:t>piekļūstamības</w:t>
      </w:r>
      <w:proofErr w:type="spellEnd"/>
      <w:r w:rsidRPr="00F61DB3">
        <w:rPr>
          <w:rStyle w:val="Noklusjumarindkopasfonts"/>
          <w:rFonts w:ascii="Times New Roman" w:eastAsia="Times New Roman" w:hAnsi="Times New Roman"/>
          <w:color w:val="000000" w:themeColor="text1"/>
          <w:sz w:val="24"/>
          <w:szCs w:val="24"/>
        </w:rPr>
        <w:t xml:space="preserve"> nerealizēšana ir saistīta ar normatīvā regulējuma trūkumu. Cēlonis iespējamajiem pārkāpumiem vides </w:t>
      </w:r>
      <w:proofErr w:type="spellStart"/>
      <w:r w:rsidR="00930611" w:rsidRPr="00F61DB3">
        <w:rPr>
          <w:rStyle w:val="Noklusjumarindkopasfonts"/>
          <w:rFonts w:ascii="Times New Roman" w:eastAsia="Times New Roman" w:hAnsi="Times New Roman"/>
          <w:color w:val="000000" w:themeColor="text1"/>
          <w:sz w:val="24"/>
          <w:szCs w:val="24"/>
        </w:rPr>
        <w:t>piekļūstamības</w:t>
      </w:r>
      <w:proofErr w:type="spellEnd"/>
      <w:r w:rsidRPr="00F61DB3">
        <w:rPr>
          <w:rStyle w:val="Noklusjumarindkopasfonts"/>
          <w:rFonts w:ascii="Times New Roman" w:eastAsia="Times New Roman" w:hAnsi="Times New Roman"/>
          <w:color w:val="000000" w:themeColor="text1"/>
          <w:sz w:val="24"/>
          <w:szCs w:val="24"/>
        </w:rPr>
        <w:t xml:space="preserve"> jomā ir zināšanu un izpratnes trūkums</w:t>
      </w:r>
      <w:bookmarkEnd w:id="18"/>
      <w:r w:rsidRPr="00F61DB3">
        <w:rPr>
          <w:rStyle w:val="Noklusjumarindkopasfonts"/>
          <w:rFonts w:ascii="Times New Roman" w:eastAsia="Times New Roman" w:hAnsi="Times New Roman"/>
          <w:color w:val="000000" w:themeColor="text1"/>
          <w:sz w:val="24"/>
          <w:szCs w:val="24"/>
        </w:rPr>
        <w:t xml:space="preserve">. LM un EM, sadarbojoties ar NVO, ir veicinājusi izpratni par vides </w:t>
      </w:r>
      <w:proofErr w:type="spellStart"/>
      <w:r w:rsidR="00930611" w:rsidRPr="00F61DB3">
        <w:rPr>
          <w:rStyle w:val="Noklusjumarindkopasfonts"/>
          <w:rFonts w:ascii="Times New Roman" w:eastAsia="Times New Roman" w:hAnsi="Times New Roman"/>
          <w:color w:val="000000" w:themeColor="text1"/>
          <w:sz w:val="24"/>
          <w:szCs w:val="24"/>
        </w:rPr>
        <w:t>piekļūstamības</w:t>
      </w:r>
      <w:proofErr w:type="spellEnd"/>
      <w:r w:rsidRPr="00F61DB3">
        <w:rPr>
          <w:rStyle w:val="Noklusjumarindkopasfonts"/>
          <w:rFonts w:ascii="Times New Roman" w:eastAsia="Times New Roman" w:hAnsi="Times New Roman"/>
          <w:color w:val="000000" w:themeColor="text1"/>
          <w:sz w:val="24"/>
          <w:szCs w:val="24"/>
        </w:rPr>
        <w:t xml:space="preserve"> jautājumiem, organizējot informatīvus seminārus par vides </w:t>
      </w:r>
      <w:proofErr w:type="spellStart"/>
      <w:r w:rsidR="00930611" w:rsidRPr="00F61DB3">
        <w:rPr>
          <w:rStyle w:val="Noklusjumarindkopasfonts"/>
          <w:rFonts w:ascii="Times New Roman" w:eastAsia="Times New Roman" w:hAnsi="Times New Roman"/>
          <w:color w:val="000000" w:themeColor="text1"/>
          <w:sz w:val="24"/>
          <w:szCs w:val="24"/>
        </w:rPr>
        <w:t>piekļūstamības</w:t>
      </w:r>
      <w:proofErr w:type="spellEnd"/>
      <w:r w:rsidRPr="00F61DB3">
        <w:rPr>
          <w:rStyle w:val="Noklusjumarindkopasfonts"/>
          <w:rFonts w:ascii="Times New Roman" w:eastAsia="Times New Roman" w:hAnsi="Times New Roman"/>
          <w:color w:val="000000" w:themeColor="text1"/>
          <w:sz w:val="24"/>
          <w:szCs w:val="24"/>
        </w:rPr>
        <w:t xml:space="preserve"> jautājumiem. </w:t>
      </w:r>
      <w:bookmarkStart w:id="19" w:name="_Hlk75940904"/>
      <w:r w:rsidRPr="00F61DB3">
        <w:rPr>
          <w:rStyle w:val="Noklusjumarindkopasfonts"/>
          <w:rFonts w:ascii="Times New Roman" w:hAnsi="Times New Roman"/>
          <w:bCs/>
          <w:color w:val="000000" w:themeColor="text1"/>
          <w:sz w:val="24"/>
          <w:szCs w:val="24"/>
          <w:lang w:eastAsia="lv-LV"/>
        </w:rPr>
        <w:t xml:space="preserve">Semināri </w:t>
      </w:r>
      <w:r w:rsidRPr="00F61DB3">
        <w:rPr>
          <w:rStyle w:val="Noklusjumarindkopasfonts"/>
          <w:rFonts w:ascii="Times New Roman" w:hAnsi="Times New Roman"/>
          <w:color w:val="000000" w:themeColor="text1"/>
          <w:sz w:val="24"/>
          <w:szCs w:val="24"/>
          <w:lang w:eastAsia="lv-LV"/>
        </w:rPr>
        <w:t xml:space="preserve">veicinājuši vienotas izpratnes veidošanu par personu ar invaliditāti tiesību ievērošanu un iekļaušanu un jebkādas diskriminācijas novēršanu. </w:t>
      </w:r>
      <w:r w:rsidRPr="00F61DB3">
        <w:rPr>
          <w:rStyle w:val="Noklusjumarindkopasfonts"/>
          <w:rFonts w:ascii="Times New Roman" w:hAnsi="Times New Roman"/>
          <w:bCs/>
          <w:color w:val="000000" w:themeColor="text1"/>
          <w:sz w:val="24"/>
          <w:szCs w:val="24"/>
          <w:lang w:eastAsia="lv-LV"/>
        </w:rPr>
        <w:t xml:space="preserve">Semināri tiek organizēti  dažādu nozaru </w:t>
      </w:r>
      <w:r w:rsidRPr="00F61DB3">
        <w:rPr>
          <w:rStyle w:val="Noklusjumarindkopasfonts"/>
          <w:rFonts w:ascii="Times New Roman" w:hAnsi="Times New Roman"/>
          <w:bCs/>
          <w:color w:val="000000" w:themeColor="text1"/>
          <w:sz w:val="24"/>
          <w:szCs w:val="24"/>
          <w:lang w:eastAsia="lv-LV"/>
        </w:rPr>
        <w:lastRenderedPageBreak/>
        <w:t>ministriju</w:t>
      </w:r>
      <w:r w:rsidRPr="00F61DB3">
        <w:rPr>
          <w:rStyle w:val="Noklusjumarindkopasfonts"/>
          <w:rFonts w:ascii="Times New Roman" w:hAnsi="Times New Roman"/>
          <w:color w:val="000000" w:themeColor="text1"/>
          <w:sz w:val="24"/>
          <w:szCs w:val="24"/>
          <w:lang w:eastAsia="lv-LV"/>
        </w:rPr>
        <w:t xml:space="preserve"> darbiniekiem, pašvaldību darbiniekiem, sociālo partneru un nevalstisko organizāciju pārstāvjiem</w:t>
      </w:r>
      <w:bookmarkEnd w:id="19"/>
      <w:r w:rsidRPr="00F61DB3">
        <w:rPr>
          <w:rStyle w:val="Noklusjumarindkopasfonts"/>
          <w:rFonts w:ascii="Times New Roman" w:hAnsi="Times New Roman"/>
          <w:color w:val="000000" w:themeColor="text1"/>
          <w:sz w:val="24"/>
          <w:szCs w:val="24"/>
          <w:lang w:eastAsia="lv-LV"/>
        </w:rPr>
        <w:t xml:space="preserve">. Laika posmā no </w:t>
      </w:r>
      <w:r w:rsidRPr="00F61DB3">
        <w:rPr>
          <w:rStyle w:val="Noklusjumarindkopasfonts"/>
          <w:rFonts w:ascii="Times New Roman" w:hAnsi="Times New Roman"/>
          <w:iCs/>
          <w:color w:val="000000" w:themeColor="text1"/>
          <w:sz w:val="24"/>
          <w:szCs w:val="24"/>
          <w:lang w:eastAsia="lv-LV"/>
        </w:rPr>
        <w:t>2016.-2019.gada beigām notika 39 semināri par</w:t>
      </w:r>
      <w:r w:rsidRPr="00F61DB3">
        <w:rPr>
          <w:rStyle w:val="Noklusjumarindkopasfonts"/>
          <w:rFonts w:ascii="Times New Roman" w:hAnsi="Times New Roman"/>
          <w:color w:val="000000" w:themeColor="text1"/>
          <w:sz w:val="24"/>
          <w:szCs w:val="24"/>
          <w:lang w:eastAsia="lv-LV"/>
        </w:rPr>
        <w:t xml:space="preserve"> vides un informācijas </w:t>
      </w:r>
      <w:proofErr w:type="spellStart"/>
      <w:r w:rsidR="00930611" w:rsidRPr="00F61DB3">
        <w:rPr>
          <w:rStyle w:val="Noklusjumarindkopasfonts"/>
          <w:rFonts w:ascii="Times New Roman" w:hAnsi="Times New Roman"/>
          <w:color w:val="000000" w:themeColor="text1"/>
          <w:sz w:val="24"/>
          <w:szCs w:val="24"/>
          <w:lang w:eastAsia="lv-LV"/>
        </w:rPr>
        <w:t>piekļūstamības</w:t>
      </w:r>
      <w:proofErr w:type="spellEnd"/>
      <w:r w:rsidRPr="00F61DB3">
        <w:rPr>
          <w:rStyle w:val="Noklusjumarindkopasfonts"/>
          <w:rFonts w:ascii="Times New Roman" w:hAnsi="Times New Roman"/>
          <w:color w:val="000000" w:themeColor="text1"/>
          <w:sz w:val="24"/>
          <w:szCs w:val="24"/>
          <w:lang w:eastAsia="lv-LV"/>
        </w:rPr>
        <w:t xml:space="preserve"> nodrošināšanu personām ar invaliditāti, kurus katru gadu apmeklēja vairāk kā 200 dalībnieki.</w:t>
      </w:r>
    </w:p>
    <w:p w14:paraId="555BA0CB" w14:textId="4FF57A8F" w:rsidR="007C74BD" w:rsidRPr="0071266E" w:rsidRDefault="007C74BD" w:rsidP="001D32A0">
      <w:pPr>
        <w:pStyle w:val="Parasts"/>
        <w:numPr>
          <w:ilvl w:val="0"/>
          <w:numId w:val="2"/>
        </w:numPr>
        <w:tabs>
          <w:tab w:val="left" w:pos="993"/>
        </w:tabs>
        <w:spacing w:before="120" w:after="0"/>
        <w:jc w:val="both"/>
        <w:rPr>
          <w:rFonts w:ascii="Times New Roman" w:hAnsi="Times New Roman"/>
          <w:color w:val="000000" w:themeColor="text1"/>
          <w:sz w:val="24"/>
          <w:szCs w:val="24"/>
        </w:rPr>
      </w:pPr>
      <w:r w:rsidRPr="007C74BD">
        <w:rPr>
          <w:rFonts w:ascii="Times New Roman" w:eastAsia="Times New Roman" w:hAnsi="Times New Roman"/>
          <w:sz w:val="24"/>
          <w:szCs w:val="24"/>
        </w:rPr>
        <w:t xml:space="preserve">2018. gada 18. oktobrī LM organizēja konferenci "Iekļaujošais dizains 2018: domā, plāno un veido visiem". Konference pulcēja ekspertus no Baltijas un Ziemeļvalstīm - ES fondu finansējuma saņēmējus, politikas veidotājus, pētniekus, dizainerus, arhitektus, plānotājus, lietotājus un praktiķus - visus, kurus interesē sasniegumi iekļaujošā dizaina jomā, kuru mērķis ir būvētās vides, pakalpojumu un informācijas </w:t>
      </w:r>
      <w:proofErr w:type="spellStart"/>
      <w:r w:rsidRPr="007C74BD">
        <w:rPr>
          <w:rFonts w:ascii="Times New Roman" w:eastAsia="Times New Roman" w:hAnsi="Times New Roman"/>
          <w:sz w:val="24"/>
          <w:szCs w:val="24"/>
        </w:rPr>
        <w:t>piekļūstamība</w:t>
      </w:r>
      <w:proofErr w:type="spellEnd"/>
      <w:r w:rsidRPr="007C74BD">
        <w:rPr>
          <w:rFonts w:ascii="Times New Roman" w:eastAsia="Times New Roman" w:hAnsi="Times New Roman"/>
          <w:sz w:val="24"/>
          <w:szCs w:val="24"/>
        </w:rPr>
        <w:t xml:space="preserve"> ikvienam.</w:t>
      </w:r>
      <w:r w:rsidRPr="007C74BD">
        <w:rPr>
          <w:rStyle w:val="FootnoteReference"/>
          <w:rFonts w:ascii="Times New Roman" w:eastAsia="Times New Roman" w:hAnsi="Times New Roman"/>
          <w:sz w:val="24"/>
          <w:szCs w:val="24"/>
        </w:rPr>
        <w:footnoteReference w:id="33"/>
      </w:r>
      <w:r w:rsidRPr="007C74BD">
        <w:rPr>
          <w:rFonts w:ascii="Times New Roman" w:eastAsia="Times New Roman" w:hAnsi="Times New Roman"/>
          <w:sz w:val="24"/>
          <w:szCs w:val="24"/>
        </w:rPr>
        <w:t xml:space="preserve"> </w:t>
      </w:r>
    </w:p>
    <w:p w14:paraId="6028D43C" w14:textId="792EBFB8" w:rsidR="00F33276" w:rsidRPr="00F61DB3" w:rsidRDefault="001F725A" w:rsidP="001D32A0">
      <w:pPr>
        <w:pStyle w:val="Parasts"/>
        <w:numPr>
          <w:ilvl w:val="0"/>
          <w:numId w:val="2"/>
        </w:numPr>
        <w:tabs>
          <w:tab w:val="left" w:pos="993"/>
        </w:tabs>
        <w:spacing w:before="120" w:after="0"/>
        <w:jc w:val="both"/>
        <w:rPr>
          <w:rStyle w:val="Noklusjumarindkopasfonts"/>
          <w:rFonts w:ascii="Times New Roman" w:hAnsi="Times New Roman"/>
          <w:color w:val="000000" w:themeColor="text1"/>
          <w:sz w:val="24"/>
          <w:szCs w:val="24"/>
          <w:lang w:eastAsia="lv-LV"/>
        </w:rPr>
      </w:pPr>
      <w:r w:rsidRPr="00F61DB3">
        <w:rPr>
          <w:rStyle w:val="Noklusjumarindkopasfonts"/>
          <w:rFonts w:ascii="Times New Roman" w:hAnsi="Times New Roman"/>
          <w:color w:val="000000" w:themeColor="text1"/>
          <w:sz w:val="24"/>
          <w:szCs w:val="24"/>
          <w:lang w:eastAsia="lv-LV"/>
        </w:rPr>
        <w:t xml:space="preserve"> </w:t>
      </w:r>
      <w:r w:rsidR="001204CA" w:rsidRPr="00F61DB3">
        <w:rPr>
          <w:rStyle w:val="Noklusjumarindkopasfonts"/>
          <w:rFonts w:ascii="Times New Roman" w:hAnsi="Times New Roman"/>
          <w:color w:val="000000" w:themeColor="text1"/>
          <w:sz w:val="24"/>
          <w:szCs w:val="24"/>
          <w:lang w:eastAsia="lv-LV"/>
        </w:rPr>
        <w:t>Būtisks šķērslis ir  visaptverošas un regulāras situācijas analīze</w:t>
      </w:r>
      <w:r w:rsidR="00DE29CC" w:rsidRPr="00F61DB3">
        <w:rPr>
          <w:rStyle w:val="Noklusjumarindkopasfonts"/>
          <w:rFonts w:ascii="Times New Roman" w:hAnsi="Times New Roman"/>
          <w:color w:val="000000" w:themeColor="text1"/>
          <w:sz w:val="24"/>
          <w:szCs w:val="24"/>
          <w:lang w:eastAsia="lv-LV"/>
        </w:rPr>
        <w:t>s</w:t>
      </w:r>
      <w:r w:rsidR="001204CA" w:rsidRPr="00F61DB3">
        <w:rPr>
          <w:rStyle w:val="Noklusjumarindkopasfonts"/>
          <w:rFonts w:ascii="Times New Roman" w:hAnsi="Times New Roman"/>
          <w:color w:val="000000" w:themeColor="text1"/>
          <w:sz w:val="24"/>
          <w:szCs w:val="24"/>
          <w:lang w:eastAsia="lv-LV"/>
        </w:rPr>
        <w:t xml:space="preserve"> </w:t>
      </w:r>
      <w:r w:rsidR="00366A51" w:rsidRPr="00F61DB3">
        <w:rPr>
          <w:rStyle w:val="Noklusjumarindkopasfonts"/>
          <w:rFonts w:ascii="Times New Roman" w:hAnsi="Times New Roman"/>
          <w:color w:val="000000" w:themeColor="text1"/>
          <w:sz w:val="24"/>
          <w:szCs w:val="24"/>
          <w:lang w:eastAsia="lv-LV"/>
        </w:rPr>
        <w:t xml:space="preserve">trūkums </w:t>
      </w:r>
      <w:r w:rsidR="001204CA" w:rsidRPr="00F61DB3">
        <w:rPr>
          <w:rStyle w:val="Noklusjumarindkopasfonts"/>
          <w:rFonts w:ascii="Times New Roman" w:hAnsi="Times New Roman"/>
          <w:color w:val="000000" w:themeColor="text1"/>
          <w:sz w:val="24"/>
          <w:szCs w:val="24"/>
          <w:lang w:eastAsia="lv-LV"/>
        </w:rPr>
        <w:t xml:space="preserve">par vides </w:t>
      </w:r>
      <w:proofErr w:type="spellStart"/>
      <w:r w:rsidR="00930611" w:rsidRPr="00F61DB3">
        <w:rPr>
          <w:rStyle w:val="Noklusjumarindkopasfonts"/>
          <w:rFonts w:ascii="Times New Roman" w:hAnsi="Times New Roman"/>
          <w:color w:val="000000" w:themeColor="text1"/>
          <w:sz w:val="24"/>
          <w:szCs w:val="24"/>
          <w:lang w:eastAsia="lv-LV"/>
        </w:rPr>
        <w:t>piekļūstamību</w:t>
      </w:r>
      <w:proofErr w:type="spellEnd"/>
      <w:r w:rsidR="001204CA" w:rsidRPr="00F61DB3">
        <w:rPr>
          <w:rStyle w:val="Noklusjumarindkopasfonts"/>
          <w:rFonts w:ascii="Times New Roman" w:hAnsi="Times New Roman"/>
          <w:color w:val="000000" w:themeColor="text1"/>
          <w:sz w:val="24"/>
          <w:szCs w:val="24"/>
          <w:lang w:eastAsia="lv-LV"/>
        </w:rPr>
        <w:t xml:space="preserve"> Latvijā, kas apgrūtina </w:t>
      </w:r>
      <w:proofErr w:type="spellStart"/>
      <w:r w:rsidR="00930611" w:rsidRPr="00F61DB3">
        <w:rPr>
          <w:rStyle w:val="Noklusjumarindkopasfonts"/>
          <w:rFonts w:ascii="Times New Roman" w:hAnsi="Times New Roman"/>
          <w:color w:val="000000" w:themeColor="text1"/>
          <w:sz w:val="24"/>
          <w:szCs w:val="24"/>
          <w:lang w:eastAsia="lv-LV"/>
        </w:rPr>
        <w:t>piekļūstamības</w:t>
      </w:r>
      <w:proofErr w:type="spellEnd"/>
      <w:r w:rsidR="001204CA" w:rsidRPr="00F61DB3">
        <w:rPr>
          <w:rStyle w:val="Noklusjumarindkopasfonts"/>
          <w:rFonts w:ascii="Times New Roman" w:hAnsi="Times New Roman"/>
          <w:color w:val="000000" w:themeColor="text1"/>
          <w:sz w:val="24"/>
          <w:szCs w:val="24"/>
          <w:lang w:eastAsia="lv-LV"/>
        </w:rPr>
        <w:t xml:space="preserve"> progresa novērtēšanu. Ir pieejami vairāki tiesībsarga ziņojumi un pētījumi, kā arī citi informācijas avoti, kas pārliecinoši norāda, ka vides un informācijas </w:t>
      </w:r>
      <w:proofErr w:type="spellStart"/>
      <w:r w:rsidR="00930611" w:rsidRPr="00F61DB3">
        <w:rPr>
          <w:rStyle w:val="Noklusjumarindkopasfonts"/>
          <w:rFonts w:ascii="Times New Roman" w:hAnsi="Times New Roman"/>
          <w:color w:val="000000" w:themeColor="text1"/>
          <w:sz w:val="24"/>
          <w:szCs w:val="24"/>
          <w:lang w:eastAsia="lv-LV"/>
        </w:rPr>
        <w:t>nepiekļūstamīb</w:t>
      </w:r>
      <w:r w:rsidR="00DE29CC" w:rsidRPr="00F61DB3">
        <w:rPr>
          <w:rStyle w:val="Noklusjumarindkopasfonts"/>
          <w:rFonts w:ascii="Times New Roman" w:hAnsi="Times New Roman"/>
          <w:color w:val="000000" w:themeColor="text1"/>
          <w:sz w:val="24"/>
          <w:szCs w:val="24"/>
          <w:lang w:eastAsia="lv-LV"/>
        </w:rPr>
        <w:t>a</w:t>
      </w:r>
      <w:proofErr w:type="spellEnd"/>
      <w:r w:rsidR="001204CA" w:rsidRPr="00F61DB3">
        <w:rPr>
          <w:rStyle w:val="Noklusjumarindkopasfonts"/>
          <w:rFonts w:ascii="Times New Roman" w:hAnsi="Times New Roman"/>
          <w:color w:val="000000" w:themeColor="text1"/>
          <w:sz w:val="24"/>
          <w:szCs w:val="24"/>
          <w:lang w:eastAsia="lv-LV"/>
        </w:rPr>
        <w:t xml:space="preserve"> Latvijā rada šķēršļus, ierobežojot personu ar invaliditāti tiesības un brīvību. </w:t>
      </w:r>
      <w:r w:rsidR="00F33276" w:rsidRPr="00C76303">
        <w:rPr>
          <w:rStyle w:val="Noklusjumarindkopasfonts"/>
          <w:rFonts w:ascii="Times New Roman" w:hAnsi="Times New Roman"/>
          <w:color w:val="000000" w:themeColor="text1"/>
          <w:sz w:val="24"/>
          <w:szCs w:val="24"/>
          <w:lang w:eastAsia="lv-LV"/>
        </w:rPr>
        <w:t xml:space="preserve">2019.gadā tika apstiprināts īstermiņa attīstības politikas plānošanas dokuments “Plāns pieejamas vides veidošanai Latvijā 2019.-2021. gadam”, </w:t>
      </w:r>
      <w:r w:rsidR="0071266E" w:rsidRPr="00C76303">
        <w:rPr>
          <w:rFonts w:ascii="Times New Roman" w:hAnsi="Times New Roman"/>
          <w:sz w:val="24"/>
          <w:szCs w:val="24"/>
        </w:rPr>
        <w:t>kurā viens no sešiem rīcības virzieniem ir “Universālā dizaina principu popularizēšana un izglītība”.</w:t>
      </w:r>
      <w:r w:rsidR="0071266E">
        <w:t xml:space="preserve"> Plāns </w:t>
      </w:r>
      <w:r w:rsidR="00F33276" w:rsidRPr="00F61DB3">
        <w:rPr>
          <w:rStyle w:val="Noklusjumarindkopasfonts"/>
          <w:rFonts w:ascii="Times New Roman" w:hAnsi="Times New Roman"/>
          <w:color w:val="000000" w:themeColor="text1"/>
          <w:sz w:val="24"/>
          <w:szCs w:val="24"/>
          <w:lang w:eastAsia="lv-LV"/>
        </w:rPr>
        <w:t xml:space="preserve">tostarp paredz veikt visaptverošu analīzi par vides </w:t>
      </w:r>
      <w:proofErr w:type="spellStart"/>
      <w:r w:rsidR="00F33276" w:rsidRPr="00F61DB3">
        <w:rPr>
          <w:rStyle w:val="Noklusjumarindkopasfonts"/>
          <w:rFonts w:ascii="Times New Roman" w:hAnsi="Times New Roman"/>
          <w:color w:val="000000" w:themeColor="text1"/>
          <w:sz w:val="24"/>
          <w:szCs w:val="24"/>
          <w:lang w:eastAsia="lv-LV"/>
        </w:rPr>
        <w:t>piekļūstamību</w:t>
      </w:r>
      <w:proofErr w:type="spellEnd"/>
      <w:r w:rsidR="00F33276" w:rsidRPr="00F61DB3">
        <w:rPr>
          <w:rStyle w:val="Noklusjumarindkopasfonts"/>
          <w:rFonts w:ascii="Times New Roman" w:hAnsi="Times New Roman"/>
          <w:color w:val="000000" w:themeColor="text1"/>
          <w:sz w:val="24"/>
          <w:szCs w:val="24"/>
          <w:lang w:eastAsia="lv-LV"/>
        </w:rPr>
        <w:t xml:space="preserve"> valsts un pašvaldību ēkās. Lai to izdarītu, tehniskās palīdzības projekta “Horizontālā principa “Vienlīdzīgas iespējas” koordinēšanas funkciju nodrošināšana Labklājības ministrijā (2. kārta)” (Nr. 10.1.3.0/18/TP/010) ietvaros:</w:t>
      </w:r>
    </w:p>
    <w:p w14:paraId="1962F56A" w14:textId="274F67CD" w:rsidR="00F33276" w:rsidRPr="00F61DB3" w:rsidRDefault="00F33276" w:rsidP="001D32A0">
      <w:pPr>
        <w:pStyle w:val="Parasts"/>
        <w:tabs>
          <w:tab w:val="left" w:pos="993"/>
        </w:tabs>
        <w:spacing w:before="120" w:after="0"/>
        <w:ind w:left="851"/>
        <w:jc w:val="both"/>
        <w:rPr>
          <w:rStyle w:val="Noklusjumarindkopasfonts"/>
          <w:rFonts w:ascii="Times New Roman" w:hAnsi="Times New Roman"/>
          <w:color w:val="000000" w:themeColor="text1"/>
          <w:sz w:val="24"/>
          <w:szCs w:val="24"/>
          <w:lang w:eastAsia="lv-LV"/>
        </w:rPr>
      </w:pPr>
      <w:r w:rsidRPr="00F61DB3">
        <w:rPr>
          <w:rStyle w:val="Noklusjumarindkopasfonts"/>
          <w:rFonts w:ascii="Times New Roman" w:hAnsi="Times New Roman"/>
          <w:color w:val="000000" w:themeColor="text1"/>
          <w:sz w:val="24"/>
          <w:szCs w:val="24"/>
          <w:lang w:eastAsia="lv-LV"/>
        </w:rPr>
        <w:t xml:space="preserve">1) </w:t>
      </w:r>
      <w:r w:rsidR="00CB2E08" w:rsidRPr="00F61DB3">
        <w:rPr>
          <w:rStyle w:val="Noklusjumarindkopasfonts"/>
          <w:rFonts w:ascii="Times New Roman" w:hAnsi="Times New Roman"/>
          <w:color w:val="000000" w:themeColor="text1"/>
          <w:sz w:val="24"/>
          <w:szCs w:val="24"/>
          <w:lang w:eastAsia="lv-LV"/>
        </w:rPr>
        <w:t>2020.gadā tika</w:t>
      </w:r>
      <w:r w:rsidR="00CB2E08">
        <w:rPr>
          <w:rStyle w:val="Noklusjumarindkopasfonts"/>
          <w:rFonts w:ascii="Times New Roman" w:hAnsi="Times New Roman"/>
          <w:color w:val="000000" w:themeColor="text1"/>
          <w:sz w:val="24"/>
          <w:szCs w:val="24"/>
          <w:lang w:eastAsia="lv-LV"/>
        </w:rPr>
        <w:t xml:space="preserve"> </w:t>
      </w:r>
      <w:r w:rsidR="00366A51">
        <w:rPr>
          <w:rStyle w:val="Noklusjumarindkopasfonts"/>
          <w:rFonts w:ascii="Times New Roman" w:hAnsi="Times New Roman"/>
          <w:color w:val="000000" w:themeColor="text1"/>
          <w:sz w:val="24"/>
          <w:szCs w:val="24"/>
          <w:lang w:eastAsia="lv-LV"/>
        </w:rPr>
        <w:t>n</w:t>
      </w:r>
      <w:r w:rsidRPr="00F61DB3">
        <w:rPr>
          <w:rStyle w:val="Noklusjumarindkopasfonts"/>
          <w:rFonts w:ascii="Times New Roman" w:hAnsi="Times New Roman"/>
          <w:color w:val="000000" w:themeColor="text1"/>
          <w:sz w:val="24"/>
          <w:szCs w:val="24"/>
          <w:lang w:eastAsia="lv-LV"/>
        </w:rPr>
        <w:t>odrošināta pašnovērtējuma pasākuma koordinēšana un valsts un pašvaldību institūciju pārstāvju konsultēšana vides un informācijas novērtēšanai:</w:t>
      </w:r>
    </w:p>
    <w:p w14:paraId="046DA167" w14:textId="3D611231" w:rsidR="00F33276" w:rsidRPr="00F61DB3" w:rsidRDefault="00F33276" w:rsidP="008342F0">
      <w:pPr>
        <w:pStyle w:val="Parasts"/>
        <w:numPr>
          <w:ilvl w:val="1"/>
          <w:numId w:val="41"/>
        </w:numPr>
        <w:tabs>
          <w:tab w:val="left" w:pos="993"/>
        </w:tabs>
        <w:spacing w:before="120" w:after="0"/>
        <w:jc w:val="both"/>
        <w:rPr>
          <w:rStyle w:val="Noklusjumarindkopasfonts"/>
          <w:rFonts w:ascii="Times New Roman" w:hAnsi="Times New Roman"/>
          <w:color w:val="000000" w:themeColor="text1"/>
          <w:sz w:val="24"/>
          <w:szCs w:val="24"/>
          <w:lang w:eastAsia="lv-LV"/>
        </w:rPr>
      </w:pPr>
      <w:r w:rsidRPr="00F61DB3">
        <w:rPr>
          <w:rStyle w:val="Noklusjumarindkopasfonts"/>
          <w:rFonts w:ascii="Times New Roman" w:hAnsi="Times New Roman"/>
          <w:color w:val="000000" w:themeColor="text1"/>
          <w:sz w:val="24"/>
          <w:szCs w:val="24"/>
          <w:lang w:eastAsia="lv-LV"/>
        </w:rPr>
        <w:t xml:space="preserve">izstrādāta pašnovērtējuma metodika vides un informācijas </w:t>
      </w:r>
      <w:proofErr w:type="spellStart"/>
      <w:r w:rsidRPr="00F61DB3">
        <w:rPr>
          <w:rStyle w:val="Noklusjumarindkopasfonts"/>
          <w:rFonts w:ascii="Times New Roman" w:hAnsi="Times New Roman"/>
          <w:color w:val="000000" w:themeColor="text1"/>
          <w:sz w:val="24"/>
          <w:szCs w:val="24"/>
          <w:lang w:eastAsia="lv-LV"/>
        </w:rPr>
        <w:t>piekļūstamības</w:t>
      </w:r>
      <w:proofErr w:type="spellEnd"/>
      <w:r w:rsidRPr="00F61DB3">
        <w:rPr>
          <w:rStyle w:val="Noklusjumarindkopasfonts"/>
          <w:rFonts w:ascii="Times New Roman" w:hAnsi="Times New Roman"/>
          <w:color w:val="000000" w:themeColor="text1"/>
          <w:sz w:val="24"/>
          <w:szCs w:val="24"/>
          <w:lang w:eastAsia="lv-LV"/>
        </w:rPr>
        <w:t xml:space="preserve"> novērtēšanai valsts un pašvaldību ēkām un ēkām, kurās tiek sniegti valsts un pašvaldību pakalpojumi iedzīvotājiem;</w:t>
      </w:r>
    </w:p>
    <w:p w14:paraId="7CD5A13D" w14:textId="5003C754" w:rsidR="00F33276" w:rsidRPr="00F61DB3" w:rsidRDefault="00F33276" w:rsidP="008342F0">
      <w:pPr>
        <w:pStyle w:val="Parasts"/>
        <w:numPr>
          <w:ilvl w:val="1"/>
          <w:numId w:val="41"/>
        </w:numPr>
        <w:tabs>
          <w:tab w:val="left" w:pos="993"/>
        </w:tabs>
        <w:spacing w:before="120" w:after="0"/>
        <w:jc w:val="both"/>
        <w:rPr>
          <w:rStyle w:val="Noklusjumarindkopasfonts"/>
          <w:rFonts w:ascii="Times New Roman" w:hAnsi="Times New Roman"/>
          <w:color w:val="000000" w:themeColor="text1"/>
          <w:sz w:val="24"/>
          <w:szCs w:val="24"/>
          <w:lang w:eastAsia="lv-LV"/>
        </w:rPr>
      </w:pPr>
      <w:r w:rsidRPr="00F61DB3">
        <w:rPr>
          <w:rStyle w:val="Noklusjumarindkopasfonts"/>
          <w:rFonts w:ascii="Times New Roman" w:hAnsi="Times New Roman"/>
          <w:color w:val="000000" w:themeColor="text1"/>
          <w:sz w:val="24"/>
          <w:szCs w:val="24"/>
          <w:lang w:eastAsia="lv-LV"/>
        </w:rPr>
        <w:t xml:space="preserve">nodrošinātas mācības speciālistiem par pašnovērtējuma metodikas </w:t>
      </w:r>
      <w:proofErr w:type="spellStart"/>
      <w:r w:rsidRPr="00F61DB3">
        <w:rPr>
          <w:rStyle w:val="Noklusjumarindkopasfonts"/>
          <w:rFonts w:ascii="Times New Roman" w:hAnsi="Times New Roman"/>
          <w:color w:val="000000" w:themeColor="text1"/>
          <w:sz w:val="24"/>
          <w:szCs w:val="24"/>
          <w:lang w:eastAsia="lv-LV"/>
        </w:rPr>
        <w:t>piekļūstamības</w:t>
      </w:r>
      <w:proofErr w:type="spellEnd"/>
      <w:r w:rsidRPr="00F61DB3">
        <w:rPr>
          <w:rStyle w:val="Noklusjumarindkopasfonts"/>
          <w:rFonts w:ascii="Times New Roman" w:hAnsi="Times New Roman"/>
          <w:color w:val="000000" w:themeColor="text1"/>
          <w:sz w:val="24"/>
          <w:szCs w:val="24"/>
          <w:lang w:eastAsia="lv-LV"/>
        </w:rPr>
        <w:t xml:space="preserve"> novērtēšanai kvalitatīvu piemērošanu (3 semināri);</w:t>
      </w:r>
    </w:p>
    <w:p w14:paraId="1DDFDF21" w14:textId="15E4F119" w:rsidR="00A07182" w:rsidRPr="00F61DB3" w:rsidRDefault="00F33276" w:rsidP="008342F0">
      <w:pPr>
        <w:pStyle w:val="Parasts"/>
        <w:numPr>
          <w:ilvl w:val="1"/>
          <w:numId w:val="41"/>
        </w:numPr>
        <w:tabs>
          <w:tab w:val="left" w:pos="993"/>
        </w:tabs>
        <w:spacing w:before="120" w:after="0"/>
        <w:jc w:val="both"/>
        <w:rPr>
          <w:rStyle w:val="Noklusjumarindkopasfonts"/>
          <w:rFonts w:ascii="Times New Roman" w:hAnsi="Times New Roman"/>
          <w:color w:val="000000" w:themeColor="text1"/>
          <w:sz w:val="24"/>
          <w:szCs w:val="24"/>
          <w:lang w:eastAsia="lv-LV"/>
        </w:rPr>
      </w:pPr>
      <w:r w:rsidRPr="00F61DB3">
        <w:rPr>
          <w:rStyle w:val="Noklusjumarindkopasfonts"/>
          <w:rFonts w:ascii="Times New Roman" w:hAnsi="Times New Roman"/>
          <w:color w:val="000000" w:themeColor="text1"/>
          <w:sz w:val="24"/>
          <w:szCs w:val="24"/>
          <w:lang w:eastAsia="lv-LV"/>
        </w:rPr>
        <w:t xml:space="preserve">veikts vides un informācijas </w:t>
      </w:r>
      <w:proofErr w:type="spellStart"/>
      <w:r w:rsidRPr="00F61DB3">
        <w:rPr>
          <w:rStyle w:val="Noklusjumarindkopasfonts"/>
          <w:rFonts w:ascii="Times New Roman" w:hAnsi="Times New Roman"/>
          <w:color w:val="000000" w:themeColor="text1"/>
          <w:sz w:val="24"/>
          <w:szCs w:val="24"/>
          <w:lang w:eastAsia="lv-LV"/>
        </w:rPr>
        <w:t>piekļūstamības</w:t>
      </w:r>
      <w:proofErr w:type="spellEnd"/>
      <w:r w:rsidRPr="00F61DB3">
        <w:rPr>
          <w:rStyle w:val="Noklusjumarindkopasfonts"/>
          <w:rFonts w:ascii="Times New Roman" w:hAnsi="Times New Roman"/>
          <w:color w:val="000000" w:themeColor="text1"/>
          <w:sz w:val="24"/>
          <w:szCs w:val="24"/>
          <w:lang w:eastAsia="lv-LV"/>
        </w:rPr>
        <w:t xml:space="preserve"> pašnovērtējums valsts un pašvaldību ēkās un ēkās, kurās tiek sniegti valsts un pašvaldību pakalpojumi iedzīvotājiem atbilstoši  izstrādātajai metodikai</w:t>
      </w:r>
      <w:r w:rsidR="00D9360F">
        <w:rPr>
          <w:rStyle w:val="FootnoteReference"/>
          <w:rFonts w:ascii="Times New Roman" w:hAnsi="Times New Roman"/>
          <w:color w:val="000000" w:themeColor="text1"/>
          <w:sz w:val="24"/>
          <w:szCs w:val="24"/>
          <w:lang w:eastAsia="lv-LV"/>
        </w:rPr>
        <w:footnoteReference w:id="34"/>
      </w:r>
      <w:r w:rsidRPr="00F61DB3">
        <w:rPr>
          <w:rStyle w:val="Noklusjumarindkopasfonts"/>
          <w:rFonts w:ascii="Times New Roman" w:hAnsi="Times New Roman"/>
          <w:color w:val="000000" w:themeColor="text1"/>
          <w:sz w:val="24"/>
          <w:szCs w:val="24"/>
          <w:lang w:eastAsia="lv-LV"/>
        </w:rPr>
        <w:t>;</w:t>
      </w:r>
    </w:p>
    <w:p w14:paraId="16699AB6" w14:textId="5A26DF36" w:rsidR="00F33276" w:rsidRPr="00F61DB3" w:rsidRDefault="00CB2E08" w:rsidP="008342F0">
      <w:pPr>
        <w:pStyle w:val="Parasts"/>
        <w:numPr>
          <w:ilvl w:val="1"/>
          <w:numId w:val="41"/>
        </w:numPr>
        <w:tabs>
          <w:tab w:val="left" w:pos="993"/>
        </w:tabs>
        <w:spacing w:before="120" w:after="0"/>
        <w:jc w:val="both"/>
        <w:rPr>
          <w:rStyle w:val="Noklusjumarindkopasfonts"/>
          <w:rFonts w:ascii="Times New Roman" w:hAnsi="Times New Roman"/>
          <w:color w:val="000000" w:themeColor="text1"/>
          <w:sz w:val="24"/>
          <w:szCs w:val="24"/>
          <w:lang w:eastAsia="lv-LV"/>
        </w:rPr>
      </w:pPr>
      <w:r>
        <w:rPr>
          <w:rStyle w:val="Noklusjumarindkopasfonts"/>
          <w:rFonts w:ascii="Times New Roman" w:hAnsi="Times New Roman"/>
          <w:color w:val="000000" w:themeColor="text1"/>
          <w:sz w:val="24"/>
          <w:szCs w:val="24"/>
          <w:lang w:eastAsia="lv-LV"/>
        </w:rPr>
        <w:t xml:space="preserve">2021.gadā </w:t>
      </w:r>
      <w:r w:rsidR="00DE29CC" w:rsidRPr="00F61DB3">
        <w:rPr>
          <w:rStyle w:val="Noklusjumarindkopasfonts"/>
          <w:rFonts w:ascii="Times New Roman" w:hAnsi="Times New Roman"/>
          <w:color w:val="000000" w:themeColor="text1"/>
          <w:sz w:val="24"/>
          <w:szCs w:val="24"/>
          <w:lang w:eastAsia="lv-LV"/>
        </w:rPr>
        <w:t>v</w:t>
      </w:r>
      <w:r w:rsidR="00F33276" w:rsidRPr="00F61DB3">
        <w:rPr>
          <w:rStyle w:val="Noklusjumarindkopasfonts"/>
          <w:rFonts w:ascii="Times New Roman" w:hAnsi="Times New Roman"/>
          <w:color w:val="000000" w:themeColor="text1"/>
          <w:sz w:val="24"/>
          <w:szCs w:val="24"/>
          <w:lang w:eastAsia="lv-LV"/>
        </w:rPr>
        <w:t>eikts pētījums  “Analīze par vides pieejamības pašnovērtējumu valsts un pašvaldību iestādēs”</w:t>
      </w:r>
      <w:r w:rsidR="00F33276" w:rsidRPr="00F61DB3">
        <w:rPr>
          <w:rStyle w:val="FootnoteReference"/>
          <w:rFonts w:ascii="Times New Roman" w:hAnsi="Times New Roman"/>
          <w:color w:val="000000" w:themeColor="text1"/>
          <w:sz w:val="24"/>
          <w:szCs w:val="24"/>
          <w:lang w:eastAsia="lv-LV"/>
        </w:rPr>
        <w:footnoteReference w:id="35"/>
      </w:r>
      <w:r w:rsidR="00A07182" w:rsidRPr="00F61DB3">
        <w:rPr>
          <w:rStyle w:val="Noklusjumarindkopasfonts"/>
          <w:rFonts w:ascii="Times New Roman" w:hAnsi="Times New Roman"/>
          <w:color w:val="000000" w:themeColor="text1"/>
          <w:sz w:val="24"/>
          <w:szCs w:val="24"/>
          <w:lang w:eastAsia="lv-LV"/>
        </w:rPr>
        <w:t>.</w:t>
      </w:r>
      <w:r w:rsidR="00366A51">
        <w:rPr>
          <w:rStyle w:val="Noklusjumarindkopasfonts"/>
          <w:rFonts w:ascii="Times New Roman" w:hAnsi="Times New Roman"/>
          <w:color w:val="000000" w:themeColor="text1"/>
          <w:sz w:val="24"/>
          <w:szCs w:val="24"/>
          <w:lang w:eastAsia="lv-LV"/>
        </w:rPr>
        <w:t xml:space="preserve"> </w:t>
      </w:r>
      <w:r w:rsidR="00A07182" w:rsidRPr="00F61DB3">
        <w:rPr>
          <w:rFonts w:ascii="Times New Roman" w:hAnsi="Times New Roman"/>
          <w:color w:val="000000" w:themeColor="text1"/>
          <w:sz w:val="24"/>
          <w:szCs w:val="24"/>
        </w:rPr>
        <w:t xml:space="preserve">Analizējot vides </w:t>
      </w:r>
      <w:proofErr w:type="spellStart"/>
      <w:r w:rsidR="00930611" w:rsidRPr="00F61DB3">
        <w:rPr>
          <w:rFonts w:ascii="Times New Roman" w:hAnsi="Times New Roman"/>
          <w:color w:val="000000" w:themeColor="text1"/>
          <w:sz w:val="24"/>
          <w:szCs w:val="24"/>
        </w:rPr>
        <w:t>piekļūstamību</w:t>
      </w:r>
      <w:proofErr w:type="spellEnd"/>
      <w:r w:rsidR="00A07182" w:rsidRPr="00F61DB3">
        <w:rPr>
          <w:rFonts w:ascii="Times New Roman" w:hAnsi="Times New Roman"/>
          <w:color w:val="000000" w:themeColor="text1"/>
          <w:sz w:val="24"/>
          <w:szCs w:val="24"/>
        </w:rPr>
        <w:t xml:space="preserve"> publiskajās ēkās, pētījumā secināts, ka kopumā vide cilvēkiem ar funkcionāliem traucējumiem </w:t>
      </w:r>
      <w:r w:rsidR="00930611" w:rsidRPr="00F61DB3">
        <w:rPr>
          <w:rFonts w:ascii="Times New Roman" w:hAnsi="Times New Roman"/>
          <w:color w:val="000000" w:themeColor="text1"/>
          <w:sz w:val="24"/>
          <w:szCs w:val="24"/>
        </w:rPr>
        <w:t xml:space="preserve">piekļūstamas </w:t>
      </w:r>
      <w:r w:rsidR="00A07182" w:rsidRPr="00F61DB3">
        <w:rPr>
          <w:rFonts w:ascii="Times New Roman" w:hAnsi="Times New Roman"/>
          <w:color w:val="000000" w:themeColor="text1"/>
          <w:sz w:val="24"/>
          <w:szCs w:val="24"/>
        </w:rPr>
        <w:t xml:space="preserve"> tikai 8% ēku, 26% tā ir daļēji pieejama un 67% nav pieejama. Pilnībā vismaz kādā telpas elementā vides </w:t>
      </w:r>
      <w:proofErr w:type="spellStart"/>
      <w:r w:rsidR="00930611" w:rsidRPr="00F61DB3">
        <w:rPr>
          <w:rFonts w:ascii="Times New Roman" w:hAnsi="Times New Roman"/>
          <w:color w:val="000000" w:themeColor="text1"/>
          <w:sz w:val="24"/>
          <w:szCs w:val="24"/>
        </w:rPr>
        <w:t>piekļūstamība</w:t>
      </w:r>
      <w:proofErr w:type="spellEnd"/>
      <w:r w:rsidR="00A07182" w:rsidRPr="00F61DB3">
        <w:rPr>
          <w:rFonts w:ascii="Times New Roman" w:hAnsi="Times New Roman"/>
          <w:color w:val="000000" w:themeColor="text1"/>
          <w:sz w:val="24"/>
          <w:szCs w:val="24"/>
        </w:rPr>
        <w:t xml:space="preserve"> nodrošināta vairumā publisko ēku. Visbiežāk – VM pārraudzībā esošo iestāžu un kapitālsabiedrību ēkās (36%), kam seko pašvaldību veselības aprūpes iestādes (28%). Trešais augstākais vides </w:t>
      </w:r>
      <w:proofErr w:type="spellStart"/>
      <w:r w:rsidR="00930611" w:rsidRPr="00F61DB3">
        <w:rPr>
          <w:rFonts w:ascii="Times New Roman" w:hAnsi="Times New Roman"/>
          <w:color w:val="000000" w:themeColor="text1"/>
          <w:sz w:val="24"/>
          <w:szCs w:val="24"/>
        </w:rPr>
        <w:t>piekļūstamības</w:t>
      </w:r>
      <w:proofErr w:type="spellEnd"/>
      <w:r w:rsidR="00A07182" w:rsidRPr="00F61DB3">
        <w:rPr>
          <w:rFonts w:ascii="Times New Roman" w:hAnsi="Times New Roman"/>
          <w:color w:val="000000" w:themeColor="text1"/>
          <w:sz w:val="24"/>
          <w:szCs w:val="24"/>
        </w:rPr>
        <w:t xml:space="preserve"> rādītājs ir KM pārraudzībā esošām iestādēm un kapitālsabiedrībām (25% punkti) un Aizsardzības ministrijas pārraudzībā esošām iestādām (25%).Vienlaikus pētījumā secināts, ka par vides </w:t>
      </w:r>
      <w:proofErr w:type="spellStart"/>
      <w:r w:rsidR="00930611" w:rsidRPr="00F61DB3">
        <w:rPr>
          <w:rFonts w:ascii="Times New Roman" w:hAnsi="Times New Roman"/>
          <w:color w:val="000000" w:themeColor="text1"/>
          <w:sz w:val="24"/>
          <w:szCs w:val="24"/>
        </w:rPr>
        <w:t>piekļūstamību</w:t>
      </w:r>
      <w:proofErr w:type="spellEnd"/>
      <w:r w:rsidR="00A07182" w:rsidRPr="00F61DB3">
        <w:rPr>
          <w:rFonts w:ascii="Times New Roman" w:hAnsi="Times New Roman"/>
          <w:color w:val="000000" w:themeColor="text1"/>
          <w:sz w:val="24"/>
          <w:szCs w:val="24"/>
        </w:rPr>
        <w:t xml:space="preserve"> cilvēkiem ar kustību traucējumiem tiek domāts aizvien vairāk, tomēr vides un informācijas </w:t>
      </w:r>
      <w:proofErr w:type="spellStart"/>
      <w:r w:rsidR="00930611" w:rsidRPr="00F61DB3">
        <w:rPr>
          <w:rFonts w:ascii="Times New Roman" w:hAnsi="Times New Roman"/>
          <w:color w:val="000000" w:themeColor="text1"/>
          <w:sz w:val="24"/>
          <w:szCs w:val="24"/>
        </w:rPr>
        <w:t>piekļūstamības</w:t>
      </w:r>
      <w:proofErr w:type="spellEnd"/>
      <w:r w:rsidR="00A07182" w:rsidRPr="00F61DB3">
        <w:rPr>
          <w:rFonts w:ascii="Times New Roman" w:hAnsi="Times New Roman"/>
          <w:color w:val="000000" w:themeColor="text1"/>
          <w:sz w:val="24"/>
          <w:szCs w:val="24"/>
        </w:rPr>
        <w:t xml:space="preserve"> risinājumiem ir </w:t>
      </w:r>
      <w:r w:rsidR="00A07182" w:rsidRPr="00F61DB3">
        <w:rPr>
          <w:rFonts w:ascii="Times New Roman" w:hAnsi="Times New Roman"/>
          <w:color w:val="000000" w:themeColor="text1"/>
          <w:sz w:val="24"/>
          <w:szCs w:val="24"/>
        </w:rPr>
        <w:lastRenderedPageBreak/>
        <w:t xml:space="preserve">jābūt izsvērtiem un pārdomātiem, balstītiem uz cilvēkam piemītošās cieņas, personīgās patstāvības, tostarp personīgās izvēles brīvības un personas neatkarības ievērošanas principu, diskriminācijas aizliegumu, pilnīgu un efektīvu līdzdalību un integrāciju sabiedrībā, cieņu pret atšķirīgo un personu ar invaliditāti kā cilvēku daudzveidības un cilvēces daļas pieņemšanu, iespēju vienlīdzību un </w:t>
      </w:r>
      <w:proofErr w:type="spellStart"/>
      <w:r w:rsidR="005B756F" w:rsidRPr="00F61DB3">
        <w:rPr>
          <w:rFonts w:ascii="Times New Roman" w:hAnsi="Times New Roman"/>
          <w:color w:val="000000" w:themeColor="text1"/>
          <w:sz w:val="24"/>
          <w:szCs w:val="24"/>
        </w:rPr>
        <w:t>piekļūstamību</w:t>
      </w:r>
      <w:proofErr w:type="spellEnd"/>
      <w:r w:rsidR="00DE29CC" w:rsidRPr="00F61DB3">
        <w:rPr>
          <w:rFonts w:ascii="Times New Roman" w:hAnsi="Times New Roman"/>
          <w:color w:val="000000" w:themeColor="text1"/>
          <w:sz w:val="24"/>
          <w:szCs w:val="24"/>
        </w:rPr>
        <w:t>.</w:t>
      </w:r>
    </w:p>
    <w:p w14:paraId="091993EE" w14:textId="5ECEBF3B" w:rsidR="00F33276" w:rsidRPr="00F61DB3" w:rsidRDefault="00F33276" w:rsidP="001D32A0">
      <w:pPr>
        <w:pStyle w:val="Parasts"/>
        <w:tabs>
          <w:tab w:val="left" w:pos="993"/>
        </w:tabs>
        <w:spacing w:before="120" w:after="0"/>
        <w:ind w:left="851"/>
        <w:jc w:val="both"/>
        <w:rPr>
          <w:rStyle w:val="Noklusjumarindkopasfonts"/>
          <w:rFonts w:ascii="Times New Roman" w:hAnsi="Times New Roman"/>
          <w:color w:val="000000" w:themeColor="text1"/>
          <w:sz w:val="24"/>
          <w:szCs w:val="24"/>
          <w:lang w:eastAsia="lv-LV"/>
        </w:rPr>
      </w:pPr>
      <w:r w:rsidRPr="00F61DB3">
        <w:rPr>
          <w:rStyle w:val="Noklusjumarindkopasfonts"/>
          <w:rFonts w:ascii="Times New Roman" w:hAnsi="Times New Roman"/>
          <w:color w:val="000000" w:themeColor="text1"/>
          <w:sz w:val="24"/>
          <w:szCs w:val="24"/>
          <w:lang w:eastAsia="lv-LV"/>
        </w:rPr>
        <w:t>2)</w:t>
      </w:r>
      <w:r w:rsidR="00CB2E08">
        <w:rPr>
          <w:rStyle w:val="Noklusjumarindkopasfonts"/>
          <w:rFonts w:ascii="Times New Roman" w:hAnsi="Times New Roman"/>
          <w:color w:val="000000" w:themeColor="text1"/>
          <w:sz w:val="24"/>
          <w:szCs w:val="24"/>
          <w:lang w:eastAsia="lv-LV"/>
        </w:rPr>
        <w:t xml:space="preserve"> no 2019.gada līdz 2021.gada maijam</w:t>
      </w:r>
      <w:r w:rsidRPr="00F61DB3">
        <w:rPr>
          <w:rStyle w:val="Noklusjumarindkopasfonts"/>
          <w:rFonts w:ascii="Times New Roman" w:hAnsi="Times New Roman"/>
          <w:color w:val="000000" w:themeColor="text1"/>
          <w:sz w:val="24"/>
          <w:szCs w:val="24"/>
          <w:lang w:eastAsia="lv-LV"/>
        </w:rPr>
        <w:t xml:space="preserve"> </w:t>
      </w:r>
      <w:r w:rsidR="00366A51">
        <w:rPr>
          <w:rStyle w:val="Noklusjumarindkopasfonts"/>
          <w:rFonts w:ascii="Times New Roman" w:hAnsi="Times New Roman"/>
          <w:color w:val="000000" w:themeColor="text1"/>
          <w:sz w:val="24"/>
          <w:szCs w:val="24"/>
          <w:lang w:eastAsia="lv-LV"/>
        </w:rPr>
        <w:t>n</w:t>
      </w:r>
      <w:r w:rsidRPr="00F61DB3">
        <w:rPr>
          <w:rStyle w:val="Noklusjumarindkopasfonts"/>
          <w:rFonts w:ascii="Times New Roman" w:hAnsi="Times New Roman"/>
          <w:color w:val="000000" w:themeColor="text1"/>
          <w:sz w:val="24"/>
          <w:szCs w:val="24"/>
          <w:lang w:eastAsia="lv-LV"/>
        </w:rPr>
        <w:t xml:space="preserve">odrošināti 16 semināri par vides un informācijas </w:t>
      </w:r>
      <w:proofErr w:type="spellStart"/>
      <w:r w:rsidRPr="00F61DB3">
        <w:rPr>
          <w:rStyle w:val="Noklusjumarindkopasfonts"/>
          <w:rFonts w:ascii="Times New Roman" w:hAnsi="Times New Roman"/>
          <w:color w:val="000000" w:themeColor="text1"/>
          <w:sz w:val="24"/>
          <w:szCs w:val="24"/>
          <w:lang w:eastAsia="lv-LV"/>
        </w:rPr>
        <w:t>piekļūstamību</w:t>
      </w:r>
      <w:proofErr w:type="spellEnd"/>
      <w:r w:rsidRPr="00F61DB3">
        <w:rPr>
          <w:rStyle w:val="Noklusjumarindkopasfonts"/>
          <w:rFonts w:ascii="Times New Roman" w:hAnsi="Times New Roman"/>
          <w:color w:val="000000" w:themeColor="text1"/>
          <w:sz w:val="24"/>
          <w:szCs w:val="24"/>
          <w:lang w:eastAsia="lv-LV"/>
        </w:rPr>
        <w:t xml:space="preserve"> ES fondu īstenotājiem, izglītības iestādēm, kuras nodrošina apmācības bezdarbniekiem  un darba meklētājiem, </w:t>
      </w:r>
      <w:r w:rsidR="003F2606" w:rsidRPr="00F61DB3">
        <w:rPr>
          <w:rStyle w:val="Noklusjumarindkopasfonts"/>
          <w:rFonts w:ascii="Times New Roman" w:hAnsi="Times New Roman"/>
          <w:color w:val="000000" w:themeColor="text1"/>
          <w:sz w:val="24"/>
          <w:szCs w:val="24"/>
          <w:lang w:eastAsia="lv-LV"/>
        </w:rPr>
        <w:t xml:space="preserve">Valsts un pašvaldību vienoto klientu apkalpošanas centru </w:t>
      </w:r>
      <w:r w:rsidRPr="00F61DB3">
        <w:rPr>
          <w:rStyle w:val="Noklusjumarindkopasfonts"/>
          <w:rFonts w:ascii="Times New Roman" w:hAnsi="Times New Roman"/>
          <w:color w:val="000000" w:themeColor="text1"/>
          <w:sz w:val="24"/>
          <w:szCs w:val="24"/>
          <w:lang w:eastAsia="lv-LV"/>
        </w:rPr>
        <w:t>klientu apkalpošanas speciālistiem, valsts un pašvaldību iestāžu darbiniekiem</w:t>
      </w:r>
      <w:r w:rsidR="00366A51">
        <w:rPr>
          <w:rStyle w:val="Noklusjumarindkopasfonts"/>
          <w:rFonts w:ascii="Times New Roman" w:hAnsi="Times New Roman"/>
          <w:color w:val="000000" w:themeColor="text1"/>
          <w:sz w:val="24"/>
          <w:szCs w:val="24"/>
          <w:lang w:eastAsia="lv-LV"/>
        </w:rPr>
        <w:t>;</w:t>
      </w:r>
    </w:p>
    <w:p w14:paraId="6DC3AC6F" w14:textId="46719320" w:rsidR="00F33276" w:rsidRPr="00F61DB3" w:rsidRDefault="00F33276" w:rsidP="001D32A0">
      <w:pPr>
        <w:pStyle w:val="Parasts"/>
        <w:tabs>
          <w:tab w:val="left" w:pos="993"/>
        </w:tabs>
        <w:spacing w:before="120" w:after="0"/>
        <w:ind w:left="851"/>
        <w:jc w:val="both"/>
        <w:rPr>
          <w:rStyle w:val="Noklusjumarindkopasfonts"/>
          <w:rFonts w:ascii="Times New Roman" w:hAnsi="Times New Roman"/>
          <w:color w:val="000000" w:themeColor="text1"/>
          <w:sz w:val="24"/>
          <w:szCs w:val="24"/>
          <w:lang w:eastAsia="lv-LV"/>
        </w:rPr>
      </w:pPr>
      <w:r w:rsidRPr="00F61DB3">
        <w:rPr>
          <w:rStyle w:val="Noklusjumarindkopasfonts"/>
          <w:rFonts w:ascii="Times New Roman" w:hAnsi="Times New Roman"/>
          <w:color w:val="000000" w:themeColor="text1"/>
          <w:sz w:val="24"/>
          <w:szCs w:val="24"/>
          <w:lang w:eastAsia="lv-LV"/>
        </w:rPr>
        <w:t>3) 2021.g</w:t>
      </w:r>
      <w:r w:rsidR="00366A51">
        <w:rPr>
          <w:rStyle w:val="Noklusjumarindkopasfonts"/>
          <w:rFonts w:ascii="Times New Roman" w:hAnsi="Times New Roman"/>
          <w:color w:val="000000" w:themeColor="text1"/>
          <w:sz w:val="24"/>
          <w:szCs w:val="24"/>
          <w:lang w:eastAsia="lv-LV"/>
        </w:rPr>
        <w:t>adā</w:t>
      </w:r>
      <w:r w:rsidRPr="00F61DB3">
        <w:rPr>
          <w:rStyle w:val="Noklusjumarindkopasfonts"/>
          <w:rFonts w:ascii="Times New Roman" w:hAnsi="Times New Roman"/>
          <w:color w:val="000000" w:themeColor="text1"/>
          <w:sz w:val="24"/>
          <w:szCs w:val="24"/>
          <w:lang w:eastAsia="lv-LV"/>
        </w:rPr>
        <w:t xml:space="preserve"> – nodrošinātas 20 vides un informācijas </w:t>
      </w:r>
      <w:proofErr w:type="spellStart"/>
      <w:r w:rsidRPr="00F61DB3">
        <w:rPr>
          <w:rStyle w:val="Noklusjumarindkopasfonts"/>
          <w:rFonts w:ascii="Times New Roman" w:hAnsi="Times New Roman"/>
          <w:color w:val="000000" w:themeColor="text1"/>
          <w:sz w:val="24"/>
          <w:szCs w:val="24"/>
          <w:lang w:eastAsia="lv-LV"/>
        </w:rPr>
        <w:t>piekļūstamības</w:t>
      </w:r>
      <w:proofErr w:type="spellEnd"/>
      <w:r w:rsidRPr="00F61DB3">
        <w:rPr>
          <w:rStyle w:val="Noklusjumarindkopasfonts"/>
          <w:rFonts w:ascii="Times New Roman" w:hAnsi="Times New Roman"/>
          <w:color w:val="000000" w:themeColor="text1"/>
          <w:sz w:val="24"/>
          <w:szCs w:val="24"/>
          <w:lang w:eastAsia="lv-LV"/>
        </w:rPr>
        <w:t xml:space="preserve"> individuālas konsultācijas </w:t>
      </w:r>
      <w:r w:rsidR="00195EA8" w:rsidRPr="00F61DB3">
        <w:rPr>
          <w:rStyle w:val="Noklusjumarindkopasfonts"/>
          <w:rFonts w:ascii="Times New Roman" w:hAnsi="Times New Roman"/>
          <w:color w:val="000000" w:themeColor="text1"/>
          <w:sz w:val="24"/>
          <w:szCs w:val="24"/>
          <w:lang w:eastAsia="lv-LV"/>
        </w:rPr>
        <w:t>DI</w:t>
      </w:r>
      <w:r w:rsidRPr="00F61DB3">
        <w:rPr>
          <w:rStyle w:val="Noklusjumarindkopasfonts"/>
          <w:rFonts w:ascii="Times New Roman" w:hAnsi="Times New Roman"/>
          <w:color w:val="000000" w:themeColor="text1"/>
          <w:sz w:val="24"/>
          <w:szCs w:val="24"/>
          <w:lang w:eastAsia="lv-LV"/>
        </w:rPr>
        <w:t xml:space="preserve"> projektu īstenotājiem</w:t>
      </w:r>
      <w:r w:rsidR="00366A51">
        <w:rPr>
          <w:rStyle w:val="Noklusjumarindkopasfonts"/>
          <w:rFonts w:ascii="Times New Roman" w:hAnsi="Times New Roman"/>
          <w:color w:val="000000" w:themeColor="text1"/>
          <w:sz w:val="24"/>
          <w:szCs w:val="24"/>
          <w:lang w:eastAsia="lv-LV"/>
        </w:rPr>
        <w:t>;</w:t>
      </w:r>
    </w:p>
    <w:p w14:paraId="240B1843" w14:textId="26814024" w:rsidR="00F33276" w:rsidRPr="00F61DB3" w:rsidRDefault="00F33276" w:rsidP="001D32A0">
      <w:pPr>
        <w:pStyle w:val="Parasts"/>
        <w:tabs>
          <w:tab w:val="left" w:pos="993"/>
        </w:tabs>
        <w:spacing w:before="120" w:after="0"/>
        <w:ind w:left="851"/>
        <w:jc w:val="both"/>
        <w:rPr>
          <w:rStyle w:val="Noklusjumarindkopasfonts"/>
          <w:rFonts w:ascii="Times New Roman" w:hAnsi="Times New Roman"/>
          <w:color w:val="000000" w:themeColor="text1"/>
          <w:sz w:val="24"/>
          <w:szCs w:val="24"/>
          <w:lang w:eastAsia="lv-LV"/>
        </w:rPr>
      </w:pPr>
      <w:r w:rsidRPr="00F61DB3">
        <w:rPr>
          <w:rStyle w:val="Noklusjumarindkopasfonts"/>
          <w:rFonts w:ascii="Times New Roman" w:hAnsi="Times New Roman"/>
          <w:color w:val="000000" w:themeColor="text1"/>
          <w:sz w:val="24"/>
          <w:szCs w:val="24"/>
          <w:lang w:eastAsia="lv-LV"/>
        </w:rPr>
        <w:t>4)</w:t>
      </w:r>
      <w:r w:rsidR="00A664ED">
        <w:rPr>
          <w:rStyle w:val="Noklusjumarindkopasfonts"/>
          <w:rFonts w:ascii="Times New Roman" w:hAnsi="Times New Roman"/>
          <w:color w:val="000000" w:themeColor="text1"/>
          <w:sz w:val="24"/>
          <w:szCs w:val="24"/>
          <w:lang w:eastAsia="lv-LV"/>
        </w:rPr>
        <w:t xml:space="preserve">2020.gadā </w:t>
      </w:r>
      <w:r w:rsidR="00366A51">
        <w:rPr>
          <w:rStyle w:val="Noklusjumarindkopasfonts"/>
          <w:rFonts w:ascii="Times New Roman" w:hAnsi="Times New Roman"/>
          <w:color w:val="000000" w:themeColor="text1"/>
          <w:sz w:val="24"/>
          <w:szCs w:val="24"/>
          <w:lang w:eastAsia="lv-LV"/>
        </w:rPr>
        <w:t>s</w:t>
      </w:r>
      <w:r w:rsidRPr="00F61DB3">
        <w:rPr>
          <w:rStyle w:val="Noklusjumarindkopasfonts"/>
          <w:rFonts w:ascii="Times New Roman" w:hAnsi="Times New Roman"/>
          <w:color w:val="000000" w:themeColor="text1"/>
          <w:sz w:val="24"/>
          <w:szCs w:val="24"/>
          <w:lang w:eastAsia="lv-LV"/>
        </w:rPr>
        <w:t xml:space="preserve">agatavoti informatīvi materiāli par vides un informācijas </w:t>
      </w:r>
      <w:proofErr w:type="spellStart"/>
      <w:r w:rsidRPr="00F61DB3">
        <w:rPr>
          <w:rStyle w:val="Noklusjumarindkopasfonts"/>
          <w:rFonts w:ascii="Times New Roman" w:hAnsi="Times New Roman"/>
          <w:color w:val="000000" w:themeColor="text1"/>
          <w:sz w:val="24"/>
          <w:szCs w:val="24"/>
          <w:lang w:eastAsia="lv-LV"/>
        </w:rPr>
        <w:t>piekļustamību</w:t>
      </w:r>
      <w:proofErr w:type="spellEnd"/>
      <w:r w:rsidR="00A07182" w:rsidRPr="00F61DB3">
        <w:rPr>
          <w:rStyle w:val="FootnoteReference"/>
          <w:rFonts w:ascii="Times New Roman" w:hAnsi="Times New Roman"/>
          <w:color w:val="000000" w:themeColor="text1"/>
          <w:sz w:val="24"/>
          <w:szCs w:val="24"/>
          <w:lang w:eastAsia="lv-LV"/>
        </w:rPr>
        <w:footnoteReference w:id="36"/>
      </w:r>
      <w:r w:rsidRPr="00F61DB3">
        <w:rPr>
          <w:rStyle w:val="Noklusjumarindkopasfonts"/>
          <w:rFonts w:ascii="Times New Roman" w:hAnsi="Times New Roman"/>
          <w:color w:val="000000" w:themeColor="text1"/>
          <w:sz w:val="24"/>
          <w:szCs w:val="24"/>
          <w:lang w:eastAsia="lv-LV"/>
        </w:rPr>
        <w:t>:</w:t>
      </w:r>
    </w:p>
    <w:p w14:paraId="58AE88B2" w14:textId="74D2283D" w:rsidR="00F33276" w:rsidRPr="00F61DB3" w:rsidRDefault="00F33276" w:rsidP="00BA5FBF">
      <w:pPr>
        <w:pStyle w:val="Parasts"/>
        <w:numPr>
          <w:ilvl w:val="0"/>
          <w:numId w:val="38"/>
        </w:numPr>
        <w:tabs>
          <w:tab w:val="left" w:pos="993"/>
        </w:tabs>
        <w:spacing w:after="0"/>
        <w:ind w:left="714" w:firstLine="279"/>
        <w:jc w:val="both"/>
        <w:rPr>
          <w:rStyle w:val="Noklusjumarindkopasfonts"/>
          <w:rFonts w:ascii="Times New Roman" w:hAnsi="Times New Roman"/>
          <w:color w:val="000000" w:themeColor="text1"/>
          <w:sz w:val="24"/>
          <w:szCs w:val="24"/>
          <w:lang w:eastAsia="lv-LV"/>
        </w:rPr>
      </w:pPr>
      <w:r w:rsidRPr="00F61DB3">
        <w:rPr>
          <w:rStyle w:val="Noklusjumarindkopasfonts"/>
          <w:rFonts w:ascii="Times New Roman" w:hAnsi="Times New Roman"/>
          <w:color w:val="000000" w:themeColor="text1"/>
          <w:sz w:val="24"/>
          <w:szCs w:val="24"/>
          <w:lang w:eastAsia="lv-LV"/>
        </w:rPr>
        <w:t>Vadlīnijas augstskolām par iekļaujošas studiju vides veidošanu, t.sk. materiāls vieglā valodā:</w:t>
      </w:r>
      <w:r w:rsidR="00AE6319">
        <w:rPr>
          <w:rStyle w:val="Noklusjumarindkopasfonts"/>
          <w:rFonts w:ascii="Times New Roman" w:hAnsi="Times New Roman"/>
          <w:color w:val="000000" w:themeColor="text1"/>
          <w:sz w:val="24"/>
          <w:szCs w:val="24"/>
          <w:lang w:eastAsia="lv-LV"/>
        </w:rPr>
        <w:t xml:space="preserve"> </w:t>
      </w:r>
      <w:r w:rsidRPr="00F61DB3">
        <w:rPr>
          <w:rStyle w:val="Noklusjumarindkopasfonts"/>
          <w:rFonts w:ascii="Times New Roman" w:hAnsi="Times New Roman"/>
          <w:color w:val="000000" w:themeColor="text1"/>
          <w:sz w:val="24"/>
          <w:szCs w:val="24"/>
          <w:lang w:eastAsia="lv-LV"/>
        </w:rPr>
        <w:t>VIEGLI LASĪT</w:t>
      </w:r>
      <w:r w:rsidR="00A07182" w:rsidRPr="00F61DB3">
        <w:rPr>
          <w:rStyle w:val="Noklusjumarindkopasfonts"/>
          <w:rFonts w:ascii="Times New Roman" w:hAnsi="Times New Roman"/>
          <w:color w:val="000000" w:themeColor="text1"/>
          <w:sz w:val="24"/>
          <w:szCs w:val="24"/>
          <w:lang w:eastAsia="lv-LV"/>
        </w:rPr>
        <w:t xml:space="preserve">: </w:t>
      </w:r>
      <w:r w:rsidRPr="00F61DB3">
        <w:rPr>
          <w:rStyle w:val="Noklusjumarindkopasfonts"/>
          <w:rFonts w:ascii="Times New Roman" w:hAnsi="Times New Roman"/>
          <w:color w:val="000000" w:themeColor="text1"/>
          <w:sz w:val="24"/>
          <w:szCs w:val="24"/>
          <w:lang w:eastAsia="lv-LV"/>
        </w:rPr>
        <w:t>NORĀDĪJUMI PAR ĒRTU VIDI AUGSTSKOLĀS</w:t>
      </w:r>
      <w:r w:rsidR="00A07182" w:rsidRPr="00F61DB3">
        <w:rPr>
          <w:rStyle w:val="Noklusjumarindkopasfonts"/>
          <w:rFonts w:ascii="Times New Roman" w:hAnsi="Times New Roman"/>
          <w:color w:val="000000" w:themeColor="text1"/>
          <w:sz w:val="24"/>
          <w:szCs w:val="24"/>
          <w:lang w:eastAsia="lv-LV"/>
        </w:rPr>
        <w:t>;</w:t>
      </w:r>
    </w:p>
    <w:p w14:paraId="68C846DD" w14:textId="77777777" w:rsidR="00BA5FBF" w:rsidRDefault="00F33276" w:rsidP="00BA5FBF">
      <w:pPr>
        <w:pStyle w:val="Parasts"/>
        <w:numPr>
          <w:ilvl w:val="0"/>
          <w:numId w:val="38"/>
        </w:numPr>
        <w:tabs>
          <w:tab w:val="left" w:pos="993"/>
        </w:tabs>
        <w:spacing w:after="0"/>
        <w:ind w:left="714" w:firstLine="279"/>
        <w:jc w:val="both"/>
        <w:rPr>
          <w:rStyle w:val="Noklusjumarindkopasfonts"/>
          <w:rFonts w:ascii="Times New Roman" w:hAnsi="Times New Roman"/>
          <w:color w:val="000000" w:themeColor="text1"/>
          <w:sz w:val="24"/>
          <w:szCs w:val="24"/>
          <w:lang w:eastAsia="lv-LV"/>
        </w:rPr>
      </w:pPr>
      <w:r w:rsidRPr="00F61DB3">
        <w:rPr>
          <w:rStyle w:val="Noklusjumarindkopasfonts"/>
          <w:rFonts w:ascii="Times New Roman" w:hAnsi="Times New Roman"/>
          <w:color w:val="000000" w:themeColor="text1"/>
          <w:sz w:val="24"/>
          <w:szCs w:val="24"/>
          <w:lang w:eastAsia="lv-LV"/>
        </w:rPr>
        <w:t>Ceļvedis iekļaujošas vides veidošanai valsts un pašvaldību iestādēs</w:t>
      </w:r>
      <w:r w:rsidR="00A07182" w:rsidRPr="00F61DB3">
        <w:rPr>
          <w:rStyle w:val="Noklusjumarindkopasfonts"/>
          <w:rFonts w:ascii="Times New Roman" w:hAnsi="Times New Roman"/>
          <w:color w:val="000000" w:themeColor="text1"/>
          <w:sz w:val="24"/>
          <w:szCs w:val="24"/>
          <w:lang w:eastAsia="lv-LV"/>
        </w:rPr>
        <w:t>;</w:t>
      </w:r>
    </w:p>
    <w:p w14:paraId="227375EA" w14:textId="0D5AA067" w:rsidR="00C76303" w:rsidRPr="00BA5FBF" w:rsidRDefault="00F33276" w:rsidP="00BA5FBF">
      <w:pPr>
        <w:pStyle w:val="Parasts"/>
        <w:numPr>
          <w:ilvl w:val="0"/>
          <w:numId w:val="38"/>
        </w:numPr>
        <w:tabs>
          <w:tab w:val="left" w:pos="993"/>
        </w:tabs>
        <w:spacing w:after="0"/>
        <w:ind w:left="714" w:firstLine="279"/>
        <w:jc w:val="both"/>
        <w:rPr>
          <w:rStyle w:val="Noklusjumarindkopasfonts"/>
          <w:rFonts w:ascii="Times New Roman" w:hAnsi="Times New Roman"/>
          <w:color w:val="000000" w:themeColor="text1"/>
          <w:sz w:val="24"/>
          <w:szCs w:val="24"/>
          <w:lang w:eastAsia="lv-LV"/>
        </w:rPr>
      </w:pPr>
      <w:r w:rsidRPr="00BA5FBF">
        <w:rPr>
          <w:rStyle w:val="Noklusjumarindkopasfonts"/>
          <w:rFonts w:ascii="Times New Roman" w:hAnsi="Times New Roman"/>
          <w:color w:val="000000" w:themeColor="text1"/>
          <w:sz w:val="24"/>
          <w:szCs w:val="24"/>
          <w:lang w:eastAsia="lv-LV"/>
        </w:rPr>
        <w:t>Ieteikumi saziņas veidošanai ar cilvēkiem ar invaliditāti</w:t>
      </w:r>
      <w:r w:rsidR="00DE29CC" w:rsidRPr="00BA5FBF">
        <w:rPr>
          <w:rStyle w:val="Noklusjumarindkopasfonts"/>
          <w:rFonts w:ascii="Times New Roman" w:hAnsi="Times New Roman"/>
          <w:color w:val="000000" w:themeColor="text1"/>
          <w:sz w:val="24"/>
          <w:szCs w:val="24"/>
          <w:lang w:eastAsia="lv-LV"/>
        </w:rPr>
        <w:t>.</w:t>
      </w:r>
    </w:p>
    <w:p w14:paraId="558C9863" w14:textId="0BF23605" w:rsidR="00196AFB" w:rsidRPr="00F61DB3" w:rsidRDefault="00196AFB" w:rsidP="001D32A0">
      <w:pPr>
        <w:pStyle w:val="Parasts"/>
        <w:numPr>
          <w:ilvl w:val="0"/>
          <w:numId w:val="2"/>
        </w:numPr>
        <w:tabs>
          <w:tab w:val="left" w:pos="-10427"/>
          <w:tab w:val="left" w:pos="-10285"/>
          <w:tab w:val="left" w:pos="-6431"/>
          <w:tab w:val="left" w:pos="993"/>
        </w:tabs>
        <w:autoSpaceDE w:val="0"/>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4"/>
          <w:szCs w:val="24"/>
        </w:rPr>
        <w:t xml:space="preserve"> </w:t>
      </w:r>
      <w:r w:rsidR="001204CA" w:rsidRPr="00F61DB3">
        <w:rPr>
          <w:rStyle w:val="Noklusjumarindkopasfonts"/>
          <w:rFonts w:ascii="Times New Roman" w:eastAsia="Times New Roman" w:hAnsi="Times New Roman"/>
          <w:color w:val="000000" w:themeColor="text1"/>
          <w:sz w:val="24"/>
          <w:szCs w:val="24"/>
        </w:rPr>
        <w:t>Ar Konvencijas 9. pantā ietverto regulējumu un saskaņā ar Sabiedriskā transporta pakalpojumu likuma 2.</w:t>
      </w:r>
      <w:r w:rsidR="00C76303">
        <w:rPr>
          <w:rStyle w:val="Noklusjumarindkopasfonts"/>
          <w:rFonts w:ascii="Times New Roman" w:eastAsia="Times New Roman" w:hAnsi="Times New Roman"/>
          <w:color w:val="000000" w:themeColor="text1"/>
          <w:sz w:val="24"/>
          <w:szCs w:val="24"/>
        </w:rPr>
        <w:t> </w:t>
      </w:r>
      <w:r w:rsidR="001204CA" w:rsidRPr="00F61DB3">
        <w:rPr>
          <w:rStyle w:val="Noklusjumarindkopasfonts"/>
          <w:rFonts w:ascii="Times New Roman" w:eastAsia="Times New Roman" w:hAnsi="Times New Roman"/>
          <w:color w:val="000000" w:themeColor="text1"/>
          <w:sz w:val="24"/>
          <w:szCs w:val="24"/>
        </w:rPr>
        <w:t xml:space="preserve">panta nosacījumiem likuma mērķis ir nodrošināt iedzīvotājiem </w:t>
      </w:r>
      <w:r w:rsidR="00275445" w:rsidRPr="00F61DB3">
        <w:rPr>
          <w:rStyle w:val="Noklusjumarindkopasfonts"/>
          <w:rFonts w:ascii="Times New Roman" w:eastAsia="Times New Roman" w:hAnsi="Times New Roman"/>
          <w:color w:val="000000" w:themeColor="text1"/>
          <w:sz w:val="24"/>
          <w:szCs w:val="24"/>
        </w:rPr>
        <w:t>piekļūstamus</w:t>
      </w:r>
      <w:r w:rsidR="001204CA" w:rsidRPr="00F61DB3">
        <w:rPr>
          <w:rStyle w:val="Noklusjumarindkopasfonts"/>
          <w:rFonts w:ascii="Times New Roman" w:eastAsia="Times New Roman" w:hAnsi="Times New Roman"/>
          <w:color w:val="000000" w:themeColor="text1"/>
          <w:sz w:val="24"/>
          <w:szCs w:val="24"/>
        </w:rPr>
        <w:t xml:space="preserve"> sabiedriskā transporta pakalpojumus. Invaliditātes likuma 12.panta pirmās daļas 7.punktā ir noteikts, ka personām ar I vai II invaliditātes grupu, personām līdz 18 gadu vecumam ar invaliditāti un personai, kas pavada personu ar I invaliditātes grupu vai personu līdz 18 gadu vecumam ar invaliditāti, ir jānodrošina tiesības par valsts budžeta līdzekļiem bez maksas izmantot Latvijas Republikas teritorijā visu veidu sabiedrisko transportu, izņemot aviotransportu, taksometrus un pasažieru pārvadājumus pa iekšējiem ūdeņiem. </w:t>
      </w:r>
    </w:p>
    <w:p w14:paraId="7C5E07C6" w14:textId="77777777" w:rsidR="00196AFB" w:rsidRPr="00F61DB3" w:rsidRDefault="00196AFB" w:rsidP="001D32A0">
      <w:pPr>
        <w:pStyle w:val="Parasts"/>
        <w:numPr>
          <w:ilvl w:val="0"/>
          <w:numId w:val="2"/>
        </w:numPr>
        <w:tabs>
          <w:tab w:val="left" w:pos="-10427"/>
          <w:tab w:val="left" w:pos="-10285"/>
          <w:tab w:val="left" w:pos="-6431"/>
          <w:tab w:val="left" w:pos="993"/>
        </w:tabs>
        <w:autoSpaceDE w:val="0"/>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Sabiedriskā transporta </w:t>
      </w:r>
      <w:proofErr w:type="spellStart"/>
      <w:r w:rsidR="001204CA" w:rsidRPr="00F61DB3">
        <w:rPr>
          <w:rFonts w:ascii="Times New Roman" w:hAnsi="Times New Roman"/>
          <w:color w:val="000000" w:themeColor="text1"/>
          <w:sz w:val="24"/>
          <w:szCs w:val="24"/>
        </w:rPr>
        <w:t>piekļūstamības</w:t>
      </w:r>
      <w:proofErr w:type="spellEnd"/>
      <w:r w:rsidR="001204CA" w:rsidRPr="00F61DB3">
        <w:rPr>
          <w:rFonts w:ascii="Times New Roman" w:hAnsi="Times New Roman"/>
          <w:color w:val="000000" w:themeColor="text1"/>
          <w:sz w:val="24"/>
          <w:szCs w:val="24"/>
        </w:rPr>
        <w:t xml:space="preserve"> jomā ir novērojama pakāpeniska situācijas uzlabošanās. 2020.gadā autobusu skaits, kas tika izmantoti valsts nozīmes maršrutu apkalpošanā, bija 1208 autobusi, no kuriem pielāgoti personu ar funkcionāliem traucējumiem pārvadāšanai – 855, t.i., 70% (2019. gadā – 44%), Aptuveni 47% sabiedriskā transporta pakalpojumu līgumā izmantojamiem autobusiem bija nodrošināta </w:t>
      </w:r>
      <w:proofErr w:type="spellStart"/>
      <w:r w:rsidR="001204CA" w:rsidRPr="00F61DB3">
        <w:rPr>
          <w:rFonts w:ascii="Times New Roman" w:hAnsi="Times New Roman"/>
          <w:color w:val="000000" w:themeColor="text1"/>
          <w:sz w:val="24"/>
          <w:szCs w:val="24"/>
        </w:rPr>
        <w:t>audiālā</w:t>
      </w:r>
      <w:proofErr w:type="spellEnd"/>
      <w:r w:rsidR="001204CA" w:rsidRPr="00F61DB3">
        <w:rPr>
          <w:rFonts w:ascii="Times New Roman" w:hAnsi="Times New Roman"/>
          <w:color w:val="000000" w:themeColor="text1"/>
          <w:sz w:val="24"/>
          <w:szCs w:val="24"/>
        </w:rPr>
        <w:t xml:space="preserve"> informācija un 30% vizuālā informācija. Līdz 2023.gada beigām paredzēts, ka valsts nozīmes maršrutu tīklos pielāgoto autobusu īpatsvars pieaugs līdz 85% un paziņojums par pieturvietām </w:t>
      </w:r>
      <w:proofErr w:type="spellStart"/>
      <w:r w:rsidR="001204CA" w:rsidRPr="00F61DB3">
        <w:rPr>
          <w:rFonts w:ascii="Times New Roman" w:hAnsi="Times New Roman"/>
          <w:color w:val="000000" w:themeColor="text1"/>
          <w:sz w:val="24"/>
          <w:szCs w:val="24"/>
        </w:rPr>
        <w:t>audiālā</w:t>
      </w:r>
      <w:proofErr w:type="spellEnd"/>
      <w:r w:rsidR="001204CA" w:rsidRPr="00F61DB3">
        <w:rPr>
          <w:rFonts w:ascii="Times New Roman" w:hAnsi="Times New Roman"/>
          <w:color w:val="000000" w:themeColor="text1"/>
          <w:sz w:val="24"/>
          <w:szCs w:val="24"/>
        </w:rPr>
        <w:t xml:space="preserve"> un vizuālā formātā tiks nodrošināts 100%.</w:t>
      </w:r>
    </w:p>
    <w:p w14:paraId="7F97CEC7" w14:textId="77777777" w:rsidR="00A46FBA" w:rsidRPr="00F61DB3" w:rsidRDefault="0035572B" w:rsidP="001D32A0">
      <w:pPr>
        <w:pStyle w:val="Parasts"/>
        <w:numPr>
          <w:ilvl w:val="0"/>
          <w:numId w:val="2"/>
        </w:numPr>
        <w:tabs>
          <w:tab w:val="left" w:pos="-10427"/>
          <w:tab w:val="left" w:pos="-10285"/>
          <w:tab w:val="left" w:pos="-6431"/>
          <w:tab w:val="left" w:pos="993"/>
        </w:tabs>
        <w:autoSpaceDE w:val="0"/>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Dzelzceļa pasažieru infrastruktūras modernizācijas darbi atbilstoši Komisijas Regulā (ES) 1300/2014   noteiktajām prasībām jau ir paveikti 27 dzelzceļa pasažieru stacijās, un arī turpmāk VAS “Latvijas dzelzceļš” (</w:t>
      </w:r>
      <w:proofErr w:type="spellStart"/>
      <w:r w:rsidRPr="00F61DB3">
        <w:rPr>
          <w:rFonts w:ascii="Times New Roman" w:hAnsi="Times New Roman"/>
          <w:color w:val="000000" w:themeColor="text1"/>
          <w:sz w:val="24"/>
          <w:szCs w:val="24"/>
        </w:rPr>
        <w:t>LDz</w:t>
      </w:r>
      <w:proofErr w:type="spellEnd"/>
      <w:r w:rsidRPr="00F61DB3">
        <w:rPr>
          <w:rFonts w:ascii="Times New Roman" w:hAnsi="Times New Roman"/>
          <w:color w:val="000000" w:themeColor="text1"/>
          <w:sz w:val="24"/>
          <w:szCs w:val="24"/>
        </w:rPr>
        <w:t>) turpinās to realizāciju, līdz 2023.gada beigām ieplānojot vēl 48 stacijās izbūvēt paaugstinātas pasažieru platformas.</w:t>
      </w:r>
    </w:p>
    <w:p w14:paraId="798D3EF7" w14:textId="04BE4C69" w:rsidR="00A46FBA" w:rsidRPr="00F61DB3" w:rsidRDefault="0035572B" w:rsidP="001D32A0">
      <w:pPr>
        <w:pStyle w:val="Parasts"/>
        <w:numPr>
          <w:ilvl w:val="0"/>
          <w:numId w:val="2"/>
        </w:numPr>
        <w:tabs>
          <w:tab w:val="left" w:pos="-10427"/>
          <w:tab w:val="left" w:pos="-10285"/>
          <w:tab w:val="left" w:pos="-6431"/>
          <w:tab w:val="left" w:pos="993"/>
        </w:tabs>
        <w:autoSpaceDE w:val="0"/>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Ja personai ir kustību traucējumi, kuru dēļ ir nepieciešams pacēlājs, lai iekļūtu vilcienā, personai ir iespējams pieteikt un saņemt mobilā pacēlāja pakalpojumu noteiktās pasažieru stacijās. Šie nosacījumi ir pieejami VAS “Latvijas dzelzceļš” mājaslapā www.ldz.lv un AS “Pasažieru vilciens” mājaslapā www.pv.lv, kā arī Rīgas pasažieru stacijas Informācijas centrā, vai arī zvanot pa </w:t>
      </w:r>
      <w:proofErr w:type="spellStart"/>
      <w:r w:rsidRPr="00F61DB3">
        <w:rPr>
          <w:rFonts w:ascii="Times New Roman" w:hAnsi="Times New Roman"/>
          <w:color w:val="000000" w:themeColor="text1"/>
          <w:sz w:val="24"/>
          <w:szCs w:val="24"/>
        </w:rPr>
        <w:t>LDz</w:t>
      </w:r>
      <w:proofErr w:type="spellEnd"/>
      <w:r w:rsidRPr="00F61DB3">
        <w:rPr>
          <w:rFonts w:ascii="Times New Roman" w:hAnsi="Times New Roman"/>
          <w:color w:val="000000" w:themeColor="text1"/>
          <w:sz w:val="24"/>
          <w:szCs w:val="24"/>
        </w:rPr>
        <w:t xml:space="preserve"> uzziņu dienesta (diennakts) tālruni 80001181. Minētā informācija ir arī izvietota lielākajās pasažieru </w:t>
      </w:r>
      <w:r w:rsidRPr="00F61DB3">
        <w:rPr>
          <w:rFonts w:ascii="Times New Roman" w:hAnsi="Times New Roman"/>
          <w:color w:val="000000" w:themeColor="text1"/>
          <w:sz w:val="24"/>
          <w:szCs w:val="24"/>
        </w:rPr>
        <w:lastRenderedPageBreak/>
        <w:t>apkalpošanas stacijās. Lai nodrošinātu palīdzību personām ar invaliditāti un personām ar ierobežotām pārvietošanās spējām, stacij</w:t>
      </w:r>
      <w:r w:rsidR="00D9360F">
        <w:rPr>
          <w:rFonts w:ascii="Times New Roman" w:hAnsi="Times New Roman"/>
          <w:color w:val="000000" w:themeColor="text1"/>
          <w:sz w:val="24"/>
          <w:szCs w:val="24"/>
        </w:rPr>
        <w:t>ā</w:t>
      </w:r>
      <w:r w:rsidRPr="00F61DB3">
        <w:rPr>
          <w:rFonts w:ascii="Times New Roman" w:hAnsi="Times New Roman"/>
          <w:color w:val="000000" w:themeColor="text1"/>
          <w:sz w:val="24"/>
          <w:szCs w:val="24"/>
        </w:rPr>
        <w:t xml:space="preserve">s – Rīga, Krustpils, Rēzekne, Daugavpils, Jelgava, Saulkrasti, Sigulda, Dubulti, Vaivari – ir nodrošinātas ar īpašu aprīkojumu – </w:t>
      </w:r>
      <w:r w:rsidR="00D9360F">
        <w:rPr>
          <w:rFonts w:ascii="Times New Roman" w:hAnsi="Times New Roman"/>
          <w:color w:val="000000" w:themeColor="text1"/>
          <w:sz w:val="24"/>
          <w:szCs w:val="24"/>
        </w:rPr>
        <w:t xml:space="preserve">ir </w:t>
      </w:r>
      <w:r w:rsidRPr="00F61DB3">
        <w:rPr>
          <w:rFonts w:ascii="Times New Roman" w:hAnsi="Times New Roman"/>
          <w:color w:val="000000" w:themeColor="text1"/>
          <w:sz w:val="24"/>
          <w:szCs w:val="24"/>
        </w:rPr>
        <w:t xml:space="preserve">mobilie pacēlāji, ratiņkrēsli, kā arī mobilās brigādes, kas apmācītas mobilo pacēlāju ekspluatācijas nodrošināšanā. Pakalpojumu iespējams saņemt, piesakot plānoto braucienu vismaz 48 stundas pirms brauciena sākšanas pa bezmaksas tālruni 80001181 vai elektroniskā veidā aizpildot noteikta parauga anketu un nosūtot to </w:t>
      </w:r>
      <w:proofErr w:type="spellStart"/>
      <w:r w:rsidRPr="00F61DB3">
        <w:rPr>
          <w:rFonts w:ascii="Times New Roman" w:hAnsi="Times New Roman"/>
          <w:color w:val="000000" w:themeColor="text1"/>
          <w:sz w:val="24"/>
          <w:szCs w:val="24"/>
        </w:rPr>
        <w:t>LDz</w:t>
      </w:r>
      <w:proofErr w:type="spellEnd"/>
      <w:r w:rsidRPr="00F61DB3">
        <w:rPr>
          <w:rFonts w:ascii="Times New Roman" w:hAnsi="Times New Roman"/>
          <w:color w:val="000000" w:themeColor="text1"/>
          <w:sz w:val="24"/>
          <w:szCs w:val="24"/>
        </w:rPr>
        <w:t xml:space="preserve"> vienotajā uzziņu dienestam elektroniski uz e-pasta adresi uzzinas@ldz.lv. Pakalpojumu var pieteikt darba dienās no plkst. 8.00 līdz 17.00. Personai ar ierobežotām pārvietošanās spējām, kas saņēmusi apstiprinājumu par pieteiktā pakalpojuma sniegšanu, ir pienākums ierasties attiecīgajā dzelzceļa stacijā ne vēlāk kā 30 minūtes pirms pieteikumā norādītā vilciena atiešanas laika.</w:t>
      </w:r>
    </w:p>
    <w:p w14:paraId="58E21BF0" w14:textId="0C0A3DF0" w:rsidR="00A46FBA" w:rsidRPr="00F61DB3" w:rsidRDefault="00A46FBA" w:rsidP="001D32A0">
      <w:pPr>
        <w:pStyle w:val="Parasts"/>
        <w:numPr>
          <w:ilvl w:val="0"/>
          <w:numId w:val="2"/>
        </w:numPr>
        <w:tabs>
          <w:tab w:val="left" w:pos="-10427"/>
          <w:tab w:val="left" w:pos="-10285"/>
          <w:tab w:val="left" w:pos="-6431"/>
          <w:tab w:val="left" w:pos="993"/>
        </w:tabs>
        <w:autoSpaceDE w:val="0"/>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4"/>
          <w:szCs w:val="24"/>
        </w:rPr>
        <w:t>Augstāki</w:t>
      </w:r>
      <w:r w:rsidR="001204CA" w:rsidRPr="00F61DB3">
        <w:rPr>
          <w:rStyle w:val="Noklusjumarindkopasfonts"/>
          <w:rFonts w:ascii="Times New Roman" w:eastAsia="Times New Roman" w:hAnsi="Times New Roman"/>
          <w:color w:val="000000" w:themeColor="text1"/>
          <w:sz w:val="24"/>
          <w:szCs w:val="24"/>
        </w:rPr>
        <w:t xml:space="preserve"> rezultāti </w:t>
      </w:r>
      <w:proofErr w:type="spellStart"/>
      <w:r w:rsidR="00275445" w:rsidRPr="00F61DB3">
        <w:rPr>
          <w:rStyle w:val="Noklusjumarindkopasfonts"/>
          <w:rFonts w:ascii="Times New Roman" w:eastAsia="Times New Roman" w:hAnsi="Times New Roman"/>
          <w:color w:val="000000" w:themeColor="text1"/>
          <w:sz w:val="24"/>
          <w:szCs w:val="24"/>
        </w:rPr>
        <w:t>piekļūstamības</w:t>
      </w:r>
      <w:proofErr w:type="spellEnd"/>
      <w:r w:rsidR="001204CA" w:rsidRPr="00F61DB3">
        <w:rPr>
          <w:rStyle w:val="Noklusjumarindkopasfonts"/>
          <w:rFonts w:ascii="Times New Roman" w:eastAsia="Times New Roman" w:hAnsi="Times New Roman"/>
          <w:color w:val="000000" w:themeColor="text1"/>
          <w:sz w:val="24"/>
          <w:szCs w:val="24"/>
        </w:rPr>
        <w:t xml:space="preserve"> nodrošināšanai ir aviācijas jomā, jo šī joma ir pakļauta starptautiskiem lēmumiem, regulām un direktīvām, kur tiek noteiktas arī prasības un to ieviešanas termiņi attiecībā uz </w:t>
      </w:r>
      <w:proofErr w:type="spellStart"/>
      <w:r w:rsidR="00275445" w:rsidRPr="00F61DB3">
        <w:rPr>
          <w:rStyle w:val="Noklusjumarindkopasfonts"/>
          <w:rFonts w:ascii="Times New Roman" w:eastAsia="Times New Roman" w:hAnsi="Times New Roman"/>
          <w:color w:val="000000" w:themeColor="text1"/>
          <w:sz w:val="24"/>
          <w:szCs w:val="24"/>
        </w:rPr>
        <w:t>piekļūstamību</w:t>
      </w:r>
      <w:proofErr w:type="spellEnd"/>
      <w:r w:rsidR="001204CA" w:rsidRPr="00F61DB3">
        <w:rPr>
          <w:rStyle w:val="Noklusjumarindkopasfonts"/>
          <w:rFonts w:ascii="Times New Roman" w:eastAsia="Times New Roman" w:hAnsi="Times New Roman"/>
          <w:color w:val="000000" w:themeColor="text1"/>
          <w:sz w:val="24"/>
          <w:szCs w:val="24"/>
        </w:rPr>
        <w:t xml:space="preserve"> personām ar invaliditāti. Piemēram, saskaņā ar SM sniegto informāciju VAS „Starptautiskā lidosta „Rīga”” (turpmāk – lidosta) nodrošina Eiropas Parlamenta un Padomes Regulas (EK) NR. 1107/2006 par invalīdu un personu ar ierobežotām pārvietošanās spējām tiesībām ceļot ar gaisa transportu (turpmāk – Regula 1107/2006), kurā iekļautas prasības, kuras būtu attiecināmas uz gaisa transporta </w:t>
      </w:r>
      <w:proofErr w:type="spellStart"/>
      <w:r w:rsidR="00275445" w:rsidRPr="00F61DB3">
        <w:rPr>
          <w:rStyle w:val="Noklusjumarindkopasfonts"/>
          <w:rFonts w:ascii="Times New Roman" w:eastAsia="Times New Roman" w:hAnsi="Times New Roman"/>
          <w:color w:val="000000" w:themeColor="text1"/>
          <w:sz w:val="24"/>
          <w:szCs w:val="24"/>
        </w:rPr>
        <w:t>piekļūstamību</w:t>
      </w:r>
      <w:proofErr w:type="spellEnd"/>
      <w:r w:rsidR="001204CA" w:rsidRPr="00F61DB3">
        <w:rPr>
          <w:rStyle w:val="Noklusjumarindkopasfonts"/>
          <w:rFonts w:ascii="Times New Roman" w:eastAsia="Times New Roman" w:hAnsi="Times New Roman"/>
          <w:color w:val="000000" w:themeColor="text1"/>
          <w:sz w:val="24"/>
          <w:szCs w:val="24"/>
        </w:rPr>
        <w:t xml:space="preserve">. Lidostā pabeigta jaunā termināla celtniecības plāna realizācija, kas veidota saskaņā ar vides </w:t>
      </w:r>
      <w:proofErr w:type="spellStart"/>
      <w:r w:rsidR="00275445" w:rsidRPr="00F61DB3">
        <w:rPr>
          <w:rStyle w:val="Noklusjumarindkopasfonts"/>
          <w:rFonts w:ascii="Times New Roman" w:eastAsia="Times New Roman" w:hAnsi="Times New Roman"/>
          <w:color w:val="000000" w:themeColor="text1"/>
          <w:sz w:val="24"/>
          <w:szCs w:val="24"/>
        </w:rPr>
        <w:t>piekļūstamības</w:t>
      </w:r>
      <w:proofErr w:type="spellEnd"/>
      <w:r w:rsidR="001204CA" w:rsidRPr="00F61DB3">
        <w:rPr>
          <w:rStyle w:val="Noklusjumarindkopasfonts"/>
          <w:rFonts w:ascii="Times New Roman" w:eastAsia="Times New Roman" w:hAnsi="Times New Roman"/>
          <w:color w:val="000000" w:themeColor="text1"/>
          <w:sz w:val="24"/>
          <w:szCs w:val="24"/>
        </w:rPr>
        <w:t xml:space="preserve"> prasībām, lai pasažieriem ar ierobežotām kustībām tas būtu ērts un </w:t>
      </w:r>
      <w:r w:rsidR="00275445" w:rsidRPr="00F61DB3">
        <w:rPr>
          <w:rStyle w:val="Noklusjumarindkopasfonts"/>
          <w:rFonts w:ascii="Times New Roman" w:eastAsia="Times New Roman" w:hAnsi="Times New Roman"/>
          <w:color w:val="000000" w:themeColor="text1"/>
          <w:sz w:val="24"/>
          <w:szCs w:val="24"/>
        </w:rPr>
        <w:t>piekļūstams</w:t>
      </w:r>
      <w:r w:rsidR="001204CA" w:rsidRPr="00F61DB3">
        <w:rPr>
          <w:rStyle w:val="Noklusjumarindkopasfonts"/>
          <w:rFonts w:ascii="Times New Roman" w:eastAsia="Times New Roman" w:hAnsi="Times New Roman"/>
          <w:color w:val="000000" w:themeColor="text1"/>
          <w:sz w:val="24"/>
          <w:szCs w:val="24"/>
        </w:rPr>
        <w:t>. Termināla krēsli ir iegādāti saskaņā ar universāla dizaina mēbeļu prasībām, kas paredz speciāli paaugstinātas sēdvietas cilvēkiem ar ierobežotām kustībām. Atbilstoši termināļa evakuācijas plānam, pie visām kāpnēm izvietoti evakuācijas krēsli (</w:t>
      </w:r>
      <w:r w:rsidR="001204CA" w:rsidRPr="00F61DB3">
        <w:rPr>
          <w:rStyle w:val="Noklusjumarindkopasfonts"/>
          <w:rFonts w:ascii="Times New Roman" w:eastAsia="Times New Roman" w:hAnsi="Times New Roman"/>
          <w:i/>
          <w:iCs/>
          <w:color w:val="000000" w:themeColor="text1"/>
          <w:sz w:val="24"/>
          <w:szCs w:val="24"/>
        </w:rPr>
        <w:t xml:space="preserve">EVAC </w:t>
      </w:r>
      <w:proofErr w:type="spellStart"/>
      <w:r w:rsidR="001204CA" w:rsidRPr="00F61DB3">
        <w:rPr>
          <w:rStyle w:val="Noklusjumarindkopasfonts"/>
          <w:rFonts w:ascii="Times New Roman" w:eastAsia="Times New Roman" w:hAnsi="Times New Roman"/>
          <w:i/>
          <w:iCs/>
          <w:color w:val="000000" w:themeColor="text1"/>
          <w:sz w:val="24"/>
          <w:szCs w:val="24"/>
        </w:rPr>
        <w:t>chair</w:t>
      </w:r>
      <w:proofErr w:type="spellEnd"/>
      <w:r w:rsidR="001204CA" w:rsidRPr="00F61DB3">
        <w:rPr>
          <w:rStyle w:val="Noklusjumarindkopasfonts"/>
          <w:rFonts w:ascii="Times New Roman" w:eastAsia="Times New Roman" w:hAnsi="Times New Roman"/>
          <w:color w:val="000000" w:themeColor="text1"/>
          <w:sz w:val="24"/>
          <w:szCs w:val="24"/>
        </w:rPr>
        <w:t>), kas evakuācijas gadījumā nodrošina pasažierus ar pārvietošanās ierobežojumiem nogādāšanu drošā teritorijā. Jaunā termināla kāpņu margas ir marķētas ar uzrakstiem Braila rakstā ar norādi par atrašanos konkrētā stāvā un nodrošināti iekāpšanas krēsli, kas palīdz nodrošināt tehnoloģiski atbilstošu pasažiera pārvietošanu gaisa kuģī. Ir iegādātas divas elektromašīnas, kas uzlabo pakalpojuma servisu un paātrina pasažieru nogādāšanu uz izlidošanas sektoriem. Lidostas tīmekļa vietnes sadaļā, kas paredzētā personām ar ierobežotām pārvietošanās spējām ir izvietota informācija, lai tā būtu viegli uztverama visiem pasažieriem. 2017. gadā lidosta “Rīga” tika atzīta par “Labākās prakses lidostu” (</w:t>
      </w:r>
      <w:proofErr w:type="spellStart"/>
      <w:r w:rsidR="001204CA" w:rsidRPr="00F61DB3">
        <w:rPr>
          <w:rStyle w:val="Noklusjumarindkopasfonts"/>
          <w:rFonts w:ascii="Times New Roman" w:eastAsia="Times New Roman" w:hAnsi="Times New Roman"/>
          <w:i/>
          <w:iCs/>
          <w:color w:val="000000" w:themeColor="text1"/>
          <w:sz w:val="24"/>
          <w:szCs w:val="24"/>
        </w:rPr>
        <w:t>Best</w:t>
      </w:r>
      <w:proofErr w:type="spellEnd"/>
      <w:r w:rsidR="001204CA" w:rsidRPr="00F61DB3">
        <w:rPr>
          <w:rStyle w:val="Noklusjumarindkopasfonts"/>
          <w:rFonts w:ascii="Times New Roman" w:eastAsia="Times New Roman" w:hAnsi="Times New Roman"/>
          <w:i/>
          <w:iCs/>
          <w:color w:val="000000" w:themeColor="text1"/>
          <w:sz w:val="24"/>
          <w:szCs w:val="24"/>
        </w:rPr>
        <w:t xml:space="preserve"> </w:t>
      </w:r>
      <w:proofErr w:type="spellStart"/>
      <w:r w:rsidR="001204CA" w:rsidRPr="00F61DB3">
        <w:rPr>
          <w:rStyle w:val="Noklusjumarindkopasfonts"/>
          <w:rFonts w:ascii="Times New Roman" w:eastAsia="Times New Roman" w:hAnsi="Times New Roman"/>
          <w:i/>
          <w:iCs/>
          <w:color w:val="000000" w:themeColor="text1"/>
          <w:sz w:val="24"/>
          <w:szCs w:val="24"/>
        </w:rPr>
        <w:t>Practice</w:t>
      </w:r>
      <w:proofErr w:type="spellEnd"/>
      <w:r w:rsidR="001204CA" w:rsidRPr="00F61DB3">
        <w:rPr>
          <w:rStyle w:val="Noklusjumarindkopasfonts"/>
          <w:rFonts w:ascii="Times New Roman" w:eastAsia="Times New Roman" w:hAnsi="Times New Roman"/>
          <w:i/>
          <w:iCs/>
          <w:color w:val="000000" w:themeColor="text1"/>
          <w:sz w:val="24"/>
          <w:szCs w:val="24"/>
        </w:rPr>
        <w:t xml:space="preserve"> </w:t>
      </w:r>
      <w:proofErr w:type="spellStart"/>
      <w:r w:rsidR="001204CA" w:rsidRPr="00F61DB3">
        <w:rPr>
          <w:rStyle w:val="Noklusjumarindkopasfonts"/>
          <w:rFonts w:ascii="Times New Roman" w:eastAsia="Times New Roman" w:hAnsi="Times New Roman"/>
          <w:i/>
          <w:iCs/>
          <w:color w:val="000000" w:themeColor="text1"/>
          <w:sz w:val="24"/>
          <w:szCs w:val="24"/>
        </w:rPr>
        <w:t>Airport</w:t>
      </w:r>
      <w:proofErr w:type="spellEnd"/>
      <w:r w:rsidR="001204CA" w:rsidRPr="00F61DB3">
        <w:rPr>
          <w:rStyle w:val="Noklusjumarindkopasfonts"/>
          <w:rFonts w:ascii="Times New Roman" w:eastAsia="Times New Roman" w:hAnsi="Times New Roman"/>
          <w:i/>
          <w:iCs/>
          <w:color w:val="000000" w:themeColor="text1"/>
          <w:sz w:val="24"/>
          <w:szCs w:val="24"/>
        </w:rPr>
        <w:t xml:space="preserve"> </w:t>
      </w:r>
      <w:proofErr w:type="spellStart"/>
      <w:r w:rsidR="001204CA" w:rsidRPr="00F61DB3">
        <w:rPr>
          <w:rStyle w:val="Noklusjumarindkopasfonts"/>
          <w:rFonts w:ascii="Times New Roman" w:eastAsia="Times New Roman" w:hAnsi="Times New Roman"/>
          <w:i/>
          <w:iCs/>
          <w:color w:val="000000" w:themeColor="text1"/>
          <w:sz w:val="24"/>
          <w:szCs w:val="24"/>
        </w:rPr>
        <w:t>on</w:t>
      </w:r>
      <w:proofErr w:type="spellEnd"/>
      <w:r w:rsidR="001204CA" w:rsidRPr="00F61DB3">
        <w:rPr>
          <w:rStyle w:val="Noklusjumarindkopasfonts"/>
          <w:rFonts w:ascii="Times New Roman" w:eastAsia="Times New Roman" w:hAnsi="Times New Roman"/>
          <w:i/>
          <w:iCs/>
          <w:color w:val="000000" w:themeColor="text1"/>
          <w:sz w:val="24"/>
          <w:szCs w:val="24"/>
        </w:rPr>
        <w:t xml:space="preserve"> PRM </w:t>
      </w:r>
      <w:proofErr w:type="spellStart"/>
      <w:r w:rsidR="001204CA" w:rsidRPr="00F61DB3">
        <w:rPr>
          <w:rStyle w:val="Noklusjumarindkopasfonts"/>
          <w:rFonts w:ascii="Times New Roman" w:eastAsia="Times New Roman" w:hAnsi="Times New Roman"/>
          <w:i/>
          <w:iCs/>
          <w:color w:val="000000" w:themeColor="text1"/>
          <w:sz w:val="24"/>
          <w:szCs w:val="24"/>
        </w:rPr>
        <w:t>issues</w:t>
      </w:r>
      <w:proofErr w:type="spellEnd"/>
      <w:r w:rsidR="001204CA" w:rsidRPr="00F61DB3">
        <w:rPr>
          <w:rStyle w:val="Noklusjumarindkopasfonts"/>
          <w:rFonts w:ascii="Times New Roman" w:eastAsia="Times New Roman" w:hAnsi="Times New Roman"/>
          <w:color w:val="000000" w:themeColor="text1"/>
          <w:sz w:val="24"/>
          <w:szCs w:val="24"/>
        </w:rPr>
        <w:t xml:space="preserve">). </w:t>
      </w:r>
    </w:p>
    <w:p w14:paraId="6AC4EA09" w14:textId="18E7C6AF" w:rsidR="00E53609" w:rsidRPr="00F61DB3" w:rsidRDefault="001204CA" w:rsidP="001D32A0">
      <w:pPr>
        <w:pStyle w:val="Parasts"/>
        <w:numPr>
          <w:ilvl w:val="0"/>
          <w:numId w:val="2"/>
        </w:numPr>
        <w:tabs>
          <w:tab w:val="left" w:pos="-10427"/>
          <w:tab w:val="left" w:pos="-10285"/>
          <w:tab w:val="left" w:pos="-6431"/>
          <w:tab w:val="left" w:pos="993"/>
        </w:tabs>
        <w:autoSpaceDE w:val="0"/>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E</w:t>
      </w:r>
      <w:r w:rsidR="00A46FBA" w:rsidRPr="00F61DB3">
        <w:rPr>
          <w:rFonts w:ascii="Times New Roman" w:hAnsi="Times New Roman"/>
          <w:color w:val="000000" w:themeColor="text1"/>
          <w:sz w:val="24"/>
          <w:szCs w:val="24"/>
        </w:rPr>
        <w:t xml:space="preserve">P </w:t>
      </w:r>
      <w:r w:rsidRPr="00F61DB3">
        <w:rPr>
          <w:rFonts w:ascii="Times New Roman" w:hAnsi="Times New Roman"/>
          <w:color w:val="000000" w:themeColor="text1"/>
          <w:sz w:val="24"/>
          <w:szCs w:val="24"/>
        </w:rPr>
        <w:t xml:space="preserve">un Padomes 2016. gada 26. oktobra Direktīvas (ES) 2016/2102 par publiskā sektora struktūru tīmekļvietņu un mobilo lietotņu </w:t>
      </w:r>
      <w:proofErr w:type="spellStart"/>
      <w:r w:rsidRPr="00F61DB3">
        <w:rPr>
          <w:rFonts w:ascii="Times New Roman" w:hAnsi="Times New Roman"/>
          <w:color w:val="000000" w:themeColor="text1"/>
          <w:sz w:val="24"/>
          <w:szCs w:val="24"/>
        </w:rPr>
        <w:t>piekļūstamību</w:t>
      </w:r>
      <w:proofErr w:type="spellEnd"/>
      <w:r w:rsidRPr="00F61DB3">
        <w:rPr>
          <w:rFonts w:ascii="Times New Roman" w:hAnsi="Times New Roman"/>
          <w:color w:val="000000" w:themeColor="text1"/>
          <w:sz w:val="24"/>
          <w:szCs w:val="24"/>
        </w:rPr>
        <w:t xml:space="preserve"> (turpmāk - Direktīva) prasības ir pārņemtas </w:t>
      </w:r>
      <w:r w:rsidR="00086C19">
        <w:rPr>
          <w:rFonts w:ascii="Times New Roman" w:hAnsi="Times New Roman"/>
          <w:color w:val="000000" w:themeColor="text1"/>
          <w:sz w:val="24"/>
          <w:szCs w:val="24"/>
        </w:rPr>
        <w:t>MK</w:t>
      </w:r>
      <w:r w:rsidRPr="00F61DB3">
        <w:rPr>
          <w:rFonts w:ascii="Times New Roman" w:hAnsi="Times New Roman"/>
          <w:color w:val="000000" w:themeColor="text1"/>
          <w:sz w:val="24"/>
          <w:szCs w:val="24"/>
        </w:rPr>
        <w:t xml:space="preserve"> 2018. gada 25. septembra noteikumos Nr. 611 “Kārtība, kādā iestādes ievieto informāciju internetā” (turpmāk – noteikumi Nr. 611.)</w:t>
      </w:r>
      <w:r w:rsidR="00A46FBA" w:rsidRPr="00F61DB3">
        <w:rPr>
          <w:rFonts w:ascii="Times New Roman" w:hAnsi="Times New Roman"/>
          <w:color w:val="000000" w:themeColor="text1"/>
        </w:rPr>
        <w:t xml:space="preserve"> </w:t>
      </w:r>
      <w:r w:rsidRPr="00F61DB3">
        <w:rPr>
          <w:rFonts w:ascii="Times New Roman" w:hAnsi="Times New Roman"/>
          <w:color w:val="000000" w:themeColor="text1"/>
          <w:sz w:val="24"/>
          <w:szCs w:val="24"/>
        </w:rPr>
        <w:t xml:space="preserve">Atbilstoši Direktīvā noteiktajam, noteikumos Nr. 611 </w:t>
      </w:r>
      <w:proofErr w:type="spellStart"/>
      <w:r w:rsidRPr="00F61DB3">
        <w:rPr>
          <w:rFonts w:ascii="Times New Roman" w:hAnsi="Times New Roman"/>
          <w:color w:val="000000" w:themeColor="text1"/>
          <w:sz w:val="24"/>
          <w:szCs w:val="24"/>
        </w:rPr>
        <w:t>piekļūstamības</w:t>
      </w:r>
      <w:proofErr w:type="spellEnd"/>
      <w:r w:rsidRPr="00F61DB3">
        <w:rPr>
          <w:rFonts w:ascii="Times New Roman" w:hAnsi="Times New Roman"/>
          <w:color w:val="000000" w:themeColor="text1"/>
          <w:sz w:val="24"/>
          <w:szCs w:val="24"/>
        </w:rPr>
        <w:t xml:space="preserve"> prasības stājas spēkā pakāpeniski. Visām iestādes īpašumā esošajām tīmekļvietnēm jāatbilst </w:t>
      </w:r>
      <w:proofErr w:type="spellStart"/>
      <w:r w:rsidRPr="00F61DB3">
        <w:rPr>
          <w:rFonts w:ascii="Times New Roman" w:hAnsi="Times New Roman"/>
          <w:color w:val="000000" w:themeColor="text1"/>
          <w:sz w:val="24"/>
          <w:szCs w:val="24"/>
        </w:rPr>
        <w:t>piekļūstamības</w:t>
      </w:r>
      <w:proofErr w:type="spellEnd"/>
      <w:r w:rsidRPr="00F61DB3">
        <w:rPr>
          <w:rFonts w:ascii="Times New Roman" w:hAnsi="Times New Roman"/>
          <w:color w:val="000000" w:themeColor="text1"/>
          <w:sz w:val="24"/>
          <w:szCs w:val="24"/>
        </w:rPr>
        <w:t xml:space="preserve"> prasībām līdz 2020. gada 23. septembrim, mobilajām lietotnēm līdz 2021. gada 23. jūnijam. Direktīva nesamērīga sloga gadījumā iestādēm ļauj īstenot </w:t>
      </w:r>
      <w:proofErr w:type="spellStart"/>
      <w:r w:rsidRPr="00F61DB3">
        <w:rPr>
          <w:rFonts w:ascii="Times New Roman" w:hAnsi="Times New Roman"/>
          <w:color w:val="000000" w:themeColor="text1"/>
          <w:sz w:val="24"/>
          <w:szCs w:val="24"/>
        </w:rPr>
        <w:t>piekļūstamības</w:t>
      </w:r>
      <w:proofErr w:type="spellEnd"/>
      <w:r w:rsidRPr="00F61DB3">
        <w:rPr>
          <w:rFonts w:ascii="Times New Roman" w:hAnsi="Times New Roman"/>
          <w:color w:val="000000" w:themeColor="text1"/>
          <w:sz w:val="24"/>
          <w:szCs w:val="24"/>
        </w:rPr>
        <w:t xml:space="preserve"> prasības daļēji un visos gadījumos iestādēm jānodrošina tīmekļvietņu un mobilo lietotņu satura </w:t>
      </w:r>
      <w:proofErr w:type="spellStart"/>
      <w:r w:rsidRPr="00F61DB3">
        <w:rPr>
          <w:rFonts w:ascii="Times New Roman" w:hAnsi="Times New Roman"/>
          <w:color w:val="000000" w:themeColor="text1"/>
          <w:sz w:val="24"/>
          <w:szCs w:val="24"/>
        </w:rPr>
        <w:t>piekļūstamības</w:t>
      </w:r>
      <w:proofErr w:type="spellEnd"/>
      <w:r w:rsidRPr="00F61DB3">
        <w:rPr>
          <w:rFonts w:ascii="Times New Roman" w:hAnsi="Times New Roman"/>
          <w:color w:val="000000" w:themeColor="text1"/>
          <w:sz w:val="24"/>
          <w:szCs w:val="24"/>
        </w:rPr>
        <w:t xml:space="preserve"> alternatīvas (tai skaitā līdz pilnvērtīgai tīmekļvietnes un mobilās lietotnes satura </w:t>
      </w:r>
      <w:proofErr w:type="spellStart"/>
      <w:r w:rsidRPr="00F61DB3">
        <w:rPr>
          <w:rFonts w:ascii="Times New Roman" w:hAnsi="Times New Roman"/>
          <w:color w:val="000000" w:themeColor="text1"/>
          <w:sz w:val="24"/>
          <w:szCs w:val="24"/>
        </w:rPr>
        <w:t>piekļūstamības</w:t>
      </w:r>
      <w:proofErr w:type="spellEnd"/>
      <w:r w:rsidRPr="00F61DB3">
        <w:rPr>
          <w:rFonts w:ascii="Times New Roman" w:hAnsi="Times New Roman"/>
          <w:color w:val="000000" w:themeColor="text1"/>
          <w:sz w:val="24"/>
          <w:szCs w:val="24"/>
        </w:rPr>
        <w:t xml:space="preserve"> nodrošināšanai). Tādējādi personas ar invaliditāti var saņemt tīmekļvietņu un mobilo lietotņu saturu tām piekļūstamā veidā. Noteikumi Nr. 611 tai skaitā nosaka, ka tīmekļvietnēs jānodrošina sadaļu vieglajā valodā, kurā ietvert lietotājiem nepieciešamo informāciju. Piekļūstamības prasības līdz šim tika vērtētas Latvijas E-indeksa pētījuma ietvaros (</w:t>
      </w:r>
      <w:hyperlink r:id="rId8" w:history="1">
        <w:r w:rsidRPr="00F61DB3">
          <w:rPr>
            <w:rStyle w:val="Hyperlink"/>
            <w:rFonts w:ascii="Times New Roman" w:hAnsi="Times New Roman"/>
            <w:color w:val="000000" w:themeColor="text1"/>
            <w:sz w:val="24"/>
            <w:szCs w:val="24"/>
          </w:rPr>
          <w:t>https://mana.latvija.lv/e-indeksa-rezultati/</w:t>
        </w:r>
      </w:hyperlink>
      <w:r w:rsidRPr="00F61DB3">
        <w:rPr>
          <w:rFonts w:ascii="Times New Roman" w:hAnsi="Times New Roman"/>
          <w:color w:val="000000" w:themeColor="text1"/>
          <w:sz w:val="24"/>
          <w:szCs w:val="24"/>
        </w:rPr>
        <w:t xml:space="preserve">). Iestāžu tīmekļvietņu </w:t>
      </w:r>
      <w:proofErr w:type="spellStart"/>
      <w:r w:rsidRPr="00F61DB3">
        <w:rPr>
          <w:rFonts w:ascii="Times New Roman" w:hAnsi="Times New Roman"/>
          <w:color w:val="000000" w:themeColor="text1"/>
          <w:sz w:val="24"/>
          <w:szCs w:val="24"/>
        </w:rPr>
        <w:t>piekļūstamība</w:t>
      </w:r>
      <w:proofErr w:type="spellEnd"/>
      <w:r w:rsidRPr="00F61DB3">
        <w:rPr>
          <w:rFonts w:ascii="Times New Roman" w:hAnsi="Times New Roman"/>
          <w:color w:val="000000" w:themeColor="text1"/>
          <w:sz w:val="24"/>
          <w:szCs w:val="24"/>
        </w:rPr>
        <w:t xml:space="preserve"> </w:t>
      </w:r>
      <w:r w:rsidRPr="00F61DB3">
        <w:rPr>
          <w:rFonts w:ascii="Times New Roman" w:hAnsi="Times New Roman"/>
          <w:color w:val="000000" w:themeColor="text1"/>
          <w:sz w:val="24"/>
          <w:szCs w:val="24"/>
        </w:rPr>
        <w:lastRenderedPageBreak/>
        <w:t>pētījuma vajadzībām tika vērtēta</w:t>
      </w:r>
      <w:r w:rsidR="00666F4B" w:rsidRPr="00F61DB3">
        <w:rPr>
          <w:rFonts w:ascii="Times New Roman" w:hAnsi="Times New Roman"/>
          <w:color w:val="000000" w:themeColor="text1"/>
          <w:sz w:val="24"/>
          <w:szCs w:val="24"/>
        </w:rPr>
        <w:t>,</w:t>
      </w:r>
      <w:r w:rsidRPr="00F61DB3">
        <w:rPr>
          <w:rFonts w:ascii="Times New Roman" w:hAnsi="Times New Roman"/>
          <w:color w:val="000000" w:themeColor="text1"/>
          <w:sz w:val="24"/>
          <w:szCs w:val="24"/>
        </w:rPr>
        <w:t xml:space="preserve"> izmantojot automatizētu testu (</w:t>
      </w:r>
      <w:hyperlink r:id="rId9" w:history="1">
        <w:r w:rsidRPr="00F61DB3">
          <w:rPr>
            <w:rStyle w:val="Hyperlink"/>
            <w:rFonts w:ascii="Times New Roman" w:hAnsi="Times New Roman"/>
            <w:color w:val="000000" w:themeColor="text1"/>
            <w:sz w:val="24"/>
            <w:szCs w:val="24"/>
          </w:rPr>
          <w:t>http://checkers.eiii.eu/</w:t>
        </w:r>
      </w:hyperlink>
      <w:r w:rsidRPr="00F61DB3">
        <w:rPr>
          <w:rFonts w:ascii="Times New Roman" w:hAnsi="Times New Roman"/>
          <w:color w:val="000000" w:themeColor="text1"/>
          <w:sz w:val="24"/>
          <w:szCs w:val="24"/>
        </w:rPr>
        <w:t xml:space="preserve">). </w:t>
      </w:r>
    </w:p>
    <w:p w14:paraId="76902F53" w14:textId="53E5F6FB" w:rsidR="00E53609" w:rsidRPr="00F61DB3" w:rsidRDefault="00E53609" w:rsidP="001D32A0">
      <w:pPr>
        <w:pStyle w:val="Parasts"/>
        <w:numPr>
          <w:ilvl w:val="0"/>
          <w:numId w:val="2"/>
        </w:numPr>
        <w:tabs>
          <w:tab w:val="left" w:pos="-10427"/>
          <w:tab w:val="left" w:pos="-10285"/>
          <w:tab w:val="left" w:pos="-6431"/>
          <w:tab w:val="left" w:pos="993"/>
        </w:tabs>
        <w:autoSpaceDE w:val="0"/>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2019. gada E-indeksa rezultāti liecina, ka kopumā 95 % iestāžu tīmekļvietņu ir ar 70 % - 99 % apmērā atbilstību </w:t>
      </w:r>
      <w:proofErr w:type="spellStart"/>
      <w:r w:rsidR="001204CA" w:rsidRPr="00F61DB3">
        <w:rPr>
          <w:rFonts w:ascii="Times New Roman" w:hAnsi="Times New Roman"/>
          <w:color w:val="000000" w:themeColor="text1"/>
          <w:sz w:val="24"/>
          <w:szCs w:val="24"/>
        </w:rPr>
        <w:t>piekļūstamības</w:t>
      </w:r>
      <w:proofErr w:type="spellEnd"/>
      <w:r w:rsidR="001204CA" w:rsidRPr="00F61DB3">
        <w:rPr>
          <w:rFonts w:ascii="Times New Roman" w:hAnsi="Times New Roman"/>
          <w:color w:val="000000" w:themeColor="text1"/>
          <w:sz w:val="24"/>
          <w:szCs w:val="24"/>
        </w:rPr>
        <w:t xml:space="preserve"> prasībām. Tai skaitā vairāk kā puse iestāžu tīmekļvietņu daļa (53 %) ir ar augstu un visaugstāko atbilstību </w:t>
      </w:r>
      <w:proofErr w:type="spellStart"/>
      <w:r w:rsidR="001204CA" w:rsidRPr="00F61DB3">
        <w:rPr>
          <w:rFonts w:ascii="Times New Roman" w:hAnsi="Times New Roman"/>
          <w:color w:val="000000" w:themeColor="text1"/>
          <w:sz w:val="24"/>
          <w:szCs w:val="24"/>
        </w:rPr>
        <w:t>piekļūstamības</w:t>
      </w:r>
      <w:proofErr w:type="spellEnd"/>
      <w:r w:rsidR="001204CA" w:rsidRPr="00F61DB3">
        <w:rPr>
          <w:rFonts w:ascii="Times New Roman" w:hAnsi="Times New Roman"/>
          <w:color w:val="000000" w:themeColor="text1"/>
          <w:sz w:val="24"/>
          <w:szCs w:val="24"/>
        </w:rPr>
        <w:t xml:space="preserve"> prasībām (85 % - 99 %), savukārt 41 % ir ar vidēju atbilstību </w:t>
      </w:r>
      <w:proofErr w:type="spellStart"/>
      <w:r w:rsidR="001204CA" w:rsidRPr="00F61DB3">
        <w:rPr>
          <w:rFonts w:ascii="Times New Roman" w:hAnsi="Times New Roman"/>
          <w:color w:val="000000" w:themeColor="text1"/>
          <w:sz w:val="24"/>
          <w:szCs w:val="24"/>
        </w:rPr>
        <w:t>piekļūstamības</w:t>
      </w:r>
      <w:proofErr w:type="spellEnd"/>
      <w:r w:rsidR="001204CA" w:rsidRPr="00F61DB3">
        <w:rPr>
          <w:rFonts w:ascii="Times New Roman" w:hAnsi="Times New Roman"/>
          <w:color w:val="000000" w:themeColor="text1"/>
          <w:sz w:val="24"/>
          <w:szCs w:val="24"/>
        </w:rPr>
        <w:t xml:space="preserve"> prasībām (70 % - 85 %).</w:t>
      </w:r>
    </w:p>
    <w:p w14:paraId="3CB75865" w14:textId="284E75E5" w:rsidR="008238A9" w:rsidRPr="006C5493" w:rsidRDefault="00E53609" w:rsidP="001D32A0">
      <w:pPr>
        <w:pStyle w:val="Parasts"/>
        <w:numPr>
          <w:ilvl w:val="0"/>
          <w:numId w:val="2"/>
        </w:numPr>
        <w:tabs>
          <w:tab w:val="left" w:pos="-10427"/>
          <w:tab w:val="left" w:pos="-10285"/>
          <w:tab w:val="left" w:pos="-6431"/>
          <w:tab w:val="left" w:pos="993"/>
        </w:tabs>
        <w:autoSpaceDE w:val="0"/>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Saskaņā ar </w:t>
      </w:r>
      <w:r w:rsidR="00086C19">
        <w:rPr>
          <w:rFonts w:ascii="Times New Roman" w:hAnsi="Times New Roman"/>
          <w:color w:val="000000" w:themeColor="text1"/>
          <w:sz w:val="24"/>
          <w:szCs w:val="24"/>
        </w:rPr>
        <w:t>MK</w:t>
      </w:r>
      <w:r w:rsidR="001204CA" w:rsidRPr="00F61DB3">
        <w:rPr>
          <w:rFonts w:ascii="Times New Roman" w:hAnsi="Times New Roman"/>
          <w:color w:val="000000" w:themeColor="text1"/>
          <w:sz w:val="24"/>
          <w:szCs w:val="24"/>
        </w:rPr>
        <w:t xml:space="preserve"> 2020. gada 4. februāra noteikumiem Nr. 71 “Kārtība, kādā izmanto 2020. gadam paredzēto apropriāciju valsts un pašvaldību vienoto klientu apkalpošanas centru tīkla izveidei, uzturēšanai un publisko pakalpojumu sistēmas pilnveidei”</w:t>
      </w:r>
      <w:r w:rsidRPr="00F61DB3">
        <w:rPr>
          <w:rStyle w:val="FootnoteReference"/>
          <w:rFonts w:ascii="Times New Roman" w:hAnsi="Times New Roman"/>
          <w:color w:val="000000" w:themeColor="text1"/>
          <w:sz w:val="24"/>
          <w:szCs w:val="24"/>
        </w:rPr>
        <w:footnoteReference w:id="37"/>
      </w:r>
      <w:r w:rsidR="001204CA" w:rsidRPr="00F61DB3">
        <w:rPr>
          <w:rFonts w:ascii="Times New Roman" w:hAnsi="Times New Roman"/>
          <w:color w:val="000000" w:themeColor="text1"/>
          <w:sz w:val="24"/>
          <w:szCs w:val="24"/>
        </w:rPr>
        <w:t xml:space="preserve"> pašvaldības saņ</w:t>
      </w:r>
      <w:r w:rsidRPr="00F61DB3">
        <w:rPr>
          <w:rFonts w:ascii="Times New Roman" w:hAnsi="Times New Roman"/>
          <w:color w:val="000000" w:themeColor="text1"/>
          <w:sz w:val="24"/>
          <w:szCs w:val="24"/>
        </w:rPr>
        <w:t>ēma</w:t>
      </w:r>
      <w:r w:rsidR="001204CA" w:rsidRPr="00F61DB3">
        <w:rPr>
          <w:rFonts w:ascii="Times New Roman" w:hAnsi="Times New Roman"/>
          <w:color w:val="000000" w:themeColor="text1"/>
          <w:sz w:val="24"/>
          <w:szCs w:val="24"/>
        </w:rPr>
        <w:t xml:space="preserve"> valsts budžeta dotāciju specifisku vides un informācijas </w:t>
      </w:r>
      <w:proofErr w:type="spellStart"/>
      <w:r w:rsidR="00275445" w:rsidRPr="00F61DB3">
        <w:rPr>
          <w:rFonts w:ascii="Times New Roman" w:hAnsi="Times New Roman"/>
          <w:color w:val="000000" w:themeColor="text1"/>
          <w:sz w:val="24"/>
          <w:szCs w:val="24"/>
        </w:rPr>
        <w:t>piekļūstamības</w:t>
      </w:r>
      <w:proofErr w:type="spellEnd"/>
      <w:r w:rsidR="001204CA" w:rsidRPr="00F61DB3">
        <w:rPr>
          <w:rFonts w:ascii="Times New Roman" w:hAnsi="Times New Roman"/>
          <w:color w:val="000000" w:themeColor="text1"/>
          <w:sz w:val="24"/>
          <w:szCs w:val="24"/>
        </w:rPr>
        <w:t xml:space="preserve"> pasākumu nodrošināšanai, ievērojot vajadzības, kādas ir personām ar redzes, dzirdes, kustību un garīga rakstura traucējumiem (uzbrauktuvju izbūve, durvju platuma izveide atbilstoši vajadzībām, kādas ir personām riteņkrēslā un personām ar bērnu ratiņiem, ēkas kāpņu pirmā un pēdējā pakāpiena, grīdas līmeņa maiņas, stikla sienu, virsmu un citu bīstamo vietu marķēšana spilgtā krāsā, labi saskatāmu, viegli salasāmu, sataustāmu, izgaismotu apzīmējumu, vizuālās informācijas, piktogrammu, norāžu un audiosignālu izvietošana telpās un citi pasākumi).</w:t>
      </w:r>
    </w:p>
    <w:p w14:paraId="650D9A0C" w14:textId="1E5123D5" w:rsidR="006C5493" w:rsidRPr="00020B53" w:rsidRDefault="006C5493" w:rsidP="001D32A0">
      <w:pPr>
        <w:pStyle w:val="ListParagraph"/>
        <w:numPr>
          <w:ilvl w:val="0"/>
          <w:numId w:val="2"/>
        </w:numPr>
        <w:tabs>
          <w:tab w:val="left" w:pos="1134"/>
        </w:tabs>
        <w:spacing w:before="120" w:after="0"/>
        <w:jc w:val="both"/>
        <w:rPr>
          <w:rFonts w:ascii="Times New Roman" w:eastAsia="Times New Roman" w:hAnsi="Times New Roman"/>
          <w:sz w:val="24"/>
          <w:szCs w:val="24"/>
          <w:lang w:eastAsia="lv-LV"/>
        </w:rPr>
      </w:pPr>
      <w:r w:rsidRPr="006C5493">
        <w:rPr>
          <w:rFonts w:ascii="Times New Roman" w:eastAsia="Times New Roman" w:hAnsi="Times New Roman"/>
          <w:sz w:val="24"/>
          <w:szCs w:val="24"/>
          <w:lang w:eastAsia="lv-LV"/>
        </w:rPr>
        <w:t xml:space="preserve">2019.gada 17.aprīlī tika pieņemta Eiropas Parlamenta un Padomes Direktīva (ES) 2019/882 par produktu un pakalpojumu </w:t>
      </w:r>
      <w:proofErr w:type="spellStart"/>
      <w:r w:rsidRPr="006C5493">
        <w:rPr>
          <w:rFonts w:ascii="Times New Roman" w:eastAsia="Times New Roman" w:hAnsi="Times New Roman"/>
          <w:sz w:val="24"/>
          <w:szCs w:val="24"/>
          <w:lang w:eastAsia="lv-LV"/>
        </w:rPr>
        <w:t>piekļūstamības</w:t>
      </w:r>
      <w:proofErr w:type="spellEnd"/>
      <w:r w:rsidRPr="006C5493">
        <w:rPr>
          <w:rFonts w:ascii="Times New Roman" w:eastAsia="Times New Roman" w:hAnsi="Times New Roman"/>
          <w:sz w:val="24"/>
          <w:szCs w:val="24"/>
          <w:lang w:eastAsia="lv-LV"/>
        </w:rPr>
        <w:t xml:space="preserve"> prasībām (Direktīva). Līdz 2022.gada 28.jūnijam visām ES dalībvalstīm Direktīvas prasības ir jāpārņem nacionālajos tiesību aktos. Produktu ražotāji un pakalpojumu sniedzēji direktīvu sāks piemērot no 2025.gada 28.jūnija (ar atsevišķiem izņēmumiem). Līdz ar to no minētā datuma ES iekšējā tirgū noteiktās jomās varēs izplatīt un sniegt tikai piekļūstamus produktus un pakalpojumus (t.i., lietojami vairāk kā ar vienu sensoro kanālu). LM ir nozīmēta kā </w:t>
      </w:r>
      <w:r>
        <w:rPr>
          <w:rFonts w:ascii="Times New Roman" w:eastAsia="Times New Roman" w:hAnsi="Times New Roman"/>
          <w:sz w:val="24"/>
          <w:szCs w:val="24"/>
          <w:lang w:eastAsia="lv-LV"/>
        </w:rPr>
        <w:t>D</w:t>
      </w:r>
      <w:r w:rsidRPr="006C5493">
        <w:rPr>
          <w:rFonts w:ascii="Times New Roman" w:eastAsia="Times New Roman" w:hAnsi="Times New Roman"/>
          <w:sz w:val="24"/>
          <w:szCs w:val="24"/>
          <w:lang w:eastAsia="lv-LV"/>
        </w:rPr>
        <w:t xml:space="preserve">irektīvas ieviešanas procesu koordinējošā ministrija. Savukārt saturiski par direktīvas ieviešanu līdzatbildīgas ir vairākas nozaru ministrijas. </w:t>
      </w:r>
      <w:r>
        <w:rPr>
          <w:rFonts w:ascii="Times New Roman" w:eastAsia="Times New Roman" w:hAnsi="Times New Roman"/>
          <w:sz w:val="24"/>
          <w:szCs w:val="24"/>
          <w:lang w:eastAsia="lv-LV"/>
        </w:rPr>
        <w:t>LM</w:t>
      </w:r>
      <w:r w:rsidRPr="006C5493">
        <w:rPr>
          <w:rFonts w:ascii="Times New Roman" w:eastAsia="Times New Roman" w:hAnsi="Times New Roman"/>
          <w:sz w:val="24"/>
          <w:szCs w:val="24"/>
          <w:lang w:eastAsia="lv-LV"/>
        </w:rPr>
        <w:t xml:space="preserve"> Direktīvas prasību pārņemšanai ir izveidojusi darba grupu</w:t>
      </w:r>
      <w:r w:rsidRPr="00E350AD">
        <w:rPr>
          <w:rStyle w:val="FootnoteReference"/>
          <w:rFonts w:ascii="Times New Roman" w:eastAsia="Times New Roman" w:hAnsi="Times New Roman"/>
          <w:sz w:val="24"/>
          <w:szCs w:val="24"/>
          <w:lang w:eastAsia="lv-LV"/>
        </w:rPr>
        <w:footnoteReference w:id="38"/>
      </w:r>
      <w:r w:rsidRPr="006C5493">
        <w:rPr>
          <w:rFonts w:ascii="Times New Roman" w:eastAsia="Times New Roman" w:hAnsi="Times New Roman"/>
          <w:sz w:val="24"/>
          <w:szCs w:val="24"/>
          <w:lang w:eastAsia="lv-LV"/>
        </w:rPr>
        <w:t>. Šobrīd norit darbs pie nacionālo normatīvo aktu izstrādes direktīvas saistību pārņemšanai, tiek plānotas konsultācijas ar personas ar invaliditāti pārstāvošajām organizācijām, informēšanas pasākumi komersantiem, kurus skars Direktīvas prasības.</w:t>
      </w:r>
    </w:p>
    <w:p w14:paraId="60C6F43B" w14:textId="77777777"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10. pants. Tiesības uz dzīvību</w:t>
      </w:r>
    </w:p>
    <w:p w14:paraId="61E7107B" w14:textId="77777777" w:rsidR="009A0211" w:rsidRPr="00F61DB3" w:rsidRDefault="001204CA" w:rsidP="001D32A0">
      <w:pPr>
        <w:pStyle w:val="Parasts"/>
        <w:numPr>
          <w:ilvl w:val="0"/>
          <w:numId w:val="2"/>
        </w:numPr>
        <w:tabs>
          <w:tab w:val="left" w:pos="-15276"/>
          <w:tab w:val="left" w:pos="-11005"/>
          <w:tab w:val="left" w:pos="-10285"/>
          <w:tab w:val="left" w:pos="-6431"/>
          <w:tab w:val="left" w:pos="993"/>
        </w:tabs>
        <w:spacing w:before="120" w:after="0"/>
        <w:jc w:val="both"/>
        <w:textAlignment w:val="auto"/>
        <w:rPr>
          <w:rFonts w:ascii="Times New Roman" w:hAnsi="Times New Roman"/>
          <w:color w:val="000000" w:themeColor="text1"/>
        </w:rPr>
      </w:pPr>
      <w:r w:rsidRPr="00F61DB3">
        <w:rPr>
          <w:rFonts w:ascii="Times New Roman" w:hAnsi="Times New Roman"/>
          <w:color w:val="000000" w:themeColor="text1"/>
          <w:sz w:val="24"/>
          <w:szCs w:val="24"/>
        </w:rPr>
        <w:t xml:space="preserve">Tiesības uz dzīvību ir nostiprinātas Satversmes 93.pantā, kas nosaka, ka ikviena tiesības uz dzīvību aizsargā likums. Tāpat tiesības uz dzīvību regulē starptautiskās tiesību normas: </w:t>
      </w:r>
      <w:r w:rsidRPr="00F61DB3">
        <w:rPr>
          <w:rStyle w:val="Noklusjumarindkopasfonts"/>
          <w:rFonts w:ascii="Times New Roman" w:hAnsi="Times New Roman"/>
          <w:iCs/>
          <w:color w:val="000000" w:themeColor="text1"/>
          <w:sz w:val="24"/>
          <w:szCs w:val="24"/>
        </w:rPr>
        <w:t>Vispārējā cilvēktiesību deklarācija, ANO Starptautiskais pakts par pilsoniskajām un politiskajām tiesībām, Eiropas Cilvēka tiesību un pamatbrīvību aizsardzības konvencija.</w:t>
      </w:r>
    </w:p>
    <w:p w14:paraId="55D7AC27" w14:textId="77777777" w:rsidR="009A0211" w:rsidRPr="00F61DB3" w:rsidRDefault="009A0211" w:rsidP="001D32A0">
      <w:pPr>
        <w:pStyle w:val="Parasts"/>
        <w:numPr>
          <w:ilvl w:val="0"/>
          <w:numId w:val="2"/>
        </w:numPr>
        <w:tabs>
          <w:tab w:val="left" w:pos="-15276"/>
          <w:tab w:val="left" w:pos="-11005"/>
          <w:tab w:val="left" w:pos="-10285"/>
          <w:tab w:val="left" w:pos="-6431"/>
          <w:tab w:val="left" w:pos="993"/>
        </w:tabs>
        <w:spacing w:before="120" w:after="0"/>
        <w:jc w:val="both"/>
        <w:textAlignment w:val="auto"/>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Saskaņā ar Ārstniecības likumu ir noteikts, ka ārsts ir atbildīgs par nedzimušas dzīvības saglabāšanu, un viņa pienākums ir mēģināt atrunāt pacienti no grūtniecības pārtraukšanas, ja grūtniecība nav pretrunā ar sievietes veselības stāvokli un nepastāv draudi, ka jaundzimušajam būs pārmantojama vai iegūta slimība. Ārstam ir tiesības atteikties izdarīt grūtniecības pārtraukšanu, ja tam nav medicīnisku iemeslu.</w:t>
      </w:r>
    </w:p>
    <w:p w14:paraId="1069AA32" w14:textId="2AF7BABC" w:rsidR="009A0211" w:rsidRPr="00F61DB3" w:rsidRDefault="009A0211" w:rsidP="001D32A0">
      <w:pPr>
        <w:pStyle w:val="Parasts"/>
        <w:numPr>
          <w:ilvl w:val="0"/>
          <w:numId w:val="2"/>
        </w:numPr>
        <w:tabs>
          <w:tab w:val="left" w:pos="-15276"/>
          <w:tab w:val="left" w:pos="-11005"/>
          <w:tab w:val="left" w:pos="-10285"/>
          <w:tab w:val="left" w:pos="-6431"/>
          <w:tab w:val="left" w:pos="993"/>
        </w:tabs>
        <w:spacing w:before="120" w:after="0"/>
        <w:jc w:val="both"/>
        <w:textAlignment w:val="auto"/>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Latvijā grūtniecību ļauts pārtraukt medicīnisku indikāciju dēļ līdz grūtniecības 24.nedēļai. Ja radušies augļa attīstības traucējumi, konsiliju organizē ārsts (ģenētiķis). </w:t>
      </w:r>
      <w:bookmarkStart w:id="20" w:name="p13"/>
      <w:bookmarkStart w:id="21" w:name="p-143156"/>
      <w:bookmarkEnd w:id="20"/>
      <w:bookmarkEnd w:id="21"/>
      <w:r w:rsidR="001204CA" w:rsidRPr="00F61DB3">
        <w:rPr>
          <w:rFonts w:ascii="Times New Roman" w:hAnsi="Times New Roman"/>
          <w:color w:val="000000" w:themeColor="text1"/>
          <w:sz w:val="24"/>
          <w:szCs w:val="24"/>
        </w:rPr>
        <w:lastRenderedPageBreak/>
        <w:t>Pamatojoties uz konsilija atzinumu, ginekologs (dzemdību speciālists) vai ģimenes ārsts informē sievieti par iespējamiem sarežģījumiem, ja grūtniecība tiks saglabāta, un izsniedz nosūtījumu uz grūtniecības pārtraukšanu stacionārā ārstniecības iestādē. Medicīniskais aborts tiek veikts vien tad, ja ir ārstu konsilija apstiprinājums un sievietes rakstveida piekrišana.</w:t>
      </w:r>
    </w:p>
    <w:p w14:paraId="444468E9" w14:textId="6BB1D824" w:rsidR="008238A9" w:rsidRPr="00F61DB3" w:rsidRDefault="009A0211" w:rsidP="001D32A0">
      <w:pPr>
        <w:pStyle w:val="Parasts"/>
        <w:numPr>
          <w:ilvl w:val="0"/>
          <w:numId w:val="2"/>
        </w:numPr>
        <w:tabs>
          <w:tab w:val="left" w:pos="-15276"/>
          <w:tab w:val="left" w:pos="-11005"/>
          <w:tab w:val="left" w:pos="-10285"/>
          <w:tab w:val="left" w:pos="-6431"/>
          <w:tab w:val="left" w:pos="993"/>
        </w:tabs>
        <w:spacing w:before="120" w:after="0"/>
        <w:jc w:val="both"/>
        <w:textAlignment w:val="auto"/>
        <w:rPr>
          <w:rFonts w:ascii="Times New Roman" w:hAnsi="Times New Roman"/>
          <w:color w:val="000000" w:themeColor="text1"/>
          <w:sz w:val="24"/>
          <w:szCs w:val="24"/>
        </w:rPr>
      </w:pPr>
      <w:r w:rsidRPr="00F61DB3">
        <w:rPr>
          <w:rFonts w:ascii="Times New Roman" w:hAnsi="Times New Roman"/>
          <w:color w:val="000000" w:themeColor="text1"/>
        </w:rPr>
        <w:t xml:space="preserve"> </w:t>
      </w:r>
      <w:r w:rsidR="0035572B" w:rsidRPr="00F61DB3">
        <w:rPr>
          <w:rFonts w:ascii="Times New Roman" w:hAnsi="Times New Roman"/>
          <w:color w:val="000000" w:themeColor="text1"/>
          <w:sz w:val="24"/>
          <w:szCs w:val="24"/>
        </w:rPr>
        <w:t>KL 135. panta pirmajā daļā ir paredzēta atbildība par abortu, ko grūtniecei izdarījusi persona, kurai ir tiesības to darīt, ja aborts izdarīts ārpus slimnīcas vai citas ārstniecības iestādes vai arī ārstniecības iestādē, bet bez tiesiska pamata. Par šādām darbībām soda ar īslaicīgu brīvības atņemšanu vai ar piespiedu darbu, vai ar naudas sodu, atņemot tiesības nodarboties ar ārstniecību uz laiku līdz pieciem gadiem. Savukārt atbilstoši panta otrajai daļai par aborta izdarīšanu grūtniecei antisanitāros apstākļos vai ja to izdarījusi persona, kurai nav tiesību izdarīt abortu, personu soda ar brīvības atņemšanu uz laiku līdz diviem gadiem vai ar īslaicīgu brīvības atņemšanu, vai ar piespiedu darbu, vai ar naudas sodu, atņemot tiesības nodarboties ar ārstniecību uz laiku līdz pieciem gadiem. Tāpat KL 136. pantā ir paredzēta kriminālatbildība  par grūtnieces piespiešanu izdarīt abortu, ja rezultātā aborts izdarīts. Par šādām darbībām soda ar īslaicīgu brīvības atņemšanu vai ar piespiedu darbu, vai ar naudas sodu</w:t>
      </w:r>
      <w:r w:rsidRPr="00F61DB3">
        <w:rPr>
          <w:rFonts w:ascii="Times New Roman" w:hAnsi="Times New Roman"/>
          <w:color w:val="000000" w:themeColor="text1"/>
          <w:sz w:val="24"/>
          <w:szCs w:val="24"/>
        </w:rPr>
        <w:t>.</w:t>
      </w:r>
    </w:p>
    <w:p w14:paraId="4351B6C4" w14:textId="6DC2CCFE" w:rsidR="008238A9" w:rsidRPr="00420F70"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11. pants. Riska situācijas un ārkārtas humānās situācijas</w:t>
      </w:r>
    </w:p>
    <w:p w14:paraId="519DE539" w14:textId="0823BA6A" w:rsidR="007A11FA" w:rsidRDefault="007A11FA"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 Latvijai -  19.) </w:t>
      </w:r>
      <w:r w:rsidRPr="005B65EF">
        <w:rPr>
          <w:rFonts w:ascii="Times New Roman" w:hAnsi="Times New Roman"/>
          <w:bCs/>
          <w:i/>
          <w:sz w:val="24"/>
          <w:szCs w:val="24"/>
        </w:rPr>
        <w:t xml:space="preserve"> </w:t>
      </w:r>
    </w:p>
    <w:p w14:paraId="4B31EAB0" w14:textId="60194D5A" w:rsidR="007663F6" w:rsidRPr="00F61DB3" w:rsidRDefault="001204CA" w:rsidP="001D32A0">
      <w:pPr>
        <w:pStyle w:val="Default"/>
        <w:numPr>
          <w:ilvl w:val="0"/>
          <w:numId w:val="2"/>
        </w:numPr>
        <w:tabs>
          <w:tab w:val="left" w:pos="-10285"/>
          <w:tab w:val="left" w:pos="-6431"/>
          <w:tab w:val="left" w:pos="993"/>
        </w:tabs>
        <w:spacing w:before="120"/>
        <w:jc w:val="both"/>
        <w:rPr>
          <w:color w:val="000000" w:themeColor="text1"/>
          <w:lang w:val="lv-LV"/>
        </w:rPr>
      </w:pPr>
      <w:r w:rsidRPr="00F61DB3">
        <w:rPr>
          <w:color w:val="000000" w:themeColor="text1"/>
          <w:lang w:val="lv-LV" w:eastAsia="zh-CN"/>
        </w:rPr>
        <w:t>Latvijā ir izstrādāti avārijas un katastrofu situācijām atbilstoši plāni. Civilās aizsardzības un katastrofas pārvaldīšanas likums (turpmāk - Likums) nosaka, ka VUGD sadarbībā ar citām institūcijām izstrādā valsts civilās aizsardzības plānu. Valsts civilās aizsardzības plāns  ir izstrādāts</w:t>
      </w:r>
      <w:r w:rsidR="00666F4B" w:rsidRPr="00F61DB3">
        <w:rPr>
          <w:color w:val="000000" w:themeColor="text1"/>
          <w:lang w:val="lv-LV" w:eastAsia="zh-CN"/>
        </w:rPr>
        <w:t>,</w:t>
      </w:r>
      <w:r w:rsidRPr="00F61DB3">
        <w:rPr>
          <w:color w:val="000000" w:themeColor="text1"/>
          <w:lang w:val="lv-LV" w:eastAsia="zh-CN"/>
        </w:rPr>
        <w:t xml:space="preserve"> pamatojoties uz katastrofu pārvaldīšanas subjektu (ministrijas un pašvaldības) veiktajiem riska novērtējumiem (atbilstoši nozares kompetencei), un katram apdraudējumam ir noteikti katastrofas pārvaldīšanas pasākumi (preventīvie, gatavības, reaģēšanas un seku likvidēšanas pasākumi). Arī pašvaldību līmenī, tiks izstrādāti pašvaldību vai to sadarbības teritoriju civilās aizsardzības plāni. </w:t>
      </w:r>
    </w:p>
    <w:p w14:paraId="27258E35" w14:textId="2F6FCF02" w:rsidR="007663F6" w:rsidRPr="00F61DB3" w:rsidRDefault="00294991" w:rsidP="001D32A0">
      <w:pPr>
        <w:pStyle w:val="Default"/>
        <w:numPr>
          <w:ilvl w:val="0"/>
          <w:numId w:val="2"/>
        </w:numPr>
        <w:tabs>
          <w:tab w:val="left" w:pos="-10285"/>
          <w:tab w:val="left" w:pos="-6431"/>
          <w:tab w:val="left" w:pos="993"/>
        </w:tabs>
        <w:spacing w:before="120"/>
        <w:jc w:val="both"/>
        <w:rPr>
          <w:rStyle w:val="Noklusjumarindkopasfonts"/>
          <w:color w:val="000000" w:themeColor="text1"/>
          <w:lang w:val="lv-LV"/>
        </w:rPr>
      </w:pPr>
      <w:r w:rsidRPr="00F61DB3">
        <w:rPr>
          <w:rStyle w:val="Noklusjumarindkopasfonts"/>
          <w:color w:val="000000" w:themeColor="text1"/>
          <w:lang w:val="lv-LV" w:eastAsia="zh-CN"/>
        </w:rPr>
        <w:t>Valsts civilās aizsardzības plāns paredz attīstīt valsts agrīnās brīdināšanas sistēmu valstī</w:t>
      </w:r>
      <w:r w:rsidR="007663F6" w:rsidRPr="00F61DB3">
        <w:rPr>
          <w:rStyle w:val="Noklusjumarindkopasfonts"/>
          <w:color w:val="000000" w:themeColor="text1"/>
          <w:lang w:val="lv-LV" w:eastAsia="zh-CN"/>
        </w:rPr>
        <w:t xml:space="preserve">. </w:t>
      </w:r>
      <w:r w:rsidRPr="00F61DB3">
        <w:rPr>
          <w:rStyle w:val="Noklusjumarindkopasfonts"/>
          <w:color w:val="000000" w:themeColor="text1"/>
          <w:lang w:val="lv-LV" w:eastAsia="zh-CN"/>
        </w:rPr>
        <w:t xml:space="preserve"> </w:t>
      </w:r>
      <w:r w:rsidR="00086C19">
        <w:rPr>
          <w:rStyle w:val="Noklusjumarindkopasfonts"/>
          <w:color w:val="000000" w:themeColor="text1"/>
          <w:lang w:val="lv-LV" w:eastAsia="zh-CN"/>
        </w:rPr>
        <w:t>MK</w:t>
      </w:r>
      <w:r w:rsidRPr="00F61DB3">
        <w:rPr>
          <w:rStyle w:val="Noklusjumarindkopasfonts"/>
          <w:color w:val="000000" w:themeColor="text1"/>
          <w:lang w:val="lv-LV" w:eastAsia="zh-CN"/>
        </w:rPr>
        <w:t xml:space="preserve"> 2021.gada 13.aprīļa sēdē (protokols Nr.33) atbalstīja </w:t>
      </w:r>
      <w:r w:rsidR="007663F6" w:rsidRPr="00F61DB3">
        <w:rPr>
          <w:rStyle w:val="Noklusjumarindkopasfonts"/>
          <w:color w:val="000000" w:themeColor="text1"/>
          <w:lang w:val="lv-LV" w:eastAsia="zh-CN"/>
        </w:rPr>
        <w:t>IeM</w:t>
      </w:r>
      <w:r w:rsidRPr="00F61DB3">
        <w:rPr>
          <w:rStyle w:val="Noklusjumarindkopasfonts"/>
          <w:color w:val="000000" w:themeColor="text1"/>
          <w:lang w:val="lv-LV" w:eastAsia="zh-CN"/>
        </w:rPr>
        <w:t xml:space="preserve"> un </w:t>
      </w:r>
      <w:r w:rsidR="007663F6" w:rsidRPr="00F61DB3">
        <w:rPr>
          <w:rStyle w:val="Noklusjumarindkopasfonts"/>
          <w:color w:val="000000" w:themeColor="text1"/>
          <w:lang w:val="lv-LV" w:eastAsia="zh-CN"/>
        </w:rPr>
        <w:t>VUGD</w:t>
      </w:r>
      <w:r w:rsidRPr="00F61DB3">
        <w:rPr>
          <w:rStyle w:val="Noklusjumarindkopasfonts"/>
          <w:color w:val="000000" w:themeColor="text1"/>
          <w:lang w:val="lv-LV" w:eastAsia="zh-CN"/>
        </w:rPr>
        <w:t xml:space="preserve"> izstrādāto informatīvo ziņojumu “Par šūnu apraides sistēmu un citām iespējamajām apziņošanas sistēmām, to ieviešanas un uzturēšanas izmaksām”, atbalstot valsts agrīnās brīdināšanas sistēmas attīstību, ieviešot sabiedrības apziņošanas risinājumu, kas balstīts uz šūnu apraides sistēmas risinājumu (</w:t>
      </w:r>
      <w:proofErr w:type="spellStart"/>
      <w:r w:rsidRPr="00F61DB3">
        <w:rPr>
          <w:rStyle w:val="Noklusjumarindkopasfonts"/>
          <w:color w:val="000000" w:themeColor="text1"/>
          <w:lang w:val="lv-LV" w:eastAsia="zh-CN"/>
        </w:rPr>
        <w:t>cell</w:t>
      </w:r>
      <w:proofErr w:type="spellEnd"/>
      <w:r w:rsidRPr="00F61DB3">
        <w:rPr>
          <w:rStyle w:val="Noklusjumarindkopasfonts"/>
          <w:color w:val="000000" w:themeColor="text1"/>
          <w:lang w:val="lv-LV" w:eastAsia="zh-CN"/>
        </w:rPr>
        <w:t xml:space="preserve"> </w:t>
      </w:r>
      <w:proofErr w:type="spellStart"/>
      <w:r w:rsidRPr="00F61DB3">
        <w:rPr>
          <w:rStyle w:val="Noklusjumarindkopasfonts"/>
          <w:color w:val="000000" w:themeColor="text1"/>
          <w:lang w:val="lv-LV" w:eastAsia="zh-CN"/>
        </w:rPr>
        <w:t>broadcasting</w:t>
      </w:r>
      <w:proofErr w:type="spellEnd"/>
      <w:r w:rsidRPr="00F61DB3">
        <w:rPr>
          <w:rStyle w:val="Noklusjumarindkopasfonts"/>
          <w:color w:val="000000" w:themeColor="text1"/>
          <w:lang w:val="lv-LV" w:eastAsia="zh-CN"/>
        </w:rPr>
        <w:t xml:space="preserve">). Piedāvāto risinājumu paredzams ieviest un finansēt, piesaistot </w:t>
      </w:r>
      <w:r w:rsidR="007663F6" w:rsidRPr="00F61DB3">
        <w:rPr>
          <w:rStyle w:val="Noklusjumarindkopasfonts"/>
          <w:color w:val="000000" w:themeColor="text1"/>
          <w:lang w:val="lv-LV" w:eastAsia="zh-CN"/>
        </w:rPr>
        <w:t>ES</w:t>
      </w:r>
      <w:r w:rsidRPr="00F61DB3">
        <w:rPr>
          <w:rStyle w:val="Noklusjumarindkopasfonts"/>
          <w:color w:val="000000" w:themeColor="text1"/>
          <w:lang w:val="lv-LV" w:eastAsia="zh-CN"/>
        </w:rPr>
        <w:t xml:space="preserve"> fondu 2021.-2027.gada plānošanas perioda darbības programmas specifiskā atbalsta mērķa “Veicināt pielāgošanos klimata pārmaiņām, risku novēršanu un noturību pret katastrofām” līdzekļus, ja šim mērķim piešķīrums tiks apstiprināts. Sabiedrības apziņošanas risinājums - šūnas apraides sistēma - ir progresīva tehnoloģija, kas apvieno divus funkcionāli nozīmīgus agrīnās brīdināšanas sistēmas elementus - brīdināšanu un informēšanu. Tas nozīmē, ka personas, kuras atrodas apdraudētajā teritorijā (arī personas ar invaliditāti, tūristi, visi iedzīvotāji konkrētā ģeogrāfiskajā apgabalā), vienlaicīgi tiks informētas par trauksmes iemesliem, kā arī saņems uz saviem mobilo telefonu displejiem informāciju par sagaidāmo rīcību, neatkarīgi no apdraudējuma skartās teritorijas lieluma un mobilo telefonu (abonentu) daudzuma konkrētajā teritorijā.</w:t>
      </w:r>
    </w:p>
    <w:p w14:paraId="5B8F1ED1" w14:textId="77777777" w:rsidR="007663F6" w:rsidRPr="00F61DB3" w:rsidRDefault="00294991" w:rsidP="001D32A0">
      <w:pPr>
        <w:pStyle w:val="Default"/>
        <w:numPr>
          <w:ilvl w:val="0"/>
          <w:numId w:val="2"/>
        </w:numPr>
        <w:tabs>
          <w:tab w:val="left" w:pos="-10285"/>
          <w:tab w:val="left" w:pos="-6431"/>
          <w:tab w:val="left" w:pos="993"/>
        </w:tabs>
        <w:spacing w:before="120"/>
        <w:jc w:val="both"/>
        <w:rPr>
          <w:rStyle w:val="Noklusjumarindkopasfonts"/>
          <w:color w:val="000000" w:themeColor="text1"/>
          <w:lang w:val="lv-LV"/>
        </w:rPr>
      </w:pPr>
      <w:r w:rsidRPr="00F61DB3">
        <w:rPr>
          <w:color w:val="000000" w:themeColor="text1"/>
          <w:lang w:val="lv-LV"/>
        </w:rPr>
        <w:t xml:space="preserve">VUGD  kopš 2012.gada nodrošina </w:t>
      </w:r>
      <w:proofErr w:type="spellStart"/>
      <w:r w:rsidRPr="00F61DB3">
        <w:rPr>
          <w:color w:val="000000" w:themeColor="text1"/>
          <w:lang w:val="lv-LV"/>
        </w:rPr>
        <w:t>bezbalss</w:t>
      </w:r>
      <w:proofErr w:type="spellEnd"/>
      <w:r w:rsidRPr="00F61DB3">
        <w:rPr>
          <w:color w:val="000000" w:themeColor="text1"/>
          <w:lang w:val="lv-LV"/>
        </w:rPr>
        <w:t xml:space="preserve"> piekļuvi (SMS) vienotajam ārkārtas palīdzības izsaukuma numuram – 112, kuru var izmantot personas ar invaliditāti. Šī pakalpojuma iespēja tiek nodrošināta visiem iedzīvotājiem, taču sadarbībā ar Latvijas Nedzirdīgo savienību Valsts ugunsdzēsības un glābšanas dienestam ir pieejami </w:t>
      </w:r>
      <w:r w:rsidRPr="00F61DB3">
        <w:rPr>
          <w:color w:val="000000" w:themeColor="text1"/>
          <w:lang w:val="lv-LV"/>
        </w:rPr>
        <w:lastRenderedPageBreak/>
        <w:t>reģistrēto biedru numuri un izveidota datu bāze, kas ļauj atpazīt zvanītāju (SMS sūtītāju) jau iepriekš.</w:t>
      </w:r>
    </w:p>
    <w:p w14:paraId="22696728" w14:textId="20BDDA6F" w:rsidR="007663F6" w:rsidRPr="00F61DB3" w:rsidRDefault="007663F6" w:rsidP="001D32A0">
      <w:pPr>
        <w:pStyle w:val="Default"/>
        <w:numPr>
          <w:ilvl w:val="0"/>
          <w:numId w:val="2"/>
        </w:numPr>
        <w:tabs>
          <w:tab w:val="left" w:pos="-10285"/>
          <w:tab w:val="left" w:pos="-6431"/>
          <w:tab w:val="left" w:pos="993"/>
        </w:tabs>
        <w:spacing w:before="120"/>
        <w:jc w:val="both"/>
        <w:rPr>
          <w:color w:val="000000" w:themeColor="text1"/>
          <w:lang w:val="lv-LV"/>
        </w:rPr>
      </w:pPr>
      <w:r w:rsidRPr="00F61DB3">
        <w:rPr>
          <w:rStyle w:val="Noklusjumarindkopasfonts"/>
          <w:color w:val="000000" w:themeColor="text1"/>
          <w:lang w:val="lv-LV" w:eastAsia="zh-CN"/>
        </w:rPr>
        <w:t xml:space="preserve"> </w:t>
      </w:r>
      <w:r w:rsidR="001204CA" w:rsidRPr="00F61DB3">
        <w:rPr>
          <w:rStyle w:val="Noklusjumarindkopasfonts"/>
          <w:color w:val="000000" w:themeColor="text1"/>
          <w:lang w:val="lv-LV" w:eastAsia="zh-CN"/>
        </w:rPr>
        <w:t xml:space="preserve">Veselības nozarē ir izstrādāts Valsts katastrofas medicīnas plāns, kurā noteikti katastrofu pārvaldīšanas pasākumi ārkārtas medicīniskai situācijai un ārkārtas sabiedrības veselības situācijai, kā arī noteikti iesaistīto institūciju un dienestu atbildības un rīcība. Arī Neatliekamās medicīniskās palīdzības dienests attīsta vienotā ārkārtas medicīniskās palīdzības tālruņa (113) tehnoloģijas, lai varētu sniegt konsultācijas un atbalstu personām ar invaliditāti. </w:t>
      </w:r>
    </w:p>
    <w:p w14:paraId="66EF600C" w14:textId="2F3BB676" w:rsidR="007663F6" w:rsidRPr="00F61DB3" w:rsidRDefault="00086C19" w:rsidP="001D32A0">
      <w:pPr>
        <w:pStyle w:val="Default"/>
        <w:numPr>
          <w:ilvl w:val="0"/>
          <w:numId w:val="2"/>
        </w:numPr>
        <w:tabs>
          <w:tab w:val="left" w:pos="-10285"/>
          <w:tab w:val="left" w:pos="-6431"/>
          <w:tab w:val="left" w:pos="993"/>
        </w:tabs>
        <w:spacing w:before="120"/>
        <w:jc w:val="both"/>
        <w:rPr>
          <w:color w:val="000000" w:themeColor="text1"/>
          <w:lang w:val="lv-LV"/>
        </w:rPr>
      </w:pPr>
      <w:r>
        <w:rPr>
          <w:rStyle w:val="Noklusjumarindkopasfonts"/>
          <w:color w:val="000000" w:themeColor="text1"/>
          <w:lang w:val="lv-LV" w:eastAsia="zh-CN"/>
        </w:rPr>
        <w:t xml:space="preserve"> MK </w:t>
      </w:r>
      <w:r w:rsidR="001204CA" w:rsidRPr="00F61DB3">
        <w:rPr>
          <w:rStyle w:val="Noklusjumarindkopasfonts"/>
          <w:color w:val="000000" w:themeColor="text1"/>
          <w:lang w:val="lv-LV" w:eastAsia="zh-CN"/>
        </w:rPr>
        <w:t xml:space="preserve">2016.gada 19.aprīļa noteikumi Nr. 238 "Ugunsdrošības noteikumi" nosaka, ka objekta atbildīgā persona nodrošina ugunsdrošības instrukciju izstrādi. Ugunsdrošības instrukcijās norāda personu ar invaliditāti evakuācijas kārtību un evakuācijas nodrošināšanas pasākumus. Turklāt noteikumi nosaka vairākas prasības attiecībā uz zīmju izmantošanu un signālu krāsošanu objektos. Piemēram, ja personas ar dzirdes traucējumiem atrodas objektā nepārtraukti un kurā fona trokšņa līmenis pārsniedz 80 dB, objekts nodrošina izgaismotu zīmi, kas nodrošina vizuālu informāciju par ugunsgrēka uzliesmojumu. Papildus ir izstrādāti </w:t>
      </w:r>
      <w:r>
        <w:rPr>
          <w:rStyle w:val="Noklusjumarindkopasfonts"/>
          <w:color w:val="000000" w:themeColor="text1"/>
          <w:lang w:val="lv-LV" w:eastAsia="zh-CN"/>
        </w:rPr>
        <w:t>MK</w:t>
      </w:r>
      <w:r w:rsidR="001204CA" w:rsidRPr="00F61DB3">
        <w:rPr>
          <w:rStyle w:val="Noklusjumarindkopasfonts"/>
          <w:color w:val="000000" w:themeColor="text1"/>
          <w:lang w:val="lv-LV" w:eastAsia="zh-CN"/>
        </w:rPr>
        <w:t xml:space="preserve"> noteikumi par būvnormatīviem, kuros iestrādātas arī minimālās ugunsdrošības prasības, projektējot un būvējot jaunas ēku konstrukcijas vai veicot pārbūves un restaurācijas darbus. </w:t>
      </w:r>
      <w:r>
        <w:rPr>
          <w:rStyle w:val="Noklusjumarindkopasfonts"/>
          <w:color w:val="000000" w:themeColor="text1"/>
          <w:lang w:val="lv-LV" w:eastAsia="zh-CN"/>
        </w:rPr>
        <w:t>MK</w:t>
      </w:r>
      <w:r w:rsidR="001204CA" w:rsidRPr="00F61DB3">
        <w:rPr>
          <w:rStyle w:val="Noklusjumarindkopasfonts"/>
          <w:color w:val="000000" w:themeColor="text1"/>
          <w:lang w:val="lv-LV" w:eastAsia="zh-CN"/>
        </w:rPr>
        <w:t xml:space="preserve"> noteikumi par būvnormatīviem nosaka fiziskās un tehniskās prasības attiecībā uz personu ar invaliditāti vajadzībām, piemēram, prasības evakuācijas ceļiem un evakuācijas izejām, prasības avārijas apgaismojumam un zīmēm, kā arī </w:t>
      </w:r>
      <w:proofErr w:type="spellStart"/>
      <w:r w:rsidR="00275445" w:rsidRPr="00F61DB3">
        <w:rPr>
          <w:rStyle w:val="Noklusjumarindkopasfonts"/>
          <w:color w:val="000000" w:themeColor="text1"/>
          <w:lang w:val="lv-LV" w:eastAsia="zh-CN"/>
        </w:rPr>
        <w:t>piekļūstamības</w:t>
      </w:r>
      <w:proofErr w:type="spellEnd"/>
      <w:r w:rsidR="001204CA" w:rsidRPr="00F61DB3">
        <w:rPr>
          <w:rStyle w:val="Noklusjumarindkopasfonts"/>
          <w:color w:val="000000" w:themeColor="text1"/>
          <w:lang w:val="lv-LV" w:eastAsia="zh-CN"/>
        </w:rPr>
        <w:t xml:space="preserve"> prasības sabiedriskajām un dzīvokļu ēkām. </w:t>
      </w:r>
    </w:p>
    <w:p w14:paraId="5AB61E61" w14:textId="43C164BD" w:rsidR="007663F6" w:rsidRPr="00F61DB3" w:rsidRDefault="001204CA" w:rsidP="001D32A0">
      <w:pPr>
        <w:pStyle w:val="Default"/>
        <w:numPr>
          <w:ilvl w:val="0"/>
          <w:numId w:val="2"/>
        </w:numPr>
        <w:tabs>
          <w:tab w:val="left" w:pos="-10285"/>
          <w:tab w:val="left" w:pos="-6431"/>
          <w:tab w:val="left" w:pos="993"/>
        </w:tabs>
        <w:spacing w:before="120"/>
        <w:jc w:val="both"/>
        <w:rPr>
          <w:color w:val="000000" w:themeColor="text1"/>
          <w:lang w:val="lv-LV"/>
        </w:rPr>
      </w:pPr>
      <w:r w:rsidRPr="00F61DB3">
        <w:rPr>
          <w:rStyle w:val="Noklusjumarindkopasfonts"/>
          <w:color w:val="000000" w:themeColor="text1"/>
          <w:lang w:val="lv-LV" w:eastAsia="zh-CN"/>
        </w:rPr>
        <w:t>Ņemot vērā, ka VUGD ir institūcija, kura vada, koordinē un kontrolē civilās aizsardzības sistēmas darbību, tas ir nozīmēts par kontaktpunktu ārkārtas un katastrofu gadījumā saskaņā ar Sendai katastrofas risku mazināšanas ietvaru 2015.-2030. gadam.</w:t>
      </w:r>
    </w:p>
    <w:p w14:paraId="04C2991A" w14:textId="40E4FEB5" w:rsidR="008238A9" w:rsidRPr="00F61DB3" w:rsidRDefault="001204CA" w:rsidP="001D32A0">
      <w:pPr>
        <w:pStyle w:val="Default"/>
        <w:numPr>
          <w:ilvl w:val="0"/>
          <w:numId w:val="2"/>
        </w:numPr>
        <w:tabs>
          <w:tab w:val="left" w:pos="-10285"/>
          <w:tab w:val="left" w:pos="-6431"/>
          <w:tab w:val="left" w:pos="993"/>
        </w:tabs>
        <w:spacing w:before="120"/>
        <w:jc w:val="both"/>
        <w:rPr>
          <w:color w:val="000000" w:themeColor="text1"/>
          <w:lang w:val="lv-LV"/>
        </w:rPr>
      </w:pPr>
      <w:r w:rsidRPr="00F61DB3">
        <w:rPr>
          <w:rStyle w:val="Noklusjumarindkopasfonts"/>
          <w:color w:val="000000" w:themeColor="text1"/>
          <w:lang w:val="lv-LV" w:eastAsia="zh-CN"/>
        </w:rPr>
        <w:t xml:space="preserve">IeM Informācijas centrs sadarbībā ar Valsts policiju un VUGD ir pilnveidojis mobilo lietotni “Mana drošība”, nodrošinot operatīvu saziņu ar glābšanas dienestiem arī cilvēkiem ar </w:t>
      </w:r>
      <w:r w:rsidR="00E9429B">
        <w:rPr>
          <w:rStyle w:val="Noklusjumarindkopasfonts"/>
          <w:color w:val="000000" w:themeColor="text1"/>
          <w:lang w:val="lv-LV" w:eastAsia="zh-CN"/>
        </w:rPr>
        <w:t>speciālām</w:t>
      </w:r>
      <w:r w:rsidRPr="00F61DB3">
        <w:rPr>
          <w:rStyle w:val="Noklusjumarindkopasfonts"/>
          <w:color w:val="000000" w:themeColor="text1"/>
          <w:lang w:val="lv-LV" w:eastAsia="zh-CN"/>
        </w:rPr>
        <w:t xml:space="preserve"> vajadzībām, piemēram, runas traucējumiem. Mobilā lietotne ir tiešsaistes rīks saziņai ar operatīvajiem dienestiem, kā arī ziņošanai par ceļu satiksmes negadījumiem vai pārkāpumiem un noziedzīgiem nodarījumiem interneta vidē. Gadījumā, ja persona ārkārtas situācijā nav spējīga mutiski sniegt informāciju par apstākļiem, vai nav spējīga nosaukt savu atrašanās vietu, mobilā lietotne nodrošina iespēju uzsākt saraksti ar glābšanas dienesta dispečeru, kā arī nosūtīt savas atrašanās vietas koordinātas. Par mobilās lietotnes pilnveidi IeM Informācijas centrs publicēja informāciju tā tīmekļvietnē, kā arī nodrošināja informācijas publicēšanu IeM tīmekļvietnē un ziņu portālā </w:t>
      </w:r>
      <w:hyperlink r:id="rId10" w:history="1">
        <w:r w:rsidRPr="00F61DB3">
          <w:rPr>
            <w:rStyle w:val="Internetasaite"/>
            <w:color w:val="000000" w:themeColor="text1"/>
            <w:lang w:val="lv-LV" w:eastAsia="zh-CN"/>
          </w:rPr>
          <w:t>www.la.lv</w:t>
        </w:r>
      </w:hyperlink>
      <w:r w:rsidRPr="00F61DB3">
        <w:rPr>
          <w:rStyle w:val="Noklusjumarindkopasfonts"/>
          <w:color w:val="000000" w:themeColor="text1"/>
          <w:lang w:val="lv-LV" w:eastAsia="zh-CN"/>
        </w:rPr>
        <w:t>. Ar šo mobilo lietotni ir veicināta daļai personu ar invaliditāti aizsardzība un drošība riska situācijās.</w:t>
      </w:r>
    </w:p>
    <w:p w14:paraId="7305853E" w14:textId="765D0AC6"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12. pants. Vienlīdzīga tiesībspējas atzīšana</w:t>
      </w:r>
    </w:p>
    <w:p w14:paraId="7D9F6150" w14:textId="340A3F1B" w:rsidR="000A4E68" w:rsidRDefault="000A4E68"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 Latvijai -  21.) </w:t>
      </w:r>
      <w:r w:rsidRPr="005B65EF">
        <w:rPr>
          <w:rFonts w:ascii="Times New Roman" w:hAnsi="Times New Roman"/>
          <w:bCs/>
          <w:i/>
          <w:sz w:val="24"/>
          <w:szCs w:val="24"/>
        </w:rPr>
        <w:t xml:space="preserve"> </w:t>
      </w:r>
    </w:p>
    <w:p w14:paraId="229EAF9D" w14:textId="6234B734" w:rsidR="00101C80" w:rsidRPr="00F61DB3" w:rsidRDefault="000A4E68" w:rsidP="001D32A0">
      <w:pPr>
        <w:pStyle w:val="Parasts"/>
        <w:numPr>
          <w:ilvl w:val="0"/>
          <w:numId w:val="2"/>
        </w:numPr>
        <w:tabs>
          <w:tab w:val="left" w:pos="-11005"/>
          <w:tab w:val="left" w:pos="-10285"/>
          <w:tab w:val="left" w:pos="-6431"/>
          <w:tab w:val="left" w:pos="993"/>
        </w:tabs>
        <w:spacing w:before="120" w:after="0"/>
        <w:ind w:right="4"/>
        <w:jc w:val="both"/>
        <w:rPr>
          <w:rStyle w:val="Noklusjumarindkopasfonts1"/>
          <w:rFonts w:ascii="Times New Roman" w:hAnsi="Times New Roman"/>
          <w:color w:val="000000" w:themeColor="text1"/>
        </w:rPr>
      </w:pPr>
      <w:r>
        <w:rPr>
          <w:rStyle w:val="Noklusjumarindkopasfonts1"/>
          <w:rFonts w:ascii="Times New Roman" w:hAnsi="Times New Roman"/>
          <w:color w:val="000000" w:themeColor="text1"/>
          <w:sz w:val="24"/>
          <w:szCs w:val="24"/>
          <w:lang w:eastAsia="lv-LV"/>
        </w:rPr>
        <w:t> </w:t>
      </w:r>
      <w:r w:rsidR="00101C80" w:rsidRPr="00F61DB3">
        <w:rPr>
          <w:rStyle w:val="Noklusjumarindkopasfonts1"/>
          <w:rFonts w:ascii="Times New Roman" w:hAnsi="Times New Roman"/>
          <w:color w:val="000000" w:themeColor="text1"/>
          <w:sz w:val="24"/>
          <w:szCs w:val="24"/>
          <w:lang w:eastAsia="lv-LV"/>
        </w:rPr>
        <w:t xml:space="preserve">Apjomīgi grozījumi Civillikumā tika veikti 2012. gadā (stājās spēkā 2013. gadā), atceļot pilnīgu rīcībspējas ierobežojumu. Spēkā esošais tiesiskais regulējums paredz, ka ikvienai personai no 18 gadu vecuma piemīt rīcībspēja. Civillikumā ir nostiprināts princips, ka rīcībspējas ierobežošana ir iespējama tikai izņēmuma gadījumos un tikai mantiskajās tiesībās, kad nepastāv citu iespēju, kā personas intereses un tiesības aizsargāt. Turklāt rīcībspējas ierobežojumam ir jābūt konkrētās personas interesēs un tikai tādā apjomā, kādā persona nespēj saprast savas darbības nozīmi vai nespēj savu darbību vadīt. Līdz ar to persona nav ierobežojama personiskajās nemantiskajās tiesībās, savukārt ierobežojumi mantiskajās attiecībās nosakāmi tikai izņēmuma </w:t>
      </w:r>
      <w:r w:rsidR="00101C80" w:rsidRPr="00F61DB3">
        <w:rPr>
          <w:rStyle w:val="Noklusjumarindkopasfonts1"/>
          <w:rFonts w:ascii="Times New Roman" w:hAnsi="Times New Roman"/>
          <w:color w:val="000000" w:themeColor="text1"/>
          <w:sz w:val="24"/>
          <w:szCs w:val="24"/>
          <w:lang w:eastAsia="lv-LV"/>
        </w:rPr>
        <w:lastRenderedPageBreak/>
        <w:t xml:space="preserve">gadījumos un noteiktās jomās - maksājumu izdarīšana, darījumu slēgšana, rīcība ar mantu vai komercdarbības veikšana. Tas nozīmē, ka tiesa, izvērtējot personas spējas, izvērtē, kādā apjomā persona rīkojas patstāvīgi un kādā apjomā tā tomēr nespēj rīkoties. Tikai tad tiesa, konstatējot kādā apjomā persona nespēj rīkoties, vispirms nosaka, vai un kādā apjomā aizgādnis ar aizgādnībā esošo rīkojas kopā, un tikai pēc tam — vai un kādā apjomā aizgādnis rīkosies patstāvīgi. Tāpat Civillikums paredz, ka tiesa var nodibināt pagaidu aizgādnību bez rīcībspējas ierobežošanas, nosakot aizgādņa pienākumu vest tikai noteiktas lietas, ja tas ir steidzami nepieciešams personas interesēs, traucējumi ir pārejoši un persona ar savu aktīvo darbību nespēj radīt sev kaitējumu. </w:t>
      </w:r>
    </w:p>
    <w:p w14:paraId="2EF1B3FC" w14:textId="6B786B3F" w:rsidR="005060DC" w:rsidRPr="00F61DB3" w:rsidRDefault="00BD7590" w:rsidP="001D32A0">
      <w:pPr>
        <w:pStyle w:val="Parasts"/>
        <w:numPr>
          <w:ilvl w:val="0"/>
          <w:numId w:val="2"/>
        </w:numPr>
        <w:tabs>
          <w:tab w:val="left" w:pos="-11005"/>
          <w:tab w:val="left" w:pos="-10285"/>
          <w:tab w:val="left" w:pos="-6431"/>
          <w:tab w:val="left" w:pos="993"/>
        </w:tabs>
        <w:spacing w:before="120" w:after="0"/>
        <w:ind w:right="4"/>
        <w:jc w:val="both"/>
        <w:rPr>
          <w:rStyle w:val="Noklusjumarindkopasfonts"/>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Latvijas Republikas Augstākā tiesas judikatūrā attiecībā uz rīcībspējas ierobežojumu skaidrots, ka rīcībspējas ierobežošanas tiesiskais regulējums vērsts uz to, lai nodrošinātu personas pamattiesību (tiesības uz privāto dzīvi) ievērošanu. Pirms rīcībspējas ierobežojuma kā galējā līdzekļa noteikšanas, tiesai jāapsver, vai nepastāv saudzīgāks veids personas rīcībspējas ierobežošanai un vai mērķi, kura dēļ tiek prasīts noteikt ierobežojumu, nav iespējams sasniegt ar citu līdzekli, mazāk iejaucoties personas privātajā dzīvē. Turklāt tiesas nolēmumam par rīcībspējas ierobežojumu jāpierāda saikne starp faktiskajām spējām un rīcībspējas ierobežošanu. Personas rīcībspēja ierobežojama minimālajā apmērā tikai vienīgi, lai sasniegtu to </w:t>
      </w:r>
      <w:r w:rsidRPr="008953E3">
        <w:rPr>
          <w:rFonts w:ascii="Times New Roman" w:hAnsi="Times New Roman"/>
          <w:sz w:val="24"/>
          <w:szCs w:val="24"/>
        </w:rPr>
        <w:t>mērķi, kura dēļ notiek iejaukšanās personas privātajā sfērā. Lemjot par iespējamiem rīcībspējas ierobežojumiem, cik vien iespējams jāņem vērā pašas personas vēlmes</w:t>
      </w:r>
      <w:r w:rsidR="005060DC" w:rsidRPr="008953E3">
        <w:rPr>
          <w:rFonts w:ascii="Times New Roman" w:hAnsi="Times New Roman"/>
          <w:sz w:val="24"/>
          <w:szCs w:val="24"/>
        </w:rPr>
        <w:t>.</w:t>
      </w:r>
      <w:r w:rsidR="005060DC" w:rsidRPr="008953E3">
        <w:rPr>
          <w:rStyle w:val="FootnoteReference"/>
          <w:rFonts w:ascii="Times New Roman" w:hAnsi="Times New Roman"/>
          <w:sz w:val="24"/>
          <w:szCs w:val="24"/>
        </w:rPr>
        <w:footnoteReference w:id="39"/>
      </w:r>
      <w:r w:rsidR="003A73B7" w:rsidRPr="008953E3">
        <w:rPr>
          <w:rFonts w:ascii="Times New Roman" w:hAnsi="Times New Roman"/>
          <w:sz w:val="24"/>
          <w:szCs w:val="24"/>
        </w:rPr>
        <w:t xml:space="preserve"> Savukārt attiecībā uz rīcībspējas apjoma noteikšanu judikatūrā ir skaidrots, ka tiesas nolēmums par personas rīcībspējas ierobežošanu, kura rezolutīvajā daļā nav norādīts rīcībspējas ierobežojumu apjoms, pārkāpj personas tiesības uz rīcībspējas neaizskaramību</w:t>
      </w:r>
      <w:r w:rsidR="003A73B7" w:rsidRPr="00F61DB3">
        <w:rPr>
          <w:rFonts w:ascii="Times New Roman" w:hAnsi="Times New Roman"/>
          <w:color w:val="000000" w:themeColor="text1"/>
        </w:rPr>
        <w:t>.</w:t>
      </w:r>
      <w:r w:rsidR="003A73B7" w:rsidRPr="00F61DB3">
        <w:rPr>
          <w:rStyle w:val="FootnoteReference"/>
          <w:rFonts w:ascii="Times New Roman" w:hAnsi="Times New Roman"/>
          <w:color w:val="000000" w:themeColor="text1"/>
        </w:rPr>
        <w:footnoteReference w:id="40"/>
      </w:r>
    </w:p>
    <w:p w14:paraId="6685BD7B" w14:textId="77777777" w:rsidR="00972661" w:rsidRPr="00F61DB3" w:rsidRDefault="001204CA" w:rsidP="001D32A0">
      <w:pPr>
        <w:pStyle w:val="Parasts"/>
        <w:numPr>
          <w:ilvl w:val="0"/>
          <w:numId w:val="2"/>
        </w:numPr>
        <w:tabs>
          <w:tab w:val="left" w:pos="-11005"/>
          <w:tab w:val="left" w:pos="-10285"/>
          <w:tab w:val="left" w:pos="-6431"/>
          <w:tab w:val="left" w:pos="993"/>
        </w:tabs>
        <w:spacing w:before="120" w:after="0"/>
        <w:ind w:right="4"/>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lang w:eastAsia="lv-LV"/>
        </w:rPr>
        <w:t xml:space="preserve">Saskaņā ar Civillikuma </w:t>
      </w:r>
      <w:r w:rsidRPr="00F61DB3">
        <w:rPr>
          <w:rStyle w:val="Noklusjumarindkopasfonts"/>
          <w:rFonts w:ascii="Times New Roman" w:hAnsi="Times New Roman"/>
          <w:color w:val="000000" w:themeColor="text1"/>
          <w:sz w:val="24"/>
          <w:szCs w:val="24"/>
          <w:shd w:val="clear" w:color="auto" w:fill="FFFFFF"/>
        </w:rPr>
        <w:t>358.</w:t>
      </w:r>
      <w:r w:rsidRPr="00F61DB3">
        <w:rPr>
          <w:rStyle w:val="Noklusjumarindkopasfonts"/>
          <w:rFonts w:ascii="Times New Roman" w:hAnsi="Times New Roman"/>
          <w:color w:val="000000" w:themeColor="text1"/>
          <w:sz w:val="24"/>
          <w:szCs w:val="24"/>
          <w:shd w:val="clear" w:color="auto" w:fill="FFFFFF"/>
          <w:vertAlign w:val="superscript"/>
        </w:rPr>
        <w:t>1</w:t>
      </w:r>
      <w:r w:rsidRPr="00F61DB3">
        <w:rPr>
          <w:rStyle w:val="Noklusjumarindkopasfonts"/>
          <w:rFonts w:ascii="Times New Roman" w:hAnsi="Times New Roman"/>
          <w:color w:val="000000" w:themeColor="text1"/>
          <w:sz w:val="24"/>
          <w:szCs w:val="24"/>
          <w:shd w:val="clear" w:color="auto" w:fill="FFFFFF"/>
        </w:rPr>
        <w:t xml:space="preserve"> panta otro daļu tiesa, izvērtējot personas spējas, vispirms nosaka, vai un kādā apjomā aizgādnis ar aizgādnībā esošo rīkojas kopā, un tikai pēc tam – vai un kādā apjomā aizgādnis rīkosies patstāvīgi. </w:t>
      </w:r>
      <w:r w:rsidRPr="00F61DB3">
        <w:rPr>
          <w:rStyle w:val="Noklusjumarindkopasfonts"/>
          <w:rFonts w:ascii="Times New Roman" w:hAnsi="Times New Roman"/>
          <w:color w:val="000000" w:themeColor="text1"/>
          <w:sz w:val="24"/>
          <w:szCs w:val="24"/>
          <w:lang w:eastAsia="lv-LV"/>
        </w:rPr>
        <w:t xml:space="preserve">Līdz ar to tiesai, vērtējot rīcībspējas ierobežošanas nepieciešamību un apjomu, ir jāizvērtē, kādā apjomā konkrētā persona var rīkoties pati patstāvīgi, kādā apjomā persona var rīkoties kopā ar kādu citu personu vai rīkoties, saņemot padomu un atbalstu no citas personas. Tikai tad, ja tiesa secina, ka persona, saņemot padomu vai atbalstu, tomēr nespēs realizēt savas tiesības kādā no mantisko tiesību jomām (piemēram, maksājumu izdarīšana un saņemšana; darījumu slēgšana; nekustamā īpašuma pārvaldīšana, atsavināšana, ieķīlāšana un apgrūtināšana ar lietu tiesībām; komercdarbības un saimnieciskās darbības veikšana un citās jomās pēc tiesas izvērtējuma) tiesa var noteikt, ka kādā konkrētā </w:t>
      </w:r>
      <w:r w:rsidRPr="00F61DB3">
        <w:rPr>
          <w:rStyle w:val="Noklusjumarindkopasfonts"/>
          <w:rFonts w:ascii="Times New Roman" w:hAnsi="Times New Roman"/>
          <w:color w:val="000000" w:themeColor="text1"/>
          <w:sz w:val="24"/>
          <w:szCs w:val="24"/>
          <w:shd w:val="clear" w:color="auto" w:fill="FFFFFF"/>
        </w:rPr>
        <w:t xml:space="preserve">apjomā konkrētajā jomā aizgādnis rīkosies patstāvīgi. </w:t>
      </w:r>
    </w:p>
    <w:p w14:paraId="3F3502D8" w14:textId="47E03A92" w:rsidR="0087317F" w:rsidRPr="00F61DB3" w:rsidRDefault="001204CA" w:rsidP="001D32A0">
      <w:pPr>
        <w:pStyle w:val="Parasts"/>
        <w:numPr>
          <w:ilvl w:val="0"/>
          <w:numId w:val="2"/>
        </w:numPr>
        <w:tabs>
          <w:tab w:val="left" w:pos="-11005"/>
          <w:tab w:val="left" w:pos="-10285"/>
          <w:tab w:val="left" w:pos="-6431"/>
          <w:tab w:val="left" w:pos="993"/>
        </w:tabs>
        <w:spacing w:before="120" w:after="0"/>
        <w:ind w:right="4"/>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lang w:eastAsia="lv-LV"/>
        </w:rPr>
        <w:t>Pēdējo gadu laikā pirmās instances tiesās gadā saņemtas ap 300-400 lietu par rīcībspējas ierobežošanu un ierobežojuma pārskatīšanu. Apelācijas instancē gadā pārsūdzētas ap 5-8 lietu.  Saskaņā ar Iedzīvotāju reģistra datiem 2017.gadā rīcībspēja ierobežota 291 personai un ierobežojums pārskatīts 603 personām</w:t>
      </w:r>
      <w:r w:rsidR="00E25EA6" w:rsidRPr="00F61DB3">
        <w:rPr>
          <w:rStyle w:val="Noklusjumarindkopasfonts"/>
          <w:rFonts w:ascii="Times New Roman" w:hAnsi="Times New Roman"/>
          <w:color w:val="000000" w:themeColor="text1"/>
          <w:sz w:val="24"/>
          <w:szCs w:val="24"/>
          <w:lang w:eastAsia="lv-LV"/>
        </w:rPr>
        <w:t xml:space="preserve"> </w:t>
      </w:r>
      <w:r w:rsidR="00972661" w:rsidRPr="00F61DB3">
        <w:rPr>
          <w:rStyle w:val="Noklusjumarindkopasfonts"/>
          <w:rFonts w:ascii="Times New Roman" w:hAnsi="Times New Roman"/>
          <w:color w:val="000000" w:themeColor="text1"/>
          <w:sz w:val="24"/>
          <w:szCs w:val="24"/>
          <w:lang w:eastAsia="lv-LV"/>
        </w:rPr>
        <w:t>(izdalīt personas ar invaliditāti nav iespējams)</w:t>
      </w:r>
      <w:r w:rsidRPr="00F61DB3">
        <w:rPr>
          <w:rStyle w:val="Noklusjumarindkopasfonts"/>
          <w:rFonts w:ascii="Times New Roman" w:hAnsi="Times New Roman"/>
          <w:color w:val="000000" w:themeColor="text1"/>
          <w:sz w:val="24"/>
          <w:szCs w:val="24"/>
          <w:lang w:eastAsia="lv-LV"/>
        </w:rPr>
        <w:t xml:space="preserve">; 2018. gadā rīcībspēja ierobežota 281 personai un </w:t>
      </w:r>
      <w:r w:rsidRPr="00F61DB3">
        <w:rPr>
          <w:rStyle w:val="Noklusjumarindkopasfonts"/>
          <w:rFonts w:ascii="Times New Roman" w:hAnsi="Times New Roman"/>
          <w:color w:val="000000" w:themeColor="text1"/>
          <w:sz w:val="24"/>
          <w:szCs w:val="24"/>
          <w:lang w:eastAsia="lv-LV"/>
        </w:rPr>
        <w:lastRenderedPageBreak/>
        <w:t>ierobežojums pārskatīts 88 personām; 2019.gadā rīcībspēja ierobežota</w:t>
      </w:r>
      <w:r w:rsidRPr="00F61DB3">
        <w:rPr>
          <w:rStyle w:val="Noklusjumarindkopasfonts"/>
          <w:rFonts w:ascii="Times New Roman" w:hAnsi="Times New Roman"/>
          <w:color w:val="000000" w:themeColor="text1"/>
          <w:sz w:val="24"/>
          <w:szCs w:val="24"/>
        </w:rPr>
        <w:t xml:space="preserve"> 300 personām un ierobežojums pārskatīts 44 personām. Uz 2020. gada 1. janvāri Iedzīvotāju reģistrā reģistrētas 3108 personas ar ierobežotu rīcībspēju. Rīcībspēja ierobežota rīcībā ar mantu un tās pārvaldība, it īpaši nekustamā īpašuma atsavināšana, ieķīlāšana un apgrūtināšana ar lietu tiesībām 2565 personām; maksājumu izdarīšanā un saņemšanā – 2774 personām; komercdarbības un saimnieciskās darbības veikšanā – 1733 personām; </w:t>
      </w:r>
      <w:r w:rsidRPr="00F61DB3">
        <w:rPr>
          <w:rStyle w:val="Noklusjumarindkopasfonts"/>
          <w:rFonts w:ascii="Times New Roman" w:hAnsi="Times New Roman"/>
          <w:color w:val="000000" w:themeColor="text1"/>
          <w:sz w:val="24"/>
          <w:szCs w:val="24"/>
          <w:shd w:val="clear" w:color="auto" w:fill="FFFFFF"/>
        </w:rPr>
        <w:t>darījumu slēgšanā – 2753 personām.</w:t>
      </w:r>
    </w:p>
    <w:p w14:paraId="1799CA2C" w14:textId="77777777" w:rsidR="0087317F" w:rsidRPr="00F61DB3" w:rsidRDefault="0087317F" w:rsidP="001D32A0">
      <w:pPr>
        <w:pStyle w:val="Parasts"/>
        <w:numPr>
          <w:ilvl w:val="0"/>
          <w:numId w:val="2"/>
        </w:numPr>
        <w:tabs>
          <w:tab w:val="left" w:pos="-11005"/>
          <w:tab w:val="left" w:pos="-10285"/>
          <w:tab w:val="left" w:pos="-6431"/>
          <w:tab w:val="left" w:pos="993"/>
        </w:tabs>
        <w:spacing w:before="120" w:after="0"/>
        <w:ind w:right="4"/>
        <w:jc w:val="both"/>
        <w:rPr>
          <w:rFonts w:ascii="Times New Roman" w:hAnsi="Times New Roman"/>
          <w:color w:val="000000" w:themeColor="text1"/>
          <w:sz w:val="24"/>
          <w:szCs w:val="24"/>
        </w:rPr>
      </w:pPr>
      <w:r w:rsidRPr="00F61DB3">
        <w:rPr>
          <w:rFonts w:ascii="Times New Roman" w:hAnsi="Times New Roman"/>
          <w:color w:val="000000" w:themeColor="text1"/>
          <w:sz w:val="24"/>
          <w:szCs w:val="24"/>
          <w:lang w:eastAsia="lv-LV"/>
        </w:rPr>
        <w:t xml:space="preserve"> </w:t>
      </w:r>
      <w:r w:rsidR="001204CA" w:rsidRPr="00F61DB3">
        <w:rPr>
          <w:rFonts w:ascii="Times New Roman" w:hAnsi="Times New Roman"/>
          <w:color w:val="000000" w:themeColor="text1"/>
          <w:sz w:val="24"/>
          <w:szCs w:val="24"/>
          <w:lang w:eastAsia="lv-LV"/>
        </w:rPr>
        <w:t>Būtiski uzsvērt, ka saskaņā ar spēkā esošo regulējumu personas rīcībspējas ierobežošana nav iespējama, ja tiesa konstatē, ka konkrētā jomā, konkrētā apjomā personai piemīt spēja savu darbību vadīt un saprast savas darbības nozīmi vai ir citas personas atbalsts, kas palīdz personai realizēt savu rīcībspēju (piemēram, kāds ģimenes loceklis, uzticības persona, asistents, pilnvarnieks), vai pastāv iespēja nodibināt pagaidu aizgādnību vai sagatavot pilnvaru vai nākotnes pilnvarojumu pie notāra.</w:t>
      </w:r>
    </w:p>
    <w:p w14:paraId="2E1FAAB3" w14:textId="5FAB4F96" w:rsidR="0087317F" w:rsidRPr="00F61DB3" w:rsidRDefault="001204CA" w:rsidP="001D32A0">
      <w:pPr>
        <w:pStyle w:val="Parasts"/>
        <w:numPr>
          <w:ilvl w:val="0"/>
          <w:numId w:val="2"/>
        </w:numPr>
        <w:tabs>
          <w:tab w:val="left" w:pos="-11005"/>
          <w:tab w:val="left" w:pos="-10285"/>
          <w:tab w:val="left" w:pos="-6431"/>
          <w:tab w:val="left" w:pos="993"/>
        </w:tabs>
        <w:spacing w:before="120" w:after="0"/>
        <w:ind w:right="4"/>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 xml:space="preserve">Pagaidu aizgādnības institūts ir izmantojams, ja nepieciešams aizsargāt personas tiesības un intereses neierobežojot tās rīcībspēju. Civillikuma </w:t>
      </w:r>
      <w:r w:rsidRPr="00F61DB3">
        <w:rPr>
          <w:rStyle w:val="Noklusjumarindkopasfonts"/>
          <w:rFonts w:ascii="Times New Roman" w:hAnsi="Times New Roman"/>
          <w:bCs/>
          <w:color w:val="000000" w:themeColor="text1"/>
          <w:sz w:val="24"/>
          <w:szCs w:val="24"/>
          <w:lang w:eastAsia="lv-LV"/>
        </w:rPr>
        <w:t>364.</w:t>
      </w:r>
      <w:r w:rsidRPr="00F61DB3">
        <w:rPr>
          <w:rStyle w:val="Noklusjumarindkopasfonts"/>
          <w:rFonts w:ascii="Times New Roman" w:hAnsi="Times New Roman"/>
          <w:bCs/>
          <w:color w:val="000000" w:themeColor="text1"/>
          <w:sz w:val="24"/>
          <w:szCs w:val="24"/>
          <w:vertAlign w:val="superscript"/>
          <w:lang w:eastAsia="lv-LV"/>
        </w:rPr>
        <w:t>2</w:t>
      </w:r>
      <w:r w:rsidRPr="00F61DB3">
        <w:rPr>
          <w:rStyle w:val="Noklusjumarindkopasfonts"/>
          <w:rFonts w:ascii="Times New Roman" w:hAnsi="Times New Roman"/>
          <w:color w:val="000000" w:themeColor="text1"/>
          <w:sz w:val="24"/>
          <w:szCs w:val="24"/>
        </w:rPr>
        <w:t> pants paredz, ka p</w:t>
      </w:r>
      <w:r w:rsidRPr="00F61DB3">
        <w:rPr>
          <w:rStyle w:val="Noklusjumarindkopasfonts"/>
          <w:rFonts w:ascii="Times New Roman" w:hAnsi="Times New Roman"/>
          <w:color w:val="000000" w:themeColor="text1"/>
          <w:sz w:val="24"/>
          <w:szCs w:val="24"/>
          <w:lang w:eastAsia="lv-LV"/>
        </w:rPr>
        <w:t xml:space="preserve">ersonai, kurai ir garīga rakstura vai citi veselības traucējumi un kura nespēj saprast savas darbības nozīmi vai nespēj savu darbību vadīt, </w:t>
      </w:r>
      <w:r w:rsidRPr="00F61DB3">
        <w:rPr>
          <w:rStyle w:val="Noklusjumarindkopasfonts"/>
          <w:rFonts w:ascii="Times New Roman" w:hAnsi="Times New Roman"/>
          <w:color w:val="000000" w:themeColor="text1"/>
          <w:sz w:val="24"/>
          <w:szCs w:val="24"/>
        </w:rPr>
        <w:t xml:space="preserve">tiesa var nodibināt pagaidu aizgādnību </w:t>
      </w:r>
      <w:r w:rsidRPr="00F61DB3">
        <w:rPr>
          <w:rStyle w:val="Noklusjumarindkopasfonts"/>
          <w:rFonts w:ascii="Times New Roman" w:hAnsi="Times New Roman"/>
          <w:color w:val="000000" w:themeColor="text1"/>
          <w:sz w:val="24"/>
          <w:szCs w:val="24"/>
          <w:shd w:val="clear" w:color="auto" w:fill="FFFFFF"/>
        </w:rPr>
        <w:t>bez rīcībspējas ierobežojuma</w:t>
      </w:r>
      <w:r w:rsidRPr="00F61DB3">
        <w:rPr>
          <w:rStyle w:val="Noklusjumarindkopasfonts"/>
          <w:rFonts w:ascii="Times New Roman" w:hAnsi="Times New Roman"/>
          <w:color w:val="000000" w:themeColor="text1"/>
          <w:sz w:val="24"/>
          <w:szCs w:val="24"/>
        </w:rPr>
        <w:t xml:space="preserve"> ne ilgāk kā uz diviem gadiem. </w:t>
      </w:r>
      <w:r w:rsidRPr="00F61DB3">
        <w:rPr>
          <w:rStyle w:val="Noklusjumarindkopasfonts"/>
          <w:rFonts w:ascii="Times New Roman" w:hAnsi="Times New Roman"/>
          <w:color w:val="000000" w:themeColor="text1"/>
          <w:sz w:val="24"/>
          <w:szCs w:val="24"/>
          <w:u w:val="single"/>
        </w:rPr>
        <w:t>Šajā gadījumā persona paliek rīcībspējīga visu pagaidu aizgādnības laiku</w:t>
      </w:r>
      <w:r w:rsidRPr="00F61DB3">
        <w:rPr>
          <w:rStyle w:val="Noklusjumarindkopasfonts"/>
          <w:rFonts w:ascii="Times New Roman" w:hAnsi="Times New Roman"/>
          <w:color w:val="000000" w:themeColor="text1"/>
          <w:sz w:val="24"/>
          <w:szCs w:val="24"/>
        </w:rPr>
        <w:t>. Tiesa p</w:t>
      </w:r>
      <w:r w:rsidRPr="00F61DB3">
        <w:rPr>
          <w:rStyle w:val="Noklusjumarindkopasfonts"/>
          <w:rFonts w:ascii="Times New Roman" w:hAnsi="Times New Roman"/>
          <w:color w:val="000000" w:themeColor="text1"/>
          <w:sz w:val="24"/>
          <w:szCs w:val="24"/>
          <w:lang w:eastAsia="lv-LV"/>
        </w:rPr>
        <w:t>agaidu aizgādnību nodibina, ja tas ir vienīgais veids, kā aizsargāt personas intereses, tas steidzami nepieciešams personas interesēs; garīga rakstura vai citi veselības traucējumi ir pārejoši; persona ar savu aktīvo darbību nespēj radīt sev kaitējumu</w:t>
      </w:r>
      <w:r w:rsidR="00B6658B" w:rsidRPr="00F61DB3">
        <w:rPr>
          <w:rStyle w:val="Noklusjumarindkopasfonts"/>
          <w:rFonts w:ascii="Times New Roman" w:hAnsi="Times New Roman"/>
          <w:color w:val="000000" w:themeColor="text1"/>
          <w:sz w:val="24"/>
          <w:szCs w:val="24"/>
          <w:lang w:eastAsia="lv-LV"/>
        </w:rPr>
        <w:t xml:space="preserve"> </w:t>
      </w:r>
      <w:r w:rsidR="00B6658B" w:rsidRPr="00F61DB3">
        <w:rPr>
          <w:rStyle w:val="Noklusjumarindkopasfonts1"/>
          <w:rFonts w:ascii="Times New Roman" w:hAnsi="Times New Roman"/>
          <w:color w:val="000000" w:themeColor="text1"/>
          <w:sz w:val="24"/>
          <w:szCs w:val="24"/>
          <w:lang w:eastAsia="lv-LV"/>
        </w:rPr>
        <w:t>(piemēram, persona pēc autoavārijas ir komā, bet ir nepieciešams veikt maksājumus par viņa dzīvokli vai kredītu)</w:t>
      </w:r>
      <w:r w:rsidRPr="00F61DB3">
        <w:rPr>
          <w:rStyle w:val="Noklusjumarindkopasfonts"/>
          <w:rFonts w:ascii="Times New Roman" w:hAnsi="Times New Roman"/>
          <w:color w:val="000000" w:themeColor="text1"/>
          <w:sz w:val="24"/>
          <w:szCs w:val="24"/>
          <w:lang w:eastAsia="lv-LV"/>
        </w:rPr>
        <w:t xml:space="preserve">. </w:t>
      </w:r>
      <w:r w:rsidRPr="00F61DB3">
        <w:rPr>
          <w:rStyle w:val="Noklusjumarindkopasfonts"/>
          <w:rFonts w:ascii="Times New Roman" w:hAnsi="Times New Roman"/>
          <w:color w:val="000000" w:themeColor="text1"/>
          <w:sz w:val="24"/>
          <w:szCs w:val="24"/>
        </w:rPr>
        <w:t xml:space="preserve">Atšķirībā no aizgādnības nodibināšanas ar rīcībspējas ierobežošanu pagaidu aizgādnības gadījumā tiesa nosaka </w:t>
      </w:r>
      <w:r w:rsidRPr="00F61DB3">
        <w:rPr>
          <w:rStyle w:val="Noklusjumarindkopasfonts"/>
          <w:rFonts w:ascii="Times New Roman" w:hAnsi="Times New Roman"/>
          <w:color w:val="000000" w:themeColor="text1"/>
          <w:sz w:val="24"/>
          <w:szCs w:val="24"/>
          <w:lang w:eastAsia="lv-LV"/>
        </w:rPr>
        <w:t>aizgādņa pienākumu vest tikai noteiktas lietas. Noteiktu lietu vešana saistāma ar personas neatliekamu lietu kārtošanu vai personas pamatvajadzību vai kopšanas nodrošināšanu.</w:t>
      </w:r>
    </w:p>
    <w:p w14:paraId="12B48FF7" w14:textId="77777777" w:rsidR="0087317F" w:rsidRPr="00F61DB3" w:rsidRDefault="001204CA" w:rsidP="001D32A0">
      <w:pPr>
        <w:pStyle w:val="Parasts"/>
        <w:numPr>
          <w:ilvl w:val="0"/>
          <w:numId w:val="2"/>
        </w:numPr>
        <w:tabs>
          <w:tab w:val="left" w:pos="-11005"/>
          <w:tab w:val="left" w:pos="-10285"/>
          <w:tab w:val="left" w:pos="-6431"/>
          <w:tab w:val="left" w:pos="993"/>
        </w:tabs>
        <w:spacing w:before="120" w:after="0"/>
        <w:ind w:right="4"/>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Atbilstoši nākotnes pilnvarojuma regulējumam (Civillikuma 2317.</w:t>
      </w:r>
      <w:r w:rsidRPr="00F61DB3">
        <w:rPr>
          <w:rStyle w:val="Noklusjumarindkopasfonts"/>
          <w:rFonts w:ascii="Times New Roman" w:hAnsi="Times New Roman"/>
          <w:color w:val="000000" w:themeColor="text1"/>
          <w:sz w:val="24"/>
          <w:szCs w:val="24"/>
          <w:vertAlign w:val="superscript"/>
        </w:rPr>
        <w:t>1</w:t>
      </w:r>
      <w:r w:rsidRPr="00F61DB3">
        <w:rPr>
          <w:rStyle w:val="Noklusjumarindkopasfonts"/>
          <w:rFonts w:ascii="Times New Roman" w:hAnsi="Times New Roman"/>
          <w:color w:val="000000" w:themeColor="text1"/>
          <w:sz w:val="24"/>
          <w:szCs w:val="24"/>
        </w:rPr>
        <w:t>-2317.</w:t>
      </w:r>
      <w:r w:rsidRPr="00F61DB3">
        <w:rPr>
          <w:rStyle w:val="Noklusjumarindkopasfonts"/>
          <w:rFonts w:ascii="Times New Roman" w:hAnsi="Times New Roman"/>
          <w:color w:val="000000" w:themeColor="text1"/>
          <w:sz w:val="24"/>
          <w:szCs w:val="24"/>
          <w:vertAlign w:val="superscript"/>
        </w:rPr>
        <w:t>7</w:t>
      </w:r>
      <w:r w:rsidRPr="00F61DB3">
        <w:rPr>
          <w:rStyle w:val="Noklusjumarindkopasfonts"/>
          <w:rFonts w:ascii="Times New Roman" w:hAnsi="Times New Roman"/>
          <w:color w:val="000000" w:themeColor="text1"/>
          <w:sz w:val="24"/>
          <w:szCs w:val="24"/>
        </w:rPr>
        <w:t xml:space="preserve"> pants) ikvienai rīcībspējīgai personai ir iespēja jau savlaicīgi gādāt par savu tiesību un interešu aizsardzību gadījumā, ja nākotnē tā kādu iemeslu dēļ vairs nespēs patstāvīgi pieņemt lēmumus un rīkoties. Nākotnes pilnvarojums ir alternatīva rīcībspējas ierobežošanai personai, kura uz nākotnes pilnvarojuma izsniegšanas brīdi ir rīcībspējīga, saprot savas darbības nozīmi un spēj vadīt savu darbību, bet kura vēlas aizsargāt savas nemantiskās un mantiskās intereses nākotnē brīdī, kad persona nespēs saprast savas darbības nozīmi un nespēs vadīt savu darbību. Tādā gadījumā pilnvarnieks varēs rīkoties, lai aizsargātu pilnvarotāja intereses un, iespējams, nebūs nepieciešams vērsties tiesā, lai tā ierobežotu personas rīcībspēju. Ar katru gadu pieaug reģistrēto nākotnes pilnvarojumu skaits – laika posmā no 2014. līdz 2016. gadam reģistrēti bija 33 nākotnes pilnvarojumi.  2017. gadā klāt nākuši vēl 17 jauni nākotnes pilnvarojumi; 2018. gadā – 24; 2019. gadā – 28, bet 2020. gada pirmajā pusē – 16. </w:t>
      </w:r>
    </w:p>
    <w:p w14:paraId="249DDBD8" w14:textId="3FA7B9A0" w:rsidR="004719A5" w:rsidRPr="00F61DB3" w:rsidRDefault="001204CA" w:rsidP="001D32A0">
      <w:pPr>
        <w:pStyle w:val="Parasts"/>
        <w:numPr>
          <w:ilvl w:val="0"/>
          <w:numId w:val="2"/>
        </w:numPr>
        <w:tabs>
          <w:tab w:val="left" w:pos="-11005"/>
          <w:tab w:val="left" w:pos="-10285"/>
          <w:tab w:val="left" w:pos="-6431"/>
          <w:tab w:val="left" w:pos="993"/>
        </w:tabs>
        <w:spacing w:before="120" w:after="0"/>
        <w:ind w:right="4"/>
        <w:jc w:val="both"/>
        <w:rPr>
          <w:rFonts w:ascii="Times New Roman" w:hAnsi="Times New Roman"/>
          <w:color w:val="000000" w:themeColor="text1"/>
          <w:sz w:val="24"/>
          <w:szCs w:val="24"/>
        </w:rPr>
      </w:pPr>
      <w:r w:rsidRPr="00F61DB3">
        <w:rPr>
          <w:rStyle w:val="Noklusjumarindkopasfonts"/>
          <w:rFonts w:ascii="Times New Roman" w:hAnsi="Times New Roman"/>
          <w:bCs/>
          <w:color w:val="000000" w:themeColor="text1"/>
          <w:sz w:val="24"/>
          <w:szCs w:val="24"/>
        </w:rPr>
        <w:t xml:space="preserve">Par vienu no instrumentiem personu ar garīga rakstura traucējumiem iekļaušanai sabiedrībā tiek uzskatīta atbalsta persona, kura sniedz nepieciešamo atbalstu personai lēmumu pieņemšanā. Šobrīd no valsts budžeta netiek nodrošināts atbalsta personas pakalpojums. LM 2016.gadā uzsāka darbu pie atbalsta personas pakalpojuma </w:t>
      </w:r>
      <w:r w:rsidR="00630DA7" w:rsidRPr="00F61DB3">
        <w:rPr>
          <w:rStyle w:val="Noklusjumarindkopasfonts"/>
          <w:rFonts w:ascii="Times New Roman" w:hAnsi="Times New Roman"/>
          <w:bCs/>
          <w:color w:val="000000" w:themeColor="text1"/>
          <w:sz w:val="24"/>
          <w:szCs w:val="24"/>
        </w:rPr>
        <w:t xml:space="preserve">(turpmāk - atbalsta personas pakalpojums) </w:t>
      </w:r>
      <w:r w:rsidRPr="00F61DB3">
        <w:rPr>
          <w:rStyle w:val="Noklusjumarindkopasfonts"/>
          <w:rFonts w:ascii="Times New Roman" w:hAnsi="Times New Roman"/>
          <w:bCs/>
          <w:color w:val="000000" w:themeColor="text1"/>
          <w:sz w:val="24"/>
          <w:szCs w:val="24"/>
        </w:rPr>
        <w:t>izstrādes, kas tiek īstenots ar ES</w:t>
      </w:r>
      <w:r w:rsidR="00BD7590" w:rsidRPr="00F61DB3">
        <w:rPr>
          <w:rStyle w:val="Noklusjumarindkopasfonts"/>
          <w:rFonts w:ascii="Times New Roman" w:hAnsi="Times New Roman"/>
          <w:bCs/>
          <w:color w:val="000000" w:themeColor="text1"/>
          <w:sz w:val="24"/>
          <w:szCs w:val="24"/>
        </w:rPr>
        <w:t xml:space="preserve"> fondu</w:t>
      </w:r>
      <w:r w:rsidRPr="00F61DB3">
        <w:rPr>
          <w:rStyle w:val="Vresatsauce"/>
          <w:rFonts w:ascii="Times New Roman" w:hAnsi="Times New Roman"/>
          <w:bCs/>
          <w:color w:val="000000" w:themeColor="text1"/>
          <w:sz w:val="24"/>
          <w:szCs w:val="24"/>
        </w:rPr>
        <w:footnoteReference w:id="41"/>
      </w:r>
      <w:r w:rsidRPr="00F61DB3">
        <w:rPr>
          <w:rStyle w:val="Noklusjumarindkopasfonts"/>
          <w:rFonts w:ascii="Times New Roman" w:hAnsi="Times New Roman"/>
          <w:bCs/>
          <w:color w:val="000000" w:themeColor="text1"/>
          <w:sz w:val="24"/>
          <w:szCs w:val="24"/>
        </w:rPr>
        <w:t xml:space="preserve"> atbalstu. </w:t>
      </w:r>
      <w:r w:rsidRPr="00F61DB3">
        <w:rPr>
          <w:rFonts w:ascii="Times New Roman" w:hAnsi="Times New Roman"/>
          <w:color w:val="000000" w:themeColor="text1"/>
          <w:sz w:val="24"/>
          <w:szCs w:val="24"/>
        </w:rPr>
        <w:t xml:space="preserve">LM 2017.gadā noslēdza līgumu ar  biedrību "Resursu centrs cilvēkiem ar </w:t>
      </w:r>
      <w:r w:rsidRPr="00F61DB3">
        <w:rPr>
          <w:rFonts w:ascii="Times New Roman" w:hAnsi="Times New Roman"/>
          <w:color w:val="000000" w:themeColor="text1"/>
          <w:sz w:val="24"/>
          <w:szCs w:val="24"/>
        </w:rPr>
        <w:lastRenderedPageBreak/>
        <w:t xml:space="preserve">garīgiem traucējumiem "ZELDA"" (turpmāk – RC Zelda) par atbalsta personas pakalpojuma apraksta, organizēšanas un finansēšanas kārtības izstrādi, atbalsta personas pakalpojuma </w:t>
      </w:r>
      <w:proofErr w:type="spellStart"/>
      <w:r w:rsidRPr="00F61DB3">
        <w:rPr>
          <w:rFonts w:ascii="Times New Roman" w:hAnsi="Times New Roman"/>
          <w:color w:val="000000" w:themeColor="text1"/>
          <w:sz w:val="24"/>
          <w:szCs w:val="24"/>
        </w:rPr>
        <w:t>izmēģinājumprojekta</w:t>
      </w:r>
      <w:proofErr w:type="spellEnd"/>
      <w:r w:rsidRPr="00F61DB3">
        <w:rPr>
          <w:rFonts w:ascii="Times New Roman" w:hAnsi="Times New Roman"/>
          <w:color w:val="000000" w:themeColor="text1"/>
          <w:sz w:val="24"/>
          <w:szCs w:val="24"/>
        </w:rPr>
        <w:t xml:space="preserve"> īstenošanu un </w:t>
      </w:r>
      <w:proofErr w:type="spellStart"/>
      <w:r w:rsidRPr="00F61DB3">
        <w:rPr>
          <w:rFonts w:ascii="Times New Roman" w:hAnsi="Times New Roman"/>
          <w:color w:val="000000" w:themeColor="text1"/>
          <w:sz w:val="24"/>
          <w:szCs w:val="24"/>
        </w:rPr>
        <w:t>izmēģinājumprojekta</w:t>
      </w:r>
      <w:proofErr w:type="spellEnd"/>
      <w:r w:rsidRPr="00F61DB3">
        <w:rPr>
          <w:rFonts w:ascii="Times New Roman" w:hAnsi="Times New Roman"/>
          <w:color w:val="000000" w:themeColor="text1"/>
          <w:sz w:val="24"/>
          <w:szCs w:val="24"/>
        </w:rPr>
        <w:t xml:space="preserve"> rezultātu izvērtēšanu</w:t>
      </w:r>
      <w:r w:rsidRPr="00F61DB3">
        <w:rPr>
          <w:rStyle w:val="FootnoteReference"/>
          <w:rFonts w:ascii="Times New Roman" w:hAnsi="Times New Roman"/>
          <w:color w:val="000000" w:themeColor="text1"/>
          <w:sz w:val="24"/>
          <w:szCs w:val="24"/>
        </w:rPr>
        <w:footnoteReference w:id="42"/>
      </w:r>
      <w:r w:rsidRPr="00F61DB3">
        <w:rPr>
          <w:rFonts w:ascii="Times New Roman" w:hAnsi="Times New Roman"/>
          <w:color w:val="000000" w:themeColor="text1"/>
          <w:sz w:val="24"/>
          <w:szCs w:val="24"/>
        </w:rPr>
        <w:t>.</w:t>
      </w:r>
    </w:p>
    <w:p w14:paraId="4EC2F4F3" w14:textId="5D4E37B6" w:rsidR="00E86D1A" w:rsidRPr="00F61DB3" w:rsidRDefault="004719A5" w:rsidP="001D32A0">
      <w:pPr>
        <w:pStyle w:val="Parasts"/>
        <w:numPr>
          <w:ilvl w:val="0"/>
          <w:numId w:val="2"/>
        </w:numPr>
        <w:tabs>
          <w:tab w:val="left" w:pos="-11005"/>
          <w:tab w:val="left" w:pos="-10285"/>
          <w:tab w:val="left" w:pos="-6431"/>
          <w:tab w:val="left" w:pos="993"/>
        </w:tabs>
        <w:spacing w:before="120" w:after="0"/>
        <w:ind w:right="4"/>
        <w:jc w:val="both"/>
        <w:rPr>
          <w:rStyle w:val="Noklusjumarindkopasfonts"/>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shd w:val="clear" w:color="auto" w:fill="FFFFFF"/>
        </w:rPr>
        <w:t xml:space="preserve"> </w:t>
      </w:r>
      <w:r w:rsidR="00E86D1A" w:rsidRPr="00F61DB3">
        <w:rPr>
          <w:rStyle w:val="Noklusjumarindkopasfonts"/>
          <w:rFonts w:ascii="Times New Roman" w:hAnsi="Times New Roman"/>
          <w:color w:val="000000" w:themeColor="text1"/>
          <w:sz w:val="24"/>
          <w:szCs w:val="24"/>
          <w:shd w:val="clear" w:color="auto" w:fill="FFFFFF"/>
        </w:rPr>
        <w:t>Atbalsta personas pakalpojums paredz personai ar garīga rakstura traucējumiem sniegt atbalstu lēmumu pieņemšanā, lai palīdzētu tai vienlīdzīgi ar citiem īstenot savu tiesībspēju un rīcībspēju. Atbalsts lēmumu pieņemšanā ļauj atbalstāmajai personai pašai pieņemt sev nozīmīgus lēmumus, palīdz paplašināt savu dabisko atbalsta loku, palīdz pilnveidot spējas pārstāvēt sevi un aizsargāt savas intereses, kā arī paplašina atbalstāmās personas zināšanas un izpratni par savām tiesībām. Atbalsta personas pakalpojums ietver gan uzticības pilnu attiecību veidošanu starp atbalsta personu un atbalstāmo personu, gan nepieciešamā atbalsta jomu un atbalsta sniegšanas intensitātes noteikšanu, gan atbalsta sniegšanu lēmumu pieņemšanā. Atbalsta personas pakalpojums tiek sniegts, izmantojot uz personu vērsto domāšanas un plānošanas pieeju. Pakalpojuma mērķis ir nodrošināt personas ar GRT cilvēktiesību ievērošanu, ieviešot atbalstāmās personas rīcībspējas ierobežošanai alternatīvu tiesību un interešu aizsardzības mehānismu – atbalstīto lemtspēju.</w:t>
      </w:r>
      <w:r w:rsidRPr="00F61DB3">
        <w:rPr>
          <w:rStyle w:val="Noklusjumarindkopasfonts"/>
          <w:rFonts w:ascii="Times New Roman" w:hAnsi="Times New Roman"/>
          <w:color w:val="000000" w:themeColor="text1"/>
          <w:sz w:val="24"/>
          <w:szCs w:val="24"/>
          <w:shd w:val="clear" w:color="auto" w:fill="FFFFFF"/>
        </w:rPr>
        <w:t xml:space="preserve"> </w:t>
      </w:r>
      <w:r w:rsidR="00E86D1A" w:rsidRPr="00F61DB3">
        <w:rPr>
          <w:rStyle w:val="Noklusjumarindkopasfonts"/>
          <w:rFonts w:ascii="Times New Roman" w:hAnsi="Times New Roman"/>
          <w:color w:val="000000" w:themeColor="text1"/>
          <w:sz w:val="24"/>
          <w:szCs w:val="24"/>
          <w:shd w:val="clear" w:color="auto" w:fill="FFFFFF"/>
        </w:rPr>
        <w:t xml:space="preserve">Mērķa grupa ir pilngadīgas personas ar garīga rakstura traucējumiem, Valsts komisija ir noteikusi smagu vai ļoti smagu (I vai II invaliditātes grupa) invaliditāti.  Laika periodā no 01.01.2017. līdz 31.12.2019. līguma ietvaros veiktas šādas aktivitātes: </w:t>
      </w:r>
    </w:p>
    <w:p w14:paraId="283BF7A1" w14:textId="77777777" w:rsidR="00E86D1A" w:rsidRPr="00F61DB3" w:rsidRDefault="00E86D1A" w:rsidP="001D32A0">
      <w:pPr>
        <w:pStyle w:val="Parasts"/>
        <w:numPr>
          <w:ilvl w:val="0"/>
          <w:numId w:val="26"/>
        </w:numPr>
        <w:tabs>
          <w:tab w:val="left" w:pos="-11005"/>
          <w:tab w:val="left" w:pos="-10285"/>
          <w:tab w:val="left" w:pos="-6431"/>
        </w:tabs>
        <w:spacing w:before="120" w:after="0"/>
        <w:ind w:right="4"/>
        <w:jc w:val="both"/>
        <w:rPr>
          <w:rStyle w:val="Noklusjumarindkopasfonts"/>
          <w:rFonts w:ascii="Times New Roman" w:hAnsi="Times New Roman"/>
          <w:color w:val="000000" w:themeColor="text1"/>
        </w:rPr>
      </w:pPr>
      <w:r w:rsidRPr="00F61DB3">
        <w:rPr>
          <w:rStyle w:val="Noklusjumarindkopasfonts"/>
          <w:rFonts w:ascii="Times New Roman" w:hAnsi="Times New Roman"/>
          <w:bCs/>
          <w:color w:val="000000" w:themeColor="text1"/>
          <w:sz w:val="24"/>
          <w:szCs w:val="24"/>
          <w:shd w:val="clear" w:color="auto" w:fill="FFFFFF"/>
        </w:rPr>
        <w:t>2017.gadā</w:t>
      </w:r>
      <w:r w:rsidRPr="00F61DB3">
        <w:rPr>
          <w:rStyle w:val="Noklusjumarindkopasfonts"/>
          <w:rFonts w:ascii="Times New Roman" w:hAnsi="Times New Roman"/>
          <w:color w:val="000000" w:themeColor="text1"/>
          <w:sz w:val="24"/>
          <w:szCs w:val="24"/>
          <w:shd w:val="clear" w:color="auto" w:fill="FFFFFF"/>
        </w:rPr>
        <w:t xml:space="preserve"> izstrādāts “Atbalsta personas pakalpojuma apraksts, organizēšanas un finansēšanas kartība”. Šis dokuments 2017.gadā tika izstrādāts tā neaprobētajā versijā un saskaņā ar Līgumu RC Zelda to pilnveidos pēc </w:t>
      </w:r>
      <w:proofErr w:type="spellStart"/>
      <w:r w:rsidRPr="00F61DB3">
        <w:rPr>
          <w:rStyle w:val="Noklusjumarindkopasfonts"/>
          <w:rFonts w:ascii="Times New Roman" w:hAnsi="Times New Roman"/>
          <w:color w:val="000000" w:themeColor="text1"/>
          <w:sz w:val="24"/>
          <w:szCs w:val="24"/>
          <w:shd w:val="clear" w:color="auto" w:fill="FFFFFF"/>
        </w:rPr>
        <w:t>izmēģinājumprojekta</w:t>
      </w:r>
      <w:proofErr w:type="spellEnd"/>
      <w:r w:rsidRPr="00F61DB3">
        <w:rPr>
          <w:rStyle w:val="Noklusjumarindkopasfonts"/>
          <w:rFonts w:ascii="Times New Roman" w:hAnsi="Times New Roman"/>
          <w:color w:val="000000" w:themeColor="text1"/>
          <w:sz w:val="24"/>
          <w:szCs w:val="24"/>
          <w:shd w:val="clear" w:color="auto" w:fill="FFFFFF"/>
        </w:rPr>
        <w:t xml:space="preserve"> rezultātu apkopošanas, t.i., 2020.gadā.</w:t>
      </w:r>
    </w:p>
    <w:p w14:paraId="1A000A18" w14:textId="4AA9B01C" w:rsidR="00113821" w:rsidRPr="0082028D" w:rsidRDefault="00E86D1A" w:rsidP="001D32A0">
      <w:pPr>
        <w:pStyle w:val="Parasts"/>
        <w:numPr>
          <w:ilvl w:val="0"/>
          <w:numId w:val="26"/>
        </w:numPr>
        <w:tabs>
          <w:tab w:val="left" w:pos="-11005"/>
          <w:tab w:val="left" w:pos="-10285"/>
          <w:tab w:val="left" w:pos="-6431"/>
        </w:tabs>
        <w:spacing w:before="120" w:after="0"/>
        <w:ind w:right="4"/>
        <w:jc w:val="both"/>
        <w:rPr>
          <w:rStyle w:val="Noklusjumarindkopasfonts"/>
          <w:rFonts w:ascii="Times New Roman" w:hAnsi="Times New Roman"/>
          <w:color w:val="000000" w:themeColor="text1"/>
        </w:rPr>
      </w:pPr>
      <w:r w:rsidRPr="00F61DB3">
        <w:rPr>
          <w:rStyle w:val="Noklusjumarindkopasfonts"/>
          <w:rFonts w:ascii="Times New Roman" w:hAnsi="Times New Roman"/>
          <w:color w:val="000000" w:themeColor="text1"/>
          <w:sz w:val="24"/>
          <w:szCs w:val="24"/>
          <w:shd w:val="clear" w:color="auto" w:fill="FFFFFF"/>
        </w:rPr>
        <w:t xml:space="preserve">Īstenots atbalsta personas pakalpojuma </w:t>
      </w:r>
      <w:proofErr w:type="spellStart"/>
      <w:r w:rsidRPr="00F61DB3">
        <w:rPr>
          <w:rStyle w:val="Noklusjumarindkopasfonts"/>
          <w:rFonts w:ascii="Times New Roman" w:hAnsi="Times New Roman"/>
          <w:color w:val="000000" w:themeColor="text1"/>
          <w:sz w:val="24"/>
          <w:szCs w:val="24"/>
          <w:shd w:val="clear" w:color="auto" w:fill="FFFFFF"/>
        </w:rPr>
        <w:t>izmēģinājumprojekts</w:t>
      </w:r>
      <w:proofErr w:type="spellEnd"/>
      <w:r w:rsidRPr="00F61DB3">
        <w:rPr>
          <w:rStyle w:val="Noklusjumarindkopasfonts"/>
          <w:rFonts w:ascii="Times New Roman" w:hAnsi="Times New Roman"/>
          <w:color w:val="000000" w:themeColor="text1"/>
          <w:sz w:val="24"/>
          <w:szCs w:val="24"/>
          <w:shd w:val="clear" w:color="auto" w:fill="FFFFFF"/>
        </w:rPr>
        <w:t xml:space="preserve"> (no </w:t>
      </w:r>
      <w:r w:rsidRPr="00F61DB3">
        <w:rPr>
          <w:rStyle w:val="Noklusjumarindkopasfonts"/>
          <w:rFonts w:ascii="Times New Roman" w:hAnsi="Times New Roman"/>
          <w:bCs/>
          <w:color w:val="000000" w:themeColor="text1"/>
          <w:sz w:val="24"/>
          <w:szCs w:val="24"/>
          <w:shd w:val="clear" w:color="auto" w:fill="FFFFFF"/>
        </w:rPr>
        <w:t>01.12.2017.-30.11.2019</w:t>
      </w:r>
      <w:r w:rsidRPr="00F61DB3">
        <w:rPr>
          <w:rStyle w:val="Noklusjumarindkopasfonts"/>
          <w:rFonts w:ascii="Times New Roman" w:hAnsi="Times New Roman"/>
          <w:color w:val="000000" w:themeColor="text1"/>
          <w:sz w:val="24"/>
          <w:szCs w:val="24"/>
          <w:shd w:val="clear" w:color="auto" w:fill="FFFFFF"/>
        </w:rPr>
        <w:t xml:space="preserve">.). </w:t>
      </w:r>
      <w:proofErr w:type="spellStart"/>
      <w:r w:rsidRPr="00F61DB3">
        <w:rPr>
          <w:rStyle w:val="Noklusjumarindkopasfonts"/>
          <w:rFonts w:ascii="Times New Roman" w:hAnsi="Times New Roman"/>
          <w:color w:val="000000" w:themeColor="text1"/>
          <w:sz w:val="24"/>
          <w:szCs w:val="24"/>
          <w:shd w:val="clear" w:color="auto" w:fill="FFFFFF"/>
        </w:rPr>
        <w:t>Izmēģinājumprojekta</w:t>
      </w:r>
      <w:proofErr w:type="spellEnd"/>
      <w:r w:rsidRPr="00F61DB3">
        <w:rPr>
          <w:rStyle w:val="Noklusjumarindkopasfonts"/>
          <w:rFonts w:ascii="Times New Roman" w:hAnsi="Times New Roman"/>
          <w:color w:val="000000" w:themeColor="text1"/>
          <w:sz w:val="24"/>
          <w:szCs w:val="24"/>
          <w:shd w:val="clear" w:color="auto" w:fill="FFFFFF"/>
        </w:rPr>
        <w:t xml:space="preserve"> ietvaros atbalsta personas pakalpojums tika nodrošināts </w:t>
      </w:r>
      <w:r w:rsidRPr="00F61DB3">
        <w:rPr>
          <w:rStyle w:val="Noklusjumarindkopasfonts"/>
          <w:rFonts w:ascii="Times New Roman" w:hAnsi="Times New Roman"/>
          <w:bCs/>
          <w:color w:val="000000" w:themeColor="text1"/>
          <w:sz w:val="24"/>
          <w:szCs w:val="24"/>
          <w:shd w:val="clear" w:color="auto" w:fill="FFFFFF"/>
        </w:rPr>
        <w:t>332 personām</w:t>
      </w:r>
      <w:r w:rsidRPr="00F61DB3">
        <w:rPr>
          <w:rStyle w:val="Noklusjumarindkopasfonts"/>
          <w:rFonts w:ascii="Times New Roman" w:hAnsi="Times New Roman"/>
          <w:color w:val="000000" w:themeColor="text1"/>
          <w:sz w:val="24"/>
          <w:szCs w:val="24"/>
          <w:shd w:val="clear" w:color="auto" w:fill="FFFFFF"/>
        </w:rPr>
        <w:t xml:space="preserve"> ar garīga rakstura traucējumiem, no kurām lielākā daļa par pakalpojumu uzzināja no sociālajiem darbiniekiem (135 personas) vai RC ZELDA (80 personas). Atbalstāmo personu vidū bija līdzīgs skaits sieviešu (173) un vīriešu (159), ar vidējo vecumu no 36-50 gadiem (123 personas). Lielākā daļa atbalstāmo personu bija ar pilnu rīcībspēju, t.i., personām nebija ar tiesas nolēmumu ierobežota rīcībspēja un nebija iecelts aizgādnis (299 personas) un lielākais īpatsvars bija ar II invaliditātes grupu – t.i., smaga invaliditāte (289 personas). Atbalsta personas pakalpojumu saņēma gan personas ar intelektuālās attīstības traucējumiem, gan personas ar psihiskām saslimšanām. </w:t>
      </w:r>
      <w:proofErr w:type="spellStart"/>
      <w:r w:rsidRPr="00F61DB3">
        <w:rPr>
          <w:rStyle w:val="Noklusjumarindkopasfonts"/>
          <w:rFonts w:ascii="Times New Roman" w:hAnsi="Times New Roman"/>
          <w:color w:val="000000" w:themeColor="text1"/>
          <w:sz w:val="24"/>
          <w:szCs w:val="24"/>
          <w:shd w:val="clear" w:color="auto" w:fill="FFFFFF"/>
        </w:rPr>
        <w:t>Izmēģinājumprojekta</w:t>
      </w:r>
      <w:proofErr w:type="spellEnd"/>
      <w:r w:rsidRPr="00F61DB3">
        <w:rPr>
          <w:rStyle w:val="Noklusjumarindkopasfonts"/>
          <w:rFonts w:ascii="Times New Roman" w:hAnsi="Times New Roman"/>
          <w:color w:val="000000" w:themeColor="text1"/>
          <w:sz w:val="24"/>
          <w:szCs w:val="24"/>
          <w:shd w:val="clear" w:color="auto" w:fill="FFFFFF"/>
        </w:rPr>
        <w:t xml:space="preserve"> statistika liecina, ka lielākā daļa atbalstāmo personu bija ieguvušas pamatizglītību (107) un, uzsākot saņemt pakalpojumu, nebija nodarbinātas (205 personas). Atbalstāmās personas pārsvarā nebija precējušās (253 personas) un dzīvoja kopā ar saviem ģimenes locekļiem (192), galvenokārt, vecākiem. Atbalstāmās personas sazinājās galvenokārt latviešu valodā (256 personas). </w:t>
      </w:r>
    </w:p>
    <w:p w14:paraId="0E900A98" w14:textId="1CCEC1D9" w:rsidR="00E86D1A" w:rsidRPr="00F61DB3" w:rsidRDefault="00AB3218" w:rsidP="001D32A0">
      <w:pPr>
        <w:pStyle w:val="Parasts"/>
        <w:numPr>
          <w:ilvl w:val="0"/>
          <w:numId w:val="2"/>
        </w:numPr>
        <w:tabs>
          <w:tab w:val="left" w:pos="-11005"/>
          <w:tab w:val="left" w:pos="-10285"/>
          <w:tab w:val="left" w:pos="-6431"/>
          <w:tab w:val="left" w:pos="993"/>
        </w:tabs>
        <w:spacing w:before="120" w:after="0"/>
        <w:ind w:right="4"/>
        <w:jc w:val="both"/>
        <w:rPr>
          <w:rFonts w:ascii="Times New Roman" w:hAnsi="Times New Roman"/>
          <w:color w:val="000000" w:themeColor="text1"/>
        </w:rPr>
      </w:pPr>
      <w:r>
        <w:rPr>
          <w:rFonts w:ascii="Times New Roman" w:hAnsi="Times New Roman"/>
          <w:color w:val="000000" w:themeColor="text1"/>
          <w:sz w:val="24"/>
          <w:szCs w:val="24"/>
          <w:shd w:val="clear" w:color="auto" w:fill="FFFFFF"/>
        </w:rPr>
        <w:t xml:space="preserve"> </w:t>
      </w:r>
      <w:r w:rsidR="00E86D1A" w:rsidRPr="00F61DB3">
        <w:rPr>
          <w:rFonts w:ascii="Times New Roman" w:hAnsi="Times New Roman"/>
          <w:color w:val="000000" w:themeColor="text1"/>
          <w:sz w:val="24"/>
          <w:szCs w:val="24"/>
          <w:shd w:val="clear" w:color="auto" w:fill="FFFFFF"/>
        </w:rPr>
        <w:t>Atbalsta personas</w:t>
      </w:r>
      <w:r w:rsidR="00630DA7" w:rsidRPr="00F61DB3">
        <w:rPr>
          <w:rFonts w:ascii="Times New Roman" w:hAnsi="Times New Roman"/>
          <w:color w:val="000000" w:themeColor="text1"/>
          <w:sz w:val="24"/>
          <w:szCs w:val="24"/>
          <w:shd w:val="clear" w:color="auto" w:fill="FFFFFF"/>
        </w:rPr>
        <w:t xml:space="preserve"> pakalpojuma</w:t>
      </w:r>
      <w:r w:rsidR="00E86D1A" w:rsidRPr="00F61DB3">
        <w:rPr>
          <w:rFonts w:ascii="Times New Roman" w:hAnsi="Times New Roman"/>
          <w:color w:val="000000" w:themeColor="text1"/>
          <w:sz w:val="24"/>
          <w:szCs w:val="24"/>
          <w:shd w:val="clear" w:color="auto" w:fill="FFFFFF"/>
        </w:rPr>
        <w:t xml:space="preserve"> projekta ietvaros sagatavoti vēl šādi nodevumi par atbalsta personas pakalpojuma nodrošināšanu nākotnē: </w:t>
      </w:r>
    </w:p>
    <w:p w14:paraId="46F334D2" w14:textId="77777777" w:rsidR="00E86D1A" w:rsidRPr="00F61DB3" w:rsidRDefault="00E86D1A" w:rsidP="008342F0">
      <w:pPr>
        <w:pStyle w:val="ListParagraph"/>
        <w:numPr>
          <w:ilvl w:val="0"/>
          <w:numId w:val="25"/>
        </w:numPr>
        <w:suppressAutoHyphens w:val="0"/>
        <w:spacing w:after="0"/>
        <w:ind w:left="924" w:firstLine="69"/>
        <w:textAlignment w:val="auto"/>
        <w:rPr>
          <w:rFonts w:ascii="Times New Roman" w:hAnsi="Times New Roman"/>
          <w:color w:val="000000" w:themeColor="text1"/>
        </w:rPr>
      </w:pPr>
      <w:r w:rsidRPr="00F61DB3">
        <w:rPr>
          <w:rFonts w:ascii="Times New Roman" w:hAnsi="Times New Roman"/>
          <w:color w:val="000000" w:themeColor="text1"/>
          <w:sz w:val="24"/>
          <w:szCs w:val="24"/>
          <w:lang w:eastAsia="ar-SA"/>
        </w:rPr>
        <w:t>“</w:t>
      </w:r>
      <w:proofErr w:type="spellStart"/>
      <w:r w:rsidRPr="00F61DB3">
        <w:rPr>
          <w:rFonts w:ascii="Times New Roman" w:hAnsi="Times New Roman"/>
          <w:color w:val="000000" w:themeColor="text1"/>
          <w:sz w:val="24"/>
          <w:szCs w:val="24"/>
          <w:lang w:eastAsia="ar-SA"/>
        </w:rPr>
        <w:t>Izmēģinājumprojekta</w:t>
      </w:r>
      <w:proofErr w:type="spellEnd"/>
      <w:r w:rsidRPr="00F61DB3">
        <w:rPr>
          <w:rFonts w:ascii="Times New Roman" w:hAnsi="Times New Roman"/>
          <w:color w:val="000000" w:themeColor="text1"/>
          <w:sz w:val="24"/>
          <w:szCs w:val="24"/>
          <w:lang w:eastAsia="ar-SA"/>
        </w:rPr>
        <w:t xml:space="preserve"> kvalitatīvo un kvantitatīvo rezultatīvo rādītāju apkopojums un izvērtējums”;</w:t>
      </w:r>
    </w:p>
    <w:p w14:paraId="7B3E40B1" w14:textId="77777777" w:rsidR="00E86D1A" w:rsidRPr="00F61DB3" w:rsidRDefault="00E86D1A" w:rsidP="008342F0">
      <w:pPr>
        <w:pStyle w:val="ListParagraph"/>
        <w:numPr>
          <w:ilvl w:val="0"/>
          <w:numId w:val="25"/>
        </w:numPr>
        <w:suppressAutoHyphens w:val="0"/>
        <w:spacing w:after="0"/>
        <w:ind w:left="924" w:firstLine="69"/>
        <w:textAlignment w:val="auto"/>
        <w:rPr>
          <w:rFonts w:ascii="Times New Roman" w:hAnsi="Times New Roman"/>
          <w:color w:val="000000" w:themeColor="text1"/>
        </w:rPr>
      </w:pPr>
      <w:r w:rsidRPr="00F61DB3">
        <w:rPr>
          <w:rFonts w:ascii="Times New Roman" w:hAnsi="Times New Roman"/>
          <w:color w:val="000000" w:themeColor="text1"/>
          <w:sz w:val="24"/>
          <w:szCs w:val="24"/>
          <w:lang w:eastAsia="ar-SA"/>
        </w:rPr>
        <w:t xml:space="preserve">“Izvērtējums par atbalsta personas pakalpojuma integrēšanas iespējām un tā organizēšanas un finansēšanas kārtību” </w:t>
      </w:r>
      <w:r w:rsidRPr="00F61DB3">
        <w:rPr>
          <w:rFonts w:ascii="Times New Roman" w:hAnsi="Times New Roman"/>
          <w:color w:val="000000" w:themeColor="text1"/>
          <w:sz w:val="24"/>
          <w:szCs w:val="24"/>
          <w:shd w:val="clear" w:color="auto" w:fill="FFFFFF"/>
        </w:rPr>
        <w:t>(t.sk. tika analizētas jauna neatkarīga pakalpojuma modeļa izveides iespējas, kā arī apsvērta iespēja iekļaut atbalstītās lemtspējas komponentes kādā no jau esošiem sociālajiem pakalpojumiem</w:t>
      </w:r>
      <w:r w:rsidRPr="00F61DB3">
        <w:rPr>
          <w:rFonts w:ascii="Times New Roman" w:hAnsi="Times New Roman"/>
          <w:color w:val="000000" w:themeColor="text1"/>
          <w:sz w:val="24"/>
          <w:szCs w:val="24"/>
          <w:lang w:eastAsia="ar-SA"/>
        </w:rPr>
        <w:t>);</w:t>
      </w:r>
    </w:p>
    <w:p w14:paraId="1E44AF6D" w14:textId="77777777" w:rsidR="00E86D1A" w:rsidRPr="00F61DB3" w:rsidRDefault="00E86D1A" w:rsidP="008342F0">
      <w:pPr>
        <w:pStyle w:val="ListParagraph"/>
        <w:numPr>
          <w:ilvl w:val="0"/>
          <w:numId w:val="25"/>
        </w:numPr>
        <w:suppressAutoHyphens w:val="0"/>
        <w:spacing w:after="0"/>
        <w:ind w:left="924" w:firstLine="69"/>
        <w:textAlignment w:val="auto"/>
        <w:rPr>
          <w:rFonts w:ascii="Times New Roman" w:hAnsi="Times New Roman"/>
          <w:color w:val="000000" w:themeColor="text1"/>
        </w:rPr>
      </w:pPr>
      <w:r w:rsidRPr="00F61DB3">
        <w:rPr>
          <w:rFonts w:ascii="Times New Roman" w:hAnsi="Times New Roman"/>
          <w:color w:val="000000" w:themeColor="text1"/>
          <w:sz w:val="24"/>
          <w:szCs w:val="24"/>
          <w:lang w:eastAsia="ar-SA"/>
        </w:rPr>
        <w:lastRenderedPageBreak/>
        <w:t>“Atbalsta personas pakalpojuma kvalitātes kontroles un uzraudzības sistēma”;</w:t>
      </w:r>
    </w:p>
    <w:p w14:paraId="4C0ABC71" w14:textId="77777777" w:rsidR="00E86D1A" w:rsidRPr="00F61DB3" w:rsidRDefault="00E86D1A" w:rsidP="008342F0">
      <w:pPr>
        <w:pStyle w:val="ListParagraph"/>
        <w:numPr>
          <w:ilvl w:val="0"/>
          <w:numId w:val="25"/>
        </w:numPr>
        <w:suppressAutoHyphens w:val="0"/>
        <w:spacing w:after="0"/>
        <w:ind w:left="924" w:firstLine="69"/>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Atbalsta personas pakalpojuma “Rokasgrāmata” (aprobētā versija);</w:t>
      </w:r>
    </w:p>
    <w:p w14:paraId="52EC1EB4" w14:textId="77777777" w:rsidR="00E86D1A" w:rsidRPr="00F61DB3" w:rsidRDefault="00E86D1A" w:rsidP="008342F0">
      <w:pPr>
        <w:pStyle w:val="ListParagraph"/>
        <w:numPr>
          <w:ilvl w:val="0"/>
          <w:numId w:val="25"/>
        </w:numPr>
        <w:suppressAutoHyphens w:val="0"/>
        <w:spacing w:after="0"/>
        <w:ind w:left="924" w:firstLine="69"/>
        <w:textAlignment w:val="auto"/>
        <w:rPr>
          <w:rFonts w:ascii="Times New Roman" w:hAnsi="Times New Roman"/>
          <w:color w:val="000000" w:themeColor="text1"/>
        </w:rPr>
      </w:pPr>
      <w:r w:rsidRPr="00F61DB3">
        <w:rPr>
          <w:rFonts w:ascii="Times New Roman" w:hAnsi="Times New Roman"/>
          <w:color w:val="000000" w:themeColor="text1"/>
          <w:sz w:val="24"/>
          <w:szCs w:val="24"/>
          <w:lang w:eastAsia="ar-SA"/>
        </w:rPr>
        <w:t>Gala ziņojums „A</w:t>
      </w:r>
      <w:r w:rsidRPr="00F61DB3">
        <w:rPr>
          <w:rFonts w:ascii="Times New Roman" w:hAnsi="Times New Roman"/>
          <w:bCs/>
          <w:color w:val="000000" w:themeColor="text1"/>
          <w:sz w:val="24"/>
          <w:szCs w:val="24"/>
          <w:lang w:eastAsia="ar-SA"/>
        </w:rPr>
        <w:t>tbalsta personas pakalpojuma apraksta, organizēšanas un finansēšanas kārtības izstrāde</w:t>
      </w:r>
      <w:r w:rsidRPr="00F61DB3">
        <w:rPr>
          <w:rFonts w:ascii="Times New Roman" w:hAnsi="Times New Roman"/>
          <w:color w:val="000000" w:themeColor="text1"/>
          <w:sz w:val="24"/>
          <w:szCs w:val="24"/>
          <w:lang w:eastAsia="ar-SA"/>
        </w:rPr>
        <w:t>”;</w:t>
      </w:r>
    </w:p>
    <w:p w14:paraId="4762CF8F" w14:textId="77777777" w:rsidR="00E86D1A" w:rsidRPr="00F61DB3" w:rsidRDefault="00E86D1A" w:rsidP="008342F0">
      <w:pPr>
        <w:pStyle w:val="ListParagraph"/>
        <w:numPr>
          <w:ilvl w:val="0"/>
          <w:numId w:val="25"/>
        </w:numPr>
        <w:suppressAutoHyphens w:val="0"/>
        <w:spacing w:after="0"/>
        <w:ind w:left="924" w:firstLine="69"/>
        <w:textAlignment w:val="auto"/>
        <w:rPr>
          <w:rFonts w:ascii="Times New Roman" w:hAnsi="Times New Roman"/>
          <w:color w:val="000000" w:themeColor="text1"/>
        </w:rPr>
      </w:pPr>
      <w:r w:rsidRPr="00F61DB3">
        <w:rPr>
          <w:rFonts w:ascii="Times New Roman" w:hAnsi="Times New Roman"/>
          <w:color w:val="000000" w:themeColor="text1"/>
          <w:sz w:val="24"/>
          <w:szCs w:val="24"/>
          <w:lang w:eastAsia="ar-SA"/>
        </w:rPr>
        <w:t>“Atbalsta personas pakalpojuma ieviešanas metodiskie materiāli”;</w:t>
      </w:r>
    </w:p>
    <w:p w14:paraId="34C17791" w14:textId="77777777" w:rsidR="00E86D1A" w:rsidRPr="00F61DB3" w:rsidRDefault="00E86D1A" w:rsidP="008342F0">
      <w:pPr>
        <w:pStyle w:val="ListParagraph"/>
        <w:numPr>
          <w:ilvl w:val="0"/>
          <w:numId w:val="25"/>
        </w:numPr>
        <w:suppressAutoHyphens w:val="0"/>
        <w:spacing w:after="0"/>
        <w:ind w:left="924" w:firstLine="69"/>
        <w:textAlignment w:val="auto"/>
        <w:rPr>
          <w:rFonts w:ascii="Times New Roman" w:hAnsi="Times New Roman"/>
          <w:color w:val="000000" w:themeColor="text1"/>
        </w:rPr>
      </w:pPr>
      <w:r w:rsidRPr="00F61DB3">
        <w:rPr>
          <w:rFonts w:ascii="Times New Roman" w:hAnsi="Times New Roman"/>
          <w:color w:val="000000" w:themeColor="text1"/>
          <w:sz w:val="24"/>
          <w:szCs w:val="24"/>
          <w:lang w:eastAsia="ar-SA"/>
        </w:rPr>
        <w:t>Gala ziņojums „</w:t>
      </w:r>
      <w:r w:rsidRPr="00F61DB3">
        <w:rPr>
          <w:rFonts w:ascii="Times New Roman" w:hAnsi="Times New Roman"/>
          <w:bCs/>
          <w:color w:val="000000" w:themeColor="text1"/>
          <w:sz w:val="24"/>
          <w:szCs w:val="24"/>
          <w:lang w:eastAsia="ar-SA"/>
        </w:rPr>
        <w:t xml:space="preserve">Atbalsta personas pakalpojuma </w:t>
      </w:r>
      <w:proofErr w:type="spellStart"/>
      <w:r w:rsidRPr="00F61DB3">
        <w:rPr>
          <w:rFonts w:ascii="Times New Roman" w:hAnsi="Times New Roman"/>
          <w:bCs/>
          <w:color w:val="000000" w:themeColor="text1"/>
          <w:sz w:val="24"/>
          <w:szCs w:val="24"/>
          <w:lang w:eastAsia="ar-SA"/>
        </w:rPr>
        <w:t>izmēģinājumprojekta</w:t>
      </w:r>
      <w:proofErr w:type="spellEnd"/>
      <w:r w:rsidRPr="00F61DB3">
        <w:rPr>
          <w:rFonts w:ascii="Times New Roman" w:hAnsi="Times New Roman"/>
          <w:bCs/>
          <w:color w:val="000000" w:themeColor="text1"/>
          <w:sz w:val="24"/>
          <w:szCs w:val="24"/>
          <w:lang w:eastAsia="ar-SA"/>
        </w:rPr>
        <w:t xml:space="preserve"> rezultātu izvērtējums”.</w:t>
      </w:r>
    </w:p>
    <w:p w14:paraId="3F6CE071" w14:textId="77777777" w:rsidR="0099317A" w:rsidRPr="00F61DB3" w:rsidRDefault="001204CA" w:rsidP="001D32A0">
      <w:pPr>
        <w:pStyle w:val="Parasts"/>
        <w:numPr>
          <w:ilvl w:val="0"/>
          <w:numId w:val="2"/>
        </w:numPr>
        <w:tabs>
          <w:tab w:val="left" w:pos="-11005"/>
          <w:tab w:val="left" w:pos="-10285"/>
          <w:tab w:val="left" w:pos="-6290"/>
          <w:tab w:val="left" w:pos="1134"/>
        </w:tabs>
        <w:spacing w:before="120" w:after="0"/>
        <w:ind w:right="4"/>
        <w:jc w:val="both"/>
        <w:rPr>
          <w:rFonts w:ascii="Times New Roman" w:hAnsi="Times New Roman"/>
          <w:color w:val="000000" w:themeColor="text1"/>
        </w:rPr>
      </w:pPr>
      <w:r w:rsidRPr="00F61DB3">
        <w:rPr>
          <w:rFonts w:ascii="Times New Roman" w:hAnsi="Times New Roman"/>
          <w:color w:val="000000" w:themeColor="text1"/>
          <w:sz w:val="24"/>
          <w:szCs w:val="24"/>
        </w:rPr>
        <w:t xml:space="preserve">Komitejas rekomendācijas par Civillikuma normu par aizvietoto lēmuma pieņemšanu atcelšanu un pilnas rīcībspējas visām personām ar garīga rakstura traucējumiem atjaunošanu, pamatojoties uz atbalstīto lēmumu pieņemšanas mehānismu, ieviešanas iespējamība Latvijā varētu tikt vērtēta pēc tam, kad, pamatojoties uz Atbalsta personas projekta ietvaros izstrādāto ziņojumu, LM sagatavos priekšlikumus atbalstītās </w:t>
      </w:r>
      <w:proofErr w:type="spellStart"/>
      <w:r w:rsidRPr="00F61DB3">
        <w:rPr>
          <w:rFonts w:ascii="Times New Roman" w:hAnsi="Times New Roman"/>
          <w:color w:val="000000" w:themeColor="text1"/>
          <w:sz w:val="24"/>
          <w:szCs w:val="24"/>
        </w:rPr>
        <w:t>lēmumpieņemšanas</w:t>
      </w:r>
      <w:proofErr w:type="spellEnd"/>
      <w:r w:rsidRPr="00F61DB3">
        <w:rPr>
          <w:rFonts w:ascii="Times New Roman" w:hAnsi="Times New Roman"/>
          <w:color w:val="000000" w:themeColor="text1"/>
          <w:sz w:val="24"/>
          <w:szCs w:val="24"/>
        </w:rPr>
        <w:t xml:space="preserve"> pakalpojuma ieviešanai no valsts budžeta līdzekļiem</w:t>
      </w:r>
      <w:r w:rsidR="00082A66" w:rsidRPr="00F61DB3">
        <w:rPr>
          <w:rStyle w:val="FootnoteReference"/>
          <w:rFonts w:ascii="Times New Roman" w:hAnsi="Times New Roman"/>
          <w:color w:val="000000" w:themeColor="text1"/>
          <w:sz w:val="24"/>
          <w:szCs w:val="24"/>
        </w:rPr>
        <w:footnoteReference w:id="43"/>
      </w:r>
      <w:r w:rsidRPr="00F61DB3">
        <w:rPr>
          <w:rFonts w:ascii="Times New Roman" w:hAnsi="Times New Roman"/>
          <w:color w:val="000000" w:themeColor="text1"/>
          <w:sz w:val="24"/>
          <w:szCs w:val="24"/>
        </w:rPr>
        <w:t xml:space="preserve"> (provizoriski 2022. gada 1.pusgads). </w:t>
      </w:r>
    </w:p>
    <w:p w14:paraId="364BE75A" w14:textId="598C9A6E" w:rsidR="0099317A" w:rsidRPr="00F61DB3" w:rsidRDefault="0099317A" w:rsidP="001D32A0">
      <w:pPr>
        <w:pStyle w:val="Parasts"/>
        <w:numPr>
          <w:ilvl w:val="0"/>
          <w:numId w:val="2"/>
        </w:numPr>
        <w:tabs>
          <w:tab w:val="left" w:pos="-11005"/>
          <w:tab w:val="left" w:pos="-10285"/>
          <w:tab w:val="left" w:pos="-6290"/>
          <w:tab w:val="left" w:pos="993"/>
        </w:tabs>
        <w:spacing w:before="120" w:after="0"/>
        <w:ind w:right="4"/>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Pilnīga rīcībspējas ierobežošanas regulējuma atcelšana Civillikuma un Civilprocesa likumos ir iespējama tikai tad, kad atbalsta personas pakalpojums būs noregulēts jau nacionāla līmeņa tiesību aktos (ne tikai kā terminēts pakalpojums </w:t>
      </w:r>
      <w:proofErr w:type="spellStart"/>
      <w:r w:rsidR="001204CA" w:rsidRPr="00F61DB3">
        <w:rPr>
          <w:rFonts w:ascii="Times New Roman" w:hAnsi="Times New Roman"/>
          <w:color w:val="000000" w:themeColor="text1"/>
          <w:sz w:val="24"/>
          <w:szCs w:val="24"/>
        </w:rPr>
        <w:t>izmēģinājumprojekta</w:t>
      </w:r>
      <w:proofErr w:type="spellEnd"/>
      <w:r w:rsidR="001204CA" w:rsidRPr="00F61DB3">
        <w:rPr>
          <w:rFonts w:ascii="Times New Roman" w:hAnsi="Times New Roman"/>
          <w:color w:val="000000" w:themeColor="text1"/>
          <w:sz w:val="24"/>
          <w:szCs w:val="24"/>
        </w:rPr>
        <w:t xml:space="preserve"> ietvaros), lai tādējādi pilnvērtīgi nodrošinātu Konvencijas 12.pantā noteikto, ka personām ar garīga rakstura traucējumiem tiek nodrošināta atbilstoša atbalsta pieejamība, kas tām varētu būt nepieciešams, īstenojot savu rīcībspēju. Atbalstītās lemtspējas modelis (kā tas tika īstenots </w:t>
      </w:r>
      <w:proofErr w:type="spellStart"/>
      <w:r w:rsidR="001204CA" w:rsidRPr="00F61DB3">
        <w:rPr>
          <w:rFonts w:ascii="Times New Roman" w:hAnsi="Times New Roman"/>
          <w:color w:val="000000" w:themeColor="text1"/>
          <w:sz w:val="24"/>
          <w:szCs w:val="24"/>
        </w:rPr>
        <w:t>izmēģinājumprojekta</w:t>
      </w:r>
      <w:proofErr w:type="spellEnd"/>
      <w:r w:rsidR="001204CA" w:rsidRPr="00F61DB3">
        <w:rPr>
          <w:rFonts w:ascii="Times New Roman" w:hAnsi="Times New Roman"/>
          <w:color w:val="000000" w:themeColor="text1"/>
          <w:sz w:val="24"/>
          <w:szCs w:val="24"/>
        </w:rPr>
        <w:t xml:space="preserve"> ietvaros Latvijā) ir perspektīvs un ļāvis pilnībā ņemt vērā personas gribu un vēlmes (</w:t>
      </w:r>
      <w:r w:rsidR="00E25EA6" w:rsidRPr="00F61DB3">
        <w:rPr>
          <w:rFonts w:ascii="Times New Roman" w:hAnsi="Times New Roman"/>
          <w:color w:val="000000" w:themeColor="text1"/>
          <w:sz w:val="24"/>
          <w:szCs w:val="24"/>
        </w:rPr>
        <w:t>“</w:t>
      </w:r>
      <w:proofErr w:type="spellStart"/>
      <w:r w:rsidR="001204CA" w:rsidRPr="00F61DB3">
        <w:rPr>
          <w:rFonts w:ascii="Times New Roman" w:hAnsi="Times New Roman"/>
          <w:color w:val="000000" w:themeColor="text1"/>
          <w:sz w:val="24"/>
          <w:szCs w:val="24"/>
        </w:rPr>
        <w:t>will</w:t>
      </w:r>
      <w:proofErr w:type="spellEnd"/>
      <w:r w:rsidR="001204CA" w:rsidRPr="00F61DB3">
        <w:rPr>
          <w:rFonts w:ascii="Times New Roman" w:hAnsi="Times New Roman"/>
          <w:color w:val="000000" w:themeColor="text1"/>
          <w:sz w:val="24"/>
          <w:szCs w:val="24"/>
        </w:rPr>
        <w:t xml:space="preserve"> </w:t>
      </w:r>
      <w:proofErr w:type="spellStart"/>
      <w:r w:rsidR="001204CA" w:rsidRPr="00F61DB3">
        <w:rPr>
          <w:rFonts w:ascii="Times New Roman" w:hAnsi="Times New Roman"/>
          <w:color w:val="000000" w:themeColor="text1"/>
          <w:sz w:val="24"/>
          <w:szCs w:val="24"/>
        </w:rPr>
        <w:t>and</w:t>
      </w:r>
      <w:proofErr w:type="spellEnd"/>
      <w:r w:rsidR="001204CA" w:rsidRPr="00F61DB3">
        <w:rPr>
          <w:rFonts w:ascii="Times New Roman" w:hAnsi="Times New Roman"/>
          <w:color w:val="000000" w:themeColor="text1"/>
          <w:sz w:val="24"/>
          <w:szCs w:val="24"/>
        </w:rPr>
        <w:t xml:space="preserve"> preferences”), tādējādi īstenojot Konvencijas 12.pantā paredzēto. Tomēr pagaidām vēl nav pilnībā izkristalizējies pakalpojuma finansējuma avots un pakalpojuma forma nākotnē (tiek apsvērti dažādi varianti – kā valsts deleģēta funkcija, kā pašvaldības nodrošināts pakalpojums u.c. varianti).</w:t>
      </w:r>
    </w:p>
    <w:p w14:paraId="248EF8FA" w14:textId="5AEBFE1C" w:rsidR="008238A9" w:rsidRPr="00F61DB3" w:rsidRDefault="0099317A" w:rsidP="001D32A0">
      <w:pPr>
        <w:pStyle w:val="Parasts"/>
        <w:numPr>
          <w:ilvl w:val="0"/>
          <w:numId w:val="2"/>
        </w:numPr>
        <w:tabs>
          <w:tab w:val="left" w:pos="-11005"/>
          <w:tab w:val="left" w:pos="-10285"/>
          <w:tab w:val="left" w:pos="-6290"/>
          <w:tab w:val="left" w:pos="993"/>
        </w:tabs>
        <w:spacing w:before="120" w:after="0"/>
        <w:ind w:right="4"/>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Vienlaikus minētās Komitejas rekomendācijas kontekstā ir būtiski izcelt, ka arī šobrīd spēkā esošais regulējums paredz iespēju rīcībspējas ierobežošanas gadījumā noteikt, ka aizgādnis rīkojas kopā ar aizgādnībā esošo personu, tādējādi dodot personai tiesības pašai piedalīties lēmumu pieņemšanā, kā arī Latvijā arvien vairāk tiek rastas alternatīvas rīcībspējas ierobežošanai, kuras ar katru gadu praksē tiek izmantotas arvien vairāk. </w:t>
      </w:r>
    </w:p>
    <w:p w14:paraId="3D5290D1" w14:textId="5649DD2C"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13. pants. Tiesas pieejamība</w:t>
      </w:r>
    </w:p>
    <w:p w14:paraId="5F5E68D1" w14:textId="6A94BF94" w:rsidR="00B927FD" w:rsidRDefault="00B927FD"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ācijas Latvijai -  23.(a)-23.(d)) </w:t>
      </w:r>
      <w:r w:rsidRPr="005B65EF">
        <w:rPr>
          <w:rFonts w:ascii="Times New Roman" w:hAnsi="Times New Roman"/>
          <w:bCs/>
          <w:i/>
          <w:sz w:val="24"/>
          <w:szCs w:val="24"/>
        </w:rPr>
        <w:t xml:space="preserve"> </w:t>
      </w:r>
    </w:p>
    <w:p w14:paraId="43FD4053" w14:textId="4C5E8A19" w:rsidR="003F0990" w:rsidRPr="00F61DB3" w:rsidRDefault="003F0990"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APL</w:t>
      </w:r>
      <w:r w:rsidR="001204CA" w:rsidRPr="00F61DB3">
        <w:rPr>
          <w:rStyle w:val="Noklusjumarindkopasfonts"/>
          <w:rFonts w:ascii="Times New Roman" w:hAnsi="Times New Roman"/>
          <w:color w:val="000000" w:themeColor="text1"/>
          <w:sz w:val="24"/>
          <w:szCs w:val="24"/>
        </w:rPr>
        <w:t xml:space="preserve"> ir paredzēts īpašs regulējums attiecībā uz personām ar invaliditāti, kas uzskatāms par šo personu aizsargājošu regulējumu, proti, </w:t>
      </w:r>
      <w:r w:rsidRPr="00F61DB3">
        <w:rPr>
          <w:rStyle w:val="Noklusjumarindkopasfonts"/>
          <w:rFonts w:ascii="Times New Roman" w:hAnsi="Times New Roman"/>
          <w:color w:val="000000" w:themeColor="text1"/>
          <w:sz w:val="24"/>
          <w:szCs w:val="24"/>
        </w:rPr>
        <w:t>APL</w:t>
      </w:r>
      <w:r w:rsidR="001204CA" w:rsidRPr="00F61DB3">
        <w:rPr>
          <w:rStyle w:val="Noklusjumarindkopasfonts"/>
          <w:rFonts w:ascii="Times New Roman" w:hAnsi="Times New Roman"/>
          <w:color w:val="000000" w:themeColor="text1"/>
          <w:sz w:val="24"/>
          <w:szCs w:val="24"/>
        </w:rPr>
        <w:t xml:space="preserve"> 165. panta trešā daļa paredz, ja liecinieks slimības, vecuma, invaliditātes vai citu attaisnojošu iemeslu dēļ nevar ierasties tiesā, tiesa liecinieku var nopratināt viņa atrašanās vietā. Savukārt </w:t>
      </w:r>
      <w:r w:rsidR="00E05EBA">
        <w:rPr>
          <w:rStyle w:val="Noklusjumarindkopasfonts"/>
          <w:rFonts w:ascii="Times New Roman" w:hAnsi="Times New Roman"/>
          <w:color w:val="000000" w:themeColor="text1"/>
          <w:sz w:val="24"/>
          <w:szCs w:val="24"/>
        </w:rPr>
        <w:t>APL</w:t>
      </w:r>
      <w:r w:rsidR="001204CA" w:rsidRPr="00F61DB3">
        <w:rPr>
          <w:rStyle w:val="Noklusjumarindkopasfonts"/>
          <w:rFonts w:ascii="Times New Roman" w:hAnsi="Times New Roman"/>
          <w:color w:val="000000" w:themeColor="text1"/>
          <w:sz w:val="24"/>
          <w:szCs w:val="24"/>
        </w:rPr>
        <w:t xml:space="preserve"> 274. panta pirmās daļas 2. punkts paredz, ka tiesa var apturēt tiesvedību, ja pieteicējs vai trešā persona slimības, vecuma, invaliditātes vai citu būtisku iemeslu dēļ nespēj piedalīties lietas izskatīšanā.</w:t>
      </w:r>
    </w:p>
    <w:p w14:paraId="00C546A1" w14:textId="53CA46A9" w:rsidR="003F0990" w:rsidRPr="00F61DB3" w:rsidRDefault="003F0990" w:rsidP="001D32A0">
      <w:pPr>
        <w:pStyle w:val="Parasts"/>
        <w:numPr>
          <w:ilvl w:val="0"/>
          <w:numId w:val="2"/>
        </w:numPr>
        <w:tabs>
          <w:tab w:val="left" w:pos="-10863"/>
          <w:tab w:val="left" w:pos="-10143"/>
          <w:tab w:val="left" w:pos="-6431"/>
          <w:tab w:val="left" w:pos="993"/>
        </w:tabs>
        <w:spacing w:before="120" w:after="0"/>
        <w:jc w:val="both"/>
        <w:rPr>
          <w:rStyle w:val="Noklusjumarindkopasfonts"/>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 APL </w:t>
      </w:r>
      <w:r w:rsidR="001204CA" w:rsidRPr="00F61DB3">
        <w:rPr>
          <w:rStyle w:val="Noklusjumarindkopasfonts"/>
          <w:rFonts w:ascii="Times New Roman" w:hAnsi="Times New Roman"/>
          <w:color w:val="000000" w:themeColor="text1"/>
          <w:sz w:val="24"/>
          <w:szCs w:val="24"/>
        </w:rPr>
        <w:t xml:space="preserve">110. panta trešajā un ceturtajā daļā ir noteikts, ka tiesa var pieļaut atsevišķas procesuālās darbības arī citā valodā, ja to lūdz kāds no administratīvā procesa dalībniekiem (t.sk., persona ar invaliditāti) un pārējie dalībnieki tam piekrīt. Administratīvā procesa dalībniekam (t.sk. personai ar invaliditāti), kurš neprot </w:t>
      </w:r>
      <w:r w:rsidR="001204CA" w:rsidRPr="00F61DB3">
        <w:rPr>
          <w:rStyle w:val="Noklusjumarindkopasfonts"/>
          <w:rFonts w:ascii="Times New Roman" w:hAnsi="Times New Roman"/>
          <w:color w:val="000000" w:themeColor="text1"/>
          <w:sz w:val="24"/>
          <w:szCs w:val="24"/>
        </w:rPr>
        <w:lastRenderedPageBreak/>
        <w:t>tiesvedības valodu, tiesa nodrošina tiesības iepazīties ar lietas materiāliem un piedalīties procesuālajās darbībās ar tulka palīdzību. Tādējādi administratīvajā procesā tiek nodrošināta iespēja procesa dalībniekiem, t.sk. arī personām ar invaliditāti sazināties valodā, kuru tas saprot.</w:t>
      </w:r>
    </w:p>
    <w:p w14:paraId="2E9E0EF6" w14:textId="3BFA16DD" w:rsidR="003F0990" w:rsidRPr="00F61DB3" w:rsidRDefault="003F0990"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 xml:space="preserve"> APL </w:t>
      </w:r>
      <w:r w:rsidR="00BF32A5" w:rsidRPr="00F61DB3">
        <w:rPr>
          <w:rStyle w:val="Noklusjumarindkopasfonts"/>
          <w:rFonts w:ascii="Times New Roman" w:hAnsi="Times New Roman"/>
          <w:color w:val="000000" w:themeColor="text1"/>
          <w:sz w:val="24"/>
          <w:szCs w:val="24"/>
        </w:rPr>
        <w:t xml:space="preserve">paredz, ka administratīvā procesa dalībniekam </w:t>
      </w:r>
      <w:r w:rsidR="00BF32A5" w:rsidRPr="00F61DB3">
        <w:rPr>
          <w:rFonts w:ascii="Times New Roman" w:hAnsi="Times New Roman"/>
          <w:color w:val="000000" w:themeColor="text1"/>
          <w:sz w:val="24"/>
          <w:szCs w:val="24"/>
        </w:rPr>
        <w:t>ir  tiesības lūgt (</w:t>
      </w:r>
      <w:r w:rsidRPr="00F61DB3">
        <w:rPr>
          <w:rFonts w:ascii="Times New Roman" w:hAnsi="Times New Roman"/>
          <w:color w:val="000000" w:themeColor="text1"/>
          <w:sz w:val="24"/>
          <w:szCs w:val="24"/>
        </w:rPr>
        <w:t xml:space="preserve">APL </w:t>
      </w:r>
      <w:r w:rsidR="00BF32A5" w:rsidRPr="00F61DB3">
        <w:rPr>
          <w:rFonts w:ascii="Times New Roman" w:hAnsi="Times New Roman"/>
          <w:color w:val="000000" w:themeColor="text1"/>
          <w:sz w:val="24"/>
          <w:szCs w:val="24"/>
        </w:rPr>
        <w:t xml:space="preserve"> 73. pants, 262. panta pirmā daļa, 288.</w:t>
      </w:r>
      <w:r w:rsidR="00BF32A5" w:rsidRPr="00F61DB3">
        <w:rPr>
          <w:rFonts w:ascii="Times New Roman" w:hAnsi="Times New Roman"/>
          <w:color w:val="000000" w:themeColor="text1"/>
          <w:sz w:val="24"/>
          <w:szCs w:val="24"/>
          <w:vertAlign w:val="superscript"/>
        </w:rPr>
        <w:t>1</w:t>
      </w:r>
      <w:r w:rsidR="001770F5" w:rsidRPr="00F61DB3">
        <w:rPr>
          <w:rFonts w:ascii="Times New Roman" w:hAnsi="Times New Roman"/>
          <w:color w:val="000000" w:themeColor="text1"/>
          <w:sz w:val="24"/>
          <w:szCs w:val="24"/>
          <w:vertAlign w:val="superscript"/>
        </w:rPr>
        <w:t xml:space="preserve"> </w:t>
      </w:r>
      <w:r w:rsidR="001770F5" w:rsidRPr="00F61DB3">
        <w:rPr>
          <w:rFonts w:ascii="Times New Roman" w:hAnsi="Times New Roman"/>
          <w:color w:val="000000" w:themeColor="text1"/>
          <w:sz w:val="24"/>
          <w:szCs w:val="24"/>
        </w:rPr>
        <w:t>otrā daļa</w:t>
      </w:r>
      <w:r w:rsidR="00BF32A5" w:rsidRPr="00F61DB3">
        <w:rPr>
          <w:rFonts w:ascii="Times New Roman" w:hAnsi="Times New Roman"/>
          <w:color w:val="000000" w:themeColor="text1"/>
          <w:sz w:val="24"/>
          <w:szCs w:val="24"/>
        </w:rPr>
        <w:t xml:space="preserve">) iestādei </w:t>
      </w:r>
      <w:r w:rsidR="00BF32A5" w:rsidRPr="00F61DB3">
        <w:rPr>
          <w:rStyle w:val="Noklusjumarindkopasfonts"/>
          <w:rFonts w:ascii="Times New Roman" w:hAnsi="Times New Roman"/>
          <w:color w:val="000000" w:themeColor="text1"/>
          <w:sz w:val="24"/>
          <w:szCs w:val="24"/>
        </w:rPr>
        <w:t>vai tiesai izskaidro attiecīgo dokumentu, personas procesuālās tiesības un pienākumus u.tml.</w:t>
      </w:r>
      <w:r w:rsidR="00BF32A5" w:rsidRPr="00F61DB3">
        <w:rPr>
          <w:rFonts w:ascii="Times New Roman" w:hAnsi="Times New Roman"/>
          <w:color w:val="000000" w:themeColor="text1"/>
          <w:sz w:val="24"/>
          <w:szCs w:val="24"/>
        </w:rPr>
        <w:t xml:space="preserve"> Tapāt </w:t>
      </w:r>
      <w:r w:rsidRPr="00F61DB3">
        <w:rPr>
          <w:rFonts w:ascii="Times New Roman" w:hAnsi="Times New Roman"/>
          <w:color w:val="000000" w:themeColor="text1"/>
          <w:sz w:val="24"/>
          <w:szCs w:val="24"/>
        </w:rPr>
        <w:t>APL</w:t>
      </w:r>
      <w:r w:rsidR="00BF32A5" w:rsidRPr="00F61DB3">
        <w:rPr>
          <w:rFonts w:ascii="Times New Roman" w:hAnsi="Times New Roman"/>
          <w:color w:val="000000" w:themeColor="text1"/>
          <w:sz w:val="24"/>
          <w:szCs w:val="24"/>
        </w:rPr>
        <w:t xml:space="preserve"> paredz gadījumus, kuros  tiesa var sniegt procesa dalībniekam skaidrojumu (</w:t>
      </w:r>
      <w:r w:rsidRPr="00F61DB3">
        <w:rPr>
          <w:rFonts w:ascii="Times New Roman" w:hAnsi="Times New Roman"/>
          <w:color w:val="000000" w:themeColor="text1"/>
          <w:sz w:val="24"/>
          <w:szCs w:val="24"/>
        </w:rPr>
        <w:t>APL</w:t>
      </w:r>
      <w:r w:rsidR="00BF32A5" w:rsidRPr="00F61DB3">
        <w:rPr>
          <w:rFonts w:ascii="Times New Roman" w:hAnsi="Times New Roman"/>
          <w:color w:val="000000" w:themeColor="text1"/>
          <w:sz w:val="24"/>
          <w:szCs w:val="24"/>
        </w:rPr>
        <w:t xml:space="preserve"> 107.</w:t>
      </w:r>
      <w:r w:rsidR="00BF32A5" w:rsidRPr="00F61DB3">
        <w:rPr>
          <w:rFonts w:ascii="Times New Roman" w:hAnsi="Times New Roman"/>
          <w:color w:val="000000" w:themeColor="text1"/>
          <w:sz w:val="24"/>
          <w:szCs w:val="24"/>
          <w:vertAlign w:val="superscript"/>
        </w:rPr>
        <w:t>1</w:t>
      </w:r>
      <w:r w:rsidR="00BF32A5" w:rsidRPr="00F61DB3">
        <w:rPr>
          <w:rFonts w:ascii="Times New Roman" w:hAnsi="Times New Roman"/>
          <w:color w:val="000000" w:themeColor="text1"/>
          <w:sz w:val="24"/>
          <w:szCs w:val="24"/>
        </w:rPr>
        <w:t xml:space="preserve"> pants, 204. panta trešā daļa un 312. panta pirmā daļa) un kuros gadījumos tiesai ir pienākums sniegt atbilstošu skaidrojumu administratīvā procesa dalībniekam (</w:t>
      </w:r>
      <w:r w:rsidRPr="00F61DB3">
        <w:rPr>
          <w:rFonts w:ascii="Times New Roman" w:hAnsi="Times New Roman"/>
          <w:color w:val="000000" w:themeColor="text1"/>
          <w:sz w:val="24"/>
          <w:szCs w:val="24"/>
        </w:rPr>
        <w:t xml:space="preserve">APL </w:t>
      </w:r>
      <w:r w:rsidR="00BF32A5" w:rsidRPr="00F61DB3">
        <w:rPr>
          <w:rFonts w:ascii="Times New Roman" w:hAnsi="Times New Roman"/>
          <w:color w:val="000000" w:themeColor="text1"/>
          <w:sz w:val="24"/>
          <w:szCs w:val="24"/>
        </w:rPr>
        <w:t xml:space="preserve"> 217. pants un 243. panta pirmā daļa).</w:t>
      </w:r>
      <w:r w:rsidR="00E07FE5" w:rsidRPr="00F61DB3">
        <w:rPr>
          <w:rFonts w:ascii="Times New Roman" w:hAnsi="Times New Roman"/>
          <w:color w:val="000000" w:themeColor="text1"/>
          <w:sz w:val="24"/>
          <w:szCs w:val="24"/>
          <w:shd w:val="clear" w:color="auto" w:fill="FFFFFF"/>
        </w:rPr>
        <w:t xml:space="preserve"> Izskatot lietu rakstveida procesā, tiesa rakstveidā informē procesa dalībniekus par tiesas sastāvu un izskaidro viņu tiesības pieteikt noraidījumus, kā arī citas procesuālās tiesības un pienākumus (</w:t>
      </w:r>
      <w:r w:rsidRPr="00F61DB3">
        <w:rPr>
          <w:rFonts w:ascii="Times New Roman" w:hAnsi="Times New Roman"/>
          <w:color w:val="000000" w:themeColor="text1"/>
          <w:sz w:val="24"/>
          <w:szCs w:val="24"/>
        </w:rPr>
        <w:t>APL</w:t>
      </w:r>
      <w:r w:rsidR="00E07FE5" w:rsidRPr="00F61DB3">
        <w:rPr>
          <w:rFonts w:ascii="Times New Roman" w:hAnsi="Times New Roman"/>
          <w:color w:val="000000" w:themeColor="text1"/>
          <w:sz w:val="24"/>
          <w:szCs w:val="24"/>
        </w:rPr>
        <w:t xml:space="preserve"> 341.pants).</w:t>
      </w:r>
    </w:p>
    <w:p w14:paraId="55D1D8C6" w14:textId="77777777" w:rsidR="003F0990" w:rsidRPr="00F61DB3" w:rsidRDefault="003F0990"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Saskaņā ar KPL 8. pantu KPL nosaka vienotu procesuālo kārtību visām kriminālprocesā iesaistītajām personām neatkarīgi no šo personu izcelsmes, sociālā un mantiskā stāvokļa, nodarbošanās, pilsonības, rases un nacionālās piederības, attieksmes pret reliģiju, dzimuma, izglītības, valodas, dzīvesvietas un citiem apstākļiem. Tāpat atbilstoši KPL 13. pantam ir aizliegta jebkāda personas pazemošana. Atbilstoši KPL 11. panta otrajai daļai personai, kurai ir tiesības uz aizstāvību, cietušajam un viņa pārstāvim, lieciniekam, speciālistam, ekspertam, revidentam, kā arī citām personām, kuras procesa virzītājs iesaistījis kriminālprocesā, ja tās neprot valsts valodu, procesuālo darbību veikšanas laikā ir tiesības lietot valodu, kuru šīs personas prot, un bez atlīdzības izmantot tulka palīdzību, kura piedalīšanos nodrošina procesa virzītājs. Atbilstoši minētā panta sestajai daļai šā panta nosacījumi par personas tiesībām lietot valodu, kuru šī persona prot, un bez atlīdzības izmantot tulka palīdzību attiecas arī uz personām, kurām ir dzirdes, runas vai redzes traucējumi. Šādām personām, likumā paredzētajos gadījumos, izsniedzot procesuālos dokumentus, nodrošina šo dokumentu pieejamību tām saprotamā valodā vai veidā, ko persona spēj uztvert. Savukārt KPL 18. pantā ir nostiprināts kriminālprocesā iesaistīto personu procesuālo pilnvaru līdzvērtības princips, kas garantē personu tiesību un pienākumu līdzvērtīgu īstenošanu. Vienlaikus norādāms, ka saskaņā ar KPL 97.1. panta pirmās daļas 2. punktu viena no cietušā pamattiesībām ir tiesības piedalīties kriminālprocesā, lietojot valodu, kuru viņš prot, ja nepieciešams, bez atlīdzības izmantojot tulka palīdzību</w:t>
      </w:r>
      <w:r w:rsidR="001204CA" w:rsidRPr="00F61DB3">
        <w:rPr>
          <w:rFonts w:ascii="Times New Roman" w:hAnsi="Times New Roman"/>
          <w:color w:val="000000" w:themeColor="text1"/>
          <w:sz w:val="24"/>
          <w:szCs w:val="24"/>
        </w:rPr>
        <w:t>.</w:t>
      </w:r>
    </w:p>
    <w:p w14:paraId="38C3D3AE" w14:textId="77777777" w:rsidR="003F0990" w:rsidRPr="00F61DB3" w:rsidRDefault="00490CC1"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A</w:t>
      </w:r>
      <w:r w:rsidR="001204CA" w:rsidRPr="00F61DB3">
        <w:rPr>
          <w:rStyle w:val="Noklusjumarindkopasfonts"/>
          <w:rFonts w:ascii="Times New Roman" w:hAnsi="Times New Roman"/>
          <w:color w:val="000000" w:themeColor="text1"/>
          <w:sz w:val="24"/>
          <w:szCs w:val="24"/>
        </w:rPr>
        <w:t xml:space="preserve">tbilstoši KPL </w:t>
      </w:r>
      <w:r w:rsidRPr="00F61DB3">
        <w:rPr>
          <w:rFonts w:ascii="Times New Roman" w:eastAsia="Times New Roman" w:hAnsi="Times New Roman"/>
          <w:color w:val="000000" w:themeColor="text1"/>
          <w:sz w:val="24"/>
          <w:szCs w:val="24"/>
        </w:rPr>
        <w:t>99. panta otrajai daļai</w:t>
      </w:r>
      <w:r w:rsidRPr="00F61DB3">
        <w:rPr>
          <w:rStyle w:val="Noklusjumarindkopasfonts"/>
          <w:rFonts w:ascii="Times New Roman" w:hAnsi="Times New Roman"/>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140. pantam, 382. pantam un 491. panta devītajai daļai, gadījumos, kad persona objektīvu apstākļu dēļ nevar klātienē piedalīties procesuālo darbību veikšanā, piemēram, sava fiziskā stāvokļa dēļ, procesa virzītājs procesuālo darbību var veikt, izmantojot tehniskos līdzekļus (</w:t>
      </w:r>
      <w:proofErr w:type="spellStart"/>
      <w:r w:rsidR="001204CA" w:rsidRPr="00F61DB3">
        <w:rPr>
          <w:rStyle w:val="Noklusjumarindkopasfonts"/>
          <w:rFonts w:ascii="Times New Roman" w:hAnsi="Times New Roman"/>
          <w:color w:val="000000" w:themeColor="text1"/>
          <w:sz w:val="24"/>
          <w:szCs w:val="24"/>
        </w:rPr>
        <w:t>telefonkonference</w:t>
      </w:r>
      <w:proofErr w:type="spellEnd"/>
      <w:r w:rsidR="001204CA" w:rsidRPr="00F61DB3">
        <w:rPr>
          <w:rStyle w:val="Noklusjumarindkopasfonts"/>
          <w:rFonts w:ascii="Times New Roman" w:hAnsi="Times New Roman"/>
          <w:color w:val="000000" w:themeColor="text1"/>
          <w:sz w:val="24"/>
          <w:szCs w:val="24"/>
        </w:rPr>
        <w:t>, videokonference), ja tas ir nepieciešams un ja to prasa kriminālprocesa intereses.</w:t>
      </w:r>
    </w:p>
    <w:p w14:paraId="36041C4F" w14:textId="77777777" w:rsidR="003F0990" w:rsidRPr="00F61DB3" w:rsidRDefault="003F0990"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 xml:space="preserve">Civilprocesa likuma 9. pantā ir noteikts, ka pusēm ir vienlīdzīgas procesuālās tiesības. Tiesa nodrošina pusēm vienādas iespējas izmantot tām piešķirtās tiesības savu interešu aizsardzībai. Saskaņā ar minēto neviena puse, neatkarīgi no apstākļiem un situācijas, kādā tā nonākusi, nedrīkst tikt nostādīta ievērojami sliktākā situācijā salīdzinājumā ar otru pusi. </w:t>
      </w:r>
    </w:p>
    <w:p w14:paraId="1DAD6122" w14:textId="77777777" w:rsidR="003F0990" w:rsidRPr="00F61DB3" w:rsidRDefault="001204CA"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 xml:space="preserve">Saskaņā ar Civilprocesa likuma 13. pantu lietas dalībniekiem, kuri lietā saņem valsts nodrošināto juridisko palīdzību vai ir atbrīvoti no tiesas izdevumu samaksas, tiesa nodrošina tiesības iepazīties ar lietas materiāliem un piedalīties procesuālajās </w:t>
      </w:r>
      <w:r w:rsidRPr="00F61DB3">
        <w:rPr>
          <w:rStyle w:val="Noklusjumarindkopasfonts"/>
          <w:rFonts w:ascii="Times New Roman" w:hAnsi="Times New Roman"/>
          <w:color w:val="000000" w:themeColor="text1"/>
          <w:sz w:val="24"/>
          <w:szCs w:val="24"/>
        </w:rPr>
        <w:lastRenderedPageBreak/>
        <w:t>darbībās, izmantojot tulka palīdzību, ja viņi nepārvalda tiesvedības valodu. Civilprocesa likuma regulējums par tulka palīdzību attiecināms arī uz surdotulkiem.</w:t>
      </w:r>
    </w:p>
    <w:p w14:paraId="6475FAAD" w14:textId="77777777" w:rsidR="003F0990" w:rsidRPr="00F61DB3" w:rsidRDefault="001204CA" w:rsidP="001D32A0">
      <w:pPr>
        <w:pStyle w:val="Parasts"/>
        <w:numPr>
          <w:ilvl w:val="0"/>
          <w:numId w:val="2"/>
        </w:numPr>
        <w:tabs>
          <w:tab w:val="left" w:pos="-10863"/>
          <w:tab w:val="left" w:pos="-10143"/>
          <w:tab w:val="left" w:pos="-6431"/>
          <w:tab w:val="left" w:pos="993"/>
        </w:tabs>
        <w:spacing w:before="120" w:after="0"/>
        <w:jc w:val="both"/>
        <w:rPr>
          <w:rStyle w:val="Noklusjumarindkopasfonts"/>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 xml:space="preserve">Ar grozījumiem Civilprocesa likumā, kas stājās spēkā 2017. gada 1. janvārī, ir vienkāršota saziņa ar procesa dalībniekiem, veicinot elektronisko saziņu starp tiesu un noteiktu personu grupām, saglabājot arī vēstuļu formātu, ja lietas dalībniekam nav pieejama elektroniskā saziņa. Ar lietas materiāliem, pieņemtajiem lēmumiem, sēžu audio protokoliem dalībnieki var iepazīties arī elektroniskajā tiesu informācijas sistēmā. </w:t>
      </w:r>
    </w:p>
    <w:p w14:paraId="42EBE6D9" w14:textId="77777777" w:rsidR="003F0990" w:rsidRPr="00F61DB3" w:rsidRDefault="00BC483E"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sz w:val="24"/>
          <w:szCs w:val="24"/>
        </w:rPr>
      </w:pPr>
      <w:r w:rsidRPr="00F61DB3">
        <w:rPr>
          <w:rFonts w:ascii="Times New Roman" w:eastAsia="Times New Roman" w:hAnsi="Times New Roman"/>
          <w:color w:val="000000" w:themeColor="text1"/>
          <w:sz w:val="24"/>
          <w:szCs w:val="24"/>
        </w:rPr>
        <w:t>AAL 27. pants atrunā vienlīdzības principa ievērošanu administratīvā pārkāpuma procesā. Proti, AAL nosaka vienotu procesuālo kārtību attiecībā uz visām administratīvā pārkāpuma procesā iesaistītajām personām neatkarīgi no šo personu izcelsmes, sociālā un mantiskā stāvokļa, nodarbošanās, pilsonības, rases un nacionālās piederības, attieksmes pret reliģiju, dzimuma, izglītības, valodas, dzīvesvietas un citiem apstākļiem. Ievērojot minēto, AAL nosaka, ka arī pret personām ar invaliditāti ir jāizturas vienlīdzīgi kā pret citām procesā iesaistītajām personām. AAL 35. panta otrā daļa nosaka, ka pie administratīvās atbildības saucamajai personai, sodītajai personai, cietušajam, aizskartajam mantas īpašniekam, kā arī lieciniekam tiek nodrošināta iespēja administratīvā pārkāpuma procesā lietot valodu, kurā viņš spēj sazināties, kā arī bez atlīdzības izmantot tulka palīdzību. Savukārt AAL 35. panta ceturtā daļa nosaka, ka nosacījumi par personas tiesībām lietot valodu, kurā tā spēj sazināties, un bez atlīdzības izmantot tulka palīdzību attiecas arī uz personām, kurām ir dzirdes, runas vai redzes traucējumi. Šādām personām procesu nodrošina tām saprotamā valodā vai veidā, ko persona spēj uztvert. Savukārt AAL 181. panta trešā daļā noteikts, ka rakstveida pierādījumus un citus dokumentus nolasa vai atskaņo, ja to lūdz kāds no procesa dalībniekiem. Proti, ja, tostarp, persona ar invaliditāti vēlas iepazīties ar rakstveida pierādījumiem, tai pēc lūguma šādas tiesības tiek nodrošinātas, attiecīgos dokumentus nolasot vai atskaņojot. Atbilstoši AAL 219. panta pirmajai daļai tiesa var noteikt, ka procesuālās darbības tiesas sēdē tiek veiktas, izmantojot videokonferenci, ja procesa dalībnieks vai liecinieks un eksperts atrodas citā vietā (nevis tiesas sēdes norises vietā).</w:t>
      </w:r>
      <w:r w:rsidRPr="00F61DB3">
        <w:rPr>
          <w:rFonts w:ascii="Times New Roman" w:eastAsia="Times New Roman" w:hAnsi="Times New Roman"/>
          <w:color w:val="000000" w:themeColor="text1"/>
        </w:rPr>
        <w:t xml:space="preserve"> </w:t>
      </w:r>
      <w:r w:rsidRPr="00F61DB3">
        <w:rPr>
          <w:rFonts w:ascii="Times New Roman" w:eastAsia="Times New Roman" w:hAnsi="Times New Roman"/>
          <w:color w:val="000000" w:themeColor="text1"/>
          <w:sz w:val="24"/>
          <w:szCs w:val="24"/>
        </w:rPr>
        <w:t>Tātad arī gadījumā, ja persona ar invaliditāti atrodas citā vietā, nevis tiesas sēdes norises vietā, tā ir tiesīga lūgt tiesu veikt procesuālās darbības videokonferences režīmā.</w:t>
      </w:r>
    </w:p>
    <w:p w14:paraId="35720647" w14:textId="77777777" w:rsidR="00870FD8" w:rsidRPr="00F61DB3" w:rsidRDefault="001204CA"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 xml:space="preserve">Tiesas sēdes civillietās var tikt organizētas arī videokonferences režīmā. Par personu piedalīšanos lietas iztiesāšanā, izmantojot videokonferenci, tiesa lemj pēc lietas dalībnieka lūguma. Visas Latvijas tiesas ir aprīkotas ar videokonferences iekārtām. Pateicoties ērtumam un efektivitātei, ko šāds režīms nodrošina, videokonferences izmantošanas gadījumu skaits civillietās ar katru gadu pieaug – 2017. gadā pirmās </w:t>
      </w:r>
      <w:r w:rsidR="00C11B9A" w:rsidRPr="00F61DB3">
        <w:rPr>
          <w:rStyle w:val="Noklusjumarindkopasfonts"/>
          <w:rFonts w:ascii="Times New Roman" w:hAnsi="Times New Roman"/>
          <w:color w:val="000000" w:themeColor="text1"/>
          <w:sz w:val="24"/>
          <w:szCs w:val="24"/>
        </w:rPr>
        <w:t>un</w:t>
      </w:r>
      <w:r w:rsidRPr="00F61DB3">
        <w:rPr>
          <w:rStyle w:val="Noklusjumarindkopasfonts"/>
          <w:rFonts w:ascii="Times New Roman" w:hAnsi="Times New Roman"/>
          <w:color w:val="000000" w:themeColor="text1"/>
          <w:sz w:val="24"/>
          <w:szCs w:val="24"/>
        </w:rPr>
        <w:t xml:space="preserve"> apelācijas instances tiesās kopā 494 tiesas sēdes notikušas videokonferences režīmā, 2018. gadā – 597, bet 2019. gadā – 627</w:t>
      </w:r>
      <w:r w:rsidR="00C11B9A" w:rsidRPr="00F61DB3">
        <w:rPr>
          <w:rStyle w:val="Noklusjumarindkopasfonts"/>
          <w:rFonts w:ascii="Times New Roman" w:hAnsi="Times New Roman"/>
          <w:color w:val="000000" w:themeColor="text1"/>
          <w:sz w:val="24"/>
          <w:szCs w:val="24"/>
        </w:rPr>
        <w:t>, 2020.gadā – 629</w:t>
      </w:r>
      <w:r w:rsidRPr="00F61DB3">
        <w:rPr>
          <w:rStyle w:val="Noklusjumarindkopasfonts"/>
          <w:rFonts w:ascii="Times New Roman" w:hAnsi="Times New Roman"/>
          <w:color w:val="000000" w:themeColor="text1"/>
          <w:sz w:val="24"/>
          <w:szCs w:val="24"/>
        </w:rPr>
        <w:t xml:space="preserve">. </w:t>
      </w:r>
    </w:p>
    <w:p w14:paraId="3F6D821E" w14:textId="0281E562" w:rsidR="00B020BA" w:rsidRPr="00F61DB3" w:rsidRDefault="00870FD8"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 xml:space="preserve">Attiecībā uz pieejamību bezmaksas juridiskajai palīdzībai personām ar invaliditāti, kuras atrodas aprūpes institūcijās, saskaņā ar Valsts nodrošinātās juridiskās palīdzības likuma 3. pantā noteikto tiesības uz valsts nodrošināto juridisko palīdzību ir maznodrošinātām un trūcīgām personām, kā arī personām, kuras pēkšņi nonākušas tādā situācijā un materiālajā stāvoklī, kas tām liedz nodrošināt savu tiesību aizsardzību (stihisku nelaimju, nepārvaramas varas vai citu no personas neatkarīgu apstākļu dēļ), vai atrodas pilnā valsts vai pašvaldības apgādībā. Līdz ar to, ja rekomendācija "nodrošināt pieejamību bezmaksas juridiskajai palīdzībai personām ar invaliditāti, kuras atrodas aprūpes institūcijās" nozīmē nodrošināt to personām, kas atrodas valsts vai pašvaldības apgādībā, tad norādām, ka jau šobrīd personām tiek nodrošināta valsts apmaksāta juridiskā palīdzība juridiska rakstura jautājumu risināšanai ārpus tiesas un tiesā aizskarto vai apstrīdēto personas tiesību vai ar likumu </w:t>
      </w:r>
      <w:r w:rsidR="001204CA" w:rsidRPr="00F61DB3">
        <w:rPr>
          <w:rStyle w:val="Noklusjumarindkopasfonts"/>
          <w:rFonts w:ascii="Times New Roman" w:hAnsi="Times New Roman"/>
          <w:color w:val="000000" w:themeColor="text1"/>
          <w:sz w:val="24"/>
          <w:szCs w:val="24"/>
        </w:rPr>
        <w:lastRenderedPageBreak/>
        <w:t>aizsargāto interešu aizsardzībai likumā paredzētajos gadījumos, veidos un apjomā.</w:t>
      </w:r>
      <w:r w:rsidR="00CE2AAB" w:rsidRPr="00F61DB3">
        <w:rPr>
          <w:rStyle w:val="Noklusjumarindkopasfonts"/>
          <w:rFonts w:ascii="Times New Roman" w:hAnsi="Times New Roman"/>
          <w:color w:val="000000" w:themeColor="text1"/>
        </w:rPr>
        <w:t xml:space="preserve"> </w:t>
      </w:r>
      <w:r w:rsidR="00CE2AAB" w:rsidRPr="00F61DB3">
        <w:rPr>
          <w:rStyle w:val="Noklusjumarindkopasfonts"/>
          <w:rFonts w:ascii="Times New Roman" w:eastAsia="Times New Roman" w:hAnsi="Times New Roman"/>
          <w:color w:val="000000" w:themeColor="text1"/>
          <w:sz w:val="24"/>
          <w:szCs w:val="24"/>
        </w:rPr>
        <w:t>P</w:t>
      </w:r>
      <w:r w:rsidR="004F28CA" w:rsidRPr="00F61DB3">
        <w:rPr>
          <w:rStyle w:val="Noklusjumarindkopasfonts"/>
          <w:rFonts w:ascii="Times New Roman" w:eastAsia="Times New Roman" w:hAnsi="Times New Roman"/>
          <w:color w:val="000000" w:themeColor="text1"/>
          <w:sz w:val="24"/>
          <w:szCs w:val="24"/>
        </w:rPr>
        <w:t>ersonām ar garīga rakstura traucējumiem, kuras</w:t>
      </w:r>
      <w:r w:rsidR="004F28CA" w:rsidRPr="00F61DB3">
        <w:rPr>
          <w:rStyle w:val="Noklusjumarindkopasfonts"/>
          <w:rFonts w:ascii="Times New Roman" w:hAnsi="Times New Roman"/>
          <w:color w:val="000000" w:themeColor="text1"/>
          <w:sz w:val="24"/>
          <w:szCs w:val="24"/>
        </w:rPr>
        <w:t xml:space="preserve"> saņem ilgstošās sociālās rehabilitācijas un aprūpes pakalpojumus valsts vai pašvaldības sociālās aprūpes institūcijās, vai ilgstoši ārstējas psihoneiroloģiskajās slimnīcās, ir tiesības saņemt valsts nodrošināto juridisko palīdzību.</w:t>
      </w:r>
      <w:r w:rsidR="00E25EA6" w:rsidRPr="00F61DB3">
        <w:rPr>
          <w:rStyle w:val="Noklusjumarindkopasfonts"/>
          <w:rFonts w:ascii="Times New Roman" w:hAnsi="Times New Roman"/>
          <w:color w:val="000000" w:themeColor="text1"/>
          <w:sz w:val="24"/>
          <w:szCs w:val="24"/>
        </w:rPr>
        <w:t xml:space="preserve"> </w:t>
      </w:r>
      <w:r w:rsidR="004F28CA" w:rsidRPr="00F61DB3">
        <w:rPr>
          <w:rStyle w:val="Noklusjumarindkopasfonts"/>
          <w:rFonts w:ascii="Times New Roman" w:hAnsi="Times New Roman"/>
          <w:color w:val="000000" w:themeColor="text1"/>
          <w:sz w:val="24"/>
          <w:szCs w:val="24"/>
        </w:rPr>
        <w:t xml:space="preserve">Juridisko palīdzību personām ar garīga rakstura traucējumiem nodrošina arī NVO, piemēram, biedrība “RC Zelda”. </w:t>
      </w:r>
    </w:p>
    <w:p w14:paraId="7BE5A1BD" w14:textId="24EC1FFC" w:rsidR="008238A9" w:rsidRPr="00F61DB3" w:rsidRDefault="001204CA"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sz w:val="24"/>
          <w:szCs w:val="24"/>
        </w:rPr>
      </w:pPr>
      <w:r w:rsidRPr="00F61DB3">
        <w:rPr>
          <w:rStyle w:val="Noklusjumarindkopasfonts"/>
          <w:rFonts w:ascii="Times New Roman" w:hAnsi="Times New Roman"/>
          <w:color w:val="000000" w:themeColor="text1"/>
          <w:sz w:val="24"/>
          <w:szCs w:val="24"/>
        </w:rPr>
        <w:t xml:space="preserve">Lai nodrošinātu vides un veselības aprūpes </w:t>
      </w:r>
      <w:proofErr w:type="spellStart"/>
      <w:r w:rsidR="00275445" w:rsidRPr="00F61DB3">
        <w:rPr>
          <w:rStyle w:val="Noklusjumarindkopasfonts"/>
          <w:rFonts w:ascii="Times New Roman" w:hAnsi="Times New Roman"/>
          <w:color w:val="000000" w:themeColor="text1"/>
          <w:sz w:val="24"/>
          <w:szCs w:val="24"/>
        </w:rPr>
        <w:t>piekļūstamību</w:t>
      </w:r>
      <w:proofErr w:type="spellEnd"/>
      <w:r w:rsidRPr="00F61DB3">
        <w:rPr>
          <w:rStyle w:val="Noklusjumarindkopasfonts"/>
          <w:rFonts w:ascii="Times New Roman" w:hAnsi="Times New Roman"/>
          <w:color w:val="000000" w:themeColor="text1"/>
          <w:sz w:val="24"/>
          <w:szCs w:val="24"/>
        </w:rPr>
        <w:t xml:space="preserve"> ieslodzītajām personām ar invaliditāti un personām ar kustību traucējumiem, saskaņā ar 2009. gada 20. janvāra </w:t>
      </w:r>
      <w:r w:rsidR="00086C19">
        <w:rPr>
          <w:rStyle w:val="Noklusjumarindkopasfonts"/>
          <w:rFonts w:ascii="Times New Roman" w:hAnsi="Times New Roman"/>
          <w:color w:val="000000" w:themeColor="text1"/>
          <w:sz w:val="24"/>
          <w:szCs w:val="24"/>
        </w:rPr>
        <w:t>MK</w:t>
      </w:r>
      <w:r w:rsidRPr="00F61DB3">
        <w:rPr>
          <w:rStyle w:val="Noklusjumarindkopasfonts"/>
          <w:rFonts w:ascii="Times New Roman" w:hAnsi="Times New Roman"/>
          <w:color w:val="000000" w:themeColor="text1"/>
          <w:sz w:val="24"/>
          <w:szCs w:val="24"/>
        </w:rPr>
        <w:t xml:space="preserve"> noteikumu Nr.60 "Noteikumi par obligātajām prasībām ārstniecības iestādēm un to struktūrvienībām" 188.punktu, katrā ieslodzījuma vietā ir izstrādāts pasākumu plāns veselības aprūpes pasākumu organizēšanai ieslodzītajām personām ar invaliditāti un personām ar kustību traucējumiem (turpmāk – pasākumu plāns).</w:t>
      </w:r>
    </w:p>
    <w:p w14:paraId="609B56AE" w14:textId="77777777" w:rsidR="0092475E" w:rsidRPr="00F61DB3" w:rsidRDefault="00B020BA"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 L</w:t>
      </w:r>
      <w:r w:rsidR="001204CA" w:rsidRPr="00F61DB3">
        <w:rPr>
          <w:rStyle w:val="Noklusjumarindkopasfonts"/>
          <w:rFonts w:ascii="Times New Roman" w:hAnsi="Times New Roman"/>
          <w:color w:val="000000" w:themeColor="text1"/>
          <w:sz w:val="24"/>
          <w:szCs w:val="24"/>
        </w:rPr>
        <w:t xml:space="preserve">aikposmā no 01.01.2017. līdz 31.12.2019. ieslodzījuma vietu Medicīnas daļu darbiniekiem </w:t>
      </w:r>
      <w:r w:rsidR="006C40DF" w:rsidRPr="00F61DB3">
        <w:rPr>
          <w:rStyle w:val="Noklusjumarindkopasfonts"/>
          <w:rFonts w:ascii="Times New Roman" w:hAnsi="Times New Roman"/>
          <w:color w:val="000000" w:themeColor="text1"/>
          <w:sz w:val="24"/>
          <w:szCs w:val="24"/>
        </w:rPr>
        <w:t xml:space="preserve">Ieslodzījuma vietu pārvalde </w:t>
      </w:r>
      <w:r w:rsidR="001204CA" w:rsidRPr="00F61DB3">
        <w:rPr>
          <w:rStyle w:val="Noklusjumarindkopasfonts"/>
          <w:rFonts w:ascii="Times New Roman" w:hAnsi="Times New Roman"/>
          <w:color w:val="000000" w:themeColor="text1"/>
          <w:sz w:val="24"/>
          <w:szCs w:val="24"/>
        </w:rPr>
        <w:t>organizēja četras reizes gadā mācību seminārus par darbu ar ieslodzītajiem, kuriem ir psihiska saslimšana (t.sk., kuriem noteikta invaliditāte psihiskās saslimšanas rezultātā).</w:t>
      </w:r>
    </w:p>
    <w:p w14:paraId="3A5AB635" w14:textId="77777777" w:rsidR="0092475E" w:rsidRPr="00F61DB3" w:rsidRDefault="001204CA"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4"/>
          <w:szCs w:val="24"/>
        </w:rPr>
        <w:t>Tā kā Konvencija Latvijā ir tieši piemērojama, personas savas no tās izrietošas tiesības un intereses var aizstāvēt tiesā arī tieši atsaucoties uz Konvencijas attiecīgajiem pantiem. 2017. gadā vispārējās jurisdikcijas tiesās tikuši pieņemti 33 nolēmumi dažādu kategoriju civillietās, kur kāda no pusēm vai tiesa atsaukusies uz Konvenciju vispārīgi vai kādu no Konvencijas pantiem. 2018. gadā – 26 nolēmumi; 2019. gadā – 27 nolēmumi. Viens no minētajiem laika posmā no 2017. līdz 2019. gadam pieņemtajiem nolēmumiem ir pieņemts lietā, kuras būtība ir saistīta ar diskrimināciju uz invaliditātes pamata. Vairāk nekā puse no minētajiem pieņemtajiem nolēmumiem ir pieņemti lietās, kas saistītas ar personas rīcībspēju, tai skaitā noteikto rīcībspējas ierobežojumu pārskatīšanu. Daļa nolēmumu pieņemti darba strīdu lietās, lietās, kas saistītas ar ģimenes tiesību jautājumiem un lietās, kuru būtība ir parādu vai zaudējumu piedziņa.</w:t>
      </w:r>
    </w:p>
    <w:p w14:paraId="4C55BF73" w14:textId="0D2E9B93" w:rsidR="0092475E" w:rsidRPr="00F61DB3" w:rsidRDefault="00794EC5"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rPr>
      </w:pPr>
      <w:r>
        <w:rPr>
          <w:rFonts w:ascii="Times New Roman" w:hAnsi="Times New Roman"/>
          <w:color w:val="000000" w:themeColor="text1"/>
          <w:sz w:val="24"/>
          <w:szCs w:val="24"/>
        </w:rPr>
        <w:t xml:space="preserve"> </w:t>
      </w:r>
      <w:r w:rsidRPr="00F61DB3">
        <w:rPr>
          <w:rStyle w:val="Noklusjumarindkopasfonts"/>
          <w:rFonts w:ascii="Times New Roman" w:hAnsi="Times New Roman"/>
          <w:color w:val="000000" w:themeColor="text1"/>
          <w:sz w:val="24"/>
          <w:szCs w:val="24"/>
        </w:rPr>
        <w:t>Laikposmā no 01.01.2017. līdz 31.12.2019.</w:t>
      </w:r>
      <w:r w:rsidR="001204CA" w:rsidRPr="00F61DB3">
        <w:rPr>
          <w:rFonts w:ascii="Times New Roman" w:hAnsi="Times New Roman"/>
          <w:color w:val="000000" w:themeColor="text1"/>
          <w:sz w:val="24"/>
          <w:szCs w:val="24"/>
        </w:rPr>
        <w:t xml:space="preserve"> Latvijas Tiesnešu mācību centrs (turpmāk - LTMC) organizēja semināru "Darba tiesību aktualitātes", kur viena no tēmām bija "Personu ar invaliditāti diskriminācija darba tiesiskajās attiecībās", semināru "Sociālās tiesības", kur viena no tēmām bija "Invaliditātes noteikšana", semināru "Rīcībspējas tiesiskais regulējums – nacionālie un starptautiskie aspekti. Personu ar invaliditāti tiesības". Papildus katru gadu tiesnešiem un tiesneša amata kandidātiem tiek organizētas mācības par aktuālo tiesu praksi Eiropas Cilvēktiesību tiesas nolēmumos. Šo nodarbību ietvaros var tikt apskatīti cilvēktiesību pārkāpumi, kas saistīti ar personu ar invaliditāti tiesībām. Tāpat, lai nodrošinātu Latvijas tiesnešu dalību starptautiskos semināros par personu ar invaliditāti tiesībām, LTMC sadarbojas ar starptautiskām mācību organizācijām Eiropas Juridiskās Tālākizglītības Tīkls un Eiropas tiesību Akadēmija.</w:t>
      </w:r>
    </w:p>
    <w:p w14:paraId="3E5A7AC0" w14:textId="3961FE8E" w:rsidR="0092475E" w:rsidRPr="00F61DB3" w:rsidRDefault="0092475E" w:rsidP="001D32A0">
      <w:pPr>
        <w:pStyle w:val="Parasts"/>
        <w:numPr>
          <w:ilvl w:val="0"/>
          <w:numId w:val="2"/>
        </w:numPr>
        <w:tabs>
          <w:tab w:val="left" w:pos="-10863"/>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Latvijas Zvērinātu notāru padome 2018. gadā organizēja semināru par 2018. gada 8. marta likumu "Grozījumi Notariāta likumā" (spēkā no 2018. gada 21. marta), kas cita starpā precizēja personu ar invaliditāti tiesības notariālajā procesā. Vienlaikus Zvērinātu notāru padome norāda, ka šajā jomā nav konstatējamas zvērinātu notāru izpratnes problēmas, līdz ar to nav saskatāma nepieciešamība organizēt plašākas apmācības.</w:t>
      </w:r>
    </w:p>
    <w:p w14:paraId="43AD1712" w14:textId="4C49A43D"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14. pants. Personas brīvība un neaizskaramība</w:t>
      </w:r>
    </w:p>
    <w:p w14:paraId="591F859A" w14:textId="69FFAF4E" w:rsidR="008238A9" w:rsidRPr="009F180A" w:rsidRDefault="009F180A"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ācijas Latvijai - 25.(a)-25.(d)) </w:t>
      </w:r>
      <w:r w:rsidRPr="005B65EF">
        <w:rPr>
          <w:rFonts w:ascii="Times New Roman" w:hAnsi="Times New Roman"/>
          <w:bCs/>
          <w:i/>
          <w:sz w:val="24"/>
          <w:szCs w:val="24"/>
        </w:rPr>
        <w:t xml:space="preserve"> </w:t>
      </w:r>
    </w:p>
    <w:p w14:paraId="57FB2BE9" w14:textId="77777777" w:rsidR="006E6682" w:rsidRPr="00F61DB3" w:rsidRDefault="006E6682" w:rsidP="001D32A0">
      <w:pPr>
        <w:numPr>
          <w:ilvl w:val="0"/>
          <w:numId w:val="2"/>
        </w:numPr>
        <w:tabs>
          <w:tab w:val="left" w:pos="-15276"/>
          <w:tab w:val="left" w:pos="-11005"/>
          <w:tab w:val="left" w:pos="-10285"/>
          <w:tab w:val="left" w:pos="-6431"/>
          <w:tab w:val="left" w:pos="993"/>
        </w:tabs>
        <w:spacing w:before="120" w:after="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lastRenderedPageBreak/>
        <w:t xml:space="preserve"> </w:t>
      </w:r>
      <w:r w:rsidR="001204CA" w:rsidRPr="00F61DB3">
        <w:rPr>
          <w:rFonts w:ascii="Times New Roman" w:hAnsi="Times New Roman"/>
          <w:color w:val="000000" w:themeColor="text1"/>
          <w:sz w:val="24"/>
          <w:szCs w:val="24"/>
        </w:rPr>
        <w:t>Saskaņā ar Latvijas nacionālo likumdošanu personām ar invaliditāti ir tādas pašas tiesības īstenot savas tiesības uz personas brīvību un neaizskaramību, kā arī tiesības uz aizsardzību pret prettiesisku vai patvaļīgu šādas brīvības liegšanu kā citām personām.</w:t>
      </w:r>
    </w:p>
    <w:p w14:paraId="376D4BEE" w14:textId="77777777" w:rsidR="006E6682" w:rsidRPr="00F61DB3" w:rsidRDefault="006E6682" w:rsidP="001D32A0">
      <w:pPr>
        <w:numPr>
          <w:ilvl w:val="0"/>
          <w:numId w:val="2"/>
        </w:numPr>
        <w:tabs>
          <w:tab w:val="left" w:pos="-15276"/>
          <w:tab w:val="left" w:pos="-11005"/>
          <w:tab w:val="left" w:pos="-10285"/>
          <w:tab w:val="left" w:pos="-6431"/>
          <w:tab w:val="left" w:pos="993"/>
        </w:tabs>
        <w:spacing w:before="120" w:after="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Satversmes 91.pantā ir noteikts, ka visi cilvēki Latvijā ir vienlīdzīgi likuma un tiesas priekšā. Cilvēka tiesības tiek īstenotas bez jebkādas diskriminācijas. 94.pants nosaka, ka ikvienam ir tiesības uz brīvību un personas neaizskaramību. Nevienam nedrīkst atņemt vai ierobežot brīvību citādi kā tikai saskaņā ar likumu.</w:t>
      </w:r>
    </w:p>
    <w:p w14:paraId="34A99DF7" w14:textId="4342B17E" w:rsidR="00806F83" w:rsidRPr="00F61DB3" w:rsidRDefault="006E6682" w:rsidP="001D32A0">
      <w:pPr>
        <w:numPr>
          <w:ilvl w:val="0"/>
          <w:numId w:val="2"/>
        </w:numPr>
        <w:tabs>
          <w:tab w:val="left" w:pos="-15276"/>
          <w:tab w:val="left" w:pos="-11005"/>
          <w:tab w:val="left" w:pos="-10285"/>
          <w:tab w:val="left" w:pos="-6431"/>
          <w:tab w:val="left" w:pos="993"/>
        </w:tabs>
        <w:spacing w:before="120" w:after="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A949DC" w:rsidRPr="00F61DB3">
        <w:rPr>
          <w:rFonts w:ascii="Times New Roman" w:hAnsi="Times New Roman"/>
          <w:color w:val="000000" w:themeColor="text1"/>
          <w:sz w:val="24"/>
          <w:szCs w:val="24"/>
        </w:rPr>
        <w:t>KL ir noteikts, ka pie kriminālatbildības nav saucama persona, kas nodarījuma izdarīšanas laikā atradusies nepieskaitāmības stāvoklī, tas ir, psihisko traucējumu vai garīgas atpalicības dēļ nav varējusi saprast savu darbību vai to vadīt. Personai, kas sirgst ar psihiskiem traucējumiem un ir atzīta par nepieskaitāmu vai ierobežoti pieskaitāmu, tiesa piemēro medicīniska rakstura piespiedu līdzekļus (turpmāk – MRPL) (ambulatoriska ārstēšanā medicīnas iestādē, ārstēšana vispārēja tipa psihiatriskajā slimnīcā vai nodaļā, ārstēšana specializētā psihiatriskajā slimnīcā vai nodaļā ar apsardzi). Ja persona pēc izdarītā nodarījuma rakstura un sava psihiskā stāvokļa dēļ nav bīstama sabiedrībai, procesa virzītājs var izbeigt kriminālprocesu un nodot personu to tuvinieku vai citu personu, kas veic slimnieku kopšanu, gādībā. Savukārt, ja persona noziedzīga nodarījuma izdarīšanas laikā psihisko traucējumu vai garīgas atpalicības dēļ nav bijusi spējīga visā pilnībā saprast savu darbību vai to vadīt, t.i., tā atrodas ierobežotas pieskaitāmības stāvoklī, tai atkarībā no noziedzīga nodarījuma apstākļiem tiesa piespriežamo sodu var mīkstināt vai atbrīvot no soda, piemērojot iepriekšminētos medicīniska rakstura piespiedu līdzekļus. Vienlaikus personām, kuras atzītas par ierobežoti pieskaitāmām, var noteikt ārstēšanu tai piemērotās brīvības atņemšanas vietās. KPL 607. pants nosaka, ka</w:t>
      </w:r>
      <w:r w:rsidR="00156A5A" w:rsidRPr="00F61DB3">
        <w:rPr>
          <w:rFonts w:ascii="Times New Roman" w:hAnsi="Times New Roman"/>
          <w:color w:val="000000" w:themeColor="text1"/>
          <w:sz w:val="24"/>
          <w:szCs w:val="24"/>
        </w:rPr>
        <w:t>,</w:t>
      </w:r>
      <w:r w:rsidR="00A949DC" w:rsidRPr="00F61DB3">
        <w:rPr>
          <w:rFonts w:ascii="Times New Roman" w:hAnsi="Times New Roman"/>
          <w:color w:val="000000" w:themeColor="text1"/>
          <w:sz w:val="24"/>
          <w:szCs w:val="24"/>
        </w:rPr>
        <w:t xml:space="preserve"> ja persona, kurai noteikts MRPL, izveseļojusies vai tās veselības stāvoklis uzlabojies, vai tiek konstatēts, ka šīs personas veselības stāvoklis citādi mainījies tiktāl, ka tā vairs nav bīstama sabiedrībai, tās ārstniecības iestādes vadītājs, kurā ārstējas attiecīgā persona, pamatojoties uz ārsta speciālista vai ārstu konsilija atzinumu, ierosina tiesai izlemt jautājumu par noteiktā MRPL atcelšanu vai grozīšanu uz mazāk ierobežojošu. Lūgumu atcelt vai grozīt noteikto MRPL tiesai var iesniegt persona, kurai noteikts MRPL, kā arī šīs personas pārstāvis vai cits tuvinieks. Šādos gadījumos tiesa piespriežamo sodu var mīkstināt vai atbrīvot no soda, piemērojot iepriekšminētos medicīniska rakstura piespiedu līdzekļus, un no attiecīgās ārstniecības iestādes pieprasa atzinumu par tās personas veselības stāvokli, attiecībā uz kuru iesniegts lūgums. Ierosinājumu par tiesas noteiktā MRPL atcelšanu vai grozīšanu tiesai var iesniegt arī prokurors, ierosinājumam pievienojot attiecīgās ārstniecības iestādes atzinumu un citus dokumentus, kas nepieciešami jautājuma izlemšanai. Vienlaikus ir noteikts, ka pirmās instances tiesa, kuras kontrolē ir lēmuma izpilde, pēc savas iniciatīvas izskata jautājumu par tā atcelšanu vai grozīšanu, ja gada laikā pēc MRPL noteikšanas vai jautājuma par tā atcelšanu vai grozīšanu pēdējās izskatīšanas nav iesniegts lūgums vai ierosinājums atcelt vai grozīt noteikto MRPL.</w:t>
      </w:r>
    </w:p>
    <w:p w14:paraId="09EA67A6" w14:textId="6A1DD8EE" w:rsidR="008238A9" w:rsidRPr="00F61DB3" w:rsidRDefault="00806F83" w:rsidP="001D32A0">
      <w:pPr>
        <w:numPr>
          <w:ilvl w:val="0"/>
          <w:numId w:val="2"/>
        </w:numPr>
        <w:tabs>
          <w:tab w:val="left" w:pos="-15276"/>
          <w:tab w:val="left" w:pos="-11005"/>
          <w:tab w:val="left" w:pos="-10285"/>
          <w:tab w:val="left" w:pos="-6431"/>
          <w:tab w:val="left" w:pos="993"/>
        </w:tabs>
        <w:spacing w:before="120" w:after="0"/>
        <w:jc w:val="both"/>
        <w:textAlignment w:val="auto"/>
        <w:rPr>
          <w:rFonts w:ascii="Times New Roman" w:hAnsi="Times New Roman"/>
          <w:color w:val="000000" w:themeColor="text1"/>
          <w:sz w:val="24"/>
          <w:szCs w:val="24"/>
        </w:rPr>
      </w:pPr>
      <w:r w:rsidRPr="00F61DB3">
        <w:rPr>
          <w:rStyle w:val="Noklusjumarindkopasfonts"/>
          <w:rFonts w:ascii="Times New Roman" w:hAnsi="Times New Roman"/>
          <w:bCs/>
          <w:color w:val="000000" w:themeColor="text1"/>
          <w:sz w:val="24"/>
          <w:szCs w:val="24"/>
          <w:shd w:val="clear" w:color="auto" w:fill="FFFFFF"/>
        </w:rPr>
        <w:t xml:space="preserve"> </w:t>
      </w:r>
      <w:r w:rsidR="001204CA" w:rsidRPr="00F61DB3">
        <w:rPr>
          <w:rStyle w:val="Noklusjumarindkopasfonts"/>
          <w:rFonts w:ascii="Times New Roman" w:hAnsi="Times New Roman"/>
          <w:bCs/>
          <w:color w:val="000000" w:themeColor="text1"/>
          <w:sz w:val="24"/>
          <w:szCs w:val="24"/>
          <w:shd w:val="clear" w:color="auto" w:fill="FFFFFF"/>
        </w:rPr>
        <w:t>Saskaņā ar Ārstniecības likumu psihiatriskā palīdzība balstās uz brīvprātības principu. Pacientu var stacionēt psihiatriskajā ārstniecības iestādē ar viņa rakstveida piekrišanu, pamatojoties uz konstatētajiem psihiskajiem traucējumiem un psihiatra motivētu lēmumu par psihiskās veselības izmeklēšanas, ārstēšanas un rehabilitācijas nepieciešamību psihiatriskajā ārstniecības iestādē. Pacienta piekrišanu stacionēšanai pievieno medicīniskajiem dokumentiem.</w:t>
      </w:r>
      <w:r w:rsidR="001204CA" w:rsidRPr="00F61DB3">
        <w:rPr>
          <w:rStyle w:val="Vresatsauce"/>
          <w:rFonts w:ascii="Times New Roman" w:hAnsi="Times New Roman"/>
          <w:bCs/>
          <w:color w:val="000000" w:themeColor="text1"/>
          <w:sz w:val="24"/>
          <w:szCs w:val="24"/>
          <w:shd w:val="clear" w:color="auto" w:fill="FFFFFF"/>
        </w:rPr>
        <w:footnoteReference w:id="44"/>
      </w:r>
      <w:r w:rsidR="001204CA" w:rsidRPr="00F61DB3">
        <w:rPr>
          <w:rFonts w:ascii="Times New Roman" w:hAnsi="Times New Roman"/>
          <w:color w:val="000000" w:themeColor="text1"/>
          <w:sz w:val="24"/>
          <w:szCs w:val="24"/>
        </w:rPr>
        <w:t xml:space="preserve"> </w:t>
      </w:r>
      <w:r w:rsidR="001204CA" w:rsidRPr="00F61DB3">
        <w:rPr>
          <w:rFonts w:ascii="Times New Roman" w:hAnsi="Times New Roman"/>
          <w:bCs/>
          <w:color w:val="000000" w:themeColor="text1"/>
          <w:sz w:val="24"/>
          <w:szCs w:val="24"/>
          <w:shd w:val="clear" w:color="auto" w:fill="FFFFFF"/>
        </w:rPr>
        <w:t>Psihiatrisko palīdzību bez pacienta piekrišanas sniedz, ja pacients:</w:t>
      </w:r>
    </w:p>
    <w:p w14:paraId="00970A1A" w14:textId="77777777" w:rsidR="008238A9" w:rsidRPr="00F61DB3" w:rsidRDefault="001204CA" w:rsidP="00576466">
      <w:pPr>
        <w:pStyle w:val="Parasts"/>
        <w:numPr>
          <w:ilvl w:val="0"/>
          <w:numId w:val="37"/>
        </w:numPr>
        <w:spacing w:before="120" w:after="0"/>
        <w:jc w:val="both"/>
        <w:rPr>
          <w:rFonts w:ascii="Times New Roman" w:hAnsi="Times New Roman"/>
          <w:bCs/>
          <w:color w:val="000000" w:themeColor="text1"/>
          <w:sz w:val="24"/>
          <w:szCs w:val="24"/>
          <w:shd w:val="clear" w:color="auto" w:fill="FFFFFF"/>
        </w:rPr>
      </w:pPr>
      <w:r w:rsidRPr="00F61DB3">
        <w:rPr>
          <w:rFonts w:ascii="Times New Roman" w:hAnsi="Times New Roman"/>
          <w:bCs/>
          <w:color w:val="000000" w:themeColor="text1"/>
          <w:sz w:val="24"/>
          <w:szCs w:val="24"/>
          <w:shd w:val="clear" w:color="auto" w:fill="FFFFFF"/>
        </w:rPr>
        <w:lastRenderedPageBreak/>
        <w:t>ir draudējis vai draud, centies vai cenšas nodarīt sev vai citai personai miesas bojājumus vai ir izturējies vai izturas varmācīgi pret citām personām un ārstniecības persona konstatē, ka pacientam ir psihiskās veselības traucējumi, kuru iespējamās sekas varētu būt nopietni miesas bojājumi pacientam pašam vai citai personai;</w:t>
      </w:r>
    </w:p>
    <w:p w14:paraId="53644095" w14:textId="752E9064" w:rsidR="008238A9" w:rsidRPr="00F61DB3" w:rsidRDefault="001204CA" w:rsidP="00576466">
      <w:pPr>
        <w:pStyle w:val="Parasts"/>
        <w:numPr>
          <w:ilvl w:val="0"/>
          <w:numId w:val="37"/>
        </w:numPr>
        <w:spacing w:before="120" w:after="0"/>
        <w:jc w:val="both"/>
        <w:rPr>
          <w:rFonts w:ascii="Times New Roman" w:hAnsi="Times New Roman"/>
          <w:bCs/>
          <w:color w:val="000000" w:themeColor="text1"/>
          <w:sz w:val="24"/>
          <w:szCs w:val="24"/>
          <w:shd w:val="clear" w:color="auto" w:fill="FFFFFF"/>
        </w:rPr>
      </w:pPr>
      <w:r w:rsidRPr="00F61DB3">
        <w:rPr>
          <w:rFonts w:ascii="Times New Roman" w:hAnsi="Times New Roman"/>
          <w:bCs/>
          <w:color w:val="000000" w:themeColor="text1"/>
          <w:sz w:val="24"/>
          <w:szCs w:val="24"/>
          <w:shd w:val="clear" w:color="auto" w:fill="FFFFFF"/>
        </w:rPr>
        <w:t>ir izrādījis vai izrāda nespēju rūpēties par sevi vai savā aizbildnībā esošām personām un ārstniecības persona konstatē, ka pacientam ir psihiskās veselības traucējumi, kuru iespējamās sekas varētu būt nenovēršama un nopietna personas veselības pasliktināšanās.</w:t>
      </w:r>
    </w:p>
    <w:p w14:paraId="06AA9F3C" w14:textId="77777777" w:rsidR="00806F83" w:rsidRPr="00F61DB3" w:rsidRDefault="00806F83" w:rsidP="001D32A0">
      <w:pPr>
        <w:pStyle w:val="Parasts"/>
        <w:numPr>
          <w:ilvl w:val="0"/>
          <w:numId w:val="2"/>
        </w:numPr>
        <w:tabs>
          <w:tab w:val="left" w:pos="-11147"/>
          <w:tab w:val="left" w:pos="-11005"/>
          <w:tab w:val="left" w:pos="-10285"/>
          <w:tab w:val="left" w:pos="-6290"/>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bCs/>
          <w:color w:val="000000" w:themeColor="text1"/>
          <w:sz w:val="24"/>
          <w:szCs w:val="24"/>
          <w:shd w:val="clear" w:color="auto" w:fill="FFFFFF"/>
        </w:rPr>
        <w:t xml:space="preserve"> </w:t>
      </w:r>
      <w:r w:rsidR="001204CA" w:rsidRPr="00F61DB3">
        <w:rPr>
          <w:rStyle w:val="Noklusjumarindkopasfonts"/>
          <w:rFonts w:ascii="Times New Roman" w:hAnsi="Times New Roman"/>
          <w:bCs/>
          <w:color w:val="000000" w:themeColor="text1"/>
          <w:sz w:val="24"/>
          <w:szCs w:val="24"/>
          <w:shd w:val="clear" w:color="auto" w:fill="FFFFFF"/>
        </w:rPr>
        <w:t xml:space="preserve">Arī gadījumos, kad psihiatrisko palīdzību nākas sniegt bez pacienta piekrišanas, ir noteikta kārtība normatīvajos aktos, kas nodrošina pacienta tiesību un interešu ievērošanu, kā arī šajā procesā iesaistīto ekspertu lēmumu pieņemšanas caurskatāmību un pamatotību. Invaliditāte </w:t>
      </w:r>
      <w:r w:rsidR="001204CA" w:rsidRPr="00F61DB3">
        <w:rPr>
          <w:rStyle w:val="Noklusjumarindkopasfonts"/>
          <w:rFonts w:ascii="Times New Roman" w:hAnsi="Times New Roman"/>
          <w:color w:val="000000" w:themeColor="text1"/>
          <w:sz w:val="24"/>
          <w:szCs w:val="24"/>
          <w:shd w:val="clear" w:color="auto" w:fill="FFFFFF"/>
        </w:rPr>
        <w:t>nav pamats</w:t>
      </w:r>
      <w:r w:rsidR="001204CA" w:rsidRPr="00F61DB3">
        <w:rPr>
          <w:rStyle w:val="Noklusjumarindkopasfonts"/>
          <w:rFonts w:ascii="Times New Roman" w:hAnsi="Times New Roman"/>
          <w:bCs/>
          <w:color w:val="000000" w:themeColor="text1"/>
          <w:sz w:val="24"/>
          <w:szCs w:val="24"/>
          <w:shd w:val="clear" w:color="auto" w:fill="FFFFFF"/>
        </w:rPr>
        <w:t xml:space="preserve"> cilvēka piespiedu ārstēšanai.</w:t>
      </w:r>
      <w:r w:rsidR="001204CA" w:rsidRPr="00F61DB3">
        <w:rPr>
          <w:rFonts w:ascii="Times New Roman" w:hAnsi="Times New Roman"/>
          <w:color w:val="000000" w:themeColor="text1"/>
          <w:sz w:val="24"/>
          <w:szCs w:val="24"/>
        </w:rPr>
        <w:t xml:space="preserve"> </w:t>
      </w:r>
    </w:p>
    <w:p w14:paraId="618B6CD3" w14:textId="77777777" w:rsidR="00A577CB" w:rsidRPr="00F61DB3" w:rsidRDefault="00806F83" w:rsidP="001D32A0">
      <w:pPr>
        <w:pStyle w:val="Parasts"/>
        <w:numPr>
          <w:ilvl w:val="0"/>
          <w:numId w:val="2"/>
        </w:numPr>
        <w:tabs>
          <w:tab w:val="left" w:pos="-11147"/>
          <w:tab w:val="left" w:pos="-11005"/>
          <w:tab w:val="left" w:pos="-10285"/>
          <w:tab w:val="left" w:pos="-6290"/>
          <w:tab w:val="left" w:pos="993"/>
        </w:tabs>
        <w:spacing w:before="120" w:after="0"/>
        <w:jc w:val="both"/>
        <w:rPr>
          <w:rFonts w:ascii="Times New Roman" w:hAnsi="Times New Roman"/>
          <w:color w:val="000000" w:themeColor="text1"/>
        </w:rPr>
      </w:pPr>
      <w:r w:rsidRPr="00F61DB3">
        <w:rPr>
          <w:rFonts w:ascii="Times New Roman" w:hAnsi="Times New Roman"/>
          <w:bCs/>
          <w:color w:val="000000" w:themeColor="text1"/>
          <w:sz w:val="24"/>
          <w:szCs w:val="24"/>
          <w:shd w:val="clear" w:color="auto" w:fill="FFFFFF"/>
        </w:rPr>
        <w:t xml:space="preserve"> </w:t>
      </w:r>
      <w:r w:rsidR="001204CA" w:rsidRPr="00F61DB3">
        <w:rPr>
          <w:rFonts w:ascii="Times New Roman" w:hAnsi="Times New Roman"/>
          <w:bCs/>
          <w:color w:val="000000" w:themeColor="text1"/>
          <w:sz w:val="24"/>
          <w:szCs w:val="24"/>
          <w:shd w:val="clear" w:color="auto" w:fill="FFFFFF"/>
        </w:rPr>
        <w:t>Ja, sniedzot psihiatrisko palīdzību, ir nepieciešama pacienta stacionēšana psihiatriskajā ārstniecības iestādē bez viņa piekrišanas, psihiatru konsilijs 72 stundu laikā izmeklē pacientu un pieņem lēmumu par psihiatriskās palīdzības sniegšanu psihiatriskajā ārstniecības iestādē bez pacienta piekrišanas (turpmāk - lēmums par psihiatriskās palīdzības sniegšanu) vai par šīs palīdzības pārtraukšanu. Ja psihiatru konsilijs ir pieņēmis lēmumu par psihiatriskās palīdzības sniegšanu, psihiatriskā ārstniecības iestāde par to rakstveidā 24 stundu laikā informē rajona (pilsētas) tiesu (atbilstoši psihiatriskās ārstniecības iestādes atrašanās vietai), nosūtot tai lēmuma norakstu un psihiatriskās ārstniecības iestādes rīcībā esošo dokumentu kopijas, kas pamato pacienta ievietošanu psihiatriskajā ārstniecības iestādē, kā arī sniedz informāciju par pacienta pārstāvi, ja tāds ir.</w:t>
      </w:r>
    </w:p>
    <w:p w14:paraId="2D649FE6" w14:textId="5AF2075B" w:rsidR="008238A9" w:rsidRPr="00F61DB3" w:rsidRDefault="00A577CB" w:rsidP="001D32A0">
      <w:pPr>
        <w:pStyle w:val="Parasts"/>
        <w:numPr>
          <w:ilvl w:val="0"/>
          <w:numId w:val="2"/>
        </w:numPr>
        <w:tabs>
          <w:tab w:val="left" w:pos="-11147"/>
          <w:tab w:val="left" w:pos="-11005"/>
          <w:tab w:val="left" w:pos="-10285"/>
          <w:tab w:val="left" w:pos="-6290"/>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bCs/>
          <w:color w:val="000000" w:themeColor="text1"/>
          <w:sz w:val="24"/>
          <w:szCs w:val="24"/>
          <w:shd w:val="clear" w:color="auto" w:fill="FFFFFF"/>
        </w:rPr>
        <w:t xml:space="preserve"> </w:t>
      </w:r>
      <w:r w:rsidR="001204CA" w:rsidRPr="00F61DB3">
        <w:rPr>
          <w:rStyle w:val="Noklusjumarindkopasfonts"/>
          <w:rFonts w:ascii="Times New Roman" w:hAnsi="Times New Roman"/>
          <w:bCs/>
          <w:color w:val="000000" w:themeColor="text1"/>
          <w:sz w:val="24"/>
          <w:szCs w:val="24"/>
          <w:shd w:val="clear" w:color="auto" w:fill="FFFFFF"/>
        </w:rPr>
        <w:t>Pacientam, kurš stacionēts psihiatriskajā ārstniecības iestādē bez viņa piekrišanas, un pacientam, kuram ārstniecība psihiatriskajā ārstniecības iestādē noteikta kā medicīniska rakstura piespiedu līdzeklis kriminālprocesā, ir Pacientu tiesību likumā noteiktās pacienta tiesības, kā arī tiesības saņemt un nosūtīt vēstules, saņemt pasta sūtījumus (pienesumus), izmantot saziņas līdzekļus, lai kontaktētos ar personām ārpus psihiatriskās ārstniecības iestādes, tikties ar radiniekiem un citām personām, kā arī tiesības uz ikdienas pastaigu. Par šīm tiesībām ārstniecības persona nekavējoties informē pacientu viņam saprotamā formā un ņemot vērā pacienta vecumu, briedumu un pieredzi. Ja nepieciešams, ārstniecības persona minēto informāciju sniedz atkārtoti.</w:t>
      </w:r>
      <w:r w:rsidR="001204CA" w:rsidRPr="00F61DB3">
        <w:rPr>
          <w:rStyle w:val="Vresatsauce"/>
          <w:rFonts w:ascii="Times New Roman" w:hAnsi="Times New Roman"/>
          <w:bCs/>
          <w:color w:val="000000" w:themeColor="text1"/>
          <w:sz w:val="24"/>
          <w:szCs w:val="24"/>
          <w:shd w:val="clear" w:color="auto" w:fill="FFFFFF"/>
        </w:rPr>
        <w:footnoteReference w:id="45"/>
      </w:r>
    </w:p>
    <w:p w14:paraId="3445FEC2" w14:textId="5232C3EB" w:rsidR="00B96672" w:rsidRPr="000754D4"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15. pants. Tiesības netikt pakļautam spīdzināšanai vai nežēlīgiem, necilvēcīgiem vai cieņu pazemojošiem apiešanās un sodīšanas veidiem.</w:t>
      </w:r>
    </w:p>
    <w:p w14:paraId="1C49B1B2" w14:textId="74427187" w:rsidR="000754D4" w:rsidRDefault="000754D4"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 Latvijai -  27.) </w:t>
      </w:r>
      <w:r w:rsidRPr="005B65EF">
        <w:rPr>
          <w:rFonts w:ascii="Times New Roman" w:hAnsi="Times New Roman"/>
          <w:bCs/>
          <w:i/>
          <w:sz w:val="24"/>
          <w:szCs w:val="24"/>
        </w:rPr>
        <w:t xml:space="preserve"> </w:t>
      </w:r>
    </w:p>
    <w:p w14:paraId="2ADF5E35" w14:textId="25892221" w:rsidR="00156635" w:rsidRPr="00F61DB3" w:rsidRDefault="000754D4" w:rsidP="001D32A0">
      <w:pPr>
        <w:pStyle w:val="NormalWeb"/>
        <w:numPr>
          <w:ilvl w:val="0"/>
          <w:numId w:val="2"/>
        </w:numPr>
        <w:shd w:val="clear" w:color="auto" w:fill="FFFFFF"/>
        <w:tabs>
          <w:tab w:val="left" w:pos="-15276"/>
          <w:tab w:val="left" w:pos="-14605"/>
          <w:tab w:val="left" w:pos="-11005"/>
          <w:tab w:val="left" w:pos="-10285"/>
          <w:tab w:val="left" w:pos="-6431"/>
          <w:tab w:val="left" w:pos="993"/>
        </w:tabs>
        <w:spacing w:before="120" w:after="0"/>
        <w:jc w:val="both"/>
        <w:rPr>
          <w:bCs/>
          <w:color w:val="000000" w:themeColor="text1"/>
        </w:rPr>
      </w:pPr>
      <w:r>
        <w:rPr>
          <w:bCs/>
          <w:color w:val="000000" w:themeColor="text1"/>
        </w:rPr>
        <w:t xml:space="preserve"> </w:t>
      </w:r>
      <w:r w:rsidR="001204CA" w:rsidRPr="00F61DB3">
        <w:rPr>
          <w:bCs/>
          <w:color w:val="000000" w:themeColor="text1"/>
        </w:rPr>
        <w:t>Personām ar invaliditāti vienlīdzīgi ar citām personām ir tādas pašas tiesības netikt pakļautām spīdzināšanai vai nežēlīgiem, necilvēcīgiem vai cieņu pazemojošiem apiešanās un sodīšanas veidiem.</w:t>
      </w:r>
    </w:p>
    <w:p w14:paraId="1A0540F9" w14:textId="2EE52C70" w:rsidR="00156635" w:rsidRPr="00F61DB3" w:rsidRDefault="00156635" w:rsidP="001D32A0">
      <w:pPr>
        <w:pStyle w:val="NormalWeb"/>
        <w:numPr>
          <w:ilvl w:val="0"/>
          <w:numId w:val="2"/>
        </w:numPr>
        <w:shd w:val="clear" w:color="auto" w:fill="FFFFFF"/>
        <w:tabs>
          <w:tab w:val="left" w:pos="-15276"/>
          <w:tab w:val="left" w:pos="-14605"/>
          <w:tab w:val="left" w:pos="-11005"/>
          <w:tab w:val="left" w:pos="-10285"/>
          <w:tab w:val="left" w:pos="-6431"/>
          <w:tab w:val="left" w:pos="993"/>
        </w:tabs>
        <w:spacing w:before="120" w:after="0"/>
        <w:jc w:val="both"/>
        <w:rPr>
          <w:bCs/>
          <w:color w:val="000000" w:themeColor="text1"/>
        </w:rPr>
      </w:pPr>
      <w:r w:rsidRPr="00F61DB3">
        <w:rPr>
          <w:rFonts w:eastAsia="Calibri"/>
          <w:bCs/>
          <w:color w:val="000000" w:themeColor="text1"/>
          <w:shd w:val="clear" w:color="auto" w:fill="FFFFFF"/>
          <w:lang w:eastAsia="en-US"/>
        </w:rPr>
        <w:t xml:space="preserve"> </w:t>
      </w:r>
      <w:r w:rsidR="001204CA" w:rsidRPr="00F61DB3">
        <w:rPr>
          <w:rFonts w:eastAsia="Calibri"/>
          <w:bCs/>
          <w:color w:val="000000" w:themeColor="text1"/>
          <w:shd w:val="clear" w:color="auto" w:fill="FFFFFF"/>
          <w:lang w:eastAsia="en-US"/>
        </w:rPr>
        <w:t xml:space="preserve">Valsts policija </w:t>
      </w:r>
      <w:r w:rsidR="00086C19">
        <w:rPr>
          <w:rFonts w:eastAsia="Calibri"/>
          <w:bCs/>
          <w:color w:val="000000" w:themeColor="text1"/>
          <w:shd w:val="clear" w:color="auto" w:fill="FFFFFF"/>
          <w:lang w:eastAsia="en-US"/>
        </w:rPr>
        <w:t>MK</w:t>
      </w:r>
      <w:r w:rsidR="001204CA" w:rsidRPr="00F61DB3">
        <w:rPr>
          <w:rFonts w:eastAsia="Calibri"/>
          <w:bCs/>
          <w:color w:val="000000" w:themeColor="text1"/>
          <w:shd w:val="clear" w:color="auto" w:fill="FFFFFF"/>
          <w:lang w:eastAsia="en-US"/>
        </w:rPr>
        <w:t xml:space="preserve"> 2017. gada 15. janvāra noteikumos Nr. 57 “Aizturēto, apcietināto un notiesāto personu konvojēšanas kārtība” noteiktajā kārtībā nodrošina aizturētās, apcietinātās un ar brīvības atņemšanu notiesātās personas pārvešanu un apsardzi (konvojēšanu) procesuālo darbību veikšanai, sakarā ar lietas izskatīšanu tiesā un starp ieslodzījuma vietām. Atbilstoši šo noteikumu 13. punktam, ja konvojējamā persona nespēj patstāvīgi pārvietoties un iestādes rakstveida pieteikumā norādīta informācija par minētajiem veselības traucējumiem, iestāde, kas nodrošina </w:t>
      </w:r>
      <w:r w:rsidR="001204CA" w:rsidRPr="00F61DB3">
        <w:rPr>
          <w:rFonts w:eastAsia="Calibri"/>
          <w:bCs/>
          <w:color w:val="000000" w:themeColor="text1"/>
          <w:shd w:val="clear" w:color="auto" w:fill="FFFFFF"/>
          <w:lang w:eastAsia="en-US"/>
        </w:rPr>
        <w:lastRenderedPageBreak/>
        <w:t>personas konvojēšanu, organizē speciāli aprīkotu transportlīdzekli un, ja nepieciešams, nodrošina ārstniecības personas klātbūtni.</w:t>
      </w:r>
    </w:p>
    <w:p w14:paraId="034C7B72" w14:textId="77777777" w:rsidR="00156635" w:rsidRPr="00F61DB3" w:rsidRDefault="00156635" w:rsidP="001D32A0">
      <w:pPr>
        <w:pStyle w:val="NormalWeb"/>
        <w:numPr>
          <w:ilvl w:val="0"/>
          <w:numId w:val="2"/>
        </w:numPr>
        <w:shd w:val="clear" w:color="auto" w:fill="FFFFFF"/>
        <w:tabs>
          <w:tab w:val="left" w:pos="-15276"/>
          <w:tab w:val="left" w:pos="-14605"/>
          <w:tab w:val="left" w:pos="-11005"/>
          <w:tab w:val="left" w:pos="-10285"/>
          <w:tab w:val="left" w:pos="-6431"/>
          <w:tab w:val="left" w:pos="993"/>
        </w:tabs>
        <w:spacing w:before="120" w:after="0"/>
        <w:jc w:val="both"/>
        <w:rPr>
          <w:bCs/>
          <w:color w:val="000000" w:themeColor="text1"/>
        </w:rPr>
      </w:pPr>
      <w:r w:rsidRPr="00F61DB3">
        <w:rPr>
          <w:rFonts w:eastAsia="Calibri"/>
          <w:bCs/>
          <w:color w:val="000000" w:themeColor="text1"/>
          <w:shd w:val="clear" w:color="auto" w:fill="FFFFFF"/>
          <w:lang w:eastAsia="en-US"/>
        </w:rPr>
        <w:t xml:space="preserve"> </w:t>
      </w:r>
      <w:r w:rsidR="001204CA" w:rsidRPr="00F61DB3">
        <w:rPr>
          <w:rFonts w:eastAsia="Calibri"/>
          <w:bCs/>
          <w:color w:val="000000" w:themeColor="text1"/>
          <w:shd w:val="clear" w:color="auto" w:fill="FFFFFF"/>
          <w:lang w:eastAsia="en-US"/>
        </w:rPr>
        <w:t xml:space="preserve">Gadījumos, kad uz lietas izskatīšanu tiesā tiek konvojēta persona ar kustību traucējumiem, kuras ievietošana tiesas ēkas konvoja zonā (kamerā) sagādātu tai papildus apgrūtinājumus, šo personu konvojē uzreiz uz tiesas sēžu zāli. Jāatzīmē, ka tiesas procesos, kuros piedalās personas ar invaliditāti, tiesas maksimāli izmanto videokonferences iespējas. </w:t>
      </w:r>
    </w:p>
    <w:p w14:paraId="502C6C73" w14:textId="05070EFB" w:rsidR="00156635" w:rsidRPr="00F61DB3" w:rsidRDefault="00156635" w:rsidP="001D32A0">
      <w:pPr>
        <w:pStyle w:val="NormalWeb"/>
        <w:numPr>
          <w:ilvl w:val="0"/>
          <w:numId w:val="2"/>
        </w:numPr>
        <w:shd w:val="clear" w:color="auto" w:fill="FFFFFF"/>
        <w:tabs>
          <w:tab w:val="left" w:pos="-15276"/>
          <w:tab w:val="left" w:pos="-14605"/>
          <w:tab w:val="left" w:pos="-11005"/>
          <w:tab w:val="left" w:pos="-10285"/>
          <w:tab w:val="left" w:pos="-6431"/>
          <w:tab w:val="left" w:pos="993"/>
        </w:tabs>
        <w:spacing w:before="120" w:after="0"/>
        <w:jc w:val="both"/>
        <w:rPr>
          <w:bCs/>
          <w:color w:val="000000" w:themeColor="text1"/>
        </w:rPr>
      </w:pPr>
      <w:r w:rsidRPr="00F61DB3">
        <w:rPr>
          <w:rFonts w:eastAsia="Calibri"/>
          <w:bCs/>
          <w:color w:val="000000" w:themeColor="text1"/>
          <w:shd w:val="clear" w:color="auto" w:fill="FFFFFF"/>
          <w:lang w:eastAsia="en-US"/>
        </w:rPr>
        <w:t xml:space="preserve"> </w:t>
      </w:r>
      <w:r w:rsidR="001204CA" w:rsidRPr="00F61DB3">
        <w:rPr>
          <w:rFonts w:eastAsia="Calibri"/>
          <w:bCs/>
          <w:color w:val="000000" w:themeColor="text1"/>
          <w:shd w:val="clear" w:color="auto" w:fill="FFFFFF"/>
          <w:lang w:eastAsia="en-US"/>
        </w:rPr>
        <w:t xml:space="preserve">Bērnu tiesību aizsardzības likuma 59. panta piektā daļa nosaka, ja policijā ir nogādāts bērns ar īpašām vajadzībām, nodrošināmi apstākļi viņa īpašo vajadzību apmierināšanai, kā arī, ja nepieciešams, pieaicināms speciālists medicīniskās un citas palīdzības sniegšanai bērnam. Savukārt </w:t>
      </w:r>
      <w:r w:rsidR="00086C19">
        <w:rPr>
          <w:rFonts w:eastAsia="Calibri"/>
          <w:bCs/>
          <w:color w:val="000000" w:themeColor="text1"/>
          <w:shd w:val="clear" w:color="auto" w:fill="FFFFFF"/>
          <w:lang w:eastAsia="en-US"/>
        </w:rPr>
        <w:t xml:space="preserve"> MK </w:t>
      </w:r>
      <w:r w:rsidR="001204CA" w:rsidRPr="00F61DB3">
        <w:rPr>
          <w:rFonts w:eastAsia="Calibri"/>
          <w:bCs/>
          <w:color w:val="000000" w:themeColor="text1"/>
          <w:shd w:val="clear" w:color="auto" w:fill="FFFFFF"/>
          <w:lang w:eastAsia="en-US"/>
        </w:rPr>
        <w:t>2014. gada 20. maija noteikumi Nr.252 “Kārtība, kādā policija noskaidro, vai bērnam ir īpašas vajadzības, pieaicina kompetentu speciālistu un nodrošina apstākļus bērna īpašo vajadzību apmierināšanai” nosaka kārtību, kādā policija noskaidro, vai bērnam ir īpašas vajadzības, un pieaicina kompetentu speciālistu, nodrošina apstākļus bērna īpašo vajadzību apmierināšanai. Saskaņā ar minētajiem noteikumiem bērnu, kurš nogādāts policijā, nodrošina ar dzeramo ūdeni, drošu vidi, tualetes apmeklēšanas iespējām, t.sk. bērnam ar kustību traucējumiem, kā arī pārvietošanās iespējas bērnam ar kustību vai redzes traucējumiem (prasība stājās spēkā 2016. gada 1. janvārī).</w:t>
      </w:r>
    </w:p>
    <w:p w14:paraId="269D6AE0" w14:textId="7F075E35" w:rsidR="008238A9" w:rsidRPr="00651E02" w:rsidRDefault="00156635" w:rsidP="001D32A0">
      <w:pPr>
        <w:pStyle w:val="NormalWeb"/>
        <w:numPr>
          <w:ilvl w:val="0"/>
          <w:numId w:val="2"/>
        </w:numPr>
        <w:shd w:val="clear" w:color="auto" w:fill="FFFFFF"/>
        <w:tabs>
          <w:tab w:val="left" w:pos="-15276"/>
          <w:tab w:val="left" w:pos="-14605"/>
          <w:tab w:val="left" w:pos="-11005"/>
          <w:tab w:val="left" w:pos="-10285"/>
          <w:tab w:val="left" w:pos="-6431"/>
          <w:tab w:val="left" w:pos="993"/>
        </w:tabs>
        <w:spacing w:before="120" w:after="0"/>
        <w:jc w:val="both"/>
        <w:rPr>
          <w:bCs/>
          <w:color w:val="000000" w:themeColor="text1"/>
        </w:rPr>
      </w:pPr>
      <w:r w:rsidRPr="00F61DB3">
        <w:rPr>
          <w:color w:val="000000" w:themeColor="text1"/>
        </w:rPr>
        <w:t xml:space="preserve"> </w:t>
      </w:r>
      <w:r w:rsidR="00711E0B" w:rsidRPr="00F61DB3">
        <w:rPr>
          <w:color w:val="000000" w:themeColor="text1"/>
        </w:rPr>
        <w:t>KPL 12. pants noteic, ka kriminālprocesu veic, ievērojot starptautiski atzītās cilvēktiesības un nepieļaujot neattaisnotu kriminālprocesuālo pienākumu uzlikšanu vai nesamērīgu iejaukšanos personas dzīvē. Cilvēktiesības var ierobežot tikai tajos gadījumos, kad to prasa sabiedrības drošības apsvērumi, un tikai šajā likumā noteiktajā kārtībā atbilstoši noziedzīgā nodarījuma raksturam un bīstamībai. Savukārt KPL 13. pantā nostiprināts spīdzināšanas un pazemošanas aizliegums, proti, kriminālprocesā nevienu nedrīkst pazemot, šantažēt, spīdzināt vai draudēt ar spīdzināšanu vai vardarbību, vai arī lietot vardarbību. Ja persona pretojas atsevišķas procesuālās darbības veikšanai, kavē tās norisi vai atsakās pienācīgā kārtā pildīt savu procesuālo pienākumu, tai var piemērot likumā konkrētās procesuālās darbības nodrošināšanai paredzētos piespiedu pasākumus. Lai pārvarētu personas fizisku pretošanos, procesuālās darbības veicējs vai, pēc viņa uzaicinājuma, valsts policijas darbinieki izņēmuma gadījumos var piemērot fizisku spēku, nevajadzīgi nenodarot sāpes šai personai un nepazemojot to.</w:t>
      </w:r>
    </w:p>
    <w:p w14:paraId="79E8541A" w14:textId="59A030EA" w:rsidR="008238A9" w:rsidRPr="00F61DB3" w:rsidRDefault="001204CA" w:rsidP="001D32A0">
      <w:pPr>
        <w:pStyle w:val="Heading1"/>
        <w:spacing w:before="120"/>
        <w:rPr>
          <w:rFonts w:ascii="Times New Roman" w:hAnsi="Times New Roman"/>
          <w:color w:val="000000" w:themeColor="text1"/>
        </w:rPr>
      </w:pPr>
      <w:r w:rsidRPr="00F61DB3">
        <w:rPr>
          <w:rStyle w:val="Noklusjumarindkopasfonts"/>
          <w:rFonts w:ascii="Times New Roman" w:hAnsi="Times New Roman"/>
          <w:b/>
          <w:color w:val="000000" w:themeColor="text1"/>
          <w:sz w:val="24"/>
          <w:szCs w:val="24"/>
        </w:rPr>
        <w:t xml:space="preserve">16. pants. </w:t>
      </w:r>
      <w:r w:rsidRPr="00F61DB3">
        <w:rPr>
          <w:rStyle w:val="Noklusjumarindkopasfonts"/>
          <w:rFonts w:ascii="Times New Roman" w:hAnsi="Times New Roman"/>
          <w:b/>
          <w:bCs/>
          <w:color w:val="000000" w:themeColor="text1"/>
          <w:sz w:val="24"/>
          <w:szCs w:val="24"/>
        </w:rPr>
        <w:t>Tiesības netikt pakļautam ekspluatācijai, vardarbībai un ļaunprātīgai izmantošanai</w:t>
      </w:r>
      <w:r w:rsidR="004B573D" w:rsidRPr="00F61DB3">
        <w:rPr>
          <w:rFonts w:ascii="Times New Roman" w:hAnsi="Times New Roman"/>
          <w:color w:val="000000" w:themeColor="text1"/>
        </w:rPr>
        <w:t xml:space="preserve"> </w:t>
      </w:r>
    </w:p>
    <w:p w14:paraId="20FC03D4" w14:textId="58F2B8A8" w:rsidR="008238A9" w:rsidRPr="00C93344" w:rsidRDefault="00C93344"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ācijas Latvijai -  29.(a)-29.(c)) </w:t>
      </w:r>
      <w:r w:rsidRPr="005B65EF">
        <w:rPr>
          <w:rFonts w:ascii="Times New Roman" w:hAnsi="Times New Roman"/>
          <w:bCs/>
          <w:i/>
          <w:sz w:val="24"/>
          <w:szCs w:val="24"/>
        </w:rPr>
        <w:t xml:space="preserve"> </w:t>
      </w:r>
    </w:p>
    <w:p w14:paraId="7F2B9A47" w14:textId="6DFAD303" w:rsidR="008238A9" w:rsidRPr="00F61DB3" w:rsidRDefault="004B573D" w:rsidP="001D32A0">
      <w:pPr>
        <w:pStyle w:val="SingleTxtG"/>
        <w:numPr>
          <w:ilvl w:val="0"/>
          <w:numId w:val="2"/>
        </w:numPr>
        <w:tabs>
          <w:tab w:val="left" w:pos="851"/>
        </w:tabs>
        <w:spacing w:before="120" w:after="0" w:line="240" w:lineRule="auto"/>
        <w:ind w:left="709" w:right="84"/>
        <w:rPr>
          <w:color w:val="000000" w:themeColor="text1"/>
          <w:lang w:val="lv-LV"/>
        </w:rPr>
      </w:pPr>
      <w:r w:rsidRPr="00F61DB3">
        <w:rPr>
          <w:color w:val="000000" w:themeColor="text1"/>
          <w:sz w:val="24"/>
          <w:szCs w:val="24"/>
          <w:lang w:val="lv-LV"/>
        </w:rPr>
        <w:t>Lai uzlabotu personu ar invaliditāti dzīves kvalitāti institūcijās, ir n</w:t>
      </w:r>
      <w:r w:rsidR="001204CA" w:rsidRPr="00F61DB3">
        <w:rPr>
          <w:color w:val="000000" w:themeColor="text1"/>
          <w:sz w:val="24"/>
          <w:szCs w:val="24"/>
          <w:lang w:val="lv-LV"/>
        </w:rPr>
        <w:t>odrošinātas mācības VSAC darbiniekiem par vardarbības atpazīšanu un rīcību vardarbības novēršanai VSAC.</w:t>
      </w:r>
      <w:r w:rsidR="001204CA" w:rsidRPr="00F61DB3">
        <w:rPr>
          <w:color w:val="000000" w:themeColor="text1"/>
          <w:lang w:val="lv-LV"/>
        </w:rPr>
        <w:t xml:space="preserve"> </w:t>
      </w:r>
      <w:r w:rsidRPr="00F61DB3">
        <w:rPr>
          <w:color w:val="000000" w:themeColor="text1"/>
          <w:lang w:val="lv-LV"/>
        </w:rPr>
        <w:t xml:space="preserve"> </w:t>
      </w:r>
      <w:r w:rsidR="001204CA" w:rsidRPr="00F61DB3">
        <w:rPr>
          <w:color w:val="000000" w:themeColor="text1"/>
          <w:sz w:val="24"/>
          <w:szCs w:val="24"/>
          <w:lang w:val="lv-LV"/>
        </w:rPr>
        <w:t>Kopā 2018., 2019. un 2020.gadā 262 VSAC darbinieki apmeklējuši kursus par vardarbības riskiem, tās vardarbības atpazīšanu un novēršanu.</w:t>
      </w:r>
    </w:p>
    <w:p w14:paraId="46CAA176" w14:textId="77777777" w:rsidR="008238A9" w:rsidRPr="00F61DB3" w:rsidRDefault="001204CA" w:rsidP="001D32A0">
      <w:pPr>
        <w:pStyle w:val="SingleTxtG"/>
        <w:numPr>
          <w:ilvl w:val="0"/>
          <w:numId w:val="2"/>
        </w:numPr>
        <w:tabs>
          <w:tab w:val="left" w:pos="851"/>
        </w:tabs>
        <w:spacing w:before="120" w:after="0" w:line="240" w:lineRule="auto"/>
        <w:ind w:left="709" w:right="85" w:hanging="357"/>
        <w:rPr>
          <w:color w:val="000000" w:themeColor="text1"/>
          <w:lang w:val="lv-LV"/>
        </w:rPr>
      </w:pPr>
      <w:r w:rsidRPr="00F61DB3">
        <w:rPr>
          <w:color w:val="000000" w:themeColor="text1"/>
          <w:sz w:val="24"/>
          <w:szCs w:val="24"/>
          <w:lang w:val="lv-LV"/>
        </w:rPr>
        <w:t>Gadījumos, kad pastāv tieši draudi, ka pacients psihisku traucējumu dēļ var nodarīt miesas bojājumus sev vai citām personām vai pacients izrāda vardarbību pret citām personām un ar mutisku pārliecināšanu nav izdevies pārtraukt apdraudējumu, psihiatriskajās ārstniecības iestādēs ir tiesības izmantot šādus ierobežojošus līdzekļus:</w:t>
      </w:r>
    </w:p>
    <w:p w14:paraId="66A0F585" w14:textId="77777777" w:rsidR="008238A9" w:rsidRPr="00F61DB3" w:rsidRDefault="001204CA" w:rsidP="0045182B">
      <w:pPr>
        <w:pStyle w:val="SingleTxtG"/>
        <w:numPr>
          <w:ilvl w:val="0"/>
          <w:numId w:val="42"/>
        </w:numPr>
        <w:spacing w:after="0" w:line="240" w:lineRule="auto"/>
        <w:ind w:right="85" w:hanging="11"/>
        <w:rPr>
          <w:color w:val="000000" w:themeColor="text1"/>
          <w:sz w:val="24"/>
          <w:szCs w:val="24"/>
          <w:lang w:val="lv-LV"/>
        </w:rPr>
      </w:pPr>
      <w:r w:rsidRPr="00F61DB3">
        <w:rPr>
          <w:color w:val="000000" w:themeColor="text1"/>
          <w:sz w:val="24"/>
          <w:szCs w:val="24"/>
          <w:lang w:val="lv-LV"/>
        </w:rPr>
        <w:t>fiziska ierobežošana, izmantojot fizisku spēku pacienta kustību ierobežošanai;</w:t>
      </w:r>
    </w:p>
    <w:p w14:paraId="47F7DE5C" w14:textId="77777777" w:rsidR="008238A9" w:rsidRPr="00F61DB3" w:rsidRDefault="001204CA" w:rsidP="0045182B">
      <w:pPr>
        <w:pStyle w:val="SingleTxtG"/>
        <w:numPr>
          <w:ilvl w:val="0"/>
          <w:numId w:val="42"/>
        </w:numPr>
        <w:spacing w:after="0" w:line="240" w:lineRule="auto"/>
        <w:ind w:right="85" w:hanging="11"/>
        <w:rPr>
          <w:color w:val="000000" w:themeColor="text1"/>
          <w:sz w:val="24"/>
          <w:szCs w:val="24"/>
          <w:lang w:val="lv-LV"/>
        </w:rPr>
      </w:pPr>
      <w:r w:rsidRPr="00F61DB3">
        <w:rPr>
          <w:color w:val="000000" w:themeColor="text1"/>
          <w:sz w:val="24"/>
          <w:szCs w:val="24"/>
          <w:lang w:val="lv-LV"/>
        </w:rPr>
        <w:t>mehāniska ierobežošana, pielietojot ierobežojošas saites vai siksnas;</w:t>
      </w:r>
    </w:p>
    <w:p w14:paraId="0B1A509C" w14:textId="77777777" w:rsidR="008238A9" w:rsidRPr="00F61DB3" w:rsidRDefault="001204CA" w:rsidP="0045182B">
      <w:pPr>
        <w:pStyle w:val="SingleTxtG"/>
        <w:numPr>
          <w:ilvl w:val="0"/>
          <w:numId w:val="42"/>
        </w:numPr>
        <w:spacing w:after="0" w:line="240" w:lineRule="auto"/>
        <w:ind w:right="85" w:hanging="11"/>
        <w:rPr>
          <w:color w:val="000000" w:themeColor="text1"/>
          <w:sz w:val="24"/>
          <w:szCs w:val="24"/>
          <w:lang w:val="lv-LV"/>
        </w:rPr>
      </w:pPr>
      <w:r w:rsidRPr="00F61DB3">
        <w:rPr>
          <w:color w:val="000000" w:themeColor="text1"/>
          <w:sz w:val="24"/>
          <w:szCs w:val="24"/>
          <w:lang w:val="lv-LV"/>
        </w:rPr>
        <w:t>medikamentu ievadīšana pacientam pret viņa gribu;</w:t>
      </w:r>
    </w:p>
    <w:p w14:paraId="0B931457" w14:textId="77777777" w:rsidR="008238A9" w:rsidRPr="00F61DB3" w:rsidRDefault="001204CA" w:rsidP="0045182B">
      <w:pPr>
        <w:pStyle w:val="SingleTxtG"/>
        <w:numPr>
          <w:ilvl w:val="0"/>
          <w:numId w:val="42"/>
        </w:numPr>
        <w:spacing w:after="0" w:line="240" w:lineRule="auto"/>
        <w:ind w:right="85" w:hanging="11"/>
        <w:rPr>
          <w:color w:val="000000" w:themeColor="text1"/>
          <w:sz w:val="24"/>
          <w:szCs w:val="24"/>
          <w:lang w:val="lv-LV"/>
        </w:rPr>
      </w:pPr>
      <w:r w:rsidRPr="00F61DB3">
        <w:rPr>
          <w:color w:val="000000" w:themeColor="text1"/>
          <w:sz w:val="24"/>
          <w:szCs w:val="24"/>
          <w:lang w:val="lv-LV"/>
        </w:rPr>
        <w:t xml:space="preserve">ievietošana novērošanas palātā. </w:t>
      </w:r>
    </w:p>
    <w:p w14:paraId="248012C4" w14:textId="737D5EA6" w:rsidR="008238A9" w:rsidRPr="00F61DB3" w:rsidRDefault="001204CA" w:rsidP="001D32A0">
      <w:pPr>
        <w:pStyle w:val="SingleTxtG"/>
        <w:numPr>
          <w:ilvl w:val="0"/>
          <w:numId w:val="2"/>
        </w:numPr>
        <w:tabs>
          <w:tab w:val="left" w:pos="851"/>
        </w:tabs>
        <w:spacing w:before="120" w:after="0" w:line="240" w:lineRule="auto"/>
        <w:ind w:left="709" w:right="84"/>
        <w:rPr>
          <w:color w:val="000000" w:themeColor="text1"/>
          <w:sz w:val="24"/>
          <w:szCs w:val="24"/>
          <w:lang w:val="lv-LV"/>
        </w:rPr>
      </w:pPr>
      <w:r w:rsidRPr="00F61DB3">
        <w:rPr>
          <w:color w:val="000000" w:themeColor="text1"/>
          <w:sz w:val="24"/>
          <w:szCs w:val="24"/>
          <w:lang w:val="lv-LV"/>
        </w:rPr>
        <w:lastRenderedPageBreak/>
        <w:t xml:space="preserve">Ierobežojošo līdzekļu piemērošanas kārtību nosaka </w:t>
      </w:r>
      <w:r w:rsidR="00086C19">
        <w:rPr>
          <w:color w:val="000000" w:themeColor="text1"/>
          <w:sz w:val="24"/>
          <w:szCs w:val="24"/>
          <w:lang w:val="lv-LV"/>
        </w:rPr>
        <w:t>MK</w:t>
      </w:r>
      <w:r w:rsidRPr="00F61DB3">
        <w:rPr>
          <w:color w:val="000000" w:themeColor="text1"/>
          <w:sz w:val="24"/>
          <w:szCs w:val="24"/>
          <w:lang w:val="lv-LV"/>
        </w:rPr>
        <w:t xml:space="preserve"> noteikumi. Ārsta lēmumu par ierobežojošu līdzekļu piemērošanu, kā arī aizliegumu tikties ar radiniekiem pacientam ir tiesības viena mēneša laikā apstrīdēt ārstniecības iestādes vadītājam, kurš iesniegumu izskata un lēmumu pieņem septiņu dienu laikā. Ārstniecības iestādes vadītāja lēmumu pacientam ir tiesības viena mēneša laikā apstrīdēt Veselības inspekcijā, kura iesniegumu izskata un lēmumu pieņem 20 dienu laikā. Veselības inspekcijas lēmumu pacientam ir tiesības viena mēneša laikā pārsūdzēt rajona (pilsētas) tiesā. Rajona (pilsētas) tiesas spriedums nav pārsūdzams.</w:t>
      </w:r>
    </w:p>
    <w:p w14:paraId="605CB5C7" w14:textId="1870101B" w:rsidR="008238A9" w:rsidRPr="00F61DB3" w:rsidRDefault="001204CA" w:rsidP="001D32A0">
      <w:pPr>
        <w:pStyle w:val="SingleTxtG"/>
        <w:numPr>
          <w:ilvl w:val="0"/>
          <w:numId w:val="2"/>
        </w:numPr>
        <w:tabs>
          <w:tab w:val="left" w:pos="851"/>
        </w:tabs>
        <w:spacing w:before="120" w:after="0" w:line="240" w:lineRule="auto"/>
        <w:ind w:left="709" w:right="84"/>
        <w:rPr>
          <w:color w:val="000000" w:themeColor="text1"/>
          <w:sz w:val="24"/>
          <w:szCs w:val="24"/>
          <w:lang w:val="lv-LV"/>
        </w:rPr>
      </w:pPr>
      <w:r w:rsidRPr="00F61DB3">
        <w:rPr>
          <w:color w:val="000000" w:themeColor="text1"/>
          <w:sz w:val="24"/>
          <w:szCs w:val="24"/>
          <w:lang w:val="lv-LV"/>
        </w:rPr>
        <w:t xml:space="preserve">Saskaņā ar </w:t>
      </w:r>
      <w:r w:rsidR="00086C19">
        <w:rPr>
          <w:color w:val="000000" w:themeColor="text1"/>
          <w:sz w:val="24"/>
          <w:szCs w:val="24"/>
          <w:lang w:val="lv-LV"/>
        </w:rPr>
        <w:t>MK</w:t>
      </w:r>
      <w:r w:rsidRPr="00F61DB3">
        <w:rPr>
          <w:color w:val="000000" w:themeColor="text1"/>
          <w:sz w:val="24"/>
          <w:szCs w:val="24"/>
          <w:lang w:val="lv-LV"/>
        </w:rPr>
        <w:t xml:space="preserve"> 2009.gada 20.janvāra noteikumiem Nr.60 „Noteikumi par obligātajām prasībām ārstniecības iestādēm un to struktūrvienībām”, lai nodrošinātu kvalitatīvus un pacientiem drošus ārstniecības pakalpojumus, ārstniecības iestādei ir jāievieš un jāuztur pacientu sūdzību un ierosinājumu analīzes sistēma.</w:t>
      </w:r>
    </w:p>
    <w:p w14:paraId="5FB6858F" w14:textId="35AE4F2E" w:rsidR="008238A9" w:rsidRPr="00F61DB3" w:rsidRDefault="001204CA" w:rsidP="001D32A0">
      <w:pPr>
        <w:pStyle w:val="SingleTxtG"/>
        <w:numPr>
          <w:ilvl w:val="0"/>
          <w:numId w:val="2"/>
        </w:numPr>
        <w:tabs>
          <w:tab w:val="left" w:pos="851"/>
        </w:tabs>
        <w:spacing w:before="120" w:after="0" w:line="240" w:lineRule="auto"/>
        <w:ind w:left="709" w:right="84"/>
        <w:rPr>
          <w:color w:val="000000" w:themeColor="text1"/>
          <w:lang w:val="lv-LV"/>
        </w:rPr>
      </w:pPr>
      <w:r w:rsidRPr="00F61DB3">
        <w:rPr>
          <w:color w:val="000000" w:themeColor="text1"/>
          <w:sz w:val="24"/>
          <w:szCs w:val="24"/>
          <w:lang w:val="lv-LV"/>
        </w:rPr>
        <w:t xml:space="preserve">VM 2017.gada oktobrī uzsāka īstenot </w:t>
      </w:r>
      <w:r w:rsidR="00810B08" w:rsidRPr="00F61DB3">
        <w:rPr>
          <w:color w:val="000000" w:themeColor="text1"/>
          <w:sz w:val="24"/>
          <w:szCs w:val="24"/>
          <w:lang w:val="lv-LV"/>
        </w:rPr>
        <w:t>ES</w:t>
      </w:r>
      <w:r w:rsidRPr="00F61DB3">
        <w:rPr>
          <w:color w:val="000000" w:themeColor="text1"/>
          <w:sz w:val="24"/>
          <w:szCs w:val="24"/>
          <w:lang w:val="lv-LV"/>
        </w:rPr>
        <w:t xml:space="preserve"> fonda</w:t>
      </w:r>
      <w:r w:rsidR="00810B08" w:rsidRPr="00F61DB3">
        <w:rPr>
          <w:color w:val="000000" w:themeColor="text1"/>
          <w:sz w:val="24"/>
          <w:szCs w:val="24"/>
          <w:lang w:val="lv-LV"/>
        </w:rPr>
        <w:t xml:space="preserve"> līdzfinansētu ESF </w:t>
      </w:r>
      <w:r w:rsidRPr="00F61DB3">
        <w:rPr>
          <w:color w:val="000000" w:themeColor="text1"/>
          <w:sz w:val="24"/>
          <w:szCs w:val="24"/>
          <w:lang w:val="lv-LV"/>
        </w:rPr>
        <w:t xml:space="preserve"> projektu “Ārstniecības un ārstniecības atbalsta personāla kvalifikācijas uzlabošana”</w:t>
      </w:r>
      <w:r w:rsidRPr="00F61DB3">
        <w:rPr>
          <w:rStyle w:val="FootnoteReference"/>
          <w:color w:val="000000" w:themeColor="text1"/>
          <w:sz w:val="24"/>
          <w:szCs w:val="24"/>
          <w:lang w:val="lv-LV"/>
        </w:rPr>
        <w:footnoteReference w:id="46"/>
      </w:r>
      <w:r w:rsidRPr="00F61DB3">
        <w:rPr>
          <w:color w:val="000000" w:themeColor="text1"/>
          <w:sz w:val="24"/>
          <w:szCs w:val="24"/>
          <w:lang w:val="lv-LV"/>
        </w:rPr>
        <w:t>. Projekta mērķis ir nodrošināt ārstniecības procesā iesaistītā personāla – ārstniecības personu, ārstniecības atbalsta personāla, farmaceitiskās aprūpes speciālistu un sociālā darba speciālistu kvalifikācijas uzlabošanu, tajā skaitā psihiskās veselības jomā.</w:t>
      </w:r>
    </w:p>
    <w:p w14:paraId="782E98DC" w14:textId="77777777" w:rsidR="008238A9" w:rsidRPr="00F61DB3" w:rsidRDefault="001204CA" w:rsidP="001D32A0">
      <w:pPr>
        <w:pStyle w:val="SingleTxtG"/>
        <w:numPr>
          <w:ilvl w:val="0"/>
          <w:numId w:val="2"/>
        </w:numPr>
        <w:tabs>
          <w:tab w:val="left" w:pos="851"/>
        </w:tabs>
        <w:spacing w:before="120" w:after="0" w:line="240" w:lineRule="auto"/>
        <w:ind w:left="709" w:right="84"/>
        <w:rPr>
          <w:color w:val="000000" w:themeColor="text1"/>
          <w:lang w:val="lv-LV"/>
        </w:rPr>
      </w:pPr>
      <w:r w:rsidRPr="00F61DB3">
        <w:rPr>
          <w:rStyle w:val="Noklusjumarindkopasfonts"/>
          <w:color w:val="000000" w:themeColor="text1"/>
          <w:sz w:val="24"/>
          <w:szCs w:val="24"/>
          <w:lang w:val="lv-LV"/>
        </w:rPr>
        <w:t>Saskaņā ar Ārstniecības likuma 56.</w:t>
      </w:r>
      <w:r w:rsidRPr="00F61DB3">
        <w:rPr>
          <w:rStyle w:val="Noklusjumarindkopasfonts"/>
          <w:color w:val="000000" w:themeColor="text1"/>
          <w:sz w:val="24"/>
          <w:szCs w:val="24"/>
          <w:vertAlign w:val="superscript"/>
          <w:lang w:val="lv-LV"/>
        </w:rPr>
        <w:t>1</w:t>
      </w:r>
      <w:r w:rsidRPr="00F61DB3">
        <w:rPr>
          <w:rStyle w:val="Noklusjumarindkopasfonts"/>
          <w:color w:val="000000" w:themeColor="text1"/>
          <w:sz w:val="24"/>
          <w:szCs w:val="24"/>
          <w:lang w:val="lv-LV"/>
        </w:rPr>
        <w:t xml:space="preserve"> pantu, ja ārstniecības iestāde sniedz palīdzību pacientam un ir pamats uzskatīt, ka pacients cietis no vardarbības, vai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 Valsts policija pēc informācijas saņemšanas no ārstniecības iestādes veic </w:t>
      </w:r>
      <w:proofErr w:type="spellStart"/>
      <w:r w:rsidRPr="00F61DB3">
        <w:rPr>
          <w:rStyle w:val="Noklusjumarindkopasfonts"/>
          <w:color w:val="000000" w:themeColor="text1"/>
          <w:sz w:val="24"/>
          <w:szCs w:val="24"/>
          <w:lang w:val="lv-LV"/>
        </w:rPr>
        <w:t>resorisko</w:t>
      </w:r>
      <w:proofErr w:type="spellEnd"/>
      <w:r w:rsidRPr="00F61DB3">
        <w:rPr>
          <w:rStyle w:val="Noklusjumarindkopasfonts"/>
          <w:color w:val="000000" w:themeColor="text1"/>
          <w:sz w:val="24"/>
          <w:szCs w:val="24"/>
          <w:lang w:val="lv-LV"/>
        </w:rPr>
        <w:t xml:space="preserve"> pārbaudi atbilstoši likuma “Par policiju” 14.</w:t>
      </w:r>
      <w:r w:rsidRPr="00F61DB3">
        <w:rPr>
          <w:rStyle w:val="Noklusjumarindkopasfonts"/>
          <w:color w:val="000000" w:themeColor="text1"/>
          <w:sz w:val="24"/>
          <w:szCs w:val="24"/>
          <w:vertAlign w:val="superscript"/>
          <w:lang w:val="lv-LV"/>
        </w:rPr>
        <w:t>1</w:t>
      </w:r>
      <w:r w:rsidRPr="00F61DB3">
        <w:rPr>
          <w:rStyle w:val="Noklusjumarindkopasfonts"/>
          <w:color w:val="000000" w:themeColor="text1"/>
          <w:sz w:val="24"/>
          <w:szCs w:val="24"/>
          <w:lang w:val="lv-LV"/>
        </w:rPr>
        <w:t xml:space="preserve"> pantam vai uzsāk kriminālprocesu, vai uzsāk lietvedību administratīvā pārkāpuma lietā.</w:t>
      </w:r>
    </w:p>
    <w:p w14:paraId="2EAB2EED" w14:textId="6DC21C11" w:rsidR="008238A9" w:rsidRPr="00F61DB3" w:rsidRDefault="001204CA" w:rsidP="001D32A0">
      <w:pPr>
        <w:pStyle w:val="SingleTxtG"/>
        <w:numPr>
          <w:ilvl w:val="0"/>
          <w:numId w:val="2"/>
        </w:numPr>
        <w:tabs>
          <w:tab w:val="left" w:pos="851"/>
        </w:tabs>
        <w:spacing w:before="120" w:after="0" w:line="240" w:lineRule="auto"/>
        <w:ind w:left="709" w:right="84"/>
        <w:rPr>
          <w:color w:val="000000" w:themeColor="text1"/>
          <w:lang w:val="lv-LV"/>
        </w:rPr>
      </w:pPr>
      <w:r w:rsidRPr="00F61DB3">
        <w:rPr>
          <w:rStyle w:val="Noklusjumarindkopasfonts"/>
          <w:color w:val="000000" w:themeColor="text1"/>
          <w:sz w:val="24"/>
          <w:szCs w:val="24"/>
          <w:lang w:val="lv-LV"/>
        </w:rPr>
        <w:t xml:space="preserve">Saskaņā ar </w:t>
      </w:r>
      <w:r w:rsidR="00086C19">
        <w:rPr>
          <w:rStyle w:val="Noklusjumarindkopasfonts"/>
          <w:color w:val="000000" w:themeColor="text1"/>
          <w:sz w:val="24"/>
          <w:szCs w:val="24"/>
          <w:lang w:val="lv-LV"/>
        </w:rPr>
        <w:t>MK</w:t>
      </w:r>
      <w:r w:rsidRPr="00F61DB3">
        <w:rPr>
          <w:rStyle w:val="Noklusjumarindkopasfonts"/>
          <w:color w:val="000000" w:themeColor="text1"/>
          <w:sz w:val="24"/>
          <w:szCs w:val="24"/>
          <w:lang w:val="lv-LV"/>
        </w:rPr>
        <w:t xml:space="preserve"> 2007. gada 27. marta noteikumiem Nr. 215 “Kārtība, kādā veicama smadzeņu un bioloģiskās nāves fakta konstatēšana un miruša cilvēka nodošana apbedīšanai” personas bioloģisko nāvi konstatē ārstniecības persona (stacionārā ārstniecības iestādē – ārstējošais ārsts, ārpus stacionārās ārstniecības iestādes – ģimenes ārsts, sabiedriskā vietā – neatliekamās medicīniskās palīdzības brigāde). Pēc bioloģiskās nāves fakta konstatēšanas ārstniecības persona izvērtē, vai mirušajam nav redzamu vardarbīgas nāves pazīmju, un, ja ir profesionāli pamatotas aizdomas par vardarbīgu nāvi, ziņo Valsts policijai. Saņemot informāciju par iespējamu vardarbīgu nāvi, Valsts policija uzsāk kriminālprocesu un pieņem lēmumu par tiesu medicīnas ekspertīzes noteikšanu.</w:t>
      </w:r>
    </w:p>
    <w:p w14:paraId="78340F70" w14:textId="77777777" w:rsidR="008238A9" w:rsidRPr="00F61DB3" w:rsidRDefault="001204CA" w:rsidP="001D32A0">
      <w:pPr>
        <w:pStyle w:val="SingleTxtG"/>
        <w:numPr>
          <w:ilvl w:val="0"/>
          <w:numId w:val="2"/>
        </w:numPr>
        <w:tabs>
          <w:tab w:val="left" w:pos="851"/>
        </w:tabs>
        <w:spacing w:before="120" w:after="0" w:line="240" w:lineRule="auto"/>
        <w:ind w:left="709" w:right="84"/>
        <w:rPr>
          <w:color w:val="000000" w:themeColor="text1"/>
          <w:lang w:val="lv-LV"/>
        </w:rPr>
      </w:pPr>
      <w:r w:rsidRPr="00F61DB3">
        <w:rPr>
          <w:rStyle w:val="Noklusjumarindkopasfonts"/>
          <w:color w:val="000000" w:themeColor="text1"/>
          <w:sz w:val="24"/>
          <w:szCs w:val="24"/>
          <w:lang w:val="lv-LV"/>
        </w:rPr>
        <w:t>Saskaņā ar KPL likuma 96.</w:t>
      </w:r>
      <w:r w:rsidRPr="00F61DB3">
        <w:rPr>
          <w:rStyle w:val="Noklusjumarindkopasfonts"/>
          <w:color w:val="000000" w:themeColor="text1"/>
          <w:sz w:val="24"/>
          <w:szCs w:val="24"/>
          <w:vertAlign w:val="superscript"/>
          <w:lang w:val="lv-LV"/>
        </w:rPr>
        <w:t>1</w:t>
      </w:r>
      <w:r w:rsidRPr="00F61DB3">
        <w:rPr>
          <w:rStyle w:val="Noklusjumarindkopasfonts"/>
          <w:color w:val="000000" w:themeColor="text1"/>
          <w:sz w:val="24"/>
          <w:szCs w:val="24"/>
          <w:lang w:val="lv-LV"/>
        </w:rPr>
        <w:t xml:space="preserve"> pantu (ar grozījumiem, kas stājās spēkā 2018. gada 25. oktobrī) personai, kurai ar noziedzīgu nodarījumu radīts kaitējums, ir iespēja noteikt īpaši aizsargājama cietušā statusu, tai skaitā nepilngadīgām personām, kā arī personām, kuras garīga rakstura vai cita veselības traucējuma dēļ pašas nespēj izmantot savas procesuālās tiesības, personām, kuras cietušas no noziedzīga nodarījuma, kas vērsts pret personas tikumību vai dzimumneaizskaramību, vai no cilvēku tirdzniecības, un personām, kuras cietušas no tuvinieku vardarbības u.c. Īpaši aizsargājamam cietušajam ir tiesības ar procesa virzītāja atļauju piedalīties procesuālajās darbībās kopā ar uzticības personu, ja vien tā nav persona, pret kuru uzsākts kriminālprocess, aizturētais, aizdomās turētais vai apsūdzētais. Saskaņā ar Kriminālprocesa likuma 151.</w:t>
      </w:r>
      <w:r w:rsidRPr="00F61DB3">
        <w:rPr>
          <w:rStyle w:val="Noklusjumarindkopasfonts"/>
          <w:color w:val="000000" w:themeColor="text1"/>
          <w:sz w:val="24"/>
          <w:szCs w:val="24"/>
          <w:vertAlign w:val="superscript"/>
          <w:lang w:val="lv-LV"/>
        </w:rPr>
        <w:t>1</w:t>
      </w:r>
      <w:r w:rsidRPr="00F61DB3">
        <w:rPr>
          <w:rStyle w:val="Noklusjumarindkopasfonts"/>
          <w:color w:val="000000" w:themeColor="text1"/>
          <w:sz w:val="24"/>
          <w:szCs w:val="24"/>
          <w:lang w:val="lv-LV"/>
        </w:rPr>
        <w:t xml:space="preserve"> pantu īpaši aizsargājama cietušā pratināšana tiek veikta atsevišķā tam piemērotā telpā vai bez citu ar konkrēto procesuālo darbību nesaistītu personu klātbūtnes.</w:t>
      </w:r>
    </w:p>
    <w:p w14:paraId="004137A0" w14:textId="5B44DA59" w:rsidR="008238A9" w:rsidRPr="00F61DB3" w:rsidRDefault="001204CA" w:rsidP="001D32A0">
      <w:pPr>
        <w:pStyle w:val="SingleTxtG"/>
        <w:numPr>
          <w:ilvl w:val="0"/>
          <w:numId w:val="2"/>
        </w:numPr>
        <w:tabs>
          <w:tab w:val="left" w:pos="851"/>
        </w:tabs>
        <w:spacing w:before="120" w:after="0" w:line="240" w:lineRule="auto"/>
        <w:ind w:left="709" w:right="84"/>
        <w:rPr>
          <w:color w:val="000000" w:themeColor="text1"/>
          <w:lang w:val="lv-LV"/>
        </w:rPr>
      </w:pPr>
      <w:r w:rsidRPr="00F61DB3">
        <w:rPr>
          <w:rStyle w:val="Noklusjumarindkopasfonts"/>
          <w:color w:val="000000" w:themeColor="text1"/>
          <w:sz w:val="24"/>
          <w:szCs w:val="24"/>
          <w:lang w:val="lv-LV"/>
        </w:rPr>
        <w:lastRenderedPageBreak/>
        <w:t xml:space="preserve">Ar </w:t>
      </w:r>
      <w:r w:rsidR="00086C19">
        <w:rPr>
          <w:rStyle w:val="Noklusjumarindkopasfonts"/>
          <w:color w:val="000000" w:themeColor="text1"/>
          <w:sz w:val="24"/>
          <w:szCs w:val="24"/>
          <w:lang w:val="lv-LV"/>
        </w:rPr>
        <w:t>MK</w:t>
      </w:r>
      <w:r w:rsidRPr="00F61DB3">
        <w:rPr>
          <w:rStyle w:val="Noklusjumarindkopasfonts"/>
          <w:color w:val="000000" w:themeColor="text1"/>
          <w:sz w:val="24"/>
          <w:szCs w:val="24"/>
          <w:lang w:val="lv-LV"/>
        </w:rPr>
        <w:t xml:space="preserve"> 2014. gada 29. janvāra rīkojumu Nr. 29 apstiprinātas “Cilvēku tirdzniecības novēršanas pamatnostādnes 2014.-2020.gadam”. Cilvēku tirdzniecības novēršanas pamatnostādnes ir vidēja termiņa politikas plānošanas dokuments septiņu gadu periodam, kurā ir noteikti cilvēku tirdzniecības novēršanas mērķi, rīcības virzieni, politikas rezultāti, rezultatīvie rādītāji un pasākumu plāns. Cilvēku tirdzniecības novēršanas rīcībpolitikas mērķi: 1. veicināt sabiedrības informētību un izpratni par cilvēku tirdzniecību un nodrošināt cilvēku tirdzniecības upuru atbalstu; 2.panākt cilvēku tirdzniecības latentuma samazināšanos un attīstīt tiesībaizsardzības iestāžu un kompetento partneru kapacitāti cilvēku tirdzniecības gadījumu apkarošanai. Pārskata periodā IeM vadībā darbu turpināja starpinstitūciju darba grupa, kas nodrošina Cilvēku tirdzniecības novēršanas pamatnostādņu 2014.-2020. gadam īstenošanas koordinēšanu. Starpinstitūciju darba grupā pārstāvētās kompetentās nozaru ministrijas, valsts, pašvaldību un tiesībaizsardzības iestādes, nevalstiskās organizācijas.</w:t>
      </w:r>
    </w:p>
    <w:p w14:paraId="60FF9305" w14:textId="77777777" w:rsidR="008238A9" w:rsidRPr="00F61DB3" w:rsidRDefault="001204CA" w:rsidP="001D32A0">
      <w:pPr>
        <w:pStyle w:val="SingleTxtG"/>
        <w:numPr>
          <w:ilvl w:val="0"/>
          <w:numId w:val="2"/>
        </w:numPr>
        <w:tabs>
          <w:tab w:val="left" w:pos="851"/>
        </w:tabs>
        <w:spacing w:before="120" w:after="0" w:line="240" w:lineRule="auto"/>
        <w:ind w:left="709" w:right="84"/>
        <w:rPr>
          <w:color w:val="000000" w:themeColor="text1"/>
          <w:lang w:val="lv-LV"/>
        </w:rPr>
      </w:pPr>
      <w:r w:rsidRPr="00F61DB3">
        <w:rPr>
          <w:rStyle w:val="Noklusjumarindkopasfonts"/>
          <w:color w:val="000000" w:themeColor="text1"/>
          <w:sz w:val="24"/>
          <w:szCs w:val="24"/>
          <w:lang w:val="lv-LV"/>
        </w:rPr>
        <w:t>Pārskata periodā organizētas informatīvās kampaņas sabiedrības izpratnes veidošanai par cilvēku tirdzniecību, tās formām, riskiem, sekām, kur vērsties pēc palīdzības, upuru tiesībām: projekta STROM II “Stiprinot pašvaldību lomu darbam cīņā ar cilvēku tirdzniecību” ietvaros (2017), informatīvā T-kreklu kampaņa “Cilvēku tirdzniecība – noziegums, kas ir visu mūsu atbildība” (2017), informatīvā kampaņa #</w:t>
      </w:r>
      <w:proofErr w:type="spellStart"/>
      <w:r w:rsidRPr="00F61DB3">
        <w:rPr>
          <w:rStyle w:val="Noklusjumarindkopasfonts"/>
          <w:color w:val="000000" w:themeColor="text1"/>
          <w:sz w:val="24"/>
          <w:szCs w:val="24"/>
          <w:lang w:val="lv-LV"/>
        </w:rPr>
        <w:t>EUprotects</w:t>
      </w:r>
      <w:proofErr w:type="spellEnd"/>
      <w:r w:rsidRPr="00F61DB3">
        <w:rPr>
          <w:rStyle w:val="Noklusjumarindkopasfonts"/>
          <w:color w:val="000000" w:themeColor="text1"/>
          <w:sz w:val="24"/>
          <w:szCs w:val="24"/>
          <w:lang w:val="lv-LV"/>
        </w:rPr>
        <w:t xml:space="preserve">/ ES – sargājam kopā (2019), informatīvā kampaņa pēc EUCPN iniciatīvas par cilvēku tirdzniecībā cietušo tiesībām (2019), informatīvā kampaņa “Cilvēku tirdzniecības novēršanas mēnesis: reģionālā diskusija par cilvēku tirdzniecību un filmas “Oļegs” īpašais seanss” (2019), kā arī informācija izplatīta Iekšlietu ministrijas tīmekļa vietnē </w:t>
      </w:r>
      <w:hyperlink r:id="rId11" w:history="1">
        <w:r w:rsidRPr="00F61DB3">
          <w:rPr>
            <w:rStyle w:val="Hyperlink"/>
            <w:color w:val="000000" w:themeColor="text1"/>
            <w:sz w:val="24"/>
            <w:szCs w:val="24"/>
            <w:lang w:val="lv-LV"/>
          </w:rPr>
          <w:t>www.cilvektirdznieciba.lv</w:t>
        </w:r>
      </w:hyperlink>
      <w:r w:rsidRPr="00F61DB3">
        <w:rPr>
          <w:rStyle w:val="Noklusjumarindkopasfonts"/>
          <w:color w:val="000000" w:themeColor="text1"/>
          <w:sz w:val="24"/>
          <w:szCs w:val="24"/>
          <w:lang w:val="lv-LV"/>
        </w:rPr>
        <w:t xml:space="preserve"> un tās kontā @</w:t>
      </w:r>
      <w:proofErr w:type="spellStart"/>
      <w:r w:rsidRPr="00F61DB3">
        <w:rPr>
          <w:rStyle w:val="Noklusjumarindkopasfonts"/>
          <w:color w:val="000000" w:themeColor="text1"/>
          <w:sz w:val="24"/>
          <w:szCs w:val="24"/>
          <w:lang w:val="lv-LV"/>
        </w:rPr>
        <w:t>cilvektirdznieciba.lv</w:t>
      </w:r>
      <w:proofErr w:type="spellEnd"/>
      <w:r w:rsidRPr="00F61DB3">
        <w:rPr>
          <w:rStyle w:val="Noklusjumarindkopasfonts"/>
          <w:color w:val="000000" w:themeColor="text1"/>
          <w:sz w:val="24"/>
          <w:szCs w:val="24"/>
          <w:lang w:val="lv-LV"/>
        </w:rPr>
        <w:t xml:space="preserve"> sociālajā platformā </w:t>
      </w:r>
      <w:proofErr w:type="spellStart"/>
      <w:r w:rsidRPr="00F61DB3">
        <w:rPr>
          <w:rStyle w:val="Noklusjumarindkopasfonts"/>
          <w:color w:val="000000" w:themeColor="text1"/>
          <w:sz w:val="24"/>
          <w:szCs w:val="24"/>
          <w:lang w:val="lv-LV"/>
        </w:rPr>
        <w:t>Facebook</w:t>
      </w:r>
      <w:proofErr w:type="spellEnd"/>
      <w:r w:rsidRPr="00F61DB3">
        <w:rPr>
          <w:rStyle w:val="Noklusjumarindkopasfonts"/>
          <w:color w:val="000000" w:themeColor="text1"/>
          <w:sz w:val="24"/>
          <w:szCs w:val="24"/>
          <w:lang w:val="lv-LV"/>
        </w:rPr>
        <w:t>.</w:t>
      </w:r>
    </w:p>
    <w:p w14:paraId="47B812DD" w14:textId="61CA90C0" w:rsidR="008238A9" w:rsidRPr="00F61DB3" w:rsidRDefault="001204CA" w:rsidP="001D32A0">
      <w:pPr>
        <w:pStyle w:val="SingleTxtG"/>
        <w:numPr>
          <w:ilvl w:val="0"/>
          <w:numId w:val="2"/>
        </w:numPr>
        <w:tabs>
          <w:tab w:val="left" w:pos="851"/>
        </w:tabs>
        <w:spacing w:before="120" w:after="0" w:line="240" w:lineRule="auto"/>
        <w:ind w:left="709" w:right="84"/>
        <w:rPr>
          <w:color w:val="000000" w:themeColor="text1"/>
          <w:lang w:val="lv-LV"/>
        </w:rPr>
      </w:pPr>
      <w:r w:rsidRPr="00F61DB3">
        <w:rPr>
          <w:rStyle w:val="Noklusjumarindkopasfonts"/>
          <w:color w:val="000000" w:themeColor="text1"/>
          <w:sz w:val="24"/>
          <w:szCs w:val="24"/>
          <w:lang w:val="lv-LV"/>
        </w:rPr>
        <w:t xml:space="preserve">Pārskata periodā organizētas mācības un dažāda formāta izglītojošie pasākumi par dažādiem cilvēku tirdzniecības aspektiem tiesnešiem, prokuroriem, zvērinātiem advokātiem, robežsargiem, Valsts policijas un Pašvaldības policijas darbiniekiem, sociālajiem darbiniekiem, konsulārajām amatpersonām, darba inspektoriem, psihologiem, masu mediju un uzņēmumu pārstāvjiem u.c. Pēc </w:t>
      </w:r>
      <w:r w:rsidR="005C475A" w:rsidRPr="00F61DB3">
        <w:rPr>
          <w:rStyle w:val="Noklusjumarindkopasfonts"/>
          <w:color w:val="000000" w:themeColor="text1"/>
          <w:sz w:val="24"/>
          <w:szCs w:val="24"/>
          <w:lang w:val="lv-LV"/>
        </w:rPr>
        <w:t>IeM</w:t>
      </w:r>
      <w:r w:rsidRPr="00F61DB3">
        <w:rPr>
          <w:rStyle w:val="Noklusjumarindkopasfonts"/>
          <w:color w:val="000000" w:themeColor="text1"/>
          <w:sz w:val="24"/>
          <w:szCs w:val="24"/>
          <w:lang w:val="lv-LV"/>
        </w:rPr>
        <w:t xml:space="preserve"> rīcībā esošās informācijas pārskata periodā mācībās piedalījās vairāk kā 4269 personas.</w:t>
      </w:r>
    </w:p>
    <w:p w14:paraId="7BB88DA9" w14:textId="77777777" w:rsidR="008238A9" w:rsidRPr="00F61DB3" w:rsidRDefault="001204CA" w:rsidP="001D32A0">
      <w:pPr>
        <w:pStyle w:val="SingleTxtG"/>
        <w:numPr>
          <w:ilvl w:val="0"/>
          <w:numId w:val="2"/>
        </w:numPr>
        <w:tabs>
          <w:tab w:val="left" w:pos="851"/>
        </w:tabs>
        <w:spacing w:before="120" w:after="0" w:line="240" w:lineRule="auto"/>
        <w:ind w:left="720" w:right="84"/>
        <w:rPr>
          <w:color w:val="000000" w:themeColor="text1"/>
          <w:lang w:val="lv-LV"/>
        </w:rPr>
      </w:pPr>
      <w:r w:rsidRPr="00F61DB3">
        <w:rPr>
          <w:rStyle w:val="Noklusjumarindkopasfonts"/>
          <w:color w:val="000000" w:themeColor="text1"/>
          <w:sz w:val="24"/>
          <w:szCs w:val="24"/>
          <w:lang w:val="lv-LV"/>
        </w:rPr>
        <w:t xml:space="preserve">Valsts policijas darbinieku apmācības par vardarbības un ļaunprātīgas izmantošanas novēršanu pret personām ar invaliditāti pārskata periodā tika nodrošinātas Valsts policijas koledžas īstenotajā pirmā līmeņa profesionālās augstākās izglītības programmā “Policijas darbs”, kurā ir iekļauti sekojoši studiju kursi un tēmas un </w:t>
      </w:r>
      <w:proofErr w:type="spellStart"/>
      <w:r w:rsidRPr="00F61DB3">
        <w:rPr>
          <w:rStyle w:val="Noklusjumarindkopasfonts"/>
          <w:color w:val="000000" w:themeColor="text1"/>
          <w:sz w:val="24"/>
          <w:szCs w:val="24"/>
          <w:lang w:val="lv-LV"/>
        </w:rPr>
        <w:t>apakštēmas</w:t>
      </w:r>
      <w:proofErr w:type="spellEnd"/>
      <w:r w:rsidRPr="00F61DB3">
        <w:rPr>
          <w:rStyle w:val="Noklusjumarindkopasfonts"/>
          <w:color w:val="000000" w:themeColor="text1"/>
          <w:sz w:val="24"/>
          <w:szCs w:val="24"/>
          <w:lang w:val="lv-LV"/>
        </w:rPr>
        <w:t xml:space="preserve">: </w:t>
      </w:r>
    </w:p>
    <w:p w14:paraId="721F8361" w14:textId="77777777" w:rsidR="008238A9" w:rsidRPr="00F61DB3" w:rsidRDefault="001204CA" w:rsidP="008342F0">
      <w:pPr>
        <w:pStyle w:val="Parasts"/>
        <w:numPr>
          <w:ilvl w:val="0"/>
          <w:numId w:val="43"/>
        </w:numPr>
        <w:shd w:val="clear" w:color="auto" w:fill="FFFFFF"/>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4"/>
          <w:szCs w:val="24"/>
        </w:rPr>
        <w:t xml:space="preserve">studiju kursā “Bērnu tiesība aizsardzība” - tēma par saskarsmes un nopratināšanas specifiku darbā ar bērniem ar invaliditāti un tēma par starpinstitūciju sadarbību; </w:t>
      </w:r>
    </w:p>
    <w:p w14:paraId="3E000B29" w14:textId="77777777" w:rsidR="008238A9" w:rsidRPr="00F61DB3" w:rsidRDefault="001204CA" w:rsidP="008342F0">
      <w:pPr>
        <w:pStyle w:val="Parasts"/>
        <w:numPr>
          <w:ilvl w:val="0"/>
          <w:numId w:val="43"/>
        </w:numPr>
        <w:shd w:val="clear" w:color="auto" w:fill="FFFFFF"/>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4"/>
          <w:szCs w:val="24"/>
        </w:rPr>
        <w:t xml:space="preserve">studiju kursā “Kriminālprocess” – tēma “Kriminālprocesā iesaistītās personas”. </w:t>
      </w:r>
      <w:proofErr w:type="spellStart"/>
      <w:r w:rsidRPr="00F61DB3">
        <w:rPr>
          <w:rStyle w:val="Noklusjumarindkopasfonts"/>
          <w:rFonts w:ascii="Times New Roman" w:eastAsia="Times New Roman" w:hAnsi="Times New Roman"/>
          <w:color w:val="000000" w:themeColor="text1"/>
          <w:sz w:val="24"/>
          <w:szCs w:val="24"/>
        </w:rPr>
        <w:t>Apakštēmā</w:t>
      </w:r>
      <w:proofErr w:type="spellEnd"/>
      <w:r w:rsidRPr="00F61DB3">
        <w:rPr>
          <w:rStyle w:val="Noklusjumarindkopasfonts"/>
          <w:rFonts w:ascii="Times New Roman" w:eastAsia="Times New Roman" w:hAnsi="Times New Roman"/>
          <w:color w:val="000000" w:themeColor="text1"/>
          <w:sz w:val="24"/>
          <w:szCs w:val="24"/>
        </w:rPr>
        <w:t xml:space="preserve"> “Cietušais un viņa pārstāvība” tiek aplūkots jautājums “Īpaši aizsargājams cietušais, viņa pārstāvība”. Tēmā “Aizstāvības nodrošināšana” tiek aplūkota </w:t>
      </w:r>
      <w:proofErr w:type="spellStart"/>
      <w:r w:rsidRPr="00F61DB3">
        <w:rPr>
          <w:rStyle w:val="Noklusjumarindkopasfonts"/>
          <w:rFonts w:ascii="Times New Roman" w:eastAsia="Times New Roman" w:hAnsi="Times New Roman"/>
          <w:color w:val="000000" w:themeColor="text1"/>
          <w:sz w:val="24"/>
          <w:szCs w:val="24"/>
        </w:rPr>
        <w:t>apakštēma</w:t>
      </w:r>
      <w:proofErr w:type="spellEnd"/>
      <w:r w:rsidRPr="00F61DB3">
        <w:rPr>
          <w:rStyle w:val="Noklusjumarindkopasfonts"/>
          <w:rFonts w:ascii="Times New Roman" w:eastAsia="Times New Roman" w:hAnsi="Times New Roman"/>
          <w:color w:val="000000" w:themeColor="text1"/>
          <w:sz w:val="24"/>
          <w:szCs w:val="24"/>
        </w:rPr>
        <w:t xml:space="preserve"> “Obligātie aizstāvības gadījumi”, kā arī tēmā “Izmeklēšanas darbības” tiek apskatītas izmeklēšanas darbību veikšanas īpatnības ar personām, kuras garīga rakstura vai cita veselības traucējuma dēļ pašas nespēj izmantot savas procesuālās tiesības; </w:t>
      </w:r>
    </w:p>
    <w:p w14:paraId="22B90587" w14:textId="77777777" w:rsidR="008238A9" w:rsidRPr="00F61DB3" w:rsidRDefault="001204CA" w:rsidP="008342F0">
      <w:pPr>
        <w:pStyle w:val="Parasts"/>
        <w:numPr>
          <w:ilvl w:val="0"/>
          <w:numId w:val="43"/>
        </w:numPr>
        <w:shd w:val="clear" w:color="auto" w:fill="FFFFFF"/>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4"/>
          <w:szCs w:val="24"/>
        </w:rPr>
        <w:t>studiju kursā “Profesionālā komunikācija” tēmas par saskarsmes un nopratināšanas specifiku darbā ar personām ar invaliditāti.</w:t>
      </w:r>
    </w:p>
    <w:p w14:paraId="2B58ADAE" w14:textId="529FD38F" w:rsidR="009E35FF" w:rsidRPr="00F61DB3" w:rsidRDefault="009E35FF" w:rsidP="001D32A0">
      <w:pPr>
        <w:pStyle w:val="Parasts"/>
        <w:numPr>
          <w:ilvl w:val="0"/>
          <w:numId w:val="2"/>
        </w:numPr>
        <w:shd w:val="clear" w:color="auto" w:fill="FFFFFF"/>
        <w:tabs>
          <w:tab w:val="left" w:pos="-11005"/>
          <w:tab w:val="left" w:pos="-10285"/>
          <w:tab w:val="left" w:pos="-6290"/>
          <w:tab w:val="left" w:pos="709"/>
          <w:tab w:val="left" w:pos="993"/>
        </w:tabs>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4"/>
          <w:szCs w:val="24"/>
        </w:rPr>
        <w:t xml:space="preserve"> </w:t>
      </w:r>
      <w:r w:rsidR="001204CA" w:rsidRPr="00F61DB3">
        <w:rPr>
          <w:rStyle w:val="Noklusjumarindkopasfonts"/>
          <w:rFonts w:ascii="Times New Roman" w:eastAsia="Times New Roman" w:hAnsi="Times New Roman"/>
          <w:color w:val="000000" w:themeColor="text1"/>
          <w:sz w:val="24"/>
          <w:szCs w:val="24"/>
        </w:rPr>
        <w:t xml:space="preserve">Minētās tēmas ir iekļautas arī profesionālās pilnveides izglītības programmas “Policijas darba pamati” mācību priekšmetā “Izmeklēšanas pamati” un mācību </w:t>
      </w:r>
      <w:r w:rsidR="001204CA" w:rsidRPr="00F61DB3">
        <w:rPr>
          <w:rStyle w:val="Noklusjumarindkopasfonts"/>
          <w:rFonts w:ascii="Times New Roman" w:eastAsia="Times New Roman" w:hAnsi="Times New Roman"/>
          <w:color w:val="000000" w:themeColor="text1"/>
          <w:sz w:val="24"/>
          <w:szCs w:val="24"/>
        </w:rPr>
        <w:lastRenderedPageBreak/>
        <w:t>priekšmetā “Bērnu tiesība aizsardzība”, kā arī arodizglītības programmas “Policijas darbs” mācību priekšmetā “Krimināltiesību un kriminālprocesa tiesību pamati</w:t>
      </w:r>
      <w:r w:rsidR="000C52B8" w:rsidRPr="00F61DB3">
        <w:rPr>
          <w:rStyle w:val="Noklusjumarindkopasfonts"/>
          <w:rFonts w:ascii="Times New Roman" w:eastAsia="Times New Roman" w:hAnsi="Times New Roman"/>
          <w:color w:val="000000" w:themeColor="text1"/>
          <w:sz w:val="24"/>
          <w:szCs w:val="24"/>
        </w:rPr>
        <w:t xml:space="preserve"> un saskarsmes </w:t>
      </w:r>
      <w:r w:rsidR="002B17D2" w:rsidRPr="00F61DB3">
        <w:rPr>
          <w:rStyle w:val="Noklusjumarindkopasfonts"/>
          <w:rFonts w:ascii="Times New Roman" w:eastAsia="Times New Roman" w:hAnsi="Times New Roman"/>
          <w:color w:val="000000" w:themeColor="text1"/>
          <w:sz w:val="24"/>
          <w:szCs w:val="24"/>
        </w:rPr>
        <w:t>psiholoģija</w:t>
      </w:r>
      <w:r w:rsidR="001204CA" w:rsidRPr="00F61DB3">
        <w:rPr>
          <w:rStyle w:val="Noklusjumarindkopasfonts"/>
          <w:rFonts w:ascii="Times New Roman" w:eastAsia="Times New Roman" w:hAnsi="Times New Roman"/>
          <w:color w:val="000000" w:themeColor="text1"/>
          <w:sz w:val="24"/>
          <w:szCs w:val="24"/>
        </w:rPr>
        <w:t>” un pieaugušo neformālās izglītības programmās “Bērnu tiesība aizsardzība”, “Cietušā pratināšanas psiholoģiskās īpatnības”, „Policijas darbinieku rīcības psiholoģiskie un tiesiskie aspekti seksuālās vardarbības gadījumos”, “Valsts policijas darbinieku telefonsarunu komunikācijas īpatnības”.</w:t>
      </w:r>
    </w:p>
    <w:p w14:paraId="5756E0F2" w14:textId="77777777" w:rsidR="009E35FF" w:rsidRPr="00F61DB3" w:rsidRDefault="009E35FF" w:rsidP="001D32A0">
      <w:pPr>
        <w:pStyle w:val="Parasts"/>
        <w:numPr>
          <w:ilvl w:val="0"/>
          <w:numId w:val="2"/>
        </w:numPr>
        <w:shd w:val="clear" w:color="auto" w:fill="FFFFFF"/>
        <w:tabs>
          <w:tab w:val="left" w:pos="-11005"/>
          <w:tab w:val="left" w:pos="-10285"/>
          <w:tab w:val="left" w:pos="-6290"/>
          <w:tab w:val="left" w:pos="709"/>
          <w:tab w:val="left" w:pos="993"/>
        </w:tabs>
        <w:spacing w:before="120" w:after="0"/>
        <w:jc w:val="both"/>
        <w:rPr>
          <w:rStyle w:val="Noklusjumarindkopasfonts"/>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4"/>
          <w:szCs w:val="24"/>
        </w:rPr>
        <w:t xml:space="preserve"> </w:t>
      </w:r>
      <w:r w:rsidR="001204CA" w:rsidRPr="00F61DB3">
        <w:rPr>
          <w:rStyle w:val="Noklusjumarindkopasfonts"/>
          <w:rFonts w:ascii="Times New Roman" w:eastAsia="Times New Roman" w:hAnsi="Times New Roman"/>
          <w:color w:val="000000" w:themeColor="text1"/>
          <w:sz w:val="24"/>
          <w:szCs w:val="24"/>
        </w:rPr>
        <w:t xml:space="preserve">Valsts policijas koledža sadarbojas ar biedrību „RC ZELDA”, organizējot Valsts policijas darbiniekiem seminārus „Saskarsme policijas darbā ar personām ar garīga rakstura traucējumiem”. </w:t>
      </w:r>
    </w:p>
    <w:p w14:paraId="7446961C" w14:textId="68E3BE03" w:rsidR="008238A9" w:rsidRPr="00F61DB3" w:rsidRDefault="009E35FF" w:rsidP="001D32A0">
      <w:pPr>
        <w:pStyle w:val="Parasts"/>
        <w:numPr>
          <w:ilvl w:val="0"/>
          <w:numId w:val="2"/>
        </w:numPr>
        <w:shd w:val="clear" w:color="auto" w:fill="FFFFFF"/>
        <w:tabs>
          <w:tab w:val="left" w:pos="-11005"/>
          <w:tab w:val="left" w:pos="-10285"/>
          <w:tab w:val="left" w:pos="-6290"/>
          <w:tab w:val="left" w:pos="709"/>
          <w:tab w:val="left" w:pos="993"/>
        </w:tabs>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4"/>
          <w:szCs w:val="24"/>
        </w:rPr>
        <w:t xml:space="preserve"> </w:t>
      </w:r>
      <w:r w:rsidR="001204CA" w:rsidRPr="00F61DB3">
        <w:rPr>
          <w:rStyle w:val="Noklusjumarindkopasfonts"/>
          <w:rFonts w:ascii="Times New Roman" w:eastAsia="Times New Roman" w:hAnsi="Times New Roman"/>
          <w:color w:val="000000" w:themeColor="text1"/>
          <w:sz w:val="24"/>
          <w:szCs w:val="24"/>
        </w:rPr>
        <w:t>Nāves gadījumu izvērtēšana psihiatriskā profila ārstniecības iestādēs tiek veikta atbilstoši likumam </w:t>
      </w:r>
      <w:r w:rsidR="001204CA" w:rsidRPr="00F61DB3">
        <w:rPr>
          <w:rStyle w:val="Noklusjumarindkopasfonts"/>
          <w:rFonts w:ascii="Times New Roman" w:eastAsia="Times New Roman" w:hAnsi="Times New Roman"/>
          <w:bCs/>
          <w:color w:val="000000" w:themeColor="text1"/>
          <w:sz w:val="24"/>
          <w:szCs w:val="24"/>
        </w:rPr>
        <w:t>„Par miruša cilvēka ķermeņa aizsardzību un cilvēka audu un orgānu izmantošanu medicīnā”</w:t>
      </w:r>
      <w:r w:rsidR="001204CA" w:rsidRPr="00F61DB3">
        <w:rPr>
          <w:rStyle w:val="Noklusjumarindkopasfonts"/>
          <w:rFonts w:ascii="Times New Roman" w:eastAsia="Times New Roman" w:hAnsi="Times New Roman"/>
          <w:color w:val="000000" w:themeColor="text1"/>
          <w:sz w:val="24"/>
          <w:szCs w:val="24"/>
        </w:rPr>
        <w:t> un </w:t>
      </w:r>
      <w:r w:rsidR="00086C19">
        <w:rPr>
          <w:rStyle w:val="Noklusjumarindkopasfonts"/>
          <w:rFonts w:ascii="Times New Roman" w:eastAsia="Times New Roman" w:hAnsi="Times New Roman"/>
          <w:bCs/>
          <w:color w:val="000000" w:themeColor="text1"/>
          <w:sz w:val="24"/>
          <w:szCs w:val="24"/>
        </w:rPr>
        <w:t>MK</w:t>
      </w:r>
      <w:r w:rsidR="001204CA" w:rsidRPr="00F61DB3">
        <w:rPr>
          <w:rStyle w:val="Noklusjumarindkopasfonts"/>
          <w:rFonts w:ascii="Times New Roman" w:eastAsia="Times New Roman" w:hAnsi="Times New Roman"/>
          <w:bCs/>
          <w:color w:val="000000" w:themeColor="text1"/>
          <w:sz w:val="24"/>
          <w:szCs w:val="24"/>
        </w:rPr>
        <w:t xml:space="preserve"> 2007.gada 27.marta noteikumiem Nr.215 „Kārtība, kādā veicama smadzeņu un bioloģiskās nāves fakta konstatēšana un miruša cilvēka nodošana apbedīšanai”</w:t>
      </w:r>
      <w:r w:rsidR="001204CA" w:rsidRPr="00F61DB3">
        <w:rPr>
          <w:rStyle w:val="Noklusjumarindkopasfonts"/>
          <w:rFonts w:ascii="Times New Roman" w:eastAsia="Times New Roman" w:hAnsi="Times New Roman"/>
          <w:color w:val="000000" w:themeColor="text1"/>
          <w:sz w:val="24"/>
          <w:szCs w:val="24"/>
        </w:rPr>
        <w:t>. Saskaņā ar šo regulējumu pacienta nāvi konstatē ārsts, izvērtējot, vai mirušajam nav redzamu vardarbīgas nāves pazīmju, un, ja ir aizdomas par vardarbīgu nāvi, ziņo Valsts policijai. Ja ir zināms personas nāves cēlonis, ārsts aizpilda noteiktus medicīniskos dokumentus par nāves faktu un tās cēloni</w:t>
      </w:r>
      <w:r w:rsidR="00563773" w:rsidRPr="00F61DB3">
        <w:rPr>
          <w:rStyle w:val="Noklusjumarindkopasfonts"/>
          <w:rFonts w:ascii="Times New Roman" w:eastAsia="Times New Roman" w:hAnsi="Times New Roman"/>
          <w:color w:val="000000" w:themeColor="text1"/>
          <w:sz w:val="24"/>
          <w:szCs w:val="24"/>
        </w:rPr>
        <w:t>.</w:t>
      </w:r>
    </w:p>
    <w:p w14:paraId="52F9A55C" w14:textId="77777777"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17. pants. Personas integritātes aizsardzība</w:t>
      </w:r>
    </w:p>
    <w:p w14:paraId="2D914D5C" w14:textId="77777777" w:rsidR="009E35FF" w:rsidRPr="00F61DB3" w:rsidRDefault="009E35FF" w:rsidP="001D32A0">
      <w:pPr>
        <w:pStyle w:val="NormalWeb"/>
        <w:numPr>
          <w:ilvl w:val="0"/>
          <w:numId w:val="2"/>
        </w:numPr>
        <w:shd w:val="clear" w:color="auto" w:fill="FFFFFF"/>
        <w:tabs>
          <w:tab w:val="left" w:pos="-10956"/>
          <w:tab w:val="left" w:pos="-10143"/>
          <w:tab w:val="left" w:pos="-6431"/>
          <w:tab w:val="left" w:pos="993"/>
        </w:tabs>
        <w:spacing w:before="120" w:after="0"/>
        <w:jc w:val="both"/>
        <w:rPr>
          <w:bCs/>
          <w:color w:val="000000" w:themeColor="text1"/>
        </w:rPr>
      </w:pPr>
      <w:r w:rsidRPr="00F61DB3">
        <w:rPr>
          <w:bCs/>
          <w:color w:val="000000" w:themeColor="text1"/>
        </w:rPr>
        <w:t xml:space="preserve"> </w:t>
      </w:r>
      <w:r w:rsidR="001204CA" w:rsidRPr="00F61DB3">
        <w:rPr>
          <w:bCs/>
          <w:color w:val="000000" w:themeColor="text1"/>
        </w:rPr>
        <w:t>Latvijā personām ar invaliditāti tāpat kā citiem cilvēkiem ir tiesības uz viņu veselības un drošības aizsardzību, kā arī aizsardzību pret spīdzināšanu un necilvēcīgu izturēšanos ārstniecības procesā.</w:t>
      </w:r>
    </w:p>
    <w:p w14:paraId="78481A51" w14:textId="5EE9D613" w:rsidR="008238A9" w:rsidRPr="00F61DB3" w:rsidRDefault="001204CA" w:rsidP="001D32A0">
      <w:pPr>
        <w:pStyle w:val="NormalWeb"/>
        <w:numPr>
          <w:ilvl w:val="0"/>
          <w:numId w:val="2"/>
        </w:numPr>
        <w:shd w:val="clear" w:color="auto" w:fill="FFFFFF"/>
        <w:tabs>
          <w:tab w:val="left" w:pos="-10956"/>
          <w:tab w:val="left" w:pos="-10143"/>
          <w:tab w:val="left" w:pos="-6431"/>
          <w:tab w:val="left" w:pos="993"/>
        </w:tabs>
        <w:spacing w:before="120" w:after="0"/>
        <w:jc w:val="both"/>
        <w:rPr>
          <w:bCs/>
          <w:color w:val="000000" w:themeColor="text1"/>
        </w:rPr>
      </w:pPr>
      <w:r w:rsidRPr="00F61DB3">
        <w:rPr>
          <w:bCs/>
          <w:color w:val="000000" w:themeColor="text1"/>
        </w:rPr>
        <w:t>Satversme aizsargā visu cilvēku, arī personu ar invaliditāti, godu un cieņu. Spīdzināšana, citāda cietsirdīga vai cieņu pazemojoša izturēšanās pret cilvēku ir aizliegta. Nevienu nedrīkst pakļaut nežēlīgam vai cilvēka cieņu pazemojošam sodam (Satversmes 95.pants)</w:t>
      </w:r>
      <w:r w:rsidR="005337FF" w:rsidRPr="00F61DB3">
        <w:rPr>
          <w:bCs/>
          <w:color w:val="000000" w:themeColor="text1"/>
        </w:rPr>
        <w:t>.</w:t>
      </w:r>
    </w:p>
    <w:p w14:paraId="01269FAC" w14:textId="77777777"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18. pants. Pārvietošanās un pilsonības brīvība</w:t>
      </w:r>
    </w:p>
    <w:p w14:paraId="44ACE262" w14:textId="1BD0C1B7" w:rsidR="00B96672" w:rsidRPr="00F61DB3" w:rsidRDefault="00B96672" w:rsidP="001D32A0">
      <w:pPr>
        <w:pStyle w:val="ListParagraph"/>
        <w:numPr>
          <w:ilvl w:val="0"/>
          <w:numId w:val="2"/>
        </w:numPr>
        <w:tabs>
          <w:tab w:val="left" w:pos="-1596"/>
          <w:tab w:val="left" w:pos="-1362"/>
          <w:tab w:val="left" w:pos="-530"/>
          <w:tab w:val="left" w:pos="709"/>
          <w:tab w:val="left" w:pos="993"/>
        </w:tabs>
        <w:spacing w:before="120" w:after="0"/>
        <w:jc w:val="both"/>
        <w:textAlignment w:val="auto"/>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Satversmes 97.pantā ir noteikts, ka ikvienam, kas likumīgi uzturas Latvijas teritorijā, ir tiesības brīvi pārvietoties un izvēlēties dzīvesvietu.</w:t>
      </w:r>
      <w:r w:rsidR="001204CA" w:rsidRPr="00F61DB3">
        <w:rPr>
          <w:rFonts w:ascii="Times New Roman" w:hAnsi="Times New Roman"/>
          <w:b/>
          <w:bCs/>
          <w:color w:val="000000" w:themeColor="text1"/>
          <w:sz w:val="24"/>
          <w:szCs w:val="24"/>
        </w:rPr>
        <w:t xml:space="preserve"> </w:t>
      </w:r>
      <w:r w:rsidR="001204CA" w:rsidRPr="00F61DB3">
        <w:rPr>
          <w:rFonts w:ascii="Times New Roman" w:hAnsi="Times New Roman"/>
          <w:bCs/>
          <w:color w:val="000000" w:themeColor="text1"/>
          <w:sz w:val="24"/>
          <w:szCs w:val="24"/>
        </w:rPr>
        <w:t>98.</w:t>
      </w:r>
      <w:r w:rsidR="001204CA" w:rsidRPr="00F61DB3">
        <w:rPr>
          <w:rFonts w:ascii="Times New Roman" w:hAnsi="Times New Roman"/>
          <w:color w:val="000000" w:themeColor="text1"/>
          <w:sz w:val="24"/>
          <w:szCs w:val="24"/>
        </w:rPr>
        <w:t>pants nosaka, ka ikvienam ir tiesības brīvi izbraukt no Latvijas. Ikviens, kam ir Latvijas pase, ārpus Latvijas atrodas valsts aizsardzībā, un viņam ir tiesības brīvi atgriezties Latvijā. Latvijas pilsoni nevar izdot ārvalstīm, izņemot Saeimas apstiprinātajos starptautiskajos līgumos paredzētos gadījumus, ja ar izdošanu netiek pārkāptas Satversmē noteiktās cilvēka pamattiesības.</w:t>
      </w:r>
    </w:p>
    <w:p w14:paraId="3A953281" w14:textId="32A446A0" w:rsidR="008238A9" w:rsidRPr="00F61DB3" w:rsidRDefault="00B96672" w:rsidP="001D32A0">
      <w:pPr>
        <w:pStyle w:val="ListParagraph"/>
        <w:numPr>
          <w:ilvl w:val="0"/>
          <w:numId w:val="2"/>
        </w:numPr>
        <w:tabs>
          <w:tab w:val="left" w:pos="-1596"/>
          <w:tab w:val="left" w:pos="-1362"/>
          <w:tab w:val="left" w:pos="-530"/>
          <w:tab w:val="left" w:pos="709"/>
          <w:tab w:val="left" w:pos="993"/>
        </w:tabs>
        <w:spacing w:before="120" w:after="0"/>
        <w:jc w:val="both"/>
        <w:textAlignment w:val="auto"/>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Atbilstoši Latvijas Republikas normatīvajiem aktiem</w:t>
      </w:r>
      <w:r w:rsidR="00EB217A" w:rsidRPr="00F61DB3">
        <w:rPr>
          <w:rFonts w:ascii="Times New Roman" w:hAnsi="Times New Roman"/>
          <w:color w:val="000000" w:themeColor="text1"/>
          <w:sz w:val="24"/>
          <w:szCs w:val="24"/>
        </w:rPr>
        <w:t xml:space="preserve"> visi</w:t>
      </w:r>
      <w:r w:rsidR="001204CA" w:rsidRPr="00F61DB3">
        <w:rPr>
          <w:rFonts w:ascii="Times New Roman" w:hAnsi="Times New Roman"/>
          <w:color w:val="000000" w:themeColor="text1"/>
          <w:sz w:val="24"/>
          <w:szCs w:val="24"/>
        </w:rPr>
        <w:t xml:space="preserve"> jaundzimušie bērni</w:t>
      </w:r>
      <w:r w:rsidR="00EB217A" w:rsidRPr="00F61DB3">
        <w:rPr>
          <w:rFonts w:ascii="Times New Roman" w:hAnsi="Times New Roman"/>
          <w:color w:val="000000" w:themeColor="text1"/>
          <w:sz w:val="24"/>
          <w:szCs w:val="24"/>
        </w:rPr>
        <w:t xml:space="preserve"> pēc dzimšanas tiek reģistrēti pie vienādiem nosacījumiem. </w:t>
      </w:r>
      <w:r w:rsidR="001204CA" w:rsidRPr="00F61DB3">
        <w:rPr>
          <w:rFonts w:ascii="Times New Roman" w:hAnsi="Times New Roman"/>
          <w:color w:val="000000" w:themeColor="text1"/>
          <w:sz w:val="24"/>
          <w:szCs w:val="24"/>
        </w:rPr>
        <w:t>Saskaņā ar Civilstāvokļa aktu reģistrācijas likumu par bērna piedzimšanu paziņo dzimtsarakstu iestādei mēneša laikā pēc bērna piedzimšanas. Dzimšanas faktu reģistrē dzimtsarakstu iestāde, sastādot dzimšanas reģistra ierakstu. Dzimšanas reģistra ierakstā norāda šādas ziņas: bērna vārdu, uzvārdu, personas kodu (ja tāds ir piešķirts), dzimumu, tautību, valstisko piederību (ja tāda ir noteikta) u.c.</w:t>
      </w:r>
    </w:p>
    <w:p w14:paraId="14BDBC96" w14:textId="2CC1B137" w:rsidR="00B96672" w:rsidRPr="00F61DB3" w:rsidRDefault="00B96672" w:rsidP="001D32A0">
      <w:pPr>
        <w:pStyle w:val="ListParagraph"/>
        <w:numPr>
          <w:ilvl w:val="0"/>
          <w:numId w:val="2"/>
        </w:numPr>
        <w:tabs>
          <w:tab w:val="left" w:pos="-1596"/>
          <w:tab w:val="left" w:pos="-1362"/>
          <w:tab w:val="left" w:pos="-530"/>
          <w:tab w:val="left" w:pos="993"/>
        </w:tabs>
        <w:spacing w:before="120" w:after="0"/>
        <w:jc w:val="both"/>
        <w:textAlignment w:val="auto"/>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Latvijas pilsonība tiek piešķirta vai atņemta atbilstoši Pilsonības likumā noteiktajiem kritērijiem, kuri nav saistīti ar personas invaliditāti</w:t>
      </w:r>
      <w:r w:rsidRPr="00F61DB3">
        <w:rPr>
          <w:rFonts w:ascii="Times New Roman" w:hAnsi="Times New Roman"/>
          <w:color w:val="000000" w:themeColor="text1"/>
          <w:sz w:val="24"/>
          <w:szCs w:val="24"/>
        </w:rPr>
        <w:t>.</w:t>
      </w:r>
    </w:p>
    <w:p w14:paraId="2CA1DD29" w14:textId="633623FE"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19. pants.  Neatkarīga dzīve un iekļaušana sabiedrībā</w:t>
      </w:r>
    </w:p>
    <w:p w14:paraId="4CED7E71" w14:textId="526A1D2F" w:rsidR="0051760E" w:rsidRDefault="0051760E" w:rsidP="001D32A0">
      <w:pPr>
        <w:pStyle w:val="Parasts"/>
        <w:tabs>
          <w:tab w:val="left" w:pos="928"/>
        </w:tabs>
        <w:spacing w:before="120" w:after="0"/>
        <w:ind w:left="928"/>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ācijas Latvijai -  31.(a)-31.(c)) </w:t>
      </w:r>
      <w:r w:rsidRPr="005B65EF">
        <w:rPr>
          <w:rFonts w:ascii="Times New Roman" w:hAnsi="Times New Roman"/>
          <w:bCs/>
          <w:i/>
          <w:sz w:val="24"/>
          <w:szCs w:val="24"/>
        </w:rPr>
        <w:t xml:space="preserve"> </w:t>
      </w:r>
    </w:p>
    <w:p w14:paraId="1415CCA9" w14:textId="77777777" w:rsidR="00B96672" w:rsidRPr="00F61DB3" w:rsidRDefault="00B96672"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Lai personas ar invaliditāti varētu veiksmīgi iekļauties sabiedrībā, ir jānodrošina tādi apstākļi, lai tās varētu brīvi un bez šķēršļiem līdzdarboties sabiedriskajos </w:t>
      </w:r>
      <w:r w:rsidR="001204CA" w:rsidRPr="00F61DB3">
        <w:rPr>
          <w:rFonts w:ascii="Times New Roman" w:hAnsi="Times New Roman"/>
          <w:color w:val="000000" w:themeColor="text1"/>
          <w:sz w:val="24"/>
          <w:szCs w:val="24"/>
        </w:rPr>
        <w:lastRenderedPageBreak/>
        <w:t>pasākumos. Tam savukārt nepieciešama piekļuve dažādiem atbalsta un sabiedrībā balstītiem sociāliem pakalpojumiem, nodrošināta iespēja izdarīt patstāvīgas un neatkarīgas izvēles pēc saviem ieskatiem. Šādas darbības nav savienojamas ar atrašanos institucionālā vidē -  ilgstošas sociālās aprūpes institūcijās. Tādēļ LM 2016. gadā uzsāka DI projektu īstenošanu, kuru mērķis ir veicināt personu ar invaliditāti patstāvīgu dzīvi ārpus ilgstošas sociālās aprūpes institūcijām.</w:t>
      </w:r>
    </w:p>
    <w:p w14:paraId="2D60CB22" w14:textId="77777777" w:rsidR="00B96672" w:rsidRPr="00F61DB3" w:rsidRDefault="00B96672"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Lai mainītu situāciju, ka institucionālie pakalpojumi dominē pār sabiedrībā balstītiem sociāliem pakalpojumiem un bērniem nav nodrošināta iespēja uzaugt ģimenē vai tai pietuvinātā vidē, Latvijā 115 pašvaldībās šobrīd notiek aktīvs darbs, lai ERAF</w:t>
      </w:r>
      <w:r w:rsidR="00A8797F" w:rsidRPr="00F61DB3">
        <w:rPr>
          <w:rStyle w:val="FootnoteReference"/>
          <w:rFonts w:ascii="Times New Roman" w:hAnsi="Times New Roman"/>
          <w:color w:val="000000" w:themeColor="text1"/>
          <w:sz w:val="24"/>
          <w:szCs w:val="24"/>
        </w:rPr>
        <w:footnoteReference w:id="47"/>
      </w:r>
      <w:r w:rsidR="001204CA" w:rsidRPr="00F61DB3">
        <w:rPr>
          <w:rFonts w:ascii="Times New Roman" w:hAnsi="Times New Roman"/>
          <w:color w:val="000000" w:themeColor="text1"/>
          <w:sz w:val="24"/>
          <w:szCs w:val="24"/>
        </w:rPr>
        <w:t xml:space="preserve"> un ESF līdzfinansēto DI projektu ietvaros radītu un sniegtu iekļaujošus un atbalstošus pakalpojumus bērniem, kas palikuši bez vecāku aprūpes, bērniem ar funkcionāliem traucējumiem un pieaugušiem cilvēkiem ar garīga rakstura traucējumiem.</w:t>
      </w:r>
    </w:p>
    <w:p w14:paraId="2D6A81B4" w14:textId="77777777" w:rsidR="00D11D05" w:rsidRPr="00F61DB3" w:rsidRDefault="001204CA"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DI projekti paredz secīgu, savstarpēji saistītu aktivitāšu ieviešanu: individuālo vajadzību izvērtēšanu un atbalsta plānu izstrādi, plānošanas reģionu DI plānu izstrādi, sabiedrībā balstītu sociālo pakalpojumu nodrošināšanu, speciālistu apmācības un informatīvus un izglītojošus pasākumus. Plānošanas reģionu un nevalstisko organizāciju ESF DI projektiem kopā plānotais finansējums ir  54,6 </w:t>
      </w:r>
      <w:proofErr w:type="spellStart"/>
      <w:r w:rsidRPr="00F61DB3">
        <w:rPr>
          <w:rFonts w:ascii="Times New Roman" w:hAnsi="Times New Roman"/>
          <w:color w:val="000000" w:themeColor="text1"/>
          <w:sz w:val="24"/>
          <w:szCs w:val="24"/>
        </w:rPr>
        <w:t>mlj</w:t>
      </w:r>
      <w:proofErr w:type="spellEnd"/>
      <w:r w:rsidRPr="00F61DB3">
        <w:rPr>
          <w:rFonts w:ascii="Times New Roman" w:hAnsi="Times New Roman"/>
          <w:color w:val="000000" w:themeColor="text1"/>
          <w:sz w:val="24"/>
          <w:szCs w:val="24"/>
        </w:rPr>
        <w:t>. euro. Balstoties uz ESF DI projektos izstrādātajiem plānošanas reģionu DI plāniem, pašvaldībām ir iespēja attīstīt sabiedrībā balstītu sociālo pakalpojumu sniegšanai nepieciešamo infrastruktūru, izmantojot ERAF finansējumu. ERAF DI projektiem kopā plānotais finansējums ir 54,8 milj. euro (līdz 2023.gada beigām).</w:t>
      </w:r>
    </w:p>
    <w:p w14:paraId="1D14DD4A" w14:textId="77777777" w:rsidR="00D11D05" w:rsidRPr="00F61DB3" w:rsidRDefault="001204CA"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Lai nodrošinātu, ka mērķa grupas personu individuālo vajadzību izvērtēšana un nepieciešamā atbalsta plānošana visās pašvaldībās notiek pēc vienotiem principiem, katrai mērķa grupai tika noteikta izmantojamā izvērtēšanas metodika. Pilngadīgu personu ar garīga rakstura traucējumiem individuālo vajadzību izvērtēšanai tika izvēlēta Atbalsta intensitātes skala - zinātniska metode personu ar garīga rakstura traucējumiem atbalsta vajadzību izvērtēšanai, kas rekomendēta Eiropas kopējās vadlīnijās pārejai no institucionālās uz sabiedrībā balstītu aprūpi. Pilngadīgu personu ar garīga rakstura traucējumiem individuālo vajadzību izvērtēšanu veica pašvaldību sociālie darbinieki, kas tika apmācīti konkrētās metodes lietošanā, individuālo atbalsta plānu izstrādē, pēc nepieciešamības piesaistot ergoterapeitu un psihiatru.</w:t>
      </w:r>
    </w:p>
    <w:p w14:paraId="61D0F33D" w14:textId="77777777" w:rsidR="00D11D05" w:rsidRPr="00F61DB3" w:rsidRDefault="00D11D05"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Līdz 2020. gada 31. decembrim ESF DI projektos tika nodrošināta sociālo pakalpojumu sniegšana 646 pilngadīgām personām ar garīga rakstura traucējumiem.</w:t>
      </w:r>
    </w:p>
    <w:p w14:paraId="1EECF494" w14:textId="77777777" w:rsidR="00D11D05" w:rsidRPr="00F61DB3" w:rsidRDefault="001204CA"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ERAF DI projektos kopā plānoti ieguldījumi 240 sabiedrībā balstītu sociālo pakalpojumu sniegšanas vietu attīstībā, t.sk. 151 - cilvēkiem ar garīga rakstura traucējumiem, 71 - bērniem ar funkcionāliem traucējumiem, 18 – ārpusģimenes aprūpē esošiem bērniem. Līdz 2020. gada 31. decembrim bija pabeigta 27 sociālo pakalpojumu sniedzēju izveide.</w:t>
      </w:r>
    </w:p>
    <w:p w14:paraId="681FE350" w14:textId="77777777" w:rsidR="00D11D05" w:rsidRPr="00F61DB3" w:rsidRDefault="00D11D05"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DI projektu rezultātā attiecībā uz personām ar garīga rakstura traucējumiem sabiedrībā balstīto sociālo pakalpojumu īpatsvaram ir būtiski jāpalielinās, un aprūpei institūcijās - jāsamazinās. Ja, projektus uzsākot, šī attiecība bija 20:80 (no visiem cilvēkiem ar garīga rakstura traucējumiem, kas saņēma sociālos pakalpojumus, 20% saņēma sabiedrībā balstītus sociālos pakalpojumus, bet 80% - pakalpojumus institūcijā), līdz 2023. gadam šim īpatsvaram jāmainās uz 45:55. 2020.gada sākumā šis īpatsvars bija 26%, kas ir vairāk nekā projektu uzsākot, bet turpmāk progresam ir jākļūst straujākam.  </w:t>
      </w:r>
    </w:p>
    <w:p w14:paraId="4CC0BEE8" w14:textId="12059997" w:rsidR="008238A9" w:rsidRPr="00F61DB3" w:rsidRDefault="001204CA"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lastRenderedPageBreak/>
        <w:t>Saskaņā ar Sociālo pakalpojumu un sociālās  palīdzības likuma 1. panta 5. punktu  grupu māja (dzīvoklis) ir  māja vai atsevišķs dzīvoklis, kurā personai ar garīga rakstura traucējumiem nodrošina mājokli, individuālu atbalstu sociālo problēmu risināšanā un, ja nepieciešams, sociālo aprūpi. Izdevumus par grupu mājas (dzīvokļa) pakalpojumu sedz no pašvaldības budžeta. Valsts piedalās grupu mājas (dzīvokļa) saistīto izdevumu finansēšanā Sociālo pakalpojumu un sociālās palīdzības likuma 13.panta piektajā un sestajā daļā paredzētajā apmērā. Grupu mājas (dzīvokļa) klienta pienākums ir samaksāt pakalpojuma sniedzējam par dzīvojamās telpas, virtuves un koplietošanas telpu ekspluatāciju (atbilstoši lietojamajai daļai).</w:t>
      </w:r>
      <w:r w:rsidR="00D11D05" w:rsidRPr="00F61DB3">
        <w:rPr>
          <w:rFonts w:ascii="Times New Roman" w:hAnsi="Times New Roman"/>
          <w:color w:val="000000" w:themeColor="text1"/>
          <w:sz w:val="24"/>
          <w:szCs w:val="24"/>
        </w:rPr>
        <w:t xml:space="preserve"> </w:t>
      </w:r>
      <w:r w:rsidRPr="00F61DB3">
        <w:rPr>
          <w:rFonts w:ascii="Times New Roman" w:hAnsi="Times New Roman"/>
          <w:color w:val="000000" w:themeColor="text1"/>
          <w:sz w:val="24"/>
          <w:szCs w:val="24"/>
        </w:rPr>
        <w:t xml:space="preserve">2019.gadā grupu mājas (dzīvokļa) pakalpojumu saņēma  254 personas ar garīga rakstura traucējumiem, pašvaldība minētā pakalpojuma nodrošināšanai izlietoja 1 091 300 </w:t>
      </w:r>
      <w:r w:rsidRPr="00F61DB3">
        <w:rPr>
          <w:rFonts w:ascii="Times New Roman" w:hAnsi="Times New Roman"/>
          <w:i/>
          <w:iCs/>
          <w:color w:val="000000" w:themeColor="text1"/>
          <w:sz w:val="24"/>
          <w:szCs w:val="24"/>
        </w:rPr>
        <w:t>euro</w:t>
      </w:r>
      <w:r w:rsidRPr="00F61DB3">
        <w:rPr>
          <w:rFonts w:ascii="Times New Roman" w:hAnsi="Times New Roman"/>
          <w:color w:val="000000" w:themeColor="text1"/>
          <w:sz w:val="24"/>
          <w:szCs w:val="24"/>
        </w:rPr>
        <w:t xml:space="preserve">, bet līdzfinansējums no valsts budžeta veidoja 213 557 </w:t>
      </w:r>
      <w:r w:rsidRPr="00F61DB3">
        <w:rPr>
          <w:rFonts w:ascii="Times New Roman" w:hAnsi="Times New Roman"/>
          <w:i/>
          <w:iCs/>
          <w:color w:val="000000" w:themeColor="text1"/>
          <w:sz w:val="24"/>
          <w:szCs w:val="24"/>
        </w:rPr>
        <w:t>euro</w:t>
      </w:r>
      <w:r w:rsidRPr="00F61DB3">
        <w:rPr>
          <w:rFonts w:ascii="Times New Roman" w:hAnsi="Times New Roman"/>
          <w:color w:val="000000" w:themeColor="text1"/>
          <w:sz w:val="24"/>
          <w:szCs w:val="24"/>
        </w:rPr>
        <w:t xml:space="preserve">. </w:t>
      </w:r>
    </w:p>
    <w:p w14:paraId="62275183" w14:textId="06E9D49C" w:rsidR="008238A9" w:rsidRPr="00BC1D2C"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20. pants. Individuālā pārvietošanās</w:t>
      </w:r>
    </w:p>
    <w:p w14:paraId="4BEE6C6A" w14:textId="56794F73" w:rsidR="0051760E" w:rsidRDefault="0051760E"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 Latvijai -  33.) </w:t>
      </w:r>
      <w:r w:rsidRPr="005B65EF">
        <w:rPr>
          <w:rFonts w:ascii="Times New Roman" w:hAnsi="Times New Roman"/>
          <w:bCs/>
          <w:i/>
          <w:sz w:val="24"/>
          <w:szCs w:val="24"/>
        </w:rPr>
        <w:t xml:space="preserve"> </w:t>
      </w:r>
    </w:p>
    <w:p w14:paraId="0E177869" w14:textId="19A7A96E" w:rsidR="00D11D05" w:rsidRPr="00F61DB3" w:rsidRDefault="001204CA"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rPr>
      </w:pPr>
      <w:r w:rsidRPr="00F61DB3">
        <w:rPr>
          <w:rStyle w:val="Strong"/>
          <w:rFonts w:ascii="Times New Roman" w:hAnsi="Times New Roman"/>
          <w:b w:val="0"/>
          <w:color w:val="000000" w:themeColor="text1"/>
          <w:sz w:val="24"/>
          <w:szCs w:val="24"/>
        </w:rPr>
        <w:t xml:space="preserve">Personu ar funkcionāliem traucējumiem mobilitāte nereti ir atkarīga no iespējām saņemt tehniskos palīglīdzekļus (turpmāk – TPL). </w:t>
      </w:r>
      <w:r w:rsidR="0061460D" w:rsidRPr="00F61DB3">
        <w:rPr>
          <w:rStyle w:val="Noklusjumarindkopasfonts"/>
          <w:rFonts w:ascii="Times New Roman" w:hAnsi="Times New Roman"/>
          <w:color w:val="000000" w:themeColor="text1"/>
          <w:sz w:val="24"/>
          <w:szCs w:val="24"/>
        </w:rPr>
        <w:t>TPL</w:t>
      </w:r>
      <w:r w:rsidR="0061460D" w:rsidRPr="00F61DB3">
        <w:rPr>
          <w:rStyle w:val="Noklusjumarindkopasfonts"/>
          <w:rFonts w:ascii="Times New Roman" w:eastAsia="Times New Roman" w:hAnsi="Times New Roman"/>
          <w:b/>
          <w:bCs/>
          <w:color w:val="000000" w:themeColor="text1"/>
          <w:sz w:val="24"/>
          <w:szCs w:val="24"/>
          <w:lang w:eastAsia="lv-LV"/>
        </w:rPr>
        <w:t xml:space="preserve"> </w:t>
      </w:r>
      <w:r w:rsidR="0061460D" w:rsidRPr="00F61DB3">
        <w:rPr>
          <w:rStyle w:val="Noklusjumarindkopasfonts"/>
          <w:rFonts w:ascii="Times New Roman" w:eastAsia="Times New Roman" w:hAnsi="Times New Roman"/>
          <w:bCs/>
          <w:color w:val="000000" w:themeColor="text1"/>
          <w:sz w:val="24"/>
          <w:szCs w:val="24"/>
          <w:lang w:eastAsia="lv-LV"/>
        </w:rPr>
        <w:t>ir aprīkojums vai dažādas tehniskās sistēmas, kas novērš, kompensē, atvieglo vai neitralizē funkcijas pazeminājumu vai invaliditāti</w:t>
      </w:r>
      <w:r w:rsidR="0061460D" w:rsidRPr="00F61DB3">
        <w:rPr>
          <w:rStyle w:val="Noklusjumarindkopasfonts"/>
          <w:rFonts w:ascii="Times New Roman" w:eastAsia="Times New Roman" w:hAnsi="Times New Roman"/>
          <w:bCs/>
          <w:color w:val="000000" w:themeColor="text1"/>
          <w:sz w:val="24"/>
          <w:szCs w:val="24"/>
          <w:vertAlign w:val="superscript"/>
          <w:lang w:eastAsia="lv-LV"/>
        </w:rPr>
        <w:footnoteReference w:id="48"/>
      </w:r>
      <w:r w:rsidR="0061460D" w:rsidRPr="00F61DB3">
        <w:rPr>
          <w:rStyle w:val="Noklusjumarindkopasfonts"/>
          <w:rFonts w:ascii="Times New Roman" w:eastAsia="Times New Roman" w:hAnsi="Times New Roman"/>
          <w:bCs/>
          <w:color w:val="000000" w:themeColor="text1"/>
          <w:sz w:val="24"/>
          <w:szCs w:val="24"/>
          <w:lang w:eastAsia="lv-LV"/>
        </w:rPr>
        <w:t xml:space="preserve">. </w:t>
      </w:r>
      <w:r w:rsidRPr="00F61DB3">
        <w:rPr>
          <w:rStyle w:val="Strong"/>
          <w:rFonts w:ascii="Times New Roman" w:hAnsi="Times New Roman"/>
          <w:b w:val="0"/>
          <w:color w:val="000000" w:themeColor="text1"/>
          <w:sz w:val="24"/>
          <w:szCs w:val="24"/>
        </w:rPr>
        <w:t>Valsts desmit gadu periodā regulāri ir pārskatījusi piedāvāto TPL klāstu, papildinot ar modernākajiem un cilvēku vajadzībām piemērotākajiem tehniskajiem palīglīdzekļiem. Tāpat ir ievērojami palielināts TPL novirzītais valsts budžeta finansējums.</w:t>
      </w:r>
    </w:p>
    <w:p w14:paraId="3EDC4577" w14:textId="4EFA68C3" w:rsidR="00D11D05" w:rsidRPr="00F61DB3" w:rsidRDefault="00465C4F"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w:t>
      </w:r>
      <w:r w:rsidR="001204CA" w:rsidRPr="00F61DB3">
        <w:rPr>
          <w:rStyle w:val="Noklusjumarindkopasfonts"/>
          <w:rFonts w:ascii="Times New Roman" w:eastAsia="Times New Roman" w:hAnsi="Times New Roman"/>
          <w:color w:val="000000" w:themeColor="text1"/>
          <w:sz w:val="24"/>
          <w:szCs w:val="24"/>
          <w:lang w:eastAsia="lv-LV"/>
        </w:rPr>
        <w:t xml:space="preserve">TPL pakalpojumu atbilstoši deleģējumam likumā personām ar funkcionēšanas traucējumiem sniedz VSIA “Nacionālais rehabilitācijas centrs “Vaivari”” (turpmāk – VSIA NRC “Vaivari”), personām ar dzirdes traucējumiem LNS un personām ar redzes traucējumiem - LNB. </w:t>
      </w:r>
    </w:p>
    <w:p w14:paraId="751164E2" w14:textId="77777777" w:rsidR="00D11D05" w:rsidRPr="00F61DB3" w:rsidRDefault="00D11D05"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 xml:space="preserve">Gan TPL nodrošināšanai paredzētais finansējums, gan TPL saņēmēju pēdējos gados ir palielinājies. Tomēr pieejamais finansējuma apmērs nav pietiekams, lai apmierinātu pieprasījumu pēc TPL. </w:t>
      </w:r>
      <w:r w:rsidR="001204CA" w:rsidRPr="00F61DB3">
        <w:rPr>
          <w:rStyle w:val="Noklusjumarindkopasfonts"/>
          <w:rFonts w:ascii="Times New Roman" w:eastAsia="Times New Roman" w:hAnsi="Times New Roman"/>
          <w:color w:val="000000" w:themeColor="text1"/>
          <w:sz w:val="24"/>
          <w:szCs w:val="24"/>
          <w:lang w:eastAsia="lv-LV"/>
        </w:rPr>
        <w:t xml:space="preserve">TPL jomā vēl aizvien vērojams </w:t>
      </w:r>
      <w:r w:rsidR="001204CA" w:rsidRPr="00F61DB3">
        <w:rPr>
          <w:rStyle w:val="Noklusjumarindkopasfonts"/>
          <w:rFonts w:ascii="Times New Roman" w:hAnsi="Times New Roman"/>
          <w:color w:val="000000" w:themeColor="text1"/>
          <w:sz w:val="24"/>
          <w:szCs w:val="24"/>
        </w:rPr>
        <w:t xml:space="preserve">saņēmēju skaita pieaugums un lielas rindas, ko ietekmē arī personu, kurām gadā pirmreizēji noteikta invaliditāte, skaita pieaugums, traumas, sabiedrības novecošanās u.c. </w:t>
      </w:r>
    </w:p>
    <w:p w14:paraId="31C6F3A7" w14:textId="77777777" w:rsidR="0061460D" w:rsidRPr="0061460D" w:rsidRDefault="00465C4F" w:rsidP="001D32A0">
      <w:pPr>
        <w:pStyle w:val="Parasts"/>
        <w:numPr>
          <w:ilvl w:val="0"/>
          <w:numId w:val="2"/>
        </w:numPr>
        <w:tabs>
          <w:tab w:val="left" w:pos="-10002"/>
          <w:tab w:val="left" w:pos="-6431"/>
          <w:tab w:val="left" w:pos="993"/>
        </w:tabs>
        <w:spacing w:before="120" w:after="0"/>
        <w:jc w:val="both"/>
        <w:rPr>
          <w:rStyle w:val="Noklusjumarindkopasfonts"/>
          <w:rFonts w:ascii="Times New Roman" w:hAnsi="Times New Roman"/>
          <w:color w:val="000000" w:themeColor="text1"/>
        </w:rPr>
      </w:pPr>
      <w:r w:rsidRPr="00F61DB3">
        <w:rPr>
          <w:rStyle w:val="Noklusjumarindkopasfonts"/>
          <w:rFonts w:ascii="Times New Roman" w:hAnsi="Times New Roman"/>
          <w:color w:val="000000" w:themeColor="text1"/>
          <w:sz w:val="24"/>
          <w:szCs w:val="24"/>
        </w:rPr>
        <w:t> </w:t>
      </w:r>
      <w:r w:rsidR="001204CA" w:rsidRPr="00F61DB3">
        <w:rPr>
          <w:rStyle w:val="Noklusjumarindkopasfonts"/>
          <w:rFonts w:ascii="Times New Roman" w:hAnsi="Times New Roman"/>
          <w:color w:val="000000" w:themeColor="text1"/>
          <w:sz w:val="24"/>
          <w:szCs w:val="24"/>
        </w:rPr>
        <w:t xml:space="preserve">2016.gadā TPL (NRC Vaivari, LNS un LNB) kopā saņēma 17 244 personas, bet 2019.gadā jau 22 184 personas. Kopumā finansējuma apjoms TPL nodrošināšanai no 4 290 115 </w:t>
      </w:r>
      <w:r w:rsidR="001204CA" w:rsidRPr="00F61DB3">
        <w:rPr>
          <w:rStyle w:val="Noklusjumarindkopasfonts"/>
          <w:rFonts w:ascii="Times New Roman" w:hAnsi="Times New Roman"/>
          <w:i/>
          <w:color w:val="000000" w:themeColor="text1"/>
          <w:sz w:val="24"/>
          <w:szCs w:val="24"/>
        </w:rPr>
        <w:t>euro</w:t>
      </w:r>
      <w:r w:rsidR="001204CA" w:rsidRPr="00F61DB3">
        <w:rPr>
          <w:rStyle w:val="Noklusjumarindkopasfonts"/>
          <w:rFonts w:ascii="Times New Roman" w:hAnsi="Times New Roman"/>
          <w:color w:val="000000" w:themeColor="text1"/>
          <w:sz w:val="24"/>
          <w:szCs w:val="24"/>
        </w:rPr>
        <w:t xml:space="preserve"> 2016.gadā ir pieaudzis līdz 7 651 273 </w:t>
      </w:r>
      <w:r w:rsidR="001204CA" w:rsidRPr="00F61DB3">
        <w:rPr>
          <w:rStyle w:val="Noklusjumarindkopasfonts"/>
          <w:rFonts w:ascii="Times New Roman" w:hAnsi="Times New Roman"/>
          <w:i/>
          <w:color w:val="000000" w:themeColor="text1"/>
          <w:sz w:val="24"/>
          <w:szCs w:val="24"/>
        </w:rPr>
        <w:t>euro</w:t>
      </w:r>
      <w:r w:rsidR="001204CA" w:rsidRPr="00F61DB3">
        <w:rPr>
          <w:rStyle w:val="Noklusjumarindkopasfonts"/>
          <w:rFonts w:ascii="Times New Roman" w:hAnsi="Times New Roman"/>
          <w:color w:val="000000" w:themeColor="text1"/>
          <w:sz w:val="24"/>
          <w:szCs w:val="24"/>
        </w:rPr>
        <w:t xml:space="preserve"> 2020.gadā.</w:t>
      </w:r>
    </w:p>
    <w:p w14:paraId="0E526DD0" w14:textId="73CD1E73" w:rsidR="00D11D05" w:rsidRPr="0061460D" w:rsidRDefault="001204CA"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 </w:t>
      </w:r>
      <w:r w:rsidRPr="00F61DB3">
        <w:rPr>
          <w:rFonts w:ascii="Times New Roman" w:hAnsi="Times New Roman"/>
          <w:color w:val="000000" w:themeColor="text1"/>
          <w:sz w:val="24"/>
          <w:szCs w:val="24"/>
          <w:lang w:eastAsia="lv-LV"/>
        </w:rPr>
        <w:t xml:space="preserve">Ja personai nepieciešams saņemt tehnisko palīglīdzekli, kas minēts MK noteikumu Nr. 1474  2. pielikumā, vai kam ir paaugstināta funkcionalitāte, vai kas ir īpaši aprīkots, un persona to iegādājas par saviem līdzekļiem </w:t>
      </w:r>
      <w:r w:rsidR="0061460D">
        <w:rPr>
          <w:rFonts w:ascii="Times New Roman" w:hAnsi="Times New Roman"/>
          <w:color w:val="000000" w:themeColor="text1"/>
          <w:sz w:val="24"/>
          <w:szCs w:val="24"/>
          <w:lang w:eastAsia="lv-LV"/>
        </w:rPr>
        <w:t>ES</w:t>
      </w:r>
      <w:r w:rsidRPr="00F61DB3">
        <w:rPr>
          <w:rFonts w:ascii="Times New Roman" w:hAnsi="Times New Roman"/>
          <w:color w:val="000000" w:themeColor="text1"/>
          <w:sz w:val="24"/>
          <w:szCs w:val="24"/>
          <w:lang w:eastAsia="lv-LV"/>
        </w:rPr>
        <w:t xml:space="preserve"> un Eiropas Ekonomikas zonas dalībvalstī vai Šveices Konfederācijā</w:t>
      </w:r>
      <w:r w:rsidR="0061460D">
        <w:rPr>
          <w:rFonts w:ascii="Times New Roman" w:hAnsi="Times New Roman"/>
          <w:color w:val="000000" w:themeColor="text1"/>
          <w:sz w:val="24"/>
          <w:szCs w:val="24"/>
          <w:lang w:eastAsia="lv-LV"/>
        </w:rPr>
        <w:t xml:space="preserve"> (turpmāk - Eiropas valstis)</w:t>
      </w:r>
      <w:r w:rsidRPr="00F61DB3">
        <w:rPr>
          <w:rFonts w:ascii="Times New Roman" w:hAnsi="Times New Roman"/>
          <w:color w:val="000000" w:themeColor="text1"/>
          <w:sz w:val="24"/>
          <w:szCs w:val="24"/>
          <w:lang w:eastAsia="lv-LV"/>
        </w:rPr>
        <w:t>, tad, pienākot rindai, personai no valsts budžeta līdzekļiem izmaksā kompensāciju</w:t>
      </w:r>
      <w:r w:rsidR="0061460D">
        <w:rPr>
          <w:rFonts w:ascii="Times New Roman" w:hAnsi="Times New Roman"/>
          <w:color w:val="000000" w:themeColor="text1"/>
          <w:sz w:val="24"/>
          <w:szCs w:val="24"/>
          <w:lang w:eastAsia="lv-LV"/>
        </w:rPr>
        <w:t xml:space="preserve"> </w:t>
      </w:r>
      <w:r w:rsidRPr="00F61DB3">
        <w:rPr>
          <w:rFonts w:ascii="Times New Roman" w:hAnsi="Times New Roman"/>
          <w:color w:val="000000" w:themeColor="text1"/>
          <w:sz w:val="24"/>
          <w:szCs w:val="24"/>
          <w:lang w:eastAsia="lv-LV"/>
        </w:rPr>
        <w:t xml:space="preserve">atbilstoši šo noteikumu 2. pielikumā iekļauta analoga tehniskā palīglīdzekļa iegādes cenai gadā, kad persona pieprasījusi kompensāciju. </w:t>
      </w:r>
      <w:r w:rsidRPr="0061460D">
        <w:rPr>
          <w:rFonts w:ascii="Times New Roman" w:hAnsi="Times New Roman"/>
          <w:color w:val="000000" w:themeColor="text1"/>
          <w:sz w:val="24"/>
          <w:szCs w:val="24"/>
          <w:lang w:eastAsia="lv-LV"/>
        </w:rPr>
        <w:t>Savukārt, ja personai funkcionēšanas uzlabošanai nepieciešams saņemt TPL, kas nav minēts šo noteikumu 2. pielikumā, bet iekļaujas ortožu grupā un kam ir paaugstināta funkcionalitāte, vai kas ir īpaši aprīkots, un persona to iegādājas par saviem līdzekļiem</w:t>
      </w:r>
      <w:r w:rsidR="0061460D">
        <w:rPr>
          <w:rFonts w:ascii="Times New Roman" w:hAnsi="Times New Roman"/>
          <w:color w:val="000000" w:themeColor="text1"/>
          <w:sz w:val="24"/>
          <w:szCs w:val="24"/>
          <w:lang w:eastAsia="lv-LV"/>
        </w:rPr>
        <w:t xml:space="preserve"> Eiropas valstīs</w:t>
      </w:r>
      <w:r w:rsidRPr="0061460D">
        <w:rPr>
          <w:rFonts w:ascii="Times New Roman" w:hAnsi="Times New Roman"/>
          <w:color w:val="000000" w:themeColor="text1"/>
          <w:sz w:val="24"/>
          <w:szCs w:val="24"/>
          <w:lang w:eastAsia="lv-LV"/>
        </w:rPr>
        <w:t xml:space="preserve">, tad, pienākot </w:t>
      </w:r>
      <w:r w:rsidRPr="0061460D">
        <w:rPr>
          <w:rFonts w:ascii="Times New Roman" w:hAnsi="Times New Roman"/>
          <w:color w:val="000000" w:themeColor="text1"/>
          <w:sz w:val="24"/>
          <w:szCs w:val="24"/>
          <w:lang w:eastAsia="lv-LV"/>
        </w:rPr>
        <w:lastRenderedPageBreak/>
        <w:t xml:space="preserve">rindai, personai no valsts budžeta līdzekļiem izmaksā kompensāciju – atlīdzina palīglīdzekļa iegādes izdevumus, bet ne vairāk kā 2500 </w:t>
      </w:r>
      <w:r w:rsidRPr="0061460D">
        <w:rPr>
          <w:rFonts w:ascii="Times New Roman" w:hAnsi="Times New Roman"/>
          <w:i/>
          <w:iCs/>
          <w:color w:val="000000" w:themeColor="text1"/>
          <w:sz w:val="24"/>
          <w:szCs w:val="24"/>
          <w:lang w:eastAsia="lv-LV"/>
        </w:rPr>
        <w:t>euro</w:t>
      </w:r>
      <w:r w:rsidRPr="0061460D">
        <w:rPr>
          <w:rFonts w:ascii="Times New Roman" w:hAnsi="Times New Roman"/>
          <w:color w:val="000000" w:themeColor="text1"/>
          <w:sz w:val="24"/>
          <w:szCs w:val="24"/>
          <w:lang w:eastAsia="lv-LV"/>
        </w:rPr>
        <w:t xml:space="preserve"> apmērā. </w:t>
      </w:r>
    </w:p>
    <w:p w14:paraId="41C732D4" w14:textId="443B978F" w:rsidR="00D11D05" w:rsidRPr="00F61DB3" w:rsidRDefault="00D11D05"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lang w:eastAsia="lv-LV"/>
        </w:rPr>
        <w:t xml:space="preserve"> </w:t>
      </w:r>
      <w:r w:rsidR="001204CA" w:rsidRPr="00F61DB3">
        <w:rPr>
          <w:rFonts w:ascii="Times New Roman" w:hAnsi="Times New Roman"/>
          <w:color w:val="000000" w:themeColor="text1"/>
          <w:sz w:val="24"/>
          <w:szCs w:val="24"/>
          <w:lang w:eastAsia="lv-LV"/>
        </w:rPr>
        <w:t xml:space="preserve">Lai risinātu identificētās problēmas sadarbībā ar personu ar funkcionāliem traucējumiem intereses pārstāvošām NVO un nozares ekspertiem LM 2017.gadā un 2018.gadā izstrādāja TPL pakalpojuma organizācijas pilnveidošanas priekšlikumus, kas paredzēja veikt nozīmīgas izmaiņas TPL piešķiršanas kārtībā. TPL pakalpojuma reformas būtība ir ieviest jaunu TPL pakalpojuma organizācijas modeli, paredzot, ka klients izvēlas TPL pie </w:t>
      </w:r>
      <w:r w:rsidR="00086C19">
        <w:rPr>
          <w:rFonts w:ascii="Times New Roman" w:hAnsi="Times New Roman"/>
          <w:color w:val="000000" w:themeColor="text1"/>
          <w:sz w:val="24"/>
          <w:szCs w:val="24"/>
          <w:lang w:eastAsia="lv-LV"/>
        </w:rPr>
        <w:t>MK</w:t>
      </w:r>
      <w:r w:rsidR="001204CA" w:rsidRPr="00F61DB3">
        <w:rPr>
          <w:rFonts w:ascii="Times New Roman" w:hAnsi="Times New Roman"/>
          <w:color w:val="000000" w:themeColor="text1"/>
          <w:sz w:val="24"/>
          <w:szCs w:val="24"/>
          <w:lang w:eastAsia="lv-LV"/>
        </w:rPr>
        <w:t xml:space="preserve"> noteiktajā kārtībā reģistrētiem ražotājiem vai piegādātājiem, aizstājot TPL publisko iepirkumu ar “kuponu” vai finansējuma kompensācijas sistēmu (turpmāk - “kupona” sistēma). Klienta iespēja izvēlēties TPL pakalpojuma sniedzēju ilgtermiņā veicinātu konkurenci TPL ražotāju vidū, TPL pieejamību un kvalitāti. TPL pakalpojuma reforma paredz, ka nepieciešams izstrādāt kompensējamo cenu noteikšanas metodiku kā individuāli izgatavojamajiem TPL, tā rūpnieciski ražotajiem TPL un prasības TPL pakalpojuma sniedzējiem. Paredzēts, ka “kuponu” sistēmā TPL persona tiks izvērtēta un tai tiks piešķirts tās vajadzībām, lietošanas mērķim un aktivitāšu līmenim atbilstošāks TPL.</w:t>
      </w:r>
    </w:p>
    <w:p w14:paraId="642A0F11" w14:textId="265FE410" w:rsidR="008238A9" w:rsidRPr="00F61DB3" w:rsidRDefault="00D11D05"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lang w:eastAsia="lv-LV"/>
        </w:rPr>
        <w:t xml:space="preserve"> </w:t>
      </w:r>
      <w:r w:rsidR="001204CA" w:rsidRPr="00F61DB3">
        <w:rPr>
          <w:rFonts w:ascii="Times New Roman" w:hAnsi="Times New Roman"/>
          <w:color w:val="000000" w:themeColor="text1"/>
          <w:sz w:val="24"/>
          <w:szCs w:val="24"/>
          <w:lang w:eastAsia="lv-LV"/>
        </w:rPr>
        <w:t>TPL reformas teorētiskā pamata izstrādei piesaistīja ekspertus, kuri sniedza savu viedokli par “kupona” sistēmas izveidi. 2018.gadā eksperti veica pētījumu</w:t>
      </w:r>
      <w:r w:rsidR="00050BCA" w:rsidRPr="00F61DB3">
        <w:rPr>
          <w:rStyle w:val="FootnoteReference"/>
          <w:rFonts w:ascii="Times New Roman" w:hAnsi="Times New Roman"/>
          <w:color w:val="000000" w:themeColor="text1"/>
          <w:sz w:val="24"/>
          <w:szCs w:val="24"/>
          <w:lang w:eastAsia="lv-LV"/>
        </w:rPr>
        <w:footnoteReference w:id="49"/>
      </w:r>
      <w:r w:rsidR="001204CA" w:rsidRPr="00F61DB3">
        <w:rPr>
          <w:rFonts w:ascii="Times New Roman" w:hAnsi="Times New Roman"/>
          <w:color w:val="000000" w:themeColor="text1"/>
          <w:sz w:val="24"/>
          <w:szCs w:val="24"/>
          <w:lang w:eastAsia="lv-LV"/>
        </w:rPr>
        <w:t>, kura uzdevums bija izstrādāt uz atvērtā tirgus principiem balstītu TPL kompensācijas noteikšanas metodiku, “kupona” sistēmas un klientu brīvās izvēles ieviešanai, savukārt 2019.gadā tika veikts pētījums individuāli izgatavojamo TPL (ortožu) izgatavošanas tehnisko prasību izstrādei, ko īstenoja SIA “</w:t>
      </w:r>
      <w:proofErr w:type="spellStart"/>
      <w:r w:rsidR="001204CA" w:rsidRPr="00F61DB3">
        <w:rPr>
          <w:rFonts w:ascii="Times New Roman" w:hAnsi="Times New Roman"/>
          <w:color w:val="000000" w:themeColor="text1"/>
          <w:sz w:val="24"/>
          <w:szCs w:val="24"/>
          <w:lang w:eastAsia="lv-LV"/>
        </w:rPr>
        <w:t>Vivendo</w:t>
      </w:r>
      <w:proofErr w:type="spellEnd"/>
      <w:r w:rsidR="001204CA" w:rsidRPr="00F61DB3">
        <w:rPr>
          <w:rFonts w:ascii="Times New Roman" w:hAnsi="Times New Roman"/>
          <w:color w:val="000000" w:themeColor="text1"/>
          <w:sz w:val="24"/>
          <w:szCs w:val="24"/>
          <w:lang w:eastAsia="lv-LV"/>
        </w:rPr>
        <w:t>”. Reformas ieviešanai tiek veikti šādi pasākumi, kas tiks turpināti un paredz reformas pasākumu ieviešanu līdz 2023.gadam</w:t>
      </w:r>
      <w:r w:rsidR="00465C4F" w:rsidRPr="00F61DB3">
        <w:rPr>
          <w:rFonts w:ascii="Times New Roman" w:hAnsi="Times New Roman"/>
          <w:color w:val="000000" w:themeColor="text1"/>
          <w:sz w:val="24"/>
          <w:szCs w:val="24"/>
          <w:lang w:eastAsia="lv-LV"/>
        </w:rPr>
        <w:t>:</w:t>
      </w:r>
    </w:p>
    <w:p w14:paraId="3C90E78D" w14:textId="77777777" w:rsidR="008238A9" w:rsidRPr="00F61DB3" w:rsidRDefault="001204CA" w:rsidP="001D32A0">
      <w:pPr>
        <w:pStyle w:val="Parasts"/>
        <w:numPr>
          <w:ilvl w:val="0"/>
          <w:numId w:val="15"/>
        </w:numPr>
        <w:spacing w:before="120" w:after="0"/>
        <w:jc w:val="both"/>
        <w:rPr>
          <w:rFonts w:ascii="Times New Roman" w:hAnsi="Times New Roman"/>
          <w:color w:val="000000" w:themeColor="text1"/>
          <w:sz w:val="24"/>
          <w:szCs w:val="24"/>
          <w:lang w:eastAsia="lv-LV"/>
        </w:rPr>
      </w:pPr>
      <w:r w:rsidRPr="00F61DB3">
        <w:rPr>
          <w:rFonts w:ascii="Times New Roman" w:hAnsi="Times New Roman"/>
          <w:color w:val="000000" w:themeColor="text1"/>
          <w:sz w:val="24"/>
          <w:szCs w:val="24"/>
          <w:lang w:eastAsia="lv-LV"/>
        </w:rPr>
        <w:t xml:space="preserve">Sadarbībā ar VSIA NRC “Vaivari” ir uzsākts </w:t>
      </w:r>
      <w:proofErr w:type="spellStart"/>
      <w:r w:rsidRPr="00F61DB3">
        <w:rPr>
          <w:rFonts w:ascii="Times New Roman" w:hAnsi="Times New Roman"/>
          <w:color w:val="000000" w:themeColor="text1"/>
          <w:sz w:val="24"/>
          <w:szCs w:val="24"/>
          <w:lang w:eastAsia="lv-LV"/>
        </w:rPr>
        <w:t>izmēģinājumprojekts</w:t>
      </w:r>
      <w:proofErr w:type="spellEnd"/>
      <w:r w:rsidRPr="00F61DB3">
        <w:rPr>
          <w:rFonts w:ascii="Times New Roman" w:hAnsi="Times New Roman"/>
          <w:color w:val="000000" w:themeColor="text1"/>
          <w:sz w:val="24"/>
          <w:szCs w:val="24"/>
          <w:lang w:eastAsia="lv-LV"/>
        </w:rPr>
        <w:t xml:space="preserve"> TPL piešķiršanai ar “kupona” metodi. Tā kā šobrīd TPL cenu nosaka publiskais iepirkums, lai ieviestu “kupona” sistēmu, kas ir atšķirīga pieeja TPL iegādei, un sekmētu kvalitātes paaugstināšanos, nepieciešams izstrādāt kompensējamo cenu noteikšanas metodoloģiju gan attiecībā uz individuāli izgatavojamajiem TPL, gan attiecībā uz rūpnieciski ražotajiem TPL. VSIA NRC “Vaivari” aprobē “kupona” sistēmu vienam no rūpnieciski izgatavojamo TPL veidiem (aktīvajam riteņkrēslam), kura ietvaros tiek ņemti vērā tādi kritēriji, kā tirgus cena, personas funkcionēšanas stāvoklis un personas izvēle, bet attiecībā uz individuāli izgatavojamajiem TPL LM sadarbībā ar VSIA NRC “Vaivari” izstrādās cenu noteikšanas metodoloģiju, lai noteiktu “kupona” vērtību.</w:t>
      </w:r>
    </w:p>
    <w:p w14:paraId="1E0FE70A" w14:textId="77777777" w:rsidR="008238A9" w:rsidRPr="00F61DB3" w:rsidRDefault="001204CA" w:rsidP="001D32A0">
      <w:pPr>
        <w:pStyle w:val="Parasts"/>
        <w:numPr>
          <w:ilvl w:val="0"/>
          <w:numId w:val="15"/>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lang w:eastAsia="lv-LV"/>
        </w:rPr>
        <w:t>SIVA 2020.gadā uzsāka pilotprojektu “kupona” sistēmas ieviešanai auto pielāgošanas pakalpojuma nodrošināšanā, lai nākotnē auto pielāgošanu iekļautu vispārējā TPL apritē, attiecinot “kupona” sistēmu arī uz šo pakalpojumu.</w:t>
      </w:r>
    </w:p>
    <w:p w14:paraId="631F23CD" w14:textId="444436A6" w:rsidR="008238A9" w:rsidRPr="00F61DB3" w:rsidRDefault="001204CA" w:rsidP="001D32A0">
      <w:pPr>
        <w:pStyle w:val="Parasts"/>
        <w:numPr>
          <w:ilvl w:val="0"/>
          <w:numId w:val="15"/>
        </w:numPr>
        <w:spacing w:before="120" w:after="0"/>
        <w:jc w:val="both"/>
        <w:rPr>
          <w:rFonts w:ascii="Times New Roman" w:hAnsi="Times New Roman"/>
          <w:color w:val="000000" w:themeColor="text1"/>
          <w:sz w:val="24"/>
          <w:szCs w:val="24"/>
          <w:lang w:eastAsia="lv-LV"/>
        </w:rPr>
      </w:pPr>
      <w:bookmarkStart w:id="24" w:name="_Hlk75786916"/>
      <w:r w:rsidRPr="00F61DB3">
        <w:rPr>
          <w:rFonts w:ascii="Times New Roman" w:hAnsi="Times New Roman"/>
          <w:color w:val="000000" w:themeColor="text1"/>
          <w:sz w:val="24"/>
          <w:szCs w:val="24"/>
          <w:lang w:eastAsia="lv-LV"/>
        </w:rPr>
        <w:t>Ārstniecības personām pacienta aktivitātes līmenis ir jāvērtē arī šobrīd, sniedzot atzinumu par personai atbilstoša TPL saņemšanas nepieciešamību. Diemžēl praksē VSIA NRC “Vaivari” speciālistiem bieži nākas lūgt precizēt ārstējošo ārstu atzinumus, kas nereti izraisa pamatotu klientu neapmierinātību un sūdzības par birokrātisko pieeju. Lai risinātu minēto problēmjautājumu par personas dzīves aktivitātes novērtēšanu, ES struktūrfondu projekta ietvaros</w:t>
      </w:r>
      <w:r w:rsidR="00465C4F" w:rsidRPr="00F61DB3">
        <w:rPr>
          <w:rFonts w:ascii="Times New Roman" w:hAnsi="Times New Roman"/>
          <w:color w:val="000000" w:themeColor="text1"/>
          <w:vertAlign w:val="superscript"/>
        </w:rPr>
        <w:footnoteReference w:id="50"/>
      </w:r>
      <w:r w:rsidRPr="00F61DB3">
        <w:rPr>
          <w:rFonts w:ascii="Times New Roman" w:hAnsi="Times New Roman"/>
          <w:color w:val="000000" w:themeColor="text1"/>
          <w:sz w:val="24"/>
          <w:szCs w:val="24"/>
          <w:lang w:eastAsia="lv-LV"/>
        </w:rPr>
        <w:t xml:space="preserve"> VSIA NRC “Vaivari” veido funkcionēšanas novērtēšanas sistēmu, izstrādājot funkcionēšanas novērtēšanas sistēmas aprakstu un to </w:t>
      </w:r>
      <w:r w:rsidRPr="00F61DB3">
        <w:rPr>
          <w:rFonts w:ascii="Times New Roman" w:hAnsi="Times New Roman"/>
          <w:color w:val="000000" w:themeColor="text1"/>
          <w:sz w:val="24"/>
          <w:szCs w:val="24"/>
          <w:lang w:eastAsia="lv-LV"/>
        </w:rPr>
        <w:lastRenderedPageBreak/>
        <w:t>aprobējot jaunizveidotajā funkcionēšanas novērtēšanas laboratorijā. Lai uzlabotu TPL pakalpojumu, t.sk., lai TPL tiktu piešķirti mērķēti atbilstoši personas aktivitātes līmenim, izveidotā sistēma fokusējas uz personas aktivitātes (funkcionēšanas) novērtēšanu, attiecīgi personas individuālajām vajadzībām atbilstošākā TPL piešķiršanu, diferencējot valsts finansējuma apjomu. LM pēc VSIA NRC “Vaivari” īstenotā ES struktūrfondu projekta beigām, balstoties uz projekta rezultātiem, pilnveidos valsts finansēto TPL piešķiršanas kārtību, tādējādi ieviešot aprobēto funkcionēšanas novērtēšanas sistēmu vispārējā praksē, attiecīgi sakārtojot TPL piešķiršanas procesu - padarot to mērķtiecīgāku, pieņemot lēmumu par TPL piešķiršanu, t.sk. atbilstoši personas dzīves aktivitātei, kā arī risinot strīdus situācijas par piešķirtā TPL funkcionalitāti.</w:t>
      </w:r>
    </w:p>
    <w:bookmarkEnd w:id="24"/>
    <w:p w14:paraId="3CAD6004" w14:textId="77777777" w:rsidR="008238A9" w:rsidRPr="00F61DB3" w:rsidRDefault="001204CA" w:rsidP="001D32A0">
      <w:pPr>
        <w:pStyle w:val="Parasts"/>
        <w:numPr>
          <w:ilvl w:val="0"/>
          <w:numId w:val="15"/>
        </w:numPr>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lang w:eastAsia="lv-LV"/>
        </w:rPr>
        <w:t>Tā kā TPL pakalpojuma informācijas aprites uzskaites sistēma šobrīd nenodrošina kvalitatīvas un pilnvērtīgas informācijas apriti starp pakalpojuma sniegšanā iesaistītajām institūcijām, pakalpojumu sniedzējiem un klientu, uzsākta jaunas, modernas datu bāzes izstrāde TPL pakalpojuma uzskaites nodrošināšanai. Viena no galvenajām aktivitātēm ir jauna TPL pakalpojuma administrēšanas moduļa izstrāde. Projekta ietvaros tiks atvieglota dokumentu aprite starp klientu, TPL pakalpojuma administrētāju un TPL  pakalpojuma sniedzēju.</w:t>
      </w:r>
    </w:p>
    <w:p w14:paraId="76F49C11" w14:textId="77777777" w:rsidR="002B5BEB" w:rsidRPr="00F61DB3" w:rsidRDefault="00D11D05"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Nozīmīga loma personu ar invaliditāti mobilitātes stiprināšanā ir asistenta pakalpojumam pašvaldībā, kura mērķis ir veicināt personu ar invaliditāti iesaisti darba tirgū un izglītības procesā, kā arī sekmēt personu iesaisti rehabilitācijas pasākumos. Personas ar I vai II grupas invaliditāti, pamatojoties uz Valsts komisijas atzinumu par asistenta pakalpojuma nepieciešamību,  un bērni invaliditāti no 5 līdz 18 gadu vecumam, kuriem noteiktas medicīniskās indikācijas īpašas kopšanas nepieciešamībai, no 2013. gada 1. janvāra var saņemt no valsts budžeta līdzekļiem apmaksātu asistenta pakalpojumu pašvaldībā līdz 40 stundām nedēļā.</w:t>
      </w:r>
    </w:p>
    <w:p w14:paraId="310A818F" w14:textId="5525ABAD" w:rsidR="008238A9" w:rsidRPr="00F61DB3" w:rsidRDefault="002B5BEB"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Asistenta pakalpojums ir viens no galvenajiem atbalsta pasākumiem, lai personas ar invaliditāti patstāvīgi varētu vienlīdzīgi ar pārējiem sabiedrības locekļiem īstenot savas tiesības. Asistenta pakalpojumu finansē no valsts budžeta, bet tā piešķiršanu un administrēšanu nodrošina personas deklarētās dzīvesvietas pašvaldības sociālais dienests. No asistenta pakalpojuma ieviešanas 2013.gadā pakalpojuma saņēmēju skaits ir būtiski pieaudzis – no 3096 personām 2013.gadā līdz 10 622 personām 2019.gadā un 11 002 personām  2020.gadā (</w:t>
      </w:r>
      <w:r w:rsidR="008A0B9C">
        <w:rPr>
          <w:rFonts w:ascii="Times New Roman" w:hAnsi="Times New Roman"/>
          <w:color w:val="000000" w:themeColor="text1"/>
          <w:sz w:val="24"/>
          <w:szCs w:val="24"/>
        </w:rPr>
        <w:t>1</w:t>
      </w:r>
      <w:r w:rsidR="001204CA" w:rsidRPr="00F61DB3">
        <w:rPr>
          <w:rFonts w:ascii="Times New Roman" w:hAnsi="Times New Roman"/>
          <w:color w:val="000000" w:themeColor="text1"/>
          <w:sz w:val="24"/>
          <w:szCs w:val="24"/>
        </w:rPr>
        <w:t xml:space="preserve">.attēls). </w:t>
      </w:r>
    </w:p>
    <w:p w14:paraId="0CAB41D2" w14:textId="7914693A" w:rsidR="008238A9" w:rsidRPr="00F61DB3" w:rsidRDefault="008A0B9C" w:rsidP="00850144">
      <w:pPr>
        <w:tabs>
          <w:tab w:val="left" w:pos="1134"/>
        </w:tabs>
        <w:spacing w:before="120" w:after="0"/>
        <w:jc w:val="right"/>
        <w:rPr>
          <w:rFonts w:ascii="Times New Roman" w:hAnsi="Times New Roman"/>
          <w:i/>
          <w:color w:val="000000" w:themeColor="text1"/>
          <w:sz w:val="24"/>
          <w:szCs w:val="24"/>
        </w:rPr>
      </w:pPr>
      <w:r>
        <w:rPr>
          <w:rFonts w:ascii="Times New Roman" w:hAnsi="Times New Roman"/>
          <w:i/>
          <w:color w:val="000000" w:themeColor="text1"/>
          <w:sz w:val="24"/>
          <w:szCs w:val="24"/>
        </w:rPr>
        <w:t>1</w:t>
      </w:r>
      <w:r w:rsidR="001204CA" w:rsidRPr="00F61DB3">
        <w:rPr>
          <w:rFonts w:ascii="Times New Roman" w:hAnsi="Times New Roman"/>
          <w:i/>
          <w:color w:val="000000" w:themeColor="text1"/>
          <w:sz w:val="24"/>
          <w:szCs w:val="24"/>
        </w:rPr>
        <w:t>.attēls</w:t>
      </w:r>
    </w:p>
    <w:p w14:paraId="2108C4DF" w14:textId="77777777" w:rsidR="008238A9" w:rsidRPr="00F61DB3" w:rsidRDefault="001204CA" w:rsidP="001D32A0">
      <w:pPr>
        <w:spacing w:before="120" w:after="0"/>
        <w:jc w:val="both"/>
        <w:rPr>
          <w:rFonts w:ascii="Times New Roman" w:hAnsi="Times New Roman"/>
          <w:color w:val="000000" w:themeColor="text1"/>
        </w:rPr>
      </w:pPr>
      <w:r w:rsidRPr="00F61DB3">
        <w:rPr>
          <w:rFonts w:ascii="Times New Roman" w:hAnsi="Times New Roman"/>
          <w:noProof/>
          <w:color w:val="000000" w:themeColor="text1"/>
          <w:lang w:val="en-US"/>
        </w:rPr>
        <w:drawing>
          <wp:inline distT="0" distB="0" distL="0" distR="0" wp14:anchorId="7318141E" wp14:editId="7A188828">
            <wp:extent cx="5429250" cy="1879600"/>
            <wp:effectExtent l="0" t="0" r="0" b="6350"/>
            <wp:docPr id="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755F99" w14:textId="77777777" w:rsidR="008238A9" w:rsidRPr="00F61DB3" w:rsidRDefault="001204CA" w:rsidP="001D32A0">
      <w:pPr>
        <w:spacing w:before="120" w:after="0"/>
        <w:jc w:val="both"/>
        <w:rPr>
          <w:rFonts w:ascii="Times New Roman" w:hAnsi="Times New Roman"/>
          <w:i/>
          <w:color w:val="000000" w:themeColor="text1"/>
          <w:sz w:val="20"/>
          <w:szCs w:val="20"/>
        </w:rPr>
      </w:pPr>
      <w:r w:rsidRPr="00F61DB3">
        <w:rPr>
          <w:rFonts w:ascii="Times New Roman" w:hAnsi="Times New Roman"/>
          <w:i/>
          <w:color w:val="000000" w:themeColor="text1"/>
          <w:sz w:val="20"/>
          <w:szCs w:val="20"/>
        </w:rPr>
        <w:t>Avots: LM, 2021.gads</w:t>
      </w:r>
    </w:p>
    <w:p w14:paraId="36A4D93D" w14:textId="77777777" w:rsidR="002B5BEB" w:rsidRPr="00F61DB3" w:rsidRDefault="001204CA" w:rsidP="001D32A0">
      <w:pPr>
        <w:pStyle w:val="ListParagraph"/>
        <w:numPr>
          <w:ilvl w:val="0"/>
          <w:numId w:val="2"/>
        </w:numPr>
        <w:tabs>
          <w:tab w:val="left" w:pos="-1503"/>
          <w:tab w:val="left" w:pos="-671"/>
          <w:tab w:val="left" w:pos="1134"/>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Lai mazinātu invaliditātes izraisītās sekas, papildu invaliditātes pensijai un valsts sociālā nodrošinājuma pabalstam valstī ir izveidoti vairāki atbalsta pasākumi (pakalpojumi, pabalsti, atvieglojumi, u.c.). Tai skaitā ir attīstīti pakalpojumi, kuru mērķis ir veicināt personu ar invaliditāti iekļaušanos augstākās izglītības apguves </w:t>
      </w:r>
      <w:r w:rsidRPr="00F61DB3">
        <w:rPr>
          <w:rFonts w:ascii="Times New Roman" w:hAnsi="Times New Roman"/>
          <w:color w:val="000000" w:themeColor="text1"/>
          <w:sz w:val="24"/>
          <w:szCs w:val="24"/>
        </w:rPr>
        <w:lastRenderedPageBreak/>
        <w:t>procesā, tādējādi paaugstinot savas zināšanas un konkurētspēju darba tirgū. No 2019.gada 1.septembra ir paplašinātas iespējas saņemt no valsts budžeta apmaksātu asistenta pakalpojumu pārvietošanās atbalstam un pašaprūpes veikšanai tām personām ar invaliditāti, kuras izvēlējušās turpināt izglītības apguvi augstskolās un koledžās, ja tās ir saņēmušas Valsts komisijas atzinumu par asistenta pakalpojuma nepieciešamību. Lai arī provizoriski pakalpojumu saņēmušo personu skaits nav liels (indikatīvi līdz 15 cilvēkiem mācību gada ietvaros), tomēr tas ir motivējošs instruments personas ar invaliditāti pilnveidošanās un profesionālās attīstības procesa uzsākšanai.</w:t>
      </w:r>
    </w:p>
    <w:p w14:paraId="231B5387" w14:textId="20949A8F" w:rsidR="008238A9" w:rsidRPr="00F61DB3" w:rsidRDefault="001204CA" w:rsidP="001D32A0">
      <w:pPr>
        <w:pStyle w:val="ListParagraph"/>
        <w:numPr>
          <w:ilvl w:val="0"/>
          <w:numId w:val="2"/>
        </w:numPr>
        <w:tabs>
          <w:tab w:val="left" w:pos="-1503"/>
          <w:tab w:val="left" w:pos="-671"/>
          <w:tab w:val="left" w:pos="1134"/>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T</w:t>
      </w:r>
      <w:r w:rsidR="00D80980" w:rsidRPr="00F61DB3">
        <w:rPr>
          <w:rFonts w:ascii="Times New Roman" w:hAnsi="Times New Roman"/>
          <w:color w:val="000000" w:themeColor="text1"/>
          <w:sz w:val="24"/>
          <w:szCs w:val="24"/>
        </w:rPr>
        <w:t>ā</w:t>
      </w:r>
      <w:r w:rsidRPr="00F61DB3">
        <w:rPr>
          <w:rFonts w:ascii="Times New Roman" w:hAnsi="Times New Roman"/>
          <w:color w:val="000000" w:themeColor="text1"/>
          <w:sz w:val="24"/>
          <w:szCs w:val="24"/>
        </w:rPr>
        <w:t>p</w:t>
      </w:r>
      <w:r w:rsidR="00D80980" w:rsidRPr="00F61DB3">
        <w:rPr>
          <w:rFonts w:ascii="Times New Roman" w:hAnsi="Times New Roman"/>
          <w:color w:val="000000" w:themeColor="text1"/>
          <w:sz w:val="24"/>
          <w:szCs w:val="24"/>
        </w:rPr>
        <w:t>a</w:t>
      </w:r>
      <w:r w:rsidRPr="00F61DB3">
        <w:rPr>
          <w:rFonts w:ascii="Times New Roman" w:hAnsi="Times New Roman"/>
          <w:color w:val="000000" w:themeColor="text1"/>
          <w:sz w:val="24"/>
          <w:szCs w:val="24"/>
        </w:rPr>
        <w:t xml:space="preserve">t, lai veicinātu personu ar invaliditāti mobilitāti, personām ar I vai II invaliditātes grupu un bērniem ar invaliditāti līdz 18 gadu vecumam, uzrādot invaliditātes apliecību, kā arī personai, kura pavada personu ar I invaliditātes grupu vai bērnu ar invaliditāti līdz 18 gadu vecumam, ir tiesības bez maksas izmantot sabiedrisko transportlīdzekli, kas pārvadā pasažierus pilsētas nozīmes un reģionālās nozīmes maršrutā. Šāda atvieglojuma nodrošināšanai tiek novirzīti būtiski valsts budžeta līdzekļi - 2019.gadā valsts personu ar invaliditāti pārvadāšanai sabiedriskajā transportā izlietojusi 18 milj. </w:t>
      </w:r>
      <w:r w:rsidRPr="00F61DB3">
        <w:rPr>
          <w:rFonts w:ascii="Times New Roman" w:hAnsi="Times New Roman"/>
          <w:i/>
          <w:iCs/>
          <w:color w:val="000000" w:themeColor="text1"/>
          <w:sz w:val="24"/>
          <w:szCs w:val="24"/>
        </w:rPr>
        <w:t>euro</w:t>
      </w:r>
      <w:r w:rsidRPr="00F61DB3">
        <w:rPr>
          <w:rFonts w:ascii="Times New Roman" w:hAnsi="Times New Roman"/>
          <w:color w:val="000000" w:themeColor="text1"/>
          <w:sz w:val="24"/>
          <w:szCs w:val="24"/>
        </w:rPr>
        <w:t>, personas veikušas 14,4 milj. bezmaksas braucienus.</w:t>
      </w:r>
    </w:p>
    <w:p w14:paraId="066ADB5C" w14:textId="65826569" w:rsidR="008238A9" w:rsidRPr="00BC1D2C"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21. pants. Vārda un uzskatu brīvība un pieeja informācijai</w:t>
      </w:r>
    </w:p>
    <w:p w14:paraId="333BBA34" w14:textId="1F15C604" w:rsidR="008238A9" w:rsidRPr="008A0B9C" w:rsidRDefault="00F31AFE"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 Latvijai -  35.) </w:t>
      </w:r>
      <w:r w:rsidRPr="005B65EF">
        <w:rPr>
          <w:rFonts w:ascii="Times New Roman" w:hAnsi="Times New Roman"/>
          <w:bCs/>
          <w:i/>
          <w:sz w:val="24"/>
          <w:szCs w:val="24"/>
        </w:rPr>
        <w:t xml:space="preserve"> </w:t>
      </w:r>
    </w:p>
    <w:p w14:paraId="0241DEBE" w14:textId="01F69273" w:rsidR="00F33276" w:rsidRPr="00F61DB3" w:rsidRDefault="002B5BEB" w:rsidP="001D32A0">
      <w:pPr>
        <w:pStyle w:val="Parasts"/>
        <w:numPr>
          <w:ilvl w:val="0"/>
          <w:numId w:val="2"/>
        </w:numPr>
        <w:tabs>
          <w:tab w:val="left" w:pos="-10143"/>
          <w:tab w:val="left" w:pos="-6290"/>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 xml:space="preserve">Latvijas mediju politikas pamatnostādņu 2016.-2020.gadam īstenošanas plānā ietverts punkts “Atbalstīt sabiedriski nozīmīga satura veidošanu personām ar invaliditāti (Mediju atbalsta programmu ietvaros).” Ņemot to vērā, ir </w:t>
      </w:r>
      <w:r w:rsidR="00C42ABF" w:rsidRPr="00F61DB3">
        <w:rPr>
          <w:rStyle w:val="Noklusjumarindkopasfonts"/>
          <w:rFonts w:ascii="Times New Roman" w:hAnsi="Times New Roman"/>
          <w:color w:val="000000" w:themeColor="text1"/>
          <w:sz w:val="24"/>
          <w:szCs w:val="24"/>
        </w:rPr>
        <w:t>iz</w:t>
      </w:r>
      <w:r w:rsidR="001204CA" w:rsidRPr="00F61DB3">
        <w:rPr>
          <w:rStyle w:val="Noklusjumarindkopasfonts"/>
          <w:rFonts w:ascii="Times New Roman" w:hAnsi="Times New Roman"/>
          <w:color w:val="000000" w:themeColor="text1"/>
          <w:sz w:val="24"/>
          <w:szCs w:val="24"/>
        </w:rPr>
        <w:t>veidot</w:t>
      </w:r>
      <w:r w:rsidR="00C42ABF" w:rsidRPr="00F61DB3">
        <w:rPr>
          <w:rStyle w:val="Noklusjumarindkopasfonts"/>
          <w:rFonts w:ascii="Times New Roman" w:hAnsi="Times New Roman"/>
          <w:color w:val="000000" w:themeColor="text1"/>
          <w:sz w:val="24"/>
          <w:szCs w:val="24"/>
        </w:rPr>
        <w:t>s</w:t>
      </w:r>
      <w:r w:rsidR="001204CA" w:rsidRPr="00F61DB3">
        <w:rPr>
          <w:rStyle w:val="Noklusjumarindkopasfonts"/>
          <w:rFonts w:ascii="Times New Roman" w:hAnsi="Times New Roman"/>
          <w:color w:val="000000" w:themeColor="text1"/>
          <w:sz w:val="24"/>
          <w:szCs w:val="24"/>
        </w:rPr>
        <w:t xml:space="preserve"> Latvijas valsts budžeta finansētas programmas „Atbalsts medijiem sabiedriski nozīmīga satura veidošanai un nacionālās kultūrtelpas stiprināšanai latviešu valodā” konkursa nolikums. Tajā paredzēta</w:t>
      </w:r>
      <w:r w:rsidR="001204CA" w:rsidRPr="00F61DB3">
        <w:rPr>
          <w:rStyle w:val="Noklusjumarindkopasfonts"/>
          <w:rFonts w:ascii="Times New Roman" w:hAnsi="Times New Roman"/>
          <w:b/>
          <w:bCs/>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sabiedriski nozīmīga un kvalitatīva satura veidošana (vai adaptēšana, pieejamības veicināšana) personām ar invaliditāti, nodrošinot informācijas pieejamību šai sociāli mazaizsargātajai sabiedrības grupai un ievērojot personu ar invaliditāti vienlīdzīgu iespēju principu</w:t>
      </w:r>
      <w:r w:rsidR="00BF6006" w:rsidRPr="00F61DB3">
        <w:rPr>
          <w:rStyle w:val="Noklusjumarindkopasfonts"/>
          <w:rFonts w:ascii="Times New Roman" w:hAnsi="Times New Roman"/>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Pieejamais finansējums kategorijā</w:t>
      </w:r>
      <w:r w:rsidR="001204CA" w:rsidRPr="00F61DB3">
        <w:rPr>
          <w:rStyle w:val="Noklusjumarindkopasfonts"/>
          <w:rFonts w:ascii="Times New Roman" w:hAnsi="Times New Roman"/>
          <w:bCs/>
          <w:color w:val="000000" w:themeColor="text1"/>
          <w:sz w:val="24"/>
          <w:szCs w:val="24"/>
        </w:rPr>
        <w:t xml:space="preserve"> Personas ar invaliditāti </w:t>
      </w:r>
      <w:r w:rsidR="001204CA" w:rsidRPr="00F61DB3">
        <w:rPr>
          <w:rStyle w:val="Noklusjumarindkopasfonts"/>
          <w:rFonts w:ascii="Times New Roman" w:hAnsi="Times New Roman"/>
          <w:color w:val="000000" w:themeColor="text1"/>
          <w:sz w:val="24"/>
          <w:szCs w:val="24"/>
        </w:rPr>
        <w:t xml:space="preserve">– 20 000 </w:t>
      </w:r>
      <w:r w:rsidR="001204CA" w:rsidRPr="00F61DB3">
        <w:rPr>
          <w:rStyle w:val="Noklusjumarindkopasfonts"/>
          <w:rFonts w:ascii="Times New Roman" w:hAnsi="Times New Roman"/>
          <w:i/>
          <w:iCs/>
          <w:color w:val="000000" w:themeColor="text1"/>
          <w:sz w:val="24"/>
          <w:szCs w:val="24"/>
        </w:rPr>
        <w:t>euro</w:t>
      </w:r>
      <w:r w:rsidR="001204CA" w:rsidRPr="00F61DB3">
        <w:rPr>
          <w:rStyle w:val="Noklusjumarindkopasfonts"/>
          <w:rFonts w:ascii="Times New Roman" w:hAnsi="Times New Roman"/>
          <w:color w:val="000000" w:themeColor="text1"/>
          <w:sz w:val="24"/>
          <w:szCs w:val="24"/>
        </w:rPr>
        <w:t xml:space="preserve">. Kategorijā tiek atbalstīti vismaz divi projekti. Maksimālais vienam projektam pieejamais programmas finansējums ir 10 000 </w:t>
      </w:r>
      <w:r w:rsidR="001204CA" w:rsidRPr="00F61DB3">
        <w:rPr>
          <w:rStyle w:val="Noklusjumarindkopasfonts"/>
          <w:rFonts w:ascii="Times New Roman" w:hAnsi="Times New Roman"/>
          <w:i/>
          <w:iCs/>
          <w:color w:val="000000" w:themeColor="text1"/>
          <w:sz w:val="24"/>
          <w:szCs w:val="24"/>
        </w:rPr>
        <w:t xml:space="preserve">euro. </w:t>
      </w:r>
      <w:r w:rsidR="001204CA" w:rsidRPr="00F61DB3">
        <w:rPr>
          <w:rStyle w:val="Noklusjumarindkopasfonts"/>
          <w:rFonts w:ascii="Times New Roman" w:hAnsi="Times New Roman"/>
          <w:color w:val="000000" w:themeColor="text1"/>
          <w:sz w:val="24"/>
          <w:szCs w:val="24"/>
        </w:rPr>
        <w:t xml:space="preserve">2020.gadā kategorijā “Personas ar invaliditāti” atbalstīti  trīs  projekti. </w:t>
      </w:r>
    </w:p>
    <w:p w14:paraId="1CC78CF1" w14:textId="2C0BF52B" w:rsidR="008238A9" w:rsidRPr="00F61DB3" w:rsidRDefault="001204CA" w:rsidP="001D32A0">
      <w:pPr>
        <w:pStyle w:val="Parasts"/>
        <w:numPr>
          <w:ilvl w:val="0"/>
          <w:numId w:val="2"/>
        </w:numPr>
        <w:tabs>
          <w:tab w:val="left" w:pos="-10143"/>
          <w:tab w:val="left" w:pos="-6290"/>
          <w:tab w:val="left" w:pos="993"/>
        </w:tabs>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4"/>
          <w:szCs w:val="24"/>
        </w:rPr>
        <w:t xml:space="preserve">Lai transponētu </w:t>
      </w:r>
      <w:r w:rsidR="00F33276" w:rsidRPr="00F61DB3">
        <w:rPr>
          <w:rFonts w:ascii="Times New Roman" w:eastAsia="Times New Roman" w:hAnsi="Times New Roman"/>
          <w:color w:val="000000" w:themeColor="text1"/>
          <w:sz w:val="24"/>
          <w:szCs w:val="24"/>
        </w:rPr>
        <w:t>EP</w:t>
      </w:r>
      <w:r w:rsidRPr="00F61DB3">
        <w:rPr>
          <w:rFonts w:ascii="Times New Roman" w:eastAsia="Times New Roman" w:hAnsi="Times New Roman"/>
          <w:color w:val="000000" w:themeColor="text1"/>
          <w:sz w:val="24"/>
          <w:szCs w:val="24"/>
        </w:rPr>
        <w:t xml:space="preserve"> un Padomes 2017.gada 13.septembra direktīvu 2017/1564/ES par  dažiem atļautiem konkrētu ar autortiesībām aizsargātu darbu un  blakustiesību objektu izmantošanas veidiem tādu personu interesēs, kas ir neredzīgas,  ar redzes traucējumiem vai ar drukas </w:t>
      </w:r>
      <w:proofErr w:type="spellStart"/>
      <w:r w:rsidRPr="00F61DB3">
        <w:rPr>
          <w:rFonts w:ascii="Times New Roman" w:eastAsia="Times New Roman" w:hAnsi="Times New Roman"/>
          <w:color w:val="000000" w:themeColor="text1"/>
          <w:sz w:val="24"/>
          <w:szCs w:val="24"/>
        </w:rPr>
        <w:t>lasītnespēju</w:t>
      </w:r>
      <w:proofErr w:type="spellEnd"/>
      <w:r w:rsidRPr="00F61DB3">
        <w:rPr>
          <w:rFonts w:ascii="Times New Roman" w:eastAsia="Times New Roman" w:hAnsi="Times New Roman"/>
          <w:color w:val="000000" w:themeColor="text1"/>
          <w:sz w:val="24"/>
          <w:szCs w:val="24"/>
        </w:rPr>
        <w:t xml:space="preserve"> citu iemeslu dēļ, un  ar kuru groza Direktīvu 2001/29/EK par dažu autortiesību un  blakustiesību aspektu saskaņošanu informācijas sabiedrībā (turpmāk – Marrākešas direktīva), tika  izstrādāti grozījumi Autortiesību likumā, kuri pieņemti 2018. gada 12. decembrī un stājās spēkā 2018. gada 13. decembrī, papildinot Autortiesību likumu ar jaunu pantu „Noteiktu darbu izmantošana personu, kuras ir neredzīgas vai ar  citādām lasīšanas grūtībām, vajadzībām”, kurš paredz, ka personas, kuras ir neredzīgas vai  ar citādām lasīšanas grūtībām, tostarp disleksiju, un kompetentās  institūcijas, kas darbojas šo personu labā, bezpeļņas nolūkā ir tiesīgas sagatavot un izplatīt kopijas pielāgotā formātā (piemēram,  Braila rakstā, audiogrāmatas veidā un </w:t>
      </w:r>
      <w:proofErr w:type="spellStart"/>
      <w:r w:rsidRPr="00F61DB3">
        <w:rPr>
          <w:rFonts w:ascii="Times New Roman" w:eastAsia="Times New Roman" w:hAnsi="Times New Roman"/>
          <w:color w:val="000000" w:themeColor="text1"/>
          <w:sz w:val="24"/>
          <w:szCs w:val="24"/>
        </w:rPr>
        <w:t>lielburtu</w:t>
      </w:r>
      <w:proofErr w:type="spellEnd"/>
      <w:r w:rsidRPr="00F61DB3">
        <w:rPr>
          <w:rFonts w:ascii="Times New Roman" w:eastAsia="Times New Roman" w:hAnsi="Times New Roman"/>
          <w:color w:val="000000" w:themeColor="text1"/>
          <w:sz w:val="24"/>
          <w:szCs w:val="24"/>
        </w:rPr>
        <w:t xml:space="preserve"> iespiedumā) bez atļaujas  saņemšanas no autortiesību un blakustiesību īpašniekiem. Izņēmums arī  nodrošina iespēju izplatīt un saņemt kopijas pielāgotā formātā no visām  Eiropas Savienības dalībvalstīm.</w:t>
      </w:r>
    </w:p>
    <w:p w14:paraId="00ACD1E2" w14:textId="24CD79DE" w:rsidR="00F33276" w:rsidRPr="00023B6F"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lastRenderedPageBreak/>
        <w:t>22. pants. Privātās dzīves neaizskaramība</w:t>
      </w:r>
    </w:p>
    <w:p w14:paraId="47366B52" w14:textId="24B63D56" w:rsidR="00023B6F" w:rsidRDefault="00023B6F"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ācijas Latvijai -  37.(a)-37.(b)) </w:t>
      </w:r>
      <w:r w:rsidRPr="005B65EF">
        <w:rPr>
          <w:rFonts w:ascii="Times New Roman" w:hAnsi="Times New Roman"/>
          <w:bCs/>
          <w:i/>
          <w:sz w:val="24"/>
          <w:szCs w:val="24"/>
        </w:rPr>
        <w:t xml:space="preserve"> </w:t>
      </w:r>
    </w:p>
    <w:p w14:paraId="3782CB73" w14:textId="7E5BDA2A" w:rsidR="00EF005A" w:rsidRPr="00F61DB3" w:rsidRDefault="001204CA"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4"/>
          <w:szCs w:val="24"/>
        </w:rPr>
        <w:t xml:space="preserve">Satversmes 96. pants noteic, ka ikvienam ir tiesības uz privātās dzīves, mājokļa un korespondences neaizskaramību. Privātās dzīves jēdziens ir panta centrālais jēdziens, kurš ietver dažādus personas dzīves elementus. Tas aizsargā indivīda fizisko un garīgo integritāti, godu un cieņu, vārdu un identitāti, personas datus. Tiesības uz privāto dzīvi nozīmē, ka katram indivīdam ir tiesības uz savu privāto telpu, tiesības dzīvot pēc sava prāta, saskaņā ar savu būtību un vēlmēm attīstīt un pilnveidot savu personību, iespējami minimāli ciešot no valsts vai citu personu iejaukšanās. Šīs tiesības ietver indivīda tiesības būt atšķirīgam, saglabāt un attīstīt īpašības un spējas, kas viņu atšķir no citiem cilvēkiem un individualizē. Šīs tiesības ietver arī tiesības dibināt un attīstīt attiecības ar citiem cilvēkiem. </w:t>
      </w:r>
    </w:p>
    <w:p w14:paraId="6D51D01F" w14:textId="77777777" w:rsidR="00EF005A" w:rsidRPr="00F61DB3" w:rsidRDefault="00EF005A"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4"/>
          <w:szCs w:val="24"/>
        </w:rPr>
        <w:t xml:space="preserve"> </w:t>
      </w:r>
      <w:r w:rsidR="001204CA" w:rsidRPr="00F61DB3">
        <w:rPr>
          <w:rFonts w:ascii="Times New Roman" w:eastAsia="Times New Roman" w:hAnsi="Times New Roman"/>
          <w:color w:val="000000" w:themeColor="text1"/>
          <w:sz w:val="24"/>
          <w:szCs w:val="24"/>
        </w:rPr>
        <w:t>Satversmes 96. panta tiesības uz privātās dzīves neaizskaramību ietver tiesības uz jebkādu savu datu aizsardzību, arī tādu, kas raksturo personas komunikāciju ar citām personām. Arī Satversmes tiesa ir norādījusi, ka ar personas privāto dzīvi saistīto datu apstrāde (vākšana, uzglabāšana, izpaušana) ietilpst personas tiesību uz privātās dzīves neaizskaramību tvērumā. Satversmes tiesa norādījusi, ka no Satversmes 96. pantā ietvertajām tiesībām uz privāto un ģimenes dzīvi izriet ne tikai valsts pienākums atturēties no iejaukšanās privātajā dzīvē, bet arī valsts pienākums veikt šo tiesību nodrošināšanai nepieciešamās darbības.</w:t>
      </w:r>
    </w:p>
    <w:p w14:paraId="46B2D9C2" w14:textId="16146F87" w:rsidR="00EF005A" w:rsidRPr="00F61DB3" w:rsidRDefault="00EF005A"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4"/>
          <w:szCs w:val="24"/>
        </w:rPr>
        <w:t xml:space="preserve"> </w:t>
      </w:r>
      <w:r w:rsidR="00DC743F" w:rsidRPr="00F61DB3">
        <w:rPr>
          <w:rFonts w:ascii="Times New Roman" w:eastAsia="Times New Roman" w:hAnsi="Times New Roman"/>
          <w:color w:val="000000" w:themeColor="text1"/>
          <w:sz w:val="24"/>
          <w:szCs w:val="24"/>
        </w:rPr>
        <w:t>AAL</w:t>
      </w:r>
      <w:r w:rsidR="001204CA" w:rsidRPr="00F61DB3">
        <w:rPr>
          <w:rFonts w:ascii="Times New Roman" w:eastAsia="Times New Roman" w:hAnsi="Times New Roman"/>
          <w:color w:val="000000" w:themeColor="text1"/>
          <w:sz w:val="24"/>
          <w:szCs w:val="24"/>
        </w:rPr>
        <w:t xml:space="preserve"> mērķis cita starpā ir nodrošināt efektīvu administratīv</w:t>
      </w:r>
      <w:r w:rsidR="00D74844" w:rsidRPr="00F61DB3">
        <w:rPr>
          <w:rFonts w:ascii="Times New Roman" w:eastAsia="Times New Roman" w:hAnsi="Times New Roman"/>
          <w:color w:val="000000" w:themeColor="text1"/>
          <w:sz w:val="24"/>
          <w:szCs w:val="24"/>
        </w:rPr>
        <w:t>ā</w:t>
      </w:r>
      <w:r w:rsidR="001204CA" w:rsidRPr="00F61DB3">
        <w:rPr>
          <w:rFonts w:ascii="Times New Roman" w:eastAsia="Times New Roman" w:hAnsi="Times New Roman"/>
          <w:color w:val="000000" w:themeColor="text1"/>
          <w:sz w:val="24"/>
          <w:szCs w:val="24"/>
        </w:rPr>
        <w:t xml:space="preserve"> pārkāpum</w:t>
      </w:r>
      <w:r w:rsidR="00D74844" w:rsidRPr="00F61DB3">
        <w:rPr>
          <w:rFonts w:ascii="Times New Roman" w:eastAsia="Times New Roman" w:hAnsi="Times New Roman"/>
          <w:color w:val="000000" w:themeColor="text1"/>
          <w:sz w:val="24"/>
          <w:szCs w:val="24"/>
        </w:rPr>
        <w:t>a</w:t>
      </w:r>
      <w:r w:rsidR="001204CA" w:rsidRPr="00F61DB3">
        <w:rPr>
          <w:rFonts w:ascii="Times New Roman" w:eastAsia="Times New Roman" w:hAnsi="Times New Roman"/>
          <w:color w:val="000000" w:themeColor="text1"/>
          <w:sz w:val="24"/>
          <w:szCs w:val="24"/>
        </w:rPr>
        <w:t xml:space="preserve"> procesu, īstenojot noteikto sodu piemērošanu bez neattaisnotas iejaukšanās personas pamattiesībās. Līdz ar to </w:t>
      </w:r>
      <w:r w:rsidR="00DC743F" w:rsidRPr="00F61DB3">
        <w:rPr>
          <w:rFonts w:ascii="Times New Roman" w:eastAsia="Times New Roman" w:hAnsi="Times New Roman"/>
          <w:color w:val="000000" w:themeColor="text1"/>
          <w:sz w:val="24"/>
          <w:szCs w:val="24"/>
        </w:rPr>
        <w:t>AAL</w:t>
      </w:r>
      <w:r w:rsidR="001204CA" w:rsidRPr="00F61DB3">
        <w:rPr>
          <w:rFonts w:ascii="Times New Roman" w:eastAsia="Times New Roman" w:hAnsi="Times New Roman"/>
          <w:color w:val="000000" w:themeColor="text1"/>
          <w:sz w:val="24"/>
          <w:szCs w:val="24"/>
        </w:rPr>
        <w:t xml:space="preserve"> mērķis ir vērsts uz cilvēktiesību ievērošanu un nodrošināšanu. </w:t>
      </w:r>
    </w:p>
    <w:p w14:paraId="5C22A7E0" w14:textId="77777777" w:rsidR="00EF005A" w:rsidRPr="00F61DB3" w:rsidRDefault="001204CA"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shd w:val="clear" w:color="auto" w:fill="FDFCFD"/>
        </w:rPr>
        <w:t xml:space="preserve">2016. gada 24. maijā stājās spēkā </w:t>
      </w:r>
      <w:r w:rsidR="00EF005A" w:rsidRPr="00F61DB3">
        <w:rPr>
          <w:rFonts w:ascii="Times New Roman" w:hAnsi="Times New Roman"/>
          <w:color w:val="000000" w:themeColor="text1"/>
          <w:sz w:val="24"/>
          <w:szCs w:val="24"/>
          <w:shd w:val="clear" w:color="auto" w:fill="FDFCFD"/>
        </w:rPr>
        <w:t>EP</w:t>
      </w:r>
      <w:r w:rsidRPr="00F61DB3">
        <w:rPr>
          <w:rFonts w:ascii="Times New Roman" w:hAnsi="Times New Roman"/>
          <w:color w:val="000000" w:themeColor="text1"/>
          <w:sz w:val="24"/>
          <w:szCs w:val="24"/>
          <w:shd w:val="clear" w:color="auto" w:fill="FDFCFD"/>
        </w:rPr>
        <w:t xml:space="preserve"> un Padomes 2016. gada 27. aprīļa Regula (ES) 2016/679 par fizisku personu datu aizsardzību attiecībā uz personas datu apstrādi un šādu datu brīvu apriti un ar ko atceļ Direktīvu 95/46/EK (Vispārīgā datu aizsardzības regula) (turpmāk – Datu regula), kas ir tieši piemērojama no 2018. gada 25. maija. Datu regulas mērķis ir nodrošināt, lai personas datiem visur Eiropas Savienībā būtu augsts aizsardzības standarts, palielinot juridisko noteiktību gan personām, gan organizācijām, kas veic datu apstrādi, un sniedzot datu subjektiem augstāku personas datu aizsardzības līmeni. Datu regula paredz, ka īpašu kategoriju personas datiem, tostarp veselības datiem, pienākas augstāka aizsardzība. Saskaņā ar Datu regulas 9. panta 1. punktu ir aizliegta cita starpā ģenētisko datu, biometrisko datu un veselības datu apstrāde, ja vien nav piemērojams kāds no šīs regulas 9. panta 2. punktā minētajiem pamatojumiem. Papildus minētajam saskaņā ar Datu regulas 35. panta 1. un 3. punktu īpašu kategoriju datu apstrādei plašā mērogā ir augsti riski, un pārzinim pirms šādas apstrādes ir jāveic novērtējums par ietekmi uz datu aizsardzību. Veselības datu apstrādes nosacījumi ir ietverti arī Fizisko personu datu apstrādes likuma 25. panta otrajā daļā. Ievērojot minēto, Latvijā kā </w:t>
      </w:r>
      <w:r w:rsidR="00EF005A" w:rsidRPr="00F61DB3">
        <w:rPr>
          <w:rFonts w:ascii="Times New Roman" w:hAnsi="Times New Roman"/>
          <w:color w:val="000000" w:themeColor="text1"/>
          <w:sz w:val="24"/>
          <w:szCs w:val="24"/>
          <w:shd w:val="clear" w:color="auto" w:fill="FDFCFD"/>
        </w:rPr>
        <w:t>ES</w:t>
      </w:r>
      <w:r w:rsidRPr="00F61DB3">
        <w:rPr>
          <w:rFonts w:ascii="Times New Roman" w:hAnsi="Times New Roman"/>
          <w:color w:val="000000" w:themeColor="text1"/>
          <w:sz w:val="24"/>
          <w:szCs w:val="24"/>
          <w:shd w:val="clear" w:color="auto" w:fill="FDFCFD"/>
        </w:rPr>
        <w:t xml:space="preserve"> dalībvalstī ir noteikts augsts fizisko personu datu aizsardzības standarts. Atbilstoši Datu regulas 57. panta 1. a) apakšpunktam Datu valsts inspekcija savā teritorijā uzrauga un īsteno šīs regulas piemērošanu. Saskaņā ar Fizisko personu datu apstrādes likuma 4. panta pirmās daļas 1. punktu Datu valsts inspekcija uzrauga arī datu apstrādes atbilstību normatīvo aktu prasībām.</w:t>
      </w:r>
    </w:p>
    <w:p w14:paraId="36A8DD0B" w14:textId="7D18AF2C" w:rsidR="00EF005A" w:rsidRPr="00F61DB3" w:rsidRDefault="001204CA"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Valsts pārvaldes iekārtas likuma 10.panta astotā daļa, kurā noteikts, ka, ja informācija, kura nepieciešama pārvaldes lēmuma pieņemšanai, kas regulē publiski tiesiskās attiecības ar privātpersonu, ir citas institūcijas rīcībā, iestāde to iegūst pati, nevis pieprasa no privātpersonas. </w:t>
      </w:r>
    </w:p>
    <w:p w14:paraId="1E7F9242" w14:textId="77777777" w:rsidR="00EF005A" w:rsidRPr="00F61DB3" w:rsidRDefault="00A37CA3"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lastRenderedPageBreak/>
        <w:t>Kā viens no KPL pamatprincipiem 12. pantā noteikts, ka kriminālprocesu veic, ievērojot starptautiski atzītās cilvēktiesības un nepieļaujot neattaisnotu kriminālprocesuālo pienākumu uzlikšanu vai nesamērīgu iejaukšanos personas dzīvē. Amatpersonai, kura veic kriminālprocesu, ir pienākums aizsargāt personas privātās dzīves noslēpumu un komercnoslēpumu. Ziņas par to drīkst iegūt un izmantot tikai tad, ja tas ir nepieciešams pierādāmo apstākļu noskaidrošanai. Tāpat fiziskajai personai ir tiesības pieprasīt, lai krimināllietā netiek iekļautas ziņas par šīs personas pašas vai tās saderinātā, laulātā, vecāku, vecvecāku, bērnu, mazbērnu, brāļu un māsu, kā arī tās personas, ar kuru attiecīgā fiziskā persona dzīvo kopā un ar kuru tai ir kopīga (nedalīta) saimniecība (turpmāk — tuvinieki), privāto dzīvi, komercdarbību un mantisko stāvokli, ja tas nav nepieciešams krimināltiesisko attiecību taisnīgai noregulēšanai.</w:t>
      </w:r>
    </w:p>
    <w:p w14:paraId="039F2FE3" w14:textId="54BBA9EB" w:rsidR="00EF005A" w:rsidRPr="007D5B37" w:rsidRDefault="00710EB3" w:rsidP="001D32A0">
      <w:pPr>
        <w:pStyle w:val="ListParagraph"/>
        <w:numPr>
          <w:ilvl w:val="0"/>
          <w:numId w:val="2"/>
        </w:numPr>
        <w:tabs>
          <w:tab w:val="left" w:pos="-1362"/>
          <w:tab w:val="left" w:pos="-530"/>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2021. gada 20. aprīlī  stājās spēkā grozījumi Civilprocesa likumā, kuri paredz izbeigt līdz šim pastāvējušo praksi oficiālajā izdevumā "Latvijas Vēstnesis" publicēt tiesas nolēmumu par rīcībspējas ierobežošanu rezultatīvo daļu un personas, kuras rīcībspēja ierobežota, datus. Mērķi, kādēļ šāda prakse savulaik pastāvēja, šobrīd var sasniegt arī ar personas ar rīcībspējas ierobežojumu privāto dzīvi daudz mazāk ierobežojošiem līdzekļiem. Proti, tikai tā persona, kurai ir zināma tās potenciālā darījuma partnera vārds, uzvārds un personas kods, nepieciešamības gadījumā sava potenciālā darījuma partnera rīcībspēju kontrolēti var pārbaudīt portālā </w:t>
      </w:r>
      <w:r w:rsidRPr="00F61DB3">
        <w:rPr>
          <w:rFonts w:ascii="Times New Roman" w:hAnsi="Times New Roman"/>
          <w:i/>
          <w:iCs/>
          <w:color w:val="000000" w:themeColor="text1"/>
          <w:sz w:val="24"/>
          <w:szCs w:val="24"/>
        </w:rPr>
        <w:t>latvija.lv.</w:t>
      </w:r>
    </w:p>
    <w:p w14:paraId="64733BB2" w14:textId="0E8A9A2E"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23. pants. Cieņa pret dzīvesvietu un ģimeni</w:t>
      </w:r>
    </w:p>
    <w:p w14:paraId="2122F429" w14:textId="31EBBC88" w:rsidR="00052164" w:rsidRDefault="00052164"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ācija</w:t>
      </w:r>
      <w:r w:rsidR="00BC1D2C">
        <w:rPr>
          <w:rFonts w:ascii="Times New Roman" w:hAnsi="Times New Roman"/>
          <w:bCs/>
          <w:i/>
          <w:sz w:val="24"/>
          <w:szCs w:val="24"/>
        </w:rPr>
        <w:t xml:space="preserve"> </w:t>
      </w:r>
      <w:r>
        <w:rPr>
          <w:rFonts w:ascii="Times New Roman" w:hAnsi="Times New Roman"/>
          <w:bCs/>
          <w:i/>
          <w:sz w:val="24"/>
          <w:szCs w:val="24"/>
        </w:rPr>
        <w:t xml:space="preserve">Latvijai -  39.) </w:t>
      </w:r>
      <w:r w:rsidRPr="005B65EF">
        <w:rPr>
          <w:rFonts w:ascii="Times New Roman" w:hAnsi="Times New Roman"/>
          <w:bCs/>
          <w:i/>
          <w:sz w:val="24"/>
          <w:szCs w:val="24"/>
        </w:rPr>
        <w:t xml:space="preserve"> </w:t>
      </w:r>
    </w:p>
    <w:p w14:paraId="2BAB81E7" w14:textId="61D6E549" w:rsidR="00324989" w:rsidRPr="00F61DB3" w:rsidRDefault="001204CA" w:rsidP="001D32A0">
      <w:pPr>
        <w:pStyle w:val="ListParagraph"/>
        <w:numPr>
          <w:ilvl w:val="0"/>
          <w:numId w:val="2"/>
        </w:numPr>
        <w:shd w:val="clear" w:color="auto" w:fill="FFFFFF"/>
        <w:tabs>
          <w:tab w:val="left" w:pos="-1362"/>
          <w:tab w:val="left" w:pos="-530"/>
          <w:tab w:val="left" w:pos="993"/>
          <w:tab w:val="left" w:pos="1276"/>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shd w:val="clear" w:color="auto" w:fill="FFFFFF"/>
        </w:rPr>
        <w:t xml:space="preserve">Civillikums paredz, ka ikvienai pilngadīgai personai, neatkarīgi no tās veselības stāvokļa vai spējām, ir tiesības noslēgt laulību. </w:t>
      </w:r>
      <w:r w:rsidRPr="00F61DB3">
        <w:rPr>
          <w:rFonts w:ascii="Times New Roman" w:hAnsi="Times New Roman"/>
          <w:color w:val="000000" w:themeColor="text1"/>
          <w:sz w:val="24"/>
          <w:szCs w:val="24"/>
        </w:rPr>
        <w:t>Šķēršļi laulības noslēgšanai pilngadīgām personām izsmeļoši noteikti Civillikuma 35.–38. pantā.</w:t>
      </w:r>
      <w:r w:rsidRPr="00F61DB3">
        <w:rPr>
          <w:rFonts w:ascii="Times New Roman" w:hAnsi="Times New Roman"/>
          <w:color w:val="000000" w:themeColor="text1"/>
          <w:sz w:val="24"/>
          <w:szCs w:val="24"/>
          <w:shd w:val="clear" w:color="auto" w:fill="FFFFFF"/>
        </w:rPr>
        <w:t xml:space="preserve"> Tas, ka kāda no personām, kura vēlas noslēgt laulību, ir persona ar invaliditāti, nav šķērslis laulības noslēgšanai Latvijā, līdz ar to personas invaliditāte, tai skaitā intelektuāla invaliditāte, nevar būt par pamatu aizliegumam pilngadīgai personai noslēgt laulību.</w:t>
      </w:r>
    </w:p>
    <w:p w14:paraId="760033BA" w14:textId="77777777" w:rsidR="00324989" w:rsidRPr="00F61DB3" w:rsidRDefault="001204CA" w:rsidP="001D32A0">
      <w:pPr>
        <w:pStyle w:val="ListParagraph"/>
        <w:numPr>
          <w:ilvl w:val="0"/>
          <w:numId w:val="2"/>
        </w:numPr>
        <w:shd w:val="clear" w:color="auto" w:fill="FFFFFF"/>
        <w:tabs>
          <w:tab w:val="left" w:pos="-1362"/>
          <w:tab w:val="left" w:pos="-530"/>
          <w:tab w:val="left" w:pos="993"/>
          <w:tab w:val="left" w:pos="1276"/>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shd w:val="clear" w:color="auto" w:fill="FFFFFF"/>
        </w:rPr>
        <w:t xml:space="preserve">Savukārt personas ar garīga rakstura traucējumiem rīcībspējas ierobežošanas gadījumā, būtiski, ka saskaņā ar </w:t>
      </w:r>
      <w:r w:rsidRPr="00F61DB3">
        <w:rPr>
          <w:rFonts w:ascii="Times New Roman" w:hAnsi="Times New Roman"/>
          <w:color w:val="000000" w:themeColor="text1"/>
          <w:sz w:val="24"/>
          <w:szCs w:val="24"/>
          <w:lang w:eastAsia="lv-LV"/>
        </w:rPr>
        <w:t>Civillikuma 356.</w:t>
      </w:r>
      <w:r w:rsidRPr="00F61DB3">
        <w:rPr>
          <w:rFonts w:ascii="Times New Roman" w:hAnsi="Times New Roman"/>
          <w:color w:val="000000" w:themeColor="text1"/>
          <w:sz w:val="24"/>
          <w:szCs w:val="24"/>
          <w:vertAlign w:val="superscript"/>
          <w:lang w:eastAsia="lv-LV"/>
        </w:rPr>
        <w:t>1</w:t>
      </w:r>
      <w:r w:rsidRPr="00F61DB3">
        <w:rPr>
          <w:rFonts w:ascii="Times New Roman" w:hAnsi="Times New Roman"/>
          <w:color w:val="000000" w:themeColor="text1"/>
          <w:sz w:val="24"/>
          <w:szCs w:val="24"/>
          <w:lang w:eastAsia="lv-LV"/>
        </w:rPr>
        <w:t> pantā un Civilprocesa likuma 268.</w:t>
      </w:r>
      <w:r w:rsidRPr="00F61DB3">
        <w:rPr>
          <w:rFonts w:ascii="Times New Roman" w:hAnsi="Times New Roman"/>
          <w:color w:val="000000" w:themeColor="text1"/>
          <w:sz w:val="24"/>
          <w:szCs w:val="24"/>
        </w:rPr>
        <w:t> pantā noteikto tiesa personai rīcībspēju var ierobežot tikai mantiskajās tiesībās, proti, rīcībspējas ierobežojums var attiekties tikai uz personas tiesībām pārvaldīt un rīkoties ar mantu, nevis uz personiskajām nemantiskajām tiesībām (piemēram, paternitātes atzīšana un apstrīdēšana, laulības slēgšana un šķiršana, adopcija, ārpusģimenes aprūpes īstenošana u.tml.).</w:t>
      </w:r>
    </w:p>
    <w:p w14:paraId="18BAE64F" w14:textId="77777777" w:rsidR="00324989" w:rsidRPr="00F61DB3" w:rsidRDefault="001204CA" w:rsidP="001D32A0">
      <w:pPr>
        <w:pStyle w:val="ListParagraph"/>
        <w:numPr>
          <w:ilvl w:val="0"/>
          <w:numId w:val="2"/>
        </w:numPr>
        <w:shd w:val="clear" w:color="auto" w:fill="FFFFFF"/>
        <w:tabs>
          <w:tab w:val="left" w:pos="-1362"/>
          <w:tab w:val="left" w:pos="-530"/>
          <w:tab w:val="left" w:pos="993"/>
          <w:tab w:val="left" w:pos="1276"/>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Saskaņā ar Civillikumu invaliditāte pati par sevi nevar būt par pamatu aizgādības tiesību pārtraukšanai vai atņemšanai. Gadījumi, kādos </w:t>
      </w:r>
      <w:r w:rsidRPr="00F61DB3">
        <w:rPr>
          <w:rFonts w:ascii="Times New Roman" w:hAnsi="Times New Roman"/>
          <w:color w:val="000000" w:themeColor="text1"/>
          <w:sz w:val="24"/>
          <w:szCs w:val="24"/>
          <w:shd w:val="clear" w:color="auto" w:fill="FFFFFF"/>
        </w:rPr>
        <w:t>aizgādības tiesības vecākam tiek pārtrauktas</w:t>
      </w:r>
      <w:r w:rsidRPr="00F61DB3">
        <w:rPr>
          <w:rFonts w:ascii="Times New Roman" w:hAnsi="Times New Roman"/>
          <w:color w:val="000000" w:themeColor="text1"/>
          <w:sz w:val="24"/>
          <w:szCs w:val="24"/>
        </w:rPr>
        <w:t>, izsmeļoši uzskaitīti Civillikuma 203. panta pirmajā daļā. Saskaņā ar minēto pantu invaliditāte pati par sevi nevar būt šķērslis bērna aprūpei.</w:t>
      </w:r>
    </w:p>
    <w:p w14:paraId="74FB5D9F" w14:textId="5D72AE41" w:rsidR="00324989" w:rsidRPr="00F61DB3" w:rsidRDefault="001204CA" w:rsidP="001D32A0">
      <w:pPr>
        <w:pStyle w:val="ListParagraph"/>
        <w:numPr>
          <w:ilvl w:val="0"/>
          <w:numId w:val="2"/>
        </w:numPr>
        <w:shd w:val="clear" w:color="auto" w:fill="FFFFFF"/>
        <w:tabs>
          <w:tab w:val="left" w:pos="-1362"/>
          <w:tab w:val="left" w:pos="-530"/>
          <w:tab w:val="left" w:pos="993"/>
          <w:tab w:val="left" w:pos="1276"/>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Gadījumā, kad bērna vecāki sava veselības stāvokļa dēļ nespēj bērnu aprūpēt, vecāki var lūgt pašvaldības sociālo dienestu sadarbībā ar bāriņtiesu nodrošināt bērnam aprūpi pie ārpusģimenes aprūpes pakalpojumu sniedzēja, tomēr šādi gadījumi ir jānošķir no aizgādības tiesību pārtraukšanas vecākiem, jo vecākiem bērna aizgādības tiesības netiek ierobežotas. </w:t>
      </w:r>
      <w:r w:rsidR="007F7D33" w:rsidRPr="00F61DB3">
        <w:rPr>
          <w:rFonts w:ascii="Times New Roman" w:eastAsia="Times New Roman" w:hAnsi="Times New Roman"/>
          <w:color w:val="000000" w:themeColor="text1"/>
          <w:sz w:val="24"/>
          <w:szCs w:val="24"/>
        </w:rPr>
        <w:t xml:space="preserve">Vērtējot apstākļus, kuru dēļ bērnam tiek nodrošināta ārpusģimenes aprūpe pēc vecāku lūguma (Bērnu tiesību aizsardzības likuma 29. panta pirmā daļa), nozīmīga ir vecāku attieksme pret savu veselības stāvokli un vēlēšanās sadarboties ar atbildīgajām institūcijām. Proti, vecākiem ir jāspēj ne tikai adekvāti novērtēt savu veselības stāvokli un tā sekas uz bērna aprūpes īstenošanu, bet arī lūgt bāriņtiesu nodrošināt bērnam ārpusģimenes aprūpi, iesniedzot iestādē </w:t>
      </w:r>
      <w:r w:rsidR="007F7D33" w:rsidRPr="00F61DB3">
        <w:rPr>
          <w:rFonts w:ascii="Times New Roman" w:eastAsia="Times New Roman" w:hAnsi="Times New Roman"/>
          <w:color w:val="000000" w:themeColor="text1"/>
          <w:sz w:val="24"/>
          <w:szCs w:val="24"/>
        </w:rPr>
        <w:lastRenderedPageBreak/>
        <w:t>atbilstošu iesniegumu. Tādējādi ir trīs kritēriji ārpusģimenes aprūpes nodrošināšanai bērnam pēc vecāku lūguma: vecāku veselības stāvoklis, adekvāta izpratne par tā ietekmi uz spēju aprūpēt bērnu un iesnieguma iesniegšana bāriņtiesā. Lēmums par ārpusģimenes aprūpes nodrošināšanu bērnam pēc vecāku lūguma var tikt pieņemts, ja tiek kumulatīvi izpildīti iepriekš minētie kritēriji</w:t>
      </w:r>
      <w:r w:rsidR="00390652" w:rsidRPr="00F61DB3">
        <w:rPr>
          <w:rFonts w:ascii="Times New Roman" w:eastAsia="Times New Roman" w:hAnsi="Times New Roman"/>
          <w:color w:val="000000" w:themeColor="text1"/>
          <w:sz w:val="24"/>
          <w:szCs w:val="24"/>
        </w:rPr>
        <w:t>.</w:t>
      </w:r>
    </w:p>
    <w:p w14:paraId="2F884DCE" w14:textId="77777777" w:rsidR="00324989" w:rsidRPr="00F61DB3" w:rsidRDefault="001204CA" w:rsidP="001D32A0">
      <w:pPr>
        <w:pStyle w:val="ListParagraph"/>
        <w:numPr>
          <w:ilvl w:val="0"/>
          <w:numId w:val="2"/>
        </w:numPr>
        <w:shd w:val="clear" w:color="auto" w:fill="FFFFFF"/>
        <w:tabs>
          <w:tab w:val="left" w:pos="-1362"/>
          <w:tab w:val="left" w:pos="-530"/>
          <w:tab w:val="left" w:pos="993"/>
          <w:tab w:val="left" w:pos="1276"/>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Ārpusģimenes aprūpes pakalpojuma sniedzējam, pieņemot lēmumus bērna tiesību un interešu aizsardzībai, ja vien tas objektīvi ir iespējams vecāku veselības stāvokļa dēļ, jāiesaista vecāki attiecīgo lēmumu pieņemšanā. Turklāt vecākiem jebkurā gadījumā saglabājas no aizgādības izrietoši pienākumi pret bērnu, piemēram, Civillikuma 181. panta otrajā daļā noteiktais pienākums uzturēt personiskas attiecības un tiešus kontaktus ar bērnu.</w:t>
      </w:r>
    </w:p>
    <w:p w14:paraId="0FD91B56" w14:textId="77777777" w:rsidR="00324989" w:rsidRPr="00F61DB3" w:rsidRDefault="001204CA" w:rsidP="001D32A0">
      <w:pPr>
        <w:pStyle w:val="ListParagraph"/>
        <w:numPr>
          <w:ilvl w:val="0"/>
          <w:numId w:val="2"/>
        </w:numPr>
        <w:shd w:val="clear" w:color="auto" w:fill="FFFFFF"/>
        <w:tabs>
          <w:tab w:val="left" w:pos="-1362"/>
          <w:tab w:val="left" w:pos="-530"/>
          <w:tab w:val="left" w:pos="993"/>
          <w:tab w:val="left" w:pos="1276"/>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Savukārt gadījumi, kādos vecākam var tikt atņemtas aizgādības tiesības, izsmeļoši noteikti Civillikuma 200.pantā: ja viņa vainas dēļ (vecāka apzinātas rīcības vai nolaidības dēļ) ir apdraudēta bērna veselība vai dzīvība; ja vecāks ļaunprātīgi izmanto savas tiesības vai nenodrošina bērna aprūpi un uzraudzību un tas var apdraudēt bērna fizisko, garīgo vai tikumisko attīstību.</w:t>
      </w:r>
    </w:p>
    <w:p w14:paraId="0B9379E1" w14:textId="5627E9C6" w:rsidR="00324989" w:rsidRPr="00F61DB3" w:rsidRDefault="001204CA" w:rsidP="001D32A0">
      <w:pPr>
        <w:pStyle w:val="ListParagraph"/>
        <w:numPr>
          <w:ilvl w:val="0"/>
          <w:numId w:val="2"/>
        </w:numPr>
        <w:shd w:val="clear" w:color="auto" w:fill="FFFFFF"/>
        <w:tabs>
          <w:tab w:val="left" w:pos="-1362"/>
          <w:tab w:val="left" w:pos="-530"/>
          <w:tab w:val="left" w:pos="993"/>
          <w:tab w:val="left" w:pos="1276"/>
        </w:tabs>
        <w:spacing w:before="120" w:after="0"/>
        <w:jc w:val="both"/>
        <w:rPr>
          <w:rFonts w:ascii="Times New Roman" w:hAnsi="Times New Roman"/>
          <w:color w:val="000000" w:themeColor="text1"/>
          <w:sz w:val="24"/>
          <w:szCs w:val="24"/>
        </w:rPr>
      </w:pPr>
      <w:r w:rsidRPr="00F61DB3">
        <w:rPr>
          <w:rFonts w:ascii="Times New Roman" w:eastAsia="Times New Roman" w:hAnsi="Times New Roman"/>
          <w:bCs/>
          <w:color w:val="000000" w:themeColor="text1"/>
          <w:sz w:val="24"/>
          <w:szCs w:val="24"/>
          <w:lang w:eastAsia="lv-LV"/>
        </w:rPr>
        <w:t xml:space="preserve">Latvijas Republikas Augstākā tiesas judikatūrā ir skaidrots, ka, </w:t>
      </w:r>
      <w:r w:rsidRPr="00F61DB3">
        <w:rPr>
          <w:rFonts w:ascii="Times New Roman" w:eastAsia="Times New Roman" w:hAnsi="Times New Roman"/>
          <w:color w:val="000000" w:themeColor="text1"/>
          <w:sz w:val="24"/>
          <w:szCs w:val="24"/>
          <w:lang w:eastAsia="lv-LV"/>
        </w:rPr>
        <w:t xml:space="preserve">atņemot aizgādības tiesības, ir jākonstatē vainojama, ļaunprātīga un aktīva pret bērnu vērsta rīcība vai pret bērnu vērsta nolaidīga bezdarbība, kas tieši apdraud bērna veselību vai dzīvību vai arī tieši apdraud (var apdraudēt) bērna fizisko, garīgo vai tikumisko attīstību. </w:t>
      </w:r>
      <w:r w:rsidR="00DC3845">
        <w:rPr>
          <w:rFonts w:ascii="Times New Roman" w:eastAsia="Times New Roman" w:hAnsi="Times New Roman"/>
          <w:color w:val="000000" w:themeColor="text1"/>
          <w:sz w:val="24"/>
          <w:szCs w:val="24"/>
          <w:lang w:eastAsia="lv-LV"/>
        </w:rPr>
        <w:t>N</w:t>
      </w:r>
      <w:r w:rsidR="00DC3845" w:rsidRPr="00F61DB3">
        <w:rPr>
          <w:rFonts w:ascii="Times New Roman" w:eastAsia="Times New Roman" w:hAnsi="Times New Roman"/>
          <w:color w:val="000000" w:themeColor="text1"/>
          <w:sz w:val="24"/>
          <w:szCs w:val="24"/>
          <w:lang w:eastAsia="lv-LV"/>
        </w:rPr>
        <w:t>ekādā gadījumā bērnu nedrīkst nošķirt no vecākiem vai nu paša bērna, vai viena vai abu vecāku invaliditātes dēļ</w:t>
      </w:r>
    </w:p>
    <w:p w14:paraId="7633EE68" w14:textId="77777777"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24. pants. Izglītība</w:t>
      </w:r>
    </w:p>
    <w:p w14:paraId="386DF3FD" w14:textId="6DCD9DBD" w:rsidR="0072336A" w:rsidRDefault="0072336A"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ācija</w:t>
      </w:r>
      <w:r w:rsidR="00A21A0C">
        <w:rPr>
          <w:rFonts w:ascii="Times New Roman" w:hAnsi="Times New Roman"/>
          <w:bCs/>
          <w:i/>
          <w:sz w:val="24"/>
          <w:szCs w:val="24"/>
        </w:rPr>
        <w:t>s</w:t>
      </w:r>
      <w:r>
        <w:rPr>
          <w:rFonts w:ascii="Times New Roman" w:hAnsi="Times New Roman"/>
          <w:bCs/>
          <w:i/>
          <w:sz w:val="24"/>
          <w:szCs w:val="24"/>
        </w:rPr>
        <w:t xml:space="preserve"> Latvijai -</w:t>
      </w:r>
      <w:r w:rsidR="00A21A0C">
        <w:rPr>
          <w:rFonts w:ascii="Times New Roman" w:hAnsi="Times New Roman"/>
          <w:bCs/>
          <w:i/>
          <w:sz w:val="24"/>
          <w:szCs w:val="24"/>
        </w:rPr>
        <w:t xml:space="preserve"> 13.(a),</w:t>
      </w:r>
      <w:r>
        <w:rPr>
          <w:rFonts w:ascii="Times New Roman" w:hAnsi="Times New Roman"/>
          <w:bCs/>
          <w:i/>
          <w:sz w:val="24"/>
          <w:szCs w:val="24"/>
        </w:rPr>
        <w:t xml:space="preserve"> 41.) </w:t>
      </w:r>
    </w:p>
    <w:p w14:paraId="293C6E85" w14:textId="5C4842E8" w:rsidR="00324989" w:rsidRPr="00F61DB3" w:rsidRDefault="001204CA" w:rsidP="001D32A0">
      <w:pPr>
        <w:pStyle w:val="Parasts"/>
        <w:numPr>
          <w:ilvl w:val="0"/>
          <w:numId w:val="2"/>
        </w:numPr>
        <w:tabs>
          <w:tab w:val="left" w:pos="-10143"/>
          <w:tab w:val="left" w:pos="-6431"/>
          <w:tab w:val="left" w:pos="993"/>
        </w:tabs>
        <w:spacing w:before="120" w:after="0"/>
        <w:jc w:val="both"/>
        <w:rPr>
          <w:rStyle w:val="Noklusjumarindkopasfonts"/>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 Saskaņ</w:t>
      </w:r>
      <w:r w:rsidR="00412426" w:rsidRPr="00F61DB3">
        <w:rPr>
          <w:rStyle w:val="Noklusjumarindkopasfonts"/>
          <w:rFonts w:ascii="Times New Roman" w:hAnsi="Times New Roman"/>
          <w:color w:val="000000" w:themeColor="text1"/>
          <w:sz w:val="24"/>
          <w:szCs w:val="24"/>
        </w:rPr>
        <w:t>ā</w:t>
      </w:r>
      <w:r w:rsidRPr="00F61DB3">
        <w:rPr>
          <w:rStyle w:val="Noklusjumarindkopasfonts"/>
          <w:rFonts w:ascii="Times New Roman" w:hAnsi="Times New Roman"/>
          <w:color w:val="000000" w:themeColor="text1"/>
          <w:sz w:val="24"/>
          <w:szCs w:val="24"/>
        </w:rPr>
        <w:t xml:space="preserve"> ar Izglītības likuma 3.</w:t>
      </w:r>
      <w:r w:rsidRPr="00F61DB3">
        <w:rPr>
          <w:rStyle w:val="Noklusjumarindkopasfonts"/>
          <w:rFonts w:ascii="Times New Roman" w:hAnsi="Times New Roman"/>
          <w:color w:val="000000" w:themeColor="text1"/>
          <w:sz w:val="24"/>
          <w:szCs w:val="24"/>
          <w:vertAlign w:val="superscript"/>
        </w:rPr>
        <w:t>1</w:t>
      </w:r>
      <w:r w:rsidRPr="00F61DB3">
        <w:rPr>
          <w:rStyle w:val="Noklusjumarindkopasfonts"/>
          <w:rFonts w:ascii="Times New Roman" w:hAnsi="Times New Roman"/>
          <w:color w:val="000000" w:themeColor="text1"/>
          <w:sz w:val="24"/>
          <w:szCs w:val="24"/>
        </w:rPr>
        <w:t xml:space="preserve"> pantu tiesības iegūt izglītību ir neatkarīgas no mantiskā un sociālā stāvokļa, rases, tautības, etniskās piederības, dzimuma, reliģiskās un politiskās pārliecības, veselības stāvokļa, nodarbošanās un dzīvesvietas.</w:t>
      </w:r>
    </w:p>
    <w:p w14:paraId="03CC71D8" w14:textId="77777777"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Latvija ir likusi uzsvaru uz izglītību kā sākumpunktu, lai cilvēks jau no agrīna vecuma neatkarīgi no funkcionālā traucējuma veida spētu iekļauties sabiedrībā un būtu ciešā kontaktā un sadarbībā ar saviem vienaudžiem. Tas savukārt ir priekšnosacījums, lai veicinātu iekļaušanos tālākajā attīstības posmā gan sabiedriskajos procesos, gan nodarbinātības jomā.</w:t>
      </w:r>
    </w:p>
    <w:p w14:paraId="479A3056" w14:textId="77777777"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Latvija ir likusi uzsvaru uz izglītību kā sākumpunktu, lai cilvēks jau no agrīna vecuma neatkarīgi no funkcionālā traucējuma veida spētu iekļauties sabiedrībā un būtu ciešā kontaktā un sadarbībā ar saviem vienaudžiem. Tas savukārt ir priekšnosacījums, lai veicinātu iekļaušanos tālākajā attīstības posmā gan sabiedriskajos procesos, gan nodarbinātības jomā.</w:t>
      </w:r>
    </w:p>
    <w:p w14:paraId="558C7C44" w14:textId="77777777"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bCs/>
          <w:color w:val="000000" w:themeColor="text1"/>
          <w:sz w:val="24"/>
          <w:szCs w:val="24"/>
        </w:rPr>
        <w:t xml:space="preserve">Vienlaikus izglītības jomā personu ar invaliditāti iekļaušana izglītības procesā ir skatāma plašākā tvērumā, tādēļ, analizējot iekļaujošas izglītības principa attīstību Latvijā, uzsvars tiek likts nevis uz invaliditātes statusu, bet gan uz bērniem ar speciālām vajadzībām, kuru skaitā ir arī bērni ar invaliditāti. </w:t>
      </w:r>
    </w:p>
    <w:p w14:paraId="086A2E59" w14:textId="67B3D622"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Kopumā vērojamas pozitīvas tendences bērnu ar speciālām vajadzībām iekļaušanai vispārējās izglītības iestādēs – pēc IZM sniegtajiem datiem laikā no 2013./2014. mācību gada līdz 2019./2020. mācību gadam iekļauto bērnu ar speciālām vajadzībām īpatsvars vispārējās izglītības iestādēs pieaudzis par 21,4 procentpunktiem, attiecīgi no 34,76% līdz 56,2% (2019./2020. m</w:t>
      </w:r>
      <w:r w:rsidR="008F01CA">
        <w:rPr>
          <w:rFonts w:ascii="Times New Roman" w:hAnsi="Times New Roman"/>
          <w:color w:val="000000" w:themeColor="text1"/>
          <w:sz w:val="24"/>
          <w:szCs w:val="24"/>
        </w:rPr>
        <w:t xml:space="preserve">ācību gadā - </w:t>
      </w:r>
      <w:r w:rsidRPr="00F61DB3">
        <w:rPr>
          <w:rFonts w:ascii="Times New Roman" w:hAnsi="Times New Roman"/>
          <w:color w:val="000000" w:themeColor="text1"/>
          <w:sz w:val="24"/>
          <w:szCs w:val="24"/>
        </w:rPr>
        <w:t xml:space="preserve"> 20,7% mācījās vispārējās izglītības programmās un 35,5% - speciālās izglītības programmās; 36,1% bērnu ar speciālām vajadzībām mācījās speciālajās skolās un 7,6% klasēs ar speciālo izglītības </w:t>
      </w:r>
      <w:r w:rsidRPr="00F61DB3">
        <w:rPr>
          <w:rFonts w:ascii="Times New Roman" w:hAnsi="Times New Roman"/>
          <w:color w:val="000000" w:themeColor="text1"/>
          <w:sz w:val="24"/>
          <w:szCs w:val="24"/>
        </w:rPr>
        <w:lastRenderedPageBreak/>
        <w:t xml:space="preserve">programmu). Kopumā 2019./2020. </w:t>
      </w:r>
      <w:r w:rsidR="008F01CA">
        <w:rPr>
          <w:rFonts w:ascii="Times New Roman" w:hAnsi="Times New Roman"/>
          <w:color w:val="000000" w:themeColor="text1"/>
          <w:sz w:val="24"/>
          <w:szCs w:val="24"/>
        </w:rPr>
        <w:t xml:space="preserve">mācību gadā </w:t>
      </w:r>
      <w:r w:rsidRPr="00F61DB3">
        <w:rPr>
          <w:rFonts w:ascii="Times New Roman" w:hAnsi="Times New Roman"/>
          <w:color w:val="000000" w:themeColor="text1"/>
          <w:sz w:val="24"/>
          <w:szCs w:val="24"/>
        </w:rPr>
        <w:t>izglītības iestāžu dienas programmās mācījās 15 437 izglītojamie ar speciālām vajadzībām, no tiem vispārējā izglītības programmā – 3194 personas, speciālajās izglītības programmās iekļauti vispārējās izglītības iestādēs – 5484 personas, klasēs ar speciālo izglītības programmu – 1180 personas un speciālajās skolās – 5579 personas.</w:t>
      </w:r>
      <w:r w:rsidRPr="00F61DB3">
        <w:rPr>
          <w:rStyle w:val="FootnoteReference"/>
          <w:rFonts w:ascii="Times New Roman" w:hAnsi="Times New Roman"/>
          <w:color w:val="000000" w:themeColor="text1"/>
          <w:sz w:val="24"/>
          <w:szCs w:val="24"/>
        </w:rPr>
        <w:footnoteReference w:id="51"/>
      </w:r>
    </w:p>
    <w:p w14:paraId="47958A87" w14:textId="77777777"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 Lai veicinātu agrīnu, savlaicīgu speciālo izglītības vajadzību diagnostiku, katru gadu ir organizētas Valsts pedagoģiski medicīniskās komisijas sēdes, kurās tiek veikta psihologa, speciālā pedagoga, logopēda un ārsta speciālista izpēte 700-800 izglītojamiem gadā, lai noteiktu viņu spējas, attīstības līmeni un ieteiktu atbilstošus atbalsta pasākumus kvalitatīva mācību procesa nodrošināšanai. Vienlaikus tiek sniegta metodiskā palīdzība pašvaldību pedagoģiski medicīnisko komisiju speciālistiem izglītojamo spēju un attīstības līmeņa izvērtēšanā un atbilstošu atbalsta pasākumu ieteikšanā, organizējot seminārus un konsultācijas, kā arī nodrošinot metodisko atbalstu. Valsts izglītības satura centrs organizēja seminārus, kuros ir piedalījušies izglītības iestāžu atbalsta komandu speciālisti un pedagogi, kuri strādā ar izglītojamiem ar speciālām vajadzībām. </w:t>
      </w:r>
    </w:p>
    <w:p w14:paraId="4350DD43" w14:textId="77777777"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Iekļaujošas izglītības principa īstenošanai ir izstrādāts metodiskais līdzeklis “Ieteikumi iekļaujošas izglītības īstenošanai” un publicēts VISC tīmekļa vietnē</w:t>
      </w:r>
      <w:r w:rsidRPr="00F61DB3">
        <w:rPr>
          <w:rStyle w:val="FootnoteReference"/>
          <w:rFonts w:ascii="Times New Roman" w:hAnsi="Times New Roman"/>
          <w:color w:val="000000" w:themeColor="text1"/>
          <w:sz w:val="24"/>
          <w:szCs w:val="24"/>
        </w:rPr>
        <w:footnoteReference w:id="52"/>
      </w:r>
      <w:r w:rsidRPr="00F61DB3">
        <w:rPr>
          <w:rFonts w:ascii="Times New Roman" w:hAnsi="Times New Roman"/>
          <w:color w:val="000000" w:themeColor="text1"/>
          <w:sz w:val="24"/>
          <w:szCs w:val="24"/>
        </w:rPr>
        <w:t>.</w:t>
      </w:r>
    </w:p>
    <w:p w14:paraId="2B930DEF" w14:textId="77777777" w:rsidR="00324989" w:rsidRPr="00F61DB3" w:rsidRDefault="00DD2889"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Ar ES fondu </w:t>
      </w:r>
      <w:r w:rsidR="007C6583" w:rsidRPr="00F61DB3">
        <w:rPr>
          <w:rFonts w:ascii="Times New Roman" w:hAnsi="Times New Roman"/>
          <w:color w:val="000000" w:themeColor="text1"/>
          <w:sz w:val="24"/>
          <w:szCs w:val="24"/>
        </w:rPr>
        <w:t>līdzfinansējumu</w:t>
      </w: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VISC </w:t>
      </w:r>
      <w:r w:rsidRPr="00F61DB3">
        <w:rPr>
          <w:rFonts w:ascii="Times New Roman" w:hAnsi="Times New Roman"/>
          <w:color w:val="000000" w:themeColor="text1"/>
          <w:sz w:val="24"/>
          <w:szCs w:val="24"/>
        </w:rPr>
        <w:t>īsteno</w:t>
      </w:r>
      <w:r w:rsidR="007C6583" w:rsidRPr="00F61DB3">
        <w:rPr>
          <w:rFonts w:ascii="Times New Roman" w:hAnsi="Times New Roman"/>
          <w:color w:val="000000" w:themeColor="text1"/>
          <w:sz w:val="24"/>
          <w:szCs w:val="24"/>
        </w:rPr>
        <w:t xml:space="preserve"> ESF</w:t>
      </w:r>
      <w:r w:rsidRPr="00F61DB3">
        <w:rPr>
          <w:rFonts w:ascii="Times New Roman" w:hAnsi="Times New Roman"/>
          <w:color w:val="000000" w:themeColor="text1"/>
          <w:sz w:val="24"/>
          <w:szCs w:val="24"/>
        </w:rPr>
        <w:t xml:space="preserve"> projektu</w:t>
      </w:r>
      <w:r w:rsidR="001204CA" w:rsidRPr="00F61DB3">
        <w:rPr>
          <w:rFonts w:ascii="Times New Roman" w:hAnsi="Times New Roman"/>
          <w:color w:val="000000" w:themeColor="text1"/>
          <w:sz w:val="24"/>
          <w:szCs w:val="24"/>
        </w:rPr>
        <w:t xml:space="preserve"> „Atbalsts izglītojamo individuālo kompetenču attīstībai”</w:t>
      </w:r>
      <w:r w:rsidRPr="00F61DB3">
        <w:rPr>
          <w:rStyle w:val="FootnoteReference"/>
          <w:rFonts w:ascii="Times New Roman" w:hAnsi="Times New Roman"/>
          <w:color w:val="000000" w:themeColor="text1"/>
          <w:sz w:val="24"/>
          <w:szCs w:val="24"/>
        </w:rPr>
        <w:footnoteReference w:id="53"/>
      </w:r>
      <w:r w:rsidR="007C6583" w:rsidRPr="00F61DB3">
        <w:rPr>
          <w:rFonts w:ascii="Times New Roman" w:hAnsi="Times New Roman"/>
          <w:color w:val="000000" w:themeColor="text1"/>
          <w:sz w:val="24"/>
          <w:szCs w:val="24"/>
        </w:rPr>
        <w:t xml:space="preserve">, kas </w:t>
      </w:r>
      <w:r w:rsidR="001204CA" w:rsidRPr="00F61DB3">
        <w:rPr>
          <w:rFonts w:ascii="Times New Roman" w:hAnsi="Times New Roman"/>
          <w:color w:val="000000" w:themeColor="text1"/>
          <w:sz w:val="24"/>
          <w:szCs w:val="24"/>
        </w:rPr>
        <w:t xml:space="preserve"> ir vērsts uz jaunu mācību formu ieviešanu vispārējās izglītības iestādēs individuālas pieejas attīstībai mācību satura apguvei un ārpusstundu pasākumu veidā. Projekts piedāvā daudzveidīgu atbalstu gan izglītojamiem ar speciālām vajadzībām un mācību grūtībām, gan arī izglītojamajiem ar augstiem sasniegumiem. Īpaša uzmanība pievērsta STEM (</w:t>
      </w:r>
      <w:proofErr w:type="spellStart"/>
      <w:r w:rsidR="001204CA" w:rsidRPr="00F61DB3">
        <w:rPr>
          <w:rFonts w:ascii="Times New Roman" w:hAnsi="Times New Roman"/>
          <w:color w:val="000000" w:themeColor="text1"/>
          <w:sz w:val="24"/>
          <w:szCs w:val="24"/>
        </w:rPr>
        <w:t>Science</w:t>
      </w:r>
      <w:proofErr w:type="spellEnd"/>
      <w:r w:rsidR="001204CA" w:rsidRPr="00F61DB3">
        <w:rPr>
          <w:rFonts w:ascii="Times New Roman" w:hAnsi="Times New Roman"/>
          <w:color w:val="000000" w:themeColor="text1"/>
          <w:sz w:val="24"/>
          <w:szCs w:val="24"/>
        </w:rPr>
        <w:t xml:space="preserve">, </w:t>
      </w:r>
      <w:proofErr w:type="spellStart"/>
      <w:r w:rsidR="001204CA" w:rsidRPr="00F61DB3">
        <w:rPr>
          <w:rFonts w:ascii="Times New Roman" w:hAnsi="Times New Roman"/>
          <w:color w:val="000000" w:themeColor="text1"/>
          <w:sz w:val="24"/>
          <w:szCs w:val="24"/>
        </w:rPr>
        <w:t>Technology</w:t>
      </w:r>
      <w:proofErr w:type="spellEnd"/>
      <w:r w:rsidR="001204CA" w:rsidRPr="00F61DB3">
        <w:rPr>
          <w:rFonts w:ascii="Times New Roman" w:hAnsi="Times New Roman"/>
          <w:color w:val="000000" w:themeColor="text1"/>
          <w:sz w:val="24"/>
          <w:szCs w:val="24"/>
        </w:rPr>
        <w:t xml:space="preserve">, </w:t>
      </w:r>
      <w:proofErr w:type="spellStart"/>
      <w:r w:rsidR="001204CA" w:rsidRPr="00F61DB3">
        <w:rPr>
          <w:rFonts w:ascii="Times New Roman" w:hAnsi="Times New Roman"/>
          <w:color w:val="000000" w:themeColor="text1"/>
          <w:sz w:val="24"/>
          <w:szCs w:val="24"/>
        </w:rPr>
        <w:t>Engineering</w:t>
      </w:r>
      <w:proofErr w:type="spellEnd"/>
      <w:r w:rsidR="001204CA" w:rsidRPr="00F61DB3">
        <w:rPr>
          <w:rFonts w:ascii="Times New Roman" w:hAnsi="Times New Roman"/>
          <w:color w:val="000000" w:themeColor="text1"/>
          <w:sz w:val="24"/>
          <w:szCs w:val="24"/>
        </w:rPr>
        <w:t xml:space="preserve"> </w:t>
      </w:r>
      <w:proofErr w:type="spellStart"/>
      <w:r w:rsidR="001204CA" w:rsidRPr="00F61DB3">
        <w:rPr>
          <w:rFonts w:ascii="Times New Roman" w:hAnsi="Times New Roman"/>
          <w:color w:val="000000" w:themeColor="text1"/>
          <w:sz w:val="24"/>
          <w:szCs w:val="24"/>
        </w:rPr>
        <w:t>and</w:t>
      </w:r>
      <w:proofErr w:type="spellEnd"/>
      <w:r w:rsidR="001204CA" w:rsidRPr="00F61DB3">
        <w:rPr>
          <w:rFonts w:ascii="Times New Roman" w:hAnsi="Times New Roman"/>
          <w:color w:val="000000" w:themeColor="text1"/>
          <w:sz w:val="24"/>
          <w:szCs w:val="24"/>
        </w:rPr>
        <w:t xml:space="preserve"> </w:t>
      </w:r>
      <w:proofErr w:type="spellStart"/>
      <w:r w:rsidR="001204CA" w:rsidRPr="00F61DB3">
        <w:rPr>
          <w:rFonts w:ascii="Times New Roman" w:hAnsi="Times New Roman"/>
          <w:color w:val="000000" w:themeColor="text1"/>
          <w:sz w:val="24"/>
          <w:szCs w:val="24"/>
        </w:rPr>
        <w:t>Mathematics</w:t>
      </w:r>
      <w:proofErr w:type="spellEnd"/>
      <w:r w:rsidR="001204CA" w:rsidRPr="00F61DB3">
        <w:rPr>
          <w:rFonts w:ascii="Times New Roman" w:hAnsi="Times New Roman"/>
          <w:color w:val="000000" w:themeColor="text1"/>
          <w:sz w:val="24"/>
          <w:szCs w:val="24"/>
        </w:rPr>
        <w:t>) interešu izglītības programmu piedāvājumam.</w:t>
      </w:r>
    </w:p>
    <w:p w14:paraId="495F728C" w14:textId="5B3B93D9"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2017.gadā tika uzsākt</w:t>
      </w:r>
      <w:r w:rsidR="007C6583" w:rsidRPr="00F61DB3">
        <w:rPr>
          <w:rFonts w:ascii="Times New Roman" w:hAnsi="Times New Roman"/>
          <w:color w:val="000000" w:themeColor="text1"/>
          <w:sz w:val="24"/>
          <w:szCs w:val="24"/>
        </w:rPr>
        <w:t>s</w:t>
      </w:r>
      <w:r w:rsidRPr="00F61DB3">
        <w:rPr>
          <w:rFonts w:ascii="Times New Roman" w:hAnsi="Times New Roman"/>
          <w:color w:val="000000" w:themeColor="text1"/>
          <w:sz w:val="24"/>
          <w:szCs w:val="24"/>
        </w:rPr>
        <w:t xml:space="preserve"> ES </w:t>
      </w:r>
      <w:r w:rsidR="00DD2889" w:rsidRPr="00F61DB3">
        <w:rPr>
          <w:rFonts w:ascii="Times New Roman" w:hAnsi="Times New Roman"/>
          <w:color w:val="000000" w:themeColor="text1"/>
          <w:sz w:val="24"/>
          <w:szCs w:val="24"/>
        </w:rPr>
        <w:t xml:space="preserve">fondu </w:t>
      </w:r>
      <w:r w:rsidR="007C6583" w:rsidRPr="00F61DB3">
        <w:rPr>
          <w:rFonts w:ascii="Times New Roman" w:hAnsi="Times New Roman"/>
          <w:color w:val="000000" w:themeColor="text1"/>
          <w:sz w:val="24"/>
          <w:szCs w:val="24"/>
        </w:rPr>
        <w:t xml:space="preserve">līdzfinansēts ESF projekts </w:t>
      </w:r>
      <w:r w:rsidRPr="00F61DB3">
        <w:rPr>
          <w:rFonts w:ascii="Times New Roman" w:hAnsi="Times New Roman"/>
          <w:color w:val="000000" w:themeColor="text1"/>
          <w:sz w:val="24"/>
          <w:szCs w:val="24"/>
        </w:rPr>
        <w:t xml:space="preserve"> „Atbalsts priekšlaicīgas mācību pārtraukšanas samazināšanai”</w:t>
      </w:r>
      <w:r w:rsidR="00DD2889" w:rsidRPr="00F61DB3">
        <w:rPr>
          <w:rStyle w:val="FootnoteReference"/>
          <w:rFonts w:ascii="Times New Roman" w:hAnsi="Times New Roman"/>
          <w:color w:val="000000" w:themeColor="text1"/>
          <w:sz w:val="24"/>
          <w:szCs w:val="24"/>
        </w:rPr>
        <w:footnoteReference w:id="54"/>
      </w:r>
      <w:r w:rsidRPr="00F61DB3">
        <w:rPr>
          <w:rFonts w:ascii="Times New Roman" w:hAnsi="Times New Roman"/>
          <w:color w:val="000000" w:themeColor="text1"/>
          <w:sz w:val="24"/>
          <w:szCs w:val="24"/>
        </w:rPr>
        <w:t xml:space="preserve"> īstenošana, kura ietvaros paredzēts sniegt atbalstu vispārējās izglītības iestāžu izglītojamiem no 5. līdz 12.klasei, kā arī profesionālās izglītības iestāžu izglītojamiem un vispārējās izglītības iestāžu, kuras īsteno profesionālās izglītības programmas, izglītojamiem no 1.kursa līdz 4.kursam. Projekts ietver individuālo atbalstu priekšlaicīgas mācību pārtraukšanas riska grupas izglītojamiem, tajā skaitā sabiedriskā transporta pakalpojuma izdevumu kompensāciju, naktsmītnes nodrošināšanu dienesta viesnīcā vai internātā, ēdināšanu, individuālo mācību līdzekļu nodrošināšanu, individuālo lietošanas priekšmetu nodrošināšanu, speciālā transporta nodrošināšanu izglītojamiem ar invaliditāti, speciālistu (pedagoga, psihologa, sociālā pedagoga, pedagoga palīga, speciālās izglītības pedagoga, surdotulka, asistenta, logopēda, ergoterapeita) konsultācijas un atbalstu, kā arī projekta ietvaros plānots izveidot priekšlaicīgas mācību pārtraukšanas </w:t>
      </w:r>
      <w:proofErr w:type="spellStart"/>
      <w:r w:rsidRPr="00F61DB3">
        <w:rPr>
          <w:rFonts w:ascii="Times New Roman" w:hAnsi="Times New Roman"/>
          <w:color w:val="000000" w:themeColor="text1"/>
          <w:sz w:val="24"/>
          <w:szCs w:val="24"/>
        </w:rPr>
        <w:t>prevencijas</w:t>
      </w:r>
      <w:proofErr w:type="spellEnd"/>
      <w:r w:rsidRPr="00F61DB3">
        <w:rPr>
          <w:rFonts w:ascii="Times New Roman" w:hAnsi="Times New Roman"/>
          <w:color w:val="000000" w:themeColor="text1"/>
          <w:sz w:val="24"/>
          <w:szCs w:val="24"/>
        </w:rPr>
        <w:t xml:space="preserve"> sistēmu. 2017.gadā tika izstrādātas </w:t>
      </w:r>
      <w:r w:rsidR="00DD2889" w:rsidRPr="00F61DB3">
        <w:rPr>
          <w:rFonts w:ascii="Times New Roman" w:hAnsi="Times New Roman"/>
          <w:color w:val="000000" w:themeColor="text1"/>
          <w:sz w:val="24"/>
          <w:szCs w:val="24"/>
        </w:rPr>
        <w:t>m</w:t>
      </w:r>
      <w:r w:rsidRPr="00F61DB3">
        <w:rPr>
          <w:rFonts w:ascii="Times New Roman" w:hAnsi="Times New Roman"/>
          <w:color w:val="000000" w:themeColor="text1"/>
          <w:sz w:val="24"/>
          <w:szCs w:val="24"/>
        </w:rPr>
        <w:t>etodoloģiskās vadlīnijas</w:t>
      </w:r>
      <w:r w:rsidR="00EB2558" w:rsidRPr="00F61DB3">
        <w:rPr>
          <w:rFonts w:ascii="Times New Roman" w:hAnsi="Times New Roman"/>
          <w:color w:val="000000" w:themeColor="text1"/>
          <w:sz w:val="24"/>
          <w:szCs w:val="24"/>
        </w:rPr>
        <w:t xml:space="preserve"> </w:t>
      </w:r>
      <w:r w:rsidRPr="00F61DB3">
        <w:rPr>
          <w:rFonts w:ascii="Times New Roman" w:hAnsi="Times New Roman"/>
          <w:color w:val="000000" w:themeColor="text1"/>
          <w:sz w:val="24"/>
          <w:szCs w:val="24"/>
        </w:rPr>
        <w:t xml:space="preserve">koordinētai priekšlaicīgas mācību pārtraukšanas risku identificēšanai, individuālā atbalsta pasākumu plānošanai un īstenošanai, risku samazināšanai vai novēršanai, sniedzot ieteikumus izglītības iestādēm, pašvaldībām un to sadarbības partneriem par viņiem deleģēto funkciju veikšanu projektā un tādējādi ieviešot ilgtermiņa atbalsta komunikācijas modeli, ko sadarbības un stratēģiskie partneri, kā arī projektā iesaistītā </w:t>
      </w:r>
      <w:r w:rsidRPr="00F61DB3">
        <w:rPr>
          <w:rFonts w:ascii="Times New Roman" w:hAnsi="Times New Roman"/>
          <w:color w:val="000000" w:themeColor="text1"/>
          <w:sz w:val="24"/>
          <w:szCs w:val="24"/>
        </w:rPr>
        <w:lastRenderedPageBreak/>
        <w:t>mērķauditorija un pedagogi var izmantot arī pēc projekta noslēguma. Projekta rezultātā līdz 2022.gadam 665 izglītības iestādes būs to ieviesušas un nodrošinās sistemātisku atbalstu priekšlaicīgas mācību pārtraukšanas riska mazināšanai.</w:t>
      </w:r>
    </w:p>
    <w:p w14:paraId="616D333C" w14:textId="77777777"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Personas ar invaliditāti profesionālās izglītības sistēmā vienlīdzīgi un atbilstoši iepriekšējai iegūtajai izglītībai var iekļauties visos profesionālās kvalifikācijas līmeņos, proti, personām ar invaliditāti bez diskriminācijas un vienlīdzīgi ar citiem ir iespējas iegūt profesionālo izglītību, kā arī personām ar invaliditāti ir tiesības piedalīties profesionālās izglītības iestādes sabiedriskajā, sporta un  kultūras dzīvē un ir vienlīdzīgi pieejami izglītības iestādes organizētie atpūtas, brīvā laika un sporta pasākumi. Profesionālās izglītības iestādēs palielinās tendence īstenot profesionālās izglītības programmas iekļaujošās izglītības ietvaros. </w:t>
      </w:r>
    </w:p>
    <w:p w14:paraId="132D4CD4" w14:textId="77777777"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Veicinot iekļaujošās izglītības principa īstenošanu izglītībā, ir veiktas pakāpeniskas darbības izglītības satura pilnveidē profesionālās pamatizglītības programmās izglītojamiem ar garīgās attīstības traucējumiem, izstrādāti metodiskie ieteikumi, piemēram, matemātikas apguvei u.c. Atbilstoši </w:t>
      </w:r>
      <w:r w:rsidR="00EB217A" w:rsidRPr="00F61DB3">
        <w:rPr>
          <w:rFonts w:ascii="Times New Roman" w:hAnsi="Times New Roman"/>
          <w:color w:val="000000" w:themeColor="text1"/>
          <w:sz w:val="24"/>
          <w:szCs w:val="24"/>
        </w:rPr>
        <w:t>VISC</w:t>
      </w:r>
      <w:r w:rsidRPr="00F61DB3">
        <w:rPr>
          <w:rFonts w:ascii="Times New Roman" w:hAnsi="Times New Roman"/>
          <w:color w:val="000000" w:themeColor="text1"/>
          <w:sz w:val="24"/>
          <w:szCs w:val="24"/>
        </w:rPr>
        <w:t xml:space="preserve"> metodiskajiem ieteikumiem atbalsta aktivitātes ietver dažāda veida pasākumus un metodes, kas palīdz izglītojamajiem ar speciālām vajadzībām pārvarēt veselības problēmu vai attīstības traucējumu radītos ierobežojumus mācību procesā. Atbalsta pasākumi palīdz izglītojamiem ar speciālām vajadzībām apgūt mācību saturu.</w:t>
      </w:r>
    </w:p>
    <w:p w14:paraId="2C03B034" w14:textId="6B6D2220"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ES fondu </w:t>
      </w:r>
      <w:r w:rsidR="00DC7078" w:rsidRPr="00F61DB3">
        <w:rPr>
          <w:rFonts w:ascii="Times New Roman" w:hAnsi="Times New Roman"/>
          <w:color w:val="000000" w:themeColor="text1"/>
          <w:sz w:val="24"/>
          <w:szCs w:val="24"/>
        </w:rPr>
        <w:t xml:space="preserve">līdzfinansētā ERAF </w:t>
      </w:r>
      <w:r w:rsidR="00B919F8" w:rsidRPr="00F61DB3">
        <w:rPr>
          <w:rFonts w:ascii="Times New Roman" w:hAnsi="Times New Roman"/>
          <w:color w:val="000000" w:themeColor="text1"/>
          <w:sz w:val="24"/>
          <w:szCs w:val="24"/>
        </w:rPr>
        <w:t>SAM</w:t>
      </w:r>
      <w:r w:rsidRPr="00F61DB3">
        <w:rPr>
          <w:rFonts w:ascii="Times New Roman" w:hAnsi="Times New Roman"/>
          <w:color w:val="000000" w:themeColor="text1"/>
          <w:sz w:val="24"/>
          <w:szCs w:val="24"/>
        </w:rPr>
        <w:t xml:space="preserve"> „Palielināt modernizēto profesionālās izglītības iestāžu skaitu”</w:t>
      </w:r>
      <w:r w:rsidR="00956347" w:rsidRPr="00F61DB3">
        <w:rPr>
          <w:rStyle w:val="FootnoteReference"/>
          <w:rFonts w:ascii="Times New Roman" w:hAnsi="Times New Roman"/>
          <w:color w:val="000000" w:themeColor="text1"/>
          <w:sz w:val="24"/>
          <w:szCs w:val="24"/>
        </w:rPr>
        <w:footnoteReference w:id="55"/>
      </w:r>
      <w:r w:rsidRPr="00F61DB3">
        <w:rPr>
          <w:rFonts w:ascii="Times New Roman" w:hAnsi="Times New Roman"/>
          <w:color w:val="000000" w:themeColor="text1"/>
          <w:sz w:val="24"/>
          <w:szCs w:val="24"/>
        </w:rPr>
        <w:t xml:space="preserve"> ietvaros visās profesionālās izglītības iestādēs, kas ir projekta dalībnieki, veicot ieguldījumus profesionālās izglītības infrastruktūras attīstībā, ir nodrošināta vides </w:t>
      </w:r>
      <w:proofErr w:type="spellStart"/>
      <w:r w:rsidR="00B738A2" w:rsidRPr="00F61DB3">
        <w:rPr>
          <w:rFonts w:ascii="Times New Roman" w:hAnsi="Times New Roman"/>
          <w:color w:val="000000" w:themeColor="text1"/>
          <w:sz w:val="24"/>
          <w:szCs w:val="24"/>
        </w:rPr>
        <w:t>piekļūstamība</w:t>
      </w:r>
      <w:proofErr w:type="spellEnd"/>
      <w:r w:rsidRPr="00F61DB3">
        <w:rPr>
          <w:rFonts w:ascii="Times New Roman" w:hAnsi="Times New Roman"/>
          <w:color w:val="000000" w:themeColor="text1"/>
          <w:sz w:val="24"/>
          <w:szCs w:val="24"/>
        </w:rPr>
        <w:t xml:space="preserve"> izglītojamajiem ar speciālām vajadzībām – redzes, dzirdes, kustību un garīgā rakstura traucējumiem, piemēram, veikti pārbūves, atjaunošanas vai jaunas būvniecības darbi, nodrošināti kontrastējoši marķējumi pie trepēm un slīpiem pandusiem, ierīkoti atbilstoša platuma lifti un/vai pacēlāji, kas ļauj pārvietoties personām </w:t>
      </w:r>
      <w:proofErr w:type="spellStart"/>
      <w:r w:rsidRPr="00F61DB3">
        <w:rPr>
          <w:rFonts w:ascii="Times New Roman" w:hAnsi="Times New Roman"/>
          <w:color w:val="000000" w:themeColor="text1"/>
          <w:sz w:val="24"/>
          <w:szCs w:val="24"/>
        </w:rPr>
        <w:t>ritiņkrēslos</w:t>
      </w:r>
      <w:proofErr w:type="spellEnd"/>
      <w:r w:rsidRPr="00F61DB3">
        <w:rPr>
          <w:rFonts w:ascii="Times New Roman" w:hAnsi="Times New Roman"/>
          <w:color w:val="000000" w:themeColor="text1"/>
          <w:sz w:val="24"/>
          <w:szCs w:val="24"/>
        </w:rPr>
        <w:t xml:space="preserve"> starp stāviem; lifti, ja tādi tiek paredzēti, piegādājami ar balss izziņošanu un stāva izsaukšanas pogām ar </w:t>
      </w:r>
      <w:proofErr w:type="spellStart"/>
      <w:r w:rsidRPr="00F61DB3">
        <w:rPr>
          <w:rFonts w:ascii="Times New Roman" w:hAnsi="Times New Roman"/>
          <w:color w:val="000000" w:themeColor="text1"/>
          <w:sz w:val="24"/>
          <w:szCs w:val="24"/>
        </w:rPr>
        <w:t>taktilu</w:t>
      </w:r>
      <w:proofErr w:type="spellEnd"/>
      <w:r w:rsidRPr="00F61DB3">
        <w:rPr>
          <w:rFonts w:ascii="Times New Roman" w:hAnsi="Times New Roman"/>
          <w:color w:val="000000" w:themeColor="text1"/>
          <w:sz w:val="24"/>
          <w:szCs w:val="24"/>
        </w:rPr>
        <w:t xml:space="preserve"> reljefu. </w:t>
      </w:r>
    </w:p>
    <w:p w14:paraId="412ED97C" w14:textId="17A3D64F"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Profesionālās izglītības iestādes ES Erasmus+ programmas ietvaros īsteno jauniešu izglītības un pieredzes apmaiņas projektus, tajā skaitā paredzot profesionālās izglītības sektorā dalību izglītojamajiem, kuriem ir speciālās vajadzības (ar garīgu (intelektuālās, kognitīvās, mācīšanās spējas), fizisku, sensoru vai citu invaliditāti). </w:t>
      </w:r>
    </w:p>
    <w:p w14:paraId="63555D43" w14:textId="77777777" w:rsidR="0032498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Invaliditātes likuma 12.pantā ir noteikts, ka  invaliditātes sekas personām ar invaliditāti samazina, nodrošinot tiesības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 personām ar invaliditāti — saņemt no valsts budžeta apmaksātu asistenta pakalpojumu pārvietošanās atbalstam un pašaprūpes veikšanai. Lai nodrošinātu izglītības pieejamību bērniem ar invaliditāti, izglītības iestāde piešķir no valsts budžeta apmaksātu asistenta pakalpojumu pārvietošanās atbalstam un pašaprūpes veikšanai. Uz 2020.gada 1.aprīli minētos pakalpojumus saņēma 315 izglītojamie pirmsskolā, vispārējā izglītībā un profesionālajā izglītībā. Savukārt izglītojamiem ar invaliditāti, kas izglītību iegūst speciālās izglītības iestādēs, asistenta pakalpojumi tiek segti no speciālās izglītības iestādes uzturēšanas izdevumiem.</w:t>
      </w:r>
    </w:p>
    <w:p w14:paraId="64F906DF" w14:textId="4AF0AB71" w:rsidR="008238A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Augstākās izglītības iestādes nodrošina augstākās izglītības ieguves iespējas personām ar speciālām vajadzībām, tajā skaitā arī atbilstošas studiju vides </w:t>
      </w:r>
      <w:proofErr w:type="spellStart"/>
      <w:r w:rsidR="00B738A2" w:rsidRPr="00F61DB3">
        <w:rPr>
          <w:rFonts w:ascii="Times New Roman" w:hAnsi="Times New Roman"/>
          <w:color w:val="000000" w:themeColor="text1"/>
          <w:sz w:val="24"/>
          <w:szCs w:val="24"/>
        </w:rPr>
        <w:t>piekļūstamību</w:t>
      </w:r>
      <w:proofErr w:type="spellEnd"/>
      <w:r w:rsidRPr="00F61DB3">
        <w:rPr>
          <w:rFonts w:ascii="Times New Roman" w:hAnsi="Times New Roman"/>
          <w:color w:val="000000" w:themeColor="text1"/>
          <w:sz w:val="24"/>
          <w:szCs w:val="24"/>
        </w:rPr>
        <w:t xml:space="preserve"> un/vai attālinātas studiju iespējas. LM 2020.gadā </w:t>
      </w:r>
      <w:r w:rsidRPr="00F61DB3">
        <w:rPr>
          <w:rFonts w:ascii="Times New Roman" w:hAnsi="Times New Roman"/>
          <w:color w:val="000000" w:themeColor="text1"/>
          <w:sz w:val="24"/>
          <w:szCs w:val="24"/>
          <w:shd w:val="clear" w:color="auto" w:fill="FFFFFF"/>
        </w:rPr>
        <w:t xml:space="preserve">sagatavoja vadlīnijas </w:t>
      </w:r>
      <w:r w:rsidRPr="00F61DB3">
        <w:rPr>
          <w:rFonts w:ascii="Times New Roman" w:hAnsi="Times New Roman"/>
          <w:color w:val="000000" w:themeColor="text1"/>
          <w:sz w:val="24"/>
          <w:szCs w:val="24"/>
          <w:shd w:val="clear" w:color="auto" w:fill="FFFFFF"/>
        </w:rPr>
        <w:lastRenderedPageBreak/>
        <w:t xml:space="preserve">augstskolām par iekļaujošas studiju vides veidošanu. To mērķis ir sekmēt augstākās izglītības </w:t>
      </w:r>
      <w:proofErr w:type="spellStart"/>
      <w:r w:rsidR="005A3567" w:rsidRPr="00F61DB3">
        <w:rPr>
          <w:rFonts w:ascii="Times New Roman" w:hAnsi="Times New Roman"/>
          <w:color w:val="000000" w:themeColor="text1"/>
          <w:sz w:val="24"/>
          <w:szCs w:val="24"/>
          <w:shd w:val="clear" w:color="auto" w:fill="FFFFFF"/>
        </w:rPr>
        <w:t>piekļūstamību</w:t>
      </w:r>
      <w:proofErr w:type="spellEnd"/>
      <w:r w:rsidRPr="00F61DB3">
        <w:rPr>
          <w:rFonts w:ascii="Times New Roman" w:hAnsi="Times New Roman"/>
          <w:color w:val="000000" w:themeColor="text1"/>
          <w:sz w:val="24"/>
          <w:szCs w:val="24"/>
          <w:shd w:val="clear" w:color="auto" w:fill="FFFFFF"/>
        </w:rPr>
        <w:t xml:space="preserve"> cilvēkiem ar invaliditāti, veicinot izpratni par personu ar invaliditāti vajadzībām augstākās izglītības iegūšanā un augstskolu rīcību studiju vides un procesa pielāgošanai</w:t>
      </w:r>
      <w:r w:rsidR="009D2EFD" w:rsidRPr="00F61DB3">
        <w:rPr>
          <w:rFonts w:ascii="Times New Roman" w:hAnsi="Times New Roman"/>
          <w:color w:val="000000" w:themeColor="text1"/>
          <w:sz w:val="24"/>
          <w:szCs w:val="24"/>
          <w:shd w:val="clear" w:color="auto" w:fill="FFFFFF"/>
        </w:rPr>
        <w:t xml:space="preserve"> (skatīt 1</w:t>
      </w:r>
      <w:r w:rsidR="007D5B37">
        <w:rPr>
          <w:rFonts w:ascii="Times New Roman" w:hAnsi="Times New Roman"/>
          <w:color w:val="000000" w:themeColor="text1"/>
          <w:sz w:val="24"/>
          <w:szCs w:val="24"/>
          <w:shd w:val="clear" w:color="auto" w:fill="FFFFFF"/>
        </w:rPr>
        <w:t>0</w:t>
      </w:r>
      <w:r w:rsidR="006C0DEA">
        <w:rPr>
          <w:rFonts w:ascii="Times New Roman" w:hAnsi="Times New Roman"/>
          <w:color w:val="000000" w:themeColor="text1"/>
          <w:sz w:val="24"/>
          <w:szCs w:val="24"/>
          <w:shd w:val="clear" w:color="auto" w:fill="FFFFFF"/>
        </w:rPr>
        <w:t>9</w:t>
      </w:r>
      <w:r w:rsidR="009D2EFD" w:rsidRPr="00F61DB3">
        <w:rPr>
          <w:rFonts w:ascii="Times New Roman" w:hAnsi="Times New Roman"/>
          <w:color w:val="000000" w:themeColor="text1"/>
          <w:sz w:val="24"/>
          <w:szCs w:val="24"/>
          <w:shd w:val="clear" w:color="auto" w:fill="FFFFFF"/>
        </w:rPr>
        <w:t xml:space="preserve">.punktu). </w:t>
      </w:r>
      <w:r w:rsidRPr="00F61DB3">
        <w:rPr>
          <w:rFonts w:ascii="Times New Roman" w:hAnsi="Times New Roman"/>
          <w:color w:val="000000" w:themeColor="text1"/>
          <w:sz w:val="24"/>
          <w:szCs w:val="24"/>
          <w:shd w:val="clear" w:color="auto" w:fill="FFFFFF"/>
        </w:rPr>
        <w:t xml:space="preserve"> Vienlaikus vadlīniju mērķis ir sniegt iedvesmu un parādīt, ka daudzviet Latvijā un citur pasaulē eksistē </w:t>
      </w:r>
      <w:proofErr w:type="spellStart"/>
      <w:r w:rsidR="005A3567" w:rsidRPr="00F61DB3">
        <w:rPr>
          <w:rFonts w:ascii="Times New Roman" w:hAnsi="Times New Roman"/>
          <w:color w:val="000000" w:themeColor="text1"/>
          <w:sz w:val="24"/>
          <w:szCs w:val="24"/>
          <w:shd w:val="clear" w:color="auto" w:fill="FFFFFF"/>
        </w:rPr>
        <w:t>piekļūstamības</w:t>
      </w:r>
      <w:proofErr w:type="spellEnd"/>
      <w:r w:rsidRPr="00F61DB3">
        <w:rPr>
          <w:rFonts w:ascii="Times New Roman" w:hAnsi="Times New Roman"/>
          <w:color w:val="000000" w:themeColor="text1"/>
          <w:sz w:val="24"/>
          <w:szCs w:val="24"/>
          <w:shd w:val="clear" w:color="auto" w:fill="FFFFFF"/>
        </w:rPr>
        <w:t xml:space="preserve"> risinājumi, tie laika gaitā pilnveidojas, rodoties arvien jauniem risinājumiem.</w:t>
      </w:r>
    </w:p>
    <w:p w14:paraId="794EEA15" w14:textId="78C4F675" w:rsidR="008238A9" w:rsidRPr="00BC1D2C"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25. pants. Veselība</w:t>
      </w:r>
    </w:p>
    <w:p w14:paraId="409729A3" w14:textId="37A6101D" w:rsidR="00937026" w:rsidRDefault="00937026"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ācija Latvija</w:t>
      </w:r>
      <w:r w:rsidR="00BC1D2C">
        <w:rPr>
          <w:rFonts w:ascii="Times New Roman" w:hAnsi="Times New Roman"/>
          <w:bCs/>
          <w:i/>
          <w:sz w:val="24"/>
          <w:szCs w:val="24"/>
        </w:rPr>
        <w:t>i</w:t>
      </w:r>
      <w:r>
        <w:rPr>
          <w:rFonts w:ascii="Times New Roman" w:hAnsi="Times New Roman"/>
          <w:bCs/>
          <w:i/>
          <w:sz w:val="24"/>
          <w:szCs w:val="24"/>
        </w:rPr>
        <w:t xml:space="preserve"> -  43.) </w:t>
      </w:r>
      <w:r w:rsidRPr="005B65EF">
        <w:rPr>
          <w:rFonts w:ascii="Times New Roman" w:hAnsi="Times New Roman"/>
          <w:bCs/>
          <w:i/>
          <w:sz w:val="24"/>
          <w:szCs w:val="24"/>
        </w:rPr>
        <w:t xml:space="preserve"> </w:t>
      </w:r>
    </w:p>
    <w:p w14:paraId="014F0FFA" w14:textId="03614C73" w:rsidR="008238A9" w:rsidRPr="00F61DB3" w:rsidRDefault="001204CA" w:rsidP="001D32A0">
      <w:pPr>
        <w:pStyle w:val="xmsonormal"/>
        <w:numPr>
          <w:ilvl w:val="0"/>
          <w:numId w:val="2"/>
        </w:numPr>
        <w:shd w:val="clear" w:color="auto" w:fill="FFFFFF"/>
        <w:tabs>
          <w:tab w:val="left" w:pos="568"/>
        </w:tabs>
        <w:spacing w:before="120" w:after="0"/>
        <w:ind w:left="567"/>
        <w:jc w:val="both"/>
        <w:rPr>
          <w:rFonts w:eastAsia="Calibri"/>
          <w:color w:val="000000" w:themeColor="text1"/>
          <w:lang w:eastAsia="en-US"/>
        </w:rPr>
      </w:pPr>
      <w:r w:rsidRPr="00F61DB3">
        <w:rPr>
          <w:rFonts w:eastAsia="Calibri"/>
          <w:color w:val="000000" w:themeColor="text1"/>
          <w:lang w:eastAsia="en-US"/>
        </w:rPr>
        <w:t>Veselības aprūpes sistēma Latvijā tiek nodrošināta, pamatojoties uz universālās pieejas principu (no vispārējā nodokļu finansējuma). Ir pieejams plašs valsts apmaksātu veselības aprūpes pakalpojumu klāsts, ko sniedz valsts un pašvaldību līmenī, kā arī privātajās stacionārās un ambulatorās veselības aprūpes iestād</w:t>
      </w:r>
      <w:r w:rsidR="00FA4975" w:rsidRPr="00F61DB3">
        <w:rPr>
          <w:rFonts w:eastAsia="Calibri"/>
          <w:color w:val="000000" w:themeColor="text1"/>
          <w:lang w:eastAsia="en-US"/>
        </w:rPr>
        <w:t>ē</w:t>
      </w:r>
      <w:r w:rsidRPr="00F61DB3">
        <w:rPr>
          <w:rFonts w:eastAsia="Calibri"/>
          <w:color w:val="000000" w:themeColor="text1"/>
          <w:lang w:eastAsia="en-US"/>
        </w:rPr>
        <w:t xml:space="preserve">s. Katram pacientam ir tiesības izvēlēties ārstniecības iestādi un ārstu, pie kura saņemt ārstniecības pakalpojumus. </w:t>
      </w:r>
    </w:p>
    <w:p w14:paraId="5124A0BE" w14:textId="77777777" w:rsidR="008238A9" w:rsidRPr="00F61DB3" w:rsidRDefault="001204CA" w:rsidP="001D32A0">
      <w:pPr>
        <w:pStyle w:val="xmsonormal"/>
        <w:numPr>
          <w:ilvl w:val="0"/>
          <w:numId w:val="2"/>
        </w:numPr>
        <w:shd w:val="clear" w:color="auto" w:fill="FFFFFF"/>
        <w:tabs>
          <w:tab w:val="left" w:pos="568"/>
        </w:tabs>
        <w:spacing w:before="120" w:after="0"/>
        <w:ind w:left="567"/>
        <w:jc w:val="both"/>
        <w:rPr>
          <w:rFonts w:eastAsia="Calibri"/>
          <w:color w:val="000000" w:themeColor="text1"/>
          <w:lang w:eastAsia="en-US"/>
        </w:rPr>
      </w:pPr>
      <w:r w:rsidRPr="00F61DB3">
        <w:rPr>
          <w:rFonts w:eastAsia="Calibri"/>
          <w:color w:val="000000" w:themeColor="text1"/>
          <w:lang w:eastAsia="en-US"/>
        </w:rPr>
        <w:t>Personām ar invaliditāti ir pieejams plašs valsts apmaksātu veselības aprūpes pakalpojumu klāsts, kas tiek sniegts atbilstoši nepieciešamībai, un kas ir tādā pašā daudzumā un kvalitātē kā citiem pacientiem, tostarp seksuālās un reproduktīvās veselības jomā un saskaņā ar iedzīvotājiem piedāvāto valsts veselības aprūpes programmu.</w:t>
      </w:r>
    </w:p>
    <w:p w14:paraId="05377856" w14:textId="2A200B5F" w:rsidR="008238A9" w:rsidRPr="00F61DB3" w:rsidRDefault="001204CA" w:rsidP="001D32A0">
      <w:pPr>
        <w:pStyle w:val="xmsonormal"/>
        <w:numPr>
          <w:ilvl w:val="0"/>
          <w:numId w:val="2"/>
        </w:numPr>
        <w:shd w:val="clear" w:color="auto" w:fill="FFFFFF"/>
        <w:tabs>
          <w:tab w:val="left" w:pos="568"/>
        </w:tabs>
        <w:spacing w:before="120" w:after="0"/>
        <w:ind w:left="567"/>
        <w:jc w:val="both"/>
        <w:rPr>
          <w:color w:val="000000" w:themeColor="text1"/>
        </w:rPr>
      </w:pPr>
      <w:r w:rsidRPr="00F61DB3">
        <w:rPr>
          <w:rFonts w:eastAsia="Calibri"/>
          <w:color w:val="000000" w:themeColor="text1"/>
          <w:lang w:eastAsia="en-US"/>
        </w:rPr>
        <w:t xml:space="preserve">Vienlaikus personām ar invaliditāti (galvenokārt personām ar I grupas invaliditāti) ir pieejami papildu atvieglojumi valsts apmaksātu veselības aprūpes pakalpojumu saņemšanai un to pieejamības veicināšanai. Piemēram, pacientiem, saņemot valsts apmaksātus veselības aprūpes pakalpojumu, ir jāveic pacienta līdzmaksājums veselības aprūpes pakalpojumu sniedzējam (piemēram, pacientiem, kas jaunāki par 65 gadiem, par ģimenes ārsta konsultāciju jāveic pacienta līdzmaksājums 2 </w:t>
      </w:r>
      <w:proofErr w:type="spellStart"/>
      <w:r w:rsidRPr="00F61DB3">
        <w:rPr>
          <w:rFonts w:eastAsia="Calibri"/>
          <w:i/>
          <w:iCs/>
          <w:color w:val="000000" w:themeColor="text1"/>
          <w:lang w:eastAsia="en-US"/>
        </w:rPr>
        <w:t>euro</w:t>
      </w:r>
      <w:proofErr w:type="spellEnd"/>
      <w:r w:rsidRPr="00F61DB3">
        <w:rPr>
          <w:rFonts w:eastAsia="Calibri"/>
          <w:i/>
          <w:iCs/>
          <w:color w:val="000000" w:themeColor="text1"/>
          <w:lang w:eastAsia="en-US"/>
        </w:rPr>
        <w:t xml:space="preserve"> </w:t>
      </w:r>
      <w:r w:rsidRPr="00F61DB3">
        <w:rPr>
          <w:rFonts w:eastAsia="Calibri"/>
          <w:color w:val="000000" w:themeColor="text1"/>
          <w:lang w:eastAsia="en-US"/>
        </w:rPr>
        <w:t xml:space="preserve">apmērā, bet personām vecumā no 65 gadiem 1 </w:t>
      </w:r>
      <w:r w:rsidRPr="00F61DB3">
        <w:rPr>
          <w:rFonts w:eastAsia="Calibri"/>
          <w:i/>
          <w:iCs/>
          <w:color w:val="000000" w:themeColor="text1"/>
          <w:lang w:eastAsia="en-US"/>
        </w:rPr>
        <w:t>euro</w:t>
      </w:r>
      <w:r w:rsidRPr="00F61DB3">
        <w:rPr>
          <w:rFonts w:eastAsia="Calibri"/>
          <w:color w:val="000000" w:themeColor="text1"/>
          <w:lang w:eastAsia="en-US"/>
        </w:rPr>
        <w:t xml:space="preserve"> apmērā. Savukārt par ambulatoro vizīti pie speciālista pacientiem jāveic pacienta līdzmaksājums 4 </w:t>
      </w:r>
      <w:proofErr w:type="spellStart"/>
      <w:r w:rsidRPr="00F61DB3">
        <w:rPr>
          <w:rFonts w:eastAsia="Calibri"/>
          <w:i/>
          <w:iCs/>
          <w:color w:val="000000" w:themeColor="text1"/>
          <w:lang w:eastAsia="en-US"/>
        </w:rPr>
        <w:t>euro</w:t>
      </w:r>
      <w:proofErr w:type="spellEnd"/>
      <w:r w:rsidRPr="00F61DB3">
        <w:rPr>
          <w:rFonts w:eastAsia="Calibri"/>
          <w:color w:val="000000" w:themeColor="text1"/>
          <w:lang w:eastAsia="en-US"/>
        </w:rPr>
        <w:t xml:space="preserve"> apmērā utt.).</w:t>
      </w:r>
      <w:r w:rsidR="00BF6006" w:rsidRPr="00F61DB3">
        <w:rPr>
          <w:rFonts w:eastAsia="Calibri"/>
          <w:color w:val="000000" w:themeColor="text1"/>
          <w:lang w:eastAsia="en-US"/>
        </w:rPr>
        <w:t xml:space="preserve"> Vienlaikus ir vairākas personu grupas, kuras ir atbrīvotas no </w:t>
      </w:r>
      <w:r w:rsidRPr="00F61DB3">
        <w:rPr>
          <w:rFonts w:eastAsia="Calibri"/>
          <w:color w:val="000000" w:themeColor="text1"/>
          <w:lang w:eastAsia="en-US"/>
        </w:rPr>
        <w:t xml:space="preserve"> </w:t>
      </w:r>
      <w:r w:rsidR="00BF6006" w:rsidRPr="00F61DB3">
        <w:rPr>
          <w:rFonts w:eastAsia="Calibri"/>
          <w:color w:val="000000" w:themeColor="text1"/>
          <w:lang w:eastAsia="en-US"/>
        </w:rPr>
        <w:t>pacienta līdzmaksājuma</w:t>
      </w:r>
      <w:r w:rsidR="00BF6006" w:rsidRPr="00F61DB3">
        <w:rPr>
          <w:rStyle w:val="FootnoteReference"/>
          <w:rFonts w:eastAsia="Calibri"/>
          <w:color w:val="000000" w:themeColor="text1"/>
          <w:lang w:eastAsia="en-US"/>
        </w:rPr>
        <w:footnoteReference w:id="56"/>
      </w:r>
      <w:r w:rsidR="00BF6006" w:rsidRPr="00F61DB3">
        <w:rPr>
          <w:rFonts w:eastAsia="Calibri"/>
          <w:color w:val="000000" w:themeColor="text1"/>
          <w:lang w:eastAsia="en-US"/>
        </w:rPr>
        <w:t>, piemēram,  p</w:t>
      </w:r>
      <w:r w:rsidRPr="00F61DB3">
        <w:rPr>
          <w:rFonts w:eastAsia="Calibri"/>
          <w:color w:val="000000" w:themeColor="text1"/>
          <w:lang w:eastAsia="en-US"/>
        </w:rPr>
        <w:t xml:space="preserve">ersonas ar </w:t>
      </w:r>
      <w:r w:rsidR="00BF6006" w:rsidRPr="00F61DB3">
        <w:rPr>
          <w:rFonts w:eastAsia="Calibri"/>
          <w:color w:val="000000" w:themeColor="text1"/>
          <w:lang w:eastAsia="en-US"/>
        </w:rPr>
        <w:t>I invaliditātes grupu, psihiski slimas personas, saņemot psihiatrisko ārstēšanu un personas,</w:t>
      </w:r>
      <w:r w:rsidR="00BF6006" w:rsidRPr="00F61DB3">
        <w:rPr>
          <w:color w:val="000000" w:themeColor="text1"/>
        </w:rPr>
        <w:t xml:space="preserve"> </w:t>
      </w:r>
      <w:r w:rsidR="00BF6006" w:rsidRPr="00F61DB3">
        <w:rPr>
          <w:rFonts w:eastAsia="Calibri"/>
          <w:color w:val="000000" w:themeColor="text1"/>
          <w:lang w:eastAsia="en-US"/>
        </w:rPr>
        <w:t xml:space="preserve">personas, saņemot hroniskās hemodialīzes, </w:t>
      </w:r>
      <w:proofErr w:type="spellStart"/>
      <w:r w:rsidR="00BF6006" w:rsidRPr="00F61DB3">
        <w:rPr>
          <w:rFonts w:eastAsia="Calibri"/>
          <w:color w:val="000000" w:themeColor="text1"/>
          <w:lang w:eastAsia="en-US"/>
        </w:rPr>
        <w:t>hemodiafiltrācijas</w:t>
      </w:r>
      <w:proofErr w:type="spellEnd"/>
      <w:r w:rsidR="00BF6006" w:rsidRPr="00F61DB3">
        <w:rPr>
          <w:rFonts w:eastAsia="Calibri"/>
          <w:color w:val="000000" w:themeColor="text1"/>
          <w:lang w:eastAsia="en-US"/>
        </w:rPr>
        <w:t xml:space="preserve"> un peritoneālās dialīzes procedūras visā ārstniecības procesa laikā u.c.  </w:t>
      </w:r>
      <w:r w:rsidRPr="00F61DB3">
        <w:rPr>
          <w:rFonts w:eastAsia="Calibri"/>
          <w:color w:val="000000" w:themeColor="text1"/>
          <w:lang w:eastAsia="en-US"/>
        </w:rPr>
        <w:t xml:space="preserve"> </w:t>
      </w:r>
    </w:p>
    <w:p w14:paraId="3C103BFB" w14:textId="05BFCC8F" w:rsidR="008238A9" w:rsidRPr="00F61DB3" w:rsidRDefault="001204CA" w:rsidP="001D32A0">
      <w:pPr>
        <w:pStyle w:val="xmsonormal"/>
        <w:numPr>
          <w:ilvl w:val="0"/>
          <w:numId w:val="2"/>
        </w:numPr>
        <w:shd w:val="clear" w:color="auto" w:fill="FFFFFF"/>
        <w:tabs>
          <w:tab w:val="left" w:pos="568"/>
        </w:tabs>
        <w:spacing w:before="120" w:after="0"/>
        <w:ind w:left="567"/>
        <w:jc w:val="both"/>
        <w:rPr>
          <w:rFonts w:eastAsia="Calibri"/>
          <w:color w:val="000000" w:themeColor="text1"/>
          <w:lang w:eastAsia="en-US"/>
        </w:rPr>
      </w:pPr>
      <w:r w:rsidRPr="00F61DB3">
        <w:rPr>
          <w:rFonts w:eastAsia="Calibri"/>
          <w:color w:val="000000" w:themeColor="text1"/>
          <w:lang w:eastAsia="en-US"/>
        </w:rPr>
        <w:t>Tiek plānoti papildu pasākumi valsts apmaksāto veselības aprūpes pakalpojumu pieejamības uzlabošanai, piemēram, sākot ar 2022.gada 1.janvāri</w:t>
      </w:r>
      <w:r w:rsidR="00FA4975" w:rsidRPr="00F61DB3">
        <w:rPr>
          <w:rFonts w:eastAsia="Calibri"/>
          <w:color w:val="000000" w:themeColor="text1"/>
          <w:lang w:eastAsia="en-US"/>
        </w:rPr>
        <w:t>,</w:t>
      </w:r>
      <w:r w:rsidRPr="00F61DB3">
        <w:rPr>
          <w:rFonts w:eastAsia="Calibri"/>
          <w:color w:val="000000" w:themeColor="text1"/>
          <w:lang w:eastAsia="en-US"/>
        </w:rPr>
        <w:t xml:space="preserve"> arī personas ar II grupas invaliditāti tiks atbrīvotas no pacienta līdzmaksājuma</w:t>
      </w:r>
      <w:r w:rsidR="00A4306A" w:rsidRPr="00F61DB3">
        <w:rPr>
          <w:rStyle w:val="FootnoteReference"/>
          <w:rFonts w:eastAsia="Calibri"/>
          <w:color w:val="000000" w:themeColor="text1"/>
          <w:lang w:eastAsia="en-US"/>
        </w:rPr>
        <w:footnoteReference w:id="57"/>
      </w:r>
      <w:r w:rsidRPr="00F61DB3">
        <w:rPr>
          <w:rFonts w:eastAsia="Calibri"/>
          <w:color w:val="000000" w:themeColor="text1"/>
          <w:lang w:eastAsia="en-US"/>
        </w:rPr>
        <w:t xml:space="preserve">. </w:t>
      </w:r>
    </w:p>
    <w:p w14:paraId="55D9E3A0" w14:textId="77777777" w:rsidR="008238A9" w:rsidRPr="00F61DB3" w:rsidRDefault="001204CA" w:rsidP="001D32A0">
      <w:pPr>
        <w:pStyle w:val="xmsonormal"/>
        <w:numPr>
          <w:ilvl w:val="0"/>
          <w:numId w:val="2"/>
        </w:numPr>
        <w:shd w:val="clear" w:color="auto" w:fill="FFFFFF"/>
        <w:tabs>
          <w:tab w:val="left" w:pos="568"/>
        </w:tabs>
        <w:spacing w:before="120" w:after="0"/>
        <w:ind w:left="567"/>
        <w:jc w:val="both"/>
        <w:rPr>
          <w:color w:val="000000" w:themeColor="text1"/>
        </w:rPr>
      </w:pPr>
      <w:r w:rsidRPr="00F61DB3">
        <w:rPr>
          <w:color w:val="000000" w:themeColor="text1"/>
          <w:shd w:val="clear" w:color="auto" w:fill="FFFFFF"/>
        </w:rPr>
        <w:t xml:space="preserve">Psihiskā veselība ir viena no VM prioritārajām nozarēm. 2019.gada 19.jūnijā tika apstiprināts “Psihiskās veselības aprūpes pieejamības uzlabošanas plāns 2019.-2020. gadam”. Plāns paredz attīstīt psihiskās veselības ambulatoro aprūpi, lai savlaicīgi palīdzētu cilvēkiem, kas saskārušies ar psihiskās veselības traucējumiem. Vienlaikus Plāns paredz pilnveidot starpdisciplināru pieeju un multidisciplināras komandas iesaisti, tādējādi nodrošinot kvalitatīvu valsts apmaksāto veselības aprūpes pakalpojumu pieejamību psihiatrijas jomā gan ambulatorajās, gan stacionārajās ārstniecības iestādēs.  </w:t>
      </w:r>
    </w:p>
    <w:p w14:paraId="22FE49FE" w14:textId="77777777" w:rsidR="008238A9" w:rsidRPr="00F61DB3" w:rsidRDefault="001204CA" w:rsidP="001D32A0">
      <w:pPr>
        <w:pStyle w:val="xmsonormal"/>
        <w:numPr>
          <w:ilvl w:val="0"/>
          <w:numId w:val="2"/>
        </w:numPr>
        <w:shd w:val="clear" w:color="auto" w:fill="FFFFFF"/>
        <w:tabs>
          <w:tab w:val="left" w:pos="568"/>
        </w:tabs>
        <w:spacing w:before="120" w:after="0"/>
        <w:ind w:left="567"/>
        <w:jc w:val="both"/>
        <w:rPr>
          <w:color w:val="000000" w:themeColor="text1"/>
        </w:rPr>
      </w:pPr>
      <w:r w:rsidRPr="00F61DB3">
        <w:rPr>
          <w:color w:val="000000" w:themeColor="text1"/>
          <w:shd w:val="clear" w:color="auto" w:fill="FFFFFF"/>
        </w:rPr>
        <w:t xml:space="preserve">Apzinoties </w:t>
      </w:r>
      <w:proofErr w:type="spellStart"/>
      <w:r w:rsidRPr="00F61DB3">
        <w:rPr>
          <w:color w:val="000000" w:themeColor="text1"/>
          <w:shd w:val="clear" w:color="auto" w:fill="FFFFFF"/>
        </w:rPr>
        <w:t>multiprofesionālās</w:t>
      </w:r>
      <w:proofErr w:type="spellEnd"/>
      <w:r w:rsidRPr="00F61DB3">
        <w:rPr>
          <w:color w:val="000000" w:themeColor="text1"/>
          <w:shd w:val="clear" w:color="auto" w:fill="FFFFFF"/>
        </w:rPr>
        <w:t xml:space="preserve"> komandas darba nozīmīgumu psihisko un uzvedības traucējumu ārstēšanā, psihiatra komandā šobrīd tiek iesaistīts  gan psihologs, gan funkcionāls speciālists. Tāpat  uzlabota pieejamība </w:t>
      </w:r>
      <w:proofErr w:type="spellStart"/>
      <w:r w:rsidRPr="00F61DB3">
        <w:rPr>
          <w:color w:val="000000" w:themeColor="text1"/>
          <w:shd w:val="clear" w:color="auto" w:fill="FFFFFF"/>
        </w:rPr>
        <w:t>multiprofesionālās</w:t>
      </w:r>
      <w:proofErr w:type="spellEnd"/>
      <w:r w:rsidRPr="00F61DB3">
        <w:rPr>
          <w:color w:val="000000" w:themeColor="text1"/>
          <w:shd w:val="clear" w:color="auto" w:fill="FFFFFF"/>
        </w:rPr>
        <w:t xml:space="preserve"> komandas sniegtajiem pakalpojumiem pacientiem ar psihiskiem un uzvedības traucējumiem, tādējādi veicinot nefarmakoloģisko ārstēšanu.</w:t>
      </w:r>
    </w:p>
    <w:p w14:paraId="10695916" w14:textId="77777777" w:rsidR="008238A9" w:rsidRPr="00F61DB3" w:rsidRDefault="001204CA" w:rsidP="001D32A0">
      <w:pPr>
        <w:pStyle w:val="xmsonormal"/>
        <w:numPr>
          <w:ilvl w:val="0"/>
          <w:numId w:val="2"/>
        </w:numPr>
        <w:shd w:val="clear" w:color="auto" w:fill="FFFFFF"/>
        <w:tabs>
          <w:tab w:val="left" w:pos="568"/>
        </w:tabs>
        <w:spacing w:before="120" w:after="0"/>
        <w:ind w:left="567"/>
        <w:jc w:val="both"/>
        <w:rPr>
          <w:color w:val="000000" w:themeColor="text1"/>
        </w:rPr>
      </w:pPr>
      <w:r w:rsidRPr="00F61DB3">
        <w:rPr>
          <w:color w:val="000000" w:themeColor="text1"/>
          <w:shd w:val="clear" w:color="auto" w:fill="FFFFFF"/>
        </w:rPr>
        <w:lastRenderedPageBreak/>
        <w:t xml:space="preserve">Stacionārajās ārstniecības iestādēs, kas sniedz valsts apmaksātus pakalpojumus pacientiem ar psihiskās veselības traucējumiem, ir ieviestas observācijas gultas, lai izvairītos no situācijām, kad cilvēks nokļūst slimnīcā nevis medicīnisku indikāciju, bet sociāla rakstura problēmu dēļ. Papildus arī stacionārajās ārstniecības iestādēs ārstēšana ir balstīta uz </w:t>
      </w:r>
      <w:proofErr w:type="spellStart"/>
      <w:r w:rsidRPr="00F61DB3">
        <w:rPr>
          <w:color w:val="000000" w:themeColor="text1"/>
          <w:shd w:val="clear" w:color="auto" w:fill="FFFFFF"/>
        </w:rPr>
        <w:t>multiprofesionālo</w:t>
      </w:r>
      <w:proofErr w:type="spellEnd"/>
      <w:r w:rsidRPr="00F61DB3">
        <w:rPr>
          <w:color w:val="000000" w:themeColor="text1"/>
          <w:shd w:val="clear" w:color="auto" w:fill="FFFFFF"/>
        </w:rPr>
        <w:t xml:space="preserve"> pieeju, kurā ir ne tikai ārsts psihiatrs, bet arī funkcionālie speciālisti, psihologs un mākslas terapeiti, kas nodrošina nemedikamentozo terapiju. Stacionārajās iestādēs, kas sniedz psihiskās veselības aprūpes pakalpojumus bērniem, tiek nodrošināts pavadošās personas uzturēšanās pie bērna.</w:t>
      </w:r>
    </w:p>
    <w:p w14:paraId="348B633B" w14:textId="77777777" w:rsidR="008238A9" w:rsidRPr="00F61DB3" w:rsidRDefault="001204CA" w:rsidP="001D32A0">
      <w:pPr>
        <w:pStyle w:val="xmsonormal"/>
        <w:numPr>
          <w:ilvl w:val="0"/>
          <w:numId w:val="2"/>
        </w:numPr>
        <w:shd w:val="clear" w:color="auto" w:fill="FFFFFF"/>
        <w:tabs>
          <w:tab w:val="left" w:pos="568"/>
        </w:tabs>
        <w:spacing w:before="120" w:after="0"/>
        <w:ind w:left="567"/>
        <w:jc w:val="both"/>
        <w:rPr>
          <w:color w:val="000000" w:themeColor="text1"/>
        </w:rPr>
      </w:pPr>
      <w:r w:rsidRPr="00F61DB3">
        <w:rPr>
          <w:color w:val="000000" w:themeColor="text1"/>
          <w:shd w:val="clear" w:color="auto" w:fill="FFFFFF"/>
        </w:rPr>
        <w:t>Lai nodrošinātu agrīnu uzvedības un psihisko traucējumu diagnostiku šobrīd notiek skrīninga algoritma izstrāde, kas paredz bērnu agrīnās attīstības izvērtējumu vecumā no 1.5 gadiem – 3 gadiem, ko veiks ģimenes ārsts. Tiek plānots, ka skrīnings tiks pakāpeniski ieviests 2021.gadā. Vienlaikus šī pasākuma ietvaros tiks veikta ģimenes ārstu apmācība par agrīnu psihiskās veselības un uzvedības traucējumu diagnostiku un ārstēšanas iespējām primārās veselības aprūpes līmenī. Svarīgi atzīmēt, ka uzsākta jauna programma pusaudžiem depresijas un pašnāvību riska mazināšanai.</w:t>
      </w:r>
    </w:p>
    <w:p w14:paraId="626A97C9" w14:textId="77777777" w:rsidR="008238A9" w:rsidRPr="00F61DB3" w:rsidRDefault="001204CA" w:rsidP="001D32A0">
      <w:pPr>
        <w:pStyle w:val="xmsonormal"/>
        <w:numPr>
          <w:ilvl w:val="0"/>
          <w:numId w:val="2"/>
        </w:numPr>
        <w:shd w:val="clear" w:color="auto" w:fill="FFFFFF"/>
        <w:tabs>
          <w:tab w:val="left" w:pos="568"/>
        </w:tabs>
        <w:spacing w:before="120" w:after="0"/>
        <w:ind w:left="567"/>
        <w:jc w:val="both"/>
        <w:rPr>
          <w:color w:val="000000" w:themeColor="text1"/>
        </w:rPr>
      </w:pPr>
      <w:r w:rsidRPr="00F61DB3">
        <w:rPr>
          <w:color w:val="000000" w:themeColor="text1"/>
        </w:rPr>
        <w:t>Lai samazinātu finansiālo slogu pacientiem, tika palielināts psihisko un uzvedības traucējumu ārstēšanai paredzēto medikamentu kompensācijas apjoms, kā arī kompensējamo medikamentu sarakstā tika iekļautas jaunas diagnozes.</w:t>
      </w:r>
    </w:p>
    <w:p w14:paraId="7F8559E3" w14:textId="77777777" w:rsidR="008238A9" w:rsidRPr="00F61DB3" w:rsidRDefault="001204CA" w:rsidP="001D32A0">
      <w:pPr>
        <w:pStyle w:val="xmsonormal"/>
        <w:numPr>
          <w:ilvl w:val="0"/>
          <w:numId w:val="2"/>
        </w:numPr>
        <w:shd w:val="clear" w:color="auto" w:fill="FFFFFF"/>
        <w:tabs>
          <w:tab w:val="left" w:pos="568"/>
        </w:tabs>
        <w:spacing w:before="120" w:after="0"/>
        <w:ind w:left="567"/>
        <w:jc w:val="both"/>
        <w:rPr>
          <w:color w:val="000000" w:themeColor="text1"/>
        </w:rPr>
      </w:pPr>
      <w:r w:rsidRPr="00F61DB3">
        <w:rPr>
          <w:color w:val="000000" w:themeColor="text1"/>
          <w:shd w:val="clear" w:color="auto" w:fill="FFFFFF"/>
        </w:rPr>
        <w:t xml:space="preserve">Lai veicinātu speciālistu piesaisti psihiskās veselības jomai, tika pārskatītas algas ārstniecības personām, kas strādās psihiskās veselības aprūpes jomā, īpaši uzsverot bērnu psihiatru algu celšanu. Tāpat tika mainīta kārtība bērnu psihiatra specialitātes iegūšanā, saīsinot un optimizējot noteikto izglītības iegūšanas kārtību, lai jaunos ārstus motivētu izvēlēties šo specialitāti. </w:t>
      </w:r>
    </w:p>
    <w:p w14:paraId="5C6E7838" w14:textId="38AA5C72" w:rsidR="00707465" w:rsidRPr="00086C19" w:rsidRDefault="00086C19" w:rsidP="001D32A0">
      <w:pPr>
        <w:pStyle w:val="xmsonormal"/>
        <w:numPr>
          <w:ilvl w:val="0"/>
          <w:numId w:val="2"/>
        </w:numPr>
        <w:shd w:val="clear" w:color="auto" w:fill="FFFFFF"/>
        <w:tabs>
          <w:tab w:val="left" w:pos="568"/>
        </w:tabs>
        <w:spacing w:before="120" w:after="0"/>
        <w:ind w:left="567"/>
        <w:jc w:val="both"/>
        <w:rPr>
          <w:color w:val="000000" w:themeColor="text1"/>
        </w:rPr>
      </w:pPr>
      <w:r>
        <w:rPr>
          <w:color w:val="000000" w:themeColor="text1"/>
        </w:rPr>
        <w:t>MK</w:t>
      </w:r>
      <w:r w:rsidR="001204CA" w:rsidRPr="00F61DB3">
        <w:rPr>
          <w:color w:val="000000" w:themeColor="text1"/>
        </w:rPr>
        <w:t xml:space="preserve"> 2009. gada 20. janvāra noteikumi Nr. 60 "Noteikumi par obligātajām prasībām ārstniecības iestādēm un to struktūrvienībām" nosaka, ka ārstniecības iestādei ir jānodrošina vides </w:t>
      </w:r>
      <w:proofErr w:type="spellStart"/>
      <w:r w:rsidR="005A3567" w:rsidRPr="00F61DB3">
        <w:rPr>
          <w:color w:val="000000" w:themeColor="text1"/>
        </w:rPr>
        <w:t>piekļūstamība</w:t>
      </w:r>
      <w:proofErr w:type="spellEnd"/>
      <w:r w:rsidR="001204CA" w:rsidRPr="00F61DB3">
        <w:rPr>
          <w:color w:val="000000" w:themeColor="text1"/>
        </w:rPr>
        <w:t xml:space="preserve"> personām ar funkcionāliem traucējumiem. Noteikts, ka veselības centrā, kur tiek sniegts veselības aprūpes pakalpojums personām ar funkcionāliem traucējumiem, ir </w:t>
      </w:r>
      <w:r w:rsidR="005A3567" w:rsidRPr="00F61DB3">
        <w:rPr>
          <w:color w:val="000000" w:themeColor="text1"/>
        </w:rPr>
        <w:t>piekļūstama</w:t>
      </w:r>
      <w:r w:rsidR="001204CA" w:rsidRPr="00F61DB3">
        <w:rPr>
          <w:color w:val="000000" w:themeColor="text1"/>
        </w:rPr>
        <w:t xml:space="preserve"> vismaz viena tualetes telpa personām ar funkcionāliem traucējumiem, bet stacionārā ārstniecības iestādē vismaz viena tualetes telpa personām ar funkcionāliem traucējumiem ir </w:t>
      </w:r>
      <w:r w:rsidR="005A3567" w:rsidRPr="00F61DB3">
        <w:rPr>
          <w:color w:val="000000" w:themeColor="text1"/>
        </w:rPr>
        <w:t>piekļūstama</w:t>
      </w:r>
      <w:r w:rsidR="001204CA" w:rsidRPr="00F61DB3">
        <w:rPr>
          <w:color w:val="000000" w:themeColor="text1"/>
        </w:rPr>
        <w:t xml:space="preserve"> katrā stāvā, kur tiek sniegts veselības aprūpes pakalpojums personām ar funkcionāliem traucējumiem</w:t>
      </w:r>
      <w:r w:rsidR="00AE0E46" w:rsidRPr="00F61DB3">
        <w:rPr>
          <w:color w:val="000000" w:themeColor="text1"/>
        </w:rPr>
        <w:t>.</w:t>
      </w:r>
    </w:p>
    <w:p w14:paraId="382700B5" w14:textId="2BC02151" w:rsidR="008238A9" w:rsidRPr="00BC1D2C"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26. pants. Habilitācija un rehabilitācija</w:t>
      </w:r>
    </w:p>
    <w:p w14:paraId="555BC1C8" w14:textId="04CAE537" w:rsidR="00BC1D2C" w:rsidRDefault="00BC1D2C"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 Latvijai -  45.) </w:t>
      </w:r>
      <w:r w:rsidRPr="005B65EF">
        <w:rPr>
          <w:rFonts w:ascii="Times New Roman" w:hAnsi="Times New Roman"/>
          <w:bCs/>
          <w:i/>
          <w:sz w:val="24"/>
          <w:szCs w:val="24"/>
        </w:rPr>
        <w:t xml:space="preserve"> </w:t>
      </w:r>
    </w:p>
    <w:p w14:paraId="1FED9B7C" w14:textId="7F932B5F" w:rsidR="008238A9" w:rsidRPr="00F61DB3" w:rsidRDefault="001204CA" w:rsidP="001D32A0">
      <w:pPr>
        <w:pStyle w:val="SingleTxtG"/>
        <w:numPr>
          <w:ilvl w:val="0"/>
          <w:numId w:val="2"/>
        </w:numPr>
        <w:tabs>
          <w:tab w:val="left" w:pos="709"/>
        </w:tabs>
        <w:spacing w:before="120" w:after="0" w:line="240" w:lineRule="auto"/>
        <w:ind w:left="993" w:right="0" w:hanging="425"/>
        <w:rPr>
          <w:bCs/>
          <w:color w:val="000000" w:themeColor="text1"/>
          <w:sz w:val="24"/>
          <w:szCs w:val="24"/>
          <w:lang w:val="lv-LV"/>
        </w:rPr>
      </w:pPr>
      <w:r w:rsidRPr="00F61DB3">
        <w:rPr>
          <w:bCs/>
          <w:color w:val="000000" w:themeColor="text1"/>
          <w:sz w:val="24"/>
          <w:szCs w:val="24"/>
          <w:lang w:val="lv-LV"/>
        </w:rPr>
        <w:t xml:space="preserve">2017.gada 7.augustā ar </w:t>
      </w:r>
      <w:r w:rsidR="00086C19">
        <w:rPr>
          <w:bCs/>
          <w:color w:val="000000" w:themeColor="text1"/>
          <w:sz w:val="24"/>
          <w:szCs w:val="24"/>
          <w:lang w:val="lv-LV"/>
        </w:rPr>
        <w:t>MK</w:t>
      </w:r>
      <w:r w:rsidRPr="00F61DB3">
        <w:rPr>
          <w:bCs/>
          <w:color w:val="000000" w:themeColor="text1"/>
          <w:sz w:val="24"/>
          <w:szCs w:val="24"/>
          <w:lang w:val="lv-LV"/>
        </w:rPr>
        <w:t xml:space="preserve"> rīkojumu Nr. 394 tika apstiprināts konceptuālais ziņojums "Par veselības aprūpes sistēmas reformu", kas iezīmē stratēģiskos virzienus un risinājumus, pamato veicamo reformu nepieciešamību un nosaka sasniedzamos rādītājus sabiedrības veselības un veselības veicināšanas jomā caur veselības aprūpes sistēmas attīstību. Minētā reforma ietver arī visa veida un līmeņu rehabilitācijas pakalpojumu pieejamības un kvalitātes pilnveidošanu. Piemēram, plānots uzsākt stratēģisko iepirkumu rehabilitācijas pakalpojumu sniedzēju atlasei, kas būtiski palielinās pakalpojumu pieejamību un kvalitāti.</w:t>
      </w:r>
    </w:p>
    <w:p w14:paraId="7972A3A8" w14:textId="2A173E40" w:rsidR="008238A9" w:rsidRPr="00F61DB3" w:rsidRDefault="001204CA" w:rsidP="001D32A0">
      <w:pPr>
        <w:pStyle w:val="SingleTxtG"/>
        <w:numPr>
          <w:ilvl w:val="0"/>
          <w:numId w:val="2"/>
        </w:numPr>
        <w:tabs>
          <w:tab w:val="left" w:pos="709"/>
        </w:tabs>
        <w:spacing w:before="120" w:after="0" w:line="240" w:lineRule="auto"/>
        <w:ind w:left="993" w:right="0" w:hanging="425"/>
        <w:rPr>
          <w:color w:val="000000" w:themeColor="text1"/>
          <w:lang w:val="lv-LV"/>
        </w:rPr>
      </w:pPr>
      <w:r w:rsidRPr="00F61DB3">
        <w:rPr>
          <w:rStyle w:val="Noklusjumarindkopasfonts"/>
          <w:rFonts w:eastAsia="Calibri"/>
          <w:color w:val="000000" w:themeColor="text1"/>
          <w:sz w:val="24"/>
          <w:szCs w:val="24"/>
          <w:lang w:val="lv-LV"/>
        </w:rPr>
        <w:t>Nepieciešamības gadījumā (balstoties uz medicīniskajām indikācijām) pacientam ar prognozējamu invaliditāti ir iespēja saņemt veselības aprūpes pakalpojumu</w:t>
      </w:r>
      <w:r w:rsidR="00FA4975" w:rsidRPr="00F61DB3">
        <w:rPr>
          <w:rStyle w:val="Noklusjumarindkopasfonts"/>
          <w:rFonts w:eastAsia="Calibri"/>
          <w:color w:val="000000" w:themeColor="text1"/>
          <w:sz w:val="24"/>
          <w:szCs w:val="24"/>
          <w:lang w:val="lv-LV"/>
        </w:rPr>
        <w:t>,</w:t>
      </w:r>
      <w:r w:rsidRPr="00F61DB3">
        <w:rPr>
          <w:rStyle w:val="Noklusjumarindkopasfonts"/>
          <w:rFonts w:eastAsia="Calibri"/>
          <w:color w:val="000000" w:themeColor="text1"/>
          <w:sz w:val="24"/>
          <w:szCs w:val="24"/>
          <w:lang w:val="lv-LV"/>
        </w:rPr>
        <w:t xml:space="preserve"> t.sk. medicīniskās rehabilitācijas pakalpojumus prioritārā kārtā.</w:t>
      </w:r>
    </w:p>
    <w:p w14:paraId="3DFD6C67" w14:textId="77777777" w:rsidR="008238A9" w:rsidRPr="00F61DB3" w:rsidRDefault="001204CA" w:rsidP="001D32A0">
      <w:pPr>
        <w:pStyle w:val="SingleTxtG"/>
        <w:numPr>
          <w:ilvl w:val="0"/>
          <w:numId w:val="2"/>
        </w:numPr>
        <w:tabs>
          <w:tab w:val="left" w:pos="709"/>
        </w:tabs>
        <w:spacing w:before="120" w:after="0" w:line="240" w:lineRule="auto"/>
        <w:ind w:left="993" w:right="0" w:hanging="425"/>
        <w:rPr>
          <w:color w:val="000000" w:themeColor="text1"/>
          <w:lang w:val="lv-LV"/>
        </w:rPr>
      </w:pPr>
      <w:r w:rsidRPr="00F61DB3">
        <w:rPr>
          <w:bCs/>
          <w:color w:val="000000" w:themeColor="text1"/>
          <w:sz w:val="24"/>
          <w:szCs w:val="24"/>
          <w:lang w:val="lv-LV"/>
        </w:rPr>
        <w:t>Papildu pakalpojuma pieejamības nodrošināšanai un rindu mazināšanai rehabilitācijā no 2017.gada ik gadu novirzīts papildus finansējums, kā rezultātā pakalpojumu saņemšanas laiks samazinājies vidēji par 30%.</w:t>
      </w:r>
    </w:p>
    <w:p w14:paraId="3E34755F" w14:textId="0881EF97" w:rsidR="008238A9" w:rsidRPr="00D2360A" w:rsidRDefault="001204CA" w:rsidP="001D32A0">
      <w:pPr>
        <w:pStyle w:val="SingleTxtG"/>
        <w:numPr>
          <w:ilvl w:val="0"/>
          <w:numId w:val="2"/>
        </w:numPr>
        <w:tabs>
          <w:tab w:val="left" w:pos="709"/>
        </w:tabs>
        <w:spacing w:before="120" w:after="0" w:line="240" w:lineRule="auto"/>
        <w:ind w:left="993" w:right="0" w:hanging="425"/>
        <w:rPr>
          <w:color w:val="000000" w:themeColor="text1"/>
          <w:lang w:val="lv-LV"/>
        </w:rPr>
      </w:pPr>
      <w:r w:rsidRPr="00F61DB3">
        <w:rPr>
          <w:color w:val="000000" w:themeColor="text1"/>
          <w:sz w:val="24"/>
          <w:szCs w:val="24"/>
          <w:shd w:val="clear" w:color="auto" w:fill="FFFFFF"/>
          <w:lang w:val="lv-LV"/>
        </w:rPr>
        <w:lastRenderedPageBreak/>
        <w:t xml:space="preserve">Apzinoties </w:t>
      </w:r>
      <w:proofErr w:type="spellStart"/>
      <w:r w:rsidRPr="00F61DB3">
        <w:rPr>
          <w:color w:val="000000" w:themeColor="text1"/>
          <w:sz w:val="24"/>
          <w:szCs w:val="24"/>
          <w:shd w:val="clear" w:color="auto" w:fill="FFFFFF"/>
          <w:lang w:val="lv-LV"/>
        </w:rPr>
        <w:t>multiprofesionālās</w:t>
      </w:r>
      <w:proofErr w:type="spellEnd"/>
      <w:r w:rsidRPr="00F61DB3">
        <w:rPr>
          <w:color w:val="000000" w:themeColor="text1"/>
          <w:sz w:val="24"/>
          <w:szCs w:val="24"/>
          <w:shd w:val="clear" w:color="auto" w:fill="FFFFFF"/>
          <w:lang w:val="lv-LV"/>
        </w:rPr>
        <w:t xml:space="preserve"> komandas darba nozīmīgumu psihisko un uzvedības traucējumu ārstēšanā, psihiatra komandā (stacionārā un ambulatorajā ārstniecības iestādē) šobrīd tiek iesaistīts  gan psihologs, gan funkcionāls speciālists. Tāpat  uzlabota pieejamība </w:t>
      </w:r>
      <w:proofErr w:type="spellStart"/>
      <w:r w:rsidRPr="00F61DB3">
        <w:rPr>
          <w:color w:val="000000" w:themeColor="text1"/>
          <w:sz w:val="24"/>
          <w:szCs w:val="24"/>
          <w:shd w:val="clear" w:color="auto" w:fill="FFFFFF"/>
          <w:lang w:val="lv-LV"/>
        </w:rPr>
        <w:t>multiprofesionālās</w:t>
      </w:r>
      <w:proofErr w:type="spellEnd"/>
      <w:r w:rsidRPr="00F61DB3">
        <w:rPr>
          <w:color w:val="000000" w:themeColor="text1"/>
          <w:sz w:val="24"/>
          <w:szCs w:val="24"/>
          <w:shd w:val="clear" w:color="auto" w:fill="FFFFFF"/>
          <w:lang w:val="lv-LV"/>
        </w:rPr>
        <w:t xml:space="preserve"> komandas sniegtajiem pakalpojumiem pacientiem ar psihiskiem un uzvedības traucējumiem, tādējādi veicinot nefarmakoloģisko ārstēšanu.</w:t>
      </w:r>
    </w:p>
    <w:p w14:paraId="7BD137F6" w14:textId="28BC4D4A" w:rsidR="00D2360A" w:rsidRPr="006A3A64" w:rsidRDefault="00D2360A" w:rsidP="001D32A0">
      <w:pPr>
        <w:pStyle w:val="SingleTxtG"/>
        <w:numPr>
          <w:ilvl w:val="0"/>
          <w:numId w:val="2"/>
        </w:numPr>
        <w:tabs>
          <w:tab w:val="left" w:pos="709"/>
        </w:tabs>
        <w:spacing w:before="120" w:after="0" w:line="240" w:lineRule="auto"/>
        <w:ind w:left="993" w:right="0" w:hanging="425"/>
        <w:rPr>
          <w:sz w:val="24"/>
          <w:szCs w:val="24"/>
          <w:lang w:val="lv-LV"/>
        </w:rPr>
      </w:pPr>
      <w:r>
        <w:rPr>
          <w:lang w:val="lv-LV"/>
        </w:rPr>
        <w:t xml:space="preserve"> </w:t>
      </w:r>
      <w:r w:rsidR="005031D8" w:rsidRPr="006A3A64">
        <w:rPr>
          <w:sz w:val="24"/>
          <w:szCs w:val="24"/>
          <w:lang w:val="lv-LV"/>
        </w:rPr>
        <w:t>No</w:t>
      </w:r>
      <w:r w:rsidRPr="006A3A64">
        <w:rPr>
          <w:sz w:val="24"/>
          <w:szCs w:val="24"/>
          <w:lang w:val="lv-LV"/>
        </w:rPr>
        <w:t xml:space="preserve"> valsts budžeta </w:t>
      </w:r>
      <w:r w:rsidR="005031D8" w:rsidRPr="006A3A64">
        <w:rPr>
          <w:sz w:val="24"/>
          <w:szCs w:val="24"/>
          <w:lang w:val="lv-LV"/>
        </w:rPr>
        <w:t xml:space="preserve">līdzekļiem </w:t>
      </w:r>
      <w:r w:rsidR="006A3A64">
        <w:rPr>
          <w:sz w:val="24"/>
          <w:szCs w:val="24"/>
          <w:lang w:val="lv-LV"/>
        </w:rPr>
        <w:t xml:space="preserve">personām ar invaliditāti </w:t>
      </w:r>
      <w:r w:rsidR="005031D8" w:rsidRPr="006A3A64">
        <w:rPr>
          <w:sz w:val="24"/>
          <w:szCs w:val="24"/>
          <w:lang w:val="lv-LV"/>
        </w:rPr>
        <w:t xml:space="preserve">ir pieejams sociālās rehabilitācijas pakalpojums - </w:t>
      </w:r>
      <w:r w:rsidR="005031D8" w:rsidRPr="006A3A64">
        <w:rPr>
          <w:sz w:val="24"/>
          <w:szCs w:val="24"/>
          <w:shd w:val="clear" w:color="auto" w:fill="FFFFFF"/>
          <w:lang w:val="lv-LV"/>
        </w:rPr>
        <w:t>cilvēka sociālo spēju atjaunošana vai uzlabošana, lai atgrieztu cilvēku sabiedriskajā un darba dzīvē, atjaunojot vai apmācot tām prasmēm, kas dažādu apstākļu dēļ ir zudušas.</w:t>
      </w:r>
    </w:p>
    <w:p w14:paraId="576136DF" w14:textId="599BC26E" w:rsidR="008238A9" w:rsidRPr="00BC1D2C"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27. pants. Darbs un nodarbinātība</w:t>
      </w:r>
    </w:p>
    <w:p w14:paraId="372FE31C" w14:textId="542EEB82" w:rsidR="00BC1D2C" w:rsidRDefault="00BC1D2C"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ācijas Latvijai - 47.(a)-47.(b))</w:t>
      </w:r>
      <w:r w:rsidRPr="005B65EF">
        <w:rPr>
          <w:rFonts w:ascii="Times New Roman" w:hAnsi="Times New Roman"/>
          <w:bCs/>
          <w:i/>
          <w:sz w:val="24"/>
          <w:szCs w:val="24"/>
        </w:rPr>
        <w:t xml:space="preserve"> </w:t>
      </w:r>
    </w:p>
    <w:p w14:paraId="3A041D7E" w14:textId="2A41A648" w:rsidR="008238A9" w:rsidRPr="00F61DB3" w:rsidRDefault="001204CA" w:rsidP="001D32A0">
      <w:pPr>
        <w:pStyle w:val="Parasts"/>
        <w:numPr>
          <w:ilvl w:val="0"/>
          <w:numId w:val="2"/>
        </w:numPr>
        <w:tabs>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Personu ar invaliditāti nodarbinātības līmenis Latvijā, salīdzinot ar citām ES dalībvalstīm, var tikt vērtēts kā vidējs. Ar izaicinājumiem iekļauties darba tirgū visvairāk saskaras tieši personas ar smagāku invaliditāti. Vienlaikus ir novērojams, ka pēdējo desmit gadu laikā personu ar invaliditāti nodarbinātības līmenis pakāpeniski pieaug. Saskaņā ar </w:t>
      </w:r>
      <w:proofErr w:type="spellStart"/>
      <w:r w:rsidRPr="00F61DB3">
        <w:rPr>
          <w:rFonts w:ascii="Times New Roman" w:hAnsi="Times New Roman"/>
          <w:color w:val="000000" w:themeColor="text1"/>
          <w:sz w:val="24"/>
          <w:szCs w:val="24"/>
        </w:rPr>
        <w:t>LabIS</w:t>
      </w:r>
      <w:proofErr w:type="spellEnd"/>
      <w:r w:rsidRPr="00F61DB3">
        <w:rPr>
          <w:rFonts w:ascii="Times New Roman" w:hAnsi="Times New Roman"/>
          <w:color w:val="000000" w:themeColor="text1"/>
          <w:sz w:val="24"/>
          <w:szCs w:val="24"/>
        </w:rPr>
        <w:t xml:space="preserve"> datiem 2014 gadā starp visām personām ar invaliditāti vecumā no 18-63 (ieskaitot) nodarbinātas bija 34% personas ar invaliditāti, savukārt 2019.gadā jau 41%. 2020.gadā novērojams neliels nodarbinātības kritums -  līdz 40%, bet tas varētu būt cieši saistīts  ar </w:t>
      </w:r>
      <w:proofErr w:type="spellStart"/>
      <w:r w:rsidRPr="00F61DB3">
        <w:rPr>
          <w:rFonts w:ascii="Times New Roman" w:hAnsi="Times New Roman"/>
          <w:color w:val="000000" w:themeColor="text1"/>
          <w:sz w:val="24"/>
          <w:szCs w:val="24"/>
        </w:rPr>
        <w:t>Covid</w:t>
      </w:r>
      <w:proofErr w:type="spellEnd"/>
      <w:r w:rsidRPr="00F61DB3">
        <w:rPr>
          <w:rFonts w:ascii="Times New Roman" w:hAnsi="Times New Roman"/>
          <w:color w:val="000000" w:themeColor="text1"/>
          <w:sz w:val="24"/>
          <w:szCs w:val="24"/>
        </w:rPr>
        <w:t xml:space="preserve"> -19 pandēmijas radītajām negatīvajām sekām darba tirgū kopum</w:t>
      </w:r>
      <w:r w:rsidR="00FA4975" w:rsidRPr="00F61DB3">
        <w:rPr>
          <w:rFonts w:ascii="Times New Roman" w:hAnsi="Times New Roman"/>
          <w:color w:val="000000" w:themeColor="text1"/>
          <w:sz w:val="24"/>
          <w:szCs w:val="24"/>
        </w:rPr>
        <w:t>ā</w:t>
      </w:r>
      <w:r w:rsidRPr="00F61DB3">
        <w:rPr>
          <w:rFonts w:ascii="Times New Roman" w:hAnsi="Times New Roman"/>
          <w:color w:val="000000" w:themeColor="text1"/>
          <w:sz w:val="24"/>
          <w:szCs w:val="24"/>
        </w:rPr>
        <w:t xml:space="preserve">. Nodarbinātības rādītājos starp sievietēm un vīriešiem ar invaliditāti nav novērojamas būtiskas atšķirības. No visām nodarbinātām personām darbspējas vecumā 62% ir personas ar III invaliditātes grupu, 36% - personas ar II invaliditātes grupu un 2% ar I invaliditātes grupu. (skatīt </w:t>
      </w:r>
      <w:r w:rsidR="007D5B37">
        <w:rPr>
          <w:rFonts w:ascii="Times New Roman" w:hAnsi="Times New Roman"/>
          <w:color w:val="000000" w:themeColor="text1"/>
          <w:sz w:val="24"/>
          <w:szCs w:val="24"/>
        </w:rPr>
        <w:t>2</w:t>
      </w:r>
      <w:r w:rsidRPr="00F61DB3">
        <w:rPr>
          <w:rFonts w:ascii="Times New Roman" w:hAnsi="Times New Roman"/>
          <w:color w:val="000000" w:themeColor="text1"/>
          <w:sz w:val="24"/>
          <w:szCs w:val="24"/>
        </w:rPr>
        <w:t xml:space="preserve">.tabulu). </w:t>
      </w:r>
    </w:p>
    <w:p w14:paraId="4AEC38B3" w14:textId="729086C4" w:rsidR="008238A9" w:rsidRPr="00F61DB3" w:rsidRDefault="007D5B37" w:rsidP="001D32A0">
      <w:pPr>
        <w:spacing w:before="120" w:after="0"/>
        <w:jc w:val="right"/>
        <w:rPr>
          <w:rFonts w:ascii="Times New Roman" w:hAnsi="Times New Roman"/>
          <w:i/>
          <w:color w:val="000000" w:themeColor="text1"/>
          <w:sz w:val="24"/>
          <w:szCs w:val="24"/>
        </w:rPr>
      </w:pPr>
      <w:r>
        <w:rPr>
          <w:rFonts w:ascii="Times New Roman" w:hAnsi="Times New Roman"/>
          <w:i/>
          <w:color w:val="000000" w:themeColor="text1"/>
          <w:sz w:val="24"/>
          <w:szCs w:val="24"/>
        </w:rPr>
        <w:t>2</w:t>
      </w:r>
      <w:r w:rsidR="001204CA" w:rsidRPr="00F61DB3">
        <w:rPr>
          <w:rFonts w:ascii="Times New Roman" w:hAnsi="Times New Roman"/>
          <w:i/>
          <w:color w:val="000000" w:themeColor="text1"/>
          <w:sz w:val="24"/>
          <w:szCs w:val="24"/>
        </w:rPr>
        <w:t>.tabula</w:t>
      </w:r>
    </w:p>
    <w:p w14:paraId="63480145" w14:textId="77777777" w:rsidR="008238A9" w:rsidRPr="00F61DB3" w:rsidRDefault="001204CA" w:rsidP="001D32A0">
      <w:pPr>
        <w:spacing w:before="120" w:after="0"/>
        <w:ind w:right="-52"/>
        <w:jc w:val="center"/>
        <w:rPr>
          <w:rFonts w:ascii="Times New Roman" w:hAnsi="Times New Roman"/>
          <w:b/>
          <w:bCs/>
          <w:color w:val="000000" w:themeColor="text1"/>
          <w:sz w:val="24"/>
          <w:szCs w:val="24"/>
        </w:rPr>
      </w:pPr>
      <w:r w:rsidRPr="00F61DB3">
        <w:rPr>
          <w:rFonts w:ascii="Times New Roman" w:hAnsi="Times New Roman"/>
          <w:b/>
          <w:bCs/>
          <w:color w:val="000000" w:themeColor="text1"/>
          <w:sz w:val="24"/>
          <w:szCs w:val="24"/>
        </w:rPr>
        <w:t>Nodarbināto personu ar invaliditāti skaits no 2014.-2020.gadam*</w:t>
      </w:r>
    </w:p>
    <w:tbl>
      <w:tblPr>
        <w:tblW w:w="8906" w:type="dxa"/>
        <w:jc w:val="center"/>
        <w:tblLayout w:type="fixed"/>
        <w:tblCellMar>
          <w:left w:w="10" w:type="dxa"/>
          <w:right w:w="10" w:type="dxa"/>
        </w:tblCellMar>
        <w:tblLook w:val="0000" w:firstRow="0" w:lastRow="0" w:firstColumn="0" w:lastColumn="0" w:noHBand="0" w:noVBand="0"/>
      </w:tblPr>
      <w:tblGrid>
        <w:gridCol w:w="691"/>
        <w:gridCol w:w="689"/>
        <w:gridCol w:w="727"/>
        <w:gridCol w:w="956"/>
        <w:gridCol w:w="814"/>
        <w:gridCol w:w="1136"/>
        <w:gridCol w:w="1071"/>
        <w:gridCol w:w="851"/>
        <w:gridCol w:w="1033"/>
        <w:gridCol w:w="938"/>
      </w:tblGrid>
      <w:tr w:rsidR="00F61DB3" w:rsidRPr="00F61DB3" w14:paraId="4452F305" w14:textId="77777777" w:rsidTr="00BB7F71">
        <w:trPr>
          <w:trHeight w:hRule="exact" w:val="391"/>
          <w:jc w:val="center"/>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C659087" w14:textId="77777777" w:rsidR="008238A9" w:rsidRPr="00F61DB3" w:rsidRDefault="001204CA" w:rsidP="001D32A0">
            <w:pPr>
              <w:spacing w:before="120" w:after="0"/>
              <w:ind w:left="113" w:right="113"/>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Dzimums</w:t>
            </w:r>
          </w:p>
        </w:tc>
        <w:tc>
          <w:tcPr>
            <w:tcW w:w="6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F666A6D" w14:textId="77777777" w:rsidR="008238A9" w:rsidRPr="00F61DB3" w:rsidRDefault="001204CA" w:rsidP="001D32A0">
            <w:pPr>
              <w:spacing w:before="120" w:after="0"/>
              <w:ind w:left="113" w:right="113"/>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Gads(decembrī)</w:t>
            </w:r>
          </w:p>
        </w:tc>
        <w:tc>
          <w:tcPr>
            <w:tcW w:w="65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DBA34"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Invaliditātes grupā nodarbinātie</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4AD383A" w14:textId="77777777" w:rsidR="008238A9" w:rsidRPr="00F61DB3" w:rsidRDefault="001204CA" w:rsidP="001D32A0">
            <w:pPr>
              <w:spacing w:before="120" w:after="0"/>
              <w:ind w:left="113" w:right="113"/>
              <w:jc w:val="both"/>
              <w:rPr>
                <w:rFonts w:ascii="Times New Roman" w:hAnsi="Times New Roman"/>
                <w:color w:val="000000" w:themeColor="text1"/>
              </w:rPr>
            </w:pPr>
            <w:r w:rsidRPr="00F61DB3">
              <w:rPr>
                <w:rFonts w:ascii="Times New Roman" w:eastAsia="Times New Roman" w:hAnsi="Times New Roman"/>
                <w:color w:val="000000" w:themeColor="text1"/>
                <w:sz w:val="20"/>
                <w:szCs w:val="20"/>
              </w:rPr>
              <w:t>Nodarbināti bērni ar invaliditāti</w:t>
            </w:r>
          </w:p>
        </w:tc>
      </w:tr>
      <w:tr w:rsidR="00F61DB3" w:rsidRPr="00F61DB3" w14:paraId="53EC7962"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D41DA83"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268A94F"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40DBF"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I invaliditātes grupa</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02E40"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II invaliditātes grupa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B5399"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III invaliditātes grupa</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2E249"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kopā</w:t>
            </w: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86FCBDB"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r>
      <w:tr w:rsidR="00F61DB3" w:rsidRPr="00F61DB3" w14:paraId="154D53BE" w14:textId="77777777" w:rsidTr="00BB7F71">
        <w:trPr>
          <w:trHeight w:hRule="exact" w:val="111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1F982DD"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C1E1F18"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BA825"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kopā</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E77C6" w14:textId="3C8BA80A"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t.sk. 18-63 gadi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5A2B8"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kopā</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06B1A" w14:textId="54BA4A78"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t.sk. 18-63 gadi</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98602"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kopā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6D219" w14:textId="09C7B856"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t.sk. 18-63 gadi</w:t>
            </w:r>
          </w:p>
        </w:tc>
        <w:tc>
          <w:tcPr>
            <w:tcW w:w="10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6B49D"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9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77BD954"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r>
      <w:tr w:rsidR="00F61DB3" w:rsidRPr="00F61DB3" w14:paraId="1BFBD720" w14:textId="77777777" w:rsidTr="00BB7F71">
        <w:trPr>
          <w:trHeight w:hRule="exact" w:val="391"/>
          <w:jc w:val="center"/>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2926CE6" w14:textId="77777777" w:rsidR="008238A9" w:rsidRPr="00F61DB3" w:rsidRDefault="001204CA" w:rsidP="001D32A0">
            <w:pPr>
              <w:spacing w:before="120" w:after="0"/>
              <w:ind w:left="113" w:right="113"/>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Sievietes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89B54"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2014.</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BD550"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396</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311D6"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335</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02C49"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7508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FDBF0"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6514</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563D8"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12031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4579E"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11129</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235DF"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19935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96DF3"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9</w:t>
            </w:r>
          </w:p>
        </w:tc>
      </w:tr>
      <w:tr w:rsidR="00F61DB3" w:rsidRPr="00F61DB3" w14:paraId="2C1D790C"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778A3EB"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5382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2015.</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8ECF7"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448</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798AC"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371</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8C944"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7795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DF3D1"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6660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F8905"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13124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85476"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12022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D364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21367</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8A5CC"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8</w:t>
            </w:r>
          </w:p>
        </w:tc>
      </w:tr>
      <w:tr w:rsidR="00F61DB3" w:rsidRPr="00F61DB3" w14:paraId="323718FF"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1B99775"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40BAA"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2016.</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06062"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449</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E8877"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356</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5F042"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8131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EE233"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6760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8B0A5"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14159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75E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12802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19941"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22739</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12723"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9</w:t>
            </w:r>
          </w:p>
        </w:tc>
      </w:tr>
      <w:tr w:rsidR="00F61DB3" w:rsidRPr="00F61DB3" w14:paraId="3B0627F2"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6C6B9B8"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F7B79"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2017.</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08A35"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484</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2BE0A"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382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1549C"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8404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7C063"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6889</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C5608"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15352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D3000"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13739</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7213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24240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294E1"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7</w:t>
            </w:r>
          </w:p>
        </w:tc>
      </w:tr>
      <w:tr w:rsidR="00F61DB3" w:rsidRPr="00F61DB3" w14:paraId="1DBA0AEE"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6374F32"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631A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2018.</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C3462"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473</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23D1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373</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F4D24"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8494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F1C1F"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6753</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69405"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16714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97DF2"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14542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1B01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25681</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E2478"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9</w:t>
            </w:r>
          </w:p>
        </w:tc>
      </w:tr>
      <w:tr w:rsidR="00F61DB3" w:rsidRPr="00F61DB3" w14:paraId="778B4C39"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541FF57"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D6CE5" w14:textId="77777777" w:rsidR="008238A9" w:rsidRPr="00F61DB3" w:rsidRDefault="001204CA" w:rsidP="001D32A0">
            <w:pPr>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0"/>
                <w:szCs w:val="20"/>
              </w:rPr>
              <w:t>2019.</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7612F"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502</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839A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389</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916AF"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8848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0EF1"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6963</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20573"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17873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7D4B6"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15449</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80BF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27223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06910"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16</w:t>
            </w:r>
          </w:p>
        </w:tc>
      </w:tr>
      <w:tr w:rsidR="00F61DB3" w:rsidRPr="00F61DB3" w14:paraId="2CC5470F"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5F81680"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406A4"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2020</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F88C3"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520</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E69BE"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407</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B941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8570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DDA34"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6674</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8C32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17944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4575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15313</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83F3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27034</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EC054"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w:t>
            </w:r>
          </w:p>
        </w:tc>
      </w:tr>
      <w:tr w:rsidR="00F61DB3" w:rsidRPr="00F61DB3" w14:paraId="1ACDA977" w14:textId="77777777" w:rsidTr="00BB7F71">
        <w:trPr>
          <w:trHeight w:hRule="exact" w:val="391"/>
          <w:jc w:val="center"/>
        </w:trPr>
        <w:tc>
          <w:tcPr>
            <w:tcW w:w="6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2743DDB2" w14:textId="77777777" w:rsidR="008238A9" w:rsidRPr="00F61DB3" w:rsidRDefault="001204CA" w:rsidP="001D32A0">
            <w:pPr>
              <w:spacing w:before="120" w:after="0"/>
              <w:ind w:left="113" w:right="113"/>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Vīrieši</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CC7EF"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2014.</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F0699"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589</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CEF47"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492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C83"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7272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80FA4"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6301</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CB614"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11622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2239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10683</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D0BB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19483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812FF"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3</w:t>
            </w:r>
          </w:p>
        </w:tc>
      </w:tr>
      <w:tr w:rsidR="00F61DB3" w:rsidRPr="00F61DB3" w14:paraId="59EF1C70"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EEAF220"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A2C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2015.</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D388A"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578</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EC419"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467</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5D53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7739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25D0C"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6577</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89808"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12157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D62B7"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11071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0F155"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20474</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6FE1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4</w:t>
            </w:r>
          </w:p>
        </w:tc>
      </w:tr>
      <w:tr w:rsidR="00F61DB3" w:rsidRPr="00F61DB3" w14:paraId="2648D8F0"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4522CB3B"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B6867"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2016.</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12CAF"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661</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BF350"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539</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237AE"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7935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ECC1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6704</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8DCA1"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12852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50ED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11582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81039"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21448</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32FA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9</w:t>
            </w:r>
          </w:p>
        </w:tc>
      </w:tr>
      <w:tr w:rsidR="00F61DB3" w:rsidRPr="00F61DB3" w14:paraId="3E47AC9E"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3B747E7"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E4528"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2017.</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FDA03"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613</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B6DB1"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495</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C1FE1"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8415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FC8E4"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6997</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A979E"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13725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73223"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12262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B22D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22753</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529F7"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9</w:t>
            </w:r>
          </w:p>
        </w:tc>
      </w:tr>
      <w:tr w:rsidR="00F61DB3" w:rsidRPr="00F61DB3" w14:paraId="030E567F"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EB5F29A"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8E98C"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2018.</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44D0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652</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C66C8"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522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FBA95"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8645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5BB40"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7039</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D46E9"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14509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64F7C"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12731</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3FEA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23806</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DCFEC"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11</w:t>
            </w:r>
          </w:p>
        </w:tc>
      </w:tr>
      <w:tr w:rsidR="00F61DB3" w:rsidRPr="00F61DB3" w14:paraId="4AE4958C"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818FDBB"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AE698" w14:textId="77777777" w:rsidR="008238A9" w:rsidRPr="00F61DB3" w:rsidRDefault="001204CA" w:rsidP="001D32A0">
            <w:pPr>
              <w:spacing w:before="120" w:after="0"/>
              <w:jc w:val="both"/>
              <w:rPr>
                <w:rFonts w:ascii="Times New Roman" w:hAnsi="Times New Roman"/>
                <w:color w:val="000000" w:themeColor="text1"/>
              </w:rPr>
            </w:pPr>
            <w:r w:rsidRPr="00F61DB3">
              <w:rPr>
                <w:rFonts w:ascii="Times New Roman" w:eastAsia="Times New Roman" w:hAnsi="Times New Roman"/>
                <w:color w:val="000000" w:themeColor="text1"/>
                <w:sz w:val="20"/>
                <w:szCs w:val="20"/>
              </w:rPr>
              <w:t>2019.</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D4921"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690</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B771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513</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584C0"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8946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2A532"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7104</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85B4A"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15186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2DD7B"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13142</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788FA"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24822</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EE218"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9</w:t>
            </w:r>
          </w:p>
        </w:tc>
      </w:tr>
      <w:tr w:rsidR="00F61DB3" w:rsidRPr="00F61DB3" w14:paraId="388A8F1E" w14:textId="77777777" w:rsidTr="00BB7F71">
        <w:trPr>
          <w:trHeight w:hRule="exact" w:val="391"/>
          <w:jc w:val="center"/>
        </w:trPr>
        <w:tc>
          <w:tcPr>
            <w:tcW w:w="6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E4A0C1A" w14:textId="77777777" w:rsidR="008238A9" w:rsidRPr="00F61DB3" w:rsidRDefault="008238A9" w:rsidP="001D32A0">
            <w:pPr>
              <w:suppressAutoHyphens w:val="0"/>
              <w:spacing w:before="120" w:after="0"/>
              <w:jc w:val="both"/>
              <w:textAlignment w:val="auto"/>
              <w:rPr>
                <w:rFonts w:ascii="Times New Roman" w:eastAsia="Times New Roman" w:hAnsi="Times New Roman"/>
                <w:color w:val="000000" w:themeColor="text1"/>
                <w:sz w:val="20"/>
                <w:szCs w:val="20"/>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F1F08"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2020</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64AB9"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670</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D8CBA"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512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C763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8956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0E49D"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6957</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F4ECC"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15194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EDA4C"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13010</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98EEC"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24820</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CAA35" w14:textId="77777777" w:rsidR="008238A9" w:rsidRPr="00F61DB3" w:rsidRDefault="001204CA" w:rsidP="001D32A0">
            <w:pPr>
              <w:spacing w:before="120" w:after="0"/>
              <w:jc w:val="both"/>
              <w:rPr>
                <w:rFonts w:ascii="Times New Roman" w:eastAsia="Times New Roman" w:hAnsi="Times New Roman"/>
                <w:color w:val="000000" w:themeColor="text1"/>
                <w:sz w:val="20"/>
                <w:szCs w:val="20"/>
              </w:rPr>
            </w:pPr>
            <w:r w:rsidRPr="00F61DB3">
              <w:rPr>
                <w:rFonts w:ascii="Times New Roman" w:eastAsia="Times New Roman" w:hAnsi="Times New Roman"/>
                <w:color w:val="000000" w:themeColor="text1"/>
                <w:sz w:val="20"/>
                <w:szCs w:val="20"/>
              </w:rPr>
              <w:t>6</w:t>
            </w:r>
          </w:p>
        </w:tc>
      </w:tr>
      <w:tr w:rsidR="00F61DB3" w:rsidRPr="00F61DB3" w14:paraId="72F1328A" w14:textId="77777777" w:rsidTr="00BB7F71">
        <w:trPr>
          <w:trHeight w:hRule="exact" w:val="699"/>
          <w:jc w:val="center"/>
        </w:trPr>
        <w:tc>
          <w:tcPr>
            <w:tcW w:w="890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6A13FE6" w14:textId="6AD5416B" w:rsidR="008238A9" w:rsidRDefault="001204CA" w:rsidP="001D32A0">
            <w:pPr>
              <w:spacing w:before="120" w:after="0"/>
              <w:ind w:right="91"/>
              <w:jc w:val="both"/>
              <w:rPr>
                <w:rFonts w:ascii="Times New Roman" w:eastAsia="Times New Roman" w:hAnsi="Times New Roman"/>
                <w:i/>
                <w:iCs/>
                <w:color w:val="000000" w:themeColor="text1"/>
                <w:sz w:val="20"/>
                <w:szCs w:val="20"/>
              </w:rPr>
            </w:pPr>
            <w:r w:rsidRPr="00F61DB3">
              <w:rPr>
                <w:rFonts w:ascii="Times New Roman" w:eastAsia="Times New Roman" w:hAnsi="Times New Roman"/>
                <w:i/>
                <w:iCs/>
                <w:color w:val="000000" w:themeColor="text1"/>
                <w:sz w:val="20"/>
                <w:szCs w:val="20"/>
              </w:rPr>
              <w:t xml:space="preserve">*Personai </w:t>
            </w:r>
            <w:r w:rsidR="00A15B9A" w:rsidRPr="00F61DB3">
              <w:rPr>
                <w:rFonts w:ascii="Times New Roman" w:eastAsia="Times New Roman" w:hAnsi="Times New Roman"/>
                <w:i/>
                <w:iCs/>
                <w:color w:val="000000" w:themeColor="text1"/>
                <w:sz w:val="20"/>
                <w:szCs w:val="20"/>
              </w:rPr>
              <w:t>vienlaikus var</w:t>
            </w:r>
            <w:r w:rsidRPr="00F61DB3">
              <w:rPr>
                <w:rFonts w:ascii="Times New Roman" w:eastAsia="Times New Roman" w:hAnsi="Times New Roman"/>
                <w:i/>
                <w:iCs/>
                <w:color w:val="000000" w:themeColor="text1"/>
                <w:sz w:val="20"/>
                <w:szCs w:val="20"/>
              </w:rPr>
              <w:t xml:space="preserve"> būt noteiktas vairākas invaliditātes grupas, līdz ar to nodarbinātības rādītāji neatspoguļo unikālo personu skaitu. </w:t>
            </w:r>
          </w:p>
          <w:p w14:paraId="35AF2D9F" w14:textId="77777777" w:rsidR="00BB7F71" w:rsidRPr="00F61DB3" w:rsidRDefault="00BB7F71" w:rsidP="001D32A0">
            <w:pPr>
              <w:spacing w:before="120" w:after="0"/>
              <w:ind w:right="91"/>
              <w:jc w:val="both"/>
              <w:rPr>
                <w:rFonts w:ascii="Times New Roman" w:eastAsia="Times New Roman" w:hAnsi="Times New Roman"/>
                <w:i/>
                <w:iCs/>
                <w:color w:val="000000" w:themeColor="text1"/>
                <w:sz w:val="20"/>
                <w:szCs w:val="20"/>
              </w:rPr>
            </w:pPr>
          </w:p>
          <w:p w14:paraId="631D37C3" w14:textId="77777777" w:rsidR="008238A9" w:rsidRPr="00F61DB3" w:rsidRDefault="008238A9" w:rsidP="001D32A0">
            <w:pPr>
              <w:spacing w:before="120" w:after="0"/>
              <w:jc w:val="both"/>
              <w:rPr>
                <w:rFonts w:ascii="Times New Roman" w:eastAsia="Times New Roman" w:hAnsi="Times New Roman"/>
                <w:color w:val="000000" w:themeColor="text1"/>
                <w:sz w:val="20"/>
                <w:szCs w:val="20"/>
              </w:rPr>
            </w:pPr>
          </w:p>
        </w:tc>
      </w:tr>
    </w:tbl>
    <w:p w14:paraId="165742DA" w14:textId="099CBC3F" w:rsidR="008238A9" w:rsidRPr="007E6E8B" w:rsidRDefault="001204CA" w:rsidP="007E6E8B">
      <w:pPr>
        <w:spacing w:before="120" w:after="0"/>
        <w:ind w:right="-52"/>
        <w:jc w:val="both"/>
        <w:rPr>
          <w:rFonts w:ascii="Times New Roman" w:hAnsi="Times New Roman"/>
          <w:bCs/>
          <w:i/>
          <w:color w:val="000000" w:themeColor="text1"/>
          <w:sz w:val="20"/>
          <w:szCs w:val="20"/>
        </w:rPr>
      </w:pPr>
      <w:r w:rsidRPr="00A15B9A">
        <w:rPr>
          <w:rFonts w:ascii="Times New Roman" w:hAnsi="Times New Roman"/>
          <w:bCs/>
          <w:i/>
          <w:color w:val="000000" w:themeColor="text1"/>
          <w:sz w:val="20"/>
          <w:szCs w:val="20"/>
        </w:rPr>
        <w:t xml:space="preserve">Avots: </w:t>
      </w:r>
      <w:proofErr w:type="spellStart"/>
      <w:r w:rsidRPr="00A15B9A">
        <w:rPr>
          <w:rFonts w:ascii="Times New Roman" w:hAnsi="Times New Roman"/>
          <w:bCs/>
          <w:i/>
          <w:color w:val="000000" w:themeColor="text1"/>
          <w:sz w:val="20"/>
          <w:szCs w:val="20"/>
        </w:rPr>
        <w:t>LabIS</w:t>
      </w:r>
      <w:proofErr w:type="spellEnd"/>
      <w:r w:rsidRPr="00A15B9A">
        <w:rPr>
          <w:rFonts w:ascii="Times New Roman" w:hAnsi="Times New Roman"/>
          <w:bCs/>
          <w:i/>
          <w:color w:val="000000" w:themeColor="text1"/>
          <w:sz w:val="20"/>
          <w:szCs w:val="20"/>
        </w:rPr>
        <w:t>, 2021. gada janvāris</w:t>
      </w:r>
    </w:p>
    <w:p w14:paraId="590D1AD7" w14:textId="4DF76D72" w:rsidR="00C12ED1" w:rsidRPr="00F61DB3" w:rsidRDefault="001204CA" w:rsidP="001D32A0">
      <w:pPr>
        <w:pStyle w:val="Parasts"/>
        <w:numPr>
          <w:ilvl w:val="0"/>
          <w:numId w:val="2"/>
        </w:numPr>
        <w:tabs>
          <w:tab w:val="left" w:pos="-10002"/>
          <w:tab w:val="left" w:pos="-6431"/>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Kopējais bezdarba rādītājs valstī ar katru gadu samazinās, savukārt personu ar invaliditāti īpatsvars bezdarbnieku skaitā pieaug, lai arī absolūtos skaitļos reģistrēto bezdarbnieku ar invaliditāti skaits samazinās - 2014.gada beigās bija reģistrētas 8 355 personas ar invaliditāti jeb 10,5% no kopējā bezdarbnieku skaita, bet 2020.gada beigās - 8 583 personas jeb 12,3% no kopējā bezdarbnieku skaita. Daļēji tas izskaidrojams ar to, ka Nodarbinātības valsts aģentūra (NVA) veic skaidrojošu darbu un palielina atbalsta pasākumus personām ar invaliditāti, īsteno publicitātes pasākumus. Tas cita starpā mudina arī līdz šim neaktīvās nereģistrētās personas ar invaliditāti reģistrēties kā bezdarbniekiem, tādējādi uzlabojot savas iespējas iekļauties darba tirgū. Vairāk nekā puse (64,6%) no NVA reģistrētajiem bezdarbniekiem ar invaliditāti bija vecumā virs 50 gadiem, 48,6% - ilgstošie bezdarbnieki, 1,9% - jaunieši bezdarbnieki (15-24). </w:t>
      </w:r>
    </w:p>
    <w:p w14:paraId="718EB01C" w14:textId="77777777" w:rsidR="00C12ED1" w:rsidRPr="00F61DB3" w:rsidRDefault="001204CA" w:rsidP="001D32A0">
      <w:pPr>
        <w:pStyle w:val="Parasts"/>
        <w:numPr>
          <w:ilvl w:val="0"/>
          <w:numId w:val="2"/>
        </w:numPr>
        <w:tabs>
          <w:tab w:val="left" w:pos="-10002"/>
          <w:tab w:val="left" w:pos="-6431"/>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2020.gada beigās lielākajai daļai (45%) bezdarbniekiem ar invaliditāti bija profesionālā izglītība, 26% - vispārējā vidējā izglītība, 16% - pamatizglītība un 12% - augstākā izglītība. Bieži vien personu ar invaliditāti prasmes neatbilst mainīgajām darba tirgus prasībām vai šīs prasmes ir nepietiekamas, tādējādi ir ļoti būtiski piedāvāt pārkvalifikācijas un prasmju apguves programmas, lai personas ar invaliditāti apgūtu darba tirgū aktuālās prasmes un veicinātu savu konkurētspēju darba tirgū.</w:t>
      </w:r>
    </w:p>
    <w:p w14:paraId="296FC3E6" w14:textId="77777777" w:rsidR="00C12ED1" w:rsidRPr="00F61DB3" w:rsidRDefault="001204CA" w:rsidP="001D32A0">
      <w:pPr>
        <w:pStyle w:val="Parasts"/>
        <w:numPr>
          <w:ilvl w:val="0"/>
          <w:numId w:val="2"/>
        </w:numPr>
        <w:tabs>
          <w:tab w:val="left" w:pos="-10002"/>
          <w:tab w:val="left" w:pos="-6431"/>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Pēdējo gadu laikā veikti dažādi pilnveidojumi, lai sekmētu personu a invaliditāti iekļaušanos darba tirgū. NVA piedāvātie atbalsta pasākumi veidoti mērķētāki, vienlaikus palīdzot bezdarbniekiem ar invaliditāti pārvarēt tos šķēršļus, kas kavē iesaistīties darba tirgū. Tā kā personas ar invaliditāti saskaras ar dažādiem funkcionāliem traucējumiem, kas nereti rada ierobežojumiem pilnvērtīgi iekļauties darba tirgū, tad NVA iespēju robežās sniedz individuālu pieeju, izstrādājot individuālos darba meklēšanas plānus, kas palīdz integrēties vai reintegrēties darba tirgū. Saskaņā ar individuālo darba meklēšanas plānu NVA sniedz atbalstu gan individuālu karjeras konsultāciju veidā, gan organizē iesaisti motivācijas programmās ar individuāliem mentoriem, organizē dalību subsidētajās darba vietās un pagaidu nodarbinātības pasākumos (pagaidu sabiedriskie darbi, darbam nepieciešamo iemaņu apguve), tāpat piedāvā pārkvalificēties un apgūt jaunu profesiju, iesaistīties praktiskajā apmācībā pie darba devēja, apgūt tādas darba tirgū pieprasītās prasmes kā datorprasmes un svešvalodas, saņemt reģionālās mobilitātes atbalstu, lai nokļūtu darba vietā vai uz mācību vietu, un palīdz iesaistīties citos pasākumos.</w:t>
      </w:r>
    </w:p>
    <w:p w14:paraId="7EE18ABC" w14:textId="77777777" w:rsidR="00C12ED1" w:rsidRPr="00F61DB3" w:rsidRDefault="001204CA" w:rsidP="001D32A0">
      <w:pPr>
        <w:pStyle w:val="Parasts"/>
        <w:numPr>
          <w:ilvl w:val="0"/>
          <w:numId w:val="2"/>
        </w:numPr>
        <w:tabs>
          <w:tab w:val="left" w:pos="-10002"/>
          <w:tab w:val="left" w:pos="-6431"/>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Personām ar dažāda veida funkcionāliem traucējumiem var būt zemāka darba produktivitāte. Kā viena no iespējām personām ar invaliditāti iekļauties darba tirgū un gūt nepieciešamo pieredzi, zināšanas un apgūt nepieciešamās iemaņas, ir subsidētās nodarbinātības pasākumi (turpmāk - SNP), kur viena no dalībnieku mērķa grupām ir personas ar invaliditāti. SNP ir uzskatāmi par īslaicīgiem valsts atbalsta pasākumiem personām ar invaliditāti, lai palīdzētu iekļauties darba tirgū. Ik gadu šo iespēju izmanto vidēji 6% no reģistrētajām personām ar invaliditāti. 2016. gadā SNP </w:t>
      </w:r>
      <w:r w:rsidRPr="00F61DB3">
        <w:rPr>
          <w:rFonts w:ascii="Times New Roman" w:hAnsi="Times New Roman"/>
          <w:color w:val="000000" w:themeColor="text1"/>
          <w:sz w:val="24"/>
          <w:szCs w:val="24"/>
        </w:rPr>
        <w:lastRenderedPageBreak/>
        <w:t xml:space="preserve">iesaistītas 522 personas, 2017. gadā – 482 personas, 2018. gadā – 295 personas un 2019. gadā – 479 personas. </w:t>
      </w:r>
    </w:p>
    <w:p w14:paraId="779D3A75" w14:textId="1A734B34" w:rsidR="00C12ED1" w:rsidRPr="00F61DB3" w:rsidRDefault="001204CA" w:rsidP="001D32A0">
      <w:pPr>
        <w:pStyle w:val="Parasts"/>
        <w:numPr>
          <w:ilvl w:val="0"/>
          <w:numId w:val="2"/>
        </w:numPr>
        <w:tabs>
          <w:tab w:val="left" w:pos="-10002"/>
          <w:tab w:val="left" w:pos="-6431"/>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Lai veicinātu SNP pieejamību personām ar invaliditāti, kā arī šo personu iekļaušanos darba tirgū, darba vietas pielāgošanai bezdarbnieka ar invaliditāti vajadzībām atbilstoši ergoterapeita atzinumam tiek nodrošināts finansējums līdz 711 </w:t>
      </w:r>
      <w:r w:rsidRPr="00F61DB3">
        <w:rPr>
          <w:rFonts w:ascii="Times New Roman" w:hAnsi="Times New Roman"/>
          <w:i/>
          <w:color w:val="000000" w:themeColor="text1"/>
          <w:sz w:val="24"/>
          <w:szCs w:val="24"/>
        </w:rPr>
        <w:t>euro</w:t>
      </w:r>
      <w:r w:rsidRPr="00F61DB3">
        <w:rPr>
          <w:rFonts w:ascii="Times New Roman" w:hAnsi="Times New Roman"/>
          <w:color w:val="000000" w:themeColor="text1"/>
          <w:sz w:val="24"/>
          <w:szCs w:val="24"/>
        </w:rPr>
        <w:t>, paredzot arī iespēju finanšu līdzekļus izdevumu segšanai par surdotulku, ergoterapeitu, atbalsta personu darbā cilvēkiem ar garīgā rakstura traucējumiem</w:t>
      </w:r>
      <w:r w:rsidR="00AE0E46" w:rsidRPr="00F61DB3">
        <w:rPr>
          <w:rFonts w:ascii="Times New Roman" w:hAnsi="Times New Roman"/>
          <w:color w:val="000000" w:themeColor="text1"/>
          <w:sz w:val="24"/>
          <w:szCs w:val="24"/>
        </w:rPr>
        <w:t xml:space="preserve"> </w:t>
      </w:r>
      <w:r w:rsidRPr="00F61DB3">
        <w:rPr>
          <w:rFonts w:ascii="Times New Roman" w:hAnsi="Times New Roman"/>
          <w:color w:val="000000" w:themeColor="text1"/>
          <w:sz w:val="24"/>
          <w:szCs w:val="24"/>
        </w:rPr>
        <w:t>un citu speciālistu pakalpojumiem. Atbilstoši katra pasākumā iesaistāmā bezdarbnieka ar invaliditāti veselības stāvokļa novērtējumam 2016.gadā tika pielāgotas 181 darba vieta, 2017.gadā – 134 darba vietas, 2018. gadā -  81 darba vieta, 2019.gadā – 173 darba vietas.</w:t>
      </w:r>
    </w:p>
    <w:p w14:paraId="3CBA4BD8" w14:textId="2011849A" w:rsidR="00C12ED1" w:rsidRPr="00F61DB3" w:rsidRDefault="001204CA" w:rsidP="001D32A0">
      <w:pPr>
        <w:pStyle w:val="Parasts"/>
        <w:numPr>
          <w:ilvl w:val="0"/>
          <w:numId w:val="2"/>
        </w:numPr>
        <w:tabs>
          <w:tab w:val="left" w:pos="-10002"/>
          <w:tab w:val="left" w:pos="-6431"/>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NVA organizētājos aktīvajos nodarbinātības pasākumos aktīvās darba tirgus politikas pakalpojumu skaits, kuros iesaistītas personas ar invaliditāti, kopumā ir pieaudzis laika posmā līdz 2018. gadam, taču mazāks personu skaits ir sasniegts 2019. gadā. Aktīvās darba tirgus politikas pakalpojumu skaits, kuros iesaistītas personas ar invaliditāti, 2016. gadā bija  14 114, 2017. gadā – 27 923, 2018. gadā – 28 609 un 2019. gadā – 16 835 pakalpojumi. Nozīmīgākie pasākumi, kuros tika iesaistītas personas ar invaliditāti, ir atbalsta pasākumi ilgstošajiem bezdarbniekiem – 15 383 personas 2018. gadā un 9 054 personas 2019. gadā, konkurētspējas paaugstināšanas pasākumi – 4 291 persona 2018. gadā un 552 personas 2019. gadā, algotie sabiedriskie darbi – 2 538 personas 2018. gadā un 1 884 personas 2019. gadā, neformālās izglītības ieguve – 2 182 </w:t>
      </w:r>
      <w:r w:rsidR="00DA0467" w:rsidRPr="00F61DB3">
        <w:rPr>
          <w:rFonts w:ascii="Times New Roman" w:hAnsi="Times New Roman"/>
          <w:color w:val="000000" w:themeColor="text1"/>
          <w:sz w:val="24"/>
          <w:szCs w:val="24"/>
        </w:rPr>
        <w:t xml:space="preserve">personas </w:t>
      </w:r>
      <w:r w:rsidRPr="00F61DB3">
        <w:rPr>
          <w:rFonts w:ascii="Times New Roman" w:hAnsi="Times New Roman"/>
          <w:color w:val="000000" w:themeColor="text1"/>
          <w:sz w:val="24"/>
          <w:szCs w:val="24"/>
        </w:rPr>
        <w:t>2018. gadā un 1 982 personas 2019. gadā.</w:t>
      </w:r>
    </w:p>
    <w:p w14:paraId="5E877AC2" w14:textId="6B0223F0" w:rsidR="00C12ED1" w:rsidRPr="00F61DB3" w:rsidRDefault="00DA0467" w:rsidP="001D32A0">
      <w:pPr>
        <w:pStyle w:val="Parasts"/>
        <w:numPr>
          <w:ilvl w:val="0"/>
          <w:numId w:val="2"/>
        </w:numPr>
        <w:tabs>
          <w:tab w:val="left" w:pos="-10002"/>
          <w:tab w:val="left" w:pos="-6431"/>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Nozīmīgs</w:t>
      </w:r>
      <w:r w:rsidR="001204CA" w:rsidRPr="00F61DB3">
        <w:rPr>
          <w:rFonts w:ascii="Times New Roman" w:hAnsi="Times New Roman"/>
          <w:color w:val="000000" w:themeColor="text1"/>
          <w:sz w:val="24"/>
          <w:szCs w:val="24"/>
        </w:rPr>
        <w:t xml:space="preserve"> nodarbinātības atbalsta mehānisms ir sociālā uzņēmējdarbība. Sociālās uzņēmējdarbības koncepts ir jauns koncepts ne tikai Latvijā, bet salīdzinoši nesen nostiprinājies arī citur pasaulē.</w:t>
      </w:r>
      <w:r w:rsidR="00C12ED1"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2016.gadā LM uzsāka īstenot</w:t>
      </w:r>
      <w:r w:rsidR="00CC2BCB" w:rsidRPr="00F61DB3">
        <w:rPr>
          <w:rFonts w:ascii="Times New Roman" w:hAnsi="Times New Roman"/>
          <w:color w:val="000000" w:themeColor="text1"/>
          <w:sz w:val="24"/>
          <w:szCs w:val="24"/>
        </w:rPr>
        <w:t xml:space="preserve"> ES fonu līdzfinansētu </w:t>
      </w:r>
      <w:r w:rsidR="001204CA" w:rsidRPr="00F61DB3">
        <w:rPr>
          <w:rFonts w:ascii="Times New Roman" w:hAnsi="Times New Roman"/>
          <w:color w:val="000000" w:themeColor="text1"/>
          <w:sz w:val="24"/>
          <w:szCs w:val="24"/>
        </w:rPr>
        <w:t xml:space="preserve"> ESF projektu "Atbalsts sociālajai uzņēmējdarbībai"</w:t>
      </w:r>
      <w:r w:rsidR="00004875" w:rsidRPr="00F61DB3">
        <w:rPr>
          <w:rStyle w:val="FootnoteReference"/>
          <w:rFonts w:ascii="Times New Roman" w:hAnsi="Times New Roman"/>
          <w:color w:val="000000" w:themeColor="text1"/>
          <w:sz w:val="24"/>
          <w:szCs w:val="24"/>
        </w:rPr>
        <w:footnoteReference w:id="58"/>
      </w:r>
      <w:r w:rsidR="001204CA" w:rsidRPr="00F61DB3">
        <w:rPr>
          <w:rFonts w:ascii="Times New Roman" w:hAnsi="Times New Roman"/>
          <w:color w:val="000000" w:themeColor="text1"/>
          <w:sz w:val="24"/>
          <w:szCs w:val="24"/>
        </w:rPr>
        <w:t>, ar mērķi noteikt un pārbaudīt optimālus risinājumus sociālo uzņēmumu izveidei un attīstībai, tai skaitā darba integrācijas sociālo uzņēmumu atbalstam, lai palielinātu nodarbinātības iespējas nelabvēlīgākā situācijā esošiem bezdarbniekiem, personām ar invaliditāti un personām ar garīga rakstura traucējumiem.</w:t>
      </w:r>
      <w:r w:rsidR="00C12ED1"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2017. gadā LM kopā ar sadarbības partneri AS "Attīstības finanšu institūcija </w:t>
      </w:r>
      <w:proofErr w:type="spellStart"/>
      <w:r w:rsidR="001204CA" w:rsidRPr="00F61DB3">
        <w:rPr>
          <w:rFonts w:ascii="Times New Roman" w:hAnsi="Times New Roman"/>
          <w:color w:val="000000" w:themeColor="text1"/>
          <w:sz w:val="24"/>
          <w:szCs w:val="24"/>
        </w:rPr>
        <w:t>Altum</w:t>
      </w:r>
      <w:proofErr w:type="spellEnd"/>
      <w:r w:rsidR="001204CA" w:rsidRPr="00F61DB3">
        <w:rPr>
          <w:rFonts w:ascii="Times New Roman" w:hAnsi="Times New Roman"/>
          <w:color w:val="000000" w:themeColor="text1"/>
          <w:sz w:val="24"/>
          <w:szCs w:val="24"/>
        </w:rPr>
        <w:t>" ESF projekta "Atbalsts sociālajai uzņēmējdarbībai" ietvaros īstenoja sociālās uzņēmējdarbības veicēju informēšanas un konsultēšanas aktivitātes, uzsāka biedrību, nodibinājumu un komersantu pieteikumu un biznesa plānu izskatīšanu finanšu atbalstam.</w:t>
      </w:r>
      <w:bookmarkStart w:id="25" w:name="_Hlk535837700"/>
      <w:r w:rsidR="00C12ED1"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Būtiskā nozīme personu ar invaliditāti nodarbināšanā ir uzņēmuma statusam. Ja pilotprojekt</w:t>
      </w:r>
      <w:r w:rsidRPr="00F61DB3">
        <w:rPr>
          <w:rFonts w:ascii="Times New Roman" w:hAnsi="Times New Roman"/>
          <w:color w:val="000000" w:themeColor="text1"/>
          <w:sz w:val="24"/>
          <w:szCs w:val="24"/>
        </w:rPr>
        <w:t>a ietvaros</w:t>
      </w:r>
      <w:r w:rsidR="001204CA" w:rsidRPr="00F61DB3">
        <w:rPr>
          <w:rFonts w:ascii="Times New Roman" w:hAnsi="Times New Roman"/>
          <w:color w:val="000000" w:themeColor="text1"/>
          <w:sz w:val="24"/>
          <w:szCs w:val="24"/>
        </w:rPr>
        <w:t xml:space="preserve"> pasākuma dalībnieki kopumā nodarbina 1274 personas, no kurām 25 (2,0%) ir personas ar invaliditāti, tad sociālā uzņēmuma statusu ieguvušo gadījumā no kopumā nodarbinātajām 555 personām 50 (9,0%) ir personas ar invaliditāti, t.sk. 6 personas ar garīga rakstura traucējumiem.</w:t>
      </w:r>
      <w:bookmarkEnd w:id="25"/>
    </w:p>
    <w:p w14:paraId="4BDCB01D" w14:textId="6E3E13B8" w:rsidR="008238A9" w:rsidRPr="00F61DB3" w:rsidRDefault="001204CA" w:rsidP="001D32A0">
      <w:pPr>
        <w:pStyle w:val="Parasts"/>
        <w:numPr>
          <w:ilvl w:val="0"/>
          <w:numId w:val="2"/>
        </w:numPr>
        <w:tabs>
          <w:tab w:val="left" w:pos="-10002"/>
          <w:tab w:val="left" w:pos="-6431"/>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Liela nozīme ir arī profesionālajai rehabilitācijai personu ar invaliditāti profesionālās kvalifikācijas iegūšanai. Profesionālā rehabilitācija ir starptautiskajos dokumentos atzīts un plaši pielietots pasākumu kopums, kas vērsts uz personu ar invaliditāti nodarbinātības veicināšanu. Valsts finansēti profesionālās rehabilitācijas pakalpojumi Latvijā ir pieejami personām ar invaliditāti un personām ar prognozējamu invaliditāti, kuras vēlas apgūt jaunas prasmes vai uzlabot esošās, lai iekļautos darba tirgū, ja:</w:t>
      </w:r>
    </w:p>
    <w:p w14:paraId="6C5D2A3D" w14:textId="77777777" w:rsidR="008238A9" w:rsidRPr="00F61DB3" w:rsidRDefault="001204CA" w:rsidP="001D32A0">
      <w:pPr>
        <w:pStyle w:val="Parasts"/>
        <w:numPr>
          <w:ilvl w:val="0"/>
          <w:numId w:val="17"/>
        </w:numPr>
        <w:tabs>
          <w:tab w:val="left" w:pos="-18642"/>
        </w:tabs>
        <w:spacing w:before="120" w:after="0"/>
        <w:ind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lastRenderedPageBreak/>
        <w:t>funkcionālo traucējumu dēļ ir nepieciešams īpašs mācību režīms vai aprūpētāja palīdzība;</w:t>
      </w:r>
    </w:p>
    <w:p w14:paraId="4D2A60F8" w14:textId="77777777" w:rsidR="008238A9" w:rsidRPr="00F61DB3" w:rsidRDefault="001204CA" w:rsidP="001D32A0">
      <w:pPr>
        <w:pStyle w:val="Parasts"/>
        <w:numPr>
          <w:ilvl w:val="0"/>
          <w:numId w:val="17"/>
        </w:numPr>
        <w:tabs>
          <w:tab w:val="left" w:pos="-18642"/>
        </w:tabs>
        <w:spacing w:before="120" w:after="0"/>
        <w:ind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nav iepriekšējas pieredzes, mācoties vispārizglītojošajās skolās vai arī tā ir negatīva;</w:t>
      </w:r>
    </w:p>
    <w:p w14:paraId="6DD6D8D7" w14:textId="77777777" w:rsidR="008238A9" w:rsidRPr="00F61DB3" w:rsidRDefault="001204CA" w:rsidP="001D32A0">
      <w:pPr>
        <w:pStyle w:val="Parasts"/>
        <w:numPr>
          <w:ilvl w:val="0"/>
          <w:numId w:val="17"/>
        </w:numPr>
        <w:tabs>
          <w:tab w:val="left" w:pos="-18642"/>
        </w:tabs>
        <w:spacing w:before="120" w:after="0"/>
        <w:ind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ir kustību traucējumi, kuru dēļ ir nepieciešama īpaši pielāgota vide.</w:t>
      </w:r>
    </w:p>
    <w:p w14:paraId="6649ACA2" w14:textId="77777777" w:rsidR="008238A9" w:rsidRPr="00F61DB3" w:rsidRDefault="001204CA" w:rsidP="001D32A0">
      <w:pPr>
        <w:pStyle w:val="Parasts"/>
        <w:numPr>
          <w:ilvl w:val="0"/>
          <w:numId w:val="2"/>
        </w:numPr>
        <w:tabs>
          <w:tab w:val="left" w:pos="-10002"/>
          <w:tab w:val="left" w:pos="-629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Profesionālās rehabilitācijas pakalpojums ietver profesionālās piemērotības noteikšanu, profesionālās kvalifikācijas iegūšanu, individuālo sociālo rehabilitāciju un atbalsta sniegšanu iekārtošanai darbā pēc profesionālās kvalifikācijas iegūšanas. Profesionālās rehabilitācijas pakalpojumus sniedz SIVA Jūrmalas profesionālā vidusskola un SIVA koledža. Jūrmalas profesionālās vidusskolas profesionālās rehabilitācijas programma paredzēta personām ar pamatizglītību, bet SIVA koledžas profesionālās rehabilitācijas programma paredzēta personām ar vidējo vai vidējo profesionālo izglītību. Profesionālās rehabilitācijas pakalpojumu ilgums ir atkarīgs no izglītības programmas un to var saņemt tikai pēc tam, kad personai ir veikta profesionālās piemērotības noteikšana, kas arī ir valsts apmaksāts pakalpojums ar mērķi nodrošināt, ka profesionālās rehabilitācijas programmās izglītības ieguvi uzsāk tikai motivētas personas, kā arī izvēlētā mācību programma atbilst personas fiziskajam un garīgajam stāvoklim.</w:t>
      </w:r>
    </w:p>
    <w:p w14:paraId="356C1F9A" w14:textId="75D9EBC7" w:rsidR="005265B2" w:rsidRPr="00F61DB3" w:rsidRDefault="005265B2" w:rsidP="001D32A0">
      <w:pPr>
        <w:pStyle w:val="Parasts"/>
        <w:numPr>
          <w:ilvl w:val="0"/>
          <w:numId w:val="2"/>
        </w:numPr>
        <w:tabs>
          <w:tab w:val="left" w:pos="-10002"/>
          <w:tab w:val="left" w:pos="-6431"/>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Lai sniegtu atbalstu personu ar invaliditāti integrācijai nodarbinātībā un veicinātu to iespējas patstāvīgi iekļauties darba tirgū, būtiski ir nodrošināt profesionālo prasmju un profesionālās kvalifikācija iegūšanu konkurētspējai darba tirgū. SIVA 2016.gadā uzsāka ES</w:t>
      </w:r>
      <w:r w:rsidR="00C95B1A" w:rsidRPr="00F61DB3">
        <w:rPr>
          <w:rFonts w:ascii="Times New Roman" w:hAnsi="Times New Roman"/>
          <w:color w:val="000000" w:themeColor="text1"/>
          <w:sz w:val="24"/>
          <w:szCs w:val="24"/>
        </w:rPr>
        <w:t xml:space="preserve"> fondu </w:t>
      </w:r>
      <w:r w:rsidR="00CE5F34" w:rsidRPr="00F61DB3">
        <w:rPr>
          <w:rFonts w:ascii="Times New Roman" w:hAnsi="Times New Roman"/>
          <w:color w:val="000000" w:themeColor="text1"/>
          <w:sz w:val="24"/>
          <w:szCs w:val="24"/>
        </w:rPr>
        <w:t>līdzfinansētu</w:t>
      </w:r>
      <w:r w:rsidRPr="00F61DB3">
        <w:rPr>
          <w:rFonts w:ascii="Times New Roman" w:hAnsi="Times New Roman"/>
          <w:color w:val="000000" w:themeColor="text1"/>
          <w:sz w:val="24"/>
          <w:szCs w:val="24"/>
        </w:rPr>
        <w:t xml:space="preserve"> </w:t>
      </w:r>
      <w:r w:rsidR="00CE5F34" w:rsidRPr="00F61DB3">
        <w:rPr>
          <w:rFonts w:ascii="Times New Roman" w:hAnsi="Times New Roman"/>
          <w:color w:val="000000" w:themeColor="text1"/>
          <w:sz w:val="24"/>
          <w:szCs w:val="24"/>
        </w:rPr>
        <w:t xml:space="preserve">ESF </w:t>
      </w:r>
      <w:r w:rsidRPr="00F61DB3">
        <w:rPr>
          <w:rFonts w:ascii="Times New Roman" w:hAnsi="Times New Roman"/>
          <w:color w:val="000000" w:themeColor="text1"/>
          <w:sz w:val="24"/>
          <w:szCs w:val="24"/>
        </w:rPr>
        <w:t>projektu „Personu ar invaliditāti vai garīga rakstura traucējumiem integrācija nodarbinātībā un sabiedrībā”</w:t>
      </w:r>
      <w:r w:rsidRPr="00F61DB3">
        <w:rPr>
          <w:rStyle w:val="FootnoteReference"/>
          <w:rFonts w:ascii="Times New Roman" w:hAnsi="Times New Roman"/>
          <w:color w:val="000000" w:themeColor="text1"/>
          <w:sz w:val="24"/>
          <w:szCs w:val="24"/>
        </w:rPr>
        <w:footnoteReference w:id="59"/>
      </w:r>
      <w:r w:rsidRPr="00F61DB3">
        <w:rPr>
          <w:rFonts w:ascii="Times New Roman" w:hAnsi="Times New Roman"/>
          <w:color w:val="000000" w:themeColor="text1"/>
          <w:sz w:val="24"/>
          <w:szCs w:val="24"/>
        </w:rPr>
        <w:t>, kura ietvaros sniedz atbalstu personām ar garīga rakstura traucējumiem (turpmāk – GRT), kā arī personām ar I un II invaliditātes grupu, dodot iespēju apgūt profesionālās prasmes. Personām ar smagu invaliditāti tika izstrādātas un ieviestas 5 jaunas, darba tirgus pieprasījumam atbilstošas profesionālās tālākizglītības programmas – Lietvedis (1 gada programma), Dārzkopis (6 mēnešu programma), Florists (1 gada programma), Galdnieka palīgs (1,5 gada programma) un Noliktavas darbinieks (6 mēnešu programma), kuras ir licencētas un akreditētas. No šīm 5 profesionālās tālākizglītības programmām ir atvasinātas 35 neformālās izglītības prasmju programmas (turpmāk – prasmju programmas), kuras paredzētas personām ar GRT. Kopumā līdz 2021.gada maijam mācības profesionālās tālākizglītības un prasmju programmās uzsākušas 160 personas - profesionālajā tālākizglītībā 45 un prasmju programmās 115 personas. Mācības pabeigušas 125 personas - profesionālajā tālākizglītībā 36 un prasmju programmās 89 personas. 2020.gada beigās darba iekārtojušas 15 personas pēc prasmju programmu apgūšanas un 14 personas pēc profesionālās tālākizglītības apgūšanas.</w:t>
      </w:r>
    </w:p>
    <w:p w14:paraId="534C4DFC" w14:textId="77777777" w:rsidR="000C05C5" w:rsidRPr="00F61DB3" w:rsidRDefault="001204CA" w:rsidP="001D32A0">
      <w:pPr>
        <w:pStyle w:val="Parasts"/>
        <w:numPr>
          <w:ilvl w:val="0"/>
          <w:numId w:val="2"/>
        </w:numPr>
        <w:tabs>
          <w:tab w:val="left" w:pos="-10002"/>
          <w:tab w:val="left" w:pos="-6431"/>
          <w:tab w:val="left" w:pos="993"/>
        </w:tabs>
        <w:spacing w:before="120" w:after="0"/>
        <w:ind w:left="851" w:hanging="283"/>
        <w:jc w:val="both"/>
        <w:rPr>
          <w:rFonts w:ascii="Times New Roman" w:hAnsi="Times New Roman"/>
          <w:color w:val="000000" w:themeColor="text1"/>
        </w:rPr>
      </w:pPr>
      <w:r w:rsidRPr="00F61DB3">
        <w:rPr>
          <w:rFonts w:ascii="Times New Roman" w:hAnsi="Times New Roman"/>
          <w:color w:val="000000" w:themeColor="text1"/>
          <w:sz w:val="26"/>
          <w:szCs w:val="26"/>
        </w:rPr>
        <w:t xml:space="preserve">Lai </w:t>
      </w:r>
      <w:r w:rsidRPr="00F61DB3">
        <w:rPr>
          <w:rFonts w:ascii="Times New Roman" w:hAnsi="Times New Roman"/>
          <w:color w:val="000000" w:themeColor="text1"/>
          <w:sz w:val="24"/>
          <w:szCs w:val="24"/>
        </w:rPr>
        <w:t xml:space="preserve">persona ar invaliditāti varētu iekļauties darba tirgū, tai ir jābūt atvērtai un motivētai. Darba devējam, savukārt, ir jāapzinās un jāņem vērā gan psiholoģiskie, gan, iespējams, arī finansiālie aspekti, kas varētu būt saistīti ar personu ar invaliditāti nodarbināšanu. Tomēr vienlaikus ir būtiski uzsvērt, ka invaliditāte ir ļoti dažāda, līdz ar to tās ietekme uz konkrētas profesijas uzdevumu veikšanu ir atšķirīga. Sabiedrībā vēl arvien ir vērojami stereotipi par personu ar invaliditāti lomu darba tirgū un aktīvu iesaisti sabiedriskajos procesos kopumā, liels uzsvars tiek likts uz darba devēju izglītošanu. Izpratnes veidošanai par personu ar invaliditāti nodarbināšanas praktiskajiem aspektiem, LM un tās padotības iestādes attīsta komunikāciju ar darba devējiem un sabiedrību kopumā ar mērķi veicināt izpratni par personu ar invaliditāti </w:t>
      </w:r>
      <w:r w:rsidRPr="00F61DB3">
        <w:rPr>
          <w:rFonts w:ascii="Times New Roman" w:hAnsi="Times New Roman"/>
          <w:color w:val="000000" w:themeColor="text1"/>
          <w:sz w:val="24"/>
          <w:szCs w:val="24"/>
        </w:rPr>
        <w:lastRenderedPageBreak/>
        <w:t xml:space="preserve">iespējām, aicinot mainīt stereotipus un vēršot uzmanību uz personu ar invaliditāti nozīmīgo potenciālu darba tirgū. Būtiska loma personu ar invaliditāti nodarbinātības veicināšanai ir NVA informēšanas pasākumiem. 2017. gada visos Latvijas reģionos sekmīgi tika īstenota NVA akcija "Atvērto durvju diena personām ar invaliditāti". Personām ar invaliditāti darba devēji piedāvāja darbu aptuveni 60 profesijās. Turpmākajos gados personu ar invaliditāti iesaistei darba tirgū organizēti “Vakanču gadatirgi”. </w:t>
      </w:r>
    </w:p>
    <w:p w14:paraId="0B6BE13E" w14:textId="58505A63" w:rsidR="000C05C5" w:rsidRPr="00F61DB3" w:rsidRDefault="000C05C5" w:rsidP="001D32A0">
      <w:pPr>
        <w:pStyle w:val="Parasts"/>
        <w:numPr>
          <w:ilvl w:val="0"/>
          <w:numId w:val="2"/>
        </w:numPr>
        <w:tabs>
          <w:tab w:val="left" w:pos="-10002"/>
          <w:tab w:val="left" w:pos="-6431"/>
          <w:tab w:val="left" w:pos="993"/>
        </w:tabs>
        <w:spacing w:before="120" w:after="0"/>
        <w:ind w:left="851" w:hanging="283"/>
        <w:jc w:val="both"/>
        <w:rPr>
          <w:rFonts w:ascii="Times New Roman" w:hAnsi="Times New Roman"/>
          <w:color w:val="000000" w:themeColor="text1"/>
        </w:rPr>
      </w:pPr>
      <w:r w:rsidRPr="00F61DB3">
        <w:rPr>
          <w:rStyle w:val="Hyperlink"/>
          <w:rFonts w:ascii="Times New Roman" w:hAnsi="Times New Roman"/>
          <w:color w:val="000000" w:themeColor="text1"/>
          <w:sz w:val="24"/>
          <w:szCs w:val="24"/>
          <w:u w:val="none"/>
        </w:rPr>
        <w:t xml:space="preserve"> </w:t>
      </w:r>
      <w:r w:rsidR="001204CA" w:rsidRPr="00F61DB3">
        <w:rPr>
          <w:rStyle w:val="Hyperlink"/>
          <w:rFonts w:ascii="Times New Roman" w:hAnsi="Times New Roman"/>
          <w:color w:val="000000" w:themeColor="text1"/>
          <w:sz w:val="24"/>
          <w:szCs w:val="24"/>
          <w:u w:val="none"/>
        </w:rPr>
        <w:t>NVA savā ikdienas darbā uzrunā darba devējus un sabiedrību, skaidrojot personu ar invaliditāti nodarbināšanas iespējas.</w:t>
      </w:r>
      <w:r w:rsidR="001204CA" w:rsidRPr="00F61DB3">
        <w:rPr>
          <w:rFonts w:ascii="Times New Roman" w:hAnsi="Times New Roman"/>
          <w:bCs/>
          <w:color w:val="000000" w:themeColor="text1"/>
          <w:sz w:val="24"/>
          <w:szCs w:val="24"/>
        </w:rPr>
        <w:t xml:space="preserve"> Arī tādos pasākumos kā “Vakanču gadatirgus” un “Karjeras dienas” NVA aktīvi uzrunā pasākumu dalībniekus visos reģionos par personu ar invaliditāti iespējām darba tirgū.</w:t>
      </w:r>
      <w:r w:rsidR="001204CA" w:rsidRPr="00F61DB3">
        <w:rPr>
          <w:rStyle w:val="Hyperlink"/>
          <w:rFonts w:ascii="Times New Roman" w:hAnsi="Times New Roman"/>
          <w:color w:val="000000" w:themeColor="text1"/>
          <w:sz w:val="24"/>
          <w:szCs w:val="24"/>
          <w:u w:val="none"/>
        </w:rPr>
        <w:t xml:space="preserve"> Tāpat jāatzīmē, ka darba devēji izrāda aizvien lielāku ieinteresētību un izpratni, piedāvājot darba iespējas personām ar invaliditāti.</w:t>
      </w:r>
      <w:r w:rsidR="001204CA" w:rsidRPr="00F61DB3">
        <w:rPr>
          <w:rFonts w:ascii="Times New Roman" w:hAnsi="Times New Roman"/>
          <w:bCs/>
          <w:color w:val="000000" w:themeColor="text1"/>
          <w:sz w:val="24"/>
          <w:szCs w:val="24"/>
        </w:rPr>
        <w:t xml:space="preserve"> </w:t>
      </w:r>
    </w:p>
    <w:p w14:paraId="38004E53" w14:textId="729B4154" w:rsidR="000C05C5" w:rsidRPr="00F61DB3" w:rsidRDefault="000C05C5" w:rsidP="001D32A0">
      <w:pPr>
        <w:pStyle w:val="Parasts"/>
        <w:numPr>
          <w:ilvl w:val="0"/>
          <w:numId w:val="2"/>
        </w:numPr>
        <w:tabs>
          <w:tab w:val="left" w:pos="-10002"/>
          <w:tab w:val="left" w:pos="-6431"/>
          <w:tab w:val="left" w:pos="993"/>
        </w:tabs>
        <w:spacing w:before="120" w:after="0"/>
        <w:ind w:left="851" w:hanging="283"/>
        <w:jc w:val="both"/>
        <w:rPr>
          <w:rFonts w:ascii="Times New Roman" w:hAnsi="Times New Roman"/>
          <w:color w:val="000000" w:themeColor="text1"/>
        </w:rPr>
      </w:pPr>
      <w:r w:rsidRPr="00F61DB3">
        <w:rPr>
          <w:rFonts w:ascii="Times New Roman" w:hAnsi="Times New Roman"/>
          <w:bCs/>
          <w:color w:val="000000" w:themeColor="text1"/>
          <w:sz w:val="24"/>
          <w:szCs w:val="24"/>
        </w:rPr>
        <w:t xml:space="preserve"> </w:t>
      </w:r>
      <w:r w:rsidR="001204CA" w:rsidRPr="00F61DB3">
        <w:rPr>
          <w:rFonts w:ascii="Times New Roman" w:hAnsi="Times New Roman"/>
          <w:bCs/>
          <w:color w:val="000000" w:themeColor="text1"/>
          <w:sz w:val="24"/>
          <w:szCs w:val="24"/>
        </w:rPr>
        <w:t>NVA ir izstrādāts metodiskais materiāls darba devējiem "</w:t>
      </w:r>
      <w:hyperlink r:id="rId13" w:history="1">
        <w:r w:rsidR="001204CA" w:rsidRPr="00F61DB3">
          <w:rPr>
            <w:rStyle w:val="Hyperlink"/>
            <w:rFonts w:ascii="Times New Roman" w:hAnsi="Times New Roman"/>
            <w:bCs/>
            <w:color w:val="000000" w:themeColor="text1"/>
            <w:sz w:val="24"/>
            <w:szCs w:val="24"/>
            <w:u w:val="none"/>
          </w:rPr>
          <w:t>Darbinieks ar invaliditāti: kas jāzina darba devējam?</w:t>
        </w:r>
      </w:hyperlink>
      <w:r w:rsidR="001204CA" w:rsidRPr="00F61DB3">
        <w:rPr>
          <w:rFonts w:ascii="Times New Roman" w:hAnsi="Times New Roman"/>
          <w:bCs/>
          <w:color w:val="000000" w:themeColor="text1"/>
          <w:sz w:val="24"/>
          <w:szCs w:val="24"/>
        </w:rPr>
        <w:t>",</w:t>
      </w:r>
      <w:r w:rsidR="001204CA" w:rsidRPr="00F61DB3">
        <w:rPr>
          <w:rFonts w:ascii="Times New Roman" w:eastAsia="Times New Roman" w:hAnsi="Times New Roman"/>
          <w:color w:val="000000" w:themeColor="text1"/>
          <w:sz w:val="24"/>
          <w:szCs w:val="24"/>
        </w:rPr>
        <w:t xml:space="preserve"> izdotas vadlīnijas darba devējiem “Piemērota darba vide personām ar invaliditāti” (</w:t>
      </w:r>
      <w:hyperlink r:id="rId14" w:history="1">
        <w:r w:rsidR="001204CA" w:rsidRPr="00F61DB3">
          <w:rPr>
            <w:rStyle w:val="Hyperlink"/>
            <w:rFonts w:ascii="Times New Roman" w:eastAsia="Times New Roman" w:hAnsi="Times New Roman"/>
            <w:color w:val="000000" w:themeColor="text1"/>
            <w:sz w:val="24"/>
            <w:szCs w:val="24"/>
          </w:rPr>
          <w:t>http://www.nva.gov.lv/index.php?cid=446&amp;mid=578</w:t>
        </w:r>
      </w:hyperlink>
      <w:r w:rsidR="001204CA" w:rsidRPr="00F61DB3">
        <w:rPr>
          <w:rFonts w:ascii="Times New Roman" w:eastAsia="Times New Roman" w:hAnsi="Times New Roman"/>
          <w:color w:val="000000" w:themeColor="text1"/>
          <w:sz w:val="24"/>
          <w:szCs w:val="24"/>
        </w:rPr>
        <w:t>).</w:t>
      </w:r>
      <w:r w:rsidR="001204CA" w:rsidRPr="00F61DB3">
        <w:rPr>
          <w:rFonts w:ascii="Times New Roman" w:hAnsi="Times New Roman"/>
          <w:bCs/>
          <w:color w:val="000000" w:themeColor="text1"/>
          <w:sz w:val="24"/>
          <w:szCs w:val="24"/>
        </w:rPr>
        <w:t xml:space="preserve"> </w:t>
      </w:r>
    </w:p>
    <w:p w14:paraId="5EB741C6" w14:textId="49262B1A" w:rsidR="000C05C5" w:rsidRPr="00F61DB3" w:rsidRDefault="000C05C5" w:rsidP="001D32A0">
      <w:pPr>
        <w:pStyle w:val="Parasts"/>
        <w:numPr>
          <w:ilvl w:val="0"/>
          <w:numId w:val="2"/>
        </w:numPr>
        <w:tabs>
          <w:tab w:val="left" w:pos="-10002"/>
          <w:tab w:val="left" w:pos="-6431"/>
          <w:tab w:val="left" w:pos="993"/>
        </w:tabs>
        <w:spacing w:before="120" w:after="0"/>
        <w:ind w:left="851" w:hanging="283"/>
        <w:jc w:val="both"/>
        <w:rPr>
          <w:rFonts w:ascii="Times New Roman" w:hAnsi="Times New Roman"/>
          <w:color w:val="000000" w:themeColor="text1"/>
        </w:rPr>
      </w:pPr>
      <w:r w:rsidRPr="00F61DB3">
        <w:rPr>
          <w:rFonts w:ascii="Times New Roman" w:hAnsi="Times New Roman"/>
          <w:color w:val="000000" w:themeColor="text1"/>
          <w:sz w:val="24"/>
          <w:szCs w:val="24"/>
          <w:lang w:eastAsia="lv-LV"/>
        </w:rPr>
        <w:t xml:space="preserve"> </w:t>
      </w:r>
      <w:r w:rsidR="001204CA" w:rsidRPr="00F61DB3">
        <w:rPr>
          <w:rFonts w:ascii="Times New Roman" w:hAnsi="Times New Roman"/>
          <w:color w:val="000000" w:themeColor="text1"/>
          <w:sz w:val="24"/>
          <w:szCs w:val="24"/>
          <w:lang w:eastAsia="lv-LV"/>
        </w:rPr>
        <w:t>Lai veicinātu darba devēju izpratni par personu ar invaliditāti nodarbināšanu, 2015. gadā Darba drošības un vides veselības institūts sagatavoja informatīvo materiālu "Nodarbinātie ar īpašajām vajadzībām"</w:t>
      </w:r>
      <w:r w:rsidR="001204CA" w:rsidRPr="00F61DB3">
        <w:rPr>
          <w:rStyle w:val="FootnoteReference"/>
          <w:rFonts w:ascii="Times New Roman" w:hAnsi="Times New Roman"/>
          <w:color w:val="000000" w:themeColor="text1"/>
          <w:sz w:val="24"/>
          <w:szCs w:val="24"/>
          <w:lang w:eastAsia="lv-LV"/>
        </w:rPr>
        <w:footnoteReference w:id="60"/>
      </w:r>
      <w:r w:rsidR="001204CA" w:rsidRPr="00F61DB3">
        <w:rPr>
          <w:rFonts w:ascii="Times New Roman" w:hAnsi="Times New Roman"/>
          <w:color w:val="000000" w:themeColor="text1"/>
          <w:sz w:val="24"/>
          <w:szCs w:val="24"/>
          <w:lang w:eastAsia="lv-LV"/>
        </w:rPr>
        <w:t>. Tāpat personu ar invaliditāti darba aizsardzības principi tika iekļauti dažādos Darba drošības un vides veselības institūta organizētajos izglītojošos semināros, kā, piemēram, 2016.gadā seminārā par Aroda onkoloģiskajiem riska faktoriem un 2017. gadā semināros par pedagogu profesionālās pilnveides apmācībā  par aktuāliem cilvēkdrošības jautājumiem un to īstenošanu.</w:t>
      </w:r>
    </w:p>
    <w:p w14:paraId="620D6BF6" w14:textId="708EC390" w:rsidR="008238A9" w:rsidRPr="005D78F9" w:rsidRDefault="000C05C5" w:rsidP="001D32A0">
      <w:pPr>
        <w:pStyle w:val="Parasts"/>
        <w:numPr>
          <w:ilvl w:val="0"/>
          <w:numId w:val="2"/>
        </w:numPr>
        <w:tabs>
          <w:tab w:val="left" w:pos="-10002"/>
          <w:tab w:val="left" w:pos="-6431"/>
          <w:tab w:val="left" w:pos="993"/>
        </w:tabs>
        <w:spacing w:before="120" w:after="0"/>
        <w:ind w:left="851" w:hanging="283"/>
        <w:jc w:val="both"/>
        <w:rPr>
          <w:rFonts w:ascii="Times New Roman" w:hAnsi="Times New Roman"/>
          <w:color w:val="000000" w:themeColor="text1"/>
        </w:rPr>
      </w:pPr>
      <w:r w:rsidRPr="00F61DB3">
        <w:rPr>
          <w:rFonts w:ascii="Times New Roman" w:hAnsi="Times New Roman"/>
          <w:color w:val="000000" w:themeColor="text1"/>
          <w:sz w:val="24"/>
          <w:szCs w:val="24"/>
          <w:lang w:eastAsia="lv-LV"/>
        </w:rPr>
        <w:t xml:space="preserve">  </w:t>
      </w:r>
      <w:r w:rsidR="001204CA" w:rsidRPr="00F61DB3">
        <w:rPr>
          <w:rFonts w:ascii="Times New Roman" w:hAnsi="Times New Roman"/>
          <w:color w:val="000000" w:themeColor="text1"/>
          <w:sz w:val="24"/>
          <w:szCs w:val="24"/>
          <w:lang w:eastAsia="lv-LV"/>
        </w:rPr>
        <w:t>2017.gadā Tiesībsarga birojs ir izstrādājis informatīvo materiālu darba devējiem "</w:t>
      </w:r>
      <w:hyperlink r:id="rId15" w:anchor="informative" w:history="1">
        <w:r w:rsidR="001204CA" w:rsidRPr="00F61DB3">
          <w:rPr>
            <w:rFonts w:ascii="Times New Roman" w:hAnsi="Times New Roman"/>
            <w:color w:val="000000" w:themeColor="text1"/>
            <w:sz w:val="24"/>
            <w:szCs w:val="24"/>
            <w:lang w:eastAsia="lv-LV"/>
          </w:rPr>
          <w:t>Pielāgota darba vide darbiniekiem ar invaliditāti</w:t>
        </w:r>
      </w:hyperlink>
      <w:r w:rsidR="001204CA" w:rsidRPr="00F61DB3">
        <w:rPr>
          <w:rFonts w:ascii="Times New Roman" w:hAnsi="Times New Roman"/>
          <w:color w:val="000000" w:themeColor="text1"/>
          <w:sz w:val="24"/>
          <w:szCs w:val="24"/>
          <w:lang w:eastAsia="lv-LV"/>
        </w:rPr>
        <w:t>"</w:t>
      </w:r>
      <w:r w:rsidR="001204CA" w:rsidRPr="00F61DB3">
        <w:rPr>
          <w:rStyle w:val="FootnoteReference"/>
          <w:rFonts w:ascii="Times New Roman" w:hAnsi="Times New Roman"/>
          <w:color w:val="000000" w:themeColor="text1"/>
          <w:sz w:val="24"/>
          <w:szCs w:val="24"/>
          <w:lang w:eastAsia="lv-LV"/>
        </w:rPr>
        <w:footnoteReference w:id="61"/>
      </w:r>
      <w:r w:rsidR="001204CA" w:rsidRPr="00F61DB3">
        <w:rPr>
          <w:rFonts w:ascii="Times New Roman" w:hAnsi="Times New Roman"/>
          <w:color w:val="000000" w:themeColor="text1"/>
          <w:sz w:val="24"/>
          <w:szCs w:val="24"/>
          <w:lang w:eastAsia="lv-LV"/>
        </w:rPr>
        <w:t>, lai sniegtu skaidrojumu par darba vides pielāgošanas nepieciešamību, izvērtējot darbinieka individuālās vajadzības, kas veicina darba devēju un visas sabiedrības izpratni par to, kas personām, kurām ir funkcionēšanas ierobežojumi, ir nepieciešams, lai veiksmīgāk iekļautos darba vietā un līdz ar to arī kolektīvā kopumā</w:t>
      </w:r>
      <w:r w:rsidR="001204CA" w:rsidRPr="00F61DB3">
        <w:rPr>
          <w:rFonts w:ascii="Times New Roman" w:hAnsi="Times New Roman"/>
          <w:color w:val="000000" w:themeColor="text1"/>
          <w:sz w:val="26"/>
          <w:szCs w:val="26"/>
          <w:lang w:eastAsia="lv-LV"/>
        </w:rPr>
        <w:t>.</w:t>
      </w:r>
    </w:p>
    <w:p w14:paraId="2047BC12" w14:textId="58F7689C" w:rsidR="000C05C5" w:rsidRPr="00A22F32"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28. pants. Pienācīgs dzīves līmenis un sociālā aizsardzība</w:t>
      </w:r>
    </w:p>
    <w:p w14:paraId="2A3EEDF0" w14:textId="3CC18ECF" w:rsidR="00A96DDE" w:rsidRDefault="00A96DDE"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ācijas Latvijai - </w:t>
      </w:r>
      <w:r w:rsidR="006B4023">
        <w:rPr>
          <w:rFonts w:ascii="Times New Roman" w:hAnsi="Times New Roman"/>
          <w:bCs/>
          <w:i/>
          <w:sz w:val="24"/>
          <w:szCs w:val="24"/>
        </w:rPr>
        <w:t xml:space="preserve">31. (c), </w:t>
      </w:r>
      <w:r>
        <w:rPr>
          <w:rFonts w:ascii="Times New Roman" w:hAnsi="Times New Roman"/>
          <w:bCs/>
          <w:i/>
          <w:sz w:val="24"/>
          <w:szCs w:val="24"/>
        </w:rPr>
        <w:t xml:space="preserve">49.(a)-49.(b)) </w:t>
      </w:r>
    </w:p>
    <w:p w14:paraId="54A47808" w14:textId="77777777" w:rsidR="008238A9" w:rsidRPr="00F61DB3" w:rsidRDefault="001204CA" w:rsidP="001D32A0">
      <w:pPr>
        <w:pStyle w:val="FootnoteText"/>
        <w:numPr>
          <w:ilvl w:val="0"/>
          <w:numId w:val="2"/>
        </w:numPr>
        <w:tabs>
          <w:tab w:val="left" w:pos="-10143"/>
          <w:tab w:val="left" w:pos="-8146"/>
          <w:tab w:val="left" w:pos="-6431"/>
          <w:tab w:val="left" w:pos="1134"/>
        </w:tabs>
        <w:spacing w:before="120"/>
        <w:jc w:val="both"/>
        <w:rPr>
          <w:rFonts w:ascii="Times New Roman" w:hAnsi="Times New Roman"/>
          <w:color w:val="000000" w:themeColor="text1"/>
        </w:rPr>
      </w:pPr>
      <w:r w:rsidRPr="00F61DB3">
        <w:rPr>
          <w:rFonts w:ascii="Times New Roman" w:hAnsi="Times New Roman"/>
          <w:color w:val="000000" w:themeColor="text1"/>
          <w:sz w:val="24"/>
          <w:szCs w:val="24"/>
        </w:rPr>
        <w:t>Sociālās drošības sistēmu</w:t>
      </w:r>
      <w:r w:rsidRPr="00F61DB3">
        <w:rPr>
          <w:rStyle w:val="FootnoteReference"/>
          <w:rFonts w:ascii="Times New Roman" w:hAnsi="Times New Roman"/>
          <w:color w:val="000000" w:themeColor="text1"/>
          <w:sz w:val="24"/>
          <w:szCs w:val="24"/>
        </w:rPr>
        <w:footnoteReference w:id="62"/>
      </w:r>
      <w:r w:rsidRPr="00F61DB3">
        <w:rPr>
          <w:rFonts w:ascii="Times New Roman" w:hAnsi="Times New Roman"/>
          <w:color w:val="000000" w:themeColor="text1"/>
          <w:sz w:val="24"/>
          <w:szCs w:val="24"/>
        </w:rPr>
        <w:t xml:space="preserve"> Latvijā veido: sociālā apdrošināšana</w:t>
      </w:r>
      <w:r w:rsidRPr="00F61DB3">
        <w:rPr>
          <w:rStyle w:val="FootnoteReference"/>
          <w:rFonts w:ascii="Times New Roman" w:hAnsi="Times New Roman"/>
          <w:color w:val="000000" w:themeColor="text1"/>
          <w:sz w:val="24"/>
          <w:szCs w:val="24"/>
        </w:rPr>
        <w:footnoteReference w:id="63"/>
      </w:r>
      <w:r w:rsidRPr="00F61DB3">
        <w:rPr>
          <w:rFonts w:ascii="Times New Roman" w:hAnsi="Times New Roman"/>
          <w:color w:val="000000" w:themeColor="text1"/>
          <w:sz w:val="24"/>
          <w:szCs w:val="24"/>
        </w:rPr>
        <w:t>, valsts sociālie pabalsti</w:t>
      </w:r>
      <w:r w:rsidRPr="00F61DB3">
        <w:rPr>
          <w:rStyle w:val="FootnoteReference"/>
          <w:rFonts w:ascii="Times New Roman" w:hAnsi="Times New Roman"/>
          <w:color w:val="000000" w:themeColor="text1"/>
          <w:sz w:val="24"/>
          <w:szCs w:val="24"/>
        </w:rPr>
        <w:footnoteReference w:id="64"/>
      </w:r>
      <w:r w:rsidRPr="00F61DB3">
        <w:rPr>
          <w:rFonts w:ascii="Times New Roman" w:hAnsi="Times New Roman"/>
          <w:color w:val="000000" w:themeColor="text1"/>
          <w:sz w:val="24"/>
          <w:szCs w:val="24"/>
        </w:rPr>
        <w:t xml:space="preserve"> un pašvaldību sociālās palīdzības pabalsti un sociālie pakalpojumi</w:t>
      </w:r>
      <w:r w:rsidRPr="00F61DB3">
        <w:rPr>
          <w:rStyle w:val="FootnoteReference"/>
          <w:rFonts w:ascii="Times New Roman" w:hAnsi="Times New Roman"/>
          <w:color w:val="000000" w:themeColor="text1"/>
          <w:sz w:val="24"/>
          <w:szCs w:val="24"/>
        </w:rPr>
        <w:footnoteReference w:id="65"/>
      </w:r>
      <w:r w:rsidRPr="00F61DB3">
        <w:rPr>
          <w:rFonts w:ascii="Times New Roman" w:hAnsi="Times New Roman"/>
          <w:color w:val="000000" w:themeColor="text1"/>
          <w:sz w:val="24"/>
          <w:szCs w:val="24"/>
        </w:rPr>
        <w:t xml:space="preserve">. Līdz ar to atbalsta sniegšana iedzīvotājiem ar zemiem un ļoti zemiem ienākumiem ir skatāmi kompleksi starp valsts un pašvaldību garantēto atbalstu. Solidāra pieeja iedzīvotāju labklājības līmeņa nodrošināšanai caur savstarpēji papildinošiem valsts un pašvaldību sniegtajiem atbalsta mehānismiem veicina dažādu un visaptverošu pasākumu kompleksu nodrošināšanu, tādējādi maksimāli sekmējot cilvēka iespējas saņemt savām individuālām vajadzībām pietuvinātu atbalstu gan finansiālā izteiksmē, gan pakalpojumu veidā, kas vienlaikus ir samērīgs ar citu grupu situāciju un tām sniegto atbalstu. </w:t>
      </w:r>
    </w:p>
    <w:p w14:paraId="449DB00F" w14:textId="77777777" w:rsidR="008238A9" w:rsidRPr="00F61DB3" w:rsidRDefault="001204CA" w:rsidP="001D32A0">
      <w:pPr>
        <w:pStyle w:val="FootnoteText"/>
        <w:numPr>
          <w:ilvl w:val="0"/>
          <w:numId w:val="2"/>
        </w:numPr>
        <w:tabs>
          <w:tab w:val="left" w:pos="-863"/>
          <w:tab w:val="left" w:pos="1134"/>
        </w:tabs>
        <w:spacing w:before="120"/>
        <w:ind w:left="993"/>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Personas veselības stāvoklis un darbspēju zaudējums ietekmē viņu pakļautību nabadzības riskam. Lai gan nav pieejami reprezentatīvi un ticami dati par nabadzības </w:t>
      </w:r>
      <w:r w:rsidRPr="00F61DB3">
        <w:rPr>
          <w:rStyle w:val="Noklusjumarindkopasfonts"/>
          <w:rFonts w:ascii="Times New Roman" w:hAnsi="Times New Roman"/>
          <w:color w:val="000000" w:themeColor="text1"/>
          <w:sz w:val="24"/>
          <w:szCs w:val="24"/>
        </w:rPr>
        <w:lastRenderedPageBreak/>
        <w:t>risku personām ar invaliditāti</w:t>
      </w:r>
      <w:r w:rsidRPr="00F61DB3">
        <w:rPr>
          <w:rStyle w:val="Vresatsauce"/>
          <w:rFonts w:ascii="Times New Roman" w:hAnsi="Times New Roman"/>
          <w:color w:val="000000" w:themeColor="text1"/>
          <w:sz w:val="24"/>
          <w:szCs w:val="24"/>
        </w:rPr>
        <w:footnoteReference w:id="66"/>
      </w:r>
      <w:r w:rsidRPr="00F61DB3">
        <w:rPr>
          <w:rStyle w:val="Noklusjumarindkopasfonts"/>
          <w:rFonts w:ascii="Times New Roman" w:hAnsi="Times New Roman"/>
          <w:color w:val="000000" w:themeColor="text1"/>
          <w:sz w:val="24"/>
          <w:szCs w:val="24"/>
        </w:rPr>
        <w:t xml:space="preserve">, var pieņemt, ka ierobežotas darbspējas vai pilnīgs to zudums var būt par iemeslu bezdarbam vai zemākas darba intensitātes nodarbinātībai. Tādēļ cilvēkam ar invaliditāti ir ierobežotas iespējas gūt pietiekamus ienākumus no algota darba un lielāka iespējamība tikt pakļautam nabadzības riskam. Analizējot personu ar invaliditāti nodarbinātības rādītājus, var pieņemt, ka personu ar invaliditāti ienākumus lielākoties veido invaliditātes pensija vai valsts sociālā nodrošinājuma pabalsts  invaliditātes gadījumā, kā arī specifiskie ar invaliditāti saistītie valsts un pašvaldību pabalsti. Tas rada augstāku nabadzības un sociālās atstumtības risku šajā mērķa grupā. </w:t>
      </w:r>
    </w:p>
    <w:p w14:paraId="31A729E8" w14:textId="1DCF9036" w:rsidR="008238A9" w:rsidRPr="00007773" w:rsidRDefault="001204CA" w:rsidP="001D32A0">
      <w:pPr>
        <w:pStyle w:val="FootnoteText"/>
        <w:numPr>
          <w:ilvl w:val="0"/>
          <w:numId w:val="2"/>
        </w:numPr>
        <w:tabs>
          <w:tab w:val="left" w:pos="-863"/>
          <w:tab w:val="left" w:pos="1134"/>
        </w:tabs>
        <w:spacing w:before="120"/>
        <w:ind w:left="993"/>
        <w:jc w:val="both"/>
        <w:rPr>
          <w:rFonts w:ascii="Times New Roman" w:hAnsi="Times New Roman"/>
          <w:color w:val="000000" w:themeColor="text1"/>
        </w:rPr>
      </w:pPr>
      <w:r w:rsidRPr="00F61DB3">
        <w:rPr>
          <w:rFonts w:ascii="Times New Roman" w:hAnsi="Times New Roman"/>
          <w:color w:val="000000" w:themeColor="text1"/>
          <w:sz w:val="24"/>
          <w:szCs w:val="24"/>
        </w:rPr>
        <w:t>Izdevumi sociālajai aizsardzībai Latvijā kopš 2014.gada ir palielinājušies</w:t>
      </w:r>
      <w:r w:rsidR="00C9688E">
        <w:rPr>
          <w:rFonts w:ascii="Times New Roman" w:hAnsi="Times New Roman"/>
          <w:color w:val="000000" w:themeColor="text1"/>
          <w:sz w:val="24"/>
          <w:szCs w:val="24"/>
        </w:rPr>
        <w:t xml:space="preserve">, tostarp </w:t>
      </w:r>
      <w:r w:rsidRPr="00F61DB3">
        <w:rPr>
          <w:rFonts w:ascii="Times New Roman" w:hAnsi="Times New Roman"/>
          <w:color w:val="000000" w:themeColor="text1"/>
          <w:sz w:val="24"/>
          <w:szCs w:val="24"/>
        </w:rPr>
        <w:t>personu ar invaliditāti atbalstam (</w:t>
      </w:r>
      <w:r w:rsidR="00C9688E">
        <w:rPr>
          <w:rFonts w:ascii="Times New Roman" w:hAnsi="Times New Roman"/>
          <w:color w:val="000000" w:themeColor="text1"/>
          <w:sz w:val="24"/>
          <w:szCs w:val="24"/>
        </w:rPr>
        <w:t>30</w:t>
      </w:r>
      <w:r w:rsidR="00C239BE">
        <w:rPr>
          <w:rFonts w:ascii="Times New Roman" w:hAnsi="Times New Roman"/>
          <w:color w:val="000000" w:themeColor="text1"/>
          <w:sz w:val="24"/>
          <w:szCs w:val="24"/>
        </w:rPr>
        <w:t xml:space="preserve"> </w:t>
      </w:r>
      <w:r w:rsidRPr="00F61DB3">
        <w:rPr>
          <w:rFonts w:ascii="Times New Roman" w:hAnsi="Times New Roman"/>
          <w:color w:val="000000" w:themeColor="text1"/>
          <w:sz w:val="24"/>
          <w:szCs w:val="24"/>
        </w:rPr>
        <w:t>procentpunkti</w:t>
      </w:r>
      <w:r w:rsidR="00C9688E">
        <w:rPr>
          <w:rFonts w:ascii="Times New Roman" w:hAnsi="Times New Roman"/>
          <w:color w:val="000000" w:themeColor="text1"/>
          <w:sz w:val="24"/>
          <w:szCs w:val="24"/>
        </w:rPr>
        <w:t>em</w:t>
      </w:r>
      <w:r w:rsidR="00C9688E">
        <w:rPr>
          <w:rStyle w:val="FootnoteReference"/>
          <w:rFonts w:ascii="Times New Roman" w:hAnsi="Times New Roman"/>
          <w:color w:val="000000" w:themeColor="text1"/>
          <w:sz w:val="24"/>
          <w:szCs w:val="24"/>
        </w:rPr>
        <w:footnoteReference w:id="67"/>
      </w:r>
      <w:r w:rsidR="00C9688E">
        <w:rPr>
          <w:rFonts w:ascii="Times New Roman" w:hAnsi="Times New Roman"/>
          <w:color w:val="000000" w:themeColor="text1"/>
          <w:sz w:val="24"/>
          <w:szCs w:val="24"/>
        </w:rPr>
        <w:t>).</w:t>
      </w:r>
      <w:r w:rsidRPr="00F61DB3">
        <w:rPr>
          <w:rFonts w:ascii="Times New Roman" w:hAnsi="Times New Roman"/>
          <w:color w:val="000000" w:themeColor="text1"/>
          <w:sz w:val="24"/>
          <w:szCs w:val="24"/>
        </w:rPr>
        <w:t xml:space="preserve"> Izdevumu pieaugums personu ar invaliditāti atbalstam ir saistīts ar izdevumu palielināšanos asistenta pakalpojuma nodrošināšanai, pabalsta personai ar invaliditāti, kurai nepieciešama īpaša kopšana, apmēra palielināšanu</w:t>
      </w:r>
      <w:r w:rsidR="00C239BE">
        <w:rPr>
          <w:rFonts w:ascii="Times New Roman" w:hAnsi="Times New Roman"/>
          <w:color w:val="000000" w:themeColor="text1"/>
          <w:sz w:val="24"/>
          <w:szCs w:val="24"/>
        </w:rPr>
        <w:t xml:space="preserve"> u.c. </w:t>
      </w:r>
    </w:p>
    <w:p w14:paraId="354680C0" w14:textId="77777777" w:rsidR="00FD12F7" w:rsidRPr="00F61DB3" w:rsidRDefault="001204CA" w:rsidP="001D32A0">
      <w:pPr>
        <w:pStyle w:val="FootnoteText"/>
        <w:numPr>
          <w:ilvl w:val="0"/>
          <w:numId w:val="2"/>
        </w:numPr>
        <w:tabs>
          <w:tab w:val="left" w:pos="-10143"/>
          <w:tab w:val="left" w:pos="-6431"/>
          <w:tab w:val="left" w:pos="1134"/>
        </w:tabs>
        <w:spacing w:before="120"/>
        <w:jc w:val="both"/>
        <w:rPr>
          <w:rFonts w:ascii="Times New Roman" w:hAnsi="Times New Roman"/>
          <w:color w:val="000000" w:themeColor="text1"/>
        </w:rPr>
      </w:pPr>
      <w:r w:rsidRPr="00F61DB3">
        <w:rPr>
          <w:rStyle w:val="Noklusjumarindkopasfonts1"/>
          <w:rFonts w:ascii="Times New Roman" w:hAnsi="Times New Roman"/>
          <w:color w:val="000000" w:themeColor="text1"/>
          <w:sz w:val="24"/>
          <w:szCs w:val="24"/>
        </w:rPr>
        <w:t>Valsts sniegtajiem pakalpojumiem un atvieglojumiem, kas tiek nodrošināti personu ar invaliditāti atbalstam, tiek novirzīts ievērojams valsts budžeta finansējums. 2018. gadā</w:t>
      </w:r>
      <w:r w:rsidRPr="00F61DB3">
        <w:rPr>
          <w:rStyle w:val="Vresatsauce"/>
          <w:rFonts w:ascii="Times New Roman" w:hAnsi="Times New Roman"/>
          <w:color w:val="000000" w:themeColor="text1"/>
          <w:sz w:val="24"/>
          <w:szCs w:val="24"/>
        </w:rPr>
        <w:footnoteReference w:id="68"/>
      </w:r>
      <w:r w:rsidRPr="00F61DB3">
        <w:rPr>
          <w:rStyle w:val="Noklusjumarindkopasfonts1"/>
          <w:rFonts w:ascii="Times New Roman" w:hAnsi="Times New Roman"/>
          <w:color w:val="000000" w:themeColor="text1"/>
          <w:sz w:val="24"/>
          <w:szCs w:val="24"/>
        </w:rPr>
        <w:t xml:space="preserve"> dažādu nozaru (neieskaitot labklājības) novirzītajiem atbalsta pasākumiem personām ar invaliditāti kopā tika izlietoti 202 milj. </w:t>
      </w:r>
      <w:r w:rsidRPr="00F61DB3">
        <w:rPr>
          <w:rStyle w:val="Noklusjumarindkopasfonts1"/>
          <w:rFonts w:ascii="Times New Roman" w:hAnsi="Times New Roman"/>
          <w:i/>
          <w:iCs/>
          <w:color w:val="000000" w:themeColor="text1"/>
          <w:sz w:val="24"/>
          <w:szCs w:val="24"/>
        </w:rPr>
        <w:t>euro</w:t>
      </w:r>
      <w:r w:rsidRPr="00F61DB3">
        <w:rPr>
          <w:rStyle w:val="Noklusjumarindkopasfonts1"/>
          <w:rFonts w:ascii="Times New Roman" w:hAnsi="Times New Roman"/>
          <w:color w:val="000000" w:themeColor="text1"/>
          <w:sz w:val="24"/>
          <w:szCs w:val="24"/>
        </w:rPr>
        <w:t>.</w:t>
      </w:r>
    </w:p>
    <w:p w14:paraId="066AAF90" w14:textId="461438AA" w:rsidR="008238A9" w:rsidRPr="00F61DB3" w:rsidRDefault="001204CA" w:rsidP="001D32A0">
      <w:pPr>
        <w:pStyle w:val="FootnoteText"/>
        <w:numPr>
          <w:ilvl w:val="0"/>
          <w:numId w:val="2"/>
        </w:numPr>
        <w:tabs>
          <w:tab w:val="left" w:pos="-10143"/>
          <w:tab w:val="left" w:pos="-6431"/>
          <w:tab w:val="left" w:pos="1134"/>
        </w:tabs>
        <w:spacing w:before="120"/>
        <w:jc w:val="both"/>
        <w:rPr>
          <w:rFonts w:ascii="Times New Roman" w:hAnsi="Times New Roman"/>
          <w:color w:val="000000" w:themeColor="text1"/>
        </w:rPr>
      </w:pPr>
      <w:r w:rsidRPr="00F61DB3">
        <w:rPr>
          <w:rFonts w:ascii="Times New Roman" w:hAnsi="Times New Roman"/>
          <w:color w:val="000000" w:themeColor="text1"/>
          <w:sz w:val="24"/>
          <w:szCs w:val="24"/>
        </w:rPr>
        <w:t xml:space="preserve">Tieši tāpēc personām ar invaliditāti sniegtais atbalsts ir jāskata </w:t>
      </w:r>
      <w:r w:rsidRPr="00F61DB3">
        <w:rPr>
          <w:rFonts w:ascii="Times New Roman" w:hAnsi="Times New Roman"/>
          <w:color w:val="000000" w:themeColor="text1"/>
          <w:sz w:val="24"/>
          <w:szCs w:val="24"/>
        </w:rPr>
        <w:br/>
        <w:t>kompleksi – personu ar invaliditāti spēja nodrošināt savas vajadzības ir skatāma plašākā un savstarpēji papildinošā kontekstā, izvērtējot valsts un pašvaldību sniegto atbalstu naudas izteiksmē, kā arī atvieglojumu un pakalpojumu izteiksmē, kas sekmē cilvēka iespējas saņemt savām individuālām vajadzībām pietuvinātu atbalstu un rada pozitīvu ietekmi uz iedzīvotāju izdevumu pozīcijām. Turklāt katras personas (mājsaimniecības) situācija ir skatāma individuāli, tostarp personas (mājsaimniecības) vajadzība pēc konkrētas atbalsta formas. Iedzīvotājiem, kuriem ir ierobežotas iespējas apmierināt pamatvajadzības, tiek nodrošināts attiecīgs atbalsts no valsts vai pašvaldības puses. Līdz ar to pamatvajadzību apmierināšana ir atkarīga ne tikai no monetārā veidā saņemtā atbalsta, bet arī no saņemtajiem atvieglojumiem un pakalpojumiem, kurus piedāvā valsts un pašvaldība gan monetārā veidā, gan pakalpojumu un atvieglojumu veidā</w:t>
      </w:r>
      <w:r w:rsidR="003940B7">
        <w:rPr>
          <w:rFonts w:ascii="Times New Roman" w:hAnsi="Times New Roman"/>
          <w:color w:val="000000" w:themeColor="text1"/>
          <w:sz w:val="24"/>
          <w:szCs w:val="24"/>
        </w:rPr>
        <w:t xml:space="preserve"> un kuri sekmē personu ar invaliditāti iekļaušanos sabiedrībā</w:t>
      </w:r>
      <w:r w:rsidRPr="00F61DB3">
        <w:rPr>
          <w:rFonts w:ascii="Times New Roman" w:hAnsi="Times New Roman"/>
          <w:color w:val="000000" w:themeColor="text1"/>
          <w:sz w:val="24"/>
          <w:szCs w:val="24"/>
        </w:rPr>
        <w:t xml:space="preserve"> (skatīt </w:t>
      </w:r>
      <w:r w:rsidR="00A617F0">
        <w:rPr>
          <w:rFonts w:ascii="Times New Roman" w:hAnsi="Times New Roman"/>
          <w:color w:val="000000" w:themeColor="text1"/>
          <w:sz w:val="24"/>
          <w:szCs w:val="24"/>
        </w:rPr>
        <w:t>3</w:t>
      </w:r>
      <w:r w:rsidRPr="00F61DB3">
        <w:rPr>
          <w:rFonts w:ascii="Times New Roman" w:hAnsi="Times New Roman"/>
          <w:color w:val="000000" w:themeColor="text1"/>
          <w:sz w:val="24"/>
          <w:szCs w:val="24"/>
        </w:rPr>
        <w:t xml:space="preserve">.tabulu un </w:t>
      </w:r>
      <w:r w:rsidR="00007773">
        <w:rPr>
          <w:rFonts w:ascii="Times New Roman" w:hAnsi="Times New Roman"/>
          <w:color w:val="000000" w:themeColor="text1"/>
          <w:sz w:val="24"/>
          <w:szCs w:val="24"/>
        </w:rPr>
        <w:t>2</w:t>
      </w:r>
      <w:r w:rsidRPr="00F61DB3">
        <w:rPr>
          <w:rFonts w:ascii="Times New Roman" w:hAnsi="Times New Roman"/>
          <w:color w:val="000000" w:themeColor="text1"/>
          <w:sz w:val="24"/>
          <w:szCs w:val="24"/>
        </w:rPr>
        <w:t>.attēlu).</w:t>
      </w:r>
    </w:p>
    <w:p w14:paraId="45DDD7CB" w14:textId="476AAC4B" w:rsidR="008238A9" w:rsidRPr="00F61DB3" w:rsidRDefault="00007773" w:rsidP="001D32A0">
      <w:pPr>
        <w:pStyle w:val="Vresteksts"/>
        <w:spacing w:before="120"/>
        <w:jc w:val="right"/>
        <w:rPr>
          <w:rFonts w:ascii="Times New Roman" w:hAnsi="Times New Roman"/>
          <w:bCs/>
          <w:i/>
          <w:color w:val="000000" w:themeColor="text1"/>
          <w:sz w:val="24"/>
          <w:szCs w:val="24"/>
        </w:rPr>
      </w:pPr>
      <w:r>
        <w:rPr>
          <w:rFonts w:ascii="Times New Roman" w:hAnsi="Times New Roman"/>
          <w:bCs/>
          <w:i/>
          <w:color w:val="000000" w:themeColor="text1"/>
          <w:sz w:val="24"/>
          <w:szCs w:val="24"/>
        </w:rPr>
        <w:t>3</w:t>
      </w:r>
      <w:r w:rsidR="001204CA" w:rsidRPr="00F61DB3">
        <w:rPr>
          <w:rFonts w:ascii="Times New Roman" w:hAnsi="Times New Roman"/>
          <w:bCs/>
          <w:i/>
          <w:color w:val="000000" w:themeColor="text1"/>
          <w:sz w:val="24"/>
          <w:szCs w:val="24"/>
        </w:rPr>
        <w:t>.tabula</w:t>
      </w:r>
    </w:p>
    <w:p w14:paraId="6AAC4E3A" w14:textId="77777777" w:rsidR="008238A9" w:rsidRPr="00F61DB3" w:rsidRDefault="001204CA" w:rsidP="001D32A0">
      <w:pPr>
        <w:pStyle w:val="Vresteksts"/>
        <w:spacing w:before="120"/>
        <w:jc w:val="center"/>
        <w:rPr>
          <w:rFonts w:ascii="Times New Roman" w:hAnsi="Times New Roman"/>
          <w:b/>
          <w:bCs/>
          <w:color w:val="000000" w:themeColor="text1"/>
          <w:sz w:val="24"/>
          <w:szCs w:val="24"/>
        </w:rPr>
      </w:pPr>
      <w:r w:rsidRPr="00F61DB3">
        <w:rPr>
          <w:rFonts w:ascii="Times New Roman" w:hAnsi="Times New Roman"/>
          <w:b/>
          <w:bCs/>
          <w:color w:val="000000" w:themeColor="text1"/>
          <w:sz w:val="24"/>
          <w:szCs w:val="24"/>
        </w:rPr>
        <w:t>Atbalsta pakalpojuma veidi personām ar invaliditāti</w:t>
      </w:r>
    </w:p>
    <w:tbl>
      <w:tblPr>
        <w:tblW w:w="9067" w:type="dxa"/>
        <w:tblCellMar>
          <w:left w:w="10" w:type="dxa"/>
          <w:right w:w="10" w:type="dxa"/>
        </w:tblCellMar>
        <w:tblLook w:val="0000" w:firstRow="0" w:lastRow="0" w:firstColumn="0" w:lastColumn="0" w:noHBand="0" w:noVBand="0"/>
      </w:tblPr>
      <w:tblGrid>
        <w:gridCol w:w="4148"/>
        <w:gridCol w:w="4919"/>
      </w:tblGrid>
      <w:tr w:rsidR="00F61DB3" w:rsidRPr="00F61DB3" w14:paraId="12998CDB" w14:textId="77777777">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1EBD9" w14:textId="77777777" w:rsidR="008238A9" w:rsidRPr="00F61DB3" w:rsidRDefault="001204CA" w:rsidP="001D32A0">
            <w:pPr>
              <w:pStyle w:val="Vresteksts"/>
              <w:spacing w:before="12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Monetārs atbalsts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1C96F" w14:textId="77777777" w:rsidR="008238A9" w:rsidRPr="00F61DB3" w:rsidRDefault="001204CA" w:rsidP="001D32A0">
            <w:pPr>
              <w:pStyle w:val="Vresteksts"/>
              <w:spacing w:before="120"/>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Pakalpojumi un atvieglojumi</w:t>
            </w:r>
          </w:p>
        </w:tc>
      </w:tr>
      <w:tr w:rsidR="008238A9" w:rsidRPr="00F61DB3" w14:paraId="798C63ED" w14:textId="77777777">
        <w:tc>
          <w:tcPr>
            <w:tcW w:w="4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D65C2" w14:textId="77777777" w:rsidR="008238A9" w:rsidRPr="00F61DB3" w:rsidRDefault="001204CA" w:rsidP="001D32A0">
            <w:pPr>
              <w:pStyle w:val="Vresteksts"/>
              <w:numPr>
                <w:ilvl w:val="0"/>
                <w:numId w:val="18"/>
              </w:numPr>
              <w:spacing w:before="120"/>
              <w:ind w:left="176" w:hanging="176"/>
              <w:jc w:val="both"/>
              <w:textAlignment w:val="auto"/>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Īpašas kopšanas pabalsts – 213,43 </w:t>
            </w:r>
            <w:r w:rsidRPr="00F61DB3">
              <w:rPr>
                <w:rStyle w:val="Noklusjumarindkopasfonts"/>
                <w:rFonts w:ascii="Times New Roman" w:hAnsi="Times New Roman"/>
                <w:i/>
                <w:color w:val="000000" w:themeColor="text1"/>
                <w:sz w:val="24"/>
                <w:szCs w:val="24"/>
              </w:rPr>
              <w:t>euro</w:t>
            </w:r>
            <w:r w:rsidRPr="00F61DB3">
              <w:rPr>
                <w:rStyle w:val="Noklusjumarindkopasfonts"/>
                <w:rFonts w:ascii="Times New Roman" w:hAnsi="Times New Roman"/>
                <w:color w:val="000000" w:themeColor="text1"/>
                <w:sz w:val="24"/>
                <w:szCs w:val="24"/>
              </w:rPr>
              <w:t xml:space="preserve">/mēnesī; personām ar invaliditāti kopš bērnības - 313,43 </w:t>
            </w:r>
            <w:r w:rsidRPr="00F61DB3">
              <w:rPr>
                <w:rStyle w:val="Noklusjumarindkopasfonts"/>
                <w:rFonts w:ascii="Times New Roman" w:hAnsi="Times New Roman"/>
                <w:i/>
                <w:color w:val="000000" w:themeColor="text1"/>
                <w:sz w:val="24"/>
                <w:szCs w:val="24"/>
              </w:rPr>
              <w:t>euro</w:t>
            </w:r>
            <w:r w:rsidRPr="00F61DB3">
              <w:rPr>
                <w:rStyle w:val="Noklusjumarindkopasfonts"/>
                <w:rFonts w:ascii="Times New Roman" w:hAnsi="Times New Roman"/>
                <w:color w:val="000000" w:themeColor="text1"/>
                <w:sz w:val="24"/>
                <w:szCs w:val="24"/>
              </w:rPr>
              <w:t>/mēnesī (no 2019.gada 1.jūlija)</w:t>
            </w:r>
          </w:p>
          <w:p w14:paraId="27F57FCC" w14:textId="77777777" w:rsidR="008238A9" w:rsidRPr="00F61DB3" w:rsidRDefault="001204CA" w:rsidP="001D32A0">
            <w:pPr>
              <w:pStyle w:val="Vresteksts"/>
              <w:numPr>
                <w:ilvl w:val="0"/>
                <w:numId w:val="18"/>
              </w:numPr>
              <w:spacing w:before="120"/>
              <w:ind w:left="176" w:hanging="176"/>
              <w:jc w:val="both"/>
              <w:textAlignment w:val="auto"/>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Pabalsts transporta izdevumu kompensēšanai personām ar invaliditāti, kurām ir apgrūtināta </w:t>
            </w:r>
            <w:r w:rsidRPr="00F61DB3">
              <w:rPr>
                <w:rStyle w:val="Noklusjumarindkopasfonts"/>
                <w:rFonts w:ascii="Times New Roman" w:hAnsi="Times New Roman"/>
                <w:color w:val="000000" w:themeColor="text1"/>
                <w:sz w:val="24"/>
                <w:szCs w:val="24"/>
              </w:rPr>
              <w:lastRenderedPageBreak/>
              <w:t xml:space="preserve">pārvietošanās - 79,68 </w:t>
            </w:r>
            <w:r w:rsidRPr="00F61DB3">
              <w:rPr>
                <w:rStyle w:val="Noklusjumarindkopasfonts"/>
                <w:rFonts w:ascii="Times New Roman" w:hAnsi="Times New Roman"/>
                <w:i/>
                <w:color w:val="000000" w:themeColor="text1"/>
                <w:sz w:val="24"/>
                <w:szCs w:val="24"/>
              </w:rPr>
              <w:t>euro</w:t>
            </w:r>
            <w:r w:rsidRPr="00F61DB3">
              <w:rPr>
                <w:rStyle w:val="Noklusjumarindkopasfonts"/>
                <w:rFonts w:ascii="Times New Roman" w:hAnsi="Times New Roman"/>
                <w:color w:val="000000" w:themeColor="text1"/>
                <w:sz w:val="24"/>
                <w:szCs w:val="24"/>
              </w:rPr>
              <w:t xml:space="preserve"> par katru pilnu sešu mēnešu periodu</w:t>
            </w:r>
          </w:p>
          <w:p w14:paraId="1034710E" w14:textId="77777777" w:rsidR="008238A9" w:rsidRPr="00F61DB3" w:rsidRDefault="001204CA" w:rsidP="001D32A0">
            <w:pPr>
              <w:pStyle w:val="Vresteksts"/>
              <w:numPr>
                <w:ilvl w:val="0"/>
                <w:numId w:val="18"/>
              </w:numPr>
              <w:spacing w:before="120"/>
              <w:ind w:left="176" w:hanging="176"/>
              <w:jc w:val="both"/>
              <w:textAlignment w:val="auto"/>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Pabalsts personām ar I grupas redzes invaliditāti asistenta pakalpojuma izmantošanai – 17,07 </w:t>
            </w:r>
            <w:r w:rsidRPr="00F61DB3">
              <w:rPr>
                <w:rStyle w:val="Noklusjumarindkopasfonts"/>
                <w:rFonts w:ascii="Times New Roman" w:hAnsi="Times New Roman"/>
                <w:i/>
                <w:color w:val="000000" w:themeColor="text1"/>
                <w:sz w:val="24"/>
                <w:szCs w:val="24"/>
              </w:rPr>
              <w:t>euro</w:t>
            </w:r>
            <w:r w:rsidRPr="00F61DB3">
              <w:rPr>
                <w:rStyle w:val="Noklusjumarindkopasfonts"/>
                <w:rFonts w:ascii="Times New Roman" w:hAnsi="Times New Roman"/>
                <w:color w:val="000000" w:themeColor="text1"/>
                <w:sz w:val="24"/>
                <w:szCs w:val="24"/>
              </w:rPr>
              <w:t>/nedēļā</w:t>
            </w:r>
          </w:p>
          <w:p w14:paraId="46E1E58D" w14:textId="77777777" w:rsidR="008238A9" w:rsidRPr="00F61DB3" w:rsidRDefault="001204CA" w:rsidP="001D32A0">
            <w:pPr>
              <w:pStyle w:val="Vresteksts"/>
              <w:numPr>
                <w:ilvl w:val="0"/>
                <w:numId w:val="18"/>
              </w:numPr>
              <w:spacing w:before="120"/>
              <w:ind w:left="176" w:hanging="1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Valsts sociālā nodrošinājuma pabalsts (atkarīgs no noteiktās invaliditātes grupa)</w:t>
            </w:r>
          </w:p>
          <w:p w14:paraId="6330264A" w14:textId="77777777" w:rsidR="008238A9" w:rsidRPr="00F61DB3" w:rsidRDefault="001204CA" w:rsidP="001D32A0">
            <w:pPr>
              <w:pStyle w:val="Vresteksts"/>
              <w:numPr>
                <w:ilvl w:val="0"/>
                <w:numId w:val="18"/>
              </w:numPr>
              <w:spacing w:before="120"/>
              <w:ind w:left="176" w:hanging="1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Invaliditātes pensijas</w:t>
            </w:r>
          </w:p>
          <w:p w14:paraId="4939DD71" w14:textId="77777777" w:rsidR="008238A9" w:rsidRPr="00F61DB3" w:rsidRDefault="001204CA" w:rsidP="001D32A0">
            <w:pPr>
              <w:pStyle w:val="Vresteksts"/>
              <w:numPr>
                <w:ilvl w:val="0"/>
                <w:numId w:val="18"/>
              </w:numPr>
              <w:spacing w:before="120"/>
              <w:ind w:left="176" w:hanging="1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Piemaksa pie ģimenes valsts pabalsta par bērnu ar invaliditāti  - 106,72 euro/mēnesī</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11BDB" w14:textId="77777777" w:rsidR="008238A9" w:rsidRPr="00F61DB3" w:rsidRDefault="001204CA" w:rsidP="001D32A0">
            <w:pPr>
              <w:pStyle w:val="Vresteksts"/>
              <w:numPr>
                <w:ilvl w:val="0"/>
                <w:numId w:val="18"/>
              </w:numPr>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lastRenderedPageBreak/>
              <w:t>Asistenta pakalpojums pašvaldībā un izglītības iestādē</w:t>
            </w:r>
          </w:p>
          <w:p w14:paraId="7BC6784C"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Tehniskie palīglīdzekļi</w:t>
            </w:r>
          </w:p>
          <w:p w14:paraId="0801F05A"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Surdotulka pakalpojums</w:t>
            </w:r>
          </w:p>
          <w:p w14:paraId="4D6E602C"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Transporta stāvvietu karte</w:t>
            </w:r>
          </w:p>
          <w:p w14:paraId="1E6C49A9"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NVA  sniegtie pakalpojumi</w:t>
            </w:r>
          </w:p>
          <w:p w14:paraId="3B528B6C"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lastRenderedPageBreak/>
              <w:t>SIVA sniegtie pakalpojumi</w:t>
            </w:r>
          </w:p>
          <w:p w14:paraId="68BB7C75"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DI  ietvaros sniegtie pakalpojumi</w:t>
            </w:r>
          </w:p>
          <w:p w14:paraId="7BA2869E"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Atbalsts norēķiniem par elektrību personām ar I invaliditātes grupu</w:t>
            </w:r>
          </w:p>
          <w:p w14:paraId="25134DBE"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Atvieglojums sauszemes transportlīdzekļa īpašnieka civiltiesiskās atbildības obligātai apdrošināšanai</w:t>
            </w:r>
          </w:p>
          <w:p w14:paraId="709A2CB1"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Atbrīvojumi no transportlīdzekļa ekspluatācijas nodokļa maksāšanas </w:t>
            </w:r>
          </w:p>
          <w:p w14:paraId="65B164C1"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Veselības aprūpē piemērojamie atvieglojumi pacienta iemaksām</w:t>
            </w:r>
          </w:p>
          <w:p w14:paraId="61733407"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Iedzīvotāju ienākuma nodokļa atvieglojumi</w:t>
            </w:r>
          </w:p>
          <w:p w14:paraId="1B9FCA4F"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Braukšanas maksas atvieglojumi sabiedriskajā transportā</w:t>
            </w:r>
          </w:p>
          <w:p w14:paraId="5C210367" w14:textId="77777777" w:rsidR="008238A9" w:rsidRPr="00F61DB3" w:rsidRDefault="001204CA" w:rsidP="001D32A0">
            <w:pPr>
              <w:pStyle w:val="Vresteksts"/>
              <w:numPr>
                <w:ilvl w:val="0"/>
                <w:numId w:val="19"/>
              </w:numPr>
              <w:tabs>
                <w:tab w:val="left" w:pos="720"/>
              </w:tabs>
              <w:spacing w:before="120"/>
              <w:ind w:left="276" w:hanging="276"/>
              <w:jc w:val="both"/>
              <w:textAlignment w:val="auto"/>
              <w:rPr>
                <w:rFonts w:ascii="Times New Roman" w:hAnsi="Times New Roman"/>
                <w:color w:val="000000" w:themeColor="text1"/>
                <w:sz w:val="24"/>
                <w:szCs w:val="24"/>
              </w:rPr>
            </w:pPr>
            <w:r w:rsidRPr="00F61DB3">
              <w:rPr>
                <w:rFonts w:ascii="Times New Roman" w:hAnsi="Times New Roman"/>
                <w:color w:val="000000" w:themeColor="text1"/>
                <w:sz w:val="24"/>
                <w:szCs w:val="24"/>
              </w:rPr>
              <w:t>Pašvaldību nodrošinātie atbalsta pakalpojumi u.c.</w:t>
            </w:r>
          </w:p>
        </w:tc>
      </w:tr>
    </w:tbl>
    <w:p w14:paraId="6EABEB6D" w14:textId="5473964E" w:rsidR="008579DE" w:rsidRDefault="008579DE" w:rsidP="0018788D">
      <w:pPr>
        <w:pStyle w:val="Parasts1"/>
        <w:autoSpaceDE w:val="0"/>
        <w:spacing w:before="120" w:after="0" w:line="240" w:lineRule="auto"/>
        <w:ind w:right="-1"/>
        <w:rPr>
          <w:rStyle w:val="Noklusjumarindkopasfonts1"/>
          <w:rFonts w:ascii="Times New Roman" w:hAnsi="Times New Roman"/>
          <w:color w:val="000000" w:themeColor="text1"/>
          <w:sz w:val="24"/>
          <w:szCs w:val="24"/>
        </w:rPr>
      </w:pPr>
    </w:p>
    <w:p w14:paraId="7122E6B1" w14:textId="46EEE65E" w:rsidR="008238A9" w:rsidRPr="00F61DB3" w:rsidRDefault="001204CA" w:rsidP="00C12B51">
      <w:pPr>
        <w:suppressAutoHyphens w:val="0"/>
        <w:spacing w:before="120" w:after="0"/>
        <w:jc w:val="right"/>
        <w:rPr>
          <w:rFonts w:ascii="Times New Roman" w:hAnsi="Times New Roman"/>
          <w:color w:val="000000" w:themeColor="text1"/>
          <w:sz w:val="24"/>
          <w:szCs w:val="24"/>
        </w:rPr>
      </w:pPr>
      <w:r w:rsidRPr="00F61DB3">
        <w:rPr>
          <w:rStyle w:val="Noklusjumarindkopasfonts1"/>
          <w:rFonts w:ascii="Times New Roman" w:hAnsi="Times New Roman"/>
          <w:color w:val="000000" w:themeColor="text1"/>
          <w:sz w:val="24"/>
          <w:szCs w:val="24"/>
        </w:rPr>
        <w:t xml:space="preserve"> </w:t>
      </w:r>
      <w:r w:rsidR="00007773">
        <w:rPr>
          <w:rStyle w:val="Noklusjumarindkopasfonts1"/>
          <w:rFonts w:ascii="Times New Roman" w:hAnsi="Times New Roman"/>
          <w:color w:val="000000" w:themeColor="text1"/>
          <w:sz w:val="24"/>
          <w:szCs w:val="24"/>
        </w:rPr>
        <w:t>2</w:t>
      </w:r>
      <w:r w:rsidRPr="00F61DB3">
        <w:rPr>
          <w:rStyle w:val="Noklusjumarindkopasfonts1"/>
          <w:rFonts w:ascii="Times New Roman" w:hAnsi="Times New Roman"/>
          <w:color w:val="000000" w:themeColor="text1"/>
          <w:sz w:val="24"/>
          <w:szCs w:val="24"/>
        </w:rPr>
        <w:t>.attēls</w:t>
      </w:r>
    </w:p>
    <w:p w14:paraId="62F9158D" w14:textId="77777777" w:rsidR="008238A9" w:rsidRPr="00F61DB3" w:rsidRDefault="001204CA" w:rsidP="001D32A0">
      <w:pPr>
        <w:pStyle w:val="Parasts"/>
        <w:spacing w:before="120" w:after="0"/>
        <w:jc w:val="both"/>
        <w:rPr>
          <w:rFonts w:ascii="Times New Roman" w:hAnsi="Times New Roman"/>
          <w:color w:val="000000" w:themeColor="text1"/>
        </w:rPr>
      </w:pPr>
      <w:r w:rsidRPr="00F61DB3">
        <w:rPr>
          <w:rFonts w:ascii="Times New Roman" w:hAnsi="Times New Roman"/>
          <w:noProof/>
          <w:color w:val="000000" w:themeColor="text1"/>
          <w:sz w:val="24"/>
          <w:szCs w:val="24"/>
          <w:lang w:val="en-US"/>
        </w:rPr>
        <w:drawing>
          <wp:inline distT="0" distB="0" distL="0" distR="0" wp14:anchorId="169BD4AE" wp14:editId="2C5BC792">
            <wp:extent cx="5731514" cy="3824606"/>
            <wp:effectExtent l="0" t="0" r="2540" b="44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BCA8CE"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 xml:space="preserve">*Izlietotais finansējums valsts sociālā nodrošinājum pabalstam nav izdalāms no kopējā valsts nodrošinājuma pabalsta saņēmēju mērķa grupas. 90% valsts sociālā nodrošinājuma pabalsta saņēmēji ir personas ar invaliditāti. </w:t>
      </w:r>
    </w:p>
    <w:p w14:paraId="0B7A0F95" w14:textId="64B48AB6" w:rsidR="008579DE" w:rsidRPr="008579DE" w:rsidRDefault="001204CA" w:rsidP="001D32A0">
      <w:pPr>
        <w:pStyle w:val="Parasts"/>
        <w:spacing w:before="120" w:after="0"/>
        <w:jc w:val="both"/>
        <w:rPr>
          <w:rFonts w:ascii="Times New Roman" w:hAnsi="Times New Roman"/>
          <w:i/>
          <w:color w:val="000000" w:themeColor="text1"/>
        </w:rPr>
      </w:pPr>
      <w:r w:rsidRPr="00F61DB3">
        <w:rPr>
          <w:rFonts w:ascii="Times New Roman" w:hAnsi="Times New Roman"/>
          <w:i/>
          <w:color w:val="000000" w:themeColor="text1"/>
        </w:rPr>
        <w:t>Avots: LM, 2021.gads</w:t>
      </w:r>
    </w:p>
    <w:p w14:paraId="357302B7" w14:textId="0876B2D7" w:rsidR="008248C5" w:rsidRPr="005136DD" w:rsidRDefault="001204CA" w:rsidP="001D32A0">
      <w:pPr>
        <w:pStyle w:val="Parasts1"/>
        <w:numPr>
          <w:ilvl w:val="0"/>
          <w:numId w:val="2"/>
        </w:numPr>
        <w:tabs>
          <w:tab w:val="left" w:pos="-10002"/>
          <w:tab w:val="left" w:pos="-6431"/>
          <w:tab w:val="left" w:pos="993"/>
        </w:tabs>
        <w:autoSpaceDE w:val="0"/>
        <w:spacing w:before="120" w:after="0" w:line="240" w:lineRule="auto"/>
        <w:ind w:right="-1"/>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Valsts atbalsts cilvēkiem ar invaliditāti tiek pārskatīts un paplašināts saskaņā ar valsts, finansiālajām iespējām un samērīgi ar visas sabiedrības interesēm. </w:t>
      </w:r>
      <w:r w:rsidRPr="00F61DB3">
        <w:rPr>
          <w:rStyle w:val="Noklusjumarindkopasfonts1"/>
          <w:rFonts w:ascii="Times New Roman" w:hAnsi="Times New Roman"/>
          <w:color w:val="000000" w:themeColor="text1"/>
          <w:sz w:val="24"/>
          <w:szCs w:val="24"/>
        </w:rPr>
        <w:t xml:space="preserve">Ik gadu valsts budžeta izdevumi personu ar invaliditāti dažādu finansiālo atbalstu izmaksai </w:t>
      </w:r>
      <w:r w:rsidRPr="00F61DB3">
        <w:rPr>
          <w:rStyle w:val="Noklusjumarindkopasfonts1"/>
          <w:rFonts w:ascii="Times New Roman" w:hAnsi="Times New Roman"/>
          <w:color w:val="000000" w:themeColor="text1"/>
          <w:sz w:val="24"/>
          <w:szCs w:val="24"/>
        </w:rPr>
        <w:lastRenderedPageBreak/>
        <w:t xml:space="preserve">pieaug. </w:t>
      </w:r>
      <w:r w:rsidRPr="00F61DB3">
        <w:rPr>
          <w:rStyle w:val="Noklusjumarindkopasfonts"/>
          <w:rFonts w:ascii="Times New Roman" w:eastAsia="Times New Roman" w:hAnsi="Times New Roman"/>
          <w:color w:val="000000" w:themeColor="text1"/>
          <w:sz w:val="24"/>
          <w:szCs w:val="24"/>
          <w:lang w:eastAsia="lv-LV"/>
        </w:rPr>
        <w:t xml:space="preserve">2020.gada valsts budžeta veidošanas procesā tika pieņemti vairāki lēmumi, kas rada tiešu pozitīvu ietekmi uz cilvēku ar invaliditāti finansiālo situāciju. Ar 2020.gada 1.janvāri gan </w:t>
      </w:r>
      <w:r w:rsidR="00C6240C">
        <w:rPr>
          <w:rStyle w:val="Noklusjumarindkopasfonts"/>
          <w:rFonts w:ascii="Times New Roman" w:eastAsia="Times New Roman" w:hAnsi="Times New Roman"/>
          <w:color w:val="000000" w:themeColor="text1"/>
          <w:sz w:val="24"/>
          <w:szCs w:val="24"/>
          <w:lang w:eastAsia="lv-LV"/>
        </w:rPr>
        <w:t>personām</w:t>
      </w:r>
      <w:r w:rsidRPr="00F61DB3">
        <w:rPr>
          <w:rStyle w:val="Noklusjumarindkopasfonts"/>
          <w:rFonts w:ascii="Times New Roman" w:eastAsia="Times New Roman" w:hAnsi="Times New Roman"/>
          <w:color w:val="000000" w:themeColor="text1"/>
          <w:sz w:val="24"/>
          <w:szCs w:val="24"/>
          <w:lang w:eastAsia="lv-LV"/>
        </w:rPr>
        <w:t xml:space="preserve"> ar invaliditāti</w:t>
      </w:r>
      <w:r w:rsidR="00C6240C">
        <w:rPr>
          <w:rStyle w:val="Noklusjumarindkopasfonts"/>
          <w:rFonts w:ascii="Times New Roman" w:eastAsia="Times New Roman" w:hAnsi="Times New Roman"/>
          <w:color w:val="000000" w:themeColor="text1"/>
          <w:sz w:val="24"/>
          <w:szCs w:val="24"/>
          <w:lang w:eastAsia="lv-LV"/>
        </w:rPr>
        <w:t xml:space="preserve"> kopš bērnības, gan pārējām </w:t>
      </w:r>
      <w:r w:rsidRPr="00F61DB3">
        <w:rPr>
          <w:rStyle w:val="Noklusjumarindkopasfonts"/>
          <w:rFonts w:ascii="Times New Roman" w:eastAsia="Times New Roman" w:hAnsi="Times New Roman"/>
          <w:color w:val="000000" w:themeColor="text1"/>
          <w:sz w:val="24"/>
          <w:szCs w:val="24"/>
          <w:lang w:eastAsia="lv-LV"/>
        </w:rPr>
        <w:t xml:space="preserve"> </w:t>
      </w:r>
      <w:r w:rsidR="00C6240C">
        <w:rPr>
          <w:rStyle w:val="Noklusjumarindkopasfonts"/>
          <w:rFonts w:ascii="Times New Roman" w:eastAsia="Times New Roman" w:hAnsi="Times New Roman"/>
          <w:color w:val="000000" w:themeColor="text1"/>
          <w:sz w:val="24"/>
          <w:szCs w:val="24"/>
          <w:lang w:eastAsia="lv-LV"/>
        </w:rPr>
        <w:t xml:space="preserve">ar invaliditāti </w:t>
      </w:r>
      <w:r w:rsidRPr="00F61DB3">
        <w:rPr>
          <w:rStyle w:val="Noklusjumarindkopasfonts"/>
          <w:rFonts w:ascii="Times New Roman" w:eastAsia="Times New Roman" w:hAnsi="Times New Roman"/>
          <w:color w:val="000000" w:themeColor="text1"/>
          <w:sz w:val="24"/>
          <w:szCs w:val="24"/>
          <w:lang w:eastAsia="lv-LV"/>
        </w:rPr>
        <w:t xml:space="preserve">pieauga valsts sociālā nodrošinājuma pabalsta apmērs atkarībā no noteiktās invaliditātes grupas (skatīt </w:t>
      </w:r>
      <w:r w:rsidR="00C6240C">
        <w:rPr>
          <w:rStyle w:val="Noklusjumarindkopasfonts"/>
          <w:rFonts w:ascii="Times New Roman" w:eastAsia="Times New Roman" w:hAnsi="Times New Roman"/>
          <w:color w:val="000000" w:themeColor="text1"/>
          <w:sz w:val="24"/>
          <w:szCs w:val="24"/>
          <w:lang w:eastAsia="lv-LV"/>
        </w:rPr>
        <w:t>4</w:t>
      </w:r>
      <w:r w:rsidRPr="00F61DB3">
        <w:rPr>
          <w:rStyle w:val="Noklusjumarindkopasfonts"/>
          <w:rFonts w:ascii="Times New Roman" w:eastAsia="Times New Roman" w:hAnsi="Times New Roman"/>
          <w:color w:val="000000" w:themeColor="text1"/>
          <w:sz w:val="24"/>
          <w:szCs w:val="24"/>
          <w:lang w:eastAsia="lv-LV"/>
        </w:rPr>
        <w:t>.tabulu).</w:t>
      </w:r>
    </w:p>
    <w:p w14:paraId="2D625DBB" w14:textId="1E0FFE42" w:rsidR="008238A9" w:rsidRPr="00F61DB3" w:rsidRDefault="00C6240C" w:rsidP="0018788D">
      <w:pPr>
        <w:suppressAutoHyphens w:val="0"/>
        <w:jc w:val="right"/>
        <w:rPr>
          <w:rFonts w:ascii="Times New Roman" w:eastAsia="Times New Roman" w:hAnsi="Times New Roman"/>
          <w:i/>
          <w:color w:val="000000" w:themeColor="text1"/>
          <w:sz w:val="24"/>
          <w:szCs w:val="24"/>
          <w:lang w:eastAsia="lv-LV"/>
        </w:rPr>
      </w:pPr>
      <w:r>
        <w:rPr>
          <w:rFonts w:ascii="Times New Roman" w:eastAsia="Times New Roman" w:hAnsi="Times New Roman"/>
          <w:i/>
          <w:color w:val="000000" w:themeColor="text1"/>
          <w:sz w:val="24"/>
          <w:szCs w:val="24"/>
          <w:lang w:eastAsia="lv-LV"/>
        </w:rPr>
        <w:t>4</w:t>
      </w:r>
      <w:r w:rsidR="001204CA" w:rsidRPr="00F61DB3">
        <w:rPr>
          <w:rFonts w:ascii="Times New Roman" w:eastAsia="Times New Roman" w:hAnsi="Times New Roman"/>
          <w:i/>
          <w:color w:val="000000" w:themeColor="text1"/>
          <w:sz w:val="24"/>
          <w:szCs w:val="24"/>
          <w:lang w:eastAsia="lv-LV"/>
        </w:rPr>
        <w:t>.tabula</w:t>
      </w:r>
    </w:p>
    <w:p w14:paraId="31B293B8" w14:textId="77777777" w:rsidR="008238A9" w:rsidRPr="00F61DB3" w:rsidRDefault="001204CA" w:rsidP="001D32A0">
      <w:pPr>
        <w:pStyle w:val="Parasts"/>
        <w:spacing w:before="120" w:after="0"/>
        <w:jc w:val="center"/>
        <w:rPr>
          <w:rFonts w:ascii="Times New Roman" w:eastAsia="Times New Roman" w:hAnsi="Times New Roman"/>
          <w:b/>
          <w:color w:val="000000" w:themeColor="text1"/>
          <w:sz w:val="24"/>
          <w:szCs w:val="24"/>
          <w:lang w:eastAsia="lv-LV"/>
        </w:rPr>
      </w:pPr>
      <w:r w:rsidRPr="00F61DB3">
        <w:rPr>
          <w:rFonts w:ascii="Times New Roman" w:eastAsia="Times New Roman" w:hAnsi="Times New Roman"/>
          <w:b/>
          <w:color w:val="000000" w:themeColor="text1"/>
          <w:sz w:val="24"/>
          <w:szCs w:val="24"/>
          <w:lang w:eastAsia="lv-LV"/>
        </w:rPr>
        <w:t>Valsts sociālā nodrošinājuma pabalsts cilvēkiem ar invaliditāti</w:t>
      </w:r>
    </w:p>
    <w:tbl>
      <w:tblPr>
        <w:tblW w:w="9392" w:type="dxa"/>
        <w:tblCellMar>
          <w:left w:w="10" w:type="dxa"/>
          <w:right w:w="10" w:type="dxa"/>
        </w:tblCellMar>
        <w:tblLook w:val="0000" w:firstRow="0" w:lastRow="0" w:firstColumn="0" w:lastColumn="0" w:noHBand="0" w:noVBand="0"/>
      </w:tblPr>
      <w:tblGrid>
        <w:gridCol w:w="1621"/>
        <w:gridCol w:w="1484"/>
        <w:gridCol w:w="1674"/>
        <w:gridCol w:w="1533"/>
        <w:gridCol w:w="1532"/>
        <w:gridCol w:w="1548"/>
      </w:tblGrid>
      <w:tr w:rsidR="00F61DB3" w:rsidRPr="00F61DB3" w14:paraId="180839FD" w14:textId="77777777">
        <w:trPr>
          <w:trHeight w:val="588"/>
        </w:trPr>
        <w:tc>
          <w:tcPr>
            <w:tcW w:w="1621"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AD9C9F2" w14:textId="77777777" w:rsidR="008238A9" w:rsidRPr="00F61DB3" w:rsidRDefault="001204CA" w:rsidP="001D32A0">
            <w:pPr>
              <w:pStyle w:val="Parasts"/>
              <w:spacing w:before="120" w:after="0"/>
              <w:jc w:val="both"/>
              <w:rPr>
                <w:rFonts w:ascii="Times New Roman" w:eastAsia="Times New Roman" w:hAnsi="Times New Roman"/>
                <w:b/>
                <w:bCs/>
                <w:color w:val="000000" w:themeColor="text1"/>
                <w:sz w:val="20"/>
                <w:szCs w:val="20"/>
                <w:lang w:eastAsia="lv-LV"/>
              </w:rPr>
            </w:pPr>
            <w:r w:rsidRPr="00F61DB3">
              <w:rPr>
                <w:rFonts w:ascii="Times New Roman" w:eastAsia="Times New Roman" w:hAnsi="Times New Roman"/>
                <w:b/>
                <w:bCs/>
                <w:color w:val="000000" w:themeColor="text1"/>
                <w:sz w:val="20"/>
                <w:szCs w:val="20"/>
                <w:lang w:eastAsia="lv-LV"/>
              </w:rPr>
              <w:t>Invaliditātes grupa</w:t>
            </w:r>
          </w:p>
        </w:tc>
        <w:tc>
          <w:tcPr>
            <w:tcW w:w="1484" w:type="dxa"/>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0250310" w14:textId="77777777" w:rsidR="008238A9" w:rsidRPr="00F61DB3" w:rsidRDefault="001204CA" w:rsidP="001D32A0">
            <w:pPr>
              <w:pStyle w:val="Parasts"/>
              <w:spacing w:before="120" w:after="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Koeficients</w:t>
            </w:r>
          </w:p>
        </w:tc>
        <w:tc>
          <w:tcPr>
            <w:tcW w:w="3207" w:type="dxa"/>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6F32E7E" w14:textId="698D3C95" w:rsidR="008238A9" w:rsidRPr="00F61DB3" w:rsidRDefault="005972F2" w:rsidP="001D32A0">
            <w:pPr>
              <w:pStyle w:val="Parasts"/>
              <w:spacing w:before="120" w:after="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V</w:t>
            </w:r>
            <w:r w:rsidR="001204CA" w:rsidRPr="00F61DB3">
              <w:rPr>
                <w:rFonts w:ascii="Times New Roman" w:eastAsia="Times New Roman" w:hAnsi="Times New Roman"/>
                <w:color w:val="000000" w:themeColor="text1"/>
                <w:sz w:val="20"/>
                <w:szCs w:val="20"/>
                <w:lang w:eastAsia="lv-LV"/>
              </w:rPr>
              <w:t>alsts sociālā nodrošinājuma pabalsta  apmēri</w:t>
            </w:r>
            <w:r w:rsidRPr="00F61DB3">
              <w:rPr>
                <w:rFonts w:ascii="Times New Roman" w:eastAsia="Times New Roman" w:hAnsi="Times New Roman"/>
                <w:color w:val="000000" w:themeColor="text1"/>
                <w:sz w:val="20"/>
                <w:szCs w:val="20"/>
                <w:lang w:eastAsia="lv-LV"/>
              </w:rPr>
              <w:t xml:space="preserve"> 2019.gadā</w:t>
            </w:r>
          </w:p>
        </w:tc>
        <w:tc>
          <w:tcPr>
            <w:tcW w:w="3080" w:type="dxa"/>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A4B5BA9" w14:textId="73F3287F" w:rsidR="008238A9" w:rsidRPr="00F61DB3" w:rsidRDefault="001204CA" w:rsidP="001D32A0">
            <w:pPr>
              <w:pStyle w:val="Parasts"/>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0"/>
                <w:szCs w:val="20"/>
                <w:lang w:eastAsia="lv-LV"/>
              </w:rPr>
              <w:t xml:space="preserve">Valsts sociālā nodrošinājuma pabalsta  apmēri </w:t>
            </w:r>
            <w:r w:rsidRPr="00F61DB3">
              <w:rPr>
                <w:rStyle w:val="Noklusjumarindkopasfonts"/>
                <w:rFonts w:ascii="Times New Roman" w:eastAsia="Times New Roman" w:hAnsi="Times New Roman"/>
                <w:bCs/>
                <w:color w:val="000000" w:themeColor="text1"/>
                <w:sz w:val="20"/>
                <w:szCs w:val="20"/>
                <w:lang w:eastAsia="lv-LV"/>
              </w:rPr>
              <w:t>2020.gad</w:t>
            </w:r>
            <w:r w:rsidR="005972F2" w:rsidRPr="00F61DB3">
              <w:rPr>
                <w:rStyle w:val="Noklusjumarindkopasfonts"/>
                <w:rFonts w:ascii="Times New Roman" w:eastAsia="Times New Roman" w:hAnsi="Times New Roman"/>
                <w:bCs/>
                <w:color w:val="000000" w:themeColor="text1"/>
                <w:sz w:val="20"/>
                <w:szCs w:val="20"/>
                <w:lang w:eastAsia="lv-LV"/>
              </w:rPr>
              <w:t>ā</w:t>
            </w:r>
          </w:p>
        </w:tc>
      </w:tr>
      <w:tr w:rsidR="00F61DB3" w:rsidRPr="00F61DB3" w14:paraId="51F5FF0A" w14:textId="77777777">
        <w:trPr>
          <w:trHeight w:val="1754"/>
        </w:trPr>
        <w:tc>
          <w:tcPr>
            <w:tcW w:w="1621"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EA55F5A" w14:textId="77777777" w:rsidR="008238A9" w:rsidRPr="00F61DB3" w:rsidRDefault="008238A9" w:rsidP="001D32A0">
            <w:pPr>
              <w:pStyle w:val="Parasts"/>
              <w:spacing w:before="120" w:after="0"/>
              <w:jc w:val="both"/>
              <w:rPr>
                <w:rFonts w:ascii="Times New Roman" w:eastAsia="Times New Roman" w:hAnsi="Times New Roman"/>
                <w:b/>
                <w:bCs/>
                <w:color w:val="000000" w:themeColor="text1"/>
                <w:sz w:val="20"/>
                <w:szCs w:val="20"/>
                <w:lang w:eastAsia="lv-LV"/>
              </w:rPr>
            </w:pPr>
          </w:p>
        </w:tc>
        <w:tc>
          <w:tcPr>
            <w:tcW w:w="1484" w:type="dxa"/>
            <w:vMerge/>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7947BB43" w14:textId="77777777" w:rsidR="008238A9" w:rsidRPr="00F61DB3" w:rsidRDefault="008238A9" w:rsidP="001D32A0">
            <w:pPr>
              <w:pStyle w:val="Parasts"/>
              <w:spacing w:before="120" w:after="0"/>
              <w:jc w:val="both"/>
              <w:rPr>
                <w:rFonts w:ascii="Times New Roman" w:eastAsia="Times New Roman" w:hAnsi="Times New Roman"/>
                <w:color w:val="000000" w:themeColor="text1"/>
                <w:sz w:val="20"/>
                <w:szCs w:val="20"/>
                <w:lang w:eastAsia="lv-LV"/>
              </w:rPr>
            </w:pPr>
          </w:p>
        </w:tc>
        <w:tc>
          <w:tcPr>
            <w:tcW w:w="167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FE7E2B0" w14:textId="52657B82" w:rsidR="008238A9" w:rsidRPr="00F61DB3" w:rsidRDefault="001204CA" w:rsidP="001D32A0">
            <w:pPr>
              <w:pStyle w:val="Parasts"/>
              <w:spacing w:before="120" w:after="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cilvēkiem ar invaliditāti vispārējā gadījumā (euro/mēnesī)</w:t>
            </w:r>
          </w:p>
        </w:tc>
        <w:tc>
          <w:tcPr>
            <w:tcW w:w="153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DF062C4" w14:textId="1A400F4F" w:rsidR="008238A9" w:rsidRPr="00F61DB3" w:rsidRDefault="001204CA" w:rsidP="001D32A0">
            <w:pPr>
              <w:pStyle w:val="Parasts"/>
              <w:spacing w:before="120" w:after="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cilvēkiem ar invaliditāti kopš bērnības (euro/mēnesī)</w:t>
            </w:r>
          </w:p>
        </w:tc>
        <w:tc>
          <w:tcPr>
            <w:tcW w:w="15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A09B119" w14:textId="2697FE73" w:rsidR="008238A9" w:rsidRPr="00F61DB3" w:rsidRDefault="001204CA" w:rsidP="001D32A0">
            <w:pPr>
              <w:pStyle w:val="Parasts"/>
              <w:spacing w:before="120" w:after="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cilvēkiem ar invaliditāti vispārējā gadījumā (euro/mēnesī)</w:t>
            </w:r>
          </w:p>
        </w:tc>
        <w:tc>
          <w:tcPr>
            <w:tcW w:w="15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0DBF941" w14:textId="300956D2" w:rsidR="008238A9" w:rsidRPr="00F61DB3" w:rsidRDefault="001204CA" w:rsidP="001D32A0">
            <w:pPr>
              <w:pStyle w:val="Parasts"/>
              <w:spacing w:before="120" w:after="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cilvēkiem ar invaliditāti kopš bērnības (euro/mēnesī)</w:t>
            </w:r>
          </w:p>
        </w:tc>
      </w:tr>
      <w:tr w:rsidR="00F61DB3" w:rsidRPr="00F61DB3" w14:paraId="530115AF" w14:textId="77777777">
        <w:trPr>
          <w:trHeight w:val="288"/>
        </w:trPr>
        <w:tc>
          <w:tcPr>
            <w:tcW w:w="16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54606F6" w14:textId="77777777" w:rsidR="008238A9" w:rsidRPr="00F61DB3" w:rsidRDefault="001204CA" w:rsidP="001D32A0">
            <w:pPr>
              <w:pStyle w:val="Parasts"/>
              <w:spacing w:before="120" w:after="0"/>
              <w:ind w:left="720"/>
              <w:jc w:val="both"/>
              <w:rPr>
                <w:rFonts w:ascii="Times New Roman" w:eastAsia="Times New Roman" w:hAnsi="Times New Roman"/>
                <w:b/>
                <w:bCs/>
                <w:color w:val="000000" w:themeColor="text1"/>
                <w:sz w:val="20"/>
                <w:szCs w:val="20"/>
                <w:lang w:eastAsia="lv-LV"/>
              </w:rPr>
            </w:pPr>
            <w:r w:rsidRPr="00F61DB3">
              <w:rPr>
                <w:rFonts w:ascii="Times New Roman" w:eastAsia="Times New Roman" w:hAnsi="Times New Roman"/>
                <w:b/>
                <w:bCs/>
                <w:color w:val="000000" w:themeColor="text1"/>
                <w:sz w:val="20"/>
                <w:szCs w:val="20"/>
                <w:lang w:eastAsia="lv-LV"/>
              </w:rPr>
              <w:t>I</w:t>
            </w:r>
          </w:p>
        </w:tc>
        <w:tc>
          <w:tcPr>
            <w:tcW w:w="14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A85ED86"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1.3</w:t>
            </w:r>
          </w:p>
        </w:tc>
        <w:tc>
          <w:tcPr>
            <w:tcW w:w="167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EF60593"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83,24</w:t>
            </w:r>
          </w:p>
        </w:tc>
        <w:tc>
          <w:tcPr>
            <w:tcW w:w="153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F408E5B"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138,73</w:t>
            </w:r>
          </w:p>
        </w:tc>
        <w:tc>
          <w:tcPr>
            <w:tcW w:w="15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3AA1E425"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104,00</w:t>
            </w:r>
          </w:p>
        </w:tc>
        <w:tc>
          <w:tcPr>
            <w:tcW w:w="15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FBA23EC"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159,50</w:t>
            </w:r>
          </w:p>
        </w:tc>
      </w:tr>
      <w:tr w:rsidR="00F61DB3" w:rsidRPr="00F61DB3" w14:paraId="537AC6AE" w14:textId="77777777">
        <w:trPr>
          <w:trHeight w:val="288"/>
        </w:trPr>
        <w:tc>
          <w:tcPr>
            <w:tcW w:w="16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BA9CBA3" w14:textId="77777777" w:rsidR="008238A9" w:rsidRPr="00F61DB3" w:rsidRDefault="001204CA" w:rsidP="001D32A0">
            <w:pPr>
              <w:pStyle w:val="Parasts"/>
              <w:spacing w:before="120" w:after="0"/>
              <w:ind w:left="720"/>
              <w:jc w:val="both"/>
              <w:rPr>
                <w:rFonts w:ascii="Times New Roman" w:eastAsia="Times New Roman" w:hAnsi="Times New Roman"/>
                <w:b/>
                <w:bCs/>
                <w:color w:val="000000" w:themeColor="text1"/>
                <w:sz w:val="20"/>
                <w:szCs w:val="20"/>
                <w:lang w:eastAsia="lv-LV"/>
              </w:rPr>
            </w:pPr>
            <w:r w:rsidRPr="00F61DB3">
              <w:rPr>
                <w:rFonts w:ascii="Times New Roman" w:eastAsia="Times New Roman" w:hAnsi="Times New Roman"/>
                <w:b/>
                <w:bCs/>
                <w:color w:val="000000" w:themeColor="text1"/>
                <w:sz w:val="20"/>
                <w:szCs w:val="20"/>
                <w:lang w:eastAsia="lv-LV"/>
              </w:rPr>
              <w:t>II</w:t>
            </w:r>
          </w:p>
        </w:tc>
        <w:tc>
          <w:tcPr>
            <w:tcW w:w="14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BF63016"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1.2</w:t>
            </w:r>
          </w:p>
        </w:tc>
        <w:tc>
          <w:tcPr>
            <w:tcW w:w="167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5E9FB034"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76,84</w:t>
            </w:r>
          </w:p>
        </w:tc>
        <w:tc>
          <w:tcPr>
            <w:tcW w:w="153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F37B09B"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128,06</w:t>
            </w:r>
          </w:p>
        </w:tc>
        <w:tc>
          <w:tcPr>
            <w:tcW w:w="15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67EEB80"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96,00</w:t>
            </w:r>
          </w:p>
        </w:tc>
        <w:tc>
          <w:tcPr>
            <w:tcW w:w="15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E1D4206"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147,23</w:t>
            </w:r>
          </w:p>
        </w:tc>
      </w:tr>
      <w:tr w:rsidR="008238A9" w:rsidRPr="00F61DB3" w14:paraId="6F4222D1" w14:textId="77777777">
        <w:trPr>
          <w:trHeight w:val="563"/>
        </w:trPr>
        <w:tc>
          <w:tcPr>
            <w:tcW w:w="16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824EDA2" w14:textId="77777777" w:rsidR="008238A9" w:rsidRPr="00F61DB3" w:rsidRDefault="001204CA" w:rsidP="001D32A0">
            <w:pPr>
              <w:pStyle w:val="Parasts"/>
              <w:spacing w:before="120" w:after="0"/>
              <w:ind w:left="720"/>
              <w:jc w:val="both"/>
              <w:rPr>
                <w:rFonts w:ascii="Times New Roman" w:eastAsia="Times New Roman" w:hAnsi="Times New Roman"/>
                <w:b/>
                <w:bCs/>
                <w:color w:val="000000" w:themeColor="text1"/>
                <w:sz w:val="20"/>
                <w:szCs w:val="20"/>
                <w:lang w:eastAsia="lv-LV"/>
              </w:rPr>
            </w:pPr>
            <w:r w:rsidRPr="00F61DB3">
              <w:rPr>
                <w:rFonts w:ascii="Times New Roman" w:eastAsia="Times New Roman" w:hAnsi="Times New Roman"/>
                <w:b/>
                <w:bCs/>
                <w:color w:val="000000" w:themeColor="text1"/>
                <w:sz w:val="20"/>
                <w:szCs w:val="20"/>
                <w:lang w:eastAsia="lv-LV"/>
              </w:rPr>
              <w:t>III</w:t>
            </w:r>
          </w:p>
        </w:tc>
        <w:tc>
          <w:tcPr>
            <w:tcW w:w="148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2BBD3353"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VSNP bāze</w:t>
            </w:r>
          </w:p>
        </w:tc>
        <w:tc>
          <w:tcPr>
            <w:tcW w:w="167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1466B7F8"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64,03</w:t>
            </w:r>
          </w:p>
        </w:tc>
        <w:tc>
          <w:tcPr>
            <w:tcW w:w="153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3AC5D24"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106,72</w:t>
            </w:r>
          </w:p>
        </w:tc>
        <w:tc>
          <w:tcPr>
            <w:tcW w:w="15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467E02D2"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80</w:t>
            </w:r>
          </w:p>
        </w:tc>
        <w:tc>
          <w:tcPr>
            <w:tcW w:w="154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6B3F1CD6" w14:textId="77777777" w:rsidR="008238A9" w:rsidRPr="00F61DB3" w:rsidRDefault="001204CA" w:rsidP="001D32A0">
            <w:pPr>
              <w:pStyle w:val="Parasts"/>
              <w:spacing w:before="120" w:after="0"/>
              <w:ind w:left="720"/>
              <w:jc w:val="both"/>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122,69</w:t>
            </w:r>
          </w:p>
        </w:tc>
      </w:tr>
    </w:tbl>
    <w:p w14:paraId="573EAD7A" w14:textId="77777777" w:rsidR="008238A9" w:rsidRPr="00F61DB3" w:rsidRDefault="008238A9" w:rsidP="001D32A0">
      <w:pPr>
        <w:pStyle w:val="Parasts"/>
        <w:spacing w:before="120" w:after="0"/>
        <w:jc w:val="both"/>
        <w:rPr>
          <w:rFonts w:ascii="Times New Roman" w:hAnsi="Times New Roman"/>
          <w:color w:val="000000" w:themeColor="text1"/>
          <w:sz w:val="24"/>
          <w:szCs w:val="24"/>
        </w:rPr>
      </w:pPr>
    </w:p>
    <w:p w14:paraId="1A91FD69" w14:textId="216568A8" w:rsidR="008238A9" w:rsidRPr="00F61DB3" w:rsidRDefault="001204CA" w:rsidP="001D32A0">
      <w:pPr>
        <w:pStyle w:val="Parasts"/>
        <w:numPr>
          <w:ilvl w:val="0"/>
          <w:numId w:val="2"/>
        </w:numPr>
        <w:tabs>
          <w:tab w:val="left" w:pos="-9860"/>
          <w:tab w:val="left" w:pos="-6290"/>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Valsts sociālā nodrošinājuma pabalsta palielināšanas rezultātā paaugstinās invaliditātes pensijas minimāl</w:t>
      </w:r>
      <w:r w:rsidR="008248C5" w:rsidRPr="00F61DB3">
        <w:rPr>
          <w:rStyle w:val="Noklusjumarindkopasfonts"/>
          <w:rFonts w:ascii="Times New Roman" w:hAnsi="Times New Roman"/>
          <w:color w:val="000000" w:themeColor="text1"/>
          <w:sz w:val="24"/>
          <w:szCs w:val="24"/>
        </w:rPr>
        <w:t>ie</w:t>
      </w:r>
      <w:r w:rsidRPr="00F61DB3">
        <w:rPr>
          <w:rStyle w:val="Noklusjumarindkopasfonts"/>
          <w:rFonts w:ascii="Times New Roman" w:hAnsi="Times New Roman"/>
          <w:color w:val="000000" w:themeColor="text1"/>
          <w:sz w:val="24"/>
          <w:szCs w:val="24"/>
        </w:rPr>
        <w:t xml:space="preserve"> apmēr</w:t>
      </w:r>
      <w:r w:rsidR="008248C5" w:rsidRPr="00F61DB3">
        <w:rPr>
          <w:rStyle w:val="Noklusjumarindkopasfonts"/>
          <w:rFonts w:ascii="Times New Roman" w:hAnsi="Times New Roman"/>
          <w:color w:val="000000" w:themeColor="text1"/>
          <w:sz w:val="24"/>
          <w:szCs w:val="24"/>
        </w:rPr>
        <w:t>i</w:t>
      </w:r>
      <w:r w:rsidRPr="00F61DB3">
        <w:rPr>
          <w:rStyle w:val="Noklusjumarindkopasfonts"/>
          <w:rFonts w:ascii="Times New Roman" w:hAnsi="Times New Roman"/>
          <w:color w:val="000000" w:themeColor="text1"/>
          <w:sz w:val="24"/>
          <w:szCs w:val="24"/>
        </w:rPr>
        <w:t>, kā arī atlīdzība</w:t>
      </w:r>
      <w:r w:rsidR="008248C5" w:rsidRPr="00F61DB3">
        <w:rPr>
          <w:rStyle w:val="Noklusjumarindkopasfonts"/>
          <w:rFonts w:ascii="Times New Roman" w:hAnsi="Times New Roman"/>
          <w:color w:val="000000" w:themeColor="text1"/>
          <w:sz w:val="24"/>
          <w:szCs w:val="24"/>
        </w:rPr>
        <w:t>s</w:t>
      </w:r>
      <w:r w:rsidRPr="00F61DB3">
        <w:rPr>
          <w:rStyle w:val="Noklusjumarindkopasfonts"/>
          <w:rFonts w:ascii="Times New Roman" w:hAnsi="Times New Roman"/>
          <w:color w:val="000000" w:themeColor="text1"/>
          <w:sz w:val="24"/>
          <w:szCs w:val="24"/>
        </w:rPr>
        <w:t xml:space="preserve"> par darbspēju zaudējuma un darbā nodarītā kaitējuma atlīdzības minimālie apmēri. Invaliditātes pensijas minimālā apmēra aprēķina bāze pieauga no </w:t>
      </w:r>
      <w:r w:rsidRPr="00F61DB3">
        <w:rPr>
          <w:rStyle w:val="Noklusjumarindkopasfonts"/>
          <w:rFonts w:ascii="Times New Roman" w:eastAsia="Times New Roman" w:hAnsi="Times New Roman"/>
          <w:color w:val="000000" w:themeColor="text1"/>
          <w:sz w:val="24"/>
          <w:szCs w:val="24"/>
          <w:lang w:eastAsia="lv-LV"/>
        </w:rPr>
        <w:t>līdzšinējiem 64,03 </w:t>
      </w:r>
      <w:r w:rsidRPr="00F61DB3">
        <w:rPr>
          <w:rStyle w:val="Noklusjumarindkopasfonts"/>
          <w:rFonts w:ascii="Times New Roman" w:eastAsia="Times New Roman" w:hAnsi="Times New Roman"/>
          <w:i/>
          <w:iCs/>
          <w:color w:val="000000" w:themeColor="text1"/>
          <w:sz w:val="24"/>
          <w:szCs w:val="24"/>
          <w:lang w:eastAsia="lv-LV"/>
        </w:rPr>
        <w:t>euro</w:t>
      </w:r>
      <w:r w:rsidRPr="00F61DB3">
        <w:rPr>
          <w:rStyle w:val="Noklusjumarindkopasfonts"/>
          <w:rFonts w:ascii="Times New Roman" w:eastAsia="Times New Roman" w:hAnsi="Times New Roman"/>
          <w:color w:val="000000" w:themeColor="text1"/>
          <w:sz w:val="24"/>
          <w:szCs w:val="24"/>
          <w:lang w:eastAsia="lv-LV"/>
        </w:rPr>
        <w:t>/mēnesī līdz 80 </w:t>
      </w:r>
      <w:r w:rsidRPr="00F61DB3">
        <w:rPr>
          <w:rStyle w:val="Noklusjumarindkopasfonts"/>
          <w:rFonts w:ascii="Times New Roman" w:eastAsia="Times New Roman" w:hAnsi="Times New Roman"/>
          <w:i/>
          <w:iCs/>
          <w:color w:val="000000" w:themeColor="text1"/>
          <w:sz w:val="24"/>
          <w:szCs w:val="24"/>
          <w:lang w:eastAsia="lv-LV"/>
        </w:rPr>
        <w:t>euro</w:t>
      </w:r>
      <w:r w:rsidRPr="00F61DB3">
        <w:rPr>
          <w:rStyle w:val="Noklusjumarindkopasfonts"/>
          <w:rFonts w:ascii="Times New Roman" w:eastAsia="Times New Roman" w:hAnsi="Times New Roman"/>
          <w:color w:val="000000" w:themeColor="text1"/>
          <w:sz w:val="24"/>
          <w:szCs w:val="24"/>
          <w:lang w:eastAsia="lv-LV"/>
        </w:rPr>
        <w:t>/mēnesī, savukārt cilvēkiem ar invaliditāti kopš bērnības no līdzšinējiem 106,72 </w:t>
      </w:r>
      <w:r w:rsidRPr="00F61DB3">
        <w:rPr>
          <w:rStyle w:val="Noklusjumarindkopasfonts"/>
          <w:rFonts w:ascii="Times New Roman" w:eastAsia="Times New Roman" w:hAnsi="Times New Roman"/>
          <w:i/>
          <w:iCs/>
          <w:color w:val="000000" w:themeColor="text1"/>
          <w:sz w:val="24"/>
          <w:szCs w:val="24"/>
          <w:lang w:eastAsia="lv-LV"/>
        </w:rPr>
        <w:t>euro</w:t>
      </w:r>
      <w:r w:rsidRPr="00F61DB3">
        <w:rPr>
          <w:rStyle w:val="Noklusjumarindkopasfonts"/>
          <w:rFonts w:ascii="Times New Roman" w:eastAsia="Times New Roman" w:hAnsi="Times New Roman"/>
          <w:color w:val="000000" w:themeColor="text1"/>
          <w:sz w:val="24"/>
          <w:szCs w:val="24"/>
          <w:lang w:eastAsia="lv-LV"/>
        </w:rPr>
        <w:t>/mēnesī līdz 122,69 </w:t>
      </w:r>
      <w:r w:rsidRPr="00F61DB3">
        <w:rPr>
          <w:rStyle w:val="Noklusjumarindkopasfonts"/>
          <w:rFonts w:ascii="Times New Roman" w:eastAsia="Times New Roman" w:hAnsi="Times New Roman"/>
          <w:i/>
          <w:iCs/>
          <w:color w:val="000000" w:themeColor="text1"/>
          <w:sz w:val="24"/>
          <w:szCs w:val="24"/>
          <w:lang w:eastAsia="lv-LV"/>
        </w:rPr>
        <w:t>euro</w:t>
      </w:r>
      <w:r w:rsidRPr="00F61DB3">
        <w:rPr>
          <w:rStyle w:val="Noklusjumarindkopasfonts"/>
          <w:rFonts w:ascii="Times New Roman" w:eastAsia="Times New Roman" w:hAnsi="Times New Roman"/>
          <w:color w:val="000000" w:themeColor="text1"/>
          <w:sz w:val="24"/>
          <w:szCs w:val="24"/>
          <w:lang w:eastAsia="lv-LV"/>
        </w:rPr>
        <w:t>/mēnesī</w:t>
      </w:r>
      <w:r w:rsidRPr="00F61DB3">
        <w:rPr>
          <w:rStyle w:val="Noklusjumarindkopasfonts"/>
          <w:rFonts w:ascii="Times New Roman" w:hAnsi="Times New Roman"/>
          <w:color w:val="000000" w:themeColor="text1"/>
          <w:sz w:val="24"/>
          <w:szCs w:val="24"/>
        </w:rPr>
        <w:t xml:space="preserve">. Cilvēkiem ar III invaliditātes grupu invaliditātes pensiju arī turpmāk piešķirs valsts sociālā nodrošinājuma pabalsta apmērā. Cilvēkiem ar I un II invaliditātes grupu, aprēķinot invaliditātes pensijas minimālo apmēru, tiks piemērots koeficients - attiecīgi 1,6 cilvēkiem ar I invaliditātes grupu un 1,4 cilvēkiem ar II invaliditātes grupu - pie paaugstinātās valsts sociālā </w:t>
      </w:r>
      <w:r w:rsidRPr="00F61DB3">
        <w:rPr>
          <w:rStyle w:val="Noklusjumarindkopasfonts"/>
          <w:rFonts w:ascii="Times New Roman" w:eastAsia="Times New Roman" w:hAnsi="Times New Roman"/>
          <w:color w:val="000000" w:themeColor="text1"/>
          <w:sz w:val="24"/>
          <w:szCs w:val="24"/>
          <w:lang w:eastAsia="lv-LV"/>
        </w:rPr>
        <w:t xml:space="preserve">nodrošinājuma pabalsta aprēķina </w:t>
      </w:r>
      <w:r w:rsidRPr="00F61DB3">
        <w:rPr>
          <w:rStyle w:val="Noklusjumarindkopasfonts"/>
          <w:rFonts w:ascii="Times New Roman" w:hAnsi="Times New Roman"/>
          <w:color w:val="000000" w:themeColor="text1"/>
          <w:sz w:val="24"/>
          <w:szCs w:val="24"/>
        </w:rPr>
        <w:t xml:space="preserve">bāzes vērtības (skatīt </w:t>
      </w:r>
      <w:r w:rsidR="00C6240C">
        <w:rPr>
          <w:rStyle w:val="Noklusjumarindkopasfonts"/>
          <w:rFonts w:ascii="Times New Roman" w:hAnsi="Times New Roman"/>
          <w:color w:val="000000" w:themeColor="text1"/>
          <w:sz w:val="24"/>
          <w:szCs w:val="24"/>
        </w:rPr>
        <w:t>5</w:t>
      </w:r>
      <w:r w:rsidRPr="00F61DB3">
        <w:rPr>
          <w:rStyle w:val="Noklusjumarindkopasfonts"/>
          <w:rFonts w:ascii="Times New Roman" w:hAnsi="Times New Roman"/>
          <w:color w:val="000000" w:themeColor="text1"/>
          <w:sz w:val="24"/>
          <w:szCs w:val="24"/>
        </w:rPr>
        <w:t>.tabulu).</w:t>
      </w:r>
    </w:p>
    <w:p w14:paraId="6DB361AF" w14:textId="46F94458" w:rsidR="008238A9" w:rsidRPr="00F61DB3" w:rsidRDefault="00C6240C" w:rsidP="001D32A0">
      <w:pPr>
        <w:pStyle w:val="Parasts"/>
        <w:spacing w:before="120" w:after="0"/>
        <w:jc w:val="right"/>
        <w:rPr>
          <w:rFonts w:ascii="Times New Roman" w:hAnsi="Times New Roman"/>
          <w:i/>
          <w:color w:val="000000" w:themeColor="text1"/>
          <w:sz w:val="24"/>
          <w:szCs w:val="24"/>
        </w:rPr>
      </w:pPr>
      <w:r>
        <w:rPr>
          <w:rFonts w:ascii="Times New Roman" w:hAnsi="Times New Roman"/>
          <w:i/>
          <w:color w:val="000000" w:themeColor="text1"/>
          <w:sz w:val="24"/>
          <w:szCs w:val="24"/>
        </w:rPr>
        <w:t>5</w:t>
      </w:r>
      <w:r w:rsidR="001204CA" w:rsidRPr="00F61DB3">
        <w:rPr>
          <w:rFonts w:ascii="Times New Roman" w:hAnsi="Times New Roman"/>
          <w:i/>
          <w:color w:val="000000" w:themeColor="text1"/>
          <w:sz w:val="24"/>
          <w:szCs w:val="24"/>
        </w:rPr>
        <w:t>.tabula</w:t>
      </w:r>
    </w:p>
    <w:p w14:paraId="15B76DCA" w14:textId="77777777" w:rsidR="008238A9" w:rsidRPr="00F61DB3" w:rsidRDefault="001204CA" w:rsidP="001D32A0">
      <w:pPr>
        <w:pStyle w:val="Parasts"/>
        <w:spacing w:before="120" w:after="0"/>
        <w:jc w:val="center"/>
        <w:rPr>
          <w:rFonts w:ascii="Times New Roman" w:hAnsi="Times New Roman"/>
          <w:b/>
          <w:iCs/>
          <w:color w:val="000000" w:themeColor="text1"/>
          <w:sz w:val="24"/>
          <w:szCs w:val="24"/>
        </w:rPr>
      </w:pPr>
      <w:r w:rsidRPr="00F61DB3">
        <w:rPr>
          <w:rFonts w:ascii="Times New Roman" w:hAnsi="Times New Roman"/>
          <w:b/>
          <w:iCs/>
          <w:color w:val="000000" w:themeColor="text1"/>
          <w:sz w:val="24"/>
          <w:szCs w:val="24"/>
        </w:rPr>
        <w:t>Invaliditātes pensijas minimālie apmēri</w:t>
      </w:r>
    </w:p>
    <w:tbl>
      <w:tblPr>
        <w:tblW w:w="8895" w:type="dxa"/>
        <w:tblInd w:w="-284" w:type="dxa"/>
        <w:tblCellMar>
          <w:left w:w="10" w:type="dxa"/>
          <w:right w:w="10" w:type="dxa"/>
        </w:tblCellMar>
        <w:tblLook w:val="0000" w:firstRow="0" w:lastRow="0" w:firstColumn="0" w:lastColumn="0" w:noHBand="0" w:noVBand="0"/>
      </w:tblPr>
      <w:tblGrid>
        <w:gridCol w:w="1391"/>
        <w:gridCol w:w="1312"/>
        <w:gridCol w:w="1548"/>
        <w:gridCol w:w="1548"/>
        <w:gridCol w:w="1548"/>
        <w:gridCol w:w="1548"/>
      </w:tblGrid>
      <w:tr w:rsidR="00F61DB3" w:rsidRPr="00F61DB3" w14:paraId="0C6289D6" w14:textId="77777777">
        <w:trPr>
          <w:trHeight w:val="507"/>
        </w:trPr>
        <w:tc>
          <w:tcPr>
            <w:tcW w:w="1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918F"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Invaliditātes grupa</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BF71D" w14:textId="77777777" w:rsidR="008238A9" w:rsidRPr="00F61DB3" w:rsidRDefault="001204CA" w:rsidP="001D32A0">
            <w:pPr>
              <w:pStyle w:val="Parasts"/>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0"/>
                <w:szCs w:val="20"/>
              </w:rPr>
              <w:t>Koeficients</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D70C"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Invaliditātes pensijas minimālais apmērs 2019.gadā</w:t>
            </w:r>
          </w:p>
        </w:tc>
        <w:tc>
          <w:tcPr>
            <w:tcW w:w="30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B415" w14:textId="0661B4F3"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Invaliditātes pensijas minimālais apmērs 2020.gad</w:t>
            </w:r>
            <w:r w:rsidR="008248C5" w:rsidRPr="00F61DB3">
              <w:rPr>
                <w:rFonts w:ascii="Times New Roman" w:hAnsi="Times New Roman"/>
                <w:color w:val="000000" w:themeColor="text1"/>
                <w:sz w:val="20"/>
                <w:szCs w:val="20"/>
              </w:rPr>
              <w:t>ā</w:t>
            </w:r>
          </w:p>
        </w:tc>
      </w:tr>
      <w:tr w:rsidR="00F61DB3" w:rsidRPr="00F61DB3" w14:paraId="49230E1C" w14:textId="77777777">
        <w:trPr>
          <w:trHeight w:val="1141"/>
        </w:trPr>
        <w:tc>
          <w:tcPr>
            <w:tcW w:w="1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E8220" w14:textId="77777777" w:rsidR="008238A9" w:rsidRPr="00F61DB3" w:rsidRDefault="008238A9" w:rsidP="001D32A0">
            <w:pPr>
              <w:pStyle w:val="Parasts"/>
              <w:spacing w:before="120" w:after="0"/>
              <w:jc w:val="both"/>
              <w:rPr>
                <w:rFonts w:ascii="Times New Roman" w:hAnsi="Times New Roman"/>
                <w:color w:val="000000" w:themeColor="text1"/>
                <w:sz w:val="20"/>
                <w:szCs w:val="20"/>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2E5FB" w14:textId="77777777" w:rsidR="008238A9" w:rsidRPr="00F61DB3" w:rsidRDefault="008238A9" w:rsidP="001D32A0">
            <w:pPr>
              <w:pStyle w:val="Parasts"/>
              <w:spacing w:before="120" w:after="0"/>
              <w:jc w:val="both"/>
              <w:rPr>
                <w:rFonts w:ascii="Times New Roman" w:hAnsi="Times New Roman"/>
                <w:color w:val="000000" w:themeColor="text1"/>
                <w:sz w:val="20"/>
                <w:szCs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DBEA7" w14:textId="77777777" w:rsidR="008238A9" w:rsidRPr="00F61DB3" w:rsidRDefault="001204CA" w:rsidP="001D32A0">
            <w:pPr>
              <w:pStyle w:val="Parasts"/>
              <w:spacing w:before="120" w:after="0"/>
              <w:jc w:val="both"/>
              <w:rPr>
                <w:rFonts w:ascii="Times New Roman" w:hAnsi="Times New Roman"/>
                <w:color w:val="000000" w:themeColor="text1"/>
              </w:rPr>
            </w:pPr>
            <w:r w:rsidRPr="00F61DB3">
              <w:rPr>
                <w:rStyle w:val="Noklusjumarindkopasfonts1"/>
                <w:rFonts w:ascii="Times New Roman" w:eastAsia="Times New Roman" w:hAnsi="Times New Roman"/>
                <w:color w:val="000000" w:themeColor="text1"/>
                <w:sz w:val="20"/>
                <w:szCs w:val="20"/>
              </w:rPr>
              <w:t>cilvēkiem ar invaliditāti vispārējā gadījumā (</w:t>
            </w:r>
            <w:r w:rsidRPr="00F61DB3">
              <w:rPr>
                <w:rStyle w:val="Noklusjumarindkopasfonts1"/>
                <w:rFonts w:ascii="Times New Roman" w:eastAsia="Times New Roman" w:hAnsi="Times New Roman"/>
                <w:i/>
                <w:color w:val="000000" w:themeColor="text1"/>
                <w:sz w:val="20"/>
                <w:szCs w:val="20"/>
              </w:rPr>
              <w:t>euro</w:t>
            </w:r>
            <w:r w:rsidRPr="00F61DB3">
              <w:rPr>
                <w:rStyle w:val="Noklusjumarindkopasfonts1"/>
                <w:rFonts w:ascii="Times New Roman" w:eastAsia="Times New Roman" w:hAnsi="Times New Roman"/>
                <w:color w:val="000000" w:themeColor="text1"/>
                <w:sz w:val="20"/>
                <w:szCs w:val="20"/>
              </w:rPr>
              <w:t>/mēnesī)</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7D8CD" w14:textId="77777777" w:rsidR="008238A9" w:rsidRPr="00F61DB3" w:rsidRDefault="001204CA" w:rsidP="001D32A0">
            <w:pPr>
              <w:pStyle w:val="Parasts"/>
              <w:spacing w:before="120" w:after="0"/>
              <w:jc w:val="both"/>
              <w:rPr>
                <w:rFonts w:ascii="Times New Roman" w:hAnsi="Times New Roman"/>
                <w:color w:val="000000" w:themeColor="text1"/>
              </w:rPr>
            </w:pPr>
            <w:r w:rsidRPr="00F61DB3">
              <w:rPr>
                <w:rStyle w:val="Noklusjumarindkopasfonts1"/>
                <w:rFonts w:ascii="Times New Roman" w:eastAsia="Times New Roman" w:hAnsi="Times New Roman"/>
                <w:color w:val="000000" w:themeColor="text1"/>
                <w:sz w:val="20"/>
                <w:szCs w:val="20"/>
              </w:rPr>
              <w:t>cilvēkiem ar invaliditāti kopš bērnības (</w:t>
            </w:r>
            <w:r w:rsidRPr="00F61DB3">
              <w:rPr>
                <w:rStyle w:val="Noklusjumarindkopasfonts1"/>
                <w:rFonts w:ascii="Times New Roman" w:eastAsia="Times New Roman" w:hAnsi="Times New Roman"/>
                <w:i/>
                <w:color w:val="000000" w:themeColor="text1"/>
                <w:sz w:val="20"/>
                <w:szCs w:val="20"/>
              </w:rPr>
              <w:t>euro</w:t>
            </w:r>
            <w:r w:rsidRPr="00F61DB3">
              <w:rPr>
                <w:rStyle w:val="Noklusjumarindkopasfonts1"/>
                <w:rFonts w:ascii="Times New Roman" w:eastAsia="Times New Roman" w:hAnsi="Times New Roman"/>
                <w:color w:val="000000" w:themeColor="text1"/>
                <w:sz w:val="20"/>
                <w:szCs w:val="20"/>
              </w:rPr>
              <w:t>/mēnesī)</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4D290" w14:textId="77777777" w:rsidR="008238A9" w:rsidRPr="00F61DB3" w:rsidRDefault="001204CA" w:rsidP="001D32A0">
            <w:pPr>
              <w:pStyle w:val="Parasts"/>
              <w:spacing w:before="120" w:after="0"/>
              <w:jc w:val="both"/>
              <w:rPr>
                <w:rFonts w:ascii="Times New Roman" w:hAnsi="Times New Roman"/>
                <w:color w:val="000000" w:themeColor="text1"/>
              </w:rPr>
            </w:pPr>
            <w:r w:rsidRPr="00F61DB3">
              <w:rPr>
                <w:rStyle w:val="Noklusjumarindkopasfonts1"/>
                <w:rFonts w:ascii="Times New Roman" w:eastAsia="Times New Roman" w:hAnsi="Times New Roman"/>
                <w:color w:val="000000" w:themeColor="text1"/>
                <w:sz w:val="20"/>
                <w:szCs w:val="20"/>
              </w:rPr>
              <w:t>cilvēkiem ar invaliditāti vispārējā gadījumā (</w:t>
            </w:r>
            <w:r w:rsidRPr="00F61DB3">
              <w:rPr>
                <w:rStyle w:val="Noklusjumarindkopasfonts1"/>
                <w:rFonts w:ascii="Times New Roman" w:eastAsia="Times New Roman" w:hAnsi="Times New Roman"/>
                <w:i/>
                <w:color w:val="000000" w:themeColor="text1"/>
                <w:sz w:val="20"/>
                <w:szCs w:val="20"/>
              </w:rPr>
              <w:t>euro</w:t>
            </w:r>
            <w:r w:rsidRPr="00F61DB3">
              <w:rPr>
                <w:rStyle w:val="Noklusjumarindkopasfonts1"/>
                <w:rFonts w:ascii="Times New Roman" w:eastAsia="Times New Roman" w:hAnsi="Times New Roman"/>
                <w:color w:val="000000" w:themeColor="text1"/>
                <w:sz w:val="20"/>
                <w:szCs w:val="20"/>
              </w:rPr>
              <w:t>/mēnesī)</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ED0F5" w14:textId="77777777" w:rsidR="008238A9" w:rsidRPr="00F61DB3" w:rsidRDefault="001204CA" w:rsidP="001D32A0">
            <w:pPr>
              <w:pStyle w:val="Parasts"/>
              <w:spacing w:before="120" w:after="0"/>
              <w:jc w:val="both"/>
              <w:rPr>
                <w:rFonts w:ascii="Times New Roman" w:hAnsi="Times New Roman"/>
                <w:color w:val="000000" w:themeColor="text1"/>
              </w:rPr>
            </w:pPr>
            <w:r w:rsidRPr="00F61DB3">
              <w:rPr>
                <w:rStyle w:val="Noklusjumarindkopasfonts1"/>
                <w:rFonts w:ascii="Times New Roman" w:eastAsia="Times New Roman" w:hAnsi="Times New Roman"/>
                <w:color w:val="000000" w:themeColor="text1"/>
                <w:sz w:val="20"/>
                <w:szCs w:val="20"/>
              </w:rPr>
              <w:t>cilvēkiem ar invaliditāti kopš bērnības (</w:t>
            </w:r>
            <w:r w:rsidRPr="00F61DB3">
              <w:rPr>
                <w:rStyle w:val="Noklusjumarindkopasfonts1"/>
                <w:rFonts w:ascii="Times New Roman" w:eastAsia="Times New Roman" w:hAnsi="Times New Roman"/>
                <w:i/>
                <w:color w:val="000000" w:themeColor="text1"/>
                <w:sz w:val="20"/>
                <w:szCs w:val="20"/>
              </w:rPr>
              <w:t>euro</w:t>
            </w:r>
            <w:r w:rsidRPr="00F61DB3">
              <w:rPr>
                <w:rStyle w:val="Noklusjumarindkopasfonts1"/>
                <w:rFonts w:ascii="Times New Roman" w:eastAsia="Times New Roman" w:hAnsi="Times New Roman"/>
                <w:color w:val="000000" w:themeColor="text1"/>
                <w:sz w:val="20"/>
                <w:szCs w:val="20"/>
              </w:rPr>
              <w:t>/mēnesī)</w:t>
            </w:r>
          </w:p>
        </w:tc>
      </w:tr>
      <w:tr w:rsidR="00F61DB3" w:rsidRPr="00F61DB3" w14:paraId="67A5A859" w14:textId="77777777">
        <w:trPr>
          <w:trHeight w:val="253"/>
        </w:trPr>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13078"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D65CD"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1,6</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74D21"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102,45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6B4CB"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170,75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A65D"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128</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516B9"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196,30</w:t>
            </w:r>
          </w:p>
        </w:tc>
      </w:tr>
      <w:tr w:rsidR="00F61DB3" w:rsidRPr="00F61DB3" w14:paraId="1452DA7A" w14:textId="77777777">
        <w:trPr>
          <w:trHeight w:val="253"/>
        </w:trPr>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842CF"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II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EF4A"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1,4</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3DFE5"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89,64</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3141"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149,41</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5503"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112</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6274"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171,77</w:t>
            </w:r>
          </w:p>
        </w:tc>
      </w:tr>
      <w:tr w:rsidR="00F61DB3" w:rsidRPr="00F61DB3" w14:paraId="5CF0B761" w14:textId="77777777">
        <w:trPr>
          <w:trHeight w:val="253"/>
        </w:trPr>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4818"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III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EAF63"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4DAB"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64,03</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F77C1"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106,72</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10C4"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80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E705" w14:textId="77777777" w:rsidR="008238A9" w:rsidRPr="00F61DB3" w:rsidRDefault="001204CA" w:rsidP="001D32A0">
            <w:pPr>
              <w:pStyle w:val="Parasts"/>
              <w:spacing w:before="120" w:after="0"/>
              <w:jc w:val="both"/>
              <w:rPr>
                <w:rFonts w:ascii="Times New Roman" w:hAnsi="Times New Roman"/>
                <w:color w:val="000000" w:themeColor="text1"/>
                <w:sz w:val="20"/>
                <w:szCs w:val="20"/>
              </w:rPr>
            </w:pPr>
            <w:r w:rsidRPr="00F61DB3">
              <w:rPr>
                <w:rFonts w:ascii="Times New Roman" w:hAnsi="Times New Roman"/>
                <w:color w:val="000000" w:themeColor="text1"/>
                <w:sz w:val="20"/>
                <w:szCs w:val="20"/>
              </w:rPr>
              <w:t>122,69</w:t>
            </w:r>
          </w:p>
        </w:tc>
      </w:tr>
    </w:tbl>
    <w:p w14:paraId="19B7FB27" w14:textId="77777777" w:rsidR="008238A9" w:rsidRPr="00F61DB3" w:rsidRDefault="008238A9" w:rsidP="001D32A0">
      <w:pPr>
        <w:pStyle w:val="Vresteksts"/>
        <w:spacing w:before="120"/>
        <w:jc w:val="both"/>
        <w:rPr>
          <w:rFonts w:ascii="Times New Roman" w:hAnsi="Times New Roman"/>
          <w:color w:val="000000" w:themeColor="text1"/>
          <w:sz w:val="24"/>
          <w:szCs w:val="24"/>
        </w:rPr>
      </w:pPr>
    </w:p>
    <w:p w14:paraId="70453C9F" w14:textId="6D677E27" w:rsidR="002E7C2E" w:rsidRPr="00F61DB3" w:rsidRDefault="002E7C2E" w:rsidP="001D32A0">
      <w:pPr>
        <w:pStyle w:val="FootnoteText"/>
        <w:numPr>
          <w:ilvl w:val="0"/>
          <w:numId w:val="2"/>
        </w:numPr>
        <w:tabs>
          <w:tab w:val="left" w:pos="-10002"/>
          <w:tab w:val="left" w:pos="-6290"/>
          <w:tab w:val="left" w:pos="1134"/>
        </w:tabs>
        <w:spacing w:before="120"/>
        <w:jc w:val="both"/>
        <w:rPr>
          <w:rFonts w:ascii="Times New Roman" w:hAnsi="Times New Roman"/>
          <w:color w:val="000000" w:themeColor="text1"/>
        </w:rPr>
      </w:pPr>
      <w:r w:rsidRPr="00F61DB3">
        <w:rPr>
          <w:rFonts w:ascii="Times New Roman" w:hAnsi="Times New Roman"/>
          <w:color w:val="000000" w:themeColor="text1"/>
          <w:sz w:val="24"/>
          <w:szCs w:val="24"/>
        </w:rPr>
        <w:lastRenderedPageBreak/>
        <w:t xml:space="preserve">Savukārt </w:t>
      </w:r>
      <w:r w:rsidR="001204CA" w:rsidRPr="00F61DB3">
        <w:rPr>
          <w:rFonts w:ascii="Times New Roman" w:hAnsi="Times New Roman"/>
          <w:color w:val="000000" w:themeColor="text1"/>
          <w:sz w:val="24"/>
          <w:szCs w:val="24"/>
        </w:rPr>
        <w:t xml:space="preserve">2020. gadā tika pieņemti vairāki </w:t>
      </w:r>
      <w:r w:rsidRPr="00F61DB3">
        <w:rPr>
          <w:rFonts w:ascii="Times New Roman" w:hAnsi="Times New Roman"/>
          <w:color w:val="000000" w:themeColor="text1"/>
          <w:sz w:val="24"/>
          <w:szCs w:val="24"/>
        </w:rPr>
        <w:t xml:space="preserve">Latvijas </w:t>
      </w:r>
      <w:r w:rsidR="008248C5" w:rsidRPr="00F61DB3">
        <w:rPr>
          <w:rFonts w:ascii="Times New Roman" w:hAnsi="Times New Roman"/>
          <w:color w:val="000000" w:themeColor="text1"/>
          <w:sz w:val="24"/>
          <w:szCs w:val="24"/>
        </w:rPr>
        <w:t>R</w:t>
      </w:r>
      <w:r w:rsidRPr="00F61DB3">
        <w:rPr>
          <w:rFonts w:ascii="Times New Roman" w:hAnsi="Times New Roman"/>
          <w:color w:val="000000" w:themeColor="text1"/>
          <w:sz w:val="24"/>
          <w:szCs w:val="24"/>
        </w:rPr>
        <w:t xml:space="preserve">epublikas </w:t>
      </w:r>
      <w:r w:rsidR="001204CA" w:rsidRPr="00F61DB3">
        <w:rPr>
          <w:rFonts w:ascii="Times New Roman" w:hAnsi="Times New Roman"/>
          <w:color w:val="000000" w:themeColor="text1"/>
          <w:sz w:val="24"/>
          <w:szCs w:val="24"/>
        </w:rPr>
        <w:t>Satversmes tiesas</w:t>
      </w:r>
      <w:r w:rsidRPr="00F61DB3">
        <w:rPr>
          <w:rFonts w:ascii="Times New Roman" w:hAnsi="Times New Roman"/>
          <w:color w:val="000000" w:themeColor="text1"/>
          <w:sz w:val="24"/>
          <w:szCs w:val="24"/>
        </w:rPr>
        <w:t xml:space="preserve"> (turpmāk – Satversmes tiesa)</w:t>
      </w:r>
      <w:r w:rsidR="001204CA" w:rsidRPr="00F61DB3">
        <w:rPr>
          <w:rFonts w:ascii="Times New Roman" w:hAnsi="Times New Roman"/>
          <w:color w:val="000000" w:themeColor="text1"/>
          <w:sz w:val="24"/>
          <w:szCs w:val="24"/>
        </w:rPr>
        <w:t xml:space="preserve"> spriedumi</w:t>
      </w:r>
      <w:r w:rsidR="001204CA" w:rsidRPr="00F61DB3">
        <w:rPr>
          <w:rStyle w:val="FootnoteReference"/>
          <w:rFonts w:ascii="Times New Roman" w:hAnsi="Times New Roman"/>
          <w:color w:val="000000" w:themeColor="text1"/>
          <w:sz w:val="24"/>
          <w:szCs w:val="24"/>
        </w:rPr>
        <w:footnoteReference w:id="69"/>
      </w:r>
      <w:r w:rsidR="001204CA" w:rsidRPr="00F61DB3">
        <w:rPr>
          <w:rFonts w:ascii="Times New Roman" w:hAnsi="Times New Roman"/>
          <w:color w:val="000000" w:themeColor="text1"/>
          <w:sz w:val="24"/>
          <w:szCs w:val="24"/>
        </w:rPr>
        <w:t xml:space="preserve">, kuri noteica, ka esošie minimālo ienākumu sliekšņu apmēri gan valsts, gan pašvaldības pusē nav metodoloģiski pamatoti un to apmēri neveicina personu ar zemiem ienākumiem materiālās situācijas uzlabošanos. Ar Satversmes tiesas spriedumos izvērtētajiem minimālo ienākumu sliekšņiem ir saprotami šādi personai sniegtā atbalsta apmēri sociālās aizsardzības jomā - garantētā minimālā ienākuma (turpmāk – GMI)  slieksnis, trūcīgas mājsaimniecības ienākumu slieksnis, maznodrošinātas mājsaimniecības ienākumu slieksnis, valsts sociālā nodrošinājuma pabalsts un minimālās valsts pensijas. </w:t>
      </w:r>
    </w:p>
    <w:p w14:paraId="451E047F" w14:textId="0DB00FCF" w:rsidR="006E4841" w:rsidRPr="00F61DB3" w:rsidRDefault="001204CA" w:rsidP="001D32A0">
      <w:pPr>
        <w:pStyle w:val="FootnoteText"/>
        <w:numPr>
          <w:ilvl w:val="0"/>
          <w:numId w:val="2"/>
        </w:numPr>
        <w:tabs>
          <w:tab w:val="left" w:pos="-10002"/>
          <w:tab w:val="left" w:pos="-6290"/>
          <w:tab w:val="left" w:pos="1134"/>
        </w:tabs>
        <w:spacing w:before="12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Atbilstoši Satversmes tiesas spriedumos paustajam būtisks trūkums līdz šim ir bijis tieši vienotas pieejas neesamība minimālo ienākumu sliekšņu apmēru noteikšanā un atšķirības sociālās palīdzības sniegšanā un saņemšanā starp pašvaldībām. </w:t>
      </w:r>
      <w:r w:rsidR="002E7C2E" w:rsidRPr="00F61DB3">
        <w:rPr>
          <w:rFonts w:ascii="Times New Roman" w:eastAsia="Times New Roman" w:hAnsi="Times New Roman"/>
          <w:color w:val="000000" w:themeColor="text1"/>
          <w:sz w:val="24"/>
          <w:szCs w:val="24"/>
        </w:rPr>
        <w:t>Lai izpildītu Satversmes tiesas spriedumus, 2020.gada nogalē tika veikti vairāki grozījumi normatīvajos aktos, nosakot minimālo ienākumu sliekšņus metodoloģiski pamatotā</w:t>
      </w:r>
      <w:r w:rsidR="002E7C2E" w:rsidRPr="00F61DB3">
        <w:rPr>
          <w:rFonts w:ascii="Times New Roman" w:eastAsia="Times New Roman" w:hAnsi="Times New Roman"/>
          <w:color w:val="000000" w:themeColor="text1"/>
          <w:sz w:val="24"/>
          <w:szCs w:val="24"/>
          <w:vertAlign w:val="superscript"/>
        </w:rPr>
        <w:footnoteReference w:id="70"/>
      </w:r>
      <w:r w:rsidR="002E7C2E" w:rsidRPr="00F61DB3">
        <w:rPr>
          <w:rFonts w:ascii="Times New Roman" w:eastAsia="Times New Roman" w:hAnsi="Times New Roman"/>
          <w:color w:val="000000" w:themeColor="text1"/>
          <w:sz w:val="24"/>
          <w:szCs w:val="24"/>
        </w:rPr>
        <w:t xml:space="preserve"> apmērā, kuri stājās spēkā no 2021.gada 1.janvāra. Likumā “Par sociālo drošību” tika definēts ienākumu sliekšņu jēdziens, kā arī noteikts zemākais iespējamais minimālo ienākumu sliekšņu apmērs – 109 </w:t>
      </w:r>
      <w:r w:rsidR="002E7C2E" w:rsidRPr="00F61DB3">
        <w:rPr>
          <w:rFonts w:ascii="Times New Roman" w:eastAsia="Times New Roman" w:hAnsi="Times New Roman"/>
          <w:i/>
          <w:color w:val="000000" w:themeColor="text1"/>
          <w:sz w:val="24"/>
          <w:szCs w:val="24"/>
        </w:rPr>
        <w:t>euro</w:t>
      </w:r>
      <w:r w:rsidR="002E7C2E" w:rsidRPr="00F61DB3">
        <w:rPr>
          <w:rFonts w:ascii="Times New Roman" w:eastAsia="Times New Roman" w:hAnsi="Times New Roman"/>
          <w:color w:val="000000" w:themeColor="text1"/>
          <w:sz w:val="24"/>
          <w:szCs w:val="24"/>
        </w:rPr>
        <w:t>. Tas nozīmē, ka ne valsts, ne pašvaldības pusē noteiktie minimālo ienākumu sliekšņu apmēri nevar būt zemāki par 109 </w:t>
      </w:r>
      <w:r w:rsidR="002E7C2E" w:rsidRPr="00F61DB3">
        <w:rPr>
          <w:rFonts w:ascii="Times New Roman" w:eastAsia="Times New Roman" w:hAnsi="Times New Roman"/>
          <w:i/>
          <w:color w:val="000000" w:themeColor="text1"/>
          <w:sz w:val="24"/>
          <w:szCs w:val="24"/>
        </w:rPr>
        <w:t>euro</w:t>
      </w:r>
      <w:r w:rsidR="002E7C2E" w:rsidRPr="00F61DB3">
        <w:rPr>
          <w:rFonts w:ascii="Times New Roman" w:eastAsia="Times New Roman" w:hAnsi="Times New Roman"/>
          <w:color w:val="000000" w:themeColor="text1"/>
          <w:sz w:val="24"/>
          <w:szCs w:val="24"/>
        </w:rPr>
        <w:t>. Šāds apmērs tika noteikts, balstoties uz metodoloģiski pamatotu un sociālekonomiskajai situācijai atbilstošu pieeju, nosakot minimālo ienākumu sliekšņu apmērus samērīgi pret pārējās sabiedrības iespējām un vajadzībām.</w:t>
      </w:r>
    </w:p>
    <w:p w14:paraId="04F54373" w14:textId="17B653F9" w:rsidR="002E7C2E" w:rsidRPr="00F61DB3" w:rsidRDefault="002E7C2E" w:rsidP="001D32A0">
      <w:pPr>
        <w:pStyle w:val="FootnoteText"/>
        <w:numPr>
          <w:ilvl w:val="0"/>
          <w:numId w:val="2"/>
        </w:numPr>
        <w:tabs>
          <w:tab w:val="left" w:pos="-10002"/>
          <w:tab w:val="left" w:pos="-6290"/>
          <w:tab w:val="left" w:pos="1134"/>
        </w:tabs>
        <w:spacing w:before="120"/>
        <w:jc w:val="both"/>
        <w:rPr>
          <w:rFonts w:ascii="Times New Roman" w:hAnsi="Times New Roman"/>
          <w:color w:val="000000" w:themeColor="text1"/>
          <w:sz w:val="24"/>
          <w:szCs w:val="24"/>
        </w:rPr>
      </w:pPr>
      <w:r w:rsidRPr="00F61DB3">
        <w:rPr>
          <w:rFonts w:ascii="Times New Roman" w:eastAsia="Times New Roman" w:hAnsi="Times New Roman"/>
          <w:color w:val="000000" w:themeColor="text1"/>
          <w:sz w:val="24"/>
          <w:szCs w:val="24"/>
        </w:rPr>
        <w:t xml:space="preserve"> Lielā mērā minimālo ienākumu sliekšņu izmaiņas no 2021.gada janvāra attiecas uz personām ar invaliditāti, kuras ir invaliditātes pensijas</w:t>
      </w:r>
      <w:r w:rsidRPr="00F61DB3">
        <w:rPr>
          <w:rFonts w:ascii="Times New Roman" w:eastAsia="Times New Roman" w:hAnsi="Times New Roman"/>
          <w:color w:val="000000" w:themeColor="text1"/>
          <w:sz w:val="24"/>
          <w:szCs w:val="24"/>
          <w:vertAlign w:val="superscript"/>
        </w:rPr>
        <w:footnoteReference w:id="71"/>
      </w:r>
      <w:r w:rsidRPr="00F61DB3">
        <w:rPr>
          <w:rFonts w:ascii="Times New Roman" w:eastAsia="Times New Roman" w:hAnsi="Times New Roman"/>
          <w:color w:val="000000" w:themeColor="text1"/>
          <w:sz w:val="24"/>
          <w:szCs w:val="24"/>
        </w:rPr>
        <w:t xml:space="preserve"> vai valsts sociālā nodrošinājuma pabalsta</w:t>
      </w:r>
      <w:r w:rsidRPr="00F61DB3">
        <w:rPr>
          <w:rFonts w:ascii="Times New Roman" w:eastAsia="Times New Roman" w:hAnsi="Times New Roman"/>
          <w:color w:val="000000" w:themeColor="text1"/>
          <w:sz w:val="24"/>
          <w:szCs w:val="24"/>
          <w:vertAlign w:val="superscript"/>
        </w:rPr>
        <w:footnoteReference w:id="72"/>
      </w:r>
      <w:r w:rsidRPr="00F61DB3">
        <w:rPr>
          <w:rFonts w:ascii="Times New Roman" w:eastAsia="Times New Roman" w:hAnsi="Times New Roman"/>
          <w:color w:val="000000" w:themeColor="text1"/>
          <w:sz w:val="24"/>
          <w:szCs w:val="24"/>
        </w:rPr>
        <w:t xml:space="preserve"> saņēmējas</w:t>
      </w:r>
      <w:r w:rsidR="006E4841" w:rsidRPr="00F61DB3">
        <w:rPr>
          <w:rFonts w:ascii="Times New Roman" w:eastAsia="Times New Roman" w:hAnsi="Times New Roman"/>
          <w:color w:val="000000" w:themeColor="text1"/>
          <w:sz w:val="24"/>
          <w:szCs w:val="24"/>
        </w:rPr>
        <w:t xml:space="preserve"> </w:t>
      </w:r>
      <w:r w:rsidRPr="00F61DB3">
        <w:rPr>
          <w:rFonts w:ascii="Times New Roman" w:hAnsi="Times New Roman"/>
          <w:color w:val="000000" w:themeColor="text1"/>
          <w:sz w:val="24"/>
          <w:szCs w:val="24"/>
        </w:rPr>
        <w:t xml:space="preserve">(skatīt </w:t>
      </w:r>
      <w:r w:rsidR="00C6240C">
        <w:rPr>
          <w:rFonts w:ascii="Times New Roman" w:hAnsi="Times New Roman"/>
          <w:color w:val="000000" w:themeColor="text1"/>
          <w:sz w:val="24"/>
          <w:szCs w:val="24"/>
        </w:rPr>
        <w:t>6</w:t>
      </w:r>
      <w:r w:rsidRPr="00F61DB3">
        <w:rPr>
          <w:rFonts w:ascii="Times New Roman" w:hAnsi="Times New Roman"/>
          <w:color w:val="000000" w:themeColor="text1"/>
          <w:sz w:val="24"/>
          <w:szCs w:val="24"/>
        </w:rPr>
        <w:t xml:space="preserve">. un </w:t>
      </w:r>
      <w:r w:rsidR="00C6240C">
        <w:rPr>
          <w:rFonts w:ascii="Times New Roman" w:hAnsi="Times New Roman"/>
          <w:color w:val="000000" w:themeColor="text1"/>
          <w:sz w:val="24"/>
          <w:szCs w:val="24"/>
        </w:rPr>
        <w:t>7</w:t>
      </w:r>
      <w:r w:rsidRPr="00F61DB3">
        <w:rPr>
          <w:rFonts w:ascii="Times New Roman" w:hAnsi="Times New Roman"/>
          <w:color w:val="000000" w:themeColor="text1"/>
          <w:sz w:val="24"/>
          <w:szCs w:val="24"/>
        </w:rPr>
        <w:t xml:space="preserve">.tabulu). </w:t>
      </w:r>
      <w:r w:rsidRPr="00F61DB3">
        <w:rPr>
          <w:rFonts w:ascii="Times New Roman" w:eastAsia="Times New Roman" w:hAnsi="Times New Roman"/>
          <w:color w:val="000000" w:themeColor="text1"/>
          <w:sz w:val="24"/>
          <w:szCs w:val="24"/>
        </w:rPr>
        <w:t>Minimālo ienākumu sliekšņu apmēri ir izrietoši no personai noteiktās invaliditātes grupas un darbspēju zaudējuma procenta, attiecīgi nosakot, ka līdz ar invaliditātes grupas smaguma pieaugumu pieaug arī valsts sniegtā atbalsta apmērs, tādējādi lielākā mērā kompensējot šo personu ierobežotās iespējas gūt patstāvīgus un pastāvīgus ienākumus</w:t>
      </w:r>
      <w:r w:rsidR="006E4841" w:rsidRPr="00F61DB3">
        <w:rPr>
          <w:rFonts w:ascii="Times New Roman" w:eastAsia="Times New Roman" w:hAnsi="Times New Roman"/>
          <w:color w:val="000000" w:themeColor="text1"/>
          <w:sz w:val="24"/>
          <w:szCs w:val="24"/>
        </w:rPr>
        <w:t>.</w:t>
      </w:r>
      <w:r w:rsidR="006E4841" w:rsidRPr="00F61DB3">
        <w:rPr>
          <w:rFonts w:ascii="Times New Roman" w:hAnsi="Times New Roman"/>
          <w:color w:val="000000" w:themeColor="text1"/>
          <w:sz w:val="24"/>
          <w:szCs w:val="24"/>
        </w:rPr>
        <w:t xml:space="preserve"> Tostarp personām ar I un II invaliditātes grupu valsts sociālā nodrošinājuma pabalsta apmērs tiek gradēts pēc nodarbinātības fakta</w:t>
      </w:r>
      <w:r w:rsidR="008248C5" w:rsidRPr="00F61DB3">
        <w:rPr>
          <w:rFonts w:ascii="Times New Roman" w:hAnsi="Times New Roman"/>
          <w:color w:val="000000" w:themeColor="text1"/>
          <w:sz w:val="24"/>
          <w:szCs w:val="24"/>
        </w:rPr>
        <w:t>.</w:t>
      </w:r>
    </w:p>
    <w:p w14:paraId="52111432" w14:textId="4F403018" w:rsidR="008238A9" w:rsidRPr="00F61DB3" w:rsidRDefault="00C6240C" w:rsidP="001D32A0">
      <w:pPr>
        <w:pStyle w:val="Parasts"/>
        <w:spacing w:before="120" w:after="0"/>
        <w:jc w:val="right"/>
        <w:rPr>
          <w:rFonts w:ascii="Times New Roman" w:hAnsi="Times New Roman"/>
          <w:i/>
          <w:color w:val="000000" w:themeColor="text1"/>
          <w:sz w:val="24"/>
          <w:szCs w:val="24"/>
        </w:rPr>
      </w:pPr>
      <w:r>
        <w:rPr>
          <w:rFonts w:ascii="Times New Roman" w:hAnsi="Times New Roman"/>
          <w:i/>
          <w:color w:val="000000" w:themeColor="text1"/>
          <w:sz w:val="24"/>
          <w:szCs w:val="24"/>
        </w:rPr>
        <w:lastRenderedPageBreak/>
        <w:t>6</w:t>
      </w:r>
      <w:r w:rsidR="008248C5" w:rsidRPr="00F61DB3">
        <w:rPr>
          <w:rFonts w:ascii="Times New Roman" w:hAnsi="Times New Roman"/>
          <w:i/>
          <w:color w:val="000000" w:themeColor="text1"/>
          <w:sz w:val="24"/>
          <w:szCs w:val="24"/>
        </w:rPr>
        <w:t>.</w:t>
      </w:r>
      <w:r w:rsidR="001204CA" w:rsidRPr="00F61DB3">
        <w:rPr>
          <w:rFonts w:ascii="Times New Roman" w:hAnsi="Times New Roman"/>
          <w:i/>
          <w:color w:val="000000" w:themeColor="text1"/>
          <w:sz w:val="24"/>
          <w:szCs w:val="24"/>
        </w:rPr>
        <w:t>tabula</w:t>
      </w:r>
    </w:p>
    <w:p w14:paraId="7440A54B" w14:textId="660E5655" w:rsidR="008238A9" w:rsidRPr="00F61DB3" w:rsidRDefault="001204CA" w:rsidP="001D32A0">
      <w:pPr>
        <w:shd w:val="clear" w:color="auto" w:fill="FFFFFF"/>
        <w:spacing w:before="120" w:after="0"/>
        <w:jc w:val="center"/>
        <w:rPr>
          <w:rFonts w:ascii="Times New Roman" w:hAnsi="Times New Roman"/>
          <w:color w:val="000000" w:themeColor="text1"/>
        </w:rPr>
      </w:pPr>
      <w:r w:rsidRPr="00F61DB3">
        <w:rPr>
          <w:rFonts w:ascii="Times New Roman" w:eastAsia="Times New Roman" w:hAnsi="Times New Roman"/>
          <w:b/>
          <w:bCs/>
          <w:color w:val="000000" w:themeColor="text1"/>
          <w:sz w:val="20"/>
          <w:szCs w:val="20"/>
        </w:rPr>
        <w:t>Minimāl</w:t>
      </w:r>
      <w:r w:rsidR="008248C5" w:rsidRPr="00F61DB3">
        <w:rPr>
          <w:rFonts w:ascii="Times New Roman" w:eastAsia="Times New Roman" w:hAnsi="Times New Roman"/>
          <w:b/>
          <w:bCs/>
          <w:color w:val="000000" w:themeColor="text1"/>
          <w:sz w:val="20"/>
          <w:szCs w:val="20"/>
        </w:rPr>
        <w:t>ie</w:t>
      </w:r>
      <w:r w:rsidRPr="00F61DB3">
        <w:rPr>
          <w:rFonts w:ascii="Times New Roman" w:eastAsia="Times New Roman" w:hAnsi="Times New Roman"/>
          <w:b/>
          <w:bCs/>
          <w:color w:val="000000" w:themeColor="text1"/>
          <w:sz w:val="20"/>
          <w:szCs w:val="20"/>
        </w:rPr>
        <w:t xml:space="preserve"> invaliditātes pensijas apmēr</w:t>
      </w:r>
      <w:r w:rsidR="008248C5" w:rsidRPr="00F61DB3">
        <w:rPr>
          <w:rFonts w:ascii="Times New Roman" w:eastAsia="Times New Roman" w:hAnsi="Times New Roman"/>
          <w:b/>
          <w:bCs/>
          <w:color w:val="000000" w:themeColor="text1"/>
          <w:sz w:val="20"/>
          <w:szCs w:val="20"/>
        </w:rPr>
        <w:t>i</w:t>
      </w:r>
      <w:r w:rsidRPr="00F61DB3">
        <w:rPr>
          <w:rFonts w:ascii="Times New Roman" w:eastAsia="Times New Roman" w:hAnsi="Times New Roman"/>
          <w:b/>
          <w:bCs/>
          <w:color w:val="000000" w:themeColor="text1"/>
          <w:sz w:val="20"/>
          <w:szCs w:val="20"/>
        </w:rPr>
        <w:t xml:space="preserve">, </w:t>
      </w:r>
      <w:r w:rsidRPr="00F61DB3">
        <w:rPr>
          <w:rFonts w:ascii="Times New Roman" w:eastAsia="Times New Roman" w:hAnsi="Times New Roman"/>
          <w:b/>
          <w:bCs/>
          <w:i/>
          <w:color w:val="000000" w:themeColor="text1"/>
          <w:sz w:val="20"/>
          <w:szCs w:val="20"/>
        </w:rPr>
        <w:t>euro</w:t>
      </w:r>
      <w:r w:rsidRPr="00F61DB3">
        <w:rPr>
          <w:rFonts w:ascii="Times New Roman" w:eastAsia="Times New Roman" w:hAnsi="Times New Roman"/>
          <w:b/>
          <w:bCs/>
          <w:color w:val="000000" w:themeColor="text1"/>
          <w:sz w:val="20"/>
          <w:szCs w:val="20"/>
        </w:rPr>
        <w:t>/ mēnesī</w:t>
      </w:r>
    </w:p>
    <w:tbl>
      <w:tblPr>
        <w:tblW w:w="8990" w:type="dxa"/>
        <w:jc w:val="center"/>
        <w:tblCellMar>
          <w:left w:w="10" w:type="dxa"/>
          <w:right w:w="10" w:type="dxa"/>
        </w:tblCellMar>
        <w:tblLook w:val="0000" w:firstRow="0" w:lastRow="0" w:firstColumn="0" w:lastColumn="0" w:noHBand="0" w:noVBand="0"/>
      </w:tblPr>
      <w:tblGrid>
        <w:gridCol w:w="2094"/>
        <w:gridCol w:w="1851"/>
        <w:gridCol w:w="2521"/>
        <w:gridCol w:w="2524"/>
      </w:tblGrid>
      <w:tr w:rsidR="00F61DB3" w:rsidRPr="00F61DB3" w14:paraId="3FD290A0" w14:textId="77777777">
        <w:trPr>
          <w:trHeight w:val="286"/>
          <w:jc w:val="center"/>
        </w:trPr>
        <w:tc>
          <w:tcPr>
            <w:tcW w:w="20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1213FF" w14:textId="77777777" w:rsidR="008238A9" w:rsidRPr="00F61DB3" w:rsidRDefault="008238A9" w:rsidP="001D32A0">
            <w:pPr>
              <w:spacing w:before="120" w:after="0"/>
              <w:jc w:val="center"/>
              <w:rPr>
                <w:rFonts w:ascii="Times New Roman" w:hAnsi="Times New Roman"/>
                <w:color w:val="000000" w:themeColor="text1"/>
                <w:sz w:val="20"/>
                <w:szCs w:val="20"/>
              </w:rPr>
            </w:pPr>
          </w:p>
        </w:tc>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961141" w14:textId="77777777" w:rsidR="008238A9" w:rsidRPr="00F61DB3" w:rsidRDefault="001204CA" w:rsidP="001D32A0">
            <w:pPr>
              <w:spacing w:before="120" w:after="0"/>
              <w:jc w:val="center"/>
              <w:rPr>
                <w:rFonts w:ascii="Times New Roman" w:hAnsi="Times New Roman"/>
                <w:b/>
                <w:bCs/>
                <w:color w:val="000000" w:themeColor="text1"/>
                <w:sz w:val="20"/>
                <w:szCs w:val="20"/>
              </w:rPr>
            </w:pPr>
            <w:r w:rsidRPr="00F61DB3">
              <w:rPr>
                <w:rFonts w:ascii="Times New Roman" w:hAnsi="Times New Roman"/>
                <w:b/>
                <w:bCs/>
                <w:color w:val="000000" w:themeColor="text1"/>
                <w:sz w:val="20"/>
                <w:szCs w:val="20"/>
              </w:rPr>
              <w:t>Koeficients</w:t>
            </w:r>
          </w:p>
        </w:tc>
        <w:tc>
          <w:tcPr>
            <w:tcW w:w="25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20A894" w14:textId="77777777" w:rsidR="008238A9" w:rsidRPr="00F61DB3" w:rsidRDefault="001204CA" w:rsidP="001D32A0">
            <w:pPr>
              <w:spacing w:before="120" w:after="0"/>
              <w:jc w:val="center"/>
              <w:rPr>
                <w:rFonts w:ascii="Times New Roman" w:hAnsi="Times New Roman"/>
                <w:color w:val="000000" w:themeColor="text1"/>
              </w:rPr>
            </w:pPr>
            <w:r w:rsidRPr="00F61DB3">
              <w:rPr>
                <w:rFonts w:ascii="Times New Roman" w:hAnsi="Times New Roman"/>
                <w:b/>
                <w:bCs/>
                <w:color w:val="000000" w:themeColor="text1"/>
                <w:sz w:val="20"/>
                <w:szCs w:val="20"/>
                <w:lang w:eastAsia="lv-LV"/>
              </w:rPr>
              <w:t>2020. gadā</w:t>
            </w: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F017EC" w14:textId="77777777" w:rsidR="008238A9" w:rsidRPr="00F61DB3" w:rsidRDefault="001204CA" w:rsidP="001D32A0">
            <w:pPr>
              <w:spacing w:before="120" w:after="0"/>
              <w:jc w:val="center"/>
              <w:rPr>
                <w:rFonts w:ascii="Times New Roman" w:hAnsi="Times New Roman"/>
                <w:color w:val="000000" w:themeColor="text1"/>
              </w:rPr>
            </w:pPr>
            <w:r w:rsidRPr="00F61DB3">
              <w:rPr>
                <w:rFonts w:ascii="Times New Roman" w:hAnsi="Times New Roman"/>
                <w:b/>
                <w:bCs/>
                <w:color w:val="000000" w:themeColor="text1"/>
                <w:sz w:val="20"/>
                <w:szCs w:val="20"/>
                <w:lang w:eastAsia="lv-LV"/>
              </w:rPr>
              <w:t>2021. gadā</w:t>
            </w:r>
          </w:p>
        </w:tc>
      </w:tr>
      <w:tr w:rsidR="00F61DB3" w:rsidRPr="00F61DB3" w14:paraId="6FE66822" w14:textId="77777777">
        <w:trPr>
          <w:trHeight w:val="286"/>
          <w:jc w:val="center"/>
        </w:trPr>
        <w:tc>
          <w:tcPr>
            <w:tcW w:w="899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032671" w14:textId="77777777" w:rsidR="008238A9" w:rsidRPr="00F61DB3" w:rsidRDefault="001204CA" w:rsidP="001D32A0">
            <w:pPr>
              <w:spacing w:before="120" w:after="0"/>
              <w:rPr>
                <w:rFonts w:ascii="Times New Roman" w:hAnsi="Times New Roman"/>
                <w:b/>
                <w:color w:val="000000" w:themeColor="text1"/>
                <w:sz w:val="20"/>
                <w:szCs w:val="20"/>
              </w:rPr>
            </w:pPr>
            <w:r w:rsidRPr="00F61DB3">
              <w:rPr>
                <w:rFonts w:ascii="Times New Roman" w:hAnsi="Times New Roman"/>
                <w:b/>
                <w:color w:val="000000" w:themeColor="text1"/>
                <w:sz w:val="20"/>
                <w:szCs w:val="20"/>
              </w:rPr>
              <w:t>Personas ar invaliditāti kopš bērnības</w:t>
            </w:r>
          </w:p>
        </w:tc>
      </w:tr>
      <w:tr w:rsidR="00F61DB3" w:rsidRPr="00F61DB3" w14:paraId="3B390AC3" w14:textId="77777777">
        <w:trPr>
          <w:trHeight w:val="286"/>
          <w:jc w:val="center"/>
        </w:trPr>
        <w:tc>
          <w:tcPr>
            <w:tcW w:w="20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35CB32" w14:textId="77777777" w:rsidR="008238A9" w:rsidRPr="00F61DB3" w:rsidRDefault="001204CA" w:rsidP="001D32A0">
            <w:pPr>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I grupa</w:t>
            </w:r>
          </w:p>
        </w:tc>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C13E44" w14:textId="77777777" w:rsidR="008238A9" w:rsidRPr="00F61DB3" w:rsidRDefault="001204CA" w:rsidP="001D32A0">
            <w:pPr>
              <w:spacing w:before="120" w:after="0"/>
              <w:jc w:val="center"/>
              <w:rPr>
                <w:rFonts w:ascii="Times New Roman" w:hAnsi="Times New Roman"/>
                <w:color w:val="000000" w:themeColor="text1"/>
                <w:sz w:val="20"/>
                <w:szCs w:val="20"/>
              </w:rPr>
            </w:pPr>
            <w:r w:rsidRPr="00F61DB3">
              <w:rPr>
                <w:rFonts w:ascii="Times New Roman" w:hAnsi="Times New Roman"/>
                <w:color w:val="000000" w:themeColor="text1"/>
                <w:sz w:val="20"/>
                <w:szCs w:val="20"/>
              </w:rPr>
              <w:t>1,6</w:t>
            </w:r>
          </w:p>
        </w:tc>
        <w:tc>
          <w:tcPr>
            <w:tcW w:w="25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7E8F58"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196,30</w:t>
            </w: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4DF83D"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260,80</w:t>
            </w:r>
          </w:p>
        </w:tc>
      </w:tr>
      <w:tr w:rsidR="00F61DB3" w:rsidRPr="00F61DB3" w14:paraId="25721F0A" w14:textId="77777777">
        <w:trPr>
          <w:trHeight w:val="286"/>
          <w:jc w:val="center"/>
        </w:trPr>
        <w:tc>
          <w:tcPr>
            <w:tcW w:w="20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EA313" w14:textId="77777777" w:rsidR="008238A9" w:rsidRPr="00F61DB3" w:rsidRDefault="001204CA" w:rsidP="001D32A0">
            <w:pPr>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II grupa</w:t>
            </w:r>
          </w:p>
        </w:tc>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A2C746" w14:textId="77777777" w:rsidR="008238A9" w:rsidRPr="00F61DB3" w:rsidRDefault="001204CA" w:rsidP="001D32A0">
            <w:pPr>
              <w:spacing w:before="120" w:after="0"/>
              <w:jc w:val="center"/>
              <w:rPr>
                <w:rFonts w:ascii="Times New Roman" w:hAnsi="Times New Roman"/>
                <w:color w:val="000000" w:themeColor="text1"/>
                <w:sz w:val="20"/>
                <w:szCs w:val="20"/>
              </w:rPr>
            </w:pPr>
            <w:r w:rsidRPr="00F61DB3">
              <w:rPr>
                <w:rFonts w:ascii="Times New Roman" w:hAnsi="Times New Roman"/>
                <w:color w:val="000000" w:themeColor="text1"/>
                <w:sz w:val="20"/>
                <w:szCs w:val="20"/>
              </w:rPr>
              <w:t>1,4</w:t>
            </w:r>
          </w:p>
        </w:tc>
        <w:tc>
          <w:tcPr>
            <w:tcW w:w="25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C3AB2F"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171,77</w:t>
            </w: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8B1359"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228,20</w:t>
            </w:r>
          </w:p>
        </w:tc>
      </w:tr>
      <w:tr w:rsidR="00F61DB3" w:rsidRPr="00F61DB3" w14:paraId="6ED929EA" w14:textId="77777777">
        <w:trPr>
          <w:trHeight w:val="286"/>
          <w:jc w:val="center"/>
        </w:trPr>
        <w:tc>
          <w:tcPr>
            <w:tcW w:w="20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1D9714" w14:textId="77777777" w:rsidR="008238A9" w:rsidRPr="00F61DB3" w:rsidRDefault="001204CA" w:rsidP="001D32A0">
            <w:pPr>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III grupa</w:t>
            </w:r>
          </w:p>
        </w:tc>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39A8F0" w14:textId="77777777" w:rsidR="008238A9" w:rsidRPr="00F61DB3" w:rsidRDefault="001204CA" w:rsidP="001D32A0">
            <w:pPr>
              <w:spacing w:before="120" w:after="0"/>
              <w:jc w:val="center"/>
              <w:rPr>
                <w:rFonts w:ascii="Times New Roman" w:hAnsi="Times New Roman"/>
                <w:color w:val="000000" w:themeColor="text1"/>
                <w:sz w:val="20"/>
                <w:szCs w:val="20"/>
              </w:rPr>
            </w:pPr>
            <w:r w:rsidRPr="00F61DB3">
              <w:rPr>
                <w:rFonts w:ascii="Times New Roman" w:hAnsi="Times New Roman"/>
                <w:color w:val="000000" w:themeColor="text1"/>
                <w:sz w:val="20"/>
                <w:szCs w:val="20"/>
              </w:rPr>
              <w:t>Bāze</w:t>
            </w:r>
          </w:p>
        </w:tc>
        <w:tc>
          <w:tcPr>
            <w:tcW w:w="25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12F4C0"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122,69</w:t>
            </w: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44435D"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163,00</w:t>
            </w:r>
          </w:p>
        </w:tc>
      </w:tr>
      <w:tr w:rsidR="00F61DB3" w:rsidRPr="00F61DB3" w14:paraId="0CE374E4" w14:textId="77777777">
        <w:trPr>
          <w:trHeight w:val="206"/>
          <w:jc w:val="center"/>
        </w:trPr>
        <w:tc>
          <w:tcPr>
            <w:tcW w:w="899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29DBD6" w14:textId="77777777" w:rsidR="008238A9" w:rsidRPr="00F61DB3" w:rsidRDefault="001204CA" w:rsidP="001D32A0">
            <w:pPr>
              <w:spacing w:before="120" w:after="0"/>
              <w:rPr>
                <w:rFonts w:ascii="Times New Roman" w:hAnsi="Times New Roman"/>
                <w:b/>
                <w:color w:val="000000" w:themeColor="text1"/>
                <w:sz w:val="20"/>
                <w:szCs w:val="20"/>
              </w:rPr>
            </w:pPr>
            <w:r w:rsidRPr="00F61DB3">
              <w:rPr>
                <w:rFonts w:ascii="Times New Roman" w:hAnsi="Times New Roman"/>
                <w:b/>
                <w:color w:val="000000" w:themeColor="text1"/>
                <w:sz w:val="20"/>
                <w:szCs w:val="20"/>
              </w:rPr>
              <w:t>Pārējās personas ar invaliditāti</w:t>
            </w:r>
          </w:p>
        </w:tc>
      </w:tr>
      <w:tr w:rsidR="00F61DB3" w:rsidRPr="00F61DB3" w14:paraId="01E40010" w14:textId="77777777">
        <w:trPr>
          <w:trHeight w:val="286"/>
          <w:jc w:val="center"/>
        </w:trPr>
        <w:tc>
          <w:tcPr>
            <w:tcW w:w="20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0801A2" w14:textId="77777777" w:rsidR="008238A9" w:rsidRPr="00F61DB3" w:rsidRDefault="001204CA" w:rsidP="001D32A0">
            <w:pPr>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I grupa</w:t>
            </w:r>
          </w:p>
        </w:tc>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335D2D" w14:textId="77777777" w:rsidR="008238A9" w:rsidRPr="00F61DB3" w:rsidRDefault="001204CA" w:rsidP="001D32A0">
            <w:pPr>
              <w:spacing w:before="120" w:after="0"/>
              <w:jc w:val="center"/>
              <w:rPr>
                <w:rFonts w:ascii="Times New Roman" w:hAnsi="Times New Roman"/>
                <w:color w:val="000000" w:themeColor="text1"/>
                <w:sz w:val="20"/>
                <w:szCs w:val="20"/>
              </w:rPr>
            </w:pPr>
            <w:r w:rsidRPr="00F61DB3">
              <w:rPr>
                <w:rFonts w:ascii="Times New Roman" w:hAnsi="Times New Roman"/>
                <w:color w:val="000000" w:themeColor="text1"/>
                <w:sz w:val="20"/>
                <w:szCs w:val="20"/>
              </w:rPr>
              <w:t>1,6</w:t>
            </w:r>
          </w:p>
        </w:tc>
        <w:tc>
          <w:tcPr>
            <w:tcW w:w="25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A3919"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128,00</w:t>
            </w: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BD654C"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217,60</w:t>
            </w:r>
          </w:p>
        </w:tc>
      </w:tr>
      <w:tr w:rsidR="00F61DB3" w:rsidRPr="00F61DB3" w14:paraId="79FC50A8" w14:textId="77777777">
        <w:trPr>
          <w:trHeight w:val="286"/>
          <w:jc w:val="center"/>
        </w:trPr>
        <w:tc>
          <w:tcPr>
            <w:tcW w:w="20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E3050F" w14:textId="77777777" w:rsidR="008238A9" w:rsidRPr="00F61DB3" w:rsidRDefault="001204CA" w:rsidP="001D32A0">
            <w:pPr>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II grupa</w:t>
            </w:r>
          </w:p>
        </w:tc>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45E079" w14:textId="77777777" w:rsidR="008238A9" w:rsidRPr="00F61DB3" w:rsidRDefault="001204CA" w:rsidP="001D32A0">
            <w:pPr>
              <w:spacing w:before="120" w:after="0"/>
              <w:jc w:val="center"/>
              <w:rPr>
                <w:rFonts w:ascii="Times New Roman" w:hAnsi="Times New Roman"/>
                <w:color w:val="000000" w:themeColor="text1"/>
                <w:sz w:val="20"/>
                <w:szCs w:val="20"/>
              </w:rPr>
            </w:pPr>
            <w:r w:rsidRPr="00F61DB3">
              <w:rPr>
                <w:rFonts w:ascii="Times New Roman" w:hAnsi="Times New Roman"/>
                <w:color w:val="000000" w:themeColor="text1"/>
                <w:sz w:val="20"/>
                <w:szCs w:val="20"/>
              </w:rPr>
              <w:t>1,4</w:t>
            </w:r>
          </w:p>
        </w:tc>
        <w:tc>
          <w:tcPr>
            <w:tcW w:w="25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C1727F"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112,00</w:t>
            </w: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526BBF"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190,40</w:t>
            </w:r>
          </w:p>
        </w:tc>
      </w:tr>
      <w:tr w:rsidR="008238A9" w:rsidRPr="00F61DB3" w14:paraId="4124256D" w14:textId="77777777">
        <w:trPr>
          <w:trHeight w:val="286"/>
          <w:jc w:val="center"/>
        </w:trPr>
        <w:tc>
          <w:tcPr>
            <w:tcW w:w="20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AF27CD" w14:textId="77777777" w:rsidR="008238A9" w:rsidRPr="00F61DB3" w:rsidRDefault="001204CA" w:rsidP="001D32A0">
            <w:pPr>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III grupa</w:t>
            </w:r>
          </w:p>
        </w:tc>
        <w:tc>
          <w:tcPr>
            <w:tcW w:w="1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96DD88" w14:textId="77777777" w:rsidR="008238A9" w:rsidRPr="00F61DB3" w:rsidRDefault="001204CA" w:rsidP="001D32A0">
            <w:pPr>
              <w:spacing w:before="120" w:after="0"/>
              <w:jc w:val="center"/>
              <w:rPr>
                <w:rFonts w:ascii="Times New Roman" w:hAnsi="Times New Roman"/>
                <w:color w:val="000000" w:themeColor="text1"/>
                <w:sz w:val="20"/>
                <w:szCs w:val="20"/>
              </w:rPr>
            </w:pPr>
            <w:r w:rsidRPr="00F61DB3">
              <w:rPr>
                <w:rFonts w:ascii="Times New Roman" w:hAnsi="Times New Roman"/>
                <w:color w:val="000000" w:themeColor="text1"/>
                <w:sz w:val="20"/>
                <w:szCs w:val="20"/>
              </w:rPr>
              <w:t>Bāze</w:t>
            </w:r>
          </w:p>
        </w:tc>
        <w:tc>
          <w:tcPr>
            <w:tcW w:w="25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BD801F"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80,00</w:t>
            </w:r>
          </w:p>
        </w:tc>
        <w:tc>
          <w:tcPr>
            <w:tcW w:w="25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E91DAC" w14:textId="77777777" w:rsidR="008238A9" w:rsidRPr="00F61DB3" w:rsidRDefault="001204CA" w:rsidP="001D32A0">
            <w:pPr>
              <w:tabs>
                <w:tab w:val="left" w:pos="742"/>
              </w:tabs>
              <w:spacing w:before="120" w:after="0"/>
              <w:rPr>
                <w:rFonts w:ascii="Times New Roman" w:hAnsi="Times New Roman"/>
                <w:color w:val="000000" w:themeColor="text1"/>
                <w:sz w:val="20"/>
                <w:szCs w:val="20"/>
              </w:rPr>
            </w:pPr>
            <w:r w:rsidRPr="00F61DB3">
              <w:rPr>
                <w:rFonts w:ascii="Times New Roman" w:hAnsi="Times New Roman"/>
                <w:color w:val="000000" w:themeColor="text1"/>
                <w:sz w:val="20"/>
                <w:szCs w:val="20"/>
              </w:rPr>
              <w:t>136,00</w:t>
            </w:r>
          </w:p>
        </w:tc>
      </w:tr>
    </w:tbl>
    <w:p w14:paraId="12F0C62A" w14:textId="77777777" w:rsidR="00BC6051" w:rsidRDefault="00BC6051" w:rsidP="00B879AB">
      <w:pPr>
        <w:spacing w:before="120" w:after="0"/>
        <w:rPr>
          <w:rFonts w:ascii="Times New Roman" w:hAnsi="Times New Roman"/>
          <w:i/>
          <w:color w:val="000000" w:themeColor="text1"/>
          <w:sz w:val="24"/>
          <w:szCs w:val="24"/>
          <w:lang w:eastAsia="lv-LV"/>
        </w:rPr>
      </w:pPr>
    </w:p>
    <w:p w14:paraId="3B5AC3BA" w14:textId="255397BC" w:rsidR="008238A9" w:rsidRPr="00F61DB3" w:rsidRDefault="00C6240C" w:rsidP="001D32A0">
      <w:pPr>
        <w:spacing w:before="120" w:after="0"/>
        <w:jc w:val="right"/>
        <w:rPr>
          <w:rFonts w:ascii="Times New Roman" w:hAnsi="Times New Roman"/>
          <w:i/>
          <w:color w:val="000000" w:themeColor="text1"/>
          <w:sz w:val="24"/>
          <w:szCs w:val="24"/>
          <w:lang w:eastAsia="lv-LV"/>
        </w:rPr>
      </w:pPr>
      <w:r>
        <w:rPr>
          <w:rFonts w:ascii="Times New Roman" w:hAnsi="Times New Roman"/>
          <w:i/>
          <w:color w:val="000000" w:themeColor="text1"/>
          <w:sz w:val="24"/>
          <w:szCs w:val="24"/>
          <w:lang w:eastAsia="lv-LV"/>
        </w:rPr>
        <w:t>7</w:t>
      </w:r>
      <w:r w:rsidR="001204CA" w:rsidRPr="00F61DB3">
        <w:rPr>
          <w:rFonts w:ascii="Times New Roman" w:hAnsi="Times New Roman"/>
          <w:i/>
          <w:color w:val="000000" w:themeColor="text1"/>
          <w:sz w:val="24"/>
          <w:szCs w:val="24"/>
          <w:lang w:eastAsia="lv-LV"/>
        </w:rPr>
        <w:t>.tabula</w:t>
      </w:r>
    </w:p>
    <w:p w14:paraId="241397AE" w14:textId="77777777" w:rsidR="008238A9" w:rsidRPr="00F61DB3" w:rsidRDefault="001204CA" w:rsidP="001D32A0">
      <w:pPr>
        <w:spacing w:before="120" w:after="0"/>
        <w:jc w:val="center"/>
        <w:rPr>
          <w:rFonts w:ascii="Times New Roman" w:hAnsi="Times New Roman"/>
          <w:b/>
          <w:color w:val="000000" w:themeColor="text1"/>
          <w:sz w:val="20"/>
          <w:szCs w:val="20"/>
          <w:lang w:eastAsia="lv-LV"/>
        </w:rPr>
      </w:pPr>
      <w:r w:rsidRPr="00F61DB3">
        <w:rPr>
          <w:rFonts w:ascii="Times New Roman" w:hAnsi="Times New Roman"/>
          <w:b/>
          <w:color w:val="000000" w:themeColor="text1"/>
          <w:sz w:val="20"/>
          <w:szCs w:val="20"/>
          <w:lang w:eastAsia="lv-LV"/>
        </w:rPr>
        <w:t>Valsts sociālā nodrošinājuma pabalsta apmērs, euro/mēnesī</w:t>
      </w:r>
    </w:p>
    <w:tbl>
      <w:tblPr>
        <w:tblW w:w="8896" w:type="dxa"/>
        <w:tblInd w:w="75" w:type="dxa"/>
        <w:tblCellMar>
          <w:left w:w="10" w:type="dxa"/>
          <w:right w:w="10" w:type="dxa"/>
        </w:tblCellMar>
        <w:tblLook w:val="0000" w:firstRow="0" w:lastRow="0" w:firstColumn="0" w:lastColumn="0" w:noHBand="0" w:noVBand="0"/>
      </w:tblPr>
      <w:tblGrid>
        <w:gridCol w:w="1642"/>
        <w:gridCol w:w="1763"/>
        <w:gridCol w:w="1438"/>
        <w:gridCol w:w="1581"/>
        <w:gridCol w:w="2472"/>
      </w:tblGrid>
      <w:tr w:rsidR="00F61DB3" w:rsidRPr="00F61DB3" w14:paraId="2ED393B6" w14:textId="77777777" w:rsidTr="00C81B05">
        <w:trPr>
          <w:trHeight w:val="345"/>
        </w:trPr>
        <w:tc>
          <w:tcPr>
            <w:tcW w:w="8896" w:type="dxa"/>
            <w:gridSpan w:val="5"/>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1EAEB146" w14:textId="77777777" w:rsidR="008238A9" w:rsidRPr="00F61DB3" w:rsidRDefault="001204CA" w:rsidP="001D32A0">
            <w:pPr>
              <w:spacing w:before="120" w:after="0"/>
              <w:jc w:val="center"/>
              <w:rPr>
                <w:rFonts w:ascii="Times New Roman" w:eastAsia="Times New Roman" w:hAnsi="Times New Roman"/>
                <w:b/>
                <w:bCs/>
                <w:color w:val="000000" w:themeColor="text1"/>
                <w:sz w:val="20"/>
                <w:szCs w:val="20"/>
                <w:lang w:eastAsia="lv-LV"/>
              </w:rPr>
            </w:pPr>
            <w:r w:rsidRPr="00F61DB3">
              <w:rPr>
                <w:rFonts w:ascii="Times New Roman" w:eastAsia="Times New Roman" w:hAnsi="Times New Roman"/>
                <w:b/>
                <w:bCs/>
                <w:color w:val="000000" w:themeColor="text1"/>
                <w:sz w:val="20"/>
                <w:szCs w:val="20"/>
                <w:lang w:eastAsia="lv-LV"/>
              </w:rPr>
              <w:t>Personām ar invaliditāti</w:t>
            </w:r>
          </w:p>
        </w:tc>
      </w:tr>
      <w:tr w:rsidR="00F61DB3" w:rsidRPr="00F61DB3" w14:paraId="46E540EC" w14:textId="77777777" w:rsidTr="00C81B05">
        <w:trPr>
          <w:trHeight w:val="1254"/>
        </w:trPr>
        <w:tc>
          <w:tcPr>
            <w:tcW w:w="1642"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05D67953" w14:textId="77777777" w:rsidR="008238A9" w:rsidRPr="00FE4E32" w:rsidRDefault="008238A9" w:rsidP="001D32A0">
            <w:pPr>
              <w:spacing w:before="120" w:after="0"/>
              <w:rPr>
                <w:rFonts w:ascii="Times New Roman" w:eastAsia="Times New Roman" w:hAnsi="Times New Roman"/>
                <w:color w:val="000000" w:themeColor="text1"/>
                <w:sz w:val="20"/>
                <w:szCs w:val="20"/>
                <w:lang w:eastAsia="lv-LV"/>
              </w:rPr>
            </w:pPr>
          </w:p>
        </w:tc>
        <w:tc>
          <w:tcPr>
            <w:tcW w:w="1763"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0FF90E37" w14:textId="77777777" w:rsidR="008238A9" w:rsidRPr="00FE4E32" w:rsidRDefault="001204CA" w:rsidP="001D32A0">
            <w:pPr>
              <w:spacing w:before="120" w:after="0"/>
              <w:jc w:val="center"/>
              <w:rPr>
                <w:rFonts w:ascii="Times New Roman" w:eastAsia="Times New Roman" w:hAnsi="Times New Roman"/>
                <w:b/>
                <w:color w:val="000000" w:themeColor="text1"/>
                <w:sz w:val="20"/>
                <w:szCs w:val="20"/>
                <w:lang w:eastAsia="lv-LV"/>
              </w:rPr>
            </w:pPr>
            <w:r w:rsidRPr="00FE4E32">
              <w:rPr>
                <w:rFonts w:ascii="Times New Roman" w:eastAsia="Times New Roman" w:hAnsi="Times New Roman"/>
                <w:b/>
                <w:color w:val="000000" w:themeColor="text1"/>
                <w:sz w:val="20"/>
                <w:szCs w:val="20"/>
                <w:lang w:eastAsia="lv-LV"/>
              </w:rPr>
              <w:t>Koeficients</w:t>
            </w:r>
          </w:p>
        </w:tc>
        <w:tc>
          <w:tcPr>
            <w:tcW w:w="1438"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60A31C22" w14:textId="24EBA562" w:rsidR="008238A9" w:rsidRPr="00FE4E32" w:rsidRDefault="001204CA" w:rsidP="001D32A0">
            <w:pPr>
              <w:spacing w:before="120" w:after="0"/>
              <w:jc w:val="center"/>
              <w:rPr>
                <w:rFonts w:ascii="Times New Roman" w:eastAsia="Times New Roman" w:hAnsi="Times New Roman"/>
                <w:b/>
                <w:color w:val="000000" w:themeColor="text1"/>
                <w:sz w:val="20"/>
                <w:szCs w:val="20"/>
                <w:lang w:eastAsia="lv-LV"/>
              </w:rPr>
            </w:pPr>
            <w:r w:rsidRPr="00FE4E32">
              <w:rPr>
                <w:rFonts w:ascii="Times New Roman" w:eastAsia="Times New Roman" w:hAnsi="Times New Roman"/>
                <w:b/>
                <w:color w:val="000000" w:themeColor="text1"/>
                <w:sz w:val="20"/>
                <w:szCs w:val="20"/>
                <w:lang w:eastAsia="lv-LV"/>
              </w:rPr>
              <w:t>2020</w:t>
            </w:r>
            <w:r w:rsidR="00FE4E32">
              <w:rPr>
                <w:rFonts w:ascii="Times New Roman" w:eastAsia="Times New Roman" w:hAnsi="Times New Roman"/>
                <w:b/>
                <w:color w:val="000000" w:themeColor="text1"/>
                <w:sz w:val="20"/>
                <w:szCs w:val="20"/>
                <w:lang w:eastAsia="lv-LV"/>
              </w:rPr>
              <w:t>.</w:t>
            </w:r>
            <w:r w:rsidR="00FE4E32">
              <w:rPr>
                <w:b/>
                <w:sz w:val="20"/>
                <w:szCs w:val="20"/>
              </w:rPr>
              <w:t xml:space="preserve">gadā </w:t>
            </w:r>
            <w:r w:rsidR="00FE4E32" w:rsidRPr="00FE4E32">
              <w:rPr>
                <w:rFonts w:ascii="Times New Roman" w:eastAsia="Times New Roman" w:hAnsi="Times New Roman"/>
                <w:b/>
                <w:color w:val="000000" w:themeColor="text1"/>
                <w:sz w:val="20"/>
                <w:szCs w:val="20"/>
                <w:lang w:eastAsia="lv-LV"/>
              </w:rPr>
              <w:t>(pieaugums euro)</w:t>
            </w:r>
          </w:p>
        </w:tc>
        <w:tc>
          <w:tcPr>
            <w:tcW w:w="1581"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6C7B417B" w14:textId="59EF48C6" w:rsidR="008238A9" w:rsidRPr="00FE4E32" w:rsidRDefault="001204CA" w:rsidP="001D32A0">
            <w:pPr>
              <w:spacing w:before="120" w:after="0"/>
              <w:jc w:val="center"/>
              <w:rPr>
                <w:rFonts w:ascii="Times New Roman" w:eastAsia="Times New Roman" w:hAnsi="Times New Roman"/>
                <w:b/>
                <w:color w:val="000000" w:themeColor="text1"/>
                <w:sz w:val="20"/>
                <w:szCs w:val="20"/>
                <w:lang w:eastAsia="lv-LV"/>
              </w:rPr>
            </w:pPr>
            <w:r w:rsidRPr="00FE4E32">
              <w:rPr>
                <w:rFonts w:ascii="Times New Roman" w:eastAsia="Times New Roman" w:hAnsi="Times New Roman"/>
                <w:b/>
                <w:color w:val="000000" w:themeColor="text1"/>
                <w:sz w:val="20"/>
                <w:szCs w:val="20"/>
                <w:lang w:eastAsia="lv-LV"/>
              </w:rPr>
              <w:t>2021</w:t>
            </w:r>
            <w:r w:rsidR="00FE4E32">
              <w:rPr>
                <w:rFonts w:ascii="Times New Roman" w:eastAsia="Times New Roman" w:hAnsi="Times New Roman"/>
                <w:b/>
                <w:color w:val="000000" w:themeColor="text1"/>
                <w:sz w:val="20"/>
                <w:szCs w:val="20"/>
                <w:lang w:eastAsia="lv-LV"/>
              </w:rPr>
              <w:t>.</w:t>
            </w:r>
            <w:r w:rsidR="00FE4E32">
              <w:rPr>
                <w:b/>
                <w:sz w:val="20"/>
                <w:szCs w:val="20"/>
              </w:rPr>
              <w:t xml:space="preserve">gadā </w:t>
            </w:r>
            <w:r w:rsidR="00FE4E32" w:rsidRPr="00FE4E32">
              <w:rPr>
                <w:rFonts w:ascii="Times New Roman" w:eastAsia="Times New Roman" w:hAnsi="Times New Roman"/>
                <w:b/>
                <w:color w:val="000000" w:themeColor="text1"/>
                <w:sz w:val="20"/>
                <w:szCs w:val="20"/>
                <w:lang w:eastAsia="lv-LV"/>
              </w:rPr>
              <w:t>(pieaugums euro)</w:t>
            </w:r>
          </w:p>
        </w:tc>
        <w:tc>
          <w:tcPr>
            <w:tcW w:w="2470"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4F8BF28F" w14:textId="28564482" w:rsidR="008238A9" w:rsidRPr="00FE4E32" w:rsidRDefault="001204CA" w:rsidP="001D32A0">
            <w:pPr>
              <w:spacing w:before="120" w:after="0"/>
              <w:jc w:val="center"/>
              <w:rPr>
                <w:rFonts w:ascii="Times New Roman" w:eastAsia="Times New Roman" w:hAnsi="Times New Roman"/>
                <w:b/>
                <w:color w:val="000000" w:themeColor="text1"/>
                <w:sz w:val="20"/>
                <w:szCs w:val="20"/>
                <w:lang w:eastAsia="lv-LV"/>
              </w:rPr>
            </w:pPr>
            <w:r w:rsidRPr="00FE4E32">
              <w:rPr>
                <w:rFonts w:ascii="Times New Roman" w:eastAsia="Times New Roman" w:hAnsi="Times New Roman"/>
                <w:b/>
                <w:color w:val="000000" w:themeColor="text1"/>
                <w:sz w:val="20"/>
                <w:szCs w:val="20"/>
                <w:lang w:eastAsia="lv-LV"/>
              </w:rPr>
              <w:t xml:space="preserve">Apmērs nestrādājošiem 2021. gadā, </w:t>
            </w:r>
            <w:r w:rsidRPr="00FE4E32">
              <w:rPr>
                <w:rFonts w:ascii="Times New Roman" w:eastAsia="Times New Roman" w:hAnsi="Times New Roman"/>
                <w:b/>
                <w:color w:val="000000" w:themeColor="text1"/>
                <w:sz w:val="20"/>
                <w:szCs w:val="20"/>
                <w:lang w:eastAsia="lv-LV"/>
              </w:rPr>
              <w:br/>
              <w:t xml:space="preserve">ar +30% piemaksu I gr., +20% piemaksu II gr. (pieaugums </w:t>
            </w:r>
            <w:r w:rsidR="00FE4E32" w:rsidRPr="00FE4E32">
              <w:rPr>
                <w:rFonts w:ascii="Times New Roman" w:eastAsia="Times New Roman" w:hAnsi="Times New Roman"/>
                <w:b/>
                <w:color w:val="000000" w:themeColor="text1"/>
                <w:sz w:val="20"/>
                <w:szCs w:val="20"/>
                <w:lang w:eastAsia="lv-LV"/>
              </w:rPr>
              <w:t>euro</w:t>
            </w:r>
            <w:r w:rsidRPr="00FE4E32">
              <w:rPr>
                <w:rFonts w:ascii="Times New Roman" w:eastAsia="Times New Roman" w:hAnsi="Times New Roman"/>
                <w:b/>
                <w:color w:val="000000" w:themeColor="text1"/>
                <w:sz w:val="20"/>
                <w:szCs w:val="20"/>
                <w:lang w:eastAsia="lv-LV"/>
              </w:rPr>
              <w:t>)</w:t>
            </w:r>
          </w:p>
        </w:tc>
      </w:tr>
      <w:tr w:rsidR="00F61DB3" w:rsidRPr="00F61DB3" w14:paraId="2512C983" w14:textId="77777777" w:rsidTr="00C81B05">
        <w:trPr>
          <w:trHeight w:val="345"/>
        </w:trPr>
        <w:tc>
          <w:tcPr>
            <w:tcW w:w="8896" w:type="dxa"/>
            <w:gridSpan w:val="5"/>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16BB28A4" w14:textId="63773790" w:rsidR="005F0E88" w:rsidRPr="00F61DB3" w:rsidRDefault="005F0E88" w:rsidP="001D32A0">
            <w:pPr>
              <w:spacing w:before="120" w:after="0"/>
              <w:rPr>
                <w:rFonts w:ascii="Times New Roman" w:eastAsia="Times New Roman" w:hAnsi="Times New Roman"/>
                <w:color w:val="000000" w:themeColor="text1"/>
                <w:sz w:val="20"/>
                <w:szCs w:val="20"/>
                <w:lang w:eastAsia="lv-LV"/>
              </w:rPr>
            </w:pPr>
            <w:r w:rsidRPr="00FE4E32">
              <w:rPr>
                <w:rFonts w:ascii="Times New Roman" w:eastAsia="Times New Roman" w:hAnsi="Times New Roman"/>
                <w:color w:val="000000" w:themeColor="text1"/>
                <w:sz w:val="20"/>
                <w:szCs w:val="20"/>
                <w:lang w:eastAsia="lv-LV"/>
              </w:rPr>
              <w:t>Personas ar invaliditāti kopš bērnības</w:t>
            </w:r>
          </w:p>
        </w:tc>
      </w:tr>
      <w:tr w:rsidR="00F61DB3" w:rsidRPr="00F61DB3" w14:paraId="392B152F" w14:textId="77777777" w:rsidTr="00C81B05">
        <w:trPr>
          <w:trHeight w:val="572"/>
        </w:trPr>
        <w:tc>
          <w:tcPr>
            <w:tcW w:w="1642"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5CC96754" w14:textId="63898E37" w:rsidR="00310BB6" w:rsidRPr="00F61DB3" w:rsidRDefault="00310BB6" w:rsidP="001D32A0">
            <w:pPr>
              <w:spacing w:before="120" w:after="0"/>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I grupa</w:t>
            </w:r>
          </w:p>
        </w:tc>
        <w:tc>
          <w:tcPr>
            <w:tcW w:w="1763"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358DD8F5" w14:textId="2F21AF9E"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 xml:space="preserve">1,3 (2020) </w:t>
            </w:r>
            <w:r w:rsidRPr="00F61DB3">
              <w:rPr>
                <w:rFonts w:ascii="Times New Roman" w:eastAsia="Times New Roman" w:hAnsi="Times New Roman"/>
                <w:color w:val="000000" w:themeColor="text1"/>
                <w:sz w:val="20"/>
                <w:szCs w:val="20"/>
                <w:lang w:eastAsia="lv-LV"/>
              </w:rPr>
              <w:br/>
              <w:t>1,4 (2021)</w:t>
            </w:r>
          </w:p>
        </w:tc>
        <w:tc>
          <w:tcPr>
            <w:tcW w:w="1438"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1DC907DF" w14:textId="3A5B1FDC"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159,50</w:t>
            </w:r>
          </w:p>
        </w:tc>
        <w:tc>
          <w:tcPr>
            <w:tcW w:w="1581"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443FB9D2" w14:textId="54E1FE22"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190,40 (+30,90)</w:t>
            </w:r>
          </w:p>
        </w:tc>
        <w:tc>
          <w:tcPr>
            <w:tcW w:w="2470"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5BC895E3" w14:textId="7CDF3591"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247,52 (+88,02)</w:t>
            </w:r>
          </w:p>
        </w:tc>
      </w:tr>
      <w:tr w:rsidR="00F61DB3" w:rsidRPr="00F61DB3" w14:paraId="5FA683F6" w14:textId="77777777" w:rsidTr="00C81B05">
        <w:trPr>
          <w:trHeight w:val="345"/>
        </w:trPr>
        <w:tc>
          <w:tcPr>
            <w:tcW w:w="1642"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44D87F3F" w14:textId="1A16E600" w:rsidR="00310BB6" w:rsidRPr="00F61DB3" w:rsidRDefault="00310BB6" w:rsidP="001D32A0">
            <w:pPr>
              <w:spacing w:before="120" w:after="0"/>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II grupa</w:t>
            </w:r>
          </w:p>
        </w:tc>
        <w:tc>
          <w:tcPr>
            <w:tcW w:w="1763"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40965F31" w14:textId="7B825E3F"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1,2</w:t>
            </w:r>
          </w:p>
        </w:tc>
        <w:tc>
          <w:tcPr>
            <w:tcW w:w="1438"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63CEA354" w14:textId="53668555"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147,23</w:t>
            </w:r>
          </w:p>
        </w:tc>
        <w:tc>
          <w:tcPr>
            <w:tcW w:w="1581"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095CC721" w14:textId="1F15DDD4"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163,20 (+15,97)</w:t>
            </w:r>
          </w:p>
        </w:tc>
        <w:tc>
          <w:tcPr>
            <w:tcW w:w="2470"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474FE8E5" w14:textId="24EBE09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195,84 (+48,61)</w:t>
            </w:r>
          </w:p>
        </w:tc>
      </w:tr>
      <w:tr w:rsidR="00F61DB3" w:rsidRPr="00F61DB3" w14:paraId="4FB9D5D4" w14:textId="77777777" w:rsidTr="00C81B05">
        <w:trPr>
          <w:trHeight w:val="355"/>
        </w:trPr>
        <w:tc>
          <w:tcPr>
            <w:tcW w:w="1642"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467C2185" w14:textId="0813BAC7" w:rsidR="005F0E88" w:rsidRPr="00F61DB3" w:rsidRDefault="005F0E88" w:rsidP="001D32A0">
            <w:pPr>
              <w:spacing w:before="120" w:after="0"/>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III grupa</w:t>
            </w:r>
          </w:p>
        </w:tc>
        <w:tc>
          <w:tcPr>
            <w:tcW w:w="1763"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231EBB7E" w14:textId="77F1276D" w:rsidR="005F0E88" w:rsidRPr="00F61DB3" w:rsidRDefault="005F0E88"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Bāze</w:t>
            </w:r>
          </w:p>
        </w:tc>
        <w:tc>
          <w:tcPr>
            <w:tcW w:w="1438"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6D0B91E2" w14:textId="79827735" w:rsidR="005F0E88" w:rsidRPr="00F61DB3" w:rsidRDefault="005F0E88"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122,69</w:t>
            </w:r>
          </w:p>
        </w:tc>
        <w:tc>
          <w:tcPr>
            <w:tcW w:w="4052" w:type="dxa"/>
            <w:gridSpan w:val="2"/>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4651EB39" w14:textId="6A3643C1" w:rsidR="005F0E88" w:rsidRPr="00F61DB3" w:rsidRDefault="005F0E88"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136,00 (+13,31)</w:t>
            </w:r>
          </w:p>
        </w:tc>
      </w:tr>
      <w:tr w:rsidR="00F61DB3" w:rsidRPr="00F61DB3" w14:paraId="220E51B3" w14:textId="77777777" w:rsidTr="00C81B05">
        <w:trPr>
          <w:trHeight w:val="345"/>
        </w:trPr>
        <w:tc>
          <w:tcPr>
            <w:tcW w:w="8896" w:type="dxa"/>
            <w:gridSpan w:val="5"/>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636E85C2" w14:textId="147D44B0" w:rsidR="005F0E88" w:rsidRPr="00F61DB3" w:rsidRDefault="005F0E88" w:rsidP="001D32A0">
            <w:pPr>
              <w:spacing w:before="120" w:after="0"/>
              <w:rPr>
                <w:rFonts w:ascii="Times New Roman" w:eastAsia="Times New Roman" w:hAnsi="Times New Roman"/>
                <w:b/>
                <w:color w:val="000000" w:themeColor="text1"/>
                <w:sz w:val="20"/>
                <w:szCs w:val="20"/>
                <w:lang w:eastAsia="lv-LV"/>
              </w:rPr>
            </w:pPr>
            <w:r w:rsidRPr="00F61DB3">
              <w:rPr>
                <w:rFonts w:ascii="Times New Roman" w:eastAsia="Times New Roman" w:hAnsi="Times New Roman"/>
                <w:b/>
                <w:color w:val="000000" w:themeColor="text1"/>
                <w:sz w:val="20"/>
                <w:szCs w:val="20"/>
                <w:lang w:eastAsia="lv-LV"/>
              </w:rPr>
              <w:t>Pārējās personas ar invaliditāti</w:t>
            </w:r>
          </w:p>
        </w:tc>
      </w:tr>
      <w:tr w:rsidR="00F61DB3" w:rsidRPr="00F61DB3" w14:paraId="667213BC" w14:textId="77777777" w:rsidTr="00C81B05">
        <w:trPr>
          <w:trHeight w:val="572"/>
        </w:trPr>
        <w:tc>
          <w:tcPr>
            <w:tcW w:w="1642"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63424D81" w14:textId="77777777" w:rsidR="00310BB6" w:rsidRPr="00F61DB3" w:rsidRDefault="00310BB6" w:rsidP="001D32A0">
            <w:pPr>
              <w:spacing w:before="120" w:after="0"/>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I grupa</w:t>
            </w:r>
          </w:p>
        </w:tc>
        <w:tc>
          <w:tcPr>
            <w:tcW w:w="1763"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01A42B27" w14:textId="4F12E594"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 xml:space="preserve">1,3 (2020) </w:t>
            </w:r>
            <w:r w:rsidRPr="00F61DB3">
              <w:rPr>
                <w:rFonts w:ascii="Times New Roman" w:eastAsia="Times New Roman" w:hAnsi="Times New Roman"/>
                <w:color w:val="000000" w:themeColor="text1"/>
                <w:sz w:val="20"/>
                <w:szCs w:val="20"/>
                <w:lang w:eastAsia="lv-LV"/>
              </w:rPr>
              <w:br/>
              <w:t>1,4 (2021)</w:t>
            </w:r>
          </w:p>
        </w:tc>
        <w:tc>
          <w:tcPr>
            <w:tcW w:w="1438"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1218301E" w14:textId="7777777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104</w:t>
            </w:r>
          </w:p>
        </w:tc>
        <w:tc>
          <w:tcPr>
            <w:tcW w:w="1581"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44FAA42C" w14:textId="7777777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152,60 (+48,60)</w:t>
            </w:r>
          </w:p>
        </w:tc>
        <w:tc>
          <w:tcPr>
            <w:tcW w:w="2470"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5E7916F1" w14:textId="7777777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198,38 (+94,38)</w:t>
            </w:r>
          </w:p>
        </w:tc>
      </w:tr>
      <w:tr w:rsidR="00F61DB3" w:rsidRPr="00F61DB3" w14:paraId="291D3D91" w14:textId="77777777" w:rsidTr="00C81B05">
        <w:trPr>
          <w:trHeight w:val="345"/>
        </w:trPr>
        <w:tc>
          <w:tcPr>
            <w:tcW w:w="1642"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416BFAA0" w14:textId="77777777" w:rsidR="00310BB6" w:rsidRPr="00F61DB3" w:rsidRDefault="00310BB6" w:rsidP="001D32A0">
            <w:pPr>
              <w:spacing w:before="120" w:after="0"/>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II grupa</w:t>
            </w:r>
          </w:p>
        </w:tc>
        <w:tc>
          <w:tcPr>
            <w:tcW w:w="1763"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667A921B" w14:textId="7777777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1,2</w:t>
            </w:r>
          </w:p>
        </w:tc>
        <w:tc>
          <w:tcPr>
            <w:tcW w:w="1438"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074408AD" w14:textId="7777777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96</w:t>
            </w:r>
          </w:p>
        </w:tc>
        <w:tc>
          <w:tcPr>
            <w:tcW w:w="1581"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580D99C8" w14:textId="7777777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130,80 (+34,80)</w:t>
            </w:r>
          </w:p>
        </w:tc>
        <w:tc>
          <w:tcPr>
            <w:tcW w:w="2470"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1CD16BB2" w14:textId="7777777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156,96 (+60,96)</w:t>
            </w:r>
          </w:p>
        </w:tc>
      </w:tr>
      <w:tr w:rsidR="00F61DB3" w:rsidRPr="00F61DB3" w14:paraId="05E53C3F" w14:textId="77777777" w:rsidTr="00C81B05">
        <w:trPr>
          <w:trHeight w:val="345"/>
        </w:trPr>
        <w:tc>
          <w:tcPr>
            <w:tcW w:w="1642"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61CFBC77" w14:textId="77777777" w:rsidR="00310BB6" w:rsidRPr="00F61DB3" w:rsidRDefault="00310BB6" w:rsidP="001D32A0">
            <w:pPr>
              <w:spacing w:before="120" w:after="0"/>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III grupa</w:t>
            </w:r>
          </w:p>
        </w:tc>
        <w:tc>
          <w:tcPr>
            <w:tcW w:w="1763"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797E046F" w14:textId="7777777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Bāze</w:t>
            </w:r>
          </w:p>
        </w:tc>
        <w:tc>
          <w:tcPr>
            <w:tcW w:w="1438" w:type="dxa"/>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727D030B" w14:textId="7777777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80</w:t>
            </w:r>
          </w:p>
        </w:tc>
        <w:tc>
          <w:tcPr>
            <w:tcW w:w="4052" w:type="dxa"/>
            <w:gridSpan w:val="2"/>
            <w:tcBorders>
              <w:top w:val="outset" w:sz="6" w:space="0" w:color="000000"/>
              <w:left w:val="outset" w:sz="6" w:space="0" w:color="000000"/>
              <w:bottom w:val="outset" w:sz="6" w:space="0" w:color="000000"/>
              <w:right w:val="outset" w:sz="6" w:space="0" w:color="000000"/>
            </w:tcBorders>
            <w:shd w:val="clear" w:color="auto" w:fill="FFFFFF"/>
            <w:noWrap/>
            <w:tcMar>
              <w:top w:w="28" w:type="dxa"/>
              <w:left w:w="90" w:type="dxa"/>
              <w:bottom w:w="28" w:type="dxa"/>
              <w:right w:w="85" w:type="dxa"/>
            </w:tcMar>
            <w:vAlign w:val="center"/>
          </w:tcPr>
          <w:p w14:paraId="40EAAC6A" w14:textId="77777777" w:rsidR="00310BB6" w:rsidRPr="00F61DB3" w:rsidRDefault="00310BB6" w:rsidP="001D32A0">
            <w:pPr>
              <w:spacing w:before="120" w:after="0"/>
              <w:jc w:val="center"/>
              <w:rPr>
                <w:rFonts w:ascii="Times New Roman" w:eastAsia="Times New Roman" w:hAnsi="Times New Roman"/>
                <w:color w:val="000000" w:themeColor="text1"/>
                <w:sz w:val="20"/>
                <w:szCs w:val="20"/>
                <w:lang w:eastAsia="lv-LV"/>
              </w:rPr>
            </w:pPr>
            <w:r w:rsidRPr="00F61DB3">
              <w:rPr>
                <w:rFonts w:ascii="Times New Roman" w:eastAsia="Times New Roman" w:hAnsi="Times New Roman"/>
                <w:color w:val="000000" w:themeColor="text1"/>
                <w:sz w:val="20"/>
                <w:szCs w:val="20"/>
                <w:lang w:eastAsia="lv-LV"/>
              </w:rPr>
              <w:t>109 (+29)</w:t>
            </w:r>
          </w:p>
        </w:tc>
      </w:tr>
    </w:tbl>
    <w:p w14:paraId="32225554" w14:textId="77777777" w:rsidR="005A5EE2" w:rsidRPr="00F61DB3" w:rsidRDefault="005A5EE2" w:rsidP="001D32A0">
      <w:pPr>
        <w:pStyle w:val="Parasts"/>
        <w:tabs>
          <w:tab w:val="left" w:pos="-10002"/>
          <w:tab w:val="left" w:pos="-6431"/>
        </w:tabs>
        <w:spacing w:before="120" w:after="0"/>
        <w:jc w:val="both"/>
        <w:rPr>
          <w:rFonts w:ascii="Times New Roman" w:hAnsi="Times New Roman"/>
          <w:color w:val="000000" w:themeColor="text1"/>
          <w:sz w:val="24"/>
          <w:szCs w:val="24"/>
        </w:rPr>
      </w:pPr>
    </w:p>
    <w:p w14:paraId="7383386E" w14:textId="77777777" w:rsidR="002A2EC8" w:rsidRPr="00F61DB3" w:rsidRDefault="006E4841" w:rsidP="001D32A0">
      <w:pPr>
        <w:pStyle w:val="FootnoteText"/>
        <w:numPr>
          <w:ilvl w:val="0"/>
          <w:numId w:val="2"/>
        </w:numPr>
        <w:tabs>
          <w:tab w:val="left" w:pos="-10002"/>
          <w:tab w:val="left" w:pos="-6290"/>
          <w:tab w:val="left" w:pos="993"/>
        </w:tabs>
        <w:spacing w:before="120"/>
        <w:jc w:val="both"/>
        <w:rPr>
          <w:rFonts w:ascii="Times New Roman" w:hAnsi="Times New Roman"/>
          <w:color w:val="000000" w:themeColor="text1"/>
        </w:rPr>
      </w:pPr>
      <w:r w:rsidRPr="00F61DB3">
        <w:rPr>
          <w:rFonts w:ascii="Times New Roman" w:hAnsi="Times New Roman"/>
          <w:color w:val="000000" w:themeColor="text1"/>
          <w:sz w:val="24"/>
          <w:szCs w:val="24"/>
        </w:rPr>
        <w:t>Pašvaldības pusē paaugstinātie minimālo ienākumu sliekšņu apmēri ir attiecināmi uz GMI, trūcīgas mājsaimniecības un maznodrošinātas mājsaimniecības ienākumu sliekšņu paaugstināšanu.</w:t>
      </w:r>
    </w:p>
    <w:p w14:paraId="7193E9D3" w14:textId="1A2E1C8A" w:rsidR="002A2EC8" w:rsidRPr="00F61DB3" w:rsidRDefault="002A2EC8" w:rsidP="001D32A0">
      <w:pPr>
        <w:pStyle w:val="FootnoteText"/>
        <w:numPr>
          <w:ilvl w:val="0"/>
          <w:numId w:val="2"/>
        </w:numPr>
        <w:tabs>
          <w:tab w:val="left" w:pos="-10002"/>
          <w:tab w:val="left" w:pos="-6290"/>
          <w:tab w:val="left" w:pos="993"/>
        </w:tabs>
        <w:spacing w:before="12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Lai nodrošinātu personām ar invaliditāti vienlīdzīgu pieeju droša dzeramā ūdens apgādei un nodrošinātu pieeju atbilstošiem un pieejamiem sanitārajiem apstākļiem, normatīvajos aktos ir noteiktas šādas prasības</w:t>
      </w:r>
      <w:r w:rsidR="008C4F5F">
        <w:rPr>
          <w:rFonts w:ascii="Times New Roman" w:hAnsi="Times New Roman"/>
          <w:color w:val="000000" w:themeColor="text1"/>
          <w:sz w:val="24"/>
          <w:szCs w:val="24"/>
        </w:rPr>
        <w:t>:</w:t>
      </w:r>
    </w:p>
    <w:p w14:paraId="1EE8FC28" w14:textId="274BDD7A" w:rsidR="002A2EC8" w:rsidRPr="00F61DB3" w:rsidRDefault="002A2EC8" w:rsidP="001D32A0">
      <w:pPr>
        <w:pStyle w:val="FootnoteText"/>
        <w:numPr>
          <w:ilvl w:val="0"/>
          <w:numId w:val="34"/>
        </w:numPr>
        <w:tabs>
          <w:tab w:val="left" w:pos="-10002"/>
          <w:tab w:val="left" w:pos="-6290"/>
          <w:tab w:val="left" w:pos="993"/>
        </w:tabs>
        <w:spacing w:before="12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086C19">
        <w:rPr>
          <w:rFonts w:ascii="Times New Roman" w:hAnsi="Times New Roman"/>
          <w:color w:val="000000" w:themeColor="text1"/>
          <w:sz w:val="24"/>
          <w:szCs w:val="24"/>
        </w:rPr>
        <w:t>MK</w:t>
      </w:r>
      <w:r w:rsidR="001204CA" w:rsidRPr="00F61DB3">
        <w:rPr>
          <w:rFonts w:ascii="Times New Roman" w:hAnsi="Times New Roman"/>
          <w:color w:val="000000" w:themeColor="text1"/>
          <w:sz w:val="24"/>
          <w:szCs w:val="24"/>
        </w:rPr>
        <w:t xml:space="preserve"> 2017. gada 14. novembra noteikumi Nr. 671 "Dzeramā ūdens obligātās nekaitīguma un kvalitātes prasības, monitoringa un kontroles kārtība" attiecas uz virszemes un pazemes ūdeni, kas paredzēts patēriņam cilvēku uzturā, uztura pagatavošanai, izmantošanai mājsaimniecībā, tirdzniecībai, kā arī izmantošanai pārtikas ražošanā – apstrādē, pārstrādē. Noteikumi nosaka obligātās nekaitīguma un </w:t>
      </w:r>
      <w:r w:rsidR="001204CA" w:rsidRPr="00F61DB3">
        <w:rPr>
          <w:rFonts w:ascii="Times New Roman" w:hAnsi="Times New Roman"/>
          <w:color w:val="000000" w:themeColor="text1"/>
          <w:sz w:val="24"/>
          <w:szCs w:val="24"/>
        </w:rPr>
        <w:lastRenderedPageBreak/>
        <w:t>kvalitātes prasības dzeramajam ūdenim, un tiek piemērotas visām dzerama ūdens apgādes sistēmām Latvijā, t.sk. tām sistēmā, kas piegādā ūdeni personām ar invaliditāti – izglītības, ārstniecības un sociālās aprūpes institūcijām un citām publiskām ēkām, kā arī daudzdzīvokļu mājām.</w:t>
      </w:r>
    </w:p>
    <w:p w14:paraId="167C23B2" w14:textId="44C8F198" w:rsidR="00086C19" w:rsidRPr="00B73A04" w:rsidRDefault="002A2EC8" w:rsidP="001D32A0">
      <w:pPr>
        <w:pStyle w:val="FootnoteText"/>
        <w:numPr>
          <w:ilvl w:val="0"/>
          <w:numId w:val="34"/>
        </w:numPr>
        <w:tabs>
          <w:tab w:val="left" w:pos="-10002"/>
          <w:tab w:val="left" w:pos="-6290"/>
          <w:tab w:val="left" w:pos="993"/>
        </w:tabs>
        <w:spacing w:before="120"/>
        <w:jc w:val="both"/>
        <w:rPr>
          <w:rFonts w:ascii="Times New Roman" w:hAnsi="Times New Roman"/>
          <w:color w:val="000000" w:themeColor="text1"/>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Lai nodrošinātu piekļuvi drošai videi un sanitārajām prasībām </w:t>
      </w:r>
      <w:r w:rsidR="00086C19">
        <w:rPr>
          <w:rFonts w:ascii="Times New Roman" w:hAnsi="Times New Roman"/>
          <w:color w:val="000000" w:themeColor="text1"/>
          <w:sz w:val="24"/>
          <w:szCs w:val="24"/>
        </w:rPr>
        <w:t>MK</w:t>
      </w:r>
      <w:r w:rsidR="001204CA" w:rsidRPr="00F61DB3">
        <w:rPr>
          <w:rFonts w:ascii="Times New Roman" w:hAnsi="Times New Roman"/>
          <w:color w:val="000000" w:themeColor="text1"/>
          <w:sz w:val="24"/>
          <w:szCs w:val="24"/>
        </w:rPr>
        <w:t xml:space="preserve"> gada 12. decembra noteikumi Nr. 431 "Higiēnas prasības sociālās aprūpes institūcijām" nosaka higiēnas prasības sociālās aprūpes institūciju sanitārajām telpām un to aprīkojumam un nosaka, ka institūcijai jāizvērtē vai apstākļi  atbilst aprūpējamās personas vajadzībām, veselības stāvoklim un spējai pārvietoties.</w:t>
      </w:r>
    </w:p>
    <w:p w14:paraId="0A239027" w14:textId="7E321B2D" w:rsidR="008238A9" w:rsidRPr="006117BE"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29. pants. Līdzdalība politiskajā un sabiedriskajā dzīvē</w:t>
      </w:r>
    </w:p>
    <w:p w14:paraId="60528B5D" w14:textId="18AA9ED9" w:rsidR="005136DD" w:rsidRDefault="005136DD"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ācija Latvijai – 5</w:t>
      </w:r>
      <w:r w:rsidR="0060436D">
        <w:rPr>
          <w:rFonts w:ascii="Times New Roman" w:hAnsi="Times New Roman"/>
          <w:bCs/>
          <w:i/>
          <w:sz w:val="24"/>
          <w:szCs w:val="24"/>
        </w:rPr>
        <w:t>1</w:t>
      </w:r>
      <w:r>
        <w:rPr>
          <w:rFonts w:ascii="Times New Roman" w:hAnsi="Times New Roman"/>
          <w:bCs/>
          <w:i/>
          <w:sz w:val="24"/>
          <w:szCs w:val="24"/>
        </w:rPr>
        <w:t xml:space="preserve">.) </w:t>
      </w:r>
      <w:r w:rsidRPr="005B65EF">
        <w:rPr>
          <w:rFonts w:ascii="Times New Roman" w:hAnsi="Times New Roman"/>
          <w:bCs/>
          <w:i/>
          <w:sz w:val="24"/>
          <w:szCs w:val="24"/>
        </w:rPr>
        <w:t xml:space="preserve"> </w:t>
      </w:r>
    </w:p>
    <w:p w14:paraId="2CD6B53A" w14:textId="77777777" w:rsidR="00A052AE" w:rsidRPr="00F61DB3" w:rsidRDefault="001204CA" w:rsidP="001D32A0">
      <w:pPr>
        <w:pStyle w:val="Parasts"/>
        <w:numPr>
          <w:ilvl w:val="0"/>
          <w:numId w:val="2"/>
        </w:numPr>
        <w:shd w:val="clear" w:color="auto" w:fill="FFFFFF"/>
        <w:tabs>
          <w:tab w:val="left" w:pos="-10002"/>
          <w:tab w:val="left" w:pos="-6290"/>
          <w:tab w:val="left" w:pos="993"/>
        </w:tabs>
        <w:spacing w:before="120" w:after="0"/>
        <w:jc w:val="both"/>
        <w:rPr>
          <w:rFonts w:ascii="Times New Roman" w:hAnsi="Times New Roman"/>
          <w:color w:val="000000" w:themeColor="text1"/>
        </w:rPr>
      </w:pPr>
      <w:r w:rsidRPr="00F61DB3">
        <w:rPr>
          <w:rStyle w:val="Noklusjumarindkopasfonts"/>
          <w:rFonts w:ascii="Times New Roman" w:eastAsia="Times New Roman" w:hAnsi="Times New Roman"/>
          <w:color w:val="000000" w:themeColor="text1"/>
          <w:sz w:val="24"/>
          <w:szCs w:val="24"/>
          <w:shd w:val="clear" w:color="auto" w:fill="FFFFFF"/>
          <w:lang w:eastAsia="lv-LV"/>
        </w:rPr>
        <w:t xml:space="preserve">Satversmes 8. pants noteic, ka tiesības vēlēt ir pilntiesīgiem Latvijas pilsoņiem, kuri vēlēšanu dienā ir sasnieguši astoņpadsmit gadu vecumu, tādējādi garantējot kopumā visai sabiedrībai politiskās tiesības. Vēršam uzmanību, ka Satversmē garantētās tiesības tiek īstenotas un valstī var vēlēšanās piedalīties ikviens pilntiesīgs Latvijas pilsonis. Vēlētājiem, kuri veselības stāvokļa dēļ nevar ierasties vēlēšanu iecirknī, ir iespēja īstenot Satversmē garantētās tiesības un pieteikt balsošanu savā </w:t>
      </w:r>
      <w:r w:rsidR="009F0D7A" w:rsidRPr="00F61DB3">
        <w:rPr>
          <w:rStyle w:val="Noklusjumarindkopasfonts"/>
          <w:rFonts w:ascii="Times New Roman" w:eastAsia="Times New Roman" w:hAnsi="Times New Roman"/>
          <w:color w:val="000000" w:themeColor="text1"/>
          <w:sz w:val="24"/>
          <w:szCs w:val="24"/>
          <w:shd w:val="clear" w:color="auto" w:fill="FFFFFF"/>
          <w:lang w:eastAsia="lv-LV"/>
        </w:rPr>
        <w:t xml:space="preserve">atrašanās vietā ( piem. mājās, slimnīcā, sociālās aprūpes centrā).  </w:t>
      </w:r>
    </w:p>
    <w:p w14:paraId="1F64485D" w14:textId="1C96B0A7" w:rsidR="00A052AE" w:rsidRPr="00F61DB3" w:rsidRDefault="00EB1FEF" w:rsidP="001D32A0">
      <w:pPr>
        <w:pStyle w:val="Parasts"/>
        <w:numPr>
          <w:ilvl w:val="0"/>
          <w:numId w:val="2"/>
        </w:numPr>
        <w:shd w:val="clear" w:color="auto" w:fill="FFFFFF"/>
        <w:tabs>
          <w:tab w:val="left" w:pos="-10002"/>
          <w:tab w:val="left" w:pos="-629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Viens no priekšnoteikumiem personu ar invaliditāti iespējām piedalīties vēlēšanu procesā ir fiziskās vides </w:t>
      </w:r>
      <w:proofErr w:type="spellStart"/>
      <w:r w:rsidR="005A3567" w:rsidRPr="00F61DB3">
        <w:rPr>
          <w:rFonts w:ascii="Times New Roman" w:hAnsi="Times New Roman"/>
          <w:color w:val="000000" w:themeColor="text1"/>
          <w:sz w:val="24"/>
          <w:szCs w:val="24"/>
        </w:rPr>
        <w:t>piekļūstamība</w:t>
      </w:r>
      <w:proofErr w:type="spellEnd"/>
      <w:r w:rsidRPr="00F61DB3">
        <w:rPr>
          <w:rFonts w:ascii="Times New Roman" w:hAnsi="Times New Roman"/>
          <w:color w:val="000000" w:themeColor="text1"/>
          <w:sz w:val="24"/>
          <w:szCs w:val="24"/>
        </w:rPr>
        <w:t xml:space="preserve">. </w:t>
      </w:r>
      <w:r w:rsidRPr="00F61DB3">
        <w:rPr>
          <w:rStyle w:val="Noklusjumarindkopasfonts"/>
          <w:rFonts w:ascii="Times New Roman" w:hAnsi="Times New Roman"/>
          <w:color w:val="000000" w:themeColor="text1"/>
          <w:sz w:val="24"/>
          <w:szCs w:val="24"/>
        </w:rPr>
        <w:t xml:space="preserve">Latvijas teritorijā, 2020.gada beigās </w:t>
      </w:r>
      <w:r w:rsidR="006117BE">
        <w:rPr>
          <w:rStyle w:val="Noklusjumarindkopasfonts"/>
          <w:rFonts w:ascii="Times New Roman" w:hAnsi="Times New Roman"/>
          <w:color w:val="000000" w:themeColor="text1"/>
          <w:sz w:val="24"/>
          <w:szCs w:val="24"/>
        </w:rPr>
        <w:t>bija</w:t>
      </w:r>
      <w:r w:rsidRPr="00F61DB3">
        <w:rPr>
          <w:rStyle w:val="Noklusjumarindkopasfonts"/>
          <w:rFonts w:ascii="Times New Roman" w:hAnsi="Times New Roman"/>
          <w:color w:val="000000" w:themeColor="text1"/>
          <w:sz w:val="24"/>
          <w:szCs w:val="24"/>
        </w:rPr>
        <w:t xml:space="preserve"> 946 vēlēšanu iecirkņ</w:t>
      </w:r>
      <w:r w:rsidR="006117BE">
        <w:rPr>
          <w:rStyle w:val="Noklusjumarindkopasfonts"/>
          <w:rFonts w:ascii="Times New Roman" w:hAnsi="Times New Roman"/>
          <w:color w:val="000000" w:themeColor="text1"/>
          <w:sz w:val="24"/>
          <w:szCs w:val="24"/>
        </w:rPr>
        <w:t>u</w:t>
      </w:r>
      <w:r w:rsidRPr="00F61DB3">
        <w:rPr>
          <w:rStyle w:val="Noklusjumarindkopasfonts"/>
          <w:rFonts w:ascii="Times New Roman" w:hAnsi="Times New Roman"/>
          <w:color w:val="000000" w:themeColor="text1"/>
          <w:sz w:val="24"/>
          <w:szCs w:val="24"/>
        </w:rPr>
        <w:t xml:space="preserve">, no kuriem pieejami vēlētājiem ar kustību traucējumiem bija 649 jeb 69 </w:t>
      </w:r>
      <w:r w:rsidR="006117BE">
        <w:rPr>
          <w:rStyle w:val="Noklusjumarindkopasfonts"/>
          <w:rFonts w:ascii="Times New Roman" w:hAnsi="Times New Roman"/>
          <w:color w:val="000000" w:themeColor="text1"/>
          <w:sz w:val="24"/>
          <w:szCs w:val="24"/>
        </w:rPr>
        <w:t>%</w:t>
      </w:r>
      <w:r w:rsidRPr="00F61DB3">
        <w:rPr>
          <w:rFonts w:ascii="Times New Roman" w:hAnsi="Times New Roman"/>
          <w:color w:val="000000" w:themeColor="text1"/>
          <w:sz w:val="24"/>
          <w:szCs w:val="24"/>
        </w:rPr>
        <w:t xml:space="preserve">. CVK tīmekļa vietnē ir pieejama informācija par tiem iecirkņiem, kuri ir </w:t>
      </w:r>
      <w:r w:rsidR="005A3567" w:rsidRPr="00F61DB3">
        <w:rPr>
          <w:rFonts w:ascii="Times New Roman" w:hAnsi="Times New Roman"/>
          <w:color w:val="000000" w:themeColor="text1"/>
          <w:sz w:val="24"/>
          <w:szCs w:val="24"/>
        </w:rPr>
        <w:t>piekļūstami</w:t>
      </w:r>
      <w:r w:rsidRPr="00F61DB3">
        <w:rPr>
          <w:rFonts w:ascii="Times New Roman" w:hAnsi="Times New Roman"/>
          <w:color w:val="000000" w:themeColor="text1"/>
          <w:sz w:val="24"/>
          <w:szCs w:val="24"/>
        </w:rPr>
        <w:t xml:space="preserve"> personām ar kustību traucējumiem. Vēlēšanu iecirkņu atrašanās vietas un iecirkņu aprīkojumu Latvijā nodrošina pašvaldības. Latvijā pašvaldību vēlēšanās var doties balsot uz jebkuru sev ērtu vēlēšanu iecirkni savā vēlēšanu apgabalā, un Saeimas vēlēšanās var balsot jebkurā vēlēšanu iecirknī valstī, tātad izvēlēties arī jebkuru personai ar invaliditāti </w:t>
      </w:r>
      <w:r w:rsidR="005A3567" w:rsidRPr="00F61DB3">
        <w:rPr>
          <w:rFonts w:ascii="Times New Roman" w:hAnsi="Times New Roman"/>
          <w:color w:val="000000" w:themeColor="text1"/>
          <w:sz w:val="24"/>
          <w:szCs w:val="24"/>
        </w:rPr>
        <w:t>piekļūstamu</w:t>
      </w:r>
      <w:r w:rsidRPr="00F61DB3">
        <w:rPr>
          <w:rFonts w:ascii="Times New Roman" w:hAnsi="Times New Roman"/>
          <w:color w:val="000000" w:themeColor="text1"/>
          <w:sz w:val="24"/>
          <w:szCs w:val="24"/>
        </w:rPr>
        <w:t xml:space="preserve"> iecirkni.</w:t>
      </w:r>
    </w:p>
    <w:p w14:paraId="469C5735" w14:textId="474843B6" w:rsidR="00A052AE" w:rsidRPr="00F61DB3" w:rsidRDefault="00EB1FEF" w:rsidP="001D32A0">
      <w:pPr>
        <w:pStyle w:val="Parasts"/>
        <w:numPr>
          <w:ilvl w:val="0"/>
          <w:numId w:val="2"/>
        </w:numPr>
        <w:shd w:val="clear" w:color="auto" w:fill="FFFFFF"/>
        <w:tabs>
          <w:tab w:val="left" w:pos="-10002"/>
          <w:tab w:val="left" w:pos="-629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 xml:space="preserve">Konvencija nosaka, ka dalībvalstīm ir jānodrošina, ka balsošanas procedūras, objekti un materiāli ir atbilstoši, </w:t>
      </w:r>
      <w:r w:rsidR="00503F9C" w:rsidRPr="00F61DB3">
        <w:rPr>
          <w:rFonts w:ascii="Times New Roman" w:hAnsi="Times New Roman"/>
          <w:color w:val="000000" w:themeColor="text1"/>
          <w:sz w:val="24"/>
          <w:szCs w:val="24"/>
        </w:rPr>
        <w:t>piekļūstami</w:t>
      </w:r>
      <w:r w:rsidRPr="00F61DB3">
        <w:rPr>
          <w:rFonts w:ascii="Times New Roman" w:hAnsi="Times New Roman"/>
          <w:color w:val="000000" w:themeColor="text1"/>
          <w:sz w:val="24"/>
          <w:szCs w:val="24"/>
        </w:rPr>
        <w:t xml:space="preserve"> un viegli saprotami un lietojami. 2014.gadā tika izgatavotas informatīvās lapas 10 000 eksemplāros, no kurām 6000 eksemplāri izplatīti sociālās aprūpes namos, 4000 eksemplāri izplatīti vēlēšanu iecirkņos. Tika sagatavoti 14 EP vēlēšanās kandidējošo partiju un partiju apvienību priekšvēlēšanu programmu videoieraksti un audioieraksti, sniedzot iespēju gan personām ar dzirdes, gan redzes traucējumiem saņemt informāciju par kandidātiem un partiju programmās paustajām nostājām. Ieraksti publicēti CVK interneta vietnē </w:t>
      </w:r>
      <w:hyperlink r:id="rId17" w:history="1">
        <w:r w:rsidRPr="00F61DB3">
          <w:rPr>
            <w:rStyle w:val="Hipersaite"/>
            <w:rFonts w:ascii="Times New Roman" w:hAnsi="Times New Roman"/>
            <w:color w:val="000000" w:themeColor="text1"/>
            <w:sz w:val="24"/>
            <w:szCs w:val="24"/>
          </w:rPr>
          <w:t>www.cvk.lv</w:t>
        </w:r>
      </w:hyperlink>
      <w:r w:rsidRPr="00F61DB3">
        <w:rPr>
          <w:rFonts w:ascii="Times New Roman" w:hAnsi="Times New Roman"/>
          <w:color w:val="000000" w:themeColor="text1"/>
          <w:sz w:val="24"/>
          <w:szCs w:val="24"/>
        </w:rPr>
        <w:t xml:space="preserve"> un izplatīti LNB un LNS teritoriālajām organizācijām. Lai nodrošinātu </w:t>
      </w:r>
      <w:proofErr w:type="spellStart"/>
      <w:r w:rsidR="00503F9C" w:rsidRPr="00F61DB3">
        <w:rPr>
          <w:rFonts w:ascii="Times New Roman" w:hAnsi="Times New Roman"/>
          <w:color w:val="000000" w:themeColor="text1"/>
          <w:sz w:val="24"/>
          <w:szCs w:val="24"/>
        </w:rPr>
        <w:t>piekļūstamību</w:t>
      </w:r>
      <w:proofErr w:type="spellEnd"/>
      <w:r w:rsidRPr="00F61DB3">
        <w:rPr>
          <w:rFonts w:ascii="Times New Roman" w:hAnsi="Times New Roman"/>
          <w:color w:val="000000" w:themeColor="text1"/>
          <w:sz w:val="24"/>
          <w:szCs w:val="24"/>
        </w:rPr>
        <w:t xml:space="preserve"> personām ar uztveres traucējumiem, tika sagatavota informācija vieglajā valodā pirms EP vēlēšanām par 12 tēmām un pirms Saeimas vēlēšanās par 10 tēmām, savukārt personām ar kustību traucējumiem tika izveidots </w:t>
      </w:r>
      <w:r w:rsidR="00503F9C" w:rsidRPr="00F61DB3">
        <w:rPr>
          <w:rFonts w:ascii="Times New Roman" w:hAnsi="Times New Roman"/>
          <w:color w:val="000000" w:themeColor="text1"/>
          <w:sz w:val="24"/>
          <w:szCs w:val="24"/>
        </w:rPr>
        <w:t>piekļūstamais</w:t>
      </w:r>
      <w:r w:rsidRPr="00F61DB3">
        <w:rPr>
          <w:rFonts w:ascii="Times New Roman" w:hAnsi="Times New Roman"/>
          <w:color w:val="000000" w:themeColor="text1"/>
          <w:sz w:val="24"/>
          <w:szCs w:val="24"/>
        </w:rPr>
        <w:t xml:space="preserve"> 2014.gada Saeimas vēlēšanu iecirkņu saraksts, kurš tika publicēts CVK interneta vietnē </w:t>
      </w:r>
      <w:hyperlink r:id="rId18" w:history="1">
        <w:r w:rsidRPr="00F61DB3">
          <w:rPr>
            <w:rStyle w:val="Hipersaite"/>
            <w:rFonts w:ascii="Times New Roman" w:hAnsi="Times New Roman"/>
            <w:color w:val="000000" w:themeColor="text1"/>
            <w:sz w:val="24"/>
            <w:szCs w:val="24"/>
          </w:rPr>
          <w:t>www.cvk.lv</w:t>
        </w:r>
      </w:hyperlink>
      <w:r w:rsidRPr="00F61DB3">
        <w:rPr>
          <w:rFonts w:ascii="Times New Roman" w:hAnsi="Times New Roman"/>
          <w:color w:val="000000" w:themeColor="text1"/>
          <w:sz w:val="24"/>
          <w:szCs w:val="24"/>
        </w:rPr>
        <w:t xml:space="preserve">. 2017.gadā  pašvaldību vēlēšanu laikā  tika izgatavoti 3 videoklipi un 3 </w:t>
      </w:r>
      <w:proofErr w:type="spellStart"/>
      <w:r w:rsidRPr="00F61DB3">
        <w:rPr>
          <w:rFonts w:ascii="Times New Roman" w:hAnsi="Times New Roman"/>
          <w:color w:val="000000" w:themeColor="text1"/>
          <w:sz w:val="24"/>
          <w:szCs w:val="24"/>
        </w:rPr>
        <w:t>audiodžingli</w:t>
      </w:r>
      <w:proofErr w:type="spellEnd"/>
      <w:r w:rsidRPr="00F61DB3">
        <w:rPr>
          <w:rFonts w:ascii="Times New Roman" w:hAnsi="Times New Roman"/>
          <w:color w:val="000000" w:themeColor="text1"/>
          <w:sz w:val="24"/>
          <w:szCs w:val="24"/>
        </w:rPr>
        <w:t xml:space="preserve"> par balsošanas kārtību, balsošanas kārtību vēlētāja atrašanās vietā un vēlētāju reģistrēšanas kārtību. Klipi pārraidīti nacionālajos televīzijas kanālos, publicēti sociālajos tīklos un CVK interneta vietnē </w:t>
      </w:r>
      <w:hyperlink r:id="rId19" w:history="1">
        <w:r w:rsidRPr="00F61DB3">
          <w:rPr>
            <w:rStyle w:val="Hipersaite"/>
            <w:rFonts w:ascii="Times New Roman" w:hAnsi="Times New Roman"/>
            <w:color w:val="000000" w:themeColor="text1"/>
            <w:sz w:val="24"/>
            <w:szCs w:val="24"/>
          </w:rPr>
          <w:t>www.cvk.lv</w:t>
        </w:r>
      </w:hyperlink>
      <w:r w:rsidRPr="00F61DB3">
        <w:rPr>
          <w:rFonts w:ascii="Times New Roman" w:hAnsi="Times New Roman"/>
          <w:color w:val="000000" w:themeColor="text1"/>
          <w:sz w:val="24"/>
          <w:szCs w:val="24"/>
        </w:rPr>
        <w:t xml:space="preserve">. </w:t>
      </w:r>
      <w:r w:rsidRPr="00F61DB3">
        <w:rPr>
          <w:rFonts w:ascii="Times New Roman" w:hAnsi="Times New Roman"/>
          <w:iCs/>
          <w:color w:val="000000" w:themeColor="text1"/>
          <w:sz w:val="24"/>
          <w:szCs w:val="24"/>
        </w:rPr>
        <w:t xml:space="preserve">2017.gadā  pašvaldību vēlēšanu laikā  tika izgatavoti 3 videoklipi un 3 </w:t>
      </w:r>
      <w:proofErr w:type="spellStart"/>
      <w:r w:rsidRPr="00F61DB3">
        <w:rPr>
          <w:rFonts w:ascii="Times New Roman" w:hAnsi="Times New Roman"/>
          <w:iCs/>
          <w:color w:val="000000" w:themeColor="text1"/>
          <w:sz w:val="24"/>
          <w:szCs w:val="24"/>
        </w:rPr>
        <w:t>audiodžingli</w:t>
      </w:r>
      <w:proofErr w:type="spellEnd"/>
      <w:r w:rsidRPr="00F61DB3">
        <w:rPr>
          <w:rFonts w:ascii="Times New Roman" w:hAnsi="Times New Roman"/>
          <w:iCs/>
          <w:color w:val="000000" w:themeColor="text1"/>
          <w:sz w:val="24"/>
          <w:szCs w:val="24"/>
        </w:rPr>
        <w:t xml:space="preserve"> par balsošanas kārtību, balsošanas kārtību vēlētāja atrašanās vietā un vēlētāju reģistrēšanas kārtību. Klipi pārraidīti nacionālajos televīzijas kanālos, publicēti sociālajos tīklos un CVK interneta vietnē </w:t>
      </w:r>
      <w:hyperlink r:id="rId20" w:history="1">
        <w:r w:rsidRPr="00F61DB3">
          <w:rPr>
            <w:rFonts w:ascii="Times New Roman" w:hAnsi="Times New Roman"/>
            <w:color w:val="000000" w:themeColor="text1"/>
            <w:sz w:val="24"/>
            <w:szCs w:val="24"/>
          </w:rPr>
          <w:t>www.cvk.lv</w:t>
        </w:r>
      </w:hyperlink>
      <w:r w:rsidRPr="00F61DB3">
        <w:rPr>
          <w:rFonts w:ascii="Times New Roman" w:hAnsi="Times New Roman"/>
          <w:color w:val="000000" w:themeColor="text1"/>
          <w:sz w:val="24"/>
          <w:szCs w:val="24"/>
        </w:rPr>
        <w:t xml:space="preserve">. Lai personas ar invaliditāti spētu efektīvi un pilnvērtīgi piedalīties vēlēšanās, tika izgatavots informatīvs buklets 4900 eksemplāros, no </w:t>
      </w:r>
      <w:r w:rsidRPr="00F61DB3">
        <w:rPr>
          <w:rFonts w:ascii="Times New Roman" w:hAnsi="Times New Roman"/>
          <w:color w:val="000000" w:themeColor="text1"/>
          <w:sz w:val="24"/>
          <w:szCs w:val="24"/>
        </w:rPr>
        <w:lastRenderedPageBreak/>
        <w:t xml:space="preserve">kuriem 2900 eksemplāru izplatīti sociālās aprūpes namos, 2000 eksemplāru – vēlēšanu iecirkņos. </w:t>
      </w:r>
    </w:p>
    <w:p w14:paraId="089E7BA1" w14:textId="77777777" w:rsidR="00A052AE" w:rsidRPr="00F61DB3" w:rsidRDefault="00A052AE" w:rsidP="001D32A0">
      <w:pPr>
        <w:pStyle w:val="Parasts"/>
        <w:numPr>
          <w:ilvl w:val="0"/>
          <w:numId w:val="2"/>
        </w:numPr>
        <w:shd w:val="clear" w:color="auto" w:fill="FFFFFF"/>
        <w:tabs>
          <w:tab w:val="left" w:pos="-10002"/>
          <w:tab w:val="left" w:pos="-6290"/>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2018. gadā CVK izstrādāja vadlīnijas vieglajā valodā par vēlēšanu  norisi un ieteikumiem sociālās aprūpes centriem, kā organizēt vēlēšanas cilvēkiem ar garīga rakstura traucējumiem</w:t>
      </w:r>
      <w:r w:rsidR="001204CA" w:rsidRPr="00F61DB3">
        <w:rPr>
          <w:rStyle w:val="Vresatsauce"/>
          <w:rFonts w:ascii="Times New Roman" w:hAnsi="Times New Roman"/>
          <w:color w:val="000000" w:themeColor="text1"/>
          <w:sz w:val="24"/>
          <w:szCs w:val="24"/>
        </w:rPr>
        <w:footnoteReference w:id="73"/>
      </w:r>
      <w:r w:rsidR="001204CA" w:rsidRPr="00F61DB3">
        <w:rPr>
          <w:rStyle w:val="Noklusjumarindkopasfonts"/>
          <w:rFonts w:ascii="Times New Roman" w:hAnsi="Times New Roman"/>
          <w:color w:val="000000" w:themeColor="text1"/>
          <w:sz w:val="24"/>
          <w:szCs w:val="24"/>
        </w:rPr>
        <w:t>. Informācija par visiem ar vēlēšanu norisi saistītiem jautājumiem bija pieejama vieglajā valodā CVK mājaslapā. Kopumā tika sagatavoti un CV mājaslapā izvietoti 13 dažādi informatīvie materiāli (elektroniskas informācijas lapas un bukleti) vieglajā valodā</w:t>
      </w:r>
      <w:r w:rsidR="001204CA" w:rsidRPr="00F61DB3">
        <w:rPr>
          <w:rStyle w:val="Vresatsauce"/>
          <w:rFonts w:ascii="Times New Roman" w:hAnsi="Times New Roman"/>
          <w:color w:val="000000" w:themeColor="text1"/>
          <w:sz w:val="24"/>
          <w:szCs w:val="24"/>
        </w:rPr>
        <w:footnoteReference w:id="74"/>
      </w:r>
      <w:r w:rsidR="001204CA" w:rsidRPr="00F61DB3">
        <w:rPr>
          <w:rStyle w:val="Noklusjumarindkopasfonts"/>
          <w:rFonts w:ascii="Times New Roman" w:hAnsi="Times New Roman"/>
          <w:color w:val="000000" w:themeColor="text1"/>
          <w:sz w:val="24"/>
          <w:szCs w:val="24"/>
        </w:rPr>
        <w:t>. Ar mērķi sekmēt vēlētāju ar īpašām vajadzībām vēlēšanu tiesību ievērošanu un personas datu aizsardzību CVK informatīvajā materiālā “Par vēlēšanu novērošanu” 2018. gada 13. Saeimas vēlēšanās tika iekļauts aizliegums vēlēšanu novērotājiem filmēt un fotografēt vēlētājus slimnīcās, pansionātos un sociālās aprūpes centros</w:t>
      </w:r>
      <w:r w:rsidR="001204CA" w:rsidRPr="00F61DB3">
        <w:rPr>
          <w:rStyle w:val="Vresatsauce"/>
          <w:rFonts w:ascii="Times New Roman" w:hAnsi="Times New Roman"/>
          <w:color w:val="000000" w:themeColor="text1"/>
          <w:sz w:val="24"/>
          <w:szCs w:val="24"/>
        </w:rPr>
        <w:footnoteReference w:id="75"/>
      </w:r>
      <w:r w:rsidR="001204CA" w:rsidRPr="00F61DB3">
        <w:rPr>
          <w:rStyle w:val="Noklusjumarindkopasfonts"/>
          <w:rFonts w:ascii="Times New Roman" w:hAnsi="Times New Roman"/>
          <w:color w:val="000000" w:themeColor="text1"/>
          <w:sz w:val="24"/>
          <w:szCs w:val="24"/>
        </w:rPr>
        <w:t>.</w:t>
      </w:r>
    </w:p>
    <w:p w14:paraId="28036C5F" w14:textId="77777777" w:rsidR="00A052AE" w:rsidRPr="00F61DB3" w:rsidRDefault="00A052AE" w:rsidP="001D32A0">
      <w:pPr>
        <w:pStyle w:val="Parasts"/>
        <w:numPr>
          <w:ilvl w:val="0"/>
          <w:numId w:val="2"/>
        </w:numPr>
        <w:shd w:val="clear" w:color="auto" w:fill="FFFFFF"/>
        <w:tabs>
          <w:tab w:val="left" w:pos="-10002"/>
          <w:tab w:val="left" w:pos="-6290"/>
          <w:tab w:val="left" w:pos="993"/>
        </w:tabs>
        <w:spacing w:before="120" w:after="0"/>
        <w:jc w:val="both"/>
        <w:rPr>
          <w:rFonts w:ascii="Times New Roman" w:hAnsi="Times New Roman"/>
          <w:color w:val="000000" w:themeColor="text1"/>
        </w:rPr>
      </w:pPr>
      <w:r w:rsidRPr="00F61DB3">
        <w:rPr>
          <w:rStyle w:val="Noklusjumarindkopasfonts"/>
          <w:rFonts w:ascii="Times New Roman" w:hAnsi="Times New Roman"/>
          <w:color w:val="000000" w:themeColor="text1"/>
          <w:sz w:val="24"/>
          <w:szCs w:val="24"/>
        </w:rPr>
        <w:t xml:space="preserve"> </w:t>
      </w:r>
      <w:r w:rsidR="001204CA" w:rsidRPr="00F61DB3">
        <w:rPr>
          <w:rStyle w:val="Noklusjumarindkopasfonts"/>
          <w:rFonts w:ascii="Times New Roman" w:hAnsi="Times New Roman"/>
          <w:color w:val="000000" w:themeColor="text1"/>
          <w:sz w:val="24"/>
          <w:szCs w:val="24"/>
        </w:rPr>
        <w:t>Vājredzīgu un neredzīgu vēlētāju informēšanai audio formātā tika ieskaņota gan informācija par balsošanas kārtību, gan 13. Saeimas deputātu kandidātu saraksti un priekšvēlēšanu programmas. Ieraksti tika nosūtīti LNB izplatīšanai biedrības teritoriālajām organizācijām. Pirms vēlēšanām tika apzināta iespēja vēlēšanu informāciju sagatavot arī Braila rakstā, tomēr konsultācijās ar mērķa grupas pārstāvjiem tika secināts, ka šādas informācijas sagatavošana prasītu ne tikai papildu resursus, bet šo informāciju varētu lietot tikai aptuveni procents mērķa grupas pārstāvju, kuriem ir atbilstošas prasmes Braila rakstu izlasīt.</w:t>
      </w:r>
      <w:r w:rsidR="001204CA" w:rsidRPr="00F61DB3">
        <w:rPr>
          <w:rStyle w:val="Vresatsauce"/>
          <w:rFonts w:ascii="Times New Roman" w:hAnsi="Times New Roman"/>
          <w:color w:val="000000" w:themeColor="text1"/>
          <w:sz w:val="24"/>
          <w:szCs w:val="24"/>
        </w:rPr>
        <w:footnoteReference w:id="76"/>
      </w:r>
      <w:r w:rsidR="00EB1FEF" w:rsidRPr="00F61DB3">
        <w:rPr>
          <w:rStyle w:val="Noklusjumarindkopasfonts"/>
          <w:rFonts w:ascii="Times New Roman" w:hAnsi="Times New Roman"/>
          <w:color w:val="000000" w:themeColor="text1"/>
          <w:sz w:val="24"/>
          <w:szCs w:val="24"/>
        </w:rPr>
        <w:t xml:space="preserve"> </w:t>
      </w:r>
      <w:r w:rsidR="00EB1FEF" w:rsidRPr="00F61DB3">
        <w:rPr>
          <w:rFonts w:ascii="Times New Roman" w:hAnsi="Times New Roman"/>
          <w:color w:val="000000" w:themeColor="text1"/>
          <w:sz w:val="24"/>
          <w:szCs w:val="24"/>
        </w:rPr>
        <w:t xml:space="preserve">Saeimas vēlēšanu un EP vēlēšanu rezultātu lapas bija pielāgotas tam, lai vājredzīgiem lietotājiem būt iespēja pielāgot kontrastu labākai satura uztverei - tajās lietotājiem ir iespēja iegūt lielāku teksta kontrastu, mainot satura krāsas vairākās kombinācijās. Skatīt - </w:t>
      </w:r>
      <w:hyperlink r:id="rId21" w:history="1">
        <w:r w:rsidR="00EB1FEF" w:rsidRPr="00F61DB3">
          <w:rPr>
            <w:rStyle w:val="Hyperlink"/>
            <w:rFonts w:ascii="Times New Roman" w:hAnsi="Times New Roman"/>
            <w:color w:val="000000" w:themeColor="text1"/>
            <w:sz w:val="24"/>
            <w:szCs w:val="24"/>
          </w:rPr>
          <w:t>https://sv2018.cvk.lv/pub</w:t>
        </w:r>
      </w:hyperlink>
      <w:r w:rsidR="00EB1FEF" w:rsidRPr="00F61DB3">
        <w:rPr>
          <w:rFonts w:ascii="Times New Roman" w:hAnsi="Times New Roman"/>
          <w:color w:val="000000" w:themeColor="text1"/>
          <w:sz w:val="24"/>
          <w:szCs w:val="24"/>
        </w:rPr>
        <w:t xml:space="preserve"> un te </w:t>
      </w:r>
      <w:hyperlink r:id="rId22" w:history="1">
        <w:r w:rsidR="00EB1FEF" w:rsidRPr="00F61DB3">
          <w:rPr>
            <w:rStyle w:val="Hyperlink"/>
            <w:rFonts w:ascii="Times New Roman" w:hAnsi="Times New Roman"/>
            <w:color w:val="000000" w:themeColor="text1"/>
            <w:sz w:val="24"/>
            <w:szCs w:val="24"/>
          </w:rPr>
          <w:t>https://epv2019.cvk.lv/pub</w:t>
        </w:r>
      </w:hyperlink>
    </w:p>
    <w:p w14:paraId="4CA2527C" w14:textId="0D6CC893" w:rsidR="008238A9" w:rsidRPr="00B73A04" w:rsidRDefault="005F0E88" w:rsidP="001D32A0">
      <w:pPr>
        <w:pStyle w:val="Parasts"/>
        <w:numPr>
          <w:ilvl w:val="0"/>
          <w:numId w:val="2"/>
        </w:numPr>
        <w:shd w:val="clear" w:color="auto" w:fill="FFFFFF"/>
        <w:tabs>
          <w:tab w:val="left" w:pos="-10002"/>
          <w:tab w:val="left" w:pos="-6290"/>
          <w:tab w:val="left" w:pos="993"/>
        </w:tabs>
        <w:spacing w:before="120" w:after="0"/>
        <w:jc w:val="both"/>
        <w:rPr>
          <w:rFonts w:ascii="Times New Roman" w:hAnsi="Times New Roman"/>
          <w:color w:val="000000" w:themeColor="text1"/>
        </w:rPr>
      </w:pPr>
      <w:r w:rsidRPr="00F61DB3">
        <w:rPr>
          <w:rFonts w:ascii="Times New Roman" w:hAnsi="Times New Roman"/>
          <w:color w:val="000000" w:themeColor="text1"/>
        </w:rPr>
        <w:t> </w:t>
      </w:r>
      <w:r w:rsidR="001204CA" w:rsidRPr="00F61DB3">
        <w:rPr>
          <w:rStyle w:val="Noklusjumarindkopasfonts"/>
          <w:rFonts w:ascii="Times New Roman" w:hAnsi="Times New Roman"/>
          <w:color w:val="000000" w:themeColor="text1"/>
          <w:sz w:val="24"/>
          <w:szCs w:val="24"/>
        </w:rPr>
        <w:t xml:space="preserve">2019. gada </w:t>
      </w:r>
      <w:r w:rsidR="00A052AE" w:rsidRPr="00F61DB3">
        <w:rPr>
          <w:rStyle w:val="Noklusjumarindkopasfonts"/>
          <w:rFonts w:ascii="Times New Roman" w:hAnsi="Times New Roman"/>
          <w:color w:val="000000" w:themeColor="text1"/>
          <w:sz w:val="24"/>
          <w:szCs w:val="24"/>
        </w:rPr>
        <w:t>EP</w:t>
      </w:r>
      <w:r w:rsidR="001204CA" w:rsidRPr="00F61DB3">
        <w:rPr>
          <w:rStyle w:val="Noklusjumarindkopasfonts"/>
          <w:rFonts w:ascii="Times New Roman" w:hAnsi="Times New Roman"/>
          <w:color w:val="000000" w:themeColor="text1"/>
          <w:sz w:val="24"/>
          <w:szCs w:val="24"/>
        </w:rPr>
        <w:t xml:space="preserve"> vēlēšanu sagatavošanas posmā tika sagatavoti gan video materiāli vēlētajiem par vēlēšanu norises kārtību (trīs video ieraksti), t.sk. kā rīkoties, ja veselības ierobežojumu dēļ nav iespējams apmeklēt vēlēšanu iecirkni, gan audio materiāli (divi audio ieraksti) ar  deputātu kandidātu sarakstiem un priekšvēlēšanu programmām, kas bija pieejami CVK mājas lapā</w:t>
      </w:r>
      <w:r w:rsidR="001204CA" w:rsidRPr="00F61DB3">
        <w:rPr>
          <w:rStyle w:val="Vresatsauce"/>
          <w:rFonts w:ascii="Times New Roman" w:hAnsi="Times New Roman"/>
          <w:color w:val="000000" w:themeColor="text1"/>
          <w:sz w:val="24"/>
          <w:szCs w:val="24"/>
        </w:rPr>
        <w:footnoteReference w:id="77"/>
      </w:r>
      <w:r w:rsidR="001204CA" w:rsidRPr="00F61DB3">
        <w:rPr>
          <w:rStyle w:val="Noklusjumarindkopasfonts"/>
          <w:rFonts w:ascii="Times New Roman" w:hAnsi="Times New Roman"/>
          <w:color w:val="000000" w:themeColor="text1"/>
          <w:sz w:val="24"/>
          <w:szCs w:val="24"/>
        </w:rPr>
        <w:t>. Lai iepazītos ar visu informāciju, bija iespēja palielināt burtu izmēru, jo kopumā CVK mājaslapa šajā ziņā veidota, ievērojot universālā dizaina principu. Saskaņā ar Pētījumu Personu ar invaliditāti aptaujas rezultāti liecina, ka 47% uzskata, ka situācija attiecībā uz iespējām izmantot politiskās tiesības vienlīdzīgi ar citiem ir uzlabojusies, 32% norādījuši, ka tā nav mainījusies. Vienlaikus uzmanība pievēršama tam, ka 32% aptaujāto personu ar invaliditāti neizmanto savas politiskās tiesības</w:t>
      </w:r>
      <w:r w:rsidRPr="00F61DB3">
        <w:rPr>
          <w:rStyle w:val="Noklusjumarindkopasfonts"/>
          <w:rFonts w:ascii="Times New Roman" w:hAnsi="Times New Roman"/>
          <w:color w:val="000000" w:themeColor="text1"/>
          <w:sz w:val="24"/>
          <w:szCs w:val="24"/>
        </w:rPr>
        <w:t>.</w:t>
      </w:r>
      <w:r w:rsidR="001204CA" w:rsidRPr="00F61DB3">
        <w:rPr>
          <w:rStyle w:val="Noklusjumarindkopasfonts"/>
          <w:rFonts w:ascii="Times New Roman" w:hAnsi="Times New Roman"/>
          <w:color w:val="000000" w:themeColor="text1"/>
          <w:sz w:val="24"/>
          <w:szCs w:val="24"/>
        </w:rPr>
        <w:t xml:space="preserve"> </w:t>
      </w:r>
    </w:p>
    <w:p w14:paraId="0A4335D1" w14:textId="77777777"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30. pants. Līdzdalība kultūras dzīvē, atpūta, brīvā laika pavadīšana un sports</w:t>
      </w:r>
    </w:p>
    <w:p w14:paraId="4F745370" w14:textId="77777777" w:rsidR="008238A9" w:rsidRPr="00F61DB3" w:rsidRDefault="008238A9" w:rsidP="001D32A0">
      <w:pPr>
        <w:pStyle w:val="Parasts"/>
        <w:spacing w:before="120" w:after="0"/>
        <w:ind w:firstLine="720"/>
        <w:jc w:val="both"/>
        <w:rPr>
          <w:rFonts w:ascii="Times New Roman" w:hAnsi="Times New Roman"/>
          <w:color w:val="000000" w:themeColor="text1"/>
          <w:sz w:val="24"/>
          <w:szCs w:val="24"/>
        </w:rPr>
      </w:pPr>
    </w:p>
    <w:p w14:paraId="5632D435" w14:textId="48A74AF1" w:rsidR="007846FC" w:rsidRPr="00F61DB3" w:rsidRDefault="00E77E20"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Latvijā tiek veiktas dažādas aktivitātes, lai nodrošinātu iespējas personām ar invaliditāti vienlīdzīgi ar citiem piedalīties atpūtas, brīvā laika un sporta pasākumos, tajā skaitā notiek arī treniņu organizēšana personām ar invaliditāti. </w:t>
      </w:r>
    </w:p>
    <w:p w14:paraId="7BBB1344" w14:textId="77777777" w:rsidR="007846FC" w:rsidRPr="00F61DB3" w:rsidRDefault="007846FC"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lastRenderedPageBreak/>
        <w:t xml:space="preserve"> </w:t>
      </w:r>
      <w:r w:rsidR="001204CA" w:rsidRPr="00F61DB3">
        <w:rPr>
          <w:rFonts w:ascii="Times New Roman" w:hAnsi="Times New Roman"/>
          <w:color w:val="000000" w:themeColor="text1"/>
          <w:sz w:val="24"/>
          <w:szCs w:val="24"/>
        </w:rPr>
        <w:t xml:space="preserve">Latvijā īpaši aktīvi ar šo strādā biedrība "Latvijas </w:t>
      </w:r>
      <w:proofErr w:type="spellStart"/>
      <w:r w:rsidR="001204CA" w:rsidRPr="00F61DB3">
        <w:rPr>
          <w:rFonts w:ascii="Times New Roman" w:hAnsi="Times New Roman"/>
          <w:color w:val="000000" w:themeColor="text1"/>
          <w:sz w:val="24"/>
          <w:szCs w:val="24"/>
        </w:rPr>
        <w:t>Paralimpiskā</w:t>
      </w:r>
      <w:proofErr w:type="spellEnd"/>
      <w:r w:rsidR="001204CA" w:rsidRPr="00F61DB3">
        <w:rPr>
          <w:rFonts w:ascii="Times New Roman" w:hAnsi="Times New Roman"/>
          <w:color w:val="000000" w:themeColor="text1"/>
          <w:sz w:val="24"/>
          <w:szCs w:val="24"/>
        </w:rPr>
        <w:t xml:space="preserve"> komiteja", biedrība “Latvijas Nedzirdīgo sporta federācija” un biedrība “Latvijas Speciālā Olimpiāde”. </w:t>
      </w:r>
    </w:p>
    <w:p w14:paraId="677F2244" w14:textId="6D35162B" w:rsidR="007846FC" w:rsidRPr="00F61DB3" w:rsidRDefault="007846FC"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Veicot sporta ēku / citu sporta būvju būvniecību vai pārbūvi, viena no to prasībām ir </w:t>
      </w:r>
      <w:proofErr w:type="spellStart"/>
      <w:r w:rsidR="00503F9C" w:rsidRPr="00F61DB3">
        <w:rPr>
          <w:rFonts w:ascii="Times New Roman" w:hAnsi="Times New Roman"/>
          <w:color w:val="000000" w:themeColor="text1"/>
          <w:sz w:val="24"/>
          <w:szCs w:val="24"/>
        </w:rPr>
        <w:t>piekļūstamība</w:t>
      </w:r>
      <w:proofErr w:type="spellEnd"/>
      <w:r w:rsidR="001204CA" w:rsidRPr="00F61DB3">
        <w:rPr>
          <w:rFonts w:ascii="Times New Roman" w:hAnsi="Times New Roman"/>
          <w:color w:val="000000" w:themeColor="text1"/>
          <w:sz w:val="24"/>
          <w:szCs w:val="24"/>
        </w:rPr>
        <w:t xml:space="preserve"> visiem cilvēkiem, ieskaitot personām ar funkcionēšanas ierobežojumiem.</w:t>
      </w:r>
    </w:p>
    <w:p w14:paraId="4A202583" w14:textId="77777777" w:rsidR="007846FC" w:rsidRPr="00F61DB3" w:rsidRDefault="001204CA"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2019. gadā Latvijas Neredzīgo bibliotēka publicēja drukātus reklāmas materiālus un izplatīja bibliotēku, pašvaldību un bezpeļņas organizāciju publicēšanai visā valstī. Ir izdoti bukleti „Izvēlies audiogrāmatu, ja parasto nevaru lasīt”, „Nevari lasīt? Tad klausies”, „Pēc acu operācijas nevari lasīt?”, „Švakas acis?” ar informāciju par iespējām klausīties audiogrāmatas. 2019. gadā tika parakstīts pilnvaroto personu līgums starp Latvijas Neredzīgo bibliotēku ("SAE") un Pasaules intelektuālā īpašuma organizāciju ("WIPO"), lai apkalpotu lasītājus ārpus Latvijas. Latvijas Neredzīgo bibliotēka ir sākusi </w:t>
      </w:r>
      <w:proofErr w:type="spellStart"/>
      <w:r w:rsidRPr="00F61DB3">
        <w:rPr>
          <w:rFonts w:ascii="Times New Roman" w:hAnsi="Times New Roman"/>
          <w:color w:val="000000" w:themeColor="text1"/>
          <w:sz w:val="24"/>
          <w:szCs w:val="24"/>
        </w:rPr>
        <w:t>lielizdrukātu</w:t>
      </w:r>
      <w:proofErr w:type="spellEnd"/>
      <w:r w:rsidRPr="00F61DB3">
        <w:rPr>
          <w:rFonts w:ascii="Times New Roman" w:hAnsi="Times New Roman"/>
          <w:color w:val="000000" w:themeColor="text1"/>
          <w:sz w:val="24"/>
          <w:szCs w:val="24"/>
        </w:rPr>
        <w:t xml:space="preserve"> grāmatu izdošanu un izplatīšanu. 2019. gadā Latvijas Neredzīgo bibliotēka palielināja lietotāju skaitu par 973 vienībām un atvēra 60 ārējos pakalpojumu sniegšanas punktus, kur cilvēki ar invaliditāti var iegūt grāmatas izdevīgā vietā.</w:t>
      </w:r>
    </w:p>
    <w:p w14:paraId="72EC9833" w14:textId="7A9BFDC6" w:rsidR="007846FC" w:rsidRPr="00F61DB3" w:rsidRDefault="001204CA"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Latvijas Nacionālā arhīva izziņas sagatavošanai un izsniegšanai tiek piemērota 50% atlaide personām ar invaliditāti saskaņā ar 2012.gada 18.decembra </w:t>
      </w:r>
      <w:r w:rsidR="00086C19">
        <w:rPr>
          <w:rFonts w:ascii="Times New Roman" w:hAnsi="Times New Roman"/>
          <w:color w:val="000000" w:themeColor="text1"/>
          <w:sz w:val="24"/>
          <w:szCs w:val="24"/>
        </w:rPr>
        <w:t>MK</w:t>
      </w:r>
      <w:r w:rsidRPr="00F61DB3">
        <w:rPr>
          <w:rFonts w:ascii="Times New Roman" w:hAnsi="Times New Roman"/>
          <w:color w:val="000000" w:themeColor="text1"/>
          <w:sz w:val="24"/>
          <w:szCs w:val="24"/>
        </w:rPr>
        <w:t xml:space="preserve"> noteikumi Nr.887 „Noteikumi par valsts nodevu par Latvijas Nacionālā arhīva sociāli tiesiskās izziņas sagatavošanu un izsniegšanu” 8.1.apakšpunktu.</w:t>
      </w:r>
    </w:p>
    <w:p w14:paraId="1C805A09" w14:textId="1C113667" w:rsidR="007846FC" w:rsidRPr="00F61DB3" w:rsidRDefault="00EB1FEF"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eastAsia="Times New Roman" w:hAnsi="Times New Roman"/>
          <w:color w:val="000000" w:themeColor="text1"/>
          <w:sz w:val="24"/>
          <w:szCs w:val="24"/>
          <w:lang w:eastAsia="lv-LV"/>
        </w:rPr>
        <w:t xml:space="preserve">Atvieglojumi valsts nodevai par Nacionālā kultūras mantojuma pārvaldes atļaujas izsniegšanu kultūras pieminekļu vai antikvāro priekšmetu, pagaidu vai pilnīgai izvešanai no Latvijas Republikas personām ar I vai II invaliditātes grupu 50% apjomā piemērojama saskaņā ar 2016.gada 1.novembra </w:t>
      </w:r>
      <w:r w:rsidR="00086C19">
        <w:rPr>
          <w:rFonts w:ascii="Times New Roman" w:eastAsia="Times New Roman" w:hAnsi="Times New Roman"/>
          <w:color w:val="000000" w:themeColor="text1"/>
          <w:sz w:val="24"/>
          <w:szCs w:val="24"/>
          <w:lang w:eastAsia="lv-LV"/>
        </w:rPr>
        <w:t>MK</w:t>
      </w:r>
      <w:r w:rsidRPr="00F61DB3">
        <w:rPr>
          <w:rFonts w:ascii="Times New Roman" w:eastAsia="Times New Roman" w:hAnsi="Times New Roman"/>
          <w:color w:val="000000" w:themeColor="text1"/>
          <w:sz w:val="24"/>
          <w:szCs w:val="24"/>
          <w:lang w:eastAsia="lv-LV"/>
        </w:rPr>
        <w:t xml:space="preserve"> noteikumiem Nr.708 „Noteikumi par valsts nodevu par kultūras pieminekļu, tajā skaitā valstij piederošo senlietu, pagaidu izvešanu un mākslas un antikvāro priekšmetu pilnīgu izvešanu un pagaidu izvešanu no Latvijas” 5.punktu.</w:t>
      </w:r>
    </w:p>
    <w:p w14:paraId="1B7FBEAB" w14:textId="2858DFC5" w:rsidR="00EB1FEF" w:rsidRPr="00F61DB3" w:rsidRDefault="00EB1FEF"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Tāpat personām ar invaliditāti ir iespēja saņemt atlaides un atvieglojumus ieejai muzejos.</w:t>
      </w:r>
      <w:r w:rsidR="007846FC" w:rsidRPr="00F61DB3">
        <w:rPr>
          <w:rStyle w:val="FootnoteReference"/>
          <w:rFonts w:ascii="Times New Roman" w:hAnsi="Times New Roman"/>
          <w:color w:val="000000" w:themeColor="text1"/>
          <w:sz w:val="24"/>
          <w:szCs w:val="24"/>
        </w:rPr>
        <w:footnoteReference w:id="78"/>
      </w:r>
      <w:r w:rsidRPr="00F61DB3">
        <w:rPr>
          <w:rFonts w:ascii="Times New Roman" w:hAnsi="Times New Roman"/>
          <w:color w:val="000000" w:themeColor="text1"/>
          <w:sz w:val="24"/>
          <w:szCs w:val="24"/>
        </w:rPr>
        <w:t xml:space="preserve"> </w:t>
      </w:r>
    </w:p>
    <w:p w14:paraId="4AF9D6B4" w14:textId="05DD767B" w:rsidR="007846FC" w:rsidRPr="00F61DB3" w:rsidRDefault="001204CA"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Atvieglojumi valsts nodevai par Nacionālā kultūras mantojuma pārvaldes atļaujas izsniegšanu kultūras pieminekļu vai antikvāro priekšmetu, pagaidu vai pilnīgai izvešanai no Latvijas Republikas 50% apjomā piemērojama saskaņā ar 2016.gada 1.novembra </w:t>
      </w:r>
      <w:r w:rsidR="00086C19">
        <w:rPr>
          <w:rFonts w:ascii="Times New Roman" w:hAnsi="Times New Roman"/>
          <w:color w:val="000000" w:themeColor="text1"/>
          <w:sz w:val="24"/>
          <w:szCs w:val="24"/>
        </w:rPr>
        <w:t>MK</w:t>
      </w:r>
      <w:r w:rsidRPr="00F61DB3">
        <w:rPr>
          <w:rFonts w:ascii="Times New Roman" w:hAnsi="Times New Roman"/>
          <w:color w:val="000000" w:themeColor="text1"/>
          <w:sz w:val="24"/>
          <w:szCs w:val="24"/>
        </w:rPr>
        <w:t xml:space="preserve"> noteikumi Nr.708 „Noteikumi par valsts nodevu par kultūras pieminekļu, tajā skaitā valstij piederošo senlietu, pagaidu izvešanu un mākslas un antikvāro priekšmetu pilnīgu izvešanu un pagaidu izvešanu no Latvijas” 5.punktu.</w:t>
      </w:r>
    </w:p>
    <w:p w14:paraId="14EF97E3" w14:textId="3B15ED17" w:rsidR="007846FC" w:rsidRPr="00F61DB3" w:rsidRDefault="001204CA"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Latvijas </w:t>
      </w:r>
      <w:r w:rsidR="00EB1FEF" w:rsidRPr="00F61DB3">
        <w:rPr>
          <w:rFonts w:ascii="Times New Roman" w:hAnsi="Times New Roman"/>
          <w:color w:val="000000" w:themeColor="text1"/>
          <w:sz w:val="24"/>
          <w:szCs w:val="24"/>
        </w:rPr>
        <w:t xml:space="preserve">valsts simtgades programmas </w:t>
      </w:r>
      <w:r w:rsidRPr="00F61DB3">
        <w:rPr>
          <w:rFonts w:ascii="Times New Roman" w:hAnsi="Times New Roman"/>
          <w:color w:val="000000" w:themeColor="text1"/>
          <w:sz w:val="24"/>
          <w:szCs w:val="24"/>
        </w:rPr>
        <w:t xml:space="preserve">ietvaros kultūras pasākumu organizatori īpaši tika aicināti nodrošināt gan pasākuma </w:t>
      </w:r>
      <w:proofErr w:type="spellStart"/>
      <w:r w:rsidR="00503F9C" w:rsidRPr="00F61DB3">
        <w:rPr>
          <w:rFonts w:ascii="Times New Roman" w:hAnsi="Times New Roman"/>
          <w:color w:val="000000" w:themeColor="text1"/>
          <w:sz w:val="24"/>
          <w:szCs w:val="24"/>
        </w:rPr>
        <w:t>piekļūstamību</w:t>
      </w:r>
      <w:proofErr w:type="spellEnd"/>
      <w:r w:rsidRPr="00F61DB3">
        <w:rPr>
          <w:rFonts w:ascii="Times New Roman" w:hAnsi="Times New Roman"/>
          <w:color w:val="000000" w:themeColor="text1"/>
          <w:sz w:val="24"/>
          <w:szCs w:val="24"/>
        </w:rPr>
        <w:t xml:space="preserve"> personām ar invaliditāti, gan arī informāciju par to, vai pasākums ir </w:t>
      </w:r>
      <w:r w:rsidR="00503F9C" w:rsidRPr="00F61DB3">
        <w:rPr>
          <w:rFonts w:ascii="Times New Roman" w:hAnsi="Times New Roman"/>
          <w:color w:val="000000" w:themeColor="text1"/>
          <w:sz w:val="24"/>
          <w:szCs w:val="24"/>
        </w:rPr>
        <w:t>piekļūstams</w:t>
      </w:r>
      <w:r w:rsidRPr="00F61DB3">
        <w:rPr>
          <w:rFonts w:ascii="Times New Roman" w:hAnsi="Times New Roman"/>
          <w:color w:val="000000" w:themeColor="text1"/>
          <w:sz w:val="24"/>
          <w:szCs w:val="24"/>
        </w:rPr>
        <w:t xml:space="preserve"> personām ar invaliditāti. Tika izstrādātas vadlīnijas pasākumu rīkotājiem, tajā skaitā ietverot ieteikumus vides un informācijas </w:t>
      </w:r>
      <w:proofErr w:type="spellStart"/>
      <w:r w:rsidR="00503F9C" w:rsidRPr="00F61DB3">
        <w:rPr>
          <w:rFonts w:ascii="Times New Roman" w:hAnsi="Times New Roman"/>
          <w:color w:val="000000" w:themeColor="text1"/>
          <w:sz w:val="24"/>
          <w:szCs w:val="24"/>
        </w:rPr>
        <w:t>piekļūstamības</w:t>
      </w:r>
      <w:proofErr w:type="spellEnd"/>
      <w:r w:rsidRPr="00F61DB3">
        <w:rPr>
          <w:rFonts w:ascii="Times New Roman" w:hAnsi="Times New Roman"/>
          <w:color w:val="000000" w:themeColor="text1"/>
          <w:sz w:val="24"/>
          <w:szCs w:val="24"/>
        </w:rPr>
        <w:t xml:space="preserve"> nodrošināšanai</w:t>
      </w:r>
      <w:r w:rsidR="007846FC" w:rsidRPr="00F61DB3">
        <w:rPr>
          <w:rStyle w:val="FootnoteReference"/>
          <w:rFonts w:ascii="Times New Roman" w:hAnsi="Times New Roman"/>
          <w:color w:val="000000" w:themeColor="text1"/>
          <w:sz w:val="24"/>
          <w:szCs w:val="24"/>
        </w:rPr>
        <w:footnoteReference w:id="79"/>
      </w:r>
      <w:r w:rsidRPr="00F61DB3">
        <w:rPr>
          <w:rFonts w:ascii="Times New Roman" w:hAnsi="Times New Roman"/>
          <w:color w:val="000000" w:themeColor="text1"/>
          <w:sz w:val="24"/>
          <w:szCs w:val="24"/>
        </w:rPr>
        <w:t xml:space="preserve">. Vienlaikus pasākumu rīkotāju Latvijas </w:t>
      </w:r>
      <w:r w:rsidR="00A664FB" w:rsidRPr="00F61DB3">
        <w:rPr>
          <w:rFonts w:ascii="Times New Roman" w:hAnsi="Times New Roman"/>
          <w:color w:val="000000" w:themeColor="text1"/>
          <w:sz w:val="24"/>
          <w:szCs w:val="24"/>
        </w:rPr>
        <w:t>simtgades</w:t>
      </w:r>
      <w:r w:rsidRPr="00F61DB3">
        <w:rPr>
          <w:rFonts w:ascii="Times New Roman" w:hAnsi="Times New Roman"/>
          <w:color w:val="000000" w:themeColor="text1"/>
          <w:sz w:val="24"/>
          <w:szCs w:val="24"/>
        </w:rPr>
        <w:t xml:space="preserve"> digitālajā kalendārā paši varēja pieteikt pasākumu un atzīmēt pasākuma </w:t>
      </w:r>
      <w:proofErr w:type="spellStart"/>
      <w:r w:rsidR="00503F9C" w:rsidRPr="00F61DB3">
        <w:rPr>
          <w:rFonts w:ascii="Times New Roman" w:hAnsi="Times New Roman"/>
          <w:color w:val="000000" w:themeColor="text1"/>
          <w:sz w:val="24"/>
          <w:szCs w:val="24"/>
        </w:rPr>
        <w:t>piekļūstamību</w:t>
      </w:r>
      <w:proofErr w:type="spellEnd"/>
      <w:r w:rsidRPr="00F61DB3">
        <w:rPr>
          <w:rFonts w:ascii="Times New Roman" w:hAnsi="Times New Roman"/>
          <w:color w:val="000000" w:themeColor="text1"/>
          <w:sz w:val="24"/>
          <w:szCs w:val="24"/>
        </w:rPr>
        <w:t xml:space="preserve">. Ja pasākuma organizētājs varēja nodrošināt </w:t>
      </w:r>
      <w:proofErr w:type="spellStart"/>
      <w:r w:rsidR="00503F9C" w:rsidRPr="00F61DB3">
        <w:rPr>
          <w:rFonts w:ascii="Times New Roman" w:hAnsi="Times New Roman"/>
          <w:color w:val="000000" w:themeColor="text1"/>
          <w:sz w:val="24"/>
          <w:szCs w:val="24"/>
        </w:rPr>
        <w:t>piekļūstamību</w:t>
      </w:r>
      <w:proofErr w:type="spellEnd"/>
      <w:r w:rsidRPr="00F61DB3">
        <w:rPr>
          <w:rFonts w:ascii="Times New Roman" w:hAnsi="Times New Roman"/>
          <w:color w:val="000000" w:themeColor="text1"/>
          <w:sz w:val="24"/>
          <w:szCs w:val="24"/>
        </w:rPr>
        <w:t xml:space="preserve">, tad, publicējot informāciju par pasākumu, attiecīgi tika norādīta arī ikona, kas informēja par </w:t>
      </w:r>
      <w:proofErr w:type="spellStart"/>
      <w:r w:rsidR="00503F9C" w:rsidRPr="00F61DB3">
        <w:rPr>
          <w:rFonts w:ascii="Times New Roman" w:hAnsi="Times New Roman"/>
          <w:color w:val="000000" w:themeColor="text1"/>
          <w:sz w:val="24"/>
          <w:szCs w:val="24"/>
        </w:rPr>
        <w:t>piekļūstamību</w:t>
      </w:r>
      <w:proofErr w:type="spellEnd"/>
      <w:r w:rsidRPr="00F61DB3">
        <w:rPr>
          <w:rFonts w:ascii="Times New Roman" w:hAnsi="Times New Roman"/>
          <w:color w:val="000000" w:themeColor="text1"/>
          <w:sz w:val="24"/>
          <w:szCs w:val="24"/>
        </w:rPr>
        <w:t xml:space="preserve"> personām ar invaliditāti. </w:t>
      </w:r>
    </w:p>
    <w:p w14:paraId="68FF715A" w14:textId="3940547D" w:rsidR="00A664FB" w:rsidRPr="00F61DB3" w:rsidRDefault="001204CA"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lastRenderedPageBreak/>
        <w:t xml:space="preserve">Saskaņā ar </w:t>
      </w:r>
      <w:r w:rsidR="00086C19">
        <w:rPr>
          <w:rFonts w:ascii="Times New Roman" w:hAnsi="Times New Roman"/>
          <w:color w:val="000000" w:themeColor="text1"/>
          <w:sz w:val="24"/>
          <w:szCs w:val="24"/>
        </w:rPr>
        <w:t>MK</w:t>
      </w:r>
      <w:r w:rsidR="00671A79">
        <w:rPr>
          <w:rFonts w:ascii="Times New Roman" w:hAnsi="Times New Roman"/>
          <w:color w:val="000000" w:themeColor="text1"/>
          <w:sz w:val="24"/>
          <w:szCs w:val="24"/>
        </w:rPr>
        <w:t xml:space="preserve"> </w:t>
      </w:r>
      <w:r w:rsidRPr="00F61DB3">
        <w:rPr>
          <w:rFonts w:ascii="Times New Roman" w:hAnsi="Times New Roman"/>
          <w:color w:val="000000" w:themeColor="text1"/>
          <w:sz w:val="24"/>
          <w:szCs w:val="24"/>
        </w:rPr>
        <w:t>2015.gada 30.jūnija noteikumiem Nr. 331 „Noteikumi par Latvijas būvnormatīvu LBN 208-15 „Publiskas būves”” 115.punktu kultūras un izklaides iestāžu būvēs, kurās ir skatuves, nokļūšanai uz to paredz pandusu, liftu vai citu risinājumu, kas būtu piemērots cilvēkiem ar invaliditāti patstāvīgai lietošanai. Pie kultūras un izklaides ēkām pieder teātri, kinoteātri, koncertzāles, cirki, tautas nami, klubi, diskotēku zāles, kulta būves, muzeji, galerijas, izstāžu zāles un spēļu zāles, bibliotēkas un arhīvi, citas izklaides būves. Vienlaikus likums „Par kultūras pieminekļu aizsardzību” 11.panta otrās daļas 3.punkts noteic kultūras pieminekļa īpašniekam (valdītājam) pienākumu</w:t>
      </w:r>
      <w:r w:rsidRPr="00F61DB3">
        <w:rPr>
          <w:rFonts w:ascii="Times New Roman" w:hAnsi="Times New Roman"/>
          <w:color w:val="000000" w:themeColor="text1"/>
          <w:sz w:val="24"/>
          <w:szCs w:val="24"/>
          <w:shd w:val="clear" w:color="auto" w:fill="FFFFFF"/>
        </w:rPr>
        <w:t xml:space="preserve"> laikus informēt Nacionālo kultūras mantojuma pārvaldi par būvniecības iecerēm un jebkuru saimniecisko darbību, kas pārveido kultūras pieminekli, tā apkārtējo vidi aizsardzības zonas robežās vai kas var ietekmēt kultūras pieminekļa saglabāšanu, piekļūšanu šim piemineklim vai tā vizuālo uztveramību.</w:t>
      </w:r>
    </w:p>
    <w:p w14:paraId="30D1655B" w14:textId="77777777" w:rsidR="00A664FB" w:rsidRPr="00F61DB3" w:rsidRDefault="00A664FB"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eastAsia="Times New Roman" w:hAnsi="Times New Roman"/>
          <w:color w:val="000000" w:themeColor="text1"/>
          <w:sz w:val="24"/>
          <w:szCs w:val="24"/>
          <w:lang w:eastAsia="lv-LV"/>
        </w:rPr>
        <w:t xml:space="preserve"> </w:t>
      </w:r>
      <w:r w:rsidR="00E8474F" w:rsidRPr="00F61DB3">
        <w:rPr>
          <w:rFonts w:ascii="Times New Roman" w:eastAsia="Times New Roman" w:hAnsi="Times New Roman"/>
          <w:color w:val="000000" w:themeColor="text1"/>
          <w:sz w:val="24"/>
          <w:szCs w:val="24"/>
          <w:lang w:eastAsia="lv-LV"/>
        </w:rPr>
        <w:t>2012. gadā Nacionālā kultūras mantojuma pārvalde rīkoja diskusiju “Kultūras mantojums un pieejamība”, savukārt 2020. gadā “Jauni lifti vecās ēkās.”</w:t>
      </w:r>
      <w:r w:rsidRPr="00F61DB3">
        <w:rPr>
          <w:rStyle w:val="FootnoteReference"/>
          <w:rFonts w:ascii="Times New Roman" w:eastAsia="Times New Roman" w:hAnsi="Times New Roman"/>
          <w:color w:val="000000" w:themeColor="text1"/>
          <w:sz w:val="24"/>
          <w:szCs w:val="24"/>
          <w:lang w:eastAsia="lv-LV"/>
        </w:rPr>
        <w:footnoteReference w:id="80"/>
      </w:r>
      <w:r w:rsidR="00E8474F" w:rsidRPr="00F61DB3">
        <w:rPr>
          <w:rFonts w:ascii="Times New Roman" w:eastAsia="Times New Roman" w:hAnsi="Times New Roman"/>
          <w:color w:val="000000" w:themeColor="text1"/>
          <w:sz w:val="24"/>
          <w:szCs w:val="24"/>
          <w:lang w:eastAsia="lv-LV"/>
        </w:rPr>
        <w:t xml:space="preserve"> </w:t>
      </w:r>
      <w:r w:rsidRPr="00F61DB3">
        <w:rPr>
          <w:rFonts w:ascii="Times New Roman" w:eastAsia="Times New Roman" w:hAnsi="Times New Roman"/>
          <w:color w:val="000000" w:themeColor="text1"/>
          <w:sz w:val="24"/>
          <w:szCs w:val="24"/>
          <w:lang w:eastAsia="lv-LV"/>
        </w:rPr>
        <w:t>.</w:t>
      </w:r>
    </w:p>
    <w:p w14:paraId="65394F05" w14:textId="6C58C091" w:rsidR="008238A9" w:rsidRPr="00F61DB3" w:rsidRDefault="00A664FB" w:rsidP="001D32A0">
      <w:pPr>
        <w:pStyle w:val="Parasts"/>
        <w:numPr>
          <w:ilvl w:val="0"/>
          <w:numId w:val="2"/>
        </w:numPr>
        <w:tabs>
          <w:tab w:val="left" w:pos="-10002"/>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LR veido atbilstošu programmu saturu cilvēkiem ar invaliditāti, kā, piemēram:</w:t>
      </w:r>
    </w:p>
    <w:p w14:paraId="62996455" w14:textId="365182B6" w:rsidR="008238A9" w:rsidRPr="00671A79" w:rsidRDefault="001204CA" w:rsidP="001D32A0">
      <w:pPr>
        <w:pStyle w:val="ListParagraph"/>
        <w:numPr>
          <w:ilvl w:val="0"/>
          <w:numId w:val="35"/>
        </w:numPr>
        <w:spacing w:before="120" w:after="0"/>
        <w:jc w:val="both"/>
        <w:rPr>
          <w:rFonts w:ascii="Times New Roman" w:hAnsi="Times New Roman"/>
          <w:color w:val="000000" w:themeColor="text1"/>
          <w:sz w:val="24"/>
          <w:szCs w:val="24"/>
        </w:rPr>
      </w:pPr>
      <w:r w:rsidRPr="00671A79">
        <w:rPr>
          <w:rFonts w:ascii="Times New Roman" w:hAnsi="Times New Roman"/>
          <w:color w:val="000000" w:themeColor="text1"/>
          <w:sz w:val="24"/>
          <w:szCs w:val="24"/>
        </w:rPr>
        <w:t xml:space="preserve">kopš 2016.gada </w:t>
      </w:r>
      <w:r w:rsidR="00A664FB" w:rsidRPr="00671A79">
        <w:rPr>
          <w:rFonts w:ascii="Times New Roman" w:hAnsi="Times New Roman"/>
          <w:color w:val="000000" w:themeColor="text1"/>
          <w:sz w:val="24"/>
          <w:szCs w:val="24"/>
        </w:rPr>
        <w:t xml:space="preserve">LR </w:t>
      </w:r>
      <w:r w:rsidRPr="00671A79">
        <w:rPr>
          <w:rFonts w:ascii="Times New Roman" w:hAnsi="Times New Roman"/>
          <w:color w:val="000000" w:themeColor="text1"/>
          <w:sz w:val="24"/>
          <w:szCs w:val="24"/>
        </w:rPr>
        <w:t xml:space="preserve"> Ziņu dienests veido raidījumu „Ziņas Vieglajā Valodā” cilvēkiem, kuriem dažādu iemeslu dēļ ir grūtības ar valodas uztveri. Pēc ziņu izskanēšanas tiešajā ēterā tās ievieto sabiedrisko mediju portālā www.lsm.lv un Latvijas Radio raidījumu arhīvā interneta mājas lapā, ziņu tekstu papildinot ar atbilstošu vizuālo/foto materiālu. Minēto raidījumu ir augsti novērtējusi Latvijas Cilvēku ar īpašām vajadzībām sadarbības organizācija „SUSTENTO”;</w:t>
      </w:r>
    </w:p>
    <w:p w14:paraId="31AAF1D6" w14:textId="1CB4F7B7" w:rsidR="008238A9" w:rsidRPr="00671A79" w:rsidRDefault="001204CA" w:rsidP="001D32A0">
      <w:pPr>
        <w:pStyle w:val="ListParagraph"/>
        <w:numPr>
          <w:ilvl w:val="0"/>
          <w:numId w:val="35"/>
        </w:numPr>
        <w:spacing w:before="120" w:after="0"/>
        <w:jc w:val="both"/>
        <w:rPr>
          <w:rFonts w:ascii="Times New Roman" w:hAnsi="Times New Roman"/>
          <w:color w:val="000000" w:themeColor="text1"/>
          <w:sz w:val="24"/>
          <w:szCs w:val="24"/>
        </w:rPr>
      </w:pPr>
      <w:r w:rsidRPr="00671A79">
        <w:rPr>
          <w:rFonts w:ascii="Times New Roman" w:hAnsi="Times New Roman"/>
          <w:color w:val="000000" w:themeColor="text1"/>
          <w:sz w:val="24"/>
          <w:szCs w:val="24"/>
        </w:rPr>
        <w:t xml:space="preserve">LR Ziņu dienesta un </w:t>
      </w:r>
      <w:r w:rsidR="00A664FB" w:rsidRPr="00671A79">
        <w:rPr>
          <w:rFonts w:ascii="Times New Roman" w:hAnsi="Times New Roman"/>
          <w:color w:val="000000" w:themeColor="text1"/>
          <w:sz w:val="24"/>
          <w:szCs w:val="24"/>
        </w:rPr>
        <w:t>LR</w:t>
      </w:r>
      <w:r w:rsidRPr="00671A79">
        <w:rPr>
          <w:rFonts w:ascii="Times New Roman" w:hAnsi="Times New Roman"/>
          <w:color w:val="000000" w:themeColor="text1"/>
          <w:sz w:val="24"/>
          <w:szCs w:val="24"/>
        </w:rPr>
        <w:t xml:space="preserve"> 1.programmas dažādu formātu raidījumos „Labrīt”, „Īstenības izteiksme”, „Krustpunktā”, „Pēcpusdiena”, „Ģimenes studija”, „Kā labāk dzīvot”, regulāri tika iekļauti temati par dzīves kvalitāti un vides </w:t>
      </w:r>
      <w:proofErr w:type="spellStart"/>
      <w:r w:rsidR="000B43AB" w:rsidRPr="00671A79">
        <w:rPr>
          <w:rFonts w:ascii="Times New Roman" w:hAnsi="Times New Roman"/>
          <w:color w:val="000000" w:themeColor="text1"/>
          <w:sz w:val="24"/>
          <w:szCs w:val="24"/>
        </w:rPr>
        <w:t>piekļūstamību</w:t>
      </w:r>
      <w:proofErr w:type="spellEnd"/>
      <w:r w:rsidRPr="00671A79">
        <w:rPr>
          <w:rFonts w:ascii="Times New Roman" w:hAnsi="Times New Roman"/>
          <w:color w:val="000000" w:themeColor="text1"/>
          <w:sz w:val="24"/>
          <w:szCs w:val="24"/>
        </w:rPr>
        <w:t xml:space="preserve"> cilvēkiem ar invaliditāti veicinot sabiedrības izpratni par invaliditātes jautājumiem dažādas tematikas raidījumos atbilstoši to formātam;</w:t>
      </w:r>
    </w:p>
    <w:p w14:paraId="060C7A3C" w14:textId="77777777" w:rsidR="008238A9" w:rsidRPr="00671A79" w:rsidRDefault="001204CA" w:rsidP="001D32A0">
      <w:pPr>
        <w:pStyle w:val="ListParagraph"/>
        <w:numPr>
          <w:ilvl w:val="0"/>
          <w:numId w:val="35"/>
        </w:numPr>
        <w:spacing w:before="120" w:after="0"/>
        <w:jc w:val="both"/>
        <w:rPr>
          <w:rFonts w:ascii="Times New Roman" w:hAnsi="Times New Roman"/>
          <w:color w:val="000000" w:themeColor="text1"/>
          <w:sz w:val="24"/>
          <w:szCs w:val="24"/>
        </w:rPr>
      </w:pPr>
      <w:r w:rsidRPr="00671A79">
        <w:rPr>
          <w:rFonts w:ascii="Times New Roman" w:hAnsi="Times New Roman"/>
          <w:color w:val="000000" w:themeColor="text1"/>
          <w:sz w:val="24"/>
          <w:szCs w:val="24"/>
        </w:rPr>
        <w:t>kopš 2015.gada LR 5.programma – pieci.lv organizē sabiedriskā medija sociāli atbildīgu akciju – labdarības maratonu “Dod Pieci!”. 2019.gadā maratona tēma bija paliatīvā aprūpe;</w:t>
      </w:r>
    </w:p>
    <w:p w14:paraId="27B9FAF5" w14:textId="2D73E9FE" w:rsidR="008238A9" w:rsidRPr="00671A79" w:rsidRDefault="001204CA" w:rsidP="001D32A0">
      <w:pPr>
        <w:pStyle w:val="ListParagraph"/>
        <w:numPr>
          <w:ilvl w:val="0"/>
          <w:numId w:val="35"/>
        </w:numPr>
        <w:spacing w:before="120" w:after="0"/>
        <w:jc w:val="both"/>
        <w:rPr>
          <w:rFonts w:ascii="Times New Roman" w:hAnsi="Times New Roman"/>
          <w:color w:val="000000" w:themeColor="text1"/>
          <w:sz w:val="24"/>
          <w:szCs w:val="24"/>
        </w:rPr>
      </w:pPr>
      <w:r w:rsidRPr="00671A79">
        <w:rPr>
          <w:rFonts w:ascii="Times New Roman" w:hAnsi="Times New Roman"/>
          <w:color w:val="000000" w:themeColor="text1"/>
          <w:sz w:val="24"/>
          <w:szCs w:val="24"/>
        </w:rPr>
        <w:t xml:space="preserve">analītiskajā raidījumā “Cita domnīca” </w:t>
      </w:r>
      <w:r w:rsidR="00274F16" w:rsidRPr="00671A79">
        <w:rPr>
          <w:rFonts w:ascii="Times New Roman" w:hAnsi="Times New Roman"/>
          <w:color w:val="000000" w:themeColor="text1"/>
          <w:sz w:val="24"/>
          <w:szCs w:val="24"/>
        </w:rPr>
        <w:t>tika</w:t>
      </w:r>
      <w:r w:rsidRPr="00671A79">
        <w:rPr>
          <w:rFonts w:ascii="Times New Roman" w:hAnsi="Times New Roman"/>
          <w:color w:val="000000" w:themeColor="text1"/>
          <w:sz w:val="24"/>
          <w:szCs w:val="24"/>
        </w:rPr>
        <w:t xml:space="preserve"> aplūkota invaliditātes tematika;</w:t>
      </w:r>
    </w:p>
    <w:p w14:paraId="24DD5475" w14:textId="77777777" w:rsidR="008238A9" w:rsidRPr="00671A79" w:rsidRDefault="001204CA" w:rsidP="001D32A0">
      <w:pPr>
        <w:pStyle w:val="ListParagraph"/>
        <w:numPr>
          <w:ilvl w:val="0"/>
          <w:numId w:val="35"/>
        </w:numPr>
        <w:spacing w:before="120" w:after="0"/>
        <w:jc w:val="both"/>
        <w:rPr>
          <w:rFonts w:ascii="Times New Roman" w:hAnsi="Times New Roman"/>
          <w:color w:val="000000" w:themeColor="text1"/>
          <w:sz w:val="24"/>
          <w:szCs w:val="24"/>
        </w:rPr>
      </w:pPr>
      <w:r w:rsidRPr="00671A79">
        <w:rPr>
          <w:rFonts w:ascii="Times New Roman" w:hAnsi="Times New Roman"/>
          <w:color w:val="000000" w:themeColor="text1"/>
          <w:sz w:val="24"/>
          <w:szCs w:val="24"/>
        </w:rPr>
        <w:t>katru gadu decembra beigās LR1 atskaņo koncerta „Nāc līdzās Ziemassvētkos” ierakstu, kas papildināts ar cilvēku ar invaliditāti intervijām, kuras uzstājas šajā koncertā;</w:t>
      </w:r>
    </w:p>
    <w:p w14:paraId="59FDE2F8" w14:textId="77777777" w:rsidR="008238A9" w:rsidRPr="00671A79" w:rsidRDefault="001204CA" w:rsidP="001D32A0">
      <w:pPr>
        <w:pStyle w:val="ListParagraph"/>
        <w:numPr>
          <w:ilvl w:val="0"/>
          <w:numId w:val="35"/>
        </w:numPr>
        <w:spacing w:before="120" w:after="0"/>
        <w:jc w:val="both"/>
        <w:rPr>
          <w:rFonts w:ascii="Times New Roman" w:hAnsi="Times New Roman"/>
          <w:color w:val="000000" w:themeColor="text1"/>
          <w:sz w:val="24"/>
          <w:szCs w:val="24"/>
        </w:rPr>
      </w:pPr>
      <w:r w:rsidRPr="00671A79">
        <w:rPr>
          <w:rFonts w:ascii="Times New Roman" w:hAnsi="Times New Roman"/>
          <w:color w:val="000000" w:themeColor="text1"/>
          <w:sz w:val="24"/>
          <w:szCs w:val="24"/>
        </w:rPr>
        <w:t xml:space="preserve">LR ziņās un sporta raidījumā „Piespēle” tika sniegta informācija par Latvijas paraolimpiešu startiem dažāda līmeņa sporta sacensībās, veidotas sportistu </w:t>
      </w:r>
      <w:proofErr w:type="spellStart"/>
      <w:r w:rsidRPr="00671A79">
        <w:rPr>
          <w:rFonts w:ascii="Times New Roman" w:hAnsi="Times New Roman"/>
          <w:color w:val="000000" w:themeColor="text1"/>
          <w:sz w:val="24"/>
          <w:szCs w:val="24"/>
        </w:rPr>
        <w:t>portretintervijas</w:t>
      </w:r>
      <w:proofErr w:type="spellEnd"/>
      <w:r w:rsidRPr="00671A79">
        <w:rPr>
          <w:rFonts w:ascii="Times New Roman" w:hAnsi="Times New Roman"/>
          <w:color w:val="000000" w:themeColor="text1"/>
          <w:sz w:val="24"/>
          <w:szCs w:val="24"/>
        </w:rPr>
        <w:t>;</w:t>
      </w:r>
    </w:p>
    <w:p w14:paraId="7BF93575" w14:textId="77777777" w:rsidR="008238A9" w:rsidRPr="00671A79" w:rsidRDefault="001204CA" w:rsidP="001D32A0">
      <w:pPr>
        <w:pStyle w:val="ListParagraph"/>
        <w:numPr>
          <w:ilvl w:val="0"/>
          <w:numId w:val="35"/>
        </w:numPr>
        <w:spacing w:before="120" w:after="0"/>
        <w:jc w:val="both"/>
        <w:rPr>
          <w:rFonts w:ascii="Times New Roman" w:hAnsi="Times New Roman"/>
          <w:color w:val="000000" w:themeColor="text1"/>
          <w:sz w:val="24"/>
          <w:szCs w:val="24"/>
        </w:rPr>
      </w:pPr>
      <w:r w:rsidRPr="00671A79">
        <w:rPr>
          <w:rFonts w:ascii="Times New Roman" w:hAnsi="Times New Roman"/>
          <w:color w:val="000000" w:themeColor="text1"/>
          <w:sz w:val="24"/>
          <w:szCs w:val="24"/>
        </w:rPr>
        <w:t>ar invaliditāti saistītu jautājumu problemātika iekļauta visos LR 4.programmas raidījumos, kā, piemēram, operatīvā informācija par izmaiņām noteikumos un īpaši veidotiem pasākumiem un kampaņām – informatīvajos un ziņu raidījumos „Doma laukums”, „Šodien 13-os”, „Darbojošās personas”, „Vecāku skola”; analītiskie materiāli un diskusijas par personām ar invaliditāti aktuālajiem jautājumiem – raidījumos „Vienkāršiem vārdiem”, „Aleksandra studija” un „Atklātais jautājums”, „Izklāstā”; personu ar invaliditāti portreta intervijas - raidījumā "Mūsdienu Odiseja” u.tml.;</w:t>
      </w:r>
    </w:p>
    <w:p w14:paraId="2284C2E4" w14:textId="77777777" w:rsidR="008238A9" w:rsidRPr="00671A79" w:rsidRDefault="001204CA" w:rsidP="001D32A0">
      <w:pPr>
        <w:pStyle w:val="ListParagraph"/>
        <w:numPr>
          <w:ilvl w:val="0"/>
          <w:numId w:val="35"/>
        </w:numPr>
        <w:spacing w:before="120" w:after="0"/>
        <w:jc w:val="both"/>
        <w:rPr>
          <w:rFonts w:ascii="Times New Roman" w:hAnsi="Times New Roman"/>
          <w:color w:val="000000" w:themeColor="text1"/>
          <w:sz w:val="24"/>
          <w:szCs w:val="24"/>
        </w:rPr>
      </w:pPr>
      <w:r w:rsidRPr="00671A79">
        <w:rPr>
          <w:rFonts w:ascii="Times New Roman" w:hAnsi="Times New Roman"/>
          <w:color w:val="000000" w:themeColor="text1"/>
          <w:sz w:val="24"/>
          <w:szCs w:val="24"/>
        </w:rPr>
        <w:lastRenderedPageBreak/>
        <w:t>cilvēku ar invaliditāti problēmu aktualizēšana notiek arī Latgales studijas veidotajos raidījumos, ziņu sižetos, kas pārraidīti Latgales reģiona apraidē, kā arī integrēti pārējo LR programmu saturā;</w:t>
      </w:r>
    </w:p>
    <w:p w14:paraId="5A356231" w14:textId="77777777" w:rsidR="008238A9" w:rsidRPr="00671A79" w:rsidRDefault="001204CA" w:rsidP="001D32A0">
      <w:pPr>
        <w:pStyle w:val="ListParagraph"/>
        <w:numPr>
          <w:ilvl w:val="0"/>
          <w:numId w:val="35"/>
        </w:numPr>
        <w:spacing w:before="120" w:after="0"/>
        <w:jc w:val="both"/>
        <w:rPr>
          <w:rFonts w:ascii="Times New Roman" w:hAnsi="Times New Roman"/>
          <w:color w:val="000000" w:themeColor="text1"/>
          <w:sz w:val="24"/>
          <w:szCs w:val="24"/>
        </w:rPr>
      </w:pPr>
      <w:r w:rsidRPr="00671A79">
        <w:rPr>
          <w:rFonts w:ascii="Times New Roman" w:hAnsi="Times New Roman"/>
          <w:color w:val="000000" w:themeColor="text1"/>
          <w:sz w:val="24"/>
          <w:szCs w:val="24"/>
        </w:rPr>
        <w:t>raidījumu apraksti un saturs operatīvi tiek ievietoti LR mājas lapā, kā arī ir palielināts raidījumu vizualizāciju apjoms, kas tādējādi rada iespējas cilvēkiem ar dzirdes invaliditāti lietot raidījumu saturu;</w:t>
      </w:r>
    </w:p>
    <w:p w14:paraId="4D04E8F0" w14:textId="6BD2FF81" w:rsidR="008238A9" w:rsidRPr="00671A79" w:rsidRDefault="001204CA" w:rsidP="001D32A0">
      <w:pPr>
        <w:pStyle w:val="ListParagraph"/>
        <w:numPr>
          <w:ilvl w:val="0"/>
          <w:numId w:val="35"/>
        </w:numPr>
        <w:spacing w:before="120" w:after="0"/>
        <w:jc w:val="both"/>
        <w:rPr>
          <w:rFonts w:ascii="Times New Roman" w:hAnsi="Times New Roman"/>
          <w:color w:val="000000" w:themeColor="text1"/>
          <w:sz w:val="24"/>
          <w:szCs w:val="24"/>
        </w:rPr>
      </w:pPr>
      <w:r w:rsidRPr="00671A79">
        <w:rPr>
          <w:rFonts w:ascii="Times New Roman" w:hAnsi="Times New Roman"/>
          <w:color w:val="000000" w:themeColor="text1"/>
          <w:sz w:val="24"/>
          <w:szCs w:val="24"/>
        </w:rPr>
        <w:t xml:space="preserve">LR saturs </w:t>
      </w:r>
      <w:r w:rsidR="000B43AB" w:rsidRPr="00671A79">
        <w:rPr>
          <w:rFonts w:ascii="Times New Roman" w:hAnsi="Times New Roman"/>
          <w:color w:val="000000" w:themeColor="text1"/>
          <w:sz w:val="24"/>
          <w:szCs w:val="24"/>
        </w:rPr>
        <w:t>piekļūstams</w:t>
      </w:r>
      <w:r w:rsidRPr="00671A79">
        <w:rPr>
          <w:rFonts w:ascii="Times New Roman" w:hAnsi="Times New Roman"/>
          <w:color w:val="000000" w:themeColor="text1"/>
          <w:sz w:val="24"/>
          <w:szCs w:val="24"/>
        </w:rPr>
        <w:t xml:space="preserve"> arī neredzīgajiem un vājredzīgajiem, jo mājas lapa ir veidota saskaņā ar Interneta satura pieejamības vadlīnijām (angļu valodā – Web </w:t>
      </w:r>
      <w:proofErr w:type="spellStart"/>
      <w:r w:rsidRPr="00671A79">
        <w:rPr>
          <w:rFonts w:ascii="Times New Roman" w:hAnsi="Times New Roman"/>
          <w:color w:val="000000" w:themeColor="text1"/>
          <w:sz w:val="24"/>
          <w:szCs w:val="24"/>
        </w:rPr>
        <w:t>Content</w:t>
      </w:r>
      <w:proofErr w:type="spellEnd"/>
      <w:r w:rsidRPr="00671A79">
        <w:rPr>
          <w:rFonts w:ascii="Times New Roman" w:hAnsi="Times New Roman"/>
          <w:color w:val="000000" w:themeColor="text1"/>
          <w:sz w:val="24"/>
          <w:szCs w:val="24"/>
        </w:rPr>
        <w:t xml:space="preserve"> </w:t>
      </w:r>
      <w:proofErr w:type="spellStart"/>
      <w:r w:rsidRPr="00671A79">
        <w:rPr>
          <w:rFonts w:ascii="Times New Roman" w:hAnsi="Times New Roman"/>
          <w:color w:val="000000" w:themeColor="text1"/>
          <w:sz w:val="24"/>
          <w:szCs w:val="24"/>
        </w:rPr>
        <w:t>Accessibility</w:t>
      </w:r>
      <w:proofErr w:type="spellEnd"/>
      <w:r w:rsidRPr="00671A79">
        <w:rPr>
          <w:rFonts w:ascii="Times New Roman" w:hAnsi="Times New Roman"/>
          <w:color w:val="000000" w:themeColor="text1"/>
          <w:sz w:val="24"/>
          <w:szCs w:val="24"/>
        </w:rPr>
        <w:t xml:space="preserve"> </w:t>
      </w:r>
      <w:proofErr w:type="spellStart"/>
      <w:r w:rsidRPr="00671A79">
        <w:rPr>
          <w:rFonts w:ascii="Times New Roman" w:hAnsi="Times New Roman"/>
          <w:color w:val="000000" w:themeColor="text1"/>
          <w:sz w:val="24"/>
          <w:szCs w:val="24"/>
        </w:rPr>
        <w:t>Guidlines</w:t>
      </w:r>
      <w:proofErr w:type="spellEnd"/>
      <w:r w:rsidRPr="00671A79">
        <w:rPr>
          <w:rFonts w:ascii="Times New Roman" w:hAnsi="Times New Roman"/>
          <w:color w:val="000000" w:themeColor="text1"/>
          <w:sz w:val="24"/>
          <w:szCs w:val="24"/>
        </w:rPr>
        <w:t>), tādejādi dodot iespēju ērti atrast un noklausīties audio saturu, Latvijas Radio tiešraides un arhīvu.</w:t>
      </w:r>
    </w:p>
    <w:p w14:paraId="47DE0338" w14:textId="77777777" w:rsidR="00B32EA0" w:rsidRPr="00F61DB3" w:rsidRDefault="00AC49F2" w:rsidP="001D32A0">
      <w:pPr>
        <w:pStyle w:val="ListParagraph"/>
        <w:numPr>
          <w:ilvl w:val="0"/>
          <w:numId w:val="2"/>
        </w:numPr>
        <w:tabs>
          <w:tab w:val="left" w:pos="-1503"/>
          <w:tab w:val="left" w:pos="-67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LR plāno attīstīt satura pasniegšanas daudzveidību, īpašu uzmanību pievēršot arī multimediālajam saturam, kā arī turpinās atspoguļot cilvēku ar invaliditāti problemātiku, likumdošanas aktualitātes, </w:t>
      </w:r>
      <w:proofErr w:type="spellStart"/>
      <w:r w:rsidR="001204CA" w:rsidRPr="00F61DB3">
        <w:rPr>
          <w:rFonts w:ascii="Times New Roman" w:hAnsi="Times New Roman"/>
          <w:color w:val="000000" w:themeColor="text1"/>
          <w:sz w:val="24"/>
          <w:szCs w:val="24"/>
        </w:rPr>
        <w:t>cilvēkstāstus</w:t>
      </w:r>
      <w:proofErr w:type="spellEnd"/>
      <w:r w:rsidR="001204CA" w:rsidRPr="00F61DB3">
        <w:rPr>
          <w:rFonts w:ascii="Times New Roman" w:hAnsi="Times New Roman"/>
          <w:color w:val="000000" w:themeColor="text1"/>
          <w:sz w:val="24"/>
          <w:szCs w:val="24"/>
        </w:rPr>
        <w:t xml:space="preserve">, iekļaujot šo tematu kā aktualitātēs, informācijas sniegšanā un pieejamībā, tā arī pārējā </w:t>
      </w:r>
      <w:r w:rsidRPr="00F61DB3">
        <w:rPr>
          <w:rFonts w:ascii="Times New Roman" w:hAnsi="Times New Roman"/>
          <w:color w:val="000000" w:themeColor="text1"/>
          <w:sz w:val="24"/>
          <w:szCs w:val="24"/>
        </w:rPr>
        <w:t>LR</w:t>
      </w:r>
      <w:r w:rsidR="001204CA" w:rsidRPr="00F61DB3">
        <w:rPr>
          <w:rFonts w:ascii="Times New Roman" w:hAnsi="Times New Roman"/>
          <w:color w:val="000000" w:themeColor="text1"/>
          <w:sz w:val="24"/>
          <w:szCs w:val="24"/>
        </w:rPr>
        <w:t xml:space="preserve"> saturā.</w:t>
      </w:r>
    </w:p>
    <w:p w14:paraId="69D83FE3" w14:textId="6209E6AB" w:rsidR="008238A9" w:rsidRPr="00F61DB3" w:rsidRDefault="00B32EA0" w:rsidP="001D32A0">
      <w:pPr>
        <w:pStyle w:val="ListParagraph"/>
        <w:numPr>
          <w:ilvl w:val="0"/>
          <w:numId w:val="2"/>
        </w:numPr>
        <w:tabs>
          <w:tab w:val="left" w:pos="-1503"/>
          <w:tab w:val="left" w:pos="-67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LTV veido atbilstošu programmu saturu cilvēkiem ar invaliditāti, par ko liecina turpmāk minētie fakti:</w:t>
      </w:r>
    </w:p>
    <w:p w14:paraId="2817D516" w14:textId="0EC9750C" w:rsidR="008238A9" w:rsidRPr="00F61DB3" w:rsidRDefault="006A575E" w:rsidP="001D32A0">
      <w:pPr>
        <w:pStyle w:val="ListParagraph"/>
        <w:numPr>
          <w:ilvl w:val="0"/>
          <w:numId w:val="36"/>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LTV</w:t>
      </w:r>
      <w:r w:rsidR="001204CA" w:rsidRPr="00F61DB3">
        <w:rPr>
          <w:rFonts w:ascii="Times New Roman" w:hAnsi="Times New Roman"/>
          <w:color w:val="000000" w:themeColor="text1"/>
          <w:sz w:val="24"/>
          <w:szCs w:val="24"/>
        </w:rPr>
        <w:t xml:space="preserve"> piedāvā cilvēkiem ar dzirdes traucējumiem ziņas, analītiskos un diskusiju raidījumus, vērtību orientējošos raidījumus, sporta raidījumus, dokumentālās filmas, seriālus un animāciju, kas ir pieejami ar subtitriem medija video uz pieprasījuma lapā replay.lsm.lv sadaļā “Nedzirdīgajiem”. Papildus tiek nodrošināts surdotulkojums ziņu raidījumiem “Dienas ziņas”, “Panorāma” un informatīvi – dokumentālam ikdienas raidījumam “4.studija”. Visi raidījumi ir pieejami pakalpojuma pēc pieprasījuma formātā uzreiz pēc pārraidīšanas, bet raidījumi ar surdotulkojumu ir arī skatāmi interneta tiešraidē pulksten 18.00 un 19.00, ziņu gadījumā pulksten 18.00 – arī lineārajā tiešraidē. Surdotulkojums nodrošināts arī iknedēļas analītiskajam raidījumam par notikumiem pasaulē “Pasaules panorāma”. Visos ziņu raidījumos tiek nodrošināta slīdošā ziņu rinda. Saskaņā ar sabiedriskā medija sniegto informāciju, 2019.gadā tika nodrošinātas pārraides ar subtitriem un surdotulkojumu 28,49% no kopējā raidapjoma jeb 4036 stundas; satura apjoma pieejamība cilvēkiem ar dzirdes traucējumiem 2019.gadā pieaugusi par 5.49% jeb 236 stundām;</w:t>
      </w:r>
    </w:p>
    <w:p w14:paraId="35567CDE" w14:textId="54F2D14C" w:rsidR="008238A9" w:rsidRPr="00F61DB3" w:rsidRDefault="001204CA" w:rsidP="001D32A0">
      <w:pPr>
        <w:pStyle w:val="ListParagraph"/>
        <w:numPr>
          <w:ilvl w:val="0"/>
          <w:numId w:val="36"/>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viens no populārākajiem sabiedriskās televīzijas raidījumiem „4.studija” informē par sociāli nozīmīgām tēmām, kuras ierosina paši raidījuma skatītāji, tai skaitā cilvēki ar invaliditāti Pateicoties līdzcilvēku sociālajai aktivitātei, raidījums var atspoguļot diskrimināciju un negatīvu praksi, ar ko ikdienā saskaras cilvēki ar īpašām vajadzībām;</w:t>
      </w:r>
    </w:p>
    <w:p w14:paraId="52011C40" w14:textId="0EE9CFBD" w:rsidR="008238A9" w:rsidRPr="00F61DB3" w:rsidRDefault="006A575E" w:rsidP="001D32A0">
      <w:pPr>
        <w:pStyle w:val="ListParagraph"/>
        <w:numPr>
          <w:ilvl w:val="0"/>
          <w:numId w:val="36"/>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LTV</w:t>
      </w:r>
      <w:r w:rsidR="001204CA" w:rsidRPr="00F61DB3">
        <w:rPr>
          <w:rFonts w:ascii="Times New Roman" w:hAnsi="Times New Roman"/>
          <w:color w:val="000000" w:themeColor="text1"/>
          <w:sz w:val="24"/>
          <w:szCs w:val="24"/>
        </w:rPr>
        <w:t xml:space="preserve"> regulāri pievēršas tēmai par bērniem ar funkcionāliem un garīgās veselības traucējumiem. Gan Ziņu dienesta raidījumos un </w:t>
      </w:r>
      <w:r w:rsidRPr="00F61DB3">
        <w:rPr>
          <w:rFonts w:ascii="Times New Roman" w:hAnsi="Times New Roman"/>
          <w:color w:val="000000" w:themeColor="text1"/>
          <w:sz w:val="24"/>
          <w:szCs w:val="24"/>
        </w:rPr>
        <w:t>LTV</w:t>
      </w:r>
      <w:r w:rsidR="001204CA" w:rsidRPr="00F61DB3">
        <w:rPr>
          <w:rFonts w:ascii="Times New Roman" w:hAnsi="Times New Roman"/>
          <w:color w:val="000000" w:themeColor="text1"/>
          <w:sz w:val="24"/>
          <w:szCs w:val="24"/>
        </w:rPr>
        <w:t xml:space="preserve"> producētajās dokumentālajās filmās, gan saturā, kas iepirkts no citiem sabiedriskajiem medijiem, īpaša uzmanība pievērsta bērniem ar autismu;</w:t>
      </w:r>
    </w:p>
    <w:p w14:paraId="0FA5A7A8" w14:textId="52743A39" w:rsidR="008238A9" w:rsidRPr="00F61DB3" w:rsidRDefault="001204CA" w:rsidP="001D32A0">
      <w:pPr>
        <w:pStyle w:val="ListParagraph"/>
        <w:numPr>
          <w:ilvl w:val="0"/>
          <w:numId w:val="36"/>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lai nepieļautu stereotipu veidošanos, </w:t>
      </w:r>
      <w:r w:rsidR="006A575E" w:rsidRPr="00F61DB3">
        <w:rPr>
          <w:rFonts w:ascii="Times New Roman" w:hAnsi="Times New Roman"/>
          <w:color w:val="000000" w:themeColor="text1"/>
          <w:sz w:val="24"/>
          <w:szCs w:val="24"/>
        </w:rPr>
        <w:t>LTV</w:t>
      </w:r>
      <w:r w:rsidRPr="00F61DB3">
        <w:rPr>
          <w:rFonts w:ascii="Times New Roman" w:hAnsi="Times New Roman"/>
          <w:color w:val="000000" w:themeColor="text1"/>
          <w:sz w:val="24"/>
          <w:szCs w:val="24"/>
        </w:rPr>
        <w:t xml:space="preserve"> radījumos regulāri tiek rādīti sižeti par cilvēku ar īpašām vajadzībām sasniegumiem, darbošanos sportā, mūzikā un uzņēmējdarbībā;</w:t>
      </w:r>
    </w:p>
    <w:p w14:paraId="611D9ACA" w14:textId="77777777" w:rsidR="008238A9" w:rsidRPr="00F61DB3" w:rsidRDefault="001204CA" w:rsidP="001D32A0">
      <w:pPr>
        <w:pStyle w:val="ListParagraph"/>
        <w:numPr>
          <w:ilvl w:val="0"/>
          <w:numId w:val="36"/>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LTV regulāri piedalās labdarības akcijās, kuras atbalsta cilvēkus ar īpašām vajadzībām. Katru gadu Ziemassvētku laikā LTV demonstrē labdarības koncertu “Nāc līdzās Ziemassvētkos!”, kurā piedalās talantīgi bērni ar īpašām vajadzībām;</w:t>
      </w:r>
    </w:p>
    <w:p w14:paraId="47C83184" w14:textId="77777777" w:rsidR="008238A9" w:rsidRPr="00F61DB3" w:rsidRDefault="001204CA" w:rsidP="001D32A0">
      <w:pPr>
        <w:pStyle w:val="ListParagraph"/>
        <w:numPr>
          <w:ilvl w:val="0"/>
          <w:numId w:val="36"/>
        </w:numPr>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LTV saturā mazākumtautību valodās parādās personu ar invaliditāti pārstāvība, tiesību un interešu tematika, kā arī </w:t>
      </w:r>
      <w:proofErr w:type="spellStart"/>
      <w:r w:rsidRPr="00F61DB3">
        <w:rPr>
          <w:rFonts w:ascii="Times New Roman" w:hAnsi="Times New Roman"/>
          <w:color w:val="000000" w:themeColor="text1"/>
          <w:sz w:val="24"/>
          <w:szCs w:val="24"/>
        </w:rPr>
        <w:t>cilvēktstāsti</w:t>
      </w:r>
      <w:proofErr w:type="spellEnd"/>
      <w:r w:rsidRPr="00F61DB3">
        <w:rPr>
          <w:rFonts w:ascii="Times New Roman" w:hAnsi="Times New Roman"/>
          <w:color w:val="000000" w:themeColor="text1"/>
          <w:sz w:val="24"/>
          <w:szCs w:val="24"/>
        </w:rPr>
        <w:t xml:space="preserve"> un sasniegumu atainojums. Šādi sižeti rādīti ziņu raidījumā „Šovakar” (krievu valodā - </w:t>
      </w:r>
      <w:proofErr w:type="spellStart"/>
      <w:r w:rsidRPr="00F61DB3">
        <w:rPr>
          <w:rFonts w:ascii="Times New Roman" w:hAnsi="Times New Roman"/>
          <w:color w:val="000000" w:themeColor="text1"/>
          <w:sz w:val="24"/>
          <w:szCs w:val="24"/>
        </w:rPr>
        <w:t>Segodņa</w:t>
      </w:r>
      <w:proofErr w:type="spellEnd"/>
      <w:r w:rsidRPr="00F61DB3">
        <w:rPr>
          <w:rFonts w:ascii="Times New Roman" w:hAnsi="Times New Roman"/>
          <w:color w:val="000000" w:themeColor="text1"/>
          <w:sz w:val="24"/>
          <w:szCs w:val="24"/>
        </w:rPr>
        <w:t xml:space="preserve"> </w:t>
      </w:r>
      <w:proofErr w:type="spellStart"/>
      <w:r w:rsidRPr="00F61DB3">
        <w:rPr>
          <w:rFonts w:ascii="Times New Roman" w:hAnsi="Times New Roman"/>
          <w:color w:val="000000" w:themeColor="text1"/>
          <w:sz w:val="24"/>
          <w:szCs w:val="24"/>
        </w:rPr>
        <w:t>večerom</w:t>
      </w:r>
      <w:proofErr w:type="spellEnd"/>
      <w:r w:rsidRPr="00F61DB3">
        <w:rPr>
          <w:rFonts w:ascii="Times New Roman" w:hAnsi="Times New Roman"/>
          <w:color w:val="000000" w:themeColor="text1"/>
          <w:sz w:val="24"/>
          <w:szCs w:val="24"/>
        </w:rPr>
        <w:t xml:space="preserve">) un raidījumā „Personīgā lieta” (krievu valodā - </w:t>
      </w:r>
      <w:proofErr w:type="spellStart"/>
      <w:r w:rsidRPr="00F61DB3">
        <w:rPr>
          <w:rFonts w:ascii="Times New Roman" w:hAnsi="Times New Roman"/>
          <w:color w:val="000000" w:themeColor="text1"/>
          <w:sz w:val="24"/>
          <w:szCs w:val="24"/>
        </w:rPr>
        <w:t>Ļičnoje</w:t>
      </w:r>
      <w:proofErr w:type="spellEnd"/>
      <w:r w:rsidRPr="00F61DB3">
        <w:rPr>
          <w:rFonts w:ascii="Times New Roman" w:hAnsi="Times New Roman"/>
          <w:color w:val="000000" w:themeColor="text1"/>
          <w:sz w:val="24"/>
          <w:szCs w:val="24"/>
        </w:rPr>
        <w:t xml:space="preserve"> </w:t>
      </w:r>
      <w:proofErr w:type="spellStart"/>
      <w:r w:rsidRPr="00F61DB3">
        <w:rPr>
          <w:rFonts w:ascii="Times New Roman" w:hAnsi="Times New Roman"/>
          <w:color w:val="000000" w:themeColor="text1"/>
          <w:sz w:val="24"/>
          <w:szCs w:val="24"/>
        </w:rPr>
        <w:t>ģelo</w:t>
      </w:r>
      <w:proofErr w:type="spellEnd"/>
      <w:r w:rsidRPr="00F61DB3">
        <w:rPr>
          <w:rFonts w:ascii="Times New Roman" w:hAnsi="Times New Roman"/>
          <w:color w:val="000000" w:themeColor="text1"/>
          <w:sz w:val="24"/>
          <w:szCs w:val="24"/>
        </w:rPr>
        <w:t>).</w:t>
      </w:r>
    </w:p>
    <w:p w14:paraId="25C5A894" w14:textId="77777777" w:rsidR="00007D2E" w:rsidRPr="00F61DB3" w:rsidRDefault="00007D2E" w:rsidP="001D32A0">
      <w:pPr>
        <w:pStyle w:val="ListParagraph"/>
        <w:numPr>
          <w:ilvl w:val="0"/>
          <w:numId w:val="2"/>
        </w:numPr>
        <w:tabs>
          <w:tab w:val="left" w:pos="-1362"/>
          <w:tab w:val="left" w:pos="-67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lastRenderedPageBreak/>
        <w:t xml:space="preserve"> </w:t>
      </w:r>
      <w:r w:rsidR="001204CA" w:rsidRPr="00F61DB3">
        <w:rPr>
          <w:rFonts w:ascii="Times New Roman" w:hAnsi="Times New Roman"/>
          <w:color w:val="000000" w:themeColor="text1"/>
          <w:sz w:val="24"/>
          <w:szCs w:val="24"/>
        </w:rPr>
        <w:t xml:space="preserve">LTV raidījumos plānots attīstīt tematiku par digitālās vides pieejamību cilvēkiem ar invaliditāti, jo </w:t>
      </w:r>
      <w:proofErr w:type="spellStart"/>
      <w:r w:rsidR="001204CA" w:rsidRPr="00F61DB3">
        <w:rPr>
          <w:rFonts w:ascii="Times New Roman" w:hAnsi="Times New Roman"/>
          <w:color w:val="000000" w:themeColor="text1"/>
          <w:sz w:val="24"/>
          <w:szCs w:val="24"/>
        </w:rPr>
        <w:t>digitalā</w:t>
      </w:r>
      <w:proofErr w:type="spellEnd"/>
      <w:r w:rsidR="001204CA" w:rsidRPr="00F61DB3">
        <w:rPr>
          <w:rFonts w:ascii="Times New Roman" w:hAnsi="Times New Roman"/>
          <w:color w:val="000000" w:themeColor="text1"/>
          <w:sz w:val="24"/>
          <w:szCs w:val="24"/>
        </w:rPr>
        <w:t xml:space="preserve"> vide ieņem arvien svarīgāku lomu cilvēku ikdienā, tāpēc ir svarīgi šo jautājumu aktualizēt sabiedrībā, lai dažādas elektroiekārtas un to izmantojamība, satura </w:t>
      </w:r>
      <w:proofErr w:type="spellStart"/>
      <w:r w:rsidR="001204CA" w:rsidRPr="00F61DB3">
        <w:rPr>
          <w:rFonts w:ascii="Times New Roman" w:hAnsi="Times New Roman"/>
          <w:color w:val="000000" w:themeColor="text1"/>
          <w:sz w:val="24"/>
          <w:szCs w:val="24"/>
        </w:rPr>
        <w:t>piekļūstamība</w:t>
      </w:r>
      <w:proofErr w:type="spellEnd"/>
      <w:r w:rsidR="001204CA" w:rsidRPr="00F61DB3">
        <w:rPr>
          <w:rFonts w:ascii="Times New Roman" w:hAnsi="Times New Roman"/>
          <w:color w:val="000000" w:themeColor="text1"/>
          <w:sz w:val="24"/>
          <w:szCs w:val="24"/>
        </w:rPr>
        <w:t xml:space="preserve"> būtu pieejama visiem.</w:t>
      </w:r>
    </w:p>
    <w:p w14:paraId="7600211A" w14:textId="32D9D35D" w:rsidR="008238A9" w:rsidRPr="00E54CDA" w:rsidRDefault="00007D2E" w:rsidP="001D32A0">
      <w:pPr>
        <w:pStyle w:val="ListParagraph"/>
        <w:numPr>
          <w:ilvl w:val="0"/>
          <w:numId w:val="2"/>
        </w:numPr>
        <w:tabs>
          <w:tab w:val="left" w:pos="-1362"/>
          <w:tab w:val="left" w:pos="-67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 xml:space="preserve">Interneta platformas </w:t>
      </w:r>
      <w:hyperlink r:id="rId23" w:history="1">
        <w:r w:rsidR="001204CA" w:rsidRPr="00F61DB3">
          <w:rPr>
            <w:rStyle w:val="Hyperlink"/>
            <w:rFonts w:ascii="Times New Roman" w:hAnsi="Times New Roman"/>
            <w:color w:val="000000" w:themeColor="text1"/>
            <w:sz w:val="24"/>
            <w:szCs w:val="24"/>
          </w:rPr>
          <w:t>www.ltv.lv</w:t>
        </w:r>
      </w:hyperlink>
      <w:r w:rsidR="001204CA" w:rsidRPr="00F61DB3">
        <w:rPr>
          <w:rFonts w:ascii="Times New Roman" w:hAnsi="Times New Roman"/>
          <w:color w:val="000000" w:themeColor="text1"/>
          <w:sz w:val="24"/>
          <w:szCs w:val="24"/>
        </w:rPr>
        <w:t xml:space="preserve"> un </w:t>
      </w:r>
      <w:hyperlink r:id="rId24" w:history="1">
        <w:r w:rsidR="001204CA" w:rsidRPr="00F61DB3">
          <w:rPr>
            <w:rStyle w:val="Hyperlink"/>
            <w:rFonts w:ascii="Times New Roman" w:hAnsi="Times New Roman"/>
            <w:color w:val="000000" w:themeColor="text1"/>
            <w:sz w:val="24"/>
            <w:szCs w:val="24"/>
          </w:rPr>
          <w:t>www.replay.lv</w:t>
        </w:r>
      </w:hyperlink>
      <w:r w:rsidR="001204CA" w:rsidRPr="00F61DB3">
        <w:rPr>
          <w:rFonts w:ascii="Times New Roman" w:hAnsi="Times New Roman"/>
          <w:color w:val="000000" w:themeColor="text1"/>
          <w:sz w:val="24"/>
          <w:szCs w:val="24"/>
        </w:rPr>
        <w:t xml:space="preserve"> ir pilnveidotas un strukturētas, dodot iespēju ērti un viegli sameklēt sev nepieciešamo raidījumu/ filmu zīmju valodā vai ar subtitriem, kā arī nodrošina to uzglabāšanu arhīvā atbilstoši </w:t>
      </w:r>
      <w:proofErr w:type="spellStart"/>
      <w:r w:rsidR="001204CA" w:rsidRPr="00F61DB3">
        <w:rPr>
          <w:rFonts w:ascii="Times New Roman" w:hAnsi="Times New Roman"/>
          <w:color w:val="000000" w:themeColor="text1"/>
          <w:sz w:val="24"/>
          <w:szCs w:val="24"/>
        </w:rPr>
        <w:t>raidtiesību</w:t>
      </w:r>
      <w:proofErr w:type="spellEnd"/>
      <w:r w:rsidR="001204CA" w:rsidRPr="00F61DB3">
        <w:rPr>
          <w:rFonts w:ascii="Times New Roman" w:hAnsi="Times New Roman"/>
          <w:color w:val="000000" w:themeColor="text1"/>
          <w:sz w:val="24"/>
          <w:szCs w:val="24"/>
        </w:rPr>
        <w:t xml:space="preserve"> licencēm. Visi raidījumi programmā ir apzīmēti ar starptautisko simbolu – piktogramma, kas attēlo rokas, norādot cilvēkiem ar dzirdes traucējumiem viņiem pieejamo LTV produktu. Līdz ar tehnoloģiju pilnveidošanos, LTV aizvien vairāk attīsta projektus, kas paredzēti tikai ievietošanai interneta platformās </w:t>
      </w:r>
      <w:hyperlink r:id="rId25" w:history="1">
        <w:r w:rsidR="001204CA" w:rsidRPr="00F61DB3">
          <w:rPr>
            <w:rStyle w:val="Hyperlink"/>
            <w:rFonts w:ascii="Times New Roman" w:hAnsi="Times New Roman"/>
            <w:color w:val="000000" w:themeColor="text1"/>
            <w:sz w:val="24"/>
            <w:szCs w:val="24"/>
          </w:rPr>
          <w:t>www.ltv.lv</w:t>
        </w:r>
      </w:hyperlink>
      <w:r w:rsidR="001204CA" w:rsidRPr="00F61DB3">
        <w:rPr>
          <w:rFonts w:ascii="Times New Roman" w:hAnsi="Times New Roman"/>
          <w:color w:val="000000" w:themeColor="text1"/>
          <w:sz w:val="24"/>
          <w:szCs w:val="24"/>
        </w:rPr>
        <w:t xml:space="preserve"> un </w:t>
      </w:r>
      <w:hyperlink r:id="rId26" w:history="1">
        <w:r w:rsidR="001204CA" w:rsidRPr="00F61DB3">
          <w:rPr>
            <w:rStyle w:val="Hyperlink"/>
            <w:rFonts w:ascii="Times New Roman" w:hAnsi="Times New Roman"/>
            <w:color w:val="000000" w:themeColor="text1"/>
            <w:sz w:val="24"/>
            <w:szCs w:val="24"/>
          </w:rPr>
          <w:t>www.replay.lv</w:t>
        </w:r>
      </w:hyperlink>
      <w:r w:rsidR="001204CA" w:rsidRPr="00F61DB3">
        <w:rPr>
          <w:rFonts w:ascii="Times New Roman" w:hAnsi="Times New Roman"/>
          <w:color w:val="000000" w:themeColor="text1"/>
          <w:sz w:val="24"/>
          <w:szCs w:val="24"/>
        </w:rPr>
        <w:t xml:space="preserve"> ar surdotulkojumu un subtitriem. </w:t>
      </w:r>
    </w:p>
    <w:p w14:paraId="7E02E544" w14:textId="77777777"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31. pants. Statistika un datu vākšana</w:t>
      </w:r>
    </w:p>
    <w:p w14:paraId="52ED4933" w14:textId="3E25307A" w:rsidR="008238A9" w:rsidRPr="00E54CDA" w:rsidRDefault="0060436D"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 Latvijai -  53.) </w:t>
      </w:r>
      <w:r w:rsidRPr="005B65EF">
        <w:rPr>
          <w:rFonts w:ascii="Times New Roman" w:hAnsi="Times New Roman"/>
          <w:bCs/>
          <w:i/>
          <w:sz w:val="24"/>
          <w:szCs w:val="24"/>
        </w:rPr>
        <w:t xml:space="preserve"> </w:t>
      </w:r>
    </w:p>
    <w:p w14:paraId="337A78C9" w14:textId="2C6AC4C9" w:rsidR="00D51415" w:rsidRPr="00F61DB3" w:rsidRDefault="00D51415"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w:t>
      </w:r>
      <w:r w:rsidR="001204CA" w:rsidRPr="00F61DB3">
        <w:rPr>
          <w:rFonts w:ascii="Times New Roman" w:hAnsi="Times New Roman"/>
          <w:color w:val="000000" w:themeColor="text1"/>
          <w:sz w:val="24"/>
          <w:szCs w:val="24"/>
        </w:rPr>
        <w:t>Jebkuru personas datu apstrāde Latvijā  notiek</w:t>
      </w:r>
      <w:r w:rsidR="00993267" w:rsidRPr="00F61DB3">
        <w:rPr>
          <w:rFonts w:ascii="Times New Roman" w:hAnsi="Times New Roman"/>
          <w:color w:val="000000" w:themeColor="text1"/>
          <w:sz w:val="24"/>
          <w:szCs w:val="24"/>
        </w:rPr>
        <w:t>,</w:t>
      </w:r>
      <w:r w:rsidR="001204CA" w:rsidRPr="00F61DB3">
        <w:rPr>
          <w:rFonts w:ascii="Times New Roman" w:hAnsi="Times New Roman"/>
          <w:color w:val="000000" w:themeColor="text1"/>
          <w:sz w:val="24"/>
          <w:szCs w:val="24"/>
        </w:rPr>
        <w:t xml:space="preserve"> ievērojot Datu regulu.</w:t>
      </w:r>
    </w:p>
    <w:p w14:paraId="2322A0D4" w14:textId="77777777" w:rsidR="00D51415"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Invaliditātes informatīvā sistēmas izstrāde uzsākta 2006.gadā, nepārtraukti to papildinot (būtiskākie pilnveidojumi sistēmā ieviesti 2011., 2015.gadā un notiks 2021.gadā). Invaliditātes informatīvās sistēmas mērķis ir nodrošināt personu ar prognozējamu invaliditāti un personu ar invaliditāti uzskaiti, kas nepieciešama sociālās drošības sistēmas maksājumu un citu valsts noteikto atvieglojumu piešķiršanai, palīdzības sniegšanai personām ar invaliditāti, invaliditātes riska un invaliditātes seku mazināšanai, kā arī veidot statistiku, lai plānotu, izstrādātu un novērtētu valsts politiku invaliditātes jomā un nodrošinātu citu Valsts komisijas funkciju izpildi.</w:t>
      </w:r>
    </w:p>
    <w:p w14:paraId="4DD6D56D" w14:textId="401C923A" w:rsidR="008238A9" w:rsidRPr="00F61DB3" w:rsidRDefault="001204CA" w:rsidP="001D32A0">
      <w:pPr>
        <w:pStyle w:val="Parasts"/>
        <w:numPr>
          <w:ilvl w:val="0"/>
          <w:numId w:val="2"/>
        </w:numPr>
        <w:tabs>
          <w:tab w:val="left" w:pos="-10143"/>
          <w:tab w:val="left" w:pos="-6431"/>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 IIS ir valsts informācijas sistēma, kurā iekļauj datus par:</w:t>
      </w:r>
    </w:p>
    <w:p w14:paraId="45C68CEA" w14:textId="1BF0B9BB" w:rsidR="008238A9" w:rsidRPr="00F61DB3" w:rsidRDefault="00D51415" w:rsidP="00111B7C">
      <w:pPr>
        <w:pStyle w:val="Parasts"/>
        <w:numPr>
          <w:ilvl w:val="0"/>
          <w:numId w:val="44"/>
        </w:numPr>
        <w:spacing w:after="0"/>
        <w:ind w:left="143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p</w:t>
      </w:r>
      <w:r w:rsidR="001204CA" w:rsidRPr="00F61DB3">
        <w:rPr>
          <w:rFonts w:ascii="Times New Roman" w:hAnsi="Times New Roman"/>
          <w:color w:val="000000" w:themeColor="text1"/>
          <w:sz w:val="24"/>
          <w:szCs w:val="24"/>
        </w:rPr>
        <w:t>ersonām ar invaliditāti un ar prognozējamu invaliditāti;</w:t>
      </w:r>
    </w:p>
    <w:p w14:paraId="6D18D06F" w14:textId="3583A8D8" w:rsidR="008238A9" w:rsidRPr="00F61DB3" w:rsidRDefault="00D51415" w:rsidP="00111B7C">
      <w:pPr>
        <w:pStyle w:val="Parasts"/>
        <w:numPr>
          <w:ilvl w:val="0"/>
          <w:numId w:val="44"/>
        </w:numPr>
        <w:spacing w:after="0"/>
        <w:ind w:left="143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p</w:t>
      </w:r>
      <w:r w:rsidR="001204CA" w:rsidRPr="00F61DB3">
        <w:rPr>
          <w:rFonts w:ascii="Times New Roman" w:hAnsi="Times New Roman"/>
          <w:color w:val="000000" w:themeColor="text1"/>
          <w:sz w:val="24"/>
          <w:szCs w:val="24"/>
        </w:rPr>
        <w:t>ersonām ar veiktu ekspertīzi (pirmreizēju vai atkārtotu);</w:t>
      </w:r>
    </w:p>
    <w:p w14:paraId="6C0133F3" w14:textId="36D91E58" w:rsidR="008238A9" w:rsidRPr="00F61DB3" w:rsidRDefault="00D51415" w:rsidP="00111B7C">
      <w:pPr>
        <w:pStyle w:val="Parasts"/>
        <w:numPr>
          <w:ilvl w:val="0"/>
          <w:numId w:val="44"/>
        </w:numPr>
        <w:spacing w:after="0"/>
        <w:ind w:left="143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f</w:t>
      </w:r>
      <w:r w:rsidR="001204CA" w:rsidRPr="00F61DB3">
        <w:rPr>
          <w:rFonts w:ascii="Times New Roman" w:hAnsi="Times New Roman"/>
          <w:color w:val="000000" w:themeColor="text1"/>
          <w:sz w:val="24"/>
          <w:szCs w:val="24"/>
        </w:rPr>
        <w:t xml:space="preserve">unkcionālo traucējumu veids pēc </w:t>
      </w:r>
      <w:proofErr w:type="spellStart"/>
      <w:r w:rsidR="001204CA" w:rsidRPr="00F61DB3">
        <w:rPr>
          <w:rFonts w:ascii="Times New Roman" w:hAnsi="Times New Roman"/>
          <w:color w:val="000000" w:themeColor="text1"/>
          <w:sz w:val="24"/>
          <w:szCs w:val="24"/>
        </w:rPr>
        <w:t>pamatdiagnozes</w:t>
      </w:r>
      <w:proofErr w:type="spellEnd"/>
      <w:r w:rsidR="001204CA" w:rsidRPr="00F61DB3">
        <w:rPr>
          <w:rFonts w:ascii="Times New Roman" w:hAnsi="Times New Roman"/>
          <w:color w:val="000000" w:themeColor="text1"/>
          <w:sz w:val="24"/>
          <w:szCs w:val="24"/>
        </w:rPr>
        <w:t xml:space="preserve"> pēc SSK-10 (redz, dzirde, </w:t>
      </w:r>
      <w:r w:rsidRPr="00F61DB3">
        <w:rPr>
          <w:rFonts w:ascii="Times New Roman" w:hAnsi="Times New Roman"/>
          <w:color w:val="000000" w:themeColor="text1"/>
          <w:sz w:val="24"/>
          <w:szCs w:val="24"/>
        </w:rPr>
        <w:t>garīga rakstura</w:t>
      </w:r>
      <w:r w:rsidR="001204CA" w:rsidRPr="00F61DB3">
        <w:rPr>
          <w:rFonts w:ascii="Times New Roman" w:hAnsi="Times New Roman"/>
          <w:color w:val="000000" w:themeColor="text1"/>
          <w:sz w:val="24"/>
          <w:szCs w:val="24"/>
        </w:rPr>
        <w:t>, kustības</w:t>
      </w:r>
      <w:r w:rsidRPr="00F61DB3">
        <w:rPr>
          <w:rFonts w:ascii="Times New Roman" w:hAnsi="Times New Roman"/>
          <w:color w:val="000000" w:themeColor="text1"/>
          <w:sz w:val="24"/>
          <w:szCs w:val="24"/>
        </w:rPr>
        <w:t xml:space="preserve"> traucējumi un </w:t>
      </w:r>
      <w:r w:rsidR="001204CA" w:rsidRPr="00F61DB3">
        <w:rPr>
          <w:rFonts w:ascii="Times New Roman" w:hAnsi="Times New Roman"/>
          <w:color w:val="000000" w:themeColor="text1"/>
          <w:sz w:val="24"/>
          <w:szCs w:val="24"/>
        </w:rPr>
        <w:t xml:space="preserve"> vispārējā saslimšana);</w:t>
      </w:r>
    </w:p>
    <w:p w14:paraId="0532D469" w14:textId="0F7E7F66" w:rsidR="008238A9" w:rsidRPr="00F61DB3" w:rsidRDefault="00D51415" w:rsidP="00111B7C">
      <w:pPr>
        <w:pStyle w:val="Parasts"/>
        <w:numPr>
          <w:ilvl w:val="0"/>
          <w:numId w:val="44"/>
        </w:numPr>
        <w:spacing w:after="0"/>
        <w:ind w:left="143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s</w:t>
      </w:r>
      <w:r w:rsidR="001204CA" w:rsidRPr="00F61DB3">
        <w:rPr>
          <w:rFonts w:ascii="Times New Roman" w:hAnsi="Times New Roman"/>
          <w:color w:val="000000" w:themeColor="text1"/>
          <w:sz w:val="24"/>
          <w:szCs w:val="24"/>
        </w:rPr>
        <w:t>limības formu pēc SSK-10;</w:t>
      </w:r>
    </w:p>
    <w:p w14:paraId="0A0B7F9D" w14:textId="6C6F0311" w:rsidR="008238A9" w:rsidRPr="00F61DB3" w:rsidRDefault="00D51415" w:rsidP="00111B7C">
      <w:pPr>
        <w:pStyle w:val="Parasts"/>
        <w:numPr>
          <w:ilvl w:val="0"/>
          <w:numId w:val="44"/>
        </w:numPr>
        <w:spacing w:after="0"/>
        <w:ind w:left="143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i</w:t>
      </w:r>
      <w:r w:rsidR="001204CA" w:rsidRPr="00F61DB3">
        <w:rPr>
          <w:rFonts w:ascii="Times New Roman" w:hAnsi="Times New Roman"/>
          <w:color w:val="000000" w:themeColor="text1"/>
          <w:sz w:val="24"/>
          <w:szCs w:val="24"/>
        </w:rPr>
        <w:t>nvaliditātes grupu (bērns ar invaliditāti, I, II, III grupa);</w:t>
      </w:r>
    </w:p>
    <w:p w14:paraId="762B57BD" w14:textId="0F4C3E25" w:rsidR="008238A9" w:rsidRPr="00F61DB3" w:rsidRDefault="00D51415" w:rsidP="00111B7C">
      <w:pPr>
        <w:pStyle w:val="Parasts"/>
        <w:numPr>
          <w:ilvl w:val="0"/>
          <w:numId w:val="44"/>
        </w:numPr>
        <w:spacing w:after="0"/>
        <w:ind w:left="143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i</w:t>
      </w:r>
      <w:r w:rsidR="001204CA" w:rsidRPr="00F61DB3">
        <w:rPr>
          <w:rFonts w:ascii="Times New Roman" w:hAnsi="Times New Roman"/>
          <w:color w:val="000000" w:themeColor="text1"/>
          <w:sz w:val="24"/>
          <w:szCs w:val="24"/>
        </w:rPr>
        <w:t>nvaliditātes cēloni;</w:t>
      </w:r>
    </w:p>
    <w:p w14:paraId="77D1E637" w14:textId="170C1C4D" w:rsidR="008238A9" w:rsidRPr="00F61DB3" w:rsidRDefault="00D51415" w:rsidP="00111B7C">
      <w:pPr>
        <w:pStyle w:val="Parasts"/>
        <w:numPr>
          <w:ilvl w:val="0"/>
          <w:numId w:val="44"/>
        </w:numPr>
        <w:spacing w:after="0"/>
        <w:ind w:left="143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i</w:t>
      </w:r>
      <w:r w:rsidR="001204CA" w:rsidRPr="00F61DB3">
        <w:rPr>
          <w:rFonts w:ascii="Times New Roman" w:hAnsi="Times New Roman"/>
          <w:color w:val="000000" w:themeColor="text1"/>
          <w:sz w:val="24"/>
          <w:szCs w:val="24"/>
        </w:rPr>
        <w:t>nvaliditātes termiņu</w:t>
      </w:r>
      <w:r w:rsidR="00993267" w:rsidRPr="00F61DB3">
        <w:rPr>
          <w:rFonts w:ascii="Times New Roman" w:hAnsi="Times New Roman"/>
          <w:color w:val="000000" w:themeColor="text1"/>
          <w:sz w:val="24"/>
          <w:szCs w:val="24"/>
        </w:rPr>
        <w:t>;</w:t>
      </w:r>
    </w:p>
    <w:p w14:paraId="3F1C277E" w14:textId="0109A6DF" w:rsidR="008238A9" w:rsidRPr="00BC6051" w:rsidRDefault="00D51415" w:rsidP="00111B7C">
      <w:pPr>
        <w:pStyle w:val="Parasts"/>
        <w:numPr>
          <w:ilvl w:val="0"/>
          <w:numId w:val="44"/>
        </w:numPr>
        <w:spacing w:after="0"/>
        <w:ind w:left="1434" w:hanging="357"/>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p</w:t>
      </w:r>
      <w:r w:rsidR="001204CA" w:rsidRPr="00F61DB3">
        <w:rPr>
          <w:rFonts w:ascii="Times New Roman" w:hAnsi="Times New Roman"/>
          <w:color w:val="000000" w:themeColor="text1"/>
          <w:sz w:val="24"/>
          <w:szCs w:val="24"/>
        </w:rPr>
        <w:t>ieņemto lēmumu par kāda no atzinumiem izsniegšanai.</w:t>
      </w:r>
    </w:p>
    <w:p w14:paraId="77C84444" w14:textId="77777777" w:rsidR="008C2A72" w:rsidRPr="00F61DB3" w:rsidRDefault="001204CA" w:rsidP="001D32A0">
      <w:pPr>
        <w:pStyle w:val="Parasts"/>
        <w:numPr>
          <w:ilvl w:val="0"/>
          <w:numId w:val="2"/>
        </w:numPr>
        <w:tabs>
          <w:tab w:val="left" w:pos="-10002"/>
          <w:tab w:val="left" w:pos="-6290"/>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LM ir pārzinis </w:t>
      </w:r>
      <w:proofErr w:type="spellStart"/>
      <w:r w:rsidRPr="00F61DB3">
        <w:rPr>
          <w:rFonts w:ascii="Times New Roman" w:hAnsi="Times New Roman"/>
          <w:color w:val="000000" w:themeColor="text1"/>
          <w:sz w:val="24"/>
          <w:szCs w:val="24"/>
        </w:rPr>
        <w:t>LabIS</w:t>
      </w:r>
      <w:proofErr w:type="spellEnd"/>
      <w:r w:rsidRPr="00F61DB3">
        <w:rPr>
          <w:rFonts w:ascii="Times New Roman" w:hAnsi="Times New Roman"/>
          <w:color w:val="000000" w:themeColor="text1"/>
          <w:sz w:val="24"/>
          <w:szCs w:val="24"/>
        </w:rPr>
        <w:t xml:space="preserve">, kurā tiek iekļauti dati no visām ministrijas pārziņā esošajām valsts informācijas sistēmām. Šajā sistēmā iespējams krustot pazīmes no visām labklājības nozares sistēmām, tādējādi iespējams papildu iegūt informāciju par personu ar invaliditāti nodarbinātības rādītājiem, algotā darbā gūtajiem ienākumiem, saņemtajiem pabalstiem, bezdarbnieka statusu. </w:t>
      </w:r>
    </w:p>
    <w:p w14:paraId="1E60E185" w14:textId="3936B6EC" w:rsidR="008C2A72" w:rsidRPr="00F61DB3" w:rsidRDefault="001204CA" w:rsidP="001D32A0">
      <w:pPr>
        <w:pStyle w:val="Parasts"/>
        <w:numPr>
          <w:ilvl w:val="0"/>
          <w:numId w:val="2"/>
        </w:numPr>
        <w:tabs>
          <w:tab w:val="left" w:pos="-10002"/>
          <w:tab w:val="left" w:pos="-6290"/>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IZM rīcībā esošie dati par izglītojamajiem ir noteikti </w:t>
      </w:r>
      <w:r w:rsidR="00086C19">
        <w:rPr>
          <w:rFonts w:ascii="Times New Roman" w:hAnsi="Times New Roman"/>
          <w:color w:val="000000" w:themeColor="text1"/>
          <w:sz w:val="24"/>
          <w:szCs w:val="24"/>
        </w:rPr>
        <w:t>MK</w:t>
      </w:r>
      <w:r w:rsidRPr="00F61DB3">
        <w:rPr>
          <w:rFonts w:ascii="Times New Roman" w:hAnsi="Times New Roman"/>
          <w:color w:val="000000" w:themeColor="text1"/>
          <w:sz w:val="24"/>
          <w:szCs w:val="24"/>
        </w:rPr>
        <w:t xml:space="preserve"> 2019.gada 25.jūnija noteikumos Nr.276 "Valsts izglītības informācijas sistēmas noteikumi". IKVD reizi gadā apkopo pašvaldību sniegto informāciju par Latvijā deklarētiem obligātā izglītības vecuma (5-18) bērniem, kas dažādu iemeslu dēļ nav reģistrēti izglītības iestādēs, tostarp bērniem ar invaliditāti. </w:t>
      </w:r>
    </w:p>
    <w:p w14:paraId="6FC7F5B7" w14:textId="1584B001" w:rsidR="008238A9" w:rsidRPr="00F61DB3" w:rsidRDefault="001204CA" w:rsidP="001D32A0">
      <w:pPr>
        <w:pStyle w:val="Parasts"/>
        <w:numPr>
          <w:ilvl w:val="0"/>
          <w:numId w:val="2"/>
        </w:numPr>
        <w:tabs>
          <w:tab w:val="left" w:pos="-10002"/>
          <w:tab w:val="left" w:pos="-6290"/>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Latvijā dati par iedzīvotāju saslimšanām, tai skaitā par tām, kuru rezultātā iestājas invaliditāte, tiek vākti, apkopoti un apstrādāti tikai statistikas veidā un ar mērķi plānot pakalpojumus un atbalsta pasākumus atbilstoši datu analīzē balstītās jomās.</w:t>
      </w:r>
    </w:p>
    <w:p w14:paraId="5B7870D4" w14:textId="15AFBF1B" w:rsidR="008C2A72" w:rsidRPr="00111B7C" w:rsidRDefault="001204CA" w:rsidP="00111B7C">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lastRenderedPageBreak/>
        <w:t>32. pants. Starptautiskā sadarbība</w:t>
      </w:r>
    </w:p>
    <w:p w14:paraId="287BB8AF" w14:textId="77777777" w:rsidR="003E1A30" w:rsidRPr="00F61DB3" w:rsidRDefault="008C2A72" w:rsidP="001D32A0">
      <w:pPr>
        <w:pStyle w:val="Parasts"/>
        <w:numPr>
          <w:ilvl w:val="0"/>
          <w:numId w:val="2"/>
        </w:numPr>
        <w:tabs>
          <w:tab w:val="left" w:pos="-10002"/>
          <w:tab w:val="left" w:pos="-6290"/>
          <w:tab w:val="left" w:pos="993"/>
        </w:tabs>
        <w:spacing w:before="120" w:after="0"/>
        <w:jc w:val="both"/>
        <w:rPr>
          <w:rFonts w:ascii="Times New Roman" w:hAnsi="Times New Roman"/>
          <w:color w:val="000000" w:themeColor="text1"/>
          <w:sz w:val="24"/>
          <w:szCs w:val="24"/>
        </w:rPr>
      </w:pPr>
      <w:r w:rsidRPr="00F61DB3">
        <w:rPr>
          <w:rFonts w:ascii="Times New Roman" w:eastAsia="MS Mincho" w:hAnsi="Times New Roman"/>
          <w:color w:val="000000" w:themeColor="text1"/>
          <w:sz w:val="24"/>
          <w:szCs w:val="24"/>
          <w:lang w:eastAsia="ja-JP"/>
        </w:rPr>
        <w:t xml:space="preserve"> </w:t>
      </w:r>
      <w:r w:rsidR="001204CA" w:rsidRPr="00F61DB3">
        <w:rPr>
          <w:rFonts w:ascii="Times New Roman" w:eastAsia="MS Mincho" w:hAnsi="Times New Roman"/>
          <w:color w:val="000000" w:themeColor="text1"/>
          <w:sz w:val="24"/>
          <w:szCs w:val="24"/>
          <w:lang w:eastAsia="ja-JP"/>
        </w:rPr>
        <w:t xml:space="preserve">LM </w:t>
      </w:r>
      <w:r w:rsidR="001204CA" w:rsidRPr="00F61DB3">
        <w:rPr>
          <w:rFonts w:ascii="Times New Roman" w:hAnsi="Times New Roman"/>
          <w:color w:val="000000" w:themeColor="text1"/>
          <w:sz w:val="24"/>
          <w:szCs w:val="24"/>
        </w:rPr>
        <w:t xml:space="preserve">pārstāvis piedalās </w:t>
      </w:r>
      <w:r w:rsidRPr="00F61DB3">
        <w:rPr>
          <w:rFonts w:ascii="Times New Roman" w:hAnsi="Times New Roman"/>
          <w:color w:val="000000" w:themeColor="text1"/>
          <w:sz w:val="24"/>
          <w:szCs w:val="24"/>
        </w:rPr>
        <w:t>EK</w:t>
      </w:r>
      <w:r w:rsidR="001204CA" w:rsidRPr="00F61DB3">
        <w:rPr>
          <w:rFonts w:ascii="Times New Roman" w:hAnsi="Times New Roman"/>
          <w:color w:val="000000" w:themeColor="text1"/>
          <w:sz w:val="24"/>
          <w:szCs w:val="24"/>
        </w:rPr>
        <w:t xml:space="preserve"> Tieslietu, pamattiesību un pilsonības ģenerāldirektorāta rīkotajā </w:t>
      </w:r>
      <w:r w:rsidRPr="00F61DB3">
        <w:rPr>
          <w:rFonts w:ascii="Times New Roman" w:hAnsi="Times New Roman"/>
          <w:color w:val="000000" w:themeColor="text1"/>
          <w:sz w:val="24"/>
          <w:szCs w:val="24"/>
        </w:rPr>
        <w:t>EK</w:t>
      </w:r>
      <w:r w:rsidR="001204CA" w:rsidRPr="00F61DB3">
        <w:rPr>
          <w:rFonts w:ascii="Times New Roman" w:hAnsi="Times New Roman"/>
          <w:color w:val="000000" w:themeColor="text1"/>
          <w:sz w:val="24"/>
          <w:szCs w:val="24"/>
        </w:rPr>
        <w:t xml:space="preserve"> Augsta līmeņa grupas invaliditātes jautājumos (HLG-</w:t>
      </w:r>
      <w:proofErr w:type="spellStart"/>
      <w:r w:rsidR="001204CA" w:rsidRPr="00F61DB3">
        <w:rPr>
          <w:rFonts w:ascii="Times New Roman" w:hAnsi="Times New Roman"/>
          <w:color w:val="000000" w:themeColor="text1"/>
          <w:sz w:val="24"/>
          <w:szCs w:val="24"/>
        </w:rPr>
        <w:t>Disability</w:t>
      </w:r>
      <w:proofErr w:type="spellEnd"/>
      <w:r w:rsidR="001204CA" w:rsidRPr="00F61DB3">
        <w:rPr>
          <w:rFonts w:ascii="Times New Roman" w:hAnsi="Times New Roman"/>
          <w:color w:val="000000" w:themeColor="text1"/>
          <w:sz w:val="24"/>
          <w:szCs w:val="24"/>
        </w:rPr>
        <w:t xml:space="preserve">) sanāksmēs, kurās tiek diskutēts par aktualitātēm un problēmjautājumiem invaliditātes politikas jomā, t.sk. par Konvencijas īstenošanas progresu. HLG piedalās pārstāvji no visām ES dalībvalstīm, kas atbildīgi par invaliditātes politikas veidošanu nacionālajā līmenī. </w:t>
      </w:r>
    </w:p>
    <w:p w14:paraId="6FBC91FB" w14:textId="46A6822D" w:rsidR="008238A9" w:rsidRPr="00F61DB3" w:rsidRDefault="001204CA" w:rsidP="001D32A0">
      <w:pPr>
        <w:pStyle w:val="Parasts"/>
        <w:numPr>
          <w:ilvl w:val="0"/>
          <w:numId w:val="2"/>
        </w:numPr>
        <w:tabs>
          <w:tab w:val="left" w:pos="-10002"/>
          <w:tab w:val="left" w:pos="-6290"/>
          <w:tab w:val="left" w:pos="1134"/>
        </w:tabs>
        <w:spacing w:before="120" w:after="0"/>
        <w:jc w:val="both"/>
        <w:rPr>
          <w:rFonts w:ascii="Times New Roman" w:hAnsi="Times New Roman"/>
          <w:color w:val="000000" w:themeColor="text1"/>
        </w:rPr>
      </w:pPr>
      <w:r w:rsidRPr="00F61DB3">
        <w:rPr>
          <w:rFonts w:ascii="Times New Roman" w:hAnsi="Times New Roman"/>
          <w:color w:val="000000" w:themeColor="text1"/>
          <w:sz w:val="24"/>
          <w:szCs w:val="24"/>
        </w:rPr>
        <w:t>Latvijas Cilvēku ar īpašām sadarbības organizācijas vajadzībām SUSTENTO, kura ir 43 cilvēku a</w:t>
      </w:r>
      <w:r w:rsidR="00993267" w:rsidRPr="00F61DB3">
        <w:rPr>
          <w:rFonts w:ascii="Times New Roman" w:hAnsi="Times New Roman"/>
          <w:color w:val="000000" w:themeColor="text1"/>
          <w:sz w:val="24"/>
          <w:szCs w:val="24"/>
        </w:rPr>
        <w:t>r</w:t>
      </w:r>
      <w:r w:rsidRPr="00F61DB3">
        <w:rPr>
          <w:rFonts w:ascii="Times New Roman" w:hAnsi="Times New Roman"/>
          <w:color w:val="000000" w:themeColor="text1"/>
          <w:sz w:val="24"/>
          <w:szCs w:val="24"/>
        </w:rPr>
        <w:t xml:space="preserve"> invaliditāti un hroniskām slimībām biedrību apvienība ir Eiropas Cilvēku ar invaliditāti foruma (EDF) dalīborganizācija un Starptautiskās cilvēku ar invaliditāti kustības (DPI) dalīborganizācija.</w:t>
      </w:r>
    </w:p>
    <w:p w14:paraId="303935B5" w14:textId="65121995" w:rsidR="008238A9" w:rsidRPr="00F61DB3" w:rsidRDefault="001204CA" w:rsidP="001D32A0">
      <w:pPr>
        <w:pStyle w:val="Heading1"/>
        <w:spacing w:before="120"/>
        <w:rPr>
          <w:rFonts w:ascii="Times New Roman" w:hAnsi="Times New Roman"/>
          <w:b/>
          <w:color w:val="000000" w:themeColor="text1"/>
          <w:sz w:val="24"/>
          <w:szCs w:val="24"/>
        </w:rPr>
      </w:pPr>
      <w:r w:rsidRPr="00F61DB3">
        <w:rPr>
          <w:rFonts w:ascii="Times New Roman" w:hAnsi="Times New Roman"/>
          <w:b/>
          <w:color w:val="000000" w:themeColor="text1"/>
          <w:sz w:val="24"/>
          <w:szCs w:val="24"/>
        </w:rPr>
        <w:t>33. pants. Īstenošana un pārraudzība valstu līmenī</w:t>
      </w:r>
    </w:p>
    <w:p w14:paraId="59016885" w14:textId="406977EE" w:rsidR="0060436D" w:rsidRDefault="0060436D" w:rsidP="001D32A0">
      <w:pPr>
        <w:pStyle w:val="Parasts"/>
        <w:spacing w:before="120" w:after="0"/>
        <w:jc w:val="both"/>
        <w:rPr>
          <w:rFonts w:ascii="Times New Roman" w:hAnsi="Times New Roman"/>
          <w:bCs/>
          <w:i/>
          <w:sz w:val="24"/>
          <w:szCs w:val="24"/>
        </w:rPr>
      </w:pPr>
      <w:r>
        <w:rPr>
          <w:rFonts w:ascii="Times New Roman" w:hAnsi="Times New Roman"/>
          <w:bCs/>
          <w:i/>
          <w:sz w:val="24"/>
          <w:szCs w:val="24"/>
        </w:rPr>
        <w:t>(</w:t>
      </w:r>
      <w:r w:rsidRPr="005B65EF">
        <w:rPr>
          <w:rFonts w:ascii="Times New Roman" w:hAnsi="Times New Roman"/>
          <w:bCs/>
          <w:i/>
          <w:sz w:val="24"/>
          <w:szCs w:val="24"/>
        </w:rPr>
        <w:t>Komitejas rekomend</w:t>
      </w:r>
      <w:r>
        <w:rPr>
          <w:rFonts w:ascii="Times New Roman" w:hAnsi="Times New Roman"/>
          <w:bCs/>
          <w:i/>
          <w:sz w:val="24"/>
          <w:szCs w:val="24"/>
        </w:rPr>
        <w:t xml:space="preserve">ācija Latvijai -  55.) </w:t>
      </w:r>
      <w:r w:rsidRPr="005B65EF">
        <w:rPr>
          <w:rFonts w:ascii="Times New Roman" w:hAnsi="Times New Roman"/>
          <w:bCs/>
          <w:i/>
          <w:sz w:val="24"/>
          <w:szCs w:val="24"/>
        </w:rPr>
        <w:t xml:space="preserve"> </w:t>
      </w:r>
    </w:p>
    <w:p w14:paraId="0BC76DE7" w14:textId="6B1996F7" w:rsidR="00D36C94" w:rsidRPr="00F61DB3" w:rsidRDefault="001204CA" w:rsidP="001D32A0">
      <w:pPr>
        <w:pStyle w:val="Parasts"/>
        <w:numPr>
          <w:ilvl w:val="0"/>
          <w:numId w:val="2"/>
        </w:numPr>
        <w:tabs>
          <w:tab w:val="left" w:pos="-10002"/>
          <w:tab w:val="left" w:pos="-6290"/>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Konvencijas ieviešanu koordinē LM, bet tās īstenošanu pārrauga Tiesībsargs. Tiesībsargs ir neatkarīga institūcija, kura funkcijas ir veicināt privātpersonas cilvēktiesību aizsardzību un sekmēt vienlīdzīgas attieksmes principa ievērošanu un jebkāda veida diskriminācijas novēršanu. </w:t>
      </w:r>
    </w:p>
    <w:p w14:paraId="14CE2F00" w14:textId="77777777" w:rsidR="00D36C94" w:rsidRPr="00F61DB3" w:rsidRDefault="001204CA" w:rsidP="001D32A0">
      <w:pPr>
        <w:pStyle w:val="Parasts"/>
        <w:numPr>
          <w:ilvl w:val="0"/>
          <w:numId w:val="2"/>
        </w:numPr>
        <w:tabs>
          <w:tab w:val="left" w:pos="-10002"/>
          <w:tab w:val="left" w:pos="-6290"/>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LM ir atbildīgā institūcija par personu ar invaliditāti vienlīdzīgu iespēju jautājumu koordinēšanu valstī. Ar labklājības ministra rīkojumu ir izveidota ILNP, kas ir koordinējoša institūcija personu ar invaliditāti politikas jomā, kas veicina ministriju, NVO, sociālo partneru, pašvaldību un citu iesaistīto pārstāvju sadarbību un līdzdalību, lai sekmētu personu ar invaliditāti politikas īstenošanu, pārraudzību un pilnveidošanu. Katru gadu tiek organizētas divas līdz četras ILNP sēdes, nepieciešamības gadījumā var tikt sasauktas arī ārkārtas sēdes. ILNP vada labklājības ministrs un ILNP ir atbildīga par Konvencijas monitoringu saskaņā ar Konvencijas 33.panta 1.punktu. ILNP sekretariāta funkciju nodrošina LM.</w:t>
      </w:r>
    </w:p>
    <w:p w14:paraId="3FB13BD9" w14:textId="20666F72" w:rsidR="008238A9" w:rsidRPr="00F61DB3" w:rsidRDefault="001204CA" w:rsidP="001D32A0">
      <w:pPr>
        <w:pStyle w:val="Parasts"/>
        <w:numPr>
          <w:ilvl w:val="0"/>
          <w:numId w:val="2"/>
        </w:numPr>
        <w:tabs>
          <w:tab w:val="left" w:pos="-10002"/>
          <w:tab w:val="left" w:pos="-6290"/>
          <w:tab w:val="left" w:pos="993"/>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Tāpat, lai iesaistītu NVO invaliditātes politikas veidošanā, LM pastāvīgi organizē sanāksmes ar NVO, kuru ietvaros NVO tiek sniegta iespēja diskutēt, izteikt viedokli un priekšlikumus par Konvencijā noteikto saistību īstenošanu, kā arī sniegt priekšlikumus vai izteikt viedokli par citiem jautājumiem saistītiem ar personu ar invaliditāti tiesību īstenošanu. Tāpat LM pārstāvji piedalās NVO rīkotajos pasākumos – diskusijās, semināros, konferencēs u.c.</w:t>
      </w:r>
    </w:p>
    <w:p w14:paraId="0D51D431" w14:textId="77777777" w:rsidR="008238A9" w:rsidRPr="00F61DB3" w:rsidRDefault="001204CA" w:rsidP="001D32A0">
      <w:pPr>
        <w:pStyle w:val="Parasts"/>
        <w:numPr>
          <w:ilvl w:val="0"/>
          <w:numId w:val="2"/>
        </w:numPr>
        <w:tabs>
          <w:tab w:val="left" w:pos="-10002"/>
          <w:tab w:val="left" w:pos="-6290"/>
          <w:tab w:val="left" w:pos="1134"/>
        </w:tabs>
        <w:spacing w:before="120" w:after="0"/>
        <w:jc w:val="both"/>
        <w:rPr>
          <w:rFonts w:ascii="Times New Roman" w:hAnsi="Times New Roman"/>
          <w:color w:val="000000" w:themeColor="text1"/>
          <w:sz w:val="24"/>
          <w:szCs w:val="24"/>
        </w:rPr>
      </w:pPr>
      <w:r w:rsidRPr="00F61DB3">
        <w:rPr>
          <w:rFonts w:ascii="Times New Roman" w:hAnsi="Times New Roman"/>
          <w:color w:val="000000" w:themeColor="text1"/>
          <w:sz w:val="24"/>
          <w:szCs w:val="24"/>
        </w:rPr>
        <w:t xml:space="preserve">Tā kā Konvencija īstenojama horizontāli, tad arī katra nozares ministrija ir atbildīga par Konvencijā noteikto saistību īstenošanu savas kompetences jomā, līdz ar to katra nozares ministrija plāno valsts budžeta līdzekļus personu ar invaliditāti tiesību nodrošināšanai.  </w:t>
      </w:r>
    </w:p>
    <w:p w14:paraId="504D1938" w14:textId="77777777" w:rsidR="00111B7C" w:rsidRDefault="00111B7C" w:rsidP="00111B7C">
      <w:pPr>
        <w:pStyle w:val="Rindkopas"/>
        <w:numPr>
          <w:ilvl w:val="0"/>
          <w:numId w:val="0"/>
        </w:numPr>
        <w:tabs>
          <w:tab w:val="left" w:pos="-2812"/>
          <w:tab w:val="left" w:pos="-2578"/>
          <w:tab w:val="left" w:pos="993"/>
        </w:tabs>
        <w:spacing w:before="120" w:after="0"/>
        <w:rPr>
          <w:color w:val="000000" w:themeColor="text1"/>
        </w:rPr>
      </w:pPr>
    </w:p>
    <w:p w14:paraId="3BABD954" w14:textId="77777777" w:rsidR="00111B7C" w:rsidRDefault="00111B7C" w:rsidP="00111B7C">
      <w:pPr>
        <w:pStyle w:val="Rindkopas"/>
        <w:numPr>
          <w:ilvl w:val="0"/>
          <w:numId w:val="0"/>
        </w:numPr>
        <w:tabs>
          <w:tab w:val="left" w:pos="-2812"/>
          <w:tab w:val="left" w:pos="-2578"/>
          <w:tab w:val="left" w:pos="993"/>
        </w:tabs>
        <w:spacing w:before="120" w:after="0"/>
        <w:rPr>
          <w:color w:val="000000" w:themeColor="text1"/>
        </w:rPr>
      </w:pPr>
    </w:p>
    <w:p w14:paraId="1C9B9560" w14:textId="1FF6A0C6" w:rsidR="008238A9" w:rsidRPr="00F61DB3" w:rsidRDefault="001204CA" w:rsidP="00111B7C">
      <w:pPr>
        <w:pStyle w:val="Rindkopas"/>
        <w:numPr>
          <w:ilvl w:val="0"/>
          <w:numId w:val="0"/>
        </w:numPr>
        <w:tabs>
          <w:tab w:val="left" w:pos="-2812"/>
          <w:tab w:val="left" w:pos="-2578"/>
          <w:tab w:val="left" w:pos="993"/>
        </w:tabs>
        <w:spacing w:before="120" w:after="0"/>
        <w:rPr>
          <w:color w:val="000000" w:themeColor="text1"/>
        </w:rPr>
      </w:pPr>
      <w:r w:rsidRPr="00F61DB3">
        <w:rPr>
          <w:color w:val="000000" w:themeColor="text1"/>
        </w:rPr>
        <w:t>Labklājības ministr</w:t>
      </w:r>
      <w:r w:rsidR="005F0B69" w:rsidRPr="00F61DB3">
        <w:rPr>
          <w:color w:val="000000" w:themeColor="text1"/>
        </w:rPr>
        <w:t>s</w:t>
      </w:r>
      <w:r w:rsidRPr="00F61DB3">
        <w:rPr>
          <w:color w:val="000000" w:themeColor="text1"/>
        </w:rPr>
        <w:t xml:space="preserve"> </w:t>
      </w:r>
      <w:r w:rsidRPr="00F61DB3">
        <w:rPr>
          <w:color w:val="000000" w:themeColor="text1"/>
        </w:rPr>
        <w:tab/>
      </w:r>
      <w:r w:rsidRPr="00F61DB3">
        <w:rPr>
          <w:color w:val="000000" w:themeColor="text1"/>
        </w:rPr>
        <w:tab/>
      </w:r>
      <w:r w:rsidRPr="00F61DB3">
        <w:rPr>
          <w:color w:val="000000" w:themeColor="text1"/>
        </w:rPr>
        <w:tab/>
      </w:r>
      <w:r w:rsidRPr="00F61DB3">
        <w:rPr>
          <w:color w:val="000000" w:themeColor="text1"/>
        </w:rPr>
        <w:tab/>
      </w:r>
      <w:r w:rsidRPr="00F61DB3">
        <w:rPr>
          <w:color w:val="000000" w:themeColor="text1"/>
        </w:rPr>
        <w:tab/>
      </w:r>
      <w:r w:rsidR="007E6E8B">
        <w:rPr>
          <w:color w:val="000000" w:themeColor="text1"/>
        </w:rPr>
        <w:tab/>
      </w:r>
      <w:r w:rsidR="007E6E8B">
        <w:rPr>
          <w:color w:val="000000" w:themeColor="text1"/>
        </w:rPr>
        <w:tab/>
      </w:r>
      <w:r w:rsidR="007E6E8B" w:rsidRPr="00F61DB3">
        <w:rPr>
          <w:color w:val="000000" w:themeColor="text1"/>
        </w:rPr>
        <w:t xml:space="preserve"> </w:t>
      </w:r>
      <w:r w:rsidR="003B0B3C">
        <w:rPr>
          <w:color w:val="000000" w:themeColor="text1"/>
        </w:rPr>
        <w:tab/>
      </w:r>
      <w:r w:rsidR="005F0B69" w:rsidRPr="00F61DB3">
        <w:rPr>
          <w:color w:val="000000" w:themeColor="text1"/>
        </w:rPr>
        <w:t>G.Eglītis</w:t>
      </w:r>
    </w:p>
    <w:p w14:paraId="17BE3508" w14:textId="63440E3F" w:rsidR="008238A9" w:rsidRDefault="008238A9" w:rsidP="001D32A0">
      <w:pPr>
        <w:pStyle w:val="Rindkopas"/>
        <w:numPr>
          <w:ilvl w:val="0"/>
          <w:numId w:val="0"/>
        </w:numPr>
        <w:tabs>
          <w:tab w:val="left" w:pos="-2812"/>
          <w:tab w:val="left" w:pos="-2578"/>
          <w:tab w:val="left" w:pos="993"/>
        </w:tabs>
        <w:spacing w:before="120" w:after="0"/>
        <w:ind w:left="851" w:hanging="567"/>
        <w:rPr>
          <w:color w:val="000000" w:themeColor="text1"/>
        </w:rPr>
      </w:pPr>
    </w:p>
    <w:p w14:paraId="44E37F99" w14:textId="66A2DBF5" w:rsidR="00B879AB" w:rsidRDefault="00B879AB" w:rsidP="001D32A0">
      <w:pPr>
        <w:pStyle w:val="Rindkopas"/>
        <w:numPr>
          <w:ilvl w:val="0"/>
          <w:numId w:val="0"/>
        </w:numPr>
        <w:tabs>
          <w:tab w:val="left" w:pos="-2812"/>
          <w:tab w:val="left" w:pos="-2578"/>
          <w:tab w:val="left" w:pos="993"/>
        </w:tabs>
        <w:spacing w:before="120" w:after="0"/>
        <w:ind w:left="851" w:hanging="567"/>
        <w:rPr>
          <w:color w:val="000000" w:themeColor="text1"/>
        </w:rPr>
      </w:pPr>
    </w:p>
    <w:p w14:paraId="10DD3BDF" w14:textId="124E82C7" w:rsidR="00B879AB" w:rsidRDefault="00B879AB" w:rsidP="001D32A0">
      <w:pPr>
        <w:pStyle w:val="Rindkopas"/>
        <w:numPr>
          <w:ilvl w:val="0"/>
          <w:numId w:val="0"/>
        </w:numPr>
        <w:tabs>
          <w:tab w:val="left" w:pos="-2812"/>
          <w:tab w:val="left" w:pos="-2578"/>
          <w:tab w:val="left" w:pos="993"/>
        </w:tabs>
        <w:spacing w:before="120" w:after="0"/>
        <w:ind w:left="851" w:hanging="567"/>
        <w:rPr>
          <w:color w:val="000000" w:themeColor="text1"/>
        </w:rPr>
      </w:pPr>
    </w:p>
    <w:p w14:paraId="68FBB893" w14:textId="1BE4C6A8" w:rsidR="00B879AB" w:rsidRDefault="00B879AB" w:rsidP="001D32A0">
      <w:pPr>
        <w:pStyle w:val="Rindkopas"/>
        <w:numPr>
          <w:ilvl w:val="0"/>
          <w:numId w:val="0"/>
        </w:numPr>
        <w:tabs>
          <w:tab w:val="left" w:pos="-2812"/>
          <w:tab w:val="left" w:pos="-2578"/>
          <w:tab w:val="left" w:pos="993"/>
        </w:tabs>
        <w:spacing w:before="120" w:after="0"/>
        <w:ind w:left="851" w:hanging="567"/>
        <w:rPr>
          <w:color w:val="000000" w:themeColor="text1"/>
        </w:rPr>
      </w:pPr>
    </w:p>
    <w:p w14:paraId="1CAAA1EE" w14:textId="53829249" w:rsidR="008238A9" w:rsidRPr="00F61DB3" w:rsidRDefault="001204CA" w:rsidP="007E6E8B">
      <w:pPr>
        <w:pStyle w:val="Rindkopas"/>
        <w:numPr>
          <w:ilvl w:val="0"/>
          <w:numId w:val="0"/>
        </w:numPr>
        <w:tabs>
          <w:tab w:val="left" w:pos="-2812"/>
          <w:tab w:val="left" w:pos="-2578"/>
          <w:tab w:val="left" w:pos="993"/>
          <w:tab w:val="center" w:pos="4513"/>
        </w:tabs>
        <w:spacing w:before="0" w:after="0"/>
        <w:rPr>
          <w:color w:val="000000" w:themeColor="text1"/>
          <w:sz w:val="20"/>
          <w:szCs w:val="20"/>
        </w:rPr>
      </w:pPr>
      <w:r w:rsidRPr="00F61DB3">
        <w:rPr>
          <w:color w:val="000000" w:themeColor="text1"/>
          <w:sz w:val="20"/>
          <w:szCs w:val="20"/>
        </w:rPr>
        <w:t>A.Lukašenoka, 67021691</w:t>
      </w:r>
      <w:r w:rsidR="007E6E8B">
        <w:rPr>
          <w:color w:val="000000" w:themeColor="text1"/>
          <w:sz w:val="20"/>
          <w:szCs w:val="20"/>
        </w:rPr>
        <w:tab/>
      </w:r>
    </w:p>
    <w:p w14:paraId="1A720502" w14:textId="00207940" w:rsidR="008238A9" w:rsidRPr="00111B7C" w:rsidRDefault="008F01CA" w:rsidP="00111B7C">
      <w:pPr>
        <w:pStyle w:val="Rindkopas"/>
        <w:numPr>
          <w:ilvl w:val="0"/>
          <w:numId w:val="0"/>
        </w:numPr>
        <w:tabs>
          <w:tab w:val="left" w:pos="-2812"/>
          <w:tab w:val="left" w:pos="-2578"/>
          <w:tab w:val="left" w:pos="993"/>
        </w:tabs>
        <w:spacing w:before="0" w:after="0"/>
        <w:rPr>
          <w:color w:val="000000" w:themeColor="text1"/>
          <w:sz w:val="20"/>
          <w:szCs w:val="20"/>
        </w:rPr>
      </w:pPr>
      <w:hyperlink r:id="rId27" w:history="1">
        <w:r w:rsidR="00111B7C" w:rsidRPr="007B3992">
          <w:rPr>
            <w:rStyle w:val="Hyperlink"/>
            <w:sz w:val="20"/>
            <w:szCs w:val="20"/>
          </w:rPr>
          <w:t>Aiga.Lukasenoka@lm.gov.lv</w:t>
        </w:r>
      </w:hyperlink>
      <w:r w:rsidR="001204CA" w:rsidRPr="00F61DB3">
        <w:rPr>
          <w:color w:val="000000" w:themeColor="text1"/>
          <w:sz w:val="20"/>
          <w:szCs w:val="20"/>
        </w:rPr>
        <w:t xml:space="preserve"> </w:t>
      </w:r>
    </w:p>
    <w:bookmarkEnd w:id="0"/>
    <w:p w14:paraId="2336EBA7" w14:textId="77777777" w:rsidR="008238A9" w:rsidRPr="00F61DB3" w:rsidRDefault="008238A9" w:rsidP="001D32A0">
      <w:pPr>
        <w:pStyle w:val="Parasts"/>
        <w:spacing w:before="120" w:after="0"/>
        <w:jc w:val="both"/>
        <w:rPr>
          <w:rFonts w:ascii="Times New Roman" w:hAnsi="Times New Roman"/>
          <w:color w:val="000000" w:themeColor="text1"/>
          <w:sz w:val="24"/>
          <w:szCs w:val="24"/>
        </w:rPr>
      </w:pPr>
    </w:p>
    <w:sectPr w:rsidR="008238A9" w:rsidRPr="00F61DB3">
      <w:footerReference w:type="default" r:id="rId28"/>
      <w:pgSz w:w="11906" w:h="16838"/>
      <w:pgMar w:top="56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0000" w14:textId="77777777" w:rsidR="00482CA8" w:rsidRDefault="00482CA8">
      <w:pPr>
        <w:spacing w:after="0"/>
      </w:pPr>
      <w:r>
        <w:separator/>
      </w:r>
    </w:p>
  </w:endnote>
  <w:endnote w:type="continuationSeparator" w:id="0">
    <w:p w14:paraId="6839782E" w14:textId="77777777" w:rsidR="00482CA8" w:rsidRDefault="00482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AF0C" w14:textId="77777777" w:rsidR="00671A79" w:rsidRPr="002C0C7F" w:rsidRDefault="00671A79">
    <w:pPr>
      <w:pStyle w:val="Footer"/>
      <w:jc w:val="right"/>
      <w:rPr>
        <w:rFonts w:ascii="Times New Roman" w:hAnsi="Times New Roman"/>
        <w:sz w:val="20"/>
        <w:szCs w:val="20"/>
      </w:rPr>
    </w:pPr>
    <w:r w:rsidRPr="002C0C7F">
      <w:rPr>
        <w:rFonts w:ascii="Times New Roman" w:hAnsi="Times New Roman"/>
        <w:sz w:val="20"/>
        <w:szCs w:val="20"/>
      </w:rPr>
      <w:fldChar w:fldCharType="begin"/>
    </w:r>
    <w:r w:rsidRPr="002C0C7F">
      <w:rPr>
        <w:rFonts w:ascii="Times New Roman" w:hAnsi="Times New Roman"/>
        <w:sz w:val="20"/>
        <w:szCs w:val="20"/>
      </w:rPr>
      <w:instrText xml:space="preserve"> PAGE </w:instrText>
    </w:r>
    <w:r w:rsidRPr="002C0C7F">
      <w:rPr>
        <w:rFonts w:ascii="Times New Roman" w:hAnsi="Times New Roman"/>
        <w:sz w:val="20"/>
        <w:szCs w:val="20"/>
      </w:rPr>
      <w:fldChar w:fldCharType="separate"/>
    </w:r>
    <w:r w:rsidRPr="002C0C7F">
      <w:rPr>
        <w:rFonts w:ascii="Times New Roman" w:hAnsi="Times New Roman"/>
        <w:sz w:val="20"/>
        <w:szCs w:val="20"/>
      </w:rPr>
      <w:t>46</w:t>
    </w:r>
    <w:r w:rsidRPr="002C0C7F">
      <w:rPr>
        <w:rFonts w:ascii="Times New Roman" w:hAnsi="Times New Roman"/>
        <w:sz w:val="20"/>
        <w:szCs w:val="20"/>
      </w:rPr>
      <w:fldChar w:fldCharType="end"/>
    </w:r>
  </w:p>
  <w:p w14:paraId="3E7845B6" w14:textId="3E771603" w:rsidR="00671A79" w:rsidRPr="002C0C7F" w:rsidRDefault="002C0C7F" w:rsidP="002C0C7F">
    <w:pPr>
      <w:pStyle w:val="Footer"/>
      <w:jc w:val="both"/>
      <w:rPr>
        <w:rFonts w:ascii="Times New Roman" w:hAnsi="Times New Roman"/>
        <w:sz w:val="20"/>
        <w:szCs w:val="20"/>
      </w:rPr>
    </w:pPr>
    <w:r w:rsidRPr="002C0C7F">
      <w:rPr>
        <w:rFonts w:ascii="Times New Roman" w:hAnsi="Times New Roman"/>
        <w:sz w:val="20"/>
        <w:szCs w:val="20"/>
      </w:rPr>
      <w:t>LMzin_010721_</w:t>
    </w:r>
    <w:r w:rsidRPr="002C0C7F">
      <w:rPr>
        <w:rFonts w:ascii="Times New Roman" w:hAnsi="Times New Roman"/>
        <w:color w:val="000000" w:themeColor="text1"/>
        <w:sz w:val="20"/>
        <w:szCs w:val="20"/>
      </w:rPr>
      <w:t>Latvijas Republikas apvienotais otrais un trešais ziņojums par Apvienoto Nāciju Organizācijas 2006.gada 13.decembra Konvencijas par personu ar invaliditāti tiesībām ieviešanu Latvijas Republikā laikposmā no 2017.gada 1.janvāra līdz 2019.gada 31.decembrim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D429" w14:textId="77777777" w:rsidR="00482CA8" w:rsidRDefault="00482CA8">
      <w:pPr>
        <w:spacing w:after="0"/>
      </w:pPr>
      <w:r>
        <w:rPr>
          <w:color w:val="000000"/>
        </w:rPr>
        <w:separator/>
      </w:r>
    </w:p>
  </w:footnote>
  <w:footnote w:type="continuationSeparator" w:id="0">
    <w:p w14:paraId="444FBF44" w14:textId="77777777" w:rsidR="00482CA8" w:rsidRDefault="00482CA8">
      <w:pPr>
        <w:spacing w:after="0"/>
      </w:pPr>
      <w:r>
        <w:continuationSeparator/>
      </w:r>
    </w:p>
  </w:footnote>
  <w:footnote w:id="1">
    <w:p w14:paraId="77CB218C" w14:textId="0ED37002" w:rsidR="00671A79" w:rsidRDefault="00671A79">
      <w:pPr>
        <w:pStyle w:val="FootnoteText"/>
        <w:rPr>
          <w:rFonts w:ascii="Times New Roman" w:hAnsi="Times New Roman"/>
          <w:lang w:val="en-US"/>
        </w:rPr>
      </w:pPr>
      <w:r w:rsidRPr="006C5493">
        <w:rPr>
          <w:rStyle w:val="FootnoteReference"/>
          <w:rFonts w:ascii="Times New Roman" w:hAnsi="Times New Roman"/>
        </w:rPr>
        <w:footnoteRef/>
      </w:r>
      <w:r w:rsidRPr="006C5493">
        <w:rPr>
          <w:rFonts w:ascii="Times New Roman" w:hAnsi="Times New Roman"/>
        </w:rPr>
        <w:t xml:space="preserve"> </w:t>
      </w:r>
      <w:proofErr w:type="spellStart"/>
      <w:r w:rsidRPr="006C5493">
        <w:rPr>
          <w:rFonts w:ascii="Times New Roman" w:hAnsi="Times New Roman"/>
          <w:lang w:val="en-US"/>
        </w:rPr>
        <w:t>Pieejams</w:t>
      </w:r>
      <w:proofErr w:type="spellEnd"/>
      <w:r w:rsidRPr="006C5493">
        <w:rPr>
          <w:rFonts w:ascii="Times New Roman" w:hAnsi="Times New Roman"/>
          <w:lang w:val="en-US"/>
        </w:rPr>
        <w:t xml:space="preserve"> </w:t>
      </w:r>
      <w:proofErr w:type="spellStart"/>
      <w:r w:rsidRPr="006C5493">
        <w:rPr>
          <w:rFonts w:ascii="Times New Roman" w:hAnsi="Times New Roman"/>
          <w:lang w:val="en-US"/>
        </w:rPr>
        <w:t>šeit</w:t>
      </w:r>
      <w:proofErr w:type="spellEnd"/>
      <w:r w:rsidRPr="006C5493">
        <w:rPr>
          <w:rFonts w:ascii="Times New Roman" w:hAnsi="Times New Roman"/>
          <w:lang w:val="en-US"/>
        </w:rPr>
        <w:t xml:space="preserve">: </w:t>
      </w:r>
      <w:hyperlink r:id="rId1" w:history="1">
        <w:r w:rsidRPr="006C5493">
          <w:rPr>
            <w:rStyle w:val="Hyperlink"/>
            <w:rFonts w:ascii="Times New Roman" w:hAnsi="Times New Roman"/>
            <w:u w:val="none"/>
            <w:lang w:val="en-US"/>
          </w:rPr>
          <w:t>https://tbinternet.ohchr.org/_layouts/15/treatybodyexternal/Download.aspx?symbolno=CRPD%2fC%2fLVA%2fCO%2f1&amp;Lang=en</w:t>
        </w:r>
      </w:hyperlink>
      <w:r w:rsidRPr="006C5493">
        <w:rPr>
          <w:rFonts w:ascii="Times New Roman" w:hAnsi="Times New Roman"/>
          <w:lang w:val="en-US"/>
        </w:rPr>
        <w:t xml:space="preserve"> </w:t>
      </w:r>
    </w:p>
    <w:p w14:paraId="607CBF0A" w14:textId="77777777" w:rsidR="00E05F3B" w:rsidRPr="006C5493" w:rsidRDefault="00E05F3B">
      <w:pPr>
        <w:pStyle w:val="FootnoteText"/>
        <w:rPr>
          <w:rFonts w:ascii="Times New Roman" w:hAnsi="Times New Roman"/>
          <w:lang w:val="en-US"/>
        </w:rPr>
      </w:pPr>
    </w:p>
  </w:footnote>
  <w:footnote w:id="2">
    <w:p w14:paraId="2B078376" w14:textId="4302799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Pret provizorisko iedzīvotāju skaitu 2020.gada sākumā (Oficiālās statistikas portāls). </w:t>
      </w:r>
    </w:p>
  </w:footnote>
  <w:footnote w:id="3">
    <w:p w14:paraId="1A126806" w14:textId="0B60374D" w:rsidR="00671A79" w:rsidRPr="006C5493" w:rsidRDefault="00671A79" w:rsidP="006B5A61">
      <w:pPr>
        <w:pStyle w:val="FootnoteText"/>
        <w:ind w:right="-472"/>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Personu ar invaliditāti skaits 2014.gada; 2015. gada; 2016. gada, 2017. gada un 2018 gada datos atspoguļo situāciju uz 2018.gada decembri. 2019.gada dati atspoguļo situāciju uz 2019.gada decembri, 2020.gada dati atspoguļo situāciju uz 2020.gada decembri.</w:t>
      </w:r>
    </w:p>
  </w:footnote>
  <w:footnote w:id="4">
    <w:p w14:paraId="4F2D69BF" w14:textId="6C1C40FE"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2014.-2020.gadam 9.1.4.3. pasākums “Invaliditātes ekspertīzes pakalpojuma kvalitātes uzlabošana”.</w:t>
      </w:r>
    </w:p>
  </w:footnote>
  <w:footnote w:id="5">
    <w:p w14:paraId="1C3EADBD" w14:textId="77777777"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Informatīvais ziņojums "Apvienoto Nāciju Organizācijas Konvencijas par personu ar invaliditāti tiesībām īstenošanas pamatnostādņu 2014.–2020.gadam vidusposma novērtējums: </w:t>
      </w:r>
      <w:hyperlink r:id="rId2" w:history="1">
        <w:r w:rsidRPr="006C5493">
          <w:rPr>
            <w:rStyle w:val="Hyperlink"/>
            <w:rFonts w:ascii="Times New Roman" w:hAnsi="Times New Roman"/>
            <w:color w:val="auto"/>
            <w:u w:val="none"/>
          </w:rPr>
          <w:t>http://polsis.mk.gov.lv/documents/6394</w:t>
        </w:r>
      </w:hyperlink>
      <w:r w:rsidRPr="006C5493">
        <w:rPr>
          <w:rStyle w:val="Noklusjumarindkopasfonts"/>
          <w:rFonts w:ascii="Times New Roman" w:hAnsi="Times New Roman"/>
        </w:rPr>
        <w:t xml:space="preserve"> </w:t>
      </w:r>
    </w:p>
  </w:footnote>
  <w:footnote w:id="6">
    <w:p w14:paraId="44D3ACC5" w14:textId="25FB83A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w:t>
      </w:r>
      <w:r w:rsidR="0071266E">
        <w:rPr>
          <w:rFonts w:ascii="Times New Roman" w:hAnsi="Times New Roman"/>
        </w:rPr>
        <w:t xml:space="preserve">Pieejams šeit: </w:t>
      </w:r>
      <w:hyperlink r:id="rId3" w:history="1">
        <w:r w:rsidR="0071266E" w:rsidRPr="007B3992">
          <w:rPr>
            <w:rStyle w:val="Hyperlink"/>
            <w:rFonts w:ascii="Times New Roman" w:hAnsi="Times New Roman"/>
          </w:rPr>
          <w:t>http://petijumi.mk.gov.lv/node/3249</w:t>
        </w:r>
      </w:hyperlink>
      <w:r w:rsidR="0071266E">
        <w:rPr>
          <w:rStyle w:val="Noklusjumarindkopasfonts"/>
          <w:rFonts w:ascii="Times New Roman" w:hAnsi="Times New Roman"/>
        </w:rPr>
        <w:t xml:space="preserve">. </w:t>
      </w:r>
      <w:r w:rsidRPr="006C5493">
        <w:rPr>
          <w:rStyle w:val="Noklusjumarindkopasfonts"/>
          <w:rFonts w:ascii="Times New Roman" w:hAnsi="Times New Roman"/>
        </w:rPr>
        <w:t>Pētījums veikts DP  "Izaugsme un nodarbinātība" 2.10. prioritārā virziena "Tehniskā palīdzība "Eiropas Sociālā fonda atbalsts Kohēzijas politikas fondu ieviešanai un vadībai” Tehniskās palīdzības projekta “Horizontālā principa “Vienlīdzīgas iespējas” koordinēšanas funkciju nodrošināšana Labklājības ministrijā (2.kārta)”” (Nr. 10.1.3.0/18/TP/010) ietvaros</w:t>
      </w:r>
    </w:p>
  </w:footnote>
  <w:footnote w:id="7">
    <w:p w14:paraId="2B9BEDF9" w14:textId="518D104A"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DP 2014.-2020.gada, 9.2.1.2. pasākuma “Iekļaujoša darba tirgus un nabadzības risku pētījumi un monitorings” </w:t>
      </w:r>
      <w:r w:rsidRPr="006C5493">
        <w:rPr>
          <w:rFonts w:ascii="Times New Roman" w:hAnsi="Times New Roman"/>
        </w:rPr>
        <w:t>ietvaros</w:t>
      </w:r>
      <w:r w:rsidRPr="006C5493">
        <w:rPr>
          <w:rStyle w:val="Noklusjumarindkopasfonts"/>
          <w:rFonts w:ascii="Times New Roman" w:hAnsi="Times New Roman"/>
        </w:rPr>
        <w:t>. Ar pilnu pētījuma saturu var iepazīties: </w:t>
      </w:r>
      <w:hyperlink r:id="rId4" w:history="1">
        <w:r w:rsidRPr="006C5493">
          <w:rPr>
            <w:rStyle w:val="Hyperlink"/>
            <w:rFonts w:ascii="Times New Roman" w:hAnsi="Times New Roman"/>
            <w:color w:val="auto"/>
            <w:u w:val="none"/>
          </w:rPr>
          <w:t>http://petijumi.mk.gov.lv/sites/default/files/title_file/petijums_LM_par_starptautisko_praksi_personu_ar_invalid_atbalsta_sistema_joma.pdf</w:t>
        </w:r>
      </w:hyperlink>
      <w:r w:rsidRPr="006C5493">
        <w:rPr>
          <w:rStyle w:val="Noklusjumarindkopasfonts"/>
          <w:rFonts w:ascii="Times New Roman" w:hAnsi="Times New Roman"/>
        </w:rPr>
        <w:t xml:space="preserve"> .</w:t>
      </w:r>
    </w:p>
  </w:footnote>
  <w:footnote w:id="8">
    <w:p w14:paraId="180539C8"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iCs/>
        </w:rPr>
        <w:t xml:space="preserve">Pētījums “Muskuļu un skeleta sistēmas slimību izmaksu novērtēšana un rekomendācijas”: </w:t>
      </w:r>
      <w:hyperlink r:id="rId5" w:history="1">
        <w:r w:rsidRPr="006C5493">
          <w:rPr>
            <w:rStyle w:val="Hyperlink"/>
            <w:rFonts w:ascii="Times New Roman" w:hAnsi="Times New Roman"/>
            <w:color w:val="auto"/>
            <w:u w:val="none"/>
          </w:rPr>
          <w:t>http://petijumi.mk.gov.lv/node/3047</w:t>
        </w:r>
      </w:hyperlink>
      <w:r w:rsidRPr="006C5493">
        <w:rPr>
          <w:rFonts w:ascii="Times New Roman" w:hAnsi="Times New Roman"/>
        </w:rPr>
        <w:t xml:space="preserve"> .</w:t>
      </w:r>
    </w:p>
  </w:footnote>
  <w:footnote w:id="9">
    <w:p w14:paraId="1B867CB5"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w:t>
      </w:r>
      <w:r w:rsidRPr="006C5493">
        <w:rPr>
          <w:rStyle w:val="Noklusjumarindkopasfonts"/>
          <w:rFonts w:ascii="Times New Roman" w:hAnsi="Times New Roman"/>
        </w:rPr>
        <w:t xml:space="preserve">Ar pilnu pētījuma saturu var iepazīties: </w:t>
      </w:r>
      <w:r w:rsidRPr="006C5493">
        <w:rPr>
          <w:rFonts w:ascii="Times New Roman" w:hAnsi="Times New Roman"/>
        </w:rPr>
        <w:t>https://www.pkc.gov.lv/sites/default/files/inline-files/ZINOJUMS_berni_01X2018.pdf</w:t>
      </w:r>
    </w:p>
  </w:footnote>
  <w:footnote w:id="10">
    <w:p w14:paraId="116AF76F" w14:textId="05648B05"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 9.2.1.2. pasākuma “Iekļaujoša darba tirgus un nabadzības risku pētījumi un monitorings” ietvaros. </w:t>
      </w:r>
      <w:r w:rsidRPr="006C5493">
        <w:rPr>
          <w:rFonts w:ascii="Times New Roman" w:hAnsi="Times New Roman"/>
          <w:iCs/>
        </w:rPr>
        <w:t xml:space="preserve">2019.gada Ekonomiskās sadarbības un attīstības organizācijas (OECD) pētījums "Cilvēku sasaiste ar darbavietām: Latvija": </w:t>
      </w:r>
      <w:hyperlink r:id="rId6" w:history="1">
        <w:r w:rsidRPr="006C5493">
          <w:rPr>
            <w:rStyle w:val="Hyperlink"/>
            <w:rFonts w:ascii="Times New Roman" w:hAnsi="Times New Roman"/>
            <w:iCs/>
            <w:color w:val="auto"/>
            <w:u w:val="none"/>
          </w:rPr>
          <w:t>https://www.oecd.org/latvia/cilveku-sasaiste-ar-darbavietam-ce74856f-lv.htm</w:t>
        </w:r>
      </w:hyperlink>
      <w:r w:rsidRPr="006C5493">
        <w:rPr>
          <w:rFonts w:ascii="Times New Roman" w:hAnsi="Times New Roman"/>
          <w:iCs/>
        </w:rPr>
        <w:t xml:space="preserve"> </w:t>
      </w:r>
    </w:p>
  </w:footnote>
  <w:footnote w:id="11">
    <w:p w14:paraId="4FA32255" w14:textId="29A7208D"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 9.2.1.2. pasākuma “Iekļaujoša darba tirgus un nabadzības risku pētījumi un monitorings” ietvaros. Ar visiem  Izvērtējuma ziņojumiem var iepazīties šeit: </w:t>
      </w:r>
      <w:hyperlink r:id="rId7" w:history="1">
        <w:r w:rsidRPr="006C5493">
          <w:rPr>
            <w:rStyle w:val="Hyperlink"/>
            <w:rFonts w:ascii="Times New Roman" w:hAnsi="Times New Roman"/>
            <w:color w:val="auto"/>
            <w:u w:val="none"/>
          </w:rPr>
          <w:t>https://www.lm.gov.lv/lv/projekts/ikgadejs-nabadzibas-un-socialas-atstumtibas-mazinasanas-ricibpolitikas-izvertejums</w:t>
        </w:r>
      </w:hyperlink>
      <w:r w:rsidRPr="006C5493">
        <w:rPr>
          <w:rFonts w:ascii="Times New Roman" w:hAnsi="Times New Roman"/>
        </w:rPr>
        <w:t xml:space="preserve"> </w:t>
      </w:r>
    </w:p>
  </w:footnote>
  <w:footnote w:id="12">
    <w:p w14:paraId="4068FBE2" w14:textId="60FC5EF9"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EK Strukturālo reformu dienesta programmas finansējuma ietvaros veikts pētījums. Pieejams: </w:t>
      </w:r>
      <w:hyperlink r:id="rId8" w:history="1">
        <w:r w:rsidRPr="006C5493">
          <w:rPr>
            <w:rStyle w:val="Hyperlink"/>
            <w:rFonts w:ascii="Times New Roman" w:hAnsi="Times New Roman"/>
            <w:color w:val="auto"/>
            <w:u w:val="none"/>
          </w:rPr>
          <w:t>https://www.lm.gov.lv/lv/invaliditate-0</w:t>
        </w:r>
      </w:hyperlink>
      <w:r w:rsidRPr="006C5493">
        <w:rPr>
          <w:rFonts w:ascii="Times New Roman" w:hAnsi="Times New Roman"/>
        </w:rPr>
        <w:t xml:space="preserve"> </w:t>
      </w:r>
    </w:p>
  </w:footnote>
  <w:footnote w:id="13">
    <w:p w14:paraId="193209B0" w14:textId="4EE4BD09"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2020.gada 1.jūlijā, stājoties spēkā AAL, spēku zaudēja Latvijas Administratīvo pārkāpumu kodekss, tādējādi tajā</w:t>
      </w:r>
      <w:r w:rsidRPr="006C5493">
        <w:rPr>
          <w:rFonts w:ascii="Times New Roman" w:hAnsi="Times New Roman"/>
          <w:bCs/>
        </w:rPr>
        <w:t xml:space="preserve"> paredzētie administratīvie pārkāpumi, kā arī par tiem piemērojamie sodi, tika integrēti attiecīgo nozaru likumos</w:t>
      </w:r>
      <w:r w:rsidR="00467BB9">
        <w:rPr>
          <w:rFonts w:ascii="Times New Roman" w:hAnsi="Times New Roman"/>
          <w:bCs/>
        </w:rPr>
        <w:t xml:space="preserve"> </w:t>
      </w:r>
      <w:r w:rsidR="00467BB9">
        <w:rPr>
          <w:rFonts w:ascii="Times New Roman" w:hAnsi="Times New Roman"/>
        </w:rPr>
        <w:t xml:space="preserve">un </w:t>
      </w:r>
      <w:r w:rsidR="00467BB9" w:rsidRPr="00467BB9">
        <w:rPr>
          <w:rFonts w:ascii="Times New Roman" w:hAnsi="Times New Roman"/>
        </w:rPr>
        <w:t xml:space="preserve"> </w:t>
      </w:r>
      <w:r w:rsidR="00467BB9">
        <w:rPr>
          <w:rFonts w:ascii="Times New Roman" w:hAnsi="Times New Roman"/>
        </w:rPr>
        <w:t>t</w:t>
      </w:r>
      <w:r w:rsidR="00467BB9" w:rsidRPr="006C5493">
        <w:rPr>
          <w:rFonts w:ascii="Times New Roman" w:hAnsi="Times New Roman"/>
        </w:rPr>
        <w:t>ajā</w:t>
      </w:r>
      <w:r w:rsidR="00467BB9" w:rsidRPr="006C5493">
        <w:rPr>
          <w:rFonts w:ascii="Times New Roman" w:hAnsi="Times New Roman"/>
          <w:bCs/>
        </w:rPr>
        <w:t xml:space="preserve"> paredzētie administratīvie pārkāpumi, kā arī par tiem piemērojamie sodi, tika integrēti attiecīgo nozaru likumos</w:t>
      </w:r>
      <w:r w:rsidR="00467BB9" w:rsidRPr="006C5493">
        <w:rPr>
          <w:rFonts w:ascii="Times New Roman" w:hAnsi="Times New Roman"/>
        </w:rPr>
        <w:t>.</w:t>
      </w:r>
    </w:p>
  </w:footnote>
  <w:footnote w:id="14">
    <w:p w14:paraId="71BD0C67" w14:textId="2A1527A1" w:rsidR="00671A79" w:rsidRPr="006C5493" w:rsidRDefault="00671A79">
      <w:pPr>
        <w:pStyle w:val="FootnoteText"/>
        <w:rPr>
          <w:rFonts w:ascii="Times New Roman" w:hAnsi="Times New Roman"/>
          <w:lang w:val="en-US"/>
        </w:rPr>
      </w:pPr>
      <w:r w:rsidRPr="006C5493">
        <w:rPr>
          <w:rStyle w:val="FootnoteReference"/>
          <w:rFonts w:ascii="Times New Roman" w:hAnsi="Times New Roman"/>
        </w:rPr>
        <w:footnoteRef/>
      </w:r>
      <w:r w:rsidRPr="006C5493">
        <w:rPr>
          <w:rFonts w:ascii="Times New Roman" w:hAnsi="Times New Roman"/>
        </w:rPr>
        <w:t xml:space="preserve"> Pētījums pieejams šeit: http://petijumi.mk.gov.lv/node/3249</w:t>
      </w:r>
    </w:p>
  </w:footnote>
  <w:footnote w:id="15">
    <w:p w14:paraId="1693E140" w14:textId="2E5425E0"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Pētījuma rezultāti pieejami šeit: </w:t>
      </w:r>
      <w:hyperlink r:id="rId9" w:history="1">
        <w:r w:rsidRPr="006C5493">
          <w:rPr>
            <w:rStyle w:val="Hyperlink"/>
            <w:rFonts w:ascii="Times New Roman" w:hAnsi="Times New Roman"/>
            <w:color w:val="auto"/>
            <w:u w:val="none"/>
          </w:rPr>
          <w:t>https://www.tiesibsargs.lv/lv/pages/petijumi-un-publikacijas/petijumi</w:t>
        </w:r>
      </w:hyperlink>
      <w:r w:rsidRPr="006C5493">
        <w:rPr>
          <w:rFonts w:ascii="Times New Roman" w:hAnsi="Times New Roman"/>
        </w:rPr>
        <w:t xml:space="preserve"> </w:t>
      </w:r>
    </w:p>
  </w:footnote>
  <w:footnote w:id="16">
    <w:p w14:paraId="21E41C9C" w14:textId="4756676D"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2014.-2020.gadam, 9.1.4.4.pasākums "Dažādību veicināšana (diskriminācijas novēršana)".</w:t>
      </w:r>
    </w:p>
    <w:p w14:paraId="10032E42" w14:textId="08A57EAA" w:rsidR="00671A79" w:rsidRPr="006C5493" w:rsidRDefault="00671A79" w:rsidP="00050BCA">
      <w:pPr>
        <w:pStyle w:val="FootnoteText"/>
        <w:jc w:val="both"/>
        <w:rPr>
          <w:rFonts w:ascii="Times New Roman" w:hAnsi="Times New Roman"/>
        </w:rPr>
      </w:pPr>
    </w:p>
  </w:footnote>
  <w:footnote w:id="17">
    <w:p w14:paraId="72BAB71C" w14:textId="39294585"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MK 2014. gada 23. decembra noteikumu Nr. 790 "Sociālās rehabilitācijas pakalpojumu sniegšanas kārtība no vardarbības cietušām un vardarbību veikušām pilngadīgām personām" 6. punkts.</w:t>
      </w:r>
    </w:p>
  </w:footnote>
  <w:footnote w:id="18">
    <w:p w14:paraId="4235070D" w14:textId="7FC5F25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EP un padomes direktīva 2012/29/ES (2012. gada 25. oktobris), ar ko nosaka noziegumos cietušo tiesību, atbalsta un aizsardzības minimālos standartus un aizstāj Padomes Pamatlēmumu 2001/220/TI: </w:t>
      </w:r>
      <w:hyperlink r:id="rId10" w:history="1">
        <w:r w:rsidRPr="006C5493">
          <w:rPr>
            <w:rStyle w:val="Hyperlink"/>
            <w:rFonts w:ascii="Times New Roman" w:hAnsi="Times New Roman"/>
            <w:color w:val="auto"/>
            <w:u w:val="none"/>
          </w:rPr>
          <w:t>https://eur-lex.europa.eu/legal-content/</w:t>
        </w:r>
        <w:bookmarkStart w:id="12" w:name="_Hlt71370886"/>
        <w:bookmarkStart w:id="13" w:name="_Hlt71370887"/>
        <w:r w:rsidRPr="006C5493">
          <w:rPr>
            <w:rStyle w:val="Hyperlink"/>
            <w:rFonts w:ascii="Times New Roman" w:hAnsi="Times New Roman"/>
            <w:color w:val="auto"/>
            <w:u w:val="none"/>
          </w:rPr>
          <w:t>L</w:t>
        </w:r>
        <w:bookmarkEnd w:id="12"/>
        <w:bookmarkEnd w:id="13"/>
        <w:r w:rsidRPr="006C5493">
          <w:rPr>
            <w:rStyle w:val="Hyperlink"/>
            <w:rFonts w:ascii="Times New Roman" w:hAnsi="Times New Roman"/>
            <w:color w:val="auto"/>
            <w:u w:val="none"/>
          </w:rPr>
          <w:t>V/TXT/?uri=celex%3A</w:t>
        </w:r>
        <w:bookmarkStart w:id="14" w:name="_Hlt70073752"/>
        <w:bookmarkStart w:id="15" w:name="_Hlt70073753"/>
        <w:r w:rsidRPr="006C5493">
          <w:rPr>
            <w:rStyle w:val="Hyperlink"/>
            <w:rFonts w:ascii="Times New Roman" w:hAnsi="Times New Roman"/>
            <w:color w:val="auto"/>
            <w:u w:val="none"/>
          </w:rPr>
          <w:t>3</w:t>
        </w:r>
        <w:bookmarkEnd w:id="14"/>
        <w:bookmarkEnd w:id="15"/>
        <w:r w:rsidRPr="006C5493">
          <w:rPr>
            <w:rStyle w:val="Hyperlink"/>
            <w:rFonts w:ascii="Times New Roman" w:hAnsi="Times New Roman"/>
            <w:color w:val="auto"/>
            <w:u w:val="none"/>
          </w:rPr>
          <w:t>2012L0029</w:t>
        </w:r>
      </w:hyperlink>
      <w:r w:rsidRPr="006C5493">
        <w:rPr>
          <w:rFonts w:ascii="Times New Roman" w:hAnsi="Times New Roman"/>
        </w:rPr>
        <w:t xml:space="preserve"> .</w:t>
      </w:r>
    </w:p>
  </w:footnote>
  <w:footnote w:id="19">
    <w:p w14:paraId="2876F205" w14:textId="77777777" w:rsidR="00671A79" w:rsidRPr="006C5493" w:rsidRDefault="00671A79" w:rsidP="00AB6F2B">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Spēle izveidota ESF projekta Nr. 9.2.1.3/16/I/001 „Atbalsta sistēmas pilnveide bērniem ar saskarsmes grūtībām, uzvedības traucējumiem un vardarbību ģimenē” ietvaros.</w:t>
      </w:r>
    </w:p>
  </w:footnote>
  <w:footnote w:id="20">
    <w:p w14:paraId="07DEE069" w14:textId="4D458EA2" w:rsidR="00671A79" w:rsidRPr="006C5493" w:rsidRDefault="00671A79" w:rsidP="00C63941">
      <w:pPr>
        <w:spacing w:after="0"/>
        <w:jc w:val="both"/>
        <w:rPr>
          <w:rFonts w:ascii="Times New Roman" w:eastAsia="Times New Roman" w:hAnsi="Times New Roman"/>
          <w:sz w:val="20"/>
          <w:szCs w:val="20"/>
          <w:lang w:eastAsia="lv-LV"/>
        </w:rPr>
      </w:pPr>
      <w:r w:rsidRPr="006C5493">
        <w:rPr>
          <w:rStyle w:val="FootnoteReference"/>
          <w:rFonts w:ascii="Times New Roman" w:hAnsi="Times New Roman"/>
          <w:sz w:val="20"/>
          <w:szCs w:val="20"/>
        </w:rPr>
        <w:footnoteRef/>
      </w:r>
      <w:r w:rsidRPr="006C5493">
        <w:rPr>
          <w:rFonts w:ascii="Times New Roman" w:hAnsi="Times New Roman"/>
          <w:sz w:val="20"/>
          <w:szCs w:val="20"/>
        </w:rPr>
        <w:t xml:space="preserve"> DP 2014.-2020.gadam 9.2.1.3. pasākums "Atbalsts speciālistiem darbam ar bērniem ar saskarsmes grūtībām un uzvedības traucējumiem un vardarbību ģimenē”.</w:t>
      </w:r>
    </w:p>
  </w:footnote>
  <w:footnote w:id="21">
    <w:p w14:paraId="2A4980D6" w14:textId="415478AA" w:rsidR="00671A79" w:rsidRPr="006C5493" w:rsidRDefault="00671A79" w:rsidP="00C63941">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 gadam 9.2.2.1. pasākums „</w:t>
      </w:r>
      <w:proofErr w:type="spellStart"/>
      <w:r w:rsidRPr="006C5493">
        <w:rPr>
          <w:rFonts w:ascii="Times New Roman" w:hAnsi="Times New Roman"/>
        </w:rPr>
        <w:t>Deinstitucionalizācija</w:t>
      </w:r>
      <w:proofErr w:type="spellEnd"/>
      <w:r w:rsidRPr="006C5493">
        <w:rPr>
          <w:rFonts w:ascii="Times New Roman" w:hAnsi="Times New Roman"/>
        </w:rPr>
        <w:t>”.</w:t>
      </w:r>
    </w:p>
  </w:footnote>
  <w:footnote w:id="22">
    <w:p w14:paraId="1AEE05D3" w14:textId="1B87BC6E"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 gadam 9.2.2.3. pasākums “Sabiedrībā balstītu sociālo pakalpojumu sniegšana”.</w:t>
      </w:r>
    </w:p>
  </w:footnote>
  <w:footnote w:id="23">
    <w:p w14:paraId="71888EF8" w14:textId="4E77147E"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Latvijas Nacionālais attīstības plāns 2021.–2027. gadam, 115. indikators, 117. uzdevums.</w:t>
      </w:r>
    </w:p>
  </w:footnote>
  <w:footnote w:id="24">
    <w:p w14:paraId="27F93EF0"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Festivāls ir liela mēroga iniciatīva, atvērta platforma, kuras saturu veido vairāk nekā 300 organizācijas un aktīvi indivīdi, kopīgiem spēkiem radot vietu, kur brīvā, nepiespiestā gaisotnē apmainīties ar viedokļiem, un cieņpilnā veidā diskutēt par sabiedrībā aktuālām tēmām. Ikvienam ir iespēja pieteikt un organizēt savu pasākumu LAMPĀ. Vairāk informācija: </w:t>
      </w:r>
      <w:hyperlink r:id="rId11" w:history="1">
        <w:r w:rsidRPr="006C5493">
          <w:rPr>
            <w:rStyle w:val="Hyperlink"/>
            <w:rFonts w:ascii="Times New Roman" w:hAnsi="Times New Roman"/>
            <w:color w:val="auto"/>
            <w:u w:val="none"/>
          </w:rPr>
          <w:t>https://festivalslampa.lv/lv</w:t>
        </w:r>
      </w:hyperlink>
      <w:r w:rsidRPr="006C5493">
        <w:rPr>
          <w:rFonts w:ascii="Times New Roman" w:hAnsi="Times New Roman"/>
        </w:rPr>
        <w:t xml:space="preserve"> </w:t>
      </w:r>
    </w:p>
  </w:footnote>
  <w:footnote w:id="25">
    <w:p w14:paraId="31666E2E" w14:textId="0F5CB98C"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 9.2.4.1. pasākums </w:t>
      </w:r>
      <w:r w:rsidRPr="006C5493">
        <w:rPr>
          <w:rStyle w:val="Emphasis"/>
          <w:rFonts w:ascii="Times New Roman" w:hAnsi="Times New Roman"/>
          <w:shd w:val="clear" w:color="auto" w:fill="FFFFFF"/>
        </w:rPr>
        <w:t>“Kompleksi veselības veicināšanas un slimību profilakses pasākumi”.</w:t>
      </w:r>
    </w:p>
  </w:footnote>
  <w:footnote w:id="26">
    <w:p w14:paraId="419D9F58"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b/>
        </w:rPr>
        <w:t xml:space="preserve"> </w:t>
      </w:r>
      <w:r w:rsidRPr="006C5493">
        <w:rPr>
          <w:rFonts w:ascii="Times New Roman" w:hAnsi="Times New Roman"/>
        </w:rPr>
        <w:t>Plašāka informācija tīmekļa vietnē: https://www.esparveselibu.lv/neesi-viens</w:t>
      </w:r>
    </w:p>
  </w:footnote>
  <w:footnote w:id="27">
    <w:p w14:paraId="0F7591EA"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Plašāka informācija tīmekļa vietnē: </w:t>
      </w:r>
      <w:hyperlink r:id="rId12" w:history="1">
        <w:r w:rsidRPr="006C5493">
          <w:rPr>
            <w:rStyle w:val="Hyperlink"/>
            <w:rFonts w:ascii="Times New Roman" w:hAnsi="Times New Roman"/>
            <w:color w:val="auto"/>
            <w:u w:val="none"/>
          </w:rPr>
          <w:t>www.cilveksnevisdiagnoze.lv</w:t>
        </w:r>
      </w:hyperlink>
      <w:r w:rsidRPr="006C5493">
        <w:rPr>
          <w:rFonts w:ascii="Times New Roman" w:hAnsi="Times New Roman"/>
        </w:rPr>
        <w:t xml:space="preserve"> </w:t>
      </w:r>
    </w:p>
  </w:footnote>
  <w:footnote w:id="28">
    <w:p w14:paraId="60EA588A" w14:textId="19CA70E3"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2014.-2020.gadam 9.1.4.4.pasākums "Dažādību veicināšana (diskriminācijas novēršana)".</w:t>
      </w:r>
    </w:p>
  </w:footnote>
  <w:footnote w:id="29">
    <w:p w14:paraId="782FAD6F" w14:textId="53E37364"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2014.-2020.gadam, SAM 10.1.2. “Paaugstināt informētību par Kohēzijas politikas fondiem, sniedzot atbalstu informācijas un komunikācijas pasākumiem”, ESF projekts Nr.10.1.2.0/18/TP/007 “Tehniskā palīdzība sabiedrības informēšanai labklājības jomā (2.kārta)”</w:t>
      </w:r>
    </w:p>
  </w:footnote>
  <w:footnote w:id="30">
    <w:p w14:paraId="6C197C9A" w14:textId="38549919" w:rsidR="00671A79" w:rsidRPr="006C5493" w:rsidRDefault="00671A79" w:rsidP="005B6284">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w:t>
      </w:r>
      <w:r w:rsidRPr="006C5493">
        <w:rPr>
          <w:rFonts w:ascii="Times New Roman" w:hAnsi="Times New Roman"/>
          <w:i/>
        </w:rPr>
        <w:t>Pieejamība</w:t>
      </w:r>
      <w:r w:rsidRPr="006C5493">
        <w:rPr>
          <w:rFonts w:ascii="Times New Roman" w:hAnsi="Times New Roman"/>
        </w:rPr>
        <w:t xml:space="preserve"> nozīmē vides/objekta/pakalpojuma pieejamību vai esamību kopumā, savukārt </w:t>
      </w:r>
      <w:proofErr w:type="spellStart"/>
      <w:r w:rsidRPr="006C5493">
        <w:rPr>
          <w:rFonts w:ascii="Times New Roman" w:hAnsi="Times New Roman"/>
          <w:i/>
        </w:rPr>
        <w:t>piekļūstamība</w:t>
      </w:r>
      <w:proofErr w:type="spellEnd"/>
      <w:r w:rsidRPr="006C5493">
        <w:rPr>
          <w:rFonts w:ascii="Times New Roman" w:hAnsi="Times New Roman"/>
        </w:rPr>
        <w:t xml:space="preserve"> nozīmē, ka konkrētajai videi/ objektam/pakalpojumam ir iespēja fiziski piekļūt un to var lietot, izmantojot vairākus sensoros (redze, dzirde, tauste) kanālus. Tādējādi </w:t>
      </w:r>
      <w:r w:rsidRPr="006C5493">
        <w:rPr>
          <w:rFonts w:ascii="Times New Roman" w:hAnsi="Times New Roman"/>
          <w:i/>
        </w:rPr>
        <w:t>pieejamība</w:t>
      </w:r>
      <w:r w:rsidRPr="006C5493">
        <w:rPr>
          <w:rFonts w:ascii="Times New Roman" w:hAnsi="Times New Roman"/>
        </w:rPr>
        <w:t xml:space="preserve"> var izslēgt </w:t>
      </w:r>
      <w:proofErr w:type="spellStart"/>
      <w:r w:rsidRPr="006C5493">
        <w:rPr>
          <w:rFonts w:ascii="Times New Roman" w:hAnsi="Times New Roman"/>
          <w:i/>
        </w:rPr>
        <w:t>piekļūstamību</w:t>
      </w:r>
      <w:proofErr w:type="spellEnd"/>
      <w:r w:rsidRPr="006C5493">
        <w:rPr>
          <w:rFonts w:ascii="Times New Roman" w:hAnsi="Times New Roman"/>
        </w:rPr>
        <w:t xml:space="preserve">, savukārt </w:t>
      </w:r>
      <w:proofErr w:type="spellStart"/>
      <w:r w:rsidRPr="006C5493">
        <w:rPr>
          <w:rFonts w:ascii="Times New Roman" w:hAnsi="Times New Roman"/>
          <w:i/>
        </w:rPr>
        <w:t>piekļūstamība</w:t>
      </w:r>
      <w:proofErr w:type="spellEnd"/>
      <w:r w:rsidRPr="006C5493">
        <w:rPr>
          <w:rFonts w:ascii="Times New Roman" w:hAnsi="Times New Roman"/>
        </w:rPr>
        <w:t xml:space="preserve"> ietver arī </w:t>
      </w:r>
      <w:r w:rsidRPr="006C5493">
        <w:rPr>
          <w:rFonts w:ascii="Times New Roman" w:hAnsi="Times New Roman"/>
          <w:i/>
        </w:rPr>
        <w:t>pieejamību</w:t>
      </w:r>
      <w:r w:rsidRPr="006C5493">
        <w:rPr>
          <w:rFonts w:ascii="Times New Roman" w:hAnsi="Times New Roman"/>
        </w:rPr>
        <w:t xml:space="preserve">. Vienlaikus sarunvalodā un normatīvajā regulējumā joprojām pastāv abu šo terminu lietojums, kad runā par </w:t>
      </w:r>
      <w:proofErr w:type="spellStart"/>
      <w:r w:rsidRPr="006C5493">
        <w:rPr>
          <w:rFonts w:ascii="Times New Roman" w:hAnsi="Times New Roman"/>
        </w:rPr>
        <w:t>piekļūstamības</w:t>
      </w:r>
      <w:proofErr w:type="spellEnd"/>
      <w:r w:rsidRPr="006C5493">
        <w:rPr>
          <w:rFonts w:ascii="Times New Roman" w:hAnsi="Times New Roman"/>
        </w:rPr>
        <w:t xml:space="preserve"> prasību nodrošināšanu personām ar funkcionāliem traucējumiem. </w:t>
      </w:r>
    </w:p>
  </w:footnote>
  <w:footnote w:id="31">
    <w:p w14:paraId="1A4FF4B4" w14:textId="1435683B"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Vadlīnijas ir izstrādātas ar ES fondu līdzfinansējumu DP  "Izaugsme un nodarbinātība" 12.1.1. specifiskā atbalsta mērķa "Uzlabot Kohēzijas politikas fondu plānošanu, ieviešanu, uzraudzību, kontroli, revīziju un atbalstīt e-kohēziju" Kohēzijas fonda projekta "Horizontālā principa "Vienlīdzīgas iespējas" politikas koordinēšanas funkciju nodrošināšana Labklājības ministrijā (2015.–2018. gads)" (Nr.12.1.1.0/15/TP/003) ietvaros. Pieejams: </w:t>
      </w:r>
      <w:hyperlink r:id="rId13" w:history="1">
        <w:r w:rsidRPr="006C5493">
          <w:rPr>
            <w:rStyle w:val="Noklusjumarindkopasfonts"/>
            <w:rFonts w:ascii="Times New Roman" w:hAnsi="Times New Roman"/>
            <w:color w:val="000000" w:themeColor="text1"/>
          </w:rPr>
          <w:t>http://sf.lm.gov.lv/f/files/vienlidzigas_iespejas_2014-2020/pieejamiba_12042018_LM_vadlinijas.pdf</w:t>
        </w:r>
      </w:hyperlink>
    </w:p>
  </w:footnote>
  <w:footnote w:id="32">
    <w:p w14:paraId="58ECA9E5" w14:textId="08BF9791"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Šajā normatīvajā regulējumā ir saglabāts termins </w:t>
      </w:r>
      <w:r w:rsidRPr="006C5493">
        <w:rPr>
          <w:rFonts w:ascii="Times New Roman" w:hAnsi="Times New Roman"/>
          <w:i/>
        </w:rPr>
        <w:t>pieejamība</w:t>
      </w:r>
      <w:r w:rsidRPr="006C5493">
        <w:rPr>
          <w:rFonts w:ascii="Times New Roman" w:hAnsi="Times New Roman"/>
        </w:rPr>
        <w:t xml:space="preserve">. </w:t>
      </w:r>
    </w:p>
  </w:footnote>
  <w:footnote w:id="33">
    <w:p w14:paraId="05AE9AA8" w14:textId="44D97D78" w:rsidR="007C74BD" w:rsidRPr="006C5493" w:rsidRDefault="007C74BD">
      <w:pPr>
        <w:pStyle w:val="FootnoteText"/>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w:t>
      </w:r>
      <w:r w:rsidRPr="006C5493">
        <w:rPr>
          <w:rFonts w:ascii="Times New Roman" w:eastAsia="Times New Roman" w:hAnsi="Times New Roman"/>
        </w:rPr>
        <w:t xml:space="preserve">Video no konferences: </w:t>
      </w:r>
      <w:hyperlink r:id="rId14" w:history="1">
        <w:r w:rsidRPr="006C5493">
          <w:rPr>
            <w:rStyle w:val="Hyperlink"/>
            <w:rFonts w:ascii="Times New Roman" w:eastAsia="Times New Roman" w:hAnsi="Times New Roman"/>
          </w:rPr>
          <w:t>https://www.youtube.com/watch?v=9Wd3PDJZuAE</w:t>
        </w:r>
      </w:hyperlink>
      <w:r w:rsidRPr="006C5493">
        <w:rPr>
          <w:rFonts w:ascii="Times New Roman" w:eastAsia="Times New Roman" w:hAnsi="Times New Roman"/>
        </w:rPr>
        <w:t xml:space="preserve"> </w:t>
      </w:r>
    </w:p>
  </w:footnote>
  <w:footnote w:id="34">
    <w:p w14:paraId="0B020628" w14:textId="39FE6FD7" w:rsidR="00671A79" w:rsidRPr="006C5493" w:rsidRDefault="00671A79">
      <w:pPr>
        <w:pStyle w:val="FootnoteText"/>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Informācija par vides </w:t>
      </w:r>
      <w:proofErr w:type="spellStart"/>
      <w:r w:rsidRPr="006C5493">
        <w:rPr>
          <w:rFonts w:ascii="Times New Roman" w:hAnsi="Times New Roman"/>
        </w:rPr>
        <w:t>piekļūstamības</w:t>
      </w:r>
      <w:proofErr w:type="spellEnd"/>
      <w:r w:rsidRPr="006C5493">
        <w:rPr>
          <w:rFonts w:ascii="Times New Roman" w:hAnsi="Times New Roman"/>
        </w:rPr>
        <w:t xml:space="preserve"> pašnovērtējuma veikšanu, pašnovērtējuma metodika – anketa, apmācību prezentācija un video ieraksts ir pieejams LM tīmekļa vietnē . No 2020.gada jūnija līdz oktobrim valsts un pašvaldību iestādes veikušas pašnovērtējumu par  2249 ēkām.  </w:t>
      </w:r>
    </w:p>
  </w:footnote>
  <w:footnote w:id="35">
    <w:p w14:paraId="6A10FEF9" w14:textId="4B365283"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Pētījums pieejams šeit: </w:t>
      </w:r>
      <w:r w:rsidRPr="006C5493">
        <w:rPr>
          <w:rStyle w:val="Noklusjumarindkopasfonts"/>
          <w:rFonts w:ascii="Times New Roman" w:hAnsi="Times New Roman"/>
          <w:lang w:eastAsia="lv-LV"/>
        </w:rPr>
        <w:t xml:space="preserve">Skatīt šeit: </w:t>
      </w:r>
      <w:hyperlink r:id="rId15" w:history="1">
        <w:r w:rsidRPr="006C5493">
          <w:rPr>
            <w:rStyle w:val="Hyperlink"/>
            <w:rFonts w:ascii="Times New Roman" w:hAnsi="Times New Roman"/>
            <w:color w:val="auto"/>
            <w:u w:val="none"/>
            <w:lang w:eastAsia="lv-LV"/>
          </w:rPr>
          <w:t>http://petijumi.mk.gov.lv/node/3655</w:t>
        </w:r>
      </w:hyperlink>
      <w:r w:rsidRPr="006C5493">
        <w:rPr>
          <w:rStyle w:val="Noklusjumarindkopasfonts"/>
          <w:rFonts w:ascii="Times New Roman" w:hAnsi="Times New Roman"/>
          <w:lang w:eastAsia="lv-LV"/>
        </w:rPr>
        <w:t xml:space="preserve">. </w:t>
      </w:r>
    </w:p>
  </w:footnote>
  <w:footnote w:id="36">
    <w:p w14:paraId="60396F18" w14:textId="4F5690BA"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Ar vadlīnijām un ceļvedi iespējams iepazīties šeit: </w:t>
      </w:r>
      <w:hyperlink r:id="rId16" w:history="1">
        <w:r w:rsidRPr="006C5493">
          <w:rPr>
            <w:rStyle w:val="Hyperlink"/>
            <w:rFonts w:ascii="Times New Roman" w:hAnsi="Times New Roman"/>
            <w:color w:val="auto"/>
            <w:u w:val="none"/>
          </w:rPr>
          <w:t>https://www.lm.gov.lv/lv/metodiskie-materiali</w:t>
        </w:r>
      </w:hyperlink>
      <w:r w:rsidRPr="006C5493">
        <w:rPr>
          <w:rFonts w:ascii="Times New Roman" w:hAnsi="Times New Roman"/>
        </w:rPr>
        <w:t xml:space="preserve">. </w:t>
      </w:r>
    </w:p>
  </w:footnote>
  <w:footnote w:id="37">
    <w:p w14:paraId="66D85B49" w14:textId="3CC1CED1"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Zaudēja spēku 2021.gada 1.janvārī.</w:t>
      </w:r>
    </w:p>
  </w:footnote>
  <w:footnote w:id="38">
    <w:p w14:paraId="10E4A718" w14:textId="77777777" w:rsidR="006C5493" w:rsidRPr="006C5493" w:rsidRDefault="006C5493" w:rsidP="006C5493">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Darba grupā ir iekļautas šādas institūcijas: LM, EM, SM, FM, KM, IeM, VARAM, TM, VM, Neatliekamās medicīniskās palīdzības dienests, Patērētāju tiesību aizsardzības centrs, Valsts ugunsdzēsības un glābšanas dienests, Kultūras informācijas sistēmu centrs, VSIA “Autotransporta direkcija”, VA “Civilās aviācijas aģentūra”.</w:t>
      </w:r>
    </w:p>
  </w:footnote>
  <w:footnote w:id="39">
    <w:p w14:paraId="4045DFBA" w14:textId="746F133E"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(Latvijas Republikas Augstākā tiesas Civillietu departamenta 2017. gada [..] spriedums lietā Nr.[..], SKC-[I]/2017 ECLI:[..]). Savukārt attiecībā uz rīcībspējas apjoma noteikšanu tiesas nolēmumā ir skaidrots, ka tiesas nolēmums par personas rīcībspējas ierobežošanu, kura rezolutīvajā daļā nav norādīts rīcībspējas ierobežojumu apjoms, pārkāpj personas tiesības uz rīcībspējas neaizskaramību (Latvijas Republikas Senāta Civillietu departamenta 2021.gada [..] spriedums lietā Nr. C[..], SKC-[B]/2021 ECLI:LV:AT:2021:[..].S).</w:t>
      </w:r>
    </w:p>
  </w:footnote>
  <w:footnote w:id="40">
    <w:p w14:paraId="796E58CD" w14:textId="77777777" w:rsidR="00671A79" w:rsidRPr="006C5493" w:rsidRDefault="00671A79" w:rsidP="00050BCA">
      <w:pPr>
        <w:pStyle w:val="Parasts1"/>
        <w:tabs>
          <w:tab w:val="left" w:pos="-11005"/>
          <w:tab w:val="left" w:pos="-10285"/>
          <w:tab w:val="left" w:pos="-6431"/>
          <w:tab w:val="left" w:pos="993"/>
        </w:tabs>
        <w:spacing w:after="120"/>
        <w:ind w:right="4"/>
        <w:jc w:val="both"/>
        <w:rPr>
          <w:rStyle w:val="Noklusjumarindkopasfonts1"/>
          <w:rFonts w:ascii="Times New Roman" w:hAnsi="Times New Roman"/>
          <w:sz w:val="20"/>
          <w:szCs w:val="20"/>
        </w:rPr>
      </w:pPr>
      <w:r w:rsidRPr="006C5493">
        <w:rPr>
          <w:rStyle w:val="FootnoteReference"/>
          <w:rFonts w:ascii="Times New Roman" w:hAnsi="Times New Roman"/>
          <w:sz w:val="20"/>
          <w:szCs w:val="20"/>
        </w:rPr>
        <w:footnoteRef/>
      </w:r>
      <w:r w:rsidRPr="006C5493">
        <w:rPr>
          <w:rFonts w:ascii="Times New Roman" w:hAnsi="Times New Roman"/>
          <w:sz w:val="20"/>
          <w:szCs w:val="20"/>
        </w:rPr>
        <w:t xml:space="preserve"> Latvijas Republikas Senāta Civillietu departamenta 2021.gada [..] spriedums lietā Nr. C[..], SKC-[B]/2021 ECLI:LV:AT:2021:[..].S.</w:t>
      </w:r>
    </w:p>
    <w:p w14:paraId="1951A01E" w14:textId="77777777" w:rsidR="00671A79" w:rsidRPr="006C5493" w:rsidRDefault="00671A79" w:rsidP="00050BCA">
      <w:pPr>
        <w:pStyle w:val="FootnoteText"/>
        <w:jc w:val="both"/>
        <w:rPr>
          <w:rFonts w:ascii="Times New Roman" w:hAnsi="Times New Roman"/>
        </w:rPr>
      </w:pPr>
    </w:p>
  </w:footnote>
  <w:footnote w:id="41">
    <w:p w14:paraId="32D5B04D" w14:textId="30E1894F"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w:t>
      </w:r>
      <w:r w:rsidRPr="006C5493">
        <w:rPr>
          <w:rStyle w:val="Noklusjumarindkopasfonts"/>
          <w:rFonts w:ascii="Times New Roman" w:hAnsi="Times New Roman"/>
          <w:bCs/>
        </w:rPr>
        <w:t xml:space="preserve">DP 2024.-2020.gadam, </w:t>
      </w:r>
      <w:r w:rsidRPr="006C5493">
        <w:rPr>
          <w:rStyle w:val="Noklusjumarindkopasfonts"/>
          <w:rFonts w:ascii="Times New Roman" w:hAnsi="Times New Roman"/>
          <w:iCs/>
        </w:rPr>
        <w:t xml:space="preserve">9.2.2.2. pasākums “Sociālo pakalpojumu atbalsta sistēmas pilnveide” </w:t>
      </w:r>
      <w:r w:rsidRPr="006C5493">
        <w:rPr>
          <w:rStyle w:val="Noklusjumarindkopasfonts"/>
          <w:rFonts w:ascii="Times New Roman" w:hAnsi="Times New Roman"/>
        </w:rPr>
        <w:t xml:space="preserve">ietvaros tiek īstenots projekts </w:t>
      </w:r>
      <w:r w:rsidRPr="006C5493">
        <w:rPr>
          <w:rStyle w:val="Noklusjumarindkopasfonts"/>
          <w:rFonts w:ascii="Times New Roman" w:hAnsi="Times New Roman"/>
          <w:iCs/>
        </w:rPr>
        <w:t>“Sociālo pakalpojumu atbalsta sistēmas pilnveide”</w:t>
      </w:r>
      <w:r w:rsidRPr="006C5493">
        <w:rPr>
          <w:rStyle w:val="Noklusjumarindkopasfonts"/>
          <w:rFonts w:ascii="Times New Roman" w:hAnsi="Times New Roman"/>
        </w:rPr>
        <w:t>.</w:t>
      </w:r>
    </w:p>
  </w:footnote>
  <w:footnote w:id="42">
    <w:p w14:paraId="4AD957B5" w14:textId="46C61463"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Detalizētāku informāciju skatīt: </w:t>
      </w:r>
      <w:hyperlink r:id="rId17" w:history="1">
        <w:r w:rsidRPr="006C5493">
          <w:rPr>
            <w:rStyle w:val="Hyperlink"/>
            <w:rFonts w:ascii="Times New Roman" w:hAnsi="Times New Roman"/>
            <w:color w:val="auto"/>
            <w:u w:val="none"/>
          </w:rPr>
          <w:t>https://zelda.org.lv/atbalsta-personas-pakalpojums/</w:t>
        </w:r>
      </w:hyperlink>
    </w:p>
  </w:footnote>
  <w:footnote w:id="43">
    <w:p w14:paraId="23C05280" w14:textId="75EB0AE5"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Ja pasākumu īstenošanai būs nepieciešami papildu valsts budžeta līdzekļi, tad jautājums par papildu valsts budžeta līdzekļu piešķiršanu ir skatāms MK gadskārtējā 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w:t>
      </w:r>
    </w:p>
  </w:footnote>
  <w:footnote w:id="44">
    <w:p w14:paraId="350DB77D" w14:textId="77777777"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Ārstniecības likuma 67. pants.</w:t>
      </w:r>
    </w:p>
  </w:footnote>
  <w:footnote w:id="45">
    <w:p w14:paraId="6A450CE0" w14:textId="77777777"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bookmarkStart w:id="22" w:name="_Hlk37064514"/>
      <w:r w:rsidRPr="006C5493">
        <w:rPr>
          <w:rStyle w:val="Noklusjumarindkopasfonts"/>
          <w:rFonts w:ascii="Times New Roman" w:hAnsi="Times New Roman"/>
        </w:rPr>
        <w:t xml:space="preserve"> </w:t>
      </w:r>
      <w:bookmarkStart w:id="23" w:name="_Hlk37064140"/>
      <w:r w:rsidRPr="006C5493">
        <w:rPr>
          <w:rStyle w:val="Noklusjumarindkopasfonts"/>
          <w:rFonts w:ascii="Times New Roman" w:hAnsi="Times New Roman"/>
        </w:rPr>
        <w:t>Ārstniecības likuma 69.</w:t>
      </w:r>
      <w:r w:rsidRPr="006C5493">
        <w:rPr>
          <w:rStyle w:val="Noklusjumarindkopasfonts"/>
          <w:rFonts w:ascii="Times New Roman" w:hAnsi="Times New Roman"/>
          <w:vertAlign w:val="superscript"/>
        </w:rPr>
        <w:t xml:space="preserve">1 </w:t>
      </w:r>
      <w:r w:rsidRPr="006C5493">
        <w:rPr>
          <w:rStyle w:val="Noklusjumarindkopasfonts"/>
          <w:rFonts w:ascii="Times New Roman" w:hAnsi="Times New Roman"/>
        </w:rPr>
        <w:t>panta pirmā daļa</w:t>
      </w:r>
      <w:bookmarkEnd w:id="22"/>
      <w:bookmarkEnd w:id="23"/>
      <w:r w:rsidRPr="006C5493">
        <w:rPr>
          <w:rStyle w:val="Noklusjumarindkopasfonts"/>
          <w:rFonts w:ascii="Times New Roman" w:hAnsi="Times New Roman"/>
        </w:rPr>
        <w:t>.</w:t>
      </w:r>
    </w:p>
  </w:footnote>
  <w:footnote w:id="46">
    <w:p w14:paraId="760BDEBD" w14:textId="2AEC5761"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ESF projekts “Ārstniecības un ārstniecības atbalsta personāla kvalifikācijas uzlabošana” (Nr.9.2.6.0/17/I/001). Detalizētāku informāciju par projektu skatīt: </w:t>
      </w:r>
      <w:hyperlink r:id="rId18" w:history="1">
        <w:r w:rsidRPr="006C5493">
          <w:rPr>
            <w:rStyle w:val="Hyperlink"/>
            <w:rFonts w:ascii="Times New Roman" w:hAnsi="Times New Roman"/>
            <w:color w:val="auto"/>
            <w:u w:val="none"/>
          </w:rPr>
          <w:t>https://talakizglitiba.lv/projekti/arstniecibas-personu-kvalifikacijas-uzlabosana</w:t>
        </w:r>
      </w:hyperlink>
      <w:r w:rsidRPr="006C5493">
        <w:rPr>
          <w:rFonts w:ascii="Times New Roman" w:hAnsi="Times New Roman"/>
        </w:rPr>
        <w:t xml:space="preserve"> </w:t>
      </w:r>
    </w:p>
  </w:footnote>
  <w:footnote w:id="47">
    <w:p w14:paraId="3CD04575" w14:textId="4527F27B"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2014.-2020.gadam, 9.3.1.1. pasākums “Pakalpojumu infrastruktūras attīstība </w:t>
      </w:r>
      <w:proofErr w:type="spellStart"/>
      <w:r w:rsidRPr="006C5493">
        <w:rPr>
          <w:rFonts w:ascii="Times New Roman" w:hAnsi="Times New Roman"/>
        </w:rPr>
        <w:t>deinstitucionalizācijas</w:t>
      </w:r>
      <w:proofErr w:type="spellEnd"/>
      <w:r w:rsidRPr="006C5493">
        <w:rPr>
          <w:rFonts w:ascii="Times New Roman" w:hAnsi="Times New Roman"/>
        </w:rPr>
        <w:t xml:space="preserve"> plānu īstenošanai".</w:t>
      </w:r>
    </w:p>
  </w:footnote>
  <w:footnote w:id="48">
    <w:p w14:paraId="501BA0F3" w14:textId="01E0DFCD" w:rsidR="00671A79" w:rsidRPr="006C5493" w:rsidRDefault="00671A79" w:rsidP="0061460D">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w:t>
      </w:r>
      <w:r w:rsidRPr="006C5493">
        <w:rPr>
          <w:rStyle w:val="Noklusjumarindkopasfonts"/>
          <w:rFonts w:ascii="Times New Roman" w:hAnsi="Times New Roman"/>
          <w:bCs/>
        </w:rPr>
        <w:t xml:space="preserve">Kārtību, kādā par valsts budžeta līdzekļiem tiek nodrošināti tehniskie palīglīdzekļi, kā arī finansējamo TPL veidus nosaka </w:t>
      </w:r>
      <w:hyperlink r:id="rId19" w:history="1">
        <w:r w:rsidRPr="006C5493">
          <w:rPr>
            <w:rStyle w:val="Hipersaite"/>
            <w:rFonts w:ascii="Times New Roman" w:hAnsi="Times New Roman"/>
            <w:bCs/>
            <w:color w:val="auto"/>
            <w:u w:val="none"/>
          </w:rPr>
          <w:t>MK 2009. gada 15. decembra noteikumi Nr. 1474 “Tehnisko palīglīdzekļu noteikumi”</w:t>
        </w:r>
      </w:hyperlink>
      <w:r w:rsidRPr="006C5493">
        <w:rPr>
          <w:rStyle w:val="Hipersaite"/>
          <w:rFonts w:ascii="Times New Roman" w:hAnsi="Times New Roman"/>
          <w:bCs/>
          <w:color w:val="auto"/>
          <w:u w:val="none"/>
        </w:rPr>
        <w:t xml:space="preserve"> (</w:t>
      </w:r>
      <w:r w:rsidRPr="006C5493">
        <w:rPr>
          <w:rFonts w:ascii="Times New Roman" w:hAnsi="Times New Roman"/>
          <w:color w:val="000000" w:themeColor="text1"/>
          <w:lang w:eastAsia="lv-LV"/>
        </w:rPr>
        <w:t>MK noteikumi Nr. 1474  )</w:t>
      </w:r>
      <w:r w:rsidRPr="006C5493">
        <w:rPr>
          <w:rStyle w:val="Noklusjumarindkopasfonts"/>
          <w:rFonts w:ascii="Times New Roman" w:hAnsi="Times New Roman"/>
          <w:bCs/>
        </w:rPr>
        <w:t xml:space="preserve"> un </w:t>
      </w:r>
      <w:hyperlink r:id="rId20" w:history="1">
        <w:r w:rsidRPr="006C5493">
          <w:rPr>
            <w:rStyle w:val="Hipersaite"/>
            <w:rFonts w:ascii="Times New Roman" w:hAnsi="Times New Roman"/>
            <w:bCs/>
            <w:color w:val="auto"/>
            <w:u w:val="none"/>
          </w:rPr>
          <w:t xml:space="preserve">MK 2009. gada 15. decembra noteikumi Nr.1472 „Kārtība, kādā Latvijas Neredzīgo biedrība un Latvijas Nedzirdīgo savienība sniedz sociālās rehabilitācijas pakalpojumus un nodrošina tehniskos palīglīdzekļus – </w:t>
        </w:r>
        <w:proofErr w:type="spellStart"/>
        <w:r w:rsidRPr="006C5493">
          <w:rPr>
            <w:rStyle w:val="Hipersaite"/>
            <w:rFonts w:ascii="Times New Roman" w:hAnsi="Times New Roman"/>
            <w:bCs/>
            <w:color w:val="auto"/>
            <w:u w:val="none"/>
          </w:rPr>
          <w:t>tiflotehniku</w:t>
        </w:r>
        <w:proofErr w:type="spellEnd"/>
        <w:r w:rsidRPr="006C5493">
          <w:rPr>
            <w:rStyle w:val="Hipersaite"/>
            <w:rFonts w:ascii="Times New Roman" w:hAnsi="Times New Roman"/>
            <w:bCs/>
            <w:color w:val="auto"/>
            <w:u w:val="none"/>
          </w:rPr>
          <w:t xml:space="preserve"> un </w:t>
        </w:r>
        <w:proofErr w:type="spellStart"/>
        <w:r w:rsidRPr="006C5493">
          <w:rPr>
            <w:rStyle w:val="Hipersaite"/>
            <w:rFonts w:ascii="Times New Roman" w:hAnsi="Times New Roman"/>
            <w:bCs/>
            <w:color w:val="auto"/>
            <w:u w:val="none"/>
          </w:rPr>
          <w:t>surdotehniku</w:t>
        </w:r>
        <w:proofErr w:type="spellEnd"/>
        <w:r w:rsidRPr="006C5493">
          <w:rPr>
            <w:rStyle w:val="Hipersaite"/>
            <w:rFonts w:ascii="Times New Roman" w:hAnsi="Times New Roman"/>
            <w:bCs/>
            <w:color w:val="auto"/>
            <w:u w:val="none"/>
          </w:rPr>
          <w:t>”</w:t>
        </w:r>
      </w:hyperlink>
      <w:r w:rsidRPr="006C5493">
        <w:rPr>
          <w:rStyle w:val="Noklusjumarindkopasfonts"/>
          <w:rFonts w:ascii="Times New Roman" w:hAnsi="Times New Roman"/>
        </w:rPr>
        <w:t xml:space="preserve"> (personām ar redzes vai dzirdes traucējumiem).</w:t>
      </w:r>
    </w:p>
  </w:footnote>
  <w:footnote w:id="49">
    <w:p w14:paraId="1149AE1C" w14:textId="2D0832AB"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Ekspertu pētījuma “Izstrādāt uz atvērtā tirgus principiem balstītu tehnisko palīglīdzekļu (TPL) kompensācijas</w:t>
      </w:r>
    </w:p>
    <w:p w14:paraId="47BCEEDD" w14:textId="0AB99910" w:rsidR="00671A79" w:rsidRPr="006C5493" w:rsidRDefault="00671A79" w:rsidP="00050BCA">
      <w:pPr>
        <w:pStyle w:val="FootnoteText"/>
        <w:jc w:val="both"/>
        <w:rPr>
          <w:rFonts w:ascii="Times New Roman" w:hAnsi="Times New Roman"/>
        </w:rPr>
      </w:pPr>
      <w:r w:rsidRPr="006C5493">
        <w:rPr>
          <w:rFonts w:ascii="Times New Roman" w:hAnsi="Times New Roman"/>
        </w:rPr>
        <w:t>sistēmas noteikšanas metodiku, veicot ekspertu pētījumu par TPL reālo izmaksu noteikšanu, TPL kompensācijas sistēmas un klientu brīvās izvēles ieviešanu nozarē” ziņojums: http://petijumi.mk.gov.lv/sites/default/files/title_file/TPL_kompensacijas_sist_noteiksana_Zinojums.pdf</w:t>
      </w:r>
    </w:p>
  </w:footnote>
  <w:footnote w:id="50">
    <w:p w14:paraId="07F14AE3" w14:textId="5C608E7F" w:rsidR="00671A79" w:rsidRPr="006C5493" w:rsidRDefault="00671A79" w:rsidP="00050BCA">
      <w:pPr>
        <w:pStyle w:val="FootnoteText"/>
        <w:jc w:val="both"/>
        <w:rPr>
          <w:rFonts w:ascii="Times New Roman" w:hAnsi="Times New Roman"/>
          <w:i/>
          <w:iCs/>
        </w:rPr>
      </w:pPr>
      <w:r w:rsidRPr="006C5493">
        <w:rPr>
          <w:rStyle w:val="FootnoteReference"/>
          <w:rFonts w:ascii="Times New Roman" w:hAnsi="Times New Roman"/>
        </w:rPr>
        <w:footnoteRef/>
      </w:r>
      <w:r w:rsidRPr="006C5493">
        <w:rPr>
          <w:rFonts w:ascii="Times New Roman" w:hAnsi="Times New Roman"/>
        </w:rPr>
        <w:t xml:space="preserve"> DP 2014.-2020.gadam, </w:t>
      </w:r>
      <w:r w:rsidRPr="006C5493">
        <w:rPr>
          <w:rStyle w:val="Emphasis"/>
          <w:rFonts w:ascii="Times New Roman" w:hAnsi="Times New Roman"/>
          <w:i w:val="0"/>
          <w:iCs w:val="0"/>
          <w:shd w:val="clear" w:color="auto" w:fill="FFFFFF"/>
        </w:rPr>
        <w:t>9.3.1.2. pasākums “Infrastruktūras attīstība funkcionēšanas novērtēšanas sistēmas izveidei” .</w:t>
      </w:r>
    </w:p>
  </w:footnote>
  <w:footnote w:id="51">
    <w:p w14:paraId="2E8E73BA"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Ar plašāku informāciju par bērnu ar speciālām vajadzībām iekļaušanās vispārējās izglītības sistēmā var iepazīties pēc LM pasūtījuma veiktais pētījumā, kuru nodrošināja nodibinājums “</w:t>
      </w:r>
      <w:proofErr w:type="spellStart"/>
      <w:r w:rsidRPr="006C5493">
        <w:rPr>
          <w:rFonts w:ascii="Times New Roman" w:hAnsi="Times New Roman"/>
        </w:rPr>
        <w:t>Baltic</w:t>
      </w:r>
      <w:proofErr w:type="spellEnd"/>
      <w:r w:rsidRPr="006C5493">
        <w:rPr>
          <w:rFonts w:ascii="Times New Roman" w:hAnsi="Times New Roman"/>
        </w:rPr>
        <w:t xml:space="preserve"> </w:t>
      </w:r>
      <w:proofErr w:type="spellStart"/>
      <w:r w:rsidRPr="006C5493">
        <w:rPr>
          <w:rFonts w:ascii="Times New Roman" w:hAnsi="Times New Roman"/>
        </w:rPr>
        <w:t>Institute</w:t>
      </w:r>
      <w:proofErr w:type="spellEnd"/>
      <w:r w:rsidRPr="006C5493">
        <w:rPr>
          <w:rFonts w:ascii="Times New Roman" w:hAnsi="Times New Roman"/>
        </w:rPr>
        <w:t xml:space="preserve"> </w:t>
      </w:r>
      <w:proofErr w:type="spellStart"/>
      <w:r w:rsidRPr="006C5493">
        <w:rPr>
          <w:rFonts w:ascii="Times New Roman" w:hAnsi="Times New Roman"/>
        </w:rPr>
        <w:t>of</w:t>
      </w:r>
      <w:proofErr w:type="spellEnd"/>
      <w:r w:rsidRPr="006C5493">
        <w:rPr>
          <w:rFonts w:ascii="Times New Roman" w:hAnsi="Times New Roman"/>
        </w:rPr>
        <w:t xml:space="preserve"> </w:t>
      </w:r>
      <w:proofErr w:type="spellStart"/>
      <w:r w:rsidRPr="006C5493">
        <w:rPr>
          <w:rFonts w:ascii="Times New Roman" w:hAnsi="Times New Roman"/>
        </w:rPr>
        <w:t>Social</w:t>
      </w:r>
      <w:proofErr w:type="spellEnd"/>
      <w:r w:rsidRPr="006C5493">
        <w:rPr>
          <w:rFonts w:ascii="Times New Roman" w:hAnsi="Times New Roman"/>
        </w:rPr>
        <w:t xml:space="preserve"> </w:t>
      </w:r>
      <w:proofErr w:type="spellStart"/>
      <w:r w:rsidRPr="006C5493">
        <w:rPr>
          <w:rFonts w:ascii="Times New Roman" w:hAnsi="Times New Roman"/>
        </w:rPr>
        <w:t>Sciences</w:t>
      </w:r>
      <w:proofErr w:type="spellEnd"/>
      <w:r w:rsidRPr="006C5493">
        <w:rPr>
          <w:rFonts w:ascii="Times New Roman" w:hAnsi="Times New Roman"/>
        </w:rPr>
        <w:t xml:space="preserve">”: </w:t>
      </w:r>
      <w:hyperlink r:id="rId21" w:history="1">
        <w:r w:rsidRPr="006C5493">
          <w:rPr>
            <w:rStyle w:val="Hyperlink"/>
            <w:rFonts w:ascii="Times New Roman" w:hAnsi="Times New Roman"/>
            <w:color w:val="auto"/>
            <w:u w:val="none"/>
          </w:rPr>
          <w:t>http://petijumi.mk.gov.lv/node/3249</w:t>
        </w:r>
      </w:hyperlink>
      <w:r w:rsidRPr="006C5493">
        <w:rPr>
          <w:rFonts w:ascii="Times New Roman" w:hAnsi="Times New Roman"/>
        </w:rPr>
        <w:t xml:space="preserve">     </w:t>
      </w:r>
    </w:p>
  </w:footnote>
  <w:footnote w:id="52">
    <w:p w14:paraId="29FA7758"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w:t>
      </w:r>
      <w:hyperlink r:id="rId22" w:history="1">
        <w:r w:rsidRPr="006C5493">
          <w:rPr>
            <w:rStyle w:val="Hyperlink"/>
            <w:rFonts w:ascii="Times New Roman" w:hAnsi="Times New Roman"/>
            <w:color w:val="auto"/>
            <w:u w:val="none"/>
          </w:rPr>
          <w:t>https://registri.visc.gov.lv/specizglitiba/metmat_visc.shtml</w:t>
        </w:r>
      </w:hyperlink>
      <w:r w:rsidRPr="006C5493">
        <w:rPr>
          <w:rFonts w:ascii="Times New Roman" w:hAnsi="Times New Roman"/>
        </w:rPr>
        <w:t xml:space="preserve"> </w:t>
      </w:r>
    </w:p>
  </w:footnote>
  <w:footnote w:id="53">
    <w:p w14:paraId="47BC419A" w14:textId="1C23EA53"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2014.-2020.gadam, </w:t>
      </w:r>
      <w:r w:rsidRPr="006C5493">
        <w:rPr>
          <w:rFonts w:ascii="Times New Roman" w:hAnsi="Times New Roman"/>
          <w:shd w:val="clear" w:color="auto" w:fill="FFFFFF"/>
        </w:rPr>
        <w:t>8.3.2.2. pasākums  “Atbalsts izglītojamo individuālo kompetenču attīstībai”.</w:t>
      </w:r>
    </w:p>
  </w:footnote>
  <w:footnote w:id="54">
    <w:p w14:paraId="7C70CEB9" w14:textId="5AA913CA"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2014.-2020.gadam SAM </w:t>
      </w:r>
      <w:r w:rsidRPr="006C5493">
        <w:rPr>
          <w:rFonts w:ascii="Times New Roman" w:hAnsi="Times New Roman"/>
          <w:bCs/>
          <w:shd w:val="clear" w:color="auto" w:fill="FFFFFF"/>
        </w:rPr>
        <w:t>8.3.4. "Samazināt priekšlaicīgu mācību pārtraukšanu, īstenojot preventīvus un intervences pasākumus"</w:t>
      </w:r>
      <w:r w:rsidRPr="006C5493">
        <w:rPr>
          <w:rFonts w:ascii="Times New Roman" w:hAnsi="Times New Roman"/>
          <w:shd w:val="clear" w:color="auto" w:fill="FFFFFF"/>
        </w:rPr>
        <w:t>.</w:t>
      </w:r>
    </w:p>
  </w:footnote>
  <w:footnote w:id="55">
    <w:p w14:paraId="08C13D78" w14:textId="332B1EF5"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2014.-2020.gadam, </w:t>
      </w:r>
      <w:r w:rsidRPr="006C5493">
        <w:rPr>
          <w:rFonts w:ascii="Times New Roman" w:eastAsia="Times New Roman" w:hAnsi="Times New Roman"/>
          <w:bCs/>
          <w:lang w:eastAsia="lv-LV"/>
        </w:rPr>
        <w:t xml:space="preserve">SAM 8.1.3. </w:t>
      </w:r>
      <w:r w:rsidRPr="006C5493">
        <w:rPr>
          <w:rFonts w:ascii="Times New Roman" w:hAnsi="Times New Roman"/>
        </w:rPr>
        <w:t xml:space="preserve">“Palielināt modernizēto profesionālās izglītības iestāžu skaitu”. </w:t>
      </w:r>
    </w:p>
  </w:footnote>
  <w:footnote w:id="56">
    <w:p w14:paraId="328BBC93" w14:textId="6FAACC85"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w:t>
      </w:r>
      <w:r w:rsidRPr="006C5493">
        <w:rPr>
          <w:rFonts w:ascii="Times New Roman" w:hAnsi="Times New Roman"/>
          <w:i/>
        </w:rPr>
        <w:t>Veselības aprūpes finansēšanas likuma</w:t>
      </w:r>
      <w:r w:rsidRPr="006C5493">
        <w:rPr>
          <w:rFonts w:ascii="Times New Roman" w:hAnsi="Times New Roman"/>
        </w:rPr>
        <w:t xml:space="preserve"> 6.panta otrās daļā ir noteiktas personu grupas, kuras ir atbrīvotas no pacienta līdzmaksājuma. </w:t>
      </w:r>
    </w:p>
  </w:footnote>
  <w:footnote w:id="57">
    <w:p w14:paraId="482DF32B" w14:textId="57FB25C6"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w:t>
      </w:r>
      <w:r w:rsidRPr="006C5493">
        <w:rPr>
          <w:rFonts w:ascii="Times New Roman" w:hAnsi="Times New Roman"/>
          <w:i/>
        </w:rPr>
        <w:t>Veselības aprūpes finansēšanas likuma</w:t>
      </w:r>
      <w:r w:rsidRPr="006C5493">
        <w:rPr>
          <w:rFonts w:ascii="Times New Roman" w:hAnsi="Times New Roman"/>
        </w:rPr>
        <w:t xml:space="preserve"> 6.panta otrās daļas 16.punkts un pārejas noteikumu ceturtais punkts.</w:t>
      </w:r>
    </w:p>
  </w:footnote>
  <w:footnote w:id="58">
    <w:p w14:paraId="49E6A472" w14:textId="7F6E380F"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 9.1.1.3. pasākums "Atbalsts sociālajai uzņēmējdarbībai”.</w:t>
      </w:r>
    </w:p>
  </w:footnote>
  <w:footnote w:id="59">
    <w:p w14:paraId="1D8AD24A" w14:textId="5B00DE70"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DP 2014.-2020.gadam, 9.1.4.1. pasākums “</w:t>
      </w:r>
      <w:r w:rsidRPr="006C5493">
        <w:rPr>
          <w:rFonts w:ascii="Times New Roman" w:hAnsi="Times New Roman"/>
          <w:bCs/>
          <w:shd w:val="clear" w:color="auto" w:fill="FFFFFF"/>
        </w:rPr>
        <w:t>Profesionālā rehabilitācija”.</w:t>
      </w:r>
    </w:p>
  </w:footnote>
  <w:footnote w:id="60">
    <w:p w14:paraId="689D3267"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w:t>
      </w:r>
      <w:r w:rsidRPr="006C5493">
        <w:rPr>
          <w:rFonts w:ascii="Times New Roman" w:hAnsi="Times New Roman"/>
          <w:lang w:eastAsia="lv-LV"/>
        </w:rPr>
        <w:t xml:space="preserve">Pieejams </w:t>
      </w:r>
      <w:hyperlink r:id="rId23" w:history="1">
        <w:r w:rsidRPr="006C5493">
          <w:rPr>
            <w:rStyle w:val="Hyperlink"/>
            <w:rFonts w:ascii="Times New Roman" w:hAnsi="Times New Roman"/>
            <w:color w:val="auto"/>
            <w:u w:val="none"/>
            <w:lang w:eastAsia="lv-LV"/>
          </w:rPr>
          <w:t>http://stradavesels.lv/Uploads/2016/12/19/260_015_Nodarbinatie_ar_ipasam_vajadzibam.pdf</w:t>
        </w:r>
      </w:hyperlink>
      <w:r w:rsidRPr="006C5493">
        <w:rPr>
          <w:rFonts w:ascii="Times New Roman" w:hAnsi="Times New Roman"/>
          <w:lang w:eastAsia="lv-LV"/>
        </w:rPr>
        <w:t xml:space="preserve"> </w:t>
      </w:r>
    </w:p>
  </w:footnote>
  <w:footnote w:id="61">
    <w:p w14:paraId="71A379B3"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w:t>
      </w:r>
      <w:r w:rsidRPr="006C5493">
        <w:rPr>
          <w:rFonts w:ascii="Times New Roman" w:hAnsi="Times New Roman"/>
          <w:lang w:eastAsia="lv-LV"/>
        </w:rPr>
        <w:t xml:space="preserve">Pieejams: </w:t>
      </w:r>
      <w:hyperlink r:id="rId24" w:history="1">
        <w:r w:rsidRPr="006C5493">
          <w:rPr>
            <w:rStyle w:val="Hyperlink"/>
            <w:rFonts w:ascii="Times New Roman" w:hAnsi="Times New Roman"/>
            <w:color w:val="auto"/>
            <w:u w:val="none"/>
            <w:lang w:eastAsia="lv-LV"/>
          </w:rPr>
          <w:t>http://stradavesels.lv/Uploads/2018/01/02/Vadlinijas_GALA_21122017.pdf</w:t>
        </w:r>
      </w:hyperlink>
      <w:r w:rsidRPr="006C5493">
        <w:rPr>
          <w:rFonts w:ascii="Times New Roman" w:hAnsi="Times New Roman"/>
          <w:lang w:eastAsia="lv-LV"/>
        </w:rPr>
        <w:t xml:space="preserve"> </w:t>
      </w:r>
    </w:p>
  </w:footnote>
  <w:footnote w:id="62">
    <w:p w14:paraId="2780B187"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Likums “Par sociālo drošību”.</w:t>
      </w:r>
    </w:p>
  </w:footnote>
  <w:footnote w:id="63">
    <w:p w14:paraId="0F27584B"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Likums “Par sociālo apdrošināšanu”.</w:t>
      </w:r>
    </w:p>
  </w:footnote>
  <w:footnote w:id="64">
    <w:p w14:paraId="7372FD53"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Valsts sociālo pabalstu likums.</w:t>
      </w:r>
    </w:p>
  </w:footnote>
  <w:footnote w:id="65">
    <w:p w14:paraId="1D6D4F51"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w:t>
      </w:r>
      <w:r w:rsidRPr="006C5493">
        <w:rPr>
          <w:rStyle w:val="Noklusjumarindkopasfonts"/>
          <w:rFonts w:ascii="Times New Roman" w:hAnsi="Times New Roman"/>
        </w:rPr>
        <w:t>Sociālo pakalpojumu un sociālās palīdzības likums.</w:t>
      </w:r>
    </w:p>
  </w:footnote>
  <w:footnote w:id="66">
    <w:p w14:paraId="05889B24" w14:textId="77777777"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EU-SILC datos ar personu ar ilgstošu slimību tiek saprasts cilvēks, kurš, balstoties uz savu pašvērtējumu, ir norādījis, ka viņam ir grūtības veikt pašaprūpi un ikdienas pienākumus u.tml. Tas nozīmē, ka šī personas definīcija EU-SILC datos nesakrīt ar Latvijas tiesību aktos definēto invaliditātes definīciju.</w:t>
      </w:r>
    </w:p>
  </w:footnote>
  <w:footnote w:id="67">
    <w:p w14:paraId="0BA47DEB" w14:textId="1D12886B" w:rsidR="00671A79" w:rsidRPr="006C5493" w:rsidRDefault="00671A79">
      <w:pPr>
        <w:pStyle w:val="FootnoteText"/>
        <w:rPr>
          <w:rFonts w:ascii="Times New Roman" w:hAnsi="Times New Roman"/>
          <w:lang w:val="en-US"/>
        </w:rPr>
      </w:pPr>
      <w:r w:rsidRPr="006C5493">
        <w:rPr>
          <w:rStyle w:val="FootnoteReference"/>
          <w:rFonts w:ascii="Times New Roman" w:hAnsi="Times New Roman"/>
        </w:rPr>
        <w:footnoteRef/>
      </w:r>
      <w:r w:rsidRPr="006C5493">
        <w:rPr>
          <w:rFonts w:ascii="Times New Roman" w:hAnsi="Times New Roman"/>
        </w:rPr>
        <w:t xml:space="preserve"> Oficiālās statistikas portāls, datu tabula SDG150; IKG10_010.</w:t>
      </w:r>
      <w:r w:rsidRPr="006C5493">
        <w:rPr>
          <w:rFonts w:ascii="Times New Roman" w:hAnsi="Times New Roman"/>
          <w:lang w:val="en-US"/>
        </w:rPr>
        <w:t xml:space="preserve"> </w:t>
      </w:r>
    </w:p>
  </w:footnote>
  <w:footnote w:id="68">
    <w:p w14:paraId="75748118" w14:textId="77777777"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Par 2019. gadā personu ar invaliditāti atbalsta pasākumiem novirzīto finansējumu šāds apkopojums vēl nav veikts.</w:t>
      </w:r>
    </w:p>
  </w:footnote>
  <w:footnote w:id="69">
    <w:p w14:paraId="118973C0"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Spriedums lietā Nr. 2019-24-03 pieejams šeit: </w:t>
      </w:r>
      <w:hyperlink r:id="rId25" w:history="1">
        <w:r w:rsidRPr="006C5493">
          <w:rPr>
            <w:rStyle w:val="Hyperlink"/>
            <w:rFonts w:ascii="Times New Roman" w:hAnsi="Times New Roman"/>
            <w:color w:val="auto"/>
            <w:u w:val="none"/>
          </w:rPr>
          <w:t>https://www.satv.tiesa.gov.lv/cases/?case-filter-years=&amp;case-filter-status=&amp;case-filter-types=&amp;case-filter-result=&amp;searchtext=2019-24-03</w:t>
        </w:r>
      </w:hyperlink>
      <w:r w:rsidRPr="006C5493">
        <w:rPr>
          <w:rFonts w:ascii="Times New Roman" w:hAnsi="Times New Roman"/>
        </w:rPr>
        <w:t xml:space="preserve"> </w:t>
      </w:r>
    </w:p>
    <w:p w14:paraId="612A544E" w14:textId="77777777" w:rsidR="00671A79" w:rsidRPr="006C5493" w:rsidRDefault="00671A79" w:rsidP="00050BCA">
      <w:pPr>
        <w:pStyle w:val="FootnoteText"/>
        <w:jc w:val="both"/>
        <w:rPr>
          <w:rFonts w:ascii="Times New Roman" w:hAnsi="Times New Roman"/>
        </w:rPr>
      </w:pPr>
      <w:r w:rsidRPr="006C5493">
        <w:rPr>
          <w:rFonts w:ascii="Times New Roman" w:hAnsi="Times New Roman"/>
        </w:rPr>
        <w:t xml:space="preserve">Spriedums lietā Nr. 2019-27-03 pieejams šeit: </w:t>
      </w:r>
      <w:hyperlink r:id="rId26" w:history="1">
        <w:r w:rsidRPr="006C5493">
          <w:rPr>
            <w:rStyle w:val="Hyperlink"/>
            <w:rFonts w:ascii="Times New Roman" w:hAnsi="Times New Roman"/>
            <w:color w:val="auto"/>
            <w:u w:val="none"/>
          </w:rPr>
          <w:t>https://www.satv.tiesa.gov.lv/cases/?case-filter-years=&amp;case-filter-status=&amp;case-filter-types=&amp;case-filter-result=&amp;searchtext=2019-27-03</w:t>
        </w:r>
      </w:hyperlink>
      <w:r w:rsidRPr="006C5493">
        <w:rPr>
          <w:rFonts w:ascii="Times New Roman" w:hAnsi="Times New Roman"/>
        </w:rPr>
        <w:t xml:space="preserve"> </w:t>
      </w:r>
    </w:p>
    <w:p w14:paraId="2FF12016" w14:textId="77777777" w:rsidR="00671A79" w:rsidRPr="006C5493" w:rsidRDefault="00671A79" w:rsidP="00050BCA">
      <w:pPr>
        <w:pStyle w:val="FootnoteText"/>
        <w:jc w:val="both"/>
        <w:rPr>
          <w:rFonts w:ascii="Times New Roman" w:hAnsi="Times New Roman"/>
        </w:rPr>
      </w:pPr>
      <w:r w:rsidRPr="006C5493">
        <w:rPr>
          <w:rFonts w:ascii="Times New Roman" w:hAnsi="Times New Roman"/>
        </w:rPr>
        <w:t xml:space="preserve">Spriedums lietā Nr. 2019-25-03 pieejams šeit: </w:t>
      </w:r>
      <w:hyperlink r:id="rId27" w:history="1">
        <w:r w:rsidRPr="006C5493">
          <w:rPr>
            <w:rStyle w:val="Hyperlink"/>
            <w:rFonts w:ascii="Times New Roman" w:hAnsi="Times New Roman"/>
            <w:color w:val="auto"/>
            <w:u w:val="none"/>
          </w:rPr>
          <w:t>https://www.satv.tiesa.gov.lv/cases/?case-filter-years=&amp;case-filter-status=&amp;case-filter-types=&amp;case-filter-result=&amp;searchtext=2019-25-03</w:t>
        </w:r>
      </w:hyperlink>
    </w:p>
  </w:footnote>
  <w:footnote w:id="70">
    <w:p w14:paraId="6058FA66" w14:textId="3AB6ED84"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Minimālo ienākumu sliekšņu apmēru noteikšanai tiek izmantota relatīvā metode, izvēloties nacionālo mājsaimniecību rīcībā esošās ienākumu mediānu uz vienu ekvivalento patērētāju (turpmāk – ienākumu mediāna) kā atskaites punktu minimālo ienākumu sliekšņu noteikšanai. Ienākumu mediāna ir statistikas rādītājs, kas raksturo novērojumu, kas sagrupēti no zemākās vērtības līdz augstākajai, centra vērtību (sadalījuma viduspunktu). Tādējādi ienākumu mediāna nozīmē ienākumu, kas sagrupēti no zemākajiem līdz augstākajiem, viduspunktu (nevis vidējos ienākumus).  Pēc Oficiālā statistikas portāla publicētajiem datiem nacionālā jeb Latvijas ienākumu mediāna 2018.gadā bija 544,41 </w:t>
      </w:r>
      <w:r w:rsidRPr="006C5493">
        <w:rPr>
          <w:rFonts w:ascii="Times New Roman" w:hAnsi="Times New Roman"/>
          <w:i/>
        </w:rPr>
        <w:t>euro</w:t>
      </w:r>
      <w:r w:rsidRPr="006C5493">
        <w:rPr>
          <w:rFonts w:ascii="Times New Roman" w:hAnsi="Times New Roman"/>
        </w:rPr>
        <w:t xml:space="preserve">, no kuras procentuālā apmērā tika izteikti minimālo ienākumu sliekšņi, kas paaugstināto no 2021.gada 1.janvāra. Ar detalizētu informāciju par izvēlētās metodes pamatojumu minimālo ienākumu sliekšņu noteikšanai iespējams iepazīties likuma “Grozījums likumā “Par sociālo drošību”” anotācijā: </w:t>
      </w:r>
      <w:hyperlink r:id="rId28" w:history="1">
        <w:r w:rsidRPr="006C5493">
          <w:rPr>
            <w:rStyle w:val="Hyperlink"/>
            <w:rFonts w:ascii="Times New Roman" w:hAnsi="Times New Roman"/>
            <w:color w:val="auto"/>
            <w:u w:val="none"/>
          </w:rPr>
          <w:t>https://likumi.lv/ta/id/319393-grozijums-likuma-par-socialo-drosibu-</w:t>
        </w:r>
      </w:hyperlink>
      <w:r w:rsidRPr="006C5493">
        <w:rPr>
          <w:rFonts w:ascii="Times New Roman" w:hAnsi="Times New Roman"/>
        </w:rPr>
        <w:t xml:space="preserve"> </w:t>
      </w:r>
    </w:p>
  </w:footnote>
  <w:footnote w:id="71">
    <w:p w14:paraId="508AFF62"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Ar veiktajiem grozījumiem un to pamatojumu iespējams iepazīties likuma “Grozījumi likumā “Par valsts pensijām”” anotācijā: </w:t>
      </w:r>
      <w:hyperlink r:id="rId29" w:history="1">
        <w:r w:rsidRPr="006C5493">
          <w:rPr>
            <w:rStyle w:val="Hyperlink"/>
            <w:rFonts w:ascii="Times New Roman" w:hAnsi="Times New Roman"/>
            <w:color w:val="auto"/>
            <w:u w:val="none"/>
          </w:rPr>
          <w:t>https://likumi.lv/ta/id/319865-grozijumi-likuma-par-valsts-pensijam-</w:t>
        </w:r>
      </w:hyperlink>
      <w:r w:rsidRPr="006C5493">
        <w:rPr>
          <w:rFonts w:ascii="Times New Roman" w:hAnsi="Times New Roman"/>
        </w:rPr>
        <w:t>. Minētie grozījumi Saeimā tika pieņemti 2020.gada 24.novembrī, Latvijas Vēstnesī publicēti 2020.gada 11.decembrī un stājās spēkā 2021.gada 1.janvārī.</w:t>
      </w:r>
    </w:p>
  </w:footnote>
  <w:footnote w:id="72">
    <w:p w14:paraId="7F7434C1" w14:textId="77777777"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Ar detalizētu skaidrojumu par veiktajiem grozījumiem Likumā un to pamatojumiem iespējams iepazīties likumā “Grozījumi Valsts sociālo pabalstu likumā”: </w:t>
      </w:r>
      <w:hyperlink r:id="rId30" w:history="1">
        <w:r w:rsidRPr="006C5493">
          <w:rPr>
            <w:rStyle w:val="Hyperlink"/>
            <w:rFonts w:ascii="Times New Roman" w:hAnsi="Times New Roman"/>
            <w:color w:val="auto"/>
            <w:u w:val="none"/>
          </w:rPr>
          <w:t>https://likumi.lv/ta/id/319395-grozijumi-valsts-socialo-pabalstu-likuma</w:t>
        </w:r>
      </w:hyperlink>
      <w:r w:rsidRPr="006C5493">
        <w:rPr>
          <w:rFonts w:ascii="Times New Roman" w:hAnsi="Times New Roman"/>
        </w:rPr>
        <w:t>. Minētie grozījumi Saeimā tika pieņemti 2020.gada 24.novembrī, Latvijas Vēstnesī publicēti 2020.gada 11.decembrī un stājās spēkā 2021.gada 1.janvārī.</w:t>
      </w:r>
    </w:p>
  </w:footnote>
  <w:footnote w:id="73">
    <w:p w14:paraId="59DFC313" w14:textId="3FEC063B"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CVK (2018). 13.Saeimas vēlēšanas. Centrālās vēlēšanu komisijas izdevums vieglajā valodā. Pieejams: </w:t>
      </w:r>
      <w:hyperlink r:id="rId31" w:history="1">
        <w:r w:rsidRPr="006C5493">
          <w:rPr>
            <w:rStyle w:val="Hipersaite"/>
            <w:rFonts w:ascii="Times New Roman" w:hAnsi="Times New Roman"/>
            <w:color w:val="auto"/>
            <w:u w:val="none"/>
          </w:rPr>
          <w:t>https://www.cvk.lv/upload_file/Brosura%20vieglaja%20valoda%20S13.pdf</w:t>
        </w:r>
      </w:hyperlink>
      <w:r w:rsidRPr="006C5493">
        <w:rPr>
          <w:rStyle w:val="Noklusjumarindkopasfonts"/>
          <w:rFonts w:ascii="Times New Roman" w:hAnsi="Times New Roman"/>
        </w:rPr>
        <w:t xml:space="preserve"> </w:t>
      </w:r>
    </w:p>
  </w:footnote>
  <w:footnote w:id="74">
    <w:p w14:paraId="784B8AF0" w14:textId="5738FA6D"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Pieejams: </w:t>
      </w:r>
      <w:hyperlink r:id="rId32" w:history="1">
        <w:r w:rsidRPr="006C5493">
          <w:rPr>
            <w:rStyle w:val="Hipersaite"/>
            <w:rFonts w:ascii="Times New Roman" w:hAnsi="Times New Roman"/>
            <w:color w:val="auto"/>
            <w:u w:val="none"/>
          </w:rPr>
          <w:t>https://www.cvk.lv/lv/par-cvk/viegli-lasit</w:t>
        </w:r>
      </w:hyperlink>
      <w:r w:rsidRPr="006C5493">
        <w:rPr>
          <w:rStyle w:val="Noklusjumarindkopasfonts"/>
          <w:rFonts w:ascii="Times New Roman" w:hAnsi="Times New Roman"/>
        </w:rPr>
        <w:t xml:space="preserve"> </w:t>
      </w:r>
    </w:p>
  </w:footnote>
  <w:footnote w:id="75">
    <w:p w14:paraId="051E0DA1" w14:textId="77777777"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w:t>
      </w:r>
      <w:r w:rsidRPr="006C5493">
        <w:rPr>
          <w:rStyle w:val="Noklusjumarindkopasfonts"/>
          <w:rFonts w:ascii="Times New Roman" w:hAnsi="Times New Roman"/>
          <w:lang w:eastAsia="lv-LV"/>
        </w:rPr>
        <w:t xml:space="preserve">CVK (2018). </w:t>
      </w:r>
      <w:r w:rsidRPr="006C5493">
        <w:rPr>
          <w:rStyle w:val="Noklusjumarindkopasfonts"/>
          <w:rFonts w:ascii="Times New Roman" w:hAnsi="Times New Roman"/>
        </w:rPr>
        <w:t>“13. Saeimas vēlēšanas 2018. gada 6. oktobrī. Vēlēšanu rezultāti. Pieejams</w:t>
      </w:r>
      <w:r w:rsidRPr="006C5493">
        <w:rPr>
          <w:rStyle w:val="Noklusjumarindkopasfonts"/>
          <w:rFonts w:ascii="Times New Roman" w:hAnsi="Times New Roman"/>
          <w:lang w:eastAsia="lv-LV"/>
        </w:rPr>
        <w:t>:</w:t>
      </w:r>
    </w:p>
    <w:p w14:paraId="6CFD9774" w14:textId="378A7F0E" w:rsidR="00671A79" w:rsidRPr="006C5493" w:rsidRDefault="008F01CA" w:rsidP="00050BCA">
      <w:pPr>
        <w:pStyle w:val="Vresteksts"/>
        <w:jc w:val="both"/>
        <w:rPr>
          <w:rFonts w:ascii="Times New Roman" w:hAnsi="Times New Roman"/>
        </w:rPr>
      </w:pPr>
      <w:hyperlink r:id="rId33" w:history="1">
        <w:r w:rsidR="00671A79" w:rsidRPr="006C5493">
          <w:rPr>
            <w:rStyle w:val="Hipersaite"/>
            <w:rFonts w:ascii="Times New Roman" w:hAnsi="Times New Roman"/>
            <w:color w:val="auto"/>
            <w:u w:val="none"/>
            <w:lang w:eastAsia="lv-LV"/>
          </w:rPr>
          <w:t>https://www.cvk.lv/pub/upload_file/2018/13%20Saeimas%20velesanu%20rezultati%20A4%20_ML.pdf</w:t>
        </w:r>
      </w:hyperlink>
      <w:r w:rsidR="00671A79" w:rsidRPr="006C5493">
        <w:rPr>
          <w:rStyle w:val="Noklusjumarindkopasfonts"/>
          <w:rFonts w:ascii="Times New Roman" w:hAnsi="Times New Roman"/>
          <w:lang w:eastAsia="lv-LV"/>
        </w:rPr>
        <w:t xml:space="preserve">  </w:t>
      </w:r>
    </w:p>
  </w:footnote>
  <w:footnote w:id="76">
    <w:p w14:paraId="57A81F4C" w14:textId="77777777"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w:t>
      </w:r>
      <w:r w:rsidRPr="006C5493">
        <w:rPr>
          <w:rStyle w:val="Noklusjumarindkopasfonts"/>
          <w:rFonts w:ascii="Times New Roman" w:hAnsi="Times New Roman"/>
          <w:lang w:eastAsia="lv-LV"/>
        </w:rPr>
        <w:t xml:space="preserve">CVK (2018). </w:t>
      </w:r>
      <w:r w:rsidRPr="006C5493">
        <w:rPr>
          <w:rStyle w:val="Noklusjumarindkopasfonts"/>
          <w:rFonts w:ascii="Times New Roman" w:hAnsi="Times New Roman"/>
        </w:rPr>
        <w:t>“13. Saeimas vēlēšanas 2018. gada 6. oktobrī. Vēlēšanu rezultāti. Pieejams</w:t>
      </w:r>
      <w:r w:rsidRPr="006C5493">
        <w:rPr>
          <w:rStyle w:val="Noklusjumarindkopasfonts"/>
          <w:rFonts w:ascii="Times New Roman" w:hAnsi="Times New Roman"/>
          <w:lang w:eastAsia="lv-LV"/>
        </w:rPr>
        <w:t>:</w:t>
      </w:r>
    </w:p>
    <w:p w14:paraId="67C57EA6" w14:textId="55F1C7CA" w:rsidR="00671A79" w:rsidRPr="006C5493" w:rsidRDefault="008F01CA" w:rsidP="00050BCA">
      <w:pPr>
        <w:pStyle w:val="Vresteksts"/>
        <w:jc w:val="both"/>
        <w:rPr>
          <w:rFonts w:ascii="Times New Roman" w:hAnsi="Times New Roman"/>
        </w:rPr>
      </w:pPr>
      <w:hyperlink r:id="rId34" w:history="1">
        <w:r w:rsidR="00671A79" w:rsidRPr="006C5493">
          <w:rPr>
            <w:rStyle w:val="Hipersaite"/>
            <w:rFonts w:ascii="Times New Roman" w:hAnsi="Times New Roman"/>
            <w:color w:val="auto"/>
            <w:u w:val="none"/>
            <w:lang w:eastAsia="lv-LV"/>
          </w:rPr>
          <w:t>https://www.cvk.lv/pub/upload_file/2018/13%20Saeimas%20velesanu%20rezultati%20A4%20_ML.pdf</w:t>
        </w:r>
      </w:hyperlink>
      <w:r w:rsidR="00671A79" w:rsidRPr="006C5493">
        <w:rPr>
          <w:rStyle w:val="Noklusjumarindkopasfonts"/>
          <w:rFonts w:ascii="Times New Roman" w:hAnsi="Times New Roman"/>
          <w:lang w:eastAsia="lv-LV"/>
        </w:rPr>
        <w:t xml:space="preserve">  </w:t>
      </w:r>
    </w:p>
  </w:footnote>
  <w:footnote w:id="77">
    <w:p w14:paraId="1E98908E" w14:textId="127CB9D4" w:rsidR="00671A79" w:rsidRPr="006C5493" w:rsidRDefault="00671A79" w:rsidP="00050BCA">
      <w:pPr>
        <w:pStyle w:val="Vresteksts"/>
        <w:jc w:val="both"/>
        <w:rPr>
          <w:rFonts w:ascii="Times New Roman" w:hAnsi="Times New Roman"/>
        </w:rPr>
      </w:pPr>
      <w:r w:rsidRPr="006C5493">
        <w:rPr>
          <w:rStyle w:val="FootnoteReference"/>
          <w:rFonts w:ascii="Times New Roman" w:hAnsi="Times New Roman"/>
        </w:rPr>
        <w:footnoteRef/>
      </w:r>
      <w:r w:rsidRPr="006C5493">
        <w:rPr>
          <w:rStyle w:val="Noklusjumarindkopasfonts"/>
          <w:rFonts w:ascii="Times New Roman" w:hAnsi="Times New Roman"/>
        </w:rPr>
        <w:t xml:space="preserve"> Pieejams: </w:t>
      </w:r>
      <w:hyperlink r:id="rId35" w:history="1">
        <w:r w:rsidRPr="006C5493">
          <w:rPr>
            <w:rStyle w:val="Hipersaite"/>
            <w:rFonts w:ascii="Times New Roman" w:hAnsi="Times New Roman"/>
            <w:color w:val="auto"/>
            <w:u w:val="none"/>
          </w:rPr>
          <w:t>https://www.cvk.lv/lv/velesanas/eiropas-parlamenta-velesanas/eiropas-parlamenta-velesanas-2019/video</w:t>
        </w:r>
      </w:hyperlink>
      <w:r w:rsidRPr="006C5493">
        <w:rPr>
          <w:rStyle w:val="Noklusjumarindkopasfonts"/>
          <w:rFonts w:ascii="Times New Roman" w:hAnsi="Times New Roman"/>
        </w:rPr>
        <w:t xml:space="preserve"> </w:t>
      </w:r>
    </w:p>
  </w:footnote>
  <w:footnote w:id="78">
    <w:p w14:paraId="50D0F9B3" w14:textId="748D3E23"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Atvieglojumu saraksts pieejams šeit: </w:t>
      </w:r>
      <w:hyperlink r:id="rId36" w:history="1">
        <w:r w:rsidRPr="006C5493">
          <w:rPr>
            <w:rStyle w:val="Hyperlink"/>
            <w:rFonts w:ascii="Times New Roman" w:hAnsi="Times New Roman"/>
            <w:color w:val="auto"/>
            <w:u w:val="none"/>
          </w:rPr>
          <w:t>https://www.lm.gov.lv/lv/media/8194/download</w:t>
        </w:r>
      </w:hyperlink>
      <w:r w:rsidRPr="006C5493">
        <w:rPr>
          <w:rFonts w:ascii="Times New Roman" w:hAnsi="Times New Roman"/>
        </w:rPr>
        <w:t>.</w:t>
      </w:r>
    </w:p>
  </w:footnote>
  <w:footnote w:id="79">
    <w:p w14:paraId="69C5ECDD" w14:textId="5368CE78"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Ar vadlīnijām iespējams iepazīties šeit: </w:t>
      </w:r>
      <w:hyperlink r:id="rId37" w:history="1">
        <w:r w:rsidRPr="006C5493">
          <w:rPr>
            <w:rStyle w:val="Hyperlink"/>
            <w:rFonts w:ascii="Times New Roman" w:hAnsi="Times New Roman"/>
            <w:color w:val="auto"/>
            <w:u w:val="none"/>
          </w:rPr>
          <w:t>https://lv100.lv/Uploads/2017/05/09/Vadl%C4%ABnijas%20LV100%20pas%C4%81kumu%20organizatoriem_21042017.pdf</w:t>
        </w:r>
      </w:hyperlink>
    </w:p>
  </w:footnote>
  <w:footnote w:id="80">
    <w:p w14:paraId="29885282" w14:textId="6FD492A3" w:rsidR="00671A79" w:rsidRPr="006C5493" w:rsidRDefault="00671A79" w:rsidP="00050BCA">
      <w:pPr>
        <w:pStyle w:val="FootnoteText"/>
        <w:jc w:val="both"/>
        <w:rPr>
          <w:rFonts w:ascii="Times New Roman" w:hAnsi="Times New Roman"/>
        </w:rPr>
      </w:pPr>
      <w:r w:rsidRPr="006C5493">
        <w:rPr>
          <w:rStyle w:val="FootnoteReference"/>
          <w:rFonts w:ascii="Times New Roman" w:hAnsi="Times New Roman"/>
        </w:rPr>
        <w:footnoteRef/>
      </w:r>
      <w:r w:rsidRPr="006C5493">
        <w:rPr>
          <w:rFonts w:ascii="Times New Roman" w:hAnsi="Times New Roman"/>
        </w:rPr>
        <w:t xml:space="preserve"> 2012.gada diskusijas rezultāti ir pieejami tīmekļvietnē </w:t>
      </w:r>
      <w:hyperlink r:id="rId38" w:history="1">
        <w:r w:rsidRPr="006C5493">
          <w:rPr>
            <w:rStyle w:val="Hyperlink"/>
            <w:rFonts w:ascii="Times New Roman" w:hAnsi="Times New Roman"/>
            <w:color w:val="auto"/>
            <w:u w:val="none"/>
          </w:rPr>
          <w:t>https://www.nkmp.gov.lv/lv/media/328/download</w:t>
        </w:r>
      </w:hyperlink>
      <w:r w:rsidRPr="006C5493">
        <w:rPr>
          <w:rFonts w:ascii="Times New Roman" w:hAnsi="Times New Roman"/>
        </w:rPr>
        <w:t xml:space="preserve"> , bet ar 2020.gada diskusijas rezultātiem ir iespējams iepazīties tīmekļvietnē </w:t>
      </w:r>
      <w:hyperlink r:id="rId39" w:history="1">
        <w:r w:rsidRPr="006C5493">
          <w:rPr>
            <w:rStyle w:val="Hyperlink"/>
            <w:rFonts w:ascii="Times New Roman" w:hAnsi="Times New Roman"/>
            <w:color w:val="auto"/>
            <w:u w:val="none"/>
          </w:rPr>
          <w:t>https://www.nkmp.gov.lv/lv/media/439/download</w:t>
        </w:r>
      </w:hyperlink>
      <w:r w:rsidRPr="006C5493">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74D"/>
    <w:multiLevelType w:val="hybridMultilevel"/>
    <w:tmpl w:val="530671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5928AD"/>
    <w:multiLevelType w:val="multilevel"/>
    <w:tmpl w:val="47EA3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A5111B"/>
    <w:multiLevelType w:val="multilevel"/>
    <w:tmpl w:val="C6261AEC"/>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ADF4977"/>
    <w:multiLevelType w:val="multilevel"/>
    <w:tmpl w:val="5A087A7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F8721C"/>
    <w:multiLevelType w:val="multilevel"/>
    <w:tmpl w:val="E40C3D5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524DEC"/>
    <w:multiLevelType w:val="multilevel"/>
    <w:tmpl w:val="28D834A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E941CC"/>
    <w:multiLevelType w:val="multilevel"/>
    <w:tmpl w:val="DC1A4E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57D1128"/>
    <w:multiLevelType w:val="multilevel"/>
    <w:tmpl w:val="DC986DF2"/>
    <w:lvl w:ilvl="0">
      <w:start w:val="1"/>
      <w:numFmt w:val="decimal"/>
      <w:lvlText w:val="%1."/>
      <w:lvlJc w:val="left"/>
      <w:pPr>
        <w:ind w:left="928"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E01592"/>
    <w:multiLevelType w:val="hybridMultilevel"/>
    <w:tmpl w:val="5FA0050A"/>
    <w:lvl w:ilvl="0" w:tplc="9ED4A258">
      <w:start w:val="1"/>
      <w:numFmt w:val="bullet"/>
      <w:lvlText w:val="•"/>
      <w:lvlJc w:val="left"/>
      <w:pPr>
        <w:ind w:left="720" w:hanging="360"/>
      </w:pPr>
      <w:rPr>
        <w:rFonts w:ascii="Arial" w:hAnsi="Arial" w:hint="default"/>
      </w:rPr>
    </w:lvl>
    <w:lvl w:ilvl="1" w:tplc="9ED4A258">
      <w:start w:val="1"/>
      <w:numFmt w:val="bullet"/>
      <w:lvlText w:val="•"/>
      <w:lvlJc w:val="left"/>
      <w:pPr>
        <w:ind w:left="1440" w:hanging="360"/>
      </w:pPr>
      <w:rPr>
        <w:rFonts w:ascii="Arial" w:hAnsi="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4E1115"/>
    <w:multiLevelType w:val="multilevel"/>
    <w:tmpl w:val="A728204C"/>
    <w:lvl w:ilvl="0">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2711E"/>
    <w:multiLevelType w:val="multilevel"/>
    <w:tmpl w:val="94D2AF0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746CAD"/>
    <w:multiLevelType w:val="multilevel"/>
    <w:tmpl w:val="01E89232"/>
    <w:lvl w:ilvl="0">
      <w:numFmt w:val="bullet"/>
      <w:lvlText w:val=""/>
      <w:lvlJc w:val="left"/>
      <w:pPr>
        <w:ind w:left="1440" w:hanging="360"/>
      </w:pPr>
      <w:rPr>
        <w:rFonts w:ascii="Symbol" w:hAnsi="Symbol"/>
      </w:rPr>
    </w:lvl>
    <w:lvl w:ilvl="1">
      <w:start w:val="1"/>
      <w:numFmt w:val="decimal"/>
      <w:lvlText w:val="%2."/>
      <w:lvlJc w:val="left"/>
      <w:pPr>
        <w:ind w:left="2160" w:hanging="360"/>
      </w:p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23DC665A"/>
    <w:multiLevelType w:val="multilevel"/>
    <w:tmpl w:val="9C1C53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6A28F6"/>
    <w:multiLevelType w:val="multilevel"/>
    <w:tmpl w:val="443876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2A8A1AC9"/>
    <w:multiLevelType w:val="multilevel"/>
    <w:tmpl w:val="8FF05878"/>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033978"/>
    <w:multiLevelType w:val="hybridMultilevel"/>
    <w:tmpl w:val="DEA4F3E4"/>
    <w:lvl w:ilvl="0" w:tplc="9ED4A258">
      <w:start w:val="1"/>
      <w:numFmt w:val="bullet"/>
      <w:lvlText w:val="•"/>
      <w:lvlJc w:val="left"/>
      <w:pPr>
        <w:ind w:left="720" w:hanging="360"/>
      </w:pPr>
      <w:rPr>
        <w:rFonts w:ascii="Arial" w:hAnsi="Aria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70730"/>
    <w:multiLevelType w:val="multilevel"/>
    <w:tmpl w:val="FB6872A6"/>
    <w:lvl w:ilvl="0">
      <w:numFmt w:val="bullet"/>
      <w:lvlText w:val=""/>
      <w:lvlJc w:val="left"/>
      <w:pPr>
        <w:ind w:left="1648" w:hanging="360"/>
      </w:pPr>
      <w:rPr>
        <w:rFonts w:ascii="Symbol" w:hAnsi="Symbol"/>
      </w:rPr>
    </w:lvl>
    <w:lvl w:ilvl="1">
      <w:numFmt w:val="bullet"/>
      <w:lvlText w:val="o"/>
      <w:lvlJc w:val="left"/>
      <w:pPr>
        <w:ind w:left="2368" w:hanging="360"/>
      </w:pPr>
      <w:rPr>
        <w:rFonts w:ascii="Courier New" w:hAnsi="Courier New" w:cs="Courier New"/>
      </w:rPr>
    </w:lvl>
    <w:lvl w:ilvl="2">
      <w:numFmt w:val="bullet"/>
      <w:lvlText w:val=""/>
      <w:lvlJc w:val="left"/>
      <w:pPr>
        <w:ind w:left="3088" w:hanging="360"/>
      </w:pPr>
      <w:rPr>
        <w:rFonts w:ascii="Wingdings" w:hAnsi="Wingdings"/>
      </w:rPr>
    </w:lvl>
    <w:lvl w:ilvl="3">
      <w:numFmt w:val="bullet"/>
      <w:lvlText w:val=""/>
      <w:lvlJc w:val="left"/>
      <w:pPr>
        <w:ind w:left="3808" w:hanging="360"/>
      </w:pPr>
      <w:rPr>
        <w:rFonts w:ascii="Symbol" w:hAnsi="Symbol"/>
      </w:rPr>
    </w:lvl>
    <w:lvl w:ilvl="4">
      <w:numFmt w:val="bullet"/>
      <w:lvlText w:val="o"/>
      <w:lvlJc w:val="left"/>
      <w:pPr>
        <w:ind w:left="4528" w:hanging="360"/>
      </w:pPr>
      <w:rPr>
        <w:rFonts w:ascii="Courier New" w:hAnsi="Courier New" w:cs="Courier New"/>
      </w:rPr>
    </w:lvl>
    <w:lvl w:ilvl="5">
      <w:numFmt w:val="bullet"/>
      <w:lvlText w:val=""/>
      <w:lvlJc w:val="left"/>
      <w:pPr>
        <w:ind w:left="5248" w:hanging="360"/>
      </w:pPr>
      <w:rPr>
        <w:rFonts w:ascii="Wingdings" w:hAnsi="Wingdings"/>
      </w:rPr>
    </w:lvl>
    <w:lvl w:ilvl="6">
      <w:numFmt w:val="bullet"/>
      <w:lvlText w:val=""/>
      <w:lvlJc w:val="left"/>
      <w:pPr>
        <w:ind w:left="5968" w:hanging="360"/>
      </w:pPr>
      <w:rPr>
        <w:rFonts w:ascii="Symbol" w:hAnsi="Symbol"/>
      </w:rPr>
    </w:lvl>
    <w:lvl w:ilvl="7">
      <w:numFmt w:val="bullet"/>
      <w:lvlText w:val="o"/>
      <w:lvlJc w:val="left"/>
      <w:pPr>
        <w:ind w:left="6688" w:hanging="360"/>
      </w:pPr>
      <w:rPr>
        <w:rFonts w:ascii="Courier New" w:hAnsi="Courier New" w:cs="Courier New"/>
      </w:rPr>
    </w:lvl>
    <w:lvl w:ilvl="8">
      <w:numFmt w:val="bullet"/>
      <w:lvlText w:val=""/>
      <w:lvlJc w:val="left"/>
      <w:pPr>
        <w:ind w:left="7408" w:hanging="360"/>
      </w:pPr>
      <w:rPr>
        <w:rFonts w:ascii="Wingdings" w:hAnsi="Wingdings"/>
      </w:rPr>
    </w:lvl>
  </w:abstractNum>
  <w:abstractNum w:abstractNumId="17" w15:restartNumberingAfterBreak="0">
    <w:nsid w:val="33EC3321"/>
    <w:multiLevelType w:val="hybridMultilevel"/>
    <w:tmpl w:val="540E3450"/>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8" w15:restartNumberingAfterBreak="0">
    <w:nsid w:val="37E2266A"/>
    <w:multiLevelType w:val="multilevel"/>
    <w:tmpl w:val="EF5C5878"/>
    <w:lvl w:ilvl="0">
      <w:start w:val="1"/>
      <w:numFmt w:val="lowerLetter"/>
      <w:lvlText w:val="(%1)"/>
      <w:lvlJc w:val="left"/>
      <w:pPr>
        <w:ind w:left="2061" w:hanging="360"/>
      </w:pPr>
      <w:rPr>
        <w:rFonts w:ascii="Times New Roman" w:eastAsia="SimSun" w:hAnsi="Times New Roman" w:cs="Times New Roman"/>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9" w15:restartNumberingAfterBreak="0">
    <w:nsid w:val="37F61F8E"/>
    <w:multiLevelType w:val="multilevel"/>
    <w:tmpl w:val="9A4CF084"/>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39EE2043"/>
    <w:multiLevelType w:val="multilevel"/>
    <w:tmpl w:val="EA985A82"/>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E71260A"/>
    <w:multiLevelType w:val="multilevel"/>
    <w:tmpl w:val="2E0CD26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2" w15:restartNumberingAfterBreak="0">
    <w:nsid w:val="40A245A6"/>
    <w:multiLevelType w:val="multilevel"/>
    <w:tmpl w:val="50CC2FE6"/>
    <w:lvl w:ilvl="0">
      <w:start w:val="1"/>
      <w:numFmt w:val="bullet"/>
      <w:lvlText w:val=""/>
      <w:lvlJc w:val="left"/>
      <w:pPr>
        <w:ind w:left="928" w:hanging="360"/>
      </w:pPr>
      <w:rPr>
        <w:rFonts w:ascii="Symbol" w:hAnsi="Symbo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081F98"/>
    <w:multiLevelType w:val="multilevel"/>
    <w:tmpl w:val="95DA4F86"/>
    <w:lvl w:ilvl="0">
      <w:numFmt w:val="bullet"/>
      <w:lvlText w:val="•"/>
      <w:lvlJc w:val="left"/>
      <w:pPr>
        <w:ind w:left="1440" w:hanging="360"/>
      </w:pPr>
      <w:rPr>
        <w:rFonts w:ascii="Arial" w:hAnsi="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47AA0C22"/>
    <w:multiLevelType w:val="multilevel"/>
    <w:tmpl w:val="437092C4"/>
    <w:lvl w:ilvl="0">
      <w:start w:val="1"/>
      <w:numFmt w:val="bullet"/>
      <w:lvlText w:val="•"/>
      <w:lvlJc w:val="left"/>
      <w:pPr>
        <w:ind w:left="1440" w:hanging="360"/>
      </w:pPr>
      <w:rPr>
        <w:rFonts w:ascii="Arial" w:hAnsi="Aria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4A10102E"/>
    <w:multiLevelType w:val="multilevel"/>
    <w:tmpl w:val="DD56DB36"/>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50702B74"/>
    <w:multiLevelType w:val="multilevel"/>
    <w:tmpl w:val="842ACE7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54516EEA"/>
    <w:multiLevelType w:val="multilevel"/>
    <w:tmpl w:val="C20CEE2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5986BBB"/>
    <w:multiLevelType w:val="multilevel"/>
    <w:tmpl w:val="94AC074C"/>
    <w:lvl w:ilvl="0">
      <w:start w:val="1"/>
      <w:numFmt w:val="bullet"/>
      <w:lvlText w:val=""/>
      <w:lvlJc w:val="left"/>
      <w:pPr>
        <w:ind w:left="928" w:hanging="360"/>
      </w:pPr>
      <w:rPr>
        <w:rFonts w:ascii="Symbol" w:hAnsi="Symbo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162795"/>
    <w:multiLevelType w:val="hybridMultilevel"/>
    <w:tmpl w:val="8AAEDCEC"/>
    <w:lvl w:ilvl="0" w:tplc="9ED4A258">
      <w:start w:val="1"/>
      <w:numFmt w:val="bullet"/>
      <w:lvlText w:val="•"/>
      <w:lvlJc w:val="left"/>
      <w:pPr>
        <w:ind w:left="720" w:hanging="360"/>
      </w:pPr>
      <w:rPr>
        <w:rFonts w:ascii="Arial" w:hAnsi="Aria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9445878"/>
    <w:multiLevelType w:val="multilevel"/>
    <w:tmpl w:val="3A5AECA2"/>
    <w:lvl w:ilvl="0">
      <w:start w:val="1"/>
      <w:numFmt w:val="decimal"/>
      <w:lvlText w:val="%1."/>
      <w:lvlJc w:val="left"/>
      <w:pPr>
        <w:ind w:left="928"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B66A8D"/>
    <w:multiLevelType w:val="multilevel"/>
    <w:tmpl w:val="C9623CF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5E505F44"/>
    <w:multiLevelType w:val="multilevel"/>
    <w:tmpl w:val="3A5AECA2"/>
    <w:lvl w:ilvl="0">
      <w:start w:val="1"/>
      <w:numFmt w:val="decimal"/>
      <w:lvlText w:val="%1."/>
      <w:lvlJc w:val="left"/>
      <w:pPr>
        <w:ind w:left="928"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E123DF"/>
    <w:multiLevelType w:val="multilevel"/>
    <w:tmpl w:val="AB36C2EA"/>
    <w:styleLink w:val="LFO27"/>
    <w:lvl w:ilvl="0">
      <w:start w:val="1"/>
      <w:numFmt w:val="decimal"/>
      <w:pStyle w:val="Rindkopas"/>
      <w:lvlText w:val="(%1)"/>
      <w:lvlJc w:val="left"/>
      <w:pPr>
        <w:ind w:left="851" w:hanging="567"/>
      </w:pPr>
      <w:rPr>
        <w:rFonts w:ascii="Times New Roman" w:hAnsi="Times New Roman" w:cs="Times New Roman"/>
        <w:b w:val="0"/>
        <w:bCs w:val="0"/>
        <w:i w:val="0"/>
        <w:iCs w:val="0"/>
        <w:strike w:val="0"/>
        <w:dstrike w:val="0"/>
        <w:vanish w:val="0"/>
        <w:color w:val="auto"/>
        <w:position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C7B86"/>
    <w:multiLevelType w:val="multilevel"/>
    <w:tmpl w:val="3A5AECA2"/>
    <w:lvl w:ilvl="0">
      <w:start w:val="1"/>
      <w:numFmt w:val="decimal"/>
      <w:lvlText w:val="%1."/>
      <w:lvlJc w:val="left"/>
      <w:pPr>
        <w:ind w:left="928"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CE412C"/>
    <w:multiLevelType w:val="multilevel"/>
    <w:tmpl w:val="D996E362"/>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6F20E41"/>
    <w:multiLevelType w:val="multilevel"/>
    <w:tmpl w:val="FBA6920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7" w15:restartNumberingAfterBreak="0">
    <w:nsid w:val="68F24D21"/>
    <w:multiLevelType w:val="hybridMultilevel"/>
    <w:tmpl w:val="3CF85586"/>
    <w:lvl w:ilvl="0" w:tplc="9ED4A258">
      <w:start w:val="1"/>
      <w:numFmt w:val="bullet"/>
      <w:lvlText w:val="•"/>
      <w:lvlJc w:val="left"/>
      <w:pPr>
        <w:ind w:left="720" w:hanging="360"/>
      </w:pPr>
      <w:rPr>
        <w:rFonts w:ascii="Arial" w:hAnsi="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EB15609"/>
    <w:multiLevelType w:val="multilevel"/>
    <w:tmpl w:val="512C5B4A"/>
    <w:lvl w:ilvl="0">
      <w:start w:val="1"/>
      <w:numFmt w:val="bullet"/>
      <w:lvlText w:val=""/>
      <w:lvlJc w:val="left"/>
      <w:pPr>
        <w:ind w:left="1637" w:hanging="360"/>
      </w:pPr>
      <w:rPr>
        <w:rFonts w:ascii="Symbol" w:hAnsi="Symbol" w:hint="default"/>
        <w:sz w:val="20"/>
      </w:rPr>
    </w:lvl>
    <w:lvl w:ilvl="1">
      <w:numFmt w:val="bullet"/>
      <w:lvlText w:val="o"/>
      <w:lvlJc w:val="left"/>
      <w:pPr>
        <w:ind w:left="2357" w:hanging="360"/>
      </w:pPr>
      <w:rPr>
        <w:rFonts w:ascii="Courier New" w:hAnsi="Courier New"/>
        <w:sz w:val="20"/>
      </w:rPr>
    </w:lvl>
    <w:lvl w:ilvl="2">
      <w:numFmt w:val="bullet"/>
      <w:lvlText w:val=""/>
      <w:lvlJc w:val="left"/>
      <w:pPr>
        <w:ind w:left="3077" w:hanging="360"/>
      </w:pPr>
      <w:rPr>
        <w:rFonts w:ascii="Wingdings" w:hAnsi="Wingdings"/>
        <w:sz w:val="20"/>
      </w:rPr>
    </w:lvl>
    <w:lvl w:ilvl="3">
      <w:numFmt w:val="bullet"/>
      <w:lvlText w:val=""/>
      <w:lvlJc w:val="left"/>
      <w:pPr>
        <w:ind w:left="3797" w:hanging="360"/>
      </w:pPr>
      <w:rPr>
        <w:rFonts w:ascii="Wingdings" w:hAnsi="Wingdings"/>
        <w:sz w:val="20"/>
      </w:rPr>
    </w:lvl>
    <w:lvl w:ilvl="4">
      <w:numFmt w:val="bullet"/>
      <w:lvlText w:val=""/>
      <w:lvlJc w:val="left"/>
      <w:pPr>
        <w:ind w:left="4517" w:hanging="360"/>
      </w:pPr>
      <w:rPr>
        <w:rFonts w:ascii="Wingdings" w:hAnsi="Wingdings"/>
        <w:sz w:val="20"/>
      </w:rPr>
    </w:lvl>
    <w:lvl w:ilvl="5">
      <w:numFmt w:val="bullet"/>
      <w:lvlText w:val=""/>
      <w:lvlJc w:val="left"/>
      <w:pPr>
        <w:ind w:left="5237" w:hanging="360"/>
      </w:pPr>
      <w:rPr>
        <w:rFonts w:ascii="Wingdings" w:hAnsi="Wingdings"/>
        <w:sz w:val="20"/>
      </w:rPr>
    </w:lvl>
    <w:lvl w:ilvl="6">
      <w:numFmt w:val="bullet"/>
      <w:lvlText w:val=""/>
      <w:lvlJc w:val="left"/>
      <w:pPr>
        <w:ind w:left="5957" w:hanging="360"/>
      </w:pPr>
      <w:rPr>
        <w:rFonts w:ascii="Wingdings" w:hAnsi="Wingdings"/>
        <w:sz w:val="20"/>
      </w:rPr>
    </w:lvl>
    <w:lvl w:ilvl="7">
      <w:numFmt w:val="bullet"/>
      <w:lvlText w:val=""/>
      <w:lvlJc w:val="left"/>
      <w:pPr>
        <w:ind w:left="6677" w:hanging="360"/>
      </w:pPr>
      <w:rPr>
        <w:rFonts w:ascii="Wingdings" w:hAnsi="Wingdings"/>
        <w:sz w:val="20"/>
      </w:rPr>
    </w:lvl>
    <w:lvl w:ilvl="8">
      <w:numFmt w:val="bullet"/>
      <w:lvlText w:val=""/>
      <w:lvlJc w:val="left"/>
      <w:pPr>
        <w:ind w:left="7397" w:hanging="360"/>
      </w:pPr>
      <w:rPr>
        <w:rFonts w:ascii="Wingdings" w:hAnsi="Wingdings"/>
        <w:sz w:val="20"/>
      </w:rPr>
    </w:lvl>
  </w:abstractNum>
  <w:abstractNum w:abstractNumId="39" w15:restartNumberingAfterBreak="0">
    <w:nsid w:val="6FD05193"/>
    <w:multiLevelType w:val="multilevel"/>
    <w:tmpl w:val="63484AFC"/>
    <w:lvl w:ilvl="0">
      <w:start w:val="1"/>
      <w:numFmt w:val="decimal"/>
      <w:lvlText w:val="%1."/>
      <w:lvlJc w:val="left"/>
      <w:pPr>
        <w:ind w:left="928"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08668F"/>
    <w:multiLevelType w:val="multilevel"/>
    <w:tmpl w:val="94AC074C"/>
    <w:lvl w:ilvl="0">
      <w:start w:val="1"/>
      <w:numFmt w:val="bullet"/>
      <w:lvlText w:val=""/>
      <w:lvlJc w:val="left"/>
      <w:pPr>
        <w:ind w:left="928" w:hanging="360"/>
      </w:pPr>
      <w:rPr>
        <w:rFonts w:ascii="Symbol" w:hAnsi="Symbo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3C36D7"/>
    <w:multiLevelType w:val="hybridMultilevel"/>
    <w:tmpl w:val="0EF2ADDA"/>
    <w:lvl w:ilvl="0" w:tplc="9ED4A258">
      <w:start w:val="1"/>
      <w:numFmt w:val="bullet"/>
      <w:lvlText w:val="•"/>
      <w:lvlJc w:val="left"/>
      <w:pPr>
        <w:ind w:left="720" w:hanging="360"/>
      </w:pPr>
      <w:rPr>
        <w:rFonts w:ascii="Arial" w:hAnsi="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B042D4F"/>
    <w:multiLevelType w:val="multilevel"/>
    <w:tmpl w:val="F05EDB4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C77227A"/>
    <w:multiLevelType w:val="multilevel"/>
    <w:tmpl w:val="C83E85AA"/>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33"/>
  </w:num>
  <w:num w:numId="2">
    <w:abstractNumId w:val="34"/>
  </w:num>
  <w:num w:numId="3">
    <w:abstractNumId w:val="11"/>
  </w:num>
  <w:num w:numId="4">
    <w:abstractNumId w:val="10"/>
  </w:num>
  <w:num w:numId="5">
    <w:abstractNumId w:val="13"/>
  </w:num>
  <w:num w:numId="6">
    <w:abstractNumId w:val="9"/>
  </w:num>
  <w:num w:numId="7">
    <w:abstractNumId w:val="26"/>
  </w:num>
  <w:num w:numId="8">
    <w:abstractNumId w:val="6"/>
  </w:num>
  <w:num w:numId="9">
    <w:abstractNumId w:val="31"/>
  </w:num>
  <w:num w:numId="10">
    <w:abstractNumId w:val="1"/>
  </w:num>
  <w:num w:numId="11">
    <w:abstractNumId w:val="3"/>
  </w:num>
  <w:num w:numId="12">
    <w:abstractNumId w:val="25"/>
  </w:num>
  <w:num w:numId="13">
    <w:abstractNumId w:val="14"/>
  </w:num>
  <w:num w:numId="14">
    <w:abstractNumId w:val="19"/>
  </w:num>
  <w:num w:numId="15">
    <w:abstractNumId w:val="21"/>
  </w:num>
  <w:num w:numId="16">
    <w:abstractNumId w:val="18"/>
  </w:num>
  <w:num w:numId="17">
    <w:abstractNumId w:val="16"/>
  </w:num>
  <w:num w:numId="18">
    <w:abstractNumId w:val="35"/>
  </w:num>
  <w:num w:numId="19">
    <w:abstractNumId w:val="36"/>
  </w:num>
  <w:num w:numId="20">
    <w:abstractNumId w:val="5"/>
  </w:num>
  <w:num w:numId="21">
    <w:abstractNumId w:val="12"/>
  </w:num>
  <w:num w:numId="22">
    <w:abstractNumId w:val="23"/>
  </w:num>
  <w:num w:numId="23">
    <w:abstractNumId w:val="7"/>
  </w:num>
  <w:num w:numId="24">
    <w:abstractNumId w:val="42"/>
  </w:num>
  <w:num w:numId="25">
    <w:abstractNumId w:val="22"/>
  </w:num>
  <w:num w:numId="26">
    <w:abstractNumId w:val="17"/>
  </w:num>
  <w:num w:numId="27">
    <w:abstractNumId w:val="39"/>
  </w:num>
  <w:num w:numId="28">
    <w:abstractNumId w:val="30"/>
  </w:num>
  <w:num w:numId="29">
    <w:abstractNumId w:val="37"/>
  </w:num>
  <w:num w:numId="30">
    <w:abstractNumId w:val="8"/>
  </w:num>
  <w:num w:numId="31">
    <w:abstractNumId w:val="41"/>
  </w:num>
  <w:num w:numId="32">
    <w:abstractNumId w:val="32"/>
  </w:num>
  <w:num w:numId="33">
    <w:abstractNumId w:val="24"/>
  </w:num>
  <w:num w:numId="34">
    <w:abstractNumId w:val="40"/>
  </w:num>
  <w:num w:numId="35">
    <w:abstractNumId w:val="28"/>
  </w:num>
  <w:num w:numId="36">
    <w:abstractNumId w:val="4"/>
  </w:num>
  <w:num w:numId="37">
    <w:abstractNumId w:val="2"/>
  </w:num>
  <w:num w:numId="38">
    <w:abstractNumId w:val="0"/>
  </w:num>
  <w:num w:numId="39">
    <w:abstractNumId w:val="15"/>
  </w:num>
  <w:num w:numId="40">
    <w:abstractNumId w:val="38"/>
  </w:num>
  <w:num w:numId="41">
    <w:abstractNumId w:val="29"/>
  </w:num>
  <w:num w:numId="42">
    <w:abstractNumId w:val="27"/>
  </w:num>
  <w:num w:numId="43">
    <w:abstractNumId w:val="4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A9"/>
    <w:rsid w:val="00002A8E"/>
    <w:rsid w:val="00004875"/>
    <w:rsid w:val="00007773"/>
    <w:rsid w:val="00007D2E"/>
    <w:rsid w:val="00020B53"/>
    <w:rsid w:val="00023B6F"/>
    <w:rsid w:val="0002794E"/>
    <w:rsid w:val="00032AD8"/>
    <w:rsid w:val="00043A22"/>
    <w:rsid w:val="000451AE"/>
    <w:rsid w:val="00050BCA"/>
    <w:rsid w:val="00052164"/>
    <w:rsid w:val="000568E2"/>
    <w:rsid w:val="00065477"/>
    <w:rsid w:val="000706B9"/>
    <w:rsid w:val="000754D4"/>
    <w:rsid w:val="00082A66"/>
    <w:rsid w:val="000831A6"/>
    <w:rsid w:val="00086C19"/>
    <w:rsid w:val="00095020"/>
    <w:rsid w:val="000A04A1"/>
    <w:rsid w:val="000A4E68"/>
    <w:rsid w:val="000A55E6"/>
    <w:rsid w:val="000B1B6D"/>
    <w:rsid w:val="000B43AB"/>
    <w:rsid w:val="000C05C5"/>
    <w:rsid w:val="000C52B8"/>
    <w:rsid w:val="000D2FE6"/>
    <w:rsid w:val="000E02BB"/>
    <w:rsid w:val="000E69AC"/>
    <w:rsid w:val="00101C80"/>
    <w:rsid w:val="00111B7C"/>
    <w:rsid w:val="00112716"/>
    <w:rsid w:val="00113821"/>
    <w:rsid w:val="001204CA"/>
    <w:rsid w:val="0012123B"/>
    <w:rsid w:val="00134C6F"/>
    <w:rsid w:val="001516A5"/>
    <w:rsid w:val="00152C9B"/>
    <w:rsid w:val="00154171"/>
    <w:rsid w:val="00156635"/>
    <w:rsid w:val="00156A5A"/>
    <w:rsid w:val="0015758C"/>
    <w:rsid w:val="001728AC"/>
    <w:rsid w:val="001770F5"/>
    <w:rsid w:val="00177943"/>
    <w:rsid w:val="0018788D"/>
    <w:rsid w:val="00192A9E"/>
    <w:rsid w:val="00195EA8"/>
    <w:rsid w:val="00196AFB"/>
    <w:rsid w:val="001A1B1A"/>
    <w:rsid w:val="001A2171"/>
    <w:rsid w:val="001B20E7"/>
    <w:rsid w:val="001B2EC1"/>
    <w:rsid w:val="001D23FA"/>
    <w:rsid w:val="001D32A0"/>
    <w:rsid w:val="001E269B"/>
    <w:rsid w:val="001F021D"/>
    <w:rsid w:val="001F725A"/>
    <w:rsid w:val="00204F67"/>
    <w:rsid w:val="00213887"/>
    <w:rsid w:val="0022687F"/>
    <w:rsid w:val="00226C23"/>
    <w:rsid w:val="0024035F"/>
    <w:rsid w:val="002630EE"/>
    <w:rsid w:val="002664A0"/>
    <w:rsid w:val="0026785A"/>
    <w:rsid w:val="00274F16"/>
    <w:rsid w:val="00275445"/>
    <w:rsid w:val="0027697E"/>
    <w:rsid w:val="002773A0"/>
    <w:rsid w:val="0029015C"/>
    <w:rsid w:val="00291A30"/>
    <w:rsid w:val="00294991"/>
    <w:rsid w:val="00297CFC"/>
    <w:rsid w:val="002A2EC8"/>
    <w:rsid w:val="002B17D2"/>
    <w:rsid w:val="002B4209"/>
    <w:rsid w:val="002B5BEB"/>
    <w:rsid w:val="002B5F30"/>
    <w:rsid w:val="002C0C7F"/>
    <w:rsid w:val="002C53CE"/>
    <w:rsid w:val="002C690E"/>
    <w:rsid w:val="002D52CA"/>
    <w:rsid w:val="002E0E05"/>
    <w:rsid w:val="002E7C2E"/>
    <w:rsid w:val="002F13B8"/>
    <w:rsid w:val="002F1C2C"/>
    <w:rsid w:val="00310BB6"/>
    <w:rsid w:val="00321E73"/>
    <w:rsid w:val="00324989"/>
    <w:rsid w:val="00330C5A"/>
    <w:rsid w:val="003378D4"/>
    <w:rsid w:val="00343BBF"/>
    <w:rsid w:val="0035572B"/>
    <w:rsid w:val="00355C05"/>
    <w:rsid w:val="00357855"/>
    <w:rsid w:val="00357BE2"/>
    <w:rsid w:val="0036516D"/>
    <w:rsid w:val="00366A51"/>
    <w:rsid w:val="003761B6"/>
    <w:rsid w:val="00380C8B"/>
    <w:rsid w:val="00381005"/>
    <w:rsid w:val="0038145A"/>
    <w:rsid w:val="0038427E"/>
    <w:rsid w:val="00385808"/>
    <w:rsid w:val="00390652"/>
    <w:rsid w:val="003922F9"/>
    <w:rsid w:val="003940B7"/>
    <w:rsid w:val="003A73B7"/>
    <w:rsid w:val="003B0B3C"/>
    <w:rsid w:val="003B7B15"/>
    <w:rsid w:val="003C0C4B"/>
    <w:rsid w:val="003D528D"/>
    <w:rsid w:val="003D746D"/>
    <w:rsid w:val="003E1698"/>
    <w:rsid w:val="003E1A30"/>
    <w:rsid w:val="003E58CC"/>
    <w:rsid w:val="003F0990"/>
    <w:rsid w:val="003F2606"/>
    <w:rsid w:val="003F4972"/>
    <w:rsid w:val="003F654A"/>
    <w:rsid w:val="003F6DC8"/>
    <w:rsid w:val="004006A1"/>
    <w:rsid w:val="00401F19"/>
    <w:rsid w:val="00412426"/>
    <w:rsid w:val="00420F70"/>
    <w:rsid w:val="00425E86"/>
    <w:rsid w:val="0043606A"/>
    <w:rsid w:val="00447A59"/>
    <w:rsid w:val="0045182B"/>
    <w:rsid w:val="00456D22"/>
    <w:rsid w:val="00465C4F"/>
    <w:rsid w:val="00466200"/>
    <w:rsid w:val="00467BB9"/>
    <w:rsid w:val="004719A5"/>
    <w:rsid w:val="00482CA8"/>
    <w:rsid w:val="00487FFE"/>
    <w:rsid w:val="00490CC1"/>
    <w:rsid w:val="00491A13"/>
    <w:rsid w:val="004B0BE1"/>
    <w:rsid w:val="004B573D"/>
    <w:rsid w:val="004C25B7"/>
    <w:rsid w:val="004C491C"/>
    <w:rsid w:val="004E31F9"/>
    <w:rsid w:val="004F28CA"/>
    <w:rsid w:val="004F6D25"/>
    <w:rsid w:val="004F6DFE"/>
    <w:rsid w:val="005031D8"/>
    <w:rsid w:val="0050324F"/>
    <w:rsid w:val="00503F9C"/>
    <w:rsid w:val="005060DC"/>
    <w:rsid w:val="005136DD"/>
    <w:rsid w:val="0051760E"/>
    <w:rsid w:val="005265B2"/>
    <w:rsid w:val="005337FF"/>
    <w:rsid w:val="0053441C"/>
    <w:rsid w:val="00542EF5"/>
    <w:rsid w:val="00563773"/>
    <w:rsid w:val="00572CA2"/>
    <w:rsid w:val="005731D5"/>
    <w:rsid w:val="00576466"/>
    <w:rsid w:val="005972F2"/>
    <w:rsid w:val="005A3567"/>
    <w:rsid w:val="005A3E29"/>
    <w:rsid w:val="005A5047"/>
    <w:rsid w:val="005A5EE2"/>
    <w:rsid w:val="005B3789"/>
    <w:rsid w:val="005B6284"/>
    <w:rsid w:val="005B65EF"/>
    <w:rsid w:val="005B68D8"/>
    <w:rsid w:val="005B756F"/>
    <w:rsid w:val="005C266F"/>
    <w:rsid w:val="005C475A"/>
    <w:rsid w:val="005D3143"/>
    <w:rsid w:val="005D78F9"/>
    <w:rsid w:val="005E13AC"/>
    <w:rsid w:val="005F0B69"/>
    <w:rsid w:val="005F0E88"/>
    <w:rsid w:val="00600EA3"/>
    <w:rsid w:val="00601E5A"/>
    <w:rsid w:val="0060436D"/>
    <w:rsid w:val="00610F03"/>
    <w:rsid w:val="00611550"/>
    <w:rsid w:val="006117BE"/>
    <w:rsid w:val="00614394"/>
    <w:rsid w:val="0061460D"/>
    <w:rsid w:val="00617DFB"/>
    <w:rsid w:val="0062175F"/>
    <w:rsid w:val="0062294B"/>
    <w:rsid w:val="00623540"/>
    <w:rsid w:val="00630DA7"/>
    <w:rsid w:val="006315AD"/>
    <w:rsid w:val="006334D0"/>
    <w:rsid w:val="00636ED6"/>
    <w:rsid w:val="00646FA4"/>
    <w:rsid w:val="00651E02"/>
    <w:rsid w:val="0065458A"/>
    <w:rsid w:val="006550F6"/>
    <w:rsid w:val="00666F4B"/>
    <w:rsid w:val="00671A79"/>
    <w:rsid w:val="00692CDD"/>
    <w:rsid w:val="006A3A64"/>
    <w:rsid w:val="006A4C7C"/>
    <w:rsid w:val="006A575E"/>
    <w:rsid w:val="006A582F"/>
    <w:rsid w:val="006B4023"/>
    <w:rsid w:val="006B5A61"/>
    <w:rsid w:val="006C0DEA"/>
    <w:rsid w:val="006C40DF"/>
    <w:rsid w:val="006C4D95"/>
    <w:rsid w:val="006C5493"/>
    <w:rsid w:val="006D4922"/>
    <w:rsid w:val="006D6884"/>
    <w:rsid w:val="006E4841"/>
    <w:rsid w:val="006E6682"/>
    <w:rsid w:val="006F3BD6"/>
    <w:rsid w:val="0070629A"/>
    <w:rsid w:val="00707465"/>
    <w:rsid w:val="00710EB3"/>
    <w:rsid w:val="00710FB7"/>
    <w:rsid w:val="00711E0B"/>
    <w:rsid w:val="0071266E"/>
    <w:rsid w:val="0071681B"/>
    <w:rsid w:val="0072336A"/>
    <w:rsid w:val="00745516"/>
    <w:rsid w:val="00764B9D"/>
    <w:rsid w:val="0076603D"/>
    <w:rsid w:val="007663F6"/>
    <w:rsid w:val="00771213"/>
    <w:rsid w:val="007816DB"/>
    <w:rsid w:val="007846FC"/>
    <w:rsid w:val="0078604A"/>
    <w:rsid w:val="00792969"/>
    <w:rsid w:val="00794EC5"/>
    <w:rsid w:val="007A11FA"/>
    <w:rsid w:val="007B19DA"/>
    <w:rsid w:val="007B28B0"/>
    <w:rsid w:val="007C5FC9"/>
    <w:rsid w:val="007C6583"/>
    <w:rsid w:val="007C74BD"/>
    <w:rsid w:val="007D208F"/>
    <w:rsid w:val="007D4149"/>
    <w:rsid w:val="007D5B37"/>
    <w:rsid w:val="007E3C6E"/>
    <w:rsid w:val="007E6E8B"/>
    <w:rsid w:val="007F7D33"/>
    <w:rsid w:val="0080272C"/>
    <w:rsid w:val="00806F83"/>
    <w:rsid w:val="00810B08"/>
    <w:rsid w:val="00811553"/>
    <w:rsid w:val="00812714"/>
    <w:rsid w:val="0082028D"/>
    <w:rsid w:val="008238A9"/>
    <w:rsid w:val="008248C5"/>
    <w:rsid w:val="008342F0"/>
    <w:rsid w:val="00850144"/>
    <w:rsid w:val="008579DE"/>
    <w:rsid w:val="00860DA1"/>
    <w:rsid w:val="00863807"/>
    <w:rsid w:val="00870FD8"/>
    <w:rsid w:val="0087317F"/>
    <w:rsid w:val="0087519C"/>
    <w:rsid w:val="00890928"/>
    <w:rsid w:val="0089169B"/>
    <w:rsid w:val="008953E3"/>
    <w:rsid w:val="008A0B9C"/>
    <w:rsid w:val="008B3B8C"/>
    <w:rsid w:val="008C2A72"/>
    <w:rsid w:val="008C4F5F"/>
    <w:rsid w:val="008D1AE4"/>
    <w:rsid w:val="008E3BC5"/>
    <w:rsid w:val="008F01CA"/>
    <w:rsid w:val="0090452A"/>
    <w:rsid w:val="009067A1"/>
    <w:rsid w:val="0091698B"/>
    <w:rsid w:val="00917A69"/>
    <w:rsid w:val="00921A6D"/>
    <w:rsid w:val="0092475E"/>
    <w:rsid w:val="00925288"/>
    <w:rsid w:val="00926A7A"/>
    <w:rsid w:val="00930611"/>
    <w:rsid w:val="0093094D"/>
    <w:rsid w:val="00937026"/>
    <w:rsid w:val="00953E59"/>
    <w:rsid w:val="00956347"/>
    <w:rsid w:val="00972661"/>
    <w:rsid w:val="0099317A"/>
    <w:rsid w:val="00993267"/>
    <w:rsid w:val="009953E1"/>
    <w:rsid w:val="009A0211"/>
    <w:rsid w:val="009A1491"/>
    <w:rsid w:val="009A149C"/>
    <w:rsid w:val="009A55ED"/>
    <w:rsid w:val="009D2EFD"/>
    <w:rsid w:val="009E35FF"/>
    <w:rsid w:val="009F0D7A"/>
    <w:rsid w:val="009F1194"/>
    <w:rsid w:val="009F180A"/>
    <w:rsid w:val="009F476D"/>
    <w:rsid w:val="00A052AE"/>
    <w:rsid w:val="00A07182"/>
    <w:rsid w:val="00A141BF"/>
    <w:rsid w:val="00A15B9A"/>
    <w:rsid w:val="00A17CF3"/>
    <w:rsid w:val="00A20939"/>
    <w:rsid w:val="00A21A0C"/>
    <w:rsid w:val="00A22F32"/>
    <w:rsid w:val="00A3495F"/>
    <w:rsid w:val="00A37B16"/>
    <w:rsid w:val="00A37CA3"/>
    <w:rsid w:val="00A4306A"/>
    <w:rsid w:val="00A46FBA"/>
    <w:rsid w:val="00A577CB"/>
    <w:rsid w:val="00A617F0"/>
    <w:rsid w:val="00A63720"/>
    <w:rsid w:val="00A63C46"/>
    <w:rsid w:val="00A664ED"/>
    <w:rsid w:val="00A664FB"/>
    <w:rsid w:val="00A81F8B"/>
    <w:rsid w:val="00A8797F"/>
    <w:rsid w:val="00A949DC"/>
    <w:rsid w:val="00A960A3"/>
    <w:rsid w:val="00A96DDE"/>
    <w:rsid w:val="00AB3218"/>
    <w:rsid w:val="00AB3DEA"/>
    <w:rsid w:val="00AB6F2B"/>
    <w:rsid w:val="00AC49F2"/>
    <w:rsid w:val="00AC617B"/>
    <w:rsid w:val="00AD1C1A"/>
    <w:rsid w:val="00AE0E46"/>
    <w:rsid w:val="00AE24BC"/>
    <w:rsid w:val="00AE6319"/>
    <w:rsid w:val="00B020BA"/>
    <w:rsid w:val="00B1008B"/>
    <w:rsid w:val="00B14020"/>
    <w:rsid w:val="00B22DB4"/>
    <w:rsid w:val="00B32EA0"/>
    <w:rsid w:val="00B33191"/>
    <w:rsid w:val="00B35C04"/>
    <w:rsid w:val="00B46ABA"/>
    <w:rsid w:val="00B54A59"/>
    <w:rsid w:val="00B6658B"/>
    <w:rsid w:val="00B738A2"/>
    <w:rsid w:val="00B73A04"/>
    <w:rsid w:val="00B879AB"/>
    <w:rsid w:val="00B919F8"/>
    <w:rsid w:val="00B927FD"/>
    <w:rsid w:val="00B96672"/>
    <w:rsid w:val="00BA5FBF"/>
    <w:rsid w:val="00BB3EDE"/>
    <w:rsid w:val="00BB7F71"/>
    <w:rsid w:val="00BC1119"/>
    <w:rsid w:val="00BC1D2C"/>
    <w:rsid w:val="00BC483E"/>
    <w:rsid w:val="00BC6051"/>
    <w:rsid w:val="00BD7590"/>
    <w:rsid w:val="00BE03DC"/>
    <w:rsid w:val="00BF32A5"/>
    <w:rsid w:val="00BF6006"/>
    <w:rsid w:val="00C11B9A"/>
    <w:rsid w:val="00C11FF9"/>
    <w:rsid w:val="00C12B51"/>
    <w:rsid w:val="00C12ED1"/>
    <w:rsid w:val="00C211F9"/>
    <w:rsid w:val="00C239BE"/>
    <w:rsid w:val="00C23CBF"/>
    <w:rsid w:val="00C3598E"/>
    <w:rsid w:val="00C378F5"/>
    <w:rsid w:val="00C40D0E"/>
    <w:rsid w:val="00C42ABF"/>
    <w:rsid w:val="00C55FAE"/>
    <w:rsid w:val="00C6240C"/>
    <w:rsid w:val="00C63941"/>
    <w:rsid w:val="00C63FB8"/>
    <w:rsid w:val="00C713DE"/>
    <w:rsid w:val="00C76303"/>
    <w:rsid w:val="00C81B05"/>
    <w:rsid w:val="00C82C65"/>
    <w:rsid w:val="00C87336"/>
    <w:rsid w:val="00C93344"/>
    <w:rsid w:val="00C95B1A"/>
    <w:rsid w:val="00C9688E"/>
    <w:rsid w:val="00CB2E08"/>
    <w:rsid w:val="00CC12AD"/>
    <w:rsid w:val="00CC2BCB"/>
    <w:rsid w:val="00CC520D"/>
    <w:rsid w:val="00CD1234"/>
    <w:rsid w:val="00CE2AAB"/>
    <w:rsid w:val="00CE5F34"/>
    <w:rsid w:val="00D03717"/>
    <w:rsid w:val="00D05030"/>
    <w:rsid w:val="00D11D05"/>
    <w:rsid w:val="00D2360A"/>
    <w:rsid w:val="00D2769E"/>
    <w:rsid w:val="00D36C94"/>
    <w:rsid w:val="00D51415"/>
    <w:rsid w:val="00D541A5"/>
    <w:rsid w:val="00D71FBB"/>
    <w:rsid w:val="00D74844"/>
    <w:rsid w:val="00D80980"/>
    <w:rsid w:val="00D81C60"/>
    <w:rsid w:val="00D85B05"/>
    <w:rsid w:val="00D9360F"/>
    <w:rsid w:val="00D944C4"/>
    <w:rsid w:val="00DA0467"/>
    <w:rsid w:val="00DA2C40"/>
    <w:rsid w:val="00DC00F2"/>
    <w:rsid w:val="00DC3845"/>
    <w:rsid w:val="00DC7078"/>
    <w:rsid w:val="00DC743F"/>
    <w:rsid w:val="00DD2889"/>
    <w:rsid w:val="00DE29CC"/>
    <w:rsid w:val="00DE3DF6"/>
    <w:rsid w:val="00E031B6"/>
    <w:rsid w:val="00E05EBA"/>
    <w:rsid w:val="00E05F3B"/>
    <w:rsid w:val="00E07FE5"/>
    <w:rsid w:val="00E1008E"/>
    <w:rsid w:val="00E109F5"/>
    <w:rsid w:val="00E15EB0"/>
    <w:rsid w:val="00E24113"/>
    <w:rsid w:val="00E25EA6"/>
    <w:rsid w:val="00E311BE"/>
    <w:rsid w:val="00E330A6"/>
    <w:rsid w:val="00E400F7"/>
    <w:rsid w:val="00E40A92"/>
    <w:rsid w:val="00E46528"/>
    <w:rsid w:val="00E53609"/>
    <w:rsid w:val="00E54CDA"/>
    <w:rsid w:val="00E5627D"/>
    <w:rsid w:val="00E757D0"/>
    <w:rsid w:val="00E75F2A"/>
    <w:rsid w:val="00E77E20"/>
    <w:rsid w:val="00E8474F"/>
    <w:rsid w:val="00E86D1A"/>
    <w:rsid w:val="00E9429B"/>
    <w:rsid w:val="00EA0CE7"/>
    <w:rsid w:val="00EA7690"/>
    <w:rsid w:val="00EB0407"/>
    <w:rsid w:val="00EB1FEF"/>
    <w:rsid w:val="00EB217A"/>
    <w:rsid w:val="00EB2558"/>
    <w:rsid w:val="00EE0A66"/>
    <w:rsid w:val="00EF005A"/>
    <w:rsid w:val="00F20E6D"/>
    <w:rsid w:val="00F31AFE"/>
    <w:rsid w:val="00F33276"/>
    <w:rsid w:val="00F558DA"/>
    <w:rsid w:val="00F61DB3"/>
    <w:rsid w:val="00F906EB"/>
    <w:rsid w:val="00F91145"/>
    <w:rsid w:val="00FA4975"/>
    <w:rsid w:val="00FB049F"/>
    <w:rsid w:val="00FD12F7"/>
    <w:rsid w:val="00FE012A"/>
    <w:rsid w:val="00FE4D19"/>
    <w:rsid w:val="00FE4E32"/>
    <w:rsid w:val="00FE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4EAE9"/>
  <w15:docId w15:val="{DBDCFF23-C9CA-458C-AECD-A709D849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1">
    <w:name w:val="Virsraksts 1"/>
    <w:basedOn w:val="Parasts"/>
    <w:next w:val="Parasts"/>
    <w:pPr>
      <w:keepNext/>
      <w:spacing w:before="240" w:after="60"/>
      <w:outlineLvl w:val="0"/>
    </w:pPr>
    <w:rPr>
      <w:rFonts w:ascii="Arial" w:eastAsia="Times New Roman" w:hAnsi="Arial"/>
      <w:b/>
      <w:bCs/>
      <w:kern w:val="3"/>
      <w:sz w:val="32"/>
      <w:szCs w:val="32"/>
    </w:rPr>
  </w:style>
  <w:style w:type="paragraph" w:customStyle="1" w:styleId="Parasts">
    <w:name w:val="Parasts"/>
    <w:pPr>
      <w:suppressAutoHyphens/>
    </w:pPr>
  </w:style>
  <w:style w:type="character" w:customStyle="1" w:styleId="Noklusjumarindkopasfonts">
    <w:name w:val="Noklusējuma rindkopas fonts"/>
  </w:style>
  <w:style w:type="character" w:customStyle="1" w:styleId="Virsraksts1Rakstz">
    <w:name w:val="Virsraksts 1 Rakstz."/>
    <w:basedOn w:val="Noklusjumarindkopasfonts"/>
    <w:rPr>
      <w:rFonts w:ascii="Arial" w:eastAsia="Times New Roman" w:hAnsi="Arial" w:cs="Times New Roman"/>
      <w:b/>
      <w:bCs/>
      <w:kern w:val="3"/>
      <w:sz w:val="32"/>
      <w:szCs w:val="32"/>
    </w:rPr>
  </w:style>
  <w:style w:type="paragraph" w:customStyle="1" w:styleId="Balonteksts">
    <w:name w:val="Balonteksts"/>
    <w:basedOn w:val="Parasts"/>
    <w:pPr>
      <w:spacing w:after="0"/>
    </w:pPr>
    <w:rPr>
      <w:rFonts w:ascii="Segoe UI" w:hAnsi="Segoe UI" w:cs="Segoe UI"/>
      <w:sz w:val="18"/>
      <w:szCs w:val="18"/>
    </w:rPr>
  </w:style>
  <w:style w:type="character" w:customStyle="1" w:styleId="BalontekstsRakstz">
    <w:name w:val="Balonteksts Rakstz."/>
    <w:basedOn w:val="Noklusjumarindkopasfonts"/>
    <w:rPr>
      <w:rFonts w:ascii="Segoe UI" w:hAnsi="Segoe UI" w:cs="Segoe UI"/>
      <w:sz w:val="18"/>
      <w:szCs w:val="18"/>
    </w:rPr>
  </w:style>
  <w:style w:type="character" w:customStyle="1" w:styleId="Hipersaite">
    <w:name w:val="Hipersaite"/>
    <w:basedOn w:val="Noklusjumarindkopasfonts"/>
    <w:rPr>
      <w:color w:val="0563C1"/>
      <w:u w:val="single"/>
    </w:rPr>
  </w:style>
  <w:style w:type="paragraph" w:customStyle="1" w:styleId="Vresteksts">
    <w:name w:val="Vēres teksts"/>
    <w:basedOn w:val="Parasts"/>
    <w:pPr>
      <w:spacing w:after="0"/>
    </w:pPr>
    <w:rPr>
      <w:sz w:val="20"/>
      <w:szCs w:val="20"/>
    </w:rPr>
  </w:style>
  <w:style w:type="character" w:customStyle="1" w:styleId="VrestekstsRakstz">
    <w:name w:val="Vēres teksts Rakstz."/>
    <w:basedOn w:val="Noklusjumarindkopasfonts"/>
    <w:rPr>
      <w:rFonts w:ascii="Calibri" w:eastAsia="Calibri" w:hAnsi="Calibri" w:cs="Times New Roman"/>
      <w:sz w:val="20"/>
      <w:szCs w:val="20"/>
    </w:rPr>
  </w:style>
  <w:style w:type="character" w:customStyle="1" w:styleId="Vresatsauce">
    <w:name w:val="Vēres atsauce"/>
    <w:basedOn w:val="Noklusjumarindkopasfonts"/>
    <w:rPr>
      <w:position w:val="0"/>
      <w:vertAlign w:val="superscript"/>
    </w:rPr>
  </w:style>
  <w:style w:type="paragraph" w:customStyle="1" w:styleId="CharCharCharChar">
    <w:name w:val="Char Char Char Char"/>
    <w:basedOn w:val="Parasts"/>
    <w:next w:val="Parasts"/>
    <w:uiPriority w:val="99"/>
    <w:pPr>
      <w:spacing w:line="240" w:lineRule="exact"/>
      <w:jc w:val="both"/>
    </w:pPr>
    <w:rPr>
      <w:vertAlign w:val="superscript"/>
    </w:rPr>
  </w:style>
  <w:style w:type="paragraph" w:customStyle="1" w:styleId="Parasts1">
    <w:name w:val="Parasts1"/>
    <w:pPr>
      <w:suppressAutoHyphens/>
      <w:spacing w:after="200" w:line="276" w:lineRule="auto"/>
    </w:pPr>
  </w:style>
  <w:style w:type="paragraph" w:customStyle="1" w:styleId="Sarakstarindkopa">
    <w:name w:val="Saraksta rindkopa"/>
    <w:basedOn w:val="Parasts"/>
    <w:pPr>
      <w:spacing w:after="0"/>
      <w:ind w:left="720"/>
      <w:textAlignment w:val="auto"/>
    </w:pPr>
    <w:rPr>
      <w:rFonts w:ascii="Times New Roman" w:eastAsia="Times New Roman" w:hAnsi="Times New Roman"/>
      <w:sz w:val="20"/>
      <w:szCs w:val="20"/>
      <w:lang w:eastAsia="zh-CN"/>
    </w:rPr>
  </w:style>
  <w:style w:type="character" w:customStyle="1" w:styleId="SarakstarindkopaRakstz">
    <w:name w:val="Saraksta rindkopa Rakstz."/>
  </w:style>
  <w:style w:type="character" w:customStyle="1" w:styleId="FootnoteTextChar">
    <w:name w:val="Footnote Text Char"/>
    <w:aliases w:val="Footnote Char,Fußnote Char,Char Char,Char Rakstz. Rakstz. Rakstz. Rakstz. Rakstz. Rakstz. Rakstz. Char,Char Rakstz. Rakstz. Rakstz. Rakstz. Rakstz. Rakstz. Char,C Char, Char Char,f Char,Schriftart: 9 pt Char,Schriftart: 10 pt Char"/>
    <w:basedOn w:val="Noklusjumarindkopasfonts"/>
    <w:uiPriority w:val="99"/>
    <w:qFormat/>
    <w:rPr>
      <w:sz w:val="20"/>
      <w:szCs w:val="20"/>
    </w:rPr>
  </w:style>
  <w:style w:type="character" w:customStyle="1" w:styleId="Neatrisintapieminana">
    <w:name w:val="Neatrisināta pieminēšana"/>
    <w:basedOn w:val="Noklusjumarindkopasfonts"/>
    <w:rPr>
      <w:color w:val="605E5C"/>
      <w:shd w:val="clear" w:color="auto" w:fill="E1DFDD"/>
    </w:rPr>
  </w:style>
  <w:style w:type="character" w:customStyle="1" w:styleId="BalloonTextChar">
    <w:name w:val="Balloon Text Char"/>
    <w:basedOn w:val="Noklusjumarindkopasfonts"/>
    <w:rPr>
      <w:rFonts w:ascii="Segoe UI" w:hAnsi="Segoe UI" w:cs="Segoe UI"/>
      <w:sz w:val="18"/>
      <w:szCs w:val="18"/>
    </w:rPr>
  </w:style>
  <w:style w:type="character" w:styleId="CommentReference">
    <w:name w:val="annotation reference"/>
    <w:basedOn w:val="Noklusjumarindkopasfonts"/>
    <w:rPr>
      <w:sz w:val="16"/>
      <w:szCs w:val="16"/>
    </w:rPr>
  </w:style>
  <w:style w:type="paragraph" w:styleId="CommentText">
    <w:name w:val="annotation text"/>
    <w:basedOn w:val="Parasts"/>
    <w:rPr>
      <w:sz w:val="20"/>
      <w:szCs w:val="20"/>
    </w:rPr>
  </w:style>
  <w:style w:type="character" w:customStyle="1" w:styleId="CommentTextChar">
    <w:name w:val="Comment Text Char"/>
    <w:basedOn w:val="Noklusjumarindkopasfonts"/>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Pamatteksts3">
    <w:name w:val="Pamatteksts 3"/>
    <w:basedOn w:val="Parasts"/>
    <w:pPr>
      <w:spacing w:after="120"/>
      <w:textAlignment w:val="auto"/>
    </w:pPr>
    <w:rPr>
      <w:rFonts w:ascii="Times New Roman" w:eastAsia="Times New Roman" w:hAnsi="Times New Roman"/>
      <w:sz w:val="16"/>
      <w:szCs w:val="16"/>
    </w:rPr>
  </w:style>
  <w:style w:type="character" w:customStyle="1" w:styleId="BodyText3Char">
    <w:name w:val="Body Text 3 Char"/>
    <w:basedOn w:val="Noklusjumarindkopasfonts"/>
    <w:rPr>
      <w:rFonts w:ascii="Times New Roman" w:eastAsia="Times New Roman" w:hAnsi="Times New Roman"/>
      <w:sz w:val="16"/>
      <w:szCs w:val="16"/>
    </w:rPr>
  </w:style>
  <w:style w:type="paragraph" w:customStyle="1" w:styleId="tv213">
    <w:name w:val="tv213"/>
    <w:basedOn w:val="Parasts"/>
    <w:pPr>
      <w:spacing w:before="100" w:after="100"/>
      <w:textAlignment w:val="auto"/>
    </w:pPr>
    <w:rPr>
      <w:rFonts w:ascii="Times New Roman" w:eastAsia="MS Mincho" w:hAnsi="Times New Roman"/>
      <w:sz w:val="24"/>
      <w:szCs w:val="24"/>
      <w:lang w:eastAsia="ja-JP"/>
    </w:rPr>
  </w:style>
  <w:style w:type="paragraph" w:customStyle="1" w:styleId="mt-translation">
    <w:name w:val="mt-translation"/>
    <w:basedOn w:val="Parasts"/>
    <w:pPr>
      <w:spacing w:before="100" w:after="100"/>
      <w:textAlignment w:val="auto"/>
    </w:pPr>
    <w:rPr>
      <w:rFonts w:ascii="Times New Roman" w:eastAsia="Times New Roman" w:hAnsi="Times New Roman"/>
      <w:sz w:val="24"/>
      <w:szCs w:val="24"/>
      <w:lang w:eastAsia="lv-LV"/>
    </w:rPr>
  </w:style>
  <w:style w:type="character" w:customStyle="1" w:styleId="phrase">
    <w:name w:val="phrase"/>
    <w:basedOn w:val="Noklusjumarindkopasfonts"/>
  </w:style>
  <w:style w:type="character" w:customStyle="1" w:styleId="word">
    <w:name w:val="word"/>
    <w:basedOn w:val="Noklusjumarindkopasfonts"/>
  </w:style>
  <w:style w:type="character" w:customStyle="1" w:styleId="Heading1Char">
    <w:name w:val="Heading 1 Char"/>
    <w:basedOn w:val="Noklusjumarindkopasfonts"/>
    <w:rPr>
      <w:rFonts w:ascii="Times New Roman" w:eastAsia="Times New Roman" w:hAnsi="Times New Roman"/>
      <w:sz w:val="28"/>
      <w:szCs w:val="20"/>
      <w:lang w:val="en-US"/>
    </w:rPr>
  </w:style>
  <w:style w:type="paragraph" w:customStyle="1" w:styleId="Pamattekstsaratkpi">
    <w:name w:val="Pamatteksts ar atkāpi"/>
    <w:basedOn w:val="Parasts"/>
    <w:pPr>
      <w:spacing w:after="120"/>
      <w:ind w:left="283"/>
    </w:pPr>
  </w:style>
  <w:style w:type="character" w:customStyle="1" w:styleId="BodyTextIndentChar">
    <w:name w:val="Body Text Indent Char"/>
    <w:basedOn w:val="Noklusjumarindkopasfonts"/>
  </w:style>
  <w:style w:type="paragraph" w:customStyle="1" w:styleId="BVIfnrZnak">
    <w:name w:val="BVI fnr Знак Знак Znak"/>
    <w:basedOn w:val="Parasts"/>
    <w:pPr>
      <w:spacing w:line="240" w:lineRule="exact"/>
      <w:textAlignment w:val="auto"/>
    </w:pPr>
    <w:rPr>
      <w:vertAlign w:val="superscript"/>
    </w:rPr>
  </w:style>
  <w:style w:type="character" w:customStyle="1" w:styleId="Noklusjumarindkopasfonts1">
    <w:name w:val="Noklusējuma rindkopas fonts1"/>
  </w:style>
  <w:style w:type="character" w:customStyle="1" w:styleId="ListParagraphChar1">
    <w:name w:val="List Paragraph Char1"/>
    <w:rPr>
      <w:rFonts w:ascii="Times New Roman" w:eastAsia="Times New Roman" w:hAnsi="Times New Roman"/>
      <w:sz w:val="20"/>
      <w:szCs w:val="20"/>
      <w:lang w:eastAsia="zh-CN"/>
    </w:rPr>
  </w:style>
  <w:style w:type="character" w:customStyle="1" w:styleId="ListParagraphChar">
    <w:name w:val="List Paragraph Char"/>
    <w:rPr>
      <w:rFonts w:ascii="Times New Roman" w:eastAsia="Times New Roman" w:hAnsi="Times New Roman"/>
      <w:sz w:val="20"/>
      <w:szCs w:val="20"/>
      <w:lang w:eastAsia="zh-CN"/>
    </w:rPr>
  </w:style>
  <w:style w:type="paragraph" w:customStyle="1" w:styleId="Nosaukums">
    <w:name w:val="Nosaukums"/>
    <w:basedOn w:val="Parasts"/>
    <w:next w:val="Parasts"/>
    <w:pPr>
      <w:spacing w:after="300"/>
      <w:textAlignment w:val="auto"/>
    </w:pPr>
    <w:rPr>
      <w:rFonts w:ascii="Cambria" w:hAnsi="Cambria"/>
      <w:color w:val="17365D"/>
      <w:spacing w:val="5"/>
      <w:kern w:val="3"/>
      <w:sz w:val="52"/>
      <w:szCs w:val="52"/>
      <w:lang w:val="en-US" w:eastAsia="ja-JP"/>
    </w:rPr>
  </w:style>
  <w:style w:type="character" w:customStyle="1" w:styleId="TitleChar">
    <w:name w:val="Title Char"/>
    <w:basedOn w:val="Noklusjumarindkopasfonts"/>
    <w:rPr>
      <w:rFonts w:ascii="Cambria" w:hAnsi="Cambria"/>
      <w:color w:val="17365D"/>
      <w:spacing w:val="5"/>
      <w:kern w:val="3"/>
      <w:sz w:val="52"/>
      <w:szCs w:val="52"/>
      <w:lang w:val="en-US" w:eastAsia="ja-JP"/>
    </w:rPr>
  </w:style>
  <w:style w:type="character" w:customStyle="1" w:styleId="SingleTxtGChar">
    <w:name w:val="_ Single Txt_G Char"/>
    <w:basedOn w:val="Noklusjumarindkopasfonts"/>
    <w:rPr>
      <w:rFonts w:ascii="Times New Roman" w:eastAsia="Times New Roman" w:hAnsi="Times New Roman"/>
      <w:sz w:val="20"/>
      <w:szCs w:val="20"/>
      <w:lang w:val="en-GB"/>
    </w:rPr>
  </w:style>
  <w:style w:type="paragraph" w:customStyle="1" w:styleId="SingleTxtG">
    <w:name w:val="_ Single Txt_G"/>
    <w:basedOn w:val="Parasts"/>
    <w:pPr>
      <w:spacing w:after="120" w:line="240" w:lineRule="atLeast"/>
      <w:ind w:left="1134" w:right="1134"/>
      <w:jc w:val="both"/>
      <w:textAlignment w:val="auto"/>
    </w:pPr>
    <w:rPr>
      <w:rFonts w:ascii="Times New Roman" w:eastAsia="Times New Roman" w:hAnsi="Times New Roman"/>
      <w:sz w:val="20"/>
      <w:szCs w:val="20"/>
      <w:lang w:val="en-GB"/>
    </w:rPr>
  </w:style>
  <w:style w:type="paragraph" w:customStyle="1" w:styleId="xmsonormal">
    <w:name w:val="x_msonormal"/>
    <w:basedOn w:val="Parasts"/>
    <w:pPr>
      <w:spacing w:before="100" w:after="100"/>
      <w:textAlignment w:val="auto"/>
    </w:pPr>
    <w:rPr>
      <w:rFonts w:ascii="Times New Roman" w:eastAsia="Times New Roman" w:hAnsi="Times New Roman"/>
      <w:sz w:val="24"/>
      <w:szCs w:val="24"/>
      <w:lang w:eastAsia="lv-LV"/>
    </w:rPr>
  </w:style>
  <w:style w:type="paragraph" w:customStyle="1" w:styleId="Char2">
    <w:name w:val="Char2"/>
    <w:basedOn w:val="Parasts"/>
    <w:next w:val="Parasts"/>
    <w:pPr>
      <w:spacing w:line="240" w:lineRule="exact"/>
      <w:jc w:val="both"/>
      <w:textAlignment w:val="auto"/>
    </w:pPr>
    <w:rPr>
      <w:vertAlign w:val="superscript"/>
    </w:rPr>
  </w:style>
  <w:style w:type="character" w:customStyle="1" w:styleId="FootnoteTextChar2">
    <w:name w:val="Footnote Text Char2"/>
    <w:rPr>
      <w:sz w:val="20"/>
      <w:szCs w:val="20"/>
    </w:rPr>
  </w:style>
  <w:style w:type="paragraph" w:customStyle="1" w:styleId="Paraststmeklis">
    <w:name w:val="Parasts (tīmeklis)"/>
    <w:basedOn w:val="Parasts"/>
    <w:pPr>
      <w:spacing w:before="100" w:after="100"/>
      <w:textAlignment w:val="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style>
  <w:style w:type="character" w:customStyle="1" w:styleId="Izteiksmgs">
    <w:name w:val="Izteiksmīgs"/>
    <w:basedOn w:val="Noklusjumarindkopasfonts"/>
    <w:rPr>
      <w:b/>
      <w:bCs/>
    </w:rPr>
  </w:style>
  <w:style w:type="character" w:customStyle="1" w:styleId="samazinams">
    <w:name w:val="samazinams"/>
  </w:style>
  <w:style w:type="paragraph" w:customStyle="1" w:styleId="HTMLiepriekformattais">
    <w:name w:val="HTML iepriekšformatētais"/>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auto"/>
    </w:pPr>
    <w:rPr>
      <w:rFonts w:ascii="Courier New" w:eastAsia="Times New Roman" w:hAnsi="Courier New" w:cs="Courier New"/>
      <w:sz w:val="20"/>
      <w:szCs w:val="20"/>
      <w:lang w:eastAsia="lv-LV"/>
    </w:rPr>
  </w:style>
  <w:style w:type="character" w:customStyle="1" w:styleId="HTMLPreformattedChar">
    <w:name w:val="HTML Preformatted Char"/>
    <w:basedOn w:val="Noklusjumarindkopasfonts"/>
    <w:rPr>
      <w:rFonts w:ascii="Courier New" w:eastAsia="Times New Roman" w:hAnsi="Courier New" w:cs="Courier New"/>
      <w:sz w:val="20"/>
      <w:szCs w:val="20"/>
      <w:lang w:eastAsia="lv-LV"/>
    </w:rPr>
  </w:style>
  <w:style w:type="paragraph" w:customStyle="1" w:styleId="Default">
    <w:name w:val="Default"/>
    <w:pPr>
      <w:suppressAutoHyphens/>
      <w:spacing w:after="0"/>
      <w:textAlignment w:val="auto"/>
    </w:pPr>
    <w:rPr>
      <w:rFonts w:ascii="Times New Roman" w:eastAsia="Times New Roman" w:hAnsi="Times New Roman"/>
      <w:color w:val="000000"/>
      <w:sz w:val="24"/>
      <w:szCs w:val="24"/>
      <w:lang w:val="en-US"/>
    </w:rPr>
  </w:style>
  <w:style w:type="character" w:customStyle="1" w:styleId="Internetasaite">
    <w:name w:val="Interneta saite"/>
    <w:rPr>
      <w:color w:val="0000FF"/>
      <w:u w:val="single"/>
    </w:rPr>
  </w:style>
  <w:style w:type="character" w:customStyle="1" w:styleId="Komentraatsauce">
    <w:name w:val="Komentāra atsauce"/>
    <w:basedOn w:val="Noklusjumarindkopasfonts"/>
    <w:rPr>
      <w:sz w:val="16"/>
      <w:szCs w:val="16"/>
    </w:rPr>
  </w:style>
  <w:style w:type="paragraph" w:customStyle="1" w:styleId="Komentrateksts">
    <w:name w:val="Komentāra teksts"/>
    <w:basedOn w:val="Parasts"/>
    <w:pPr>
      <w:textAlignment w:val="auto"/>
    </w:pPr>
    <w:rPr>
      <w:sz w:val="20"/>
      <w:szCs w:val="20"/>
    </w:rPr>
  </w:style>
  <w:style w:type="character" w:customStyle="1" w:styleId="KomentratekstsRakstz">
    <w:name w:val="Komentāra teksts Rakstz."/>
    <w:basedOn w:val="Noklusjumarindkopasfonts"/>
    <w:rPr>
      <w:rFonts w:ascii="Calibri" w:eastAsia="Calibri" w:hAnsi="Calibri" w:cs="Times New Roman"/>
      <w:sz w:val="20"/>
      <w:szCs w:val="20"/>
    </w:rPr>
  </w:style>
  <w:style w:type="character" w:customStyle="1" w:styleId="tlid-translation">
    <w:name w:val="tlid-translation"/>
    <w:basedOn w:val="Noklusjumarindkopasfonts"/>
  </w:style>
  <w:style w:type="paragraph" w:customStyle="1" w:styleId="Komentratma">
    <w:name w:val="Komentāra tēma"/>
    <w:basedOn w:val="Komentrateksts"/>
    <w:next w:val="Komentrateksts"/>
    <w:pPr>
      <w:textAlignment w:val="baseline"/>
    </w:pPr>
    <w:rPr>
      <w:b/>
      <w:bCs/>
    </w:rPr>
  </w:style>
  <w:style w:type="character" w:customStyle="1" w:styleId="KomentratmaRakstz">
    <w:name w:val="Komentāra tēma Rakstz."/>
    <w:basedOn w:val="KomentratekstsRakstz"/>
    <w:rPr>
      <w:rFonts w:ascii="Calibri" w:eastAsia="Calibri" w:hAnsi="Calibri" w:cs="Times New Roman"/>
      <w:b/>
      <w:bCs/>
      <w:sz w:val="20"/>
      <w:szCs w:val="20"/>
    </w:rPr>
  </w:style>
  <w:style w:type="character" w:customStyle="1" w:styleId="Izmantotahipersaite">
    <w:name w:val="Izmantota hipersaite"/>
    <w:basedOn w:val="Noklusjumarindkopasfonts"/>
    <w:rPr>
      <w:color w:val="954F72"/>
      <w:u w:val="single"/>
    </w:rPr>
  </w:style>
  <w:style w:type="character" w:styleId="FootnoteReference">
    <w:name w:val="footnote reference"/>
    <w:aliases w:val="Footnote symbol,Footnote Reference Superscript,BVI fnr,SUPERS,Footnote reference number,Footnote number,note TESI,EN Footnote Reference,Times 10 Point,Exposant 3 Point,-E Fußnotenzeichen,Fußnotenzeichen2,fr,E FNZ,Ref,ftref,F,stylish,E"/>
    <w:basedOn w:val="DefaultParagraphFont"/>
    <w:uiPriority w:val="99"/>
    <w:qFormat/>
    <w:rPr>
      <w:position w:val="0"/>
      <w:vertAlign w:val="superscript"/>
    </w:rPr>
  </w:style>
  <w:style w:type="paragraph" w:styleId="FootnoteText">
    <w:name w:val="footnote text"/>
    <w:aliases w:val="Footnote,Schriftart: 9 pt,Schriftart: 10 pt,Schriftart: 8 pt,WB-Fußnotentext,Footnote Text Char1 Char,Footnote Text Char2 Char Char,Footnote Text Char1 Char Char Char,Footnote Text Char2 Char Char Char Char,o,fn,f,fußn,Fußnote,Char,C, Char"/>
    <w:basedOn w:val="Normal"/>
    <w:uiPriority w:val="99"/>
    <w:qFormat/>
    <w:pPr>
      <w:spacing w:after="0"/>
    </w:pPr>
    <w:rPr>
      <w:sz w:val="20"/>
      <w:szCs w:val="20"/>
    </w:rPr>
  </w:style>
  <w:style w:type="character" w:customStyle="1" w:styleId="FootnoteTextChar1">
    <w:name w:val="Footnote Text Char1"/>
    <w:basedOn w:val="DefaultParagraphFont"/>
    <w:rPr>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1">
    <w:name w:val="Balloon Text Char1"/>
    <w:basedOn w:val="DefaultParagraphFont"/>
    <w:rPr>
      <w:rFonts w:ascii="Segoe UI" w:hAnsi="Segoe UI" w:cs="Segoe UI"/>
      <w:sz w:val="18"/>
      <w:szCs w:val="18"/>
    </w:rPr>
  </w:style>
  <w:style w:type="paragraph" w:styleId="NormalWeb">
    <w:name w:val="Normal (Web)"/>
    <w:basedOn w:val="Normal"/>
    <w:pPr>
      <w:spacing w:before="100" w:after="100"/>
      <w:textAlignment w:val="auto"/>
    </w:pPr>
    <w:rPr>
      <w:rFonts w:ascii="Times New Roman" w:eastAsia="Times New Roman" w:hAnsi="Times New Roman"/>
      <w:sz w:val="24"/>
      <w:szCs w:val="24"/>
      <w:lang w:eastAsia="lv-LV"/>
    </w:rPr>
  </w:style>
  <w:style w:type="character" w:styleId="Hyperlink">
    <w:name w:val="Hyperlink"/>
    <w:rPr>
      <w:rFonts w:cs="Times New Roman"/>
      <w:color w:val="0000FF"/>
      <w:u w:val="single"/>
    </w:rPr>
  </w:style>
  <w:style w:type="paragraph" w:styleId="ListParagraph">
    <w:name w:val="List Paragraph"/>
    <w:basedOn w:val="Normal"/>
    <w:pPr>
      <w:ind w:left="720"/>
    </w:pPr>
  </w:style>
  <w:style w:type="paragraph" w:customStyle="1" w:styleId="tv2131">
    <w:name w:val="tv2131"/>
    <w:basedOn w:val="Normal"/>
    <w:pPr>
      <w:spacing w:before="240" w:after="0" w:line="360" w:lineRule="auto"/>
      <w:ind w:firstLine="300"/>
      <w:jc w:val="both"/>
      <w:textAlignment w:val="auto"/>
    </w:pPr>
    <w:rPr>
      <w:rFonts w:ascii="Verdana" w:eastAsia="Times New Roman" w:hAnsi="Verdana"/>
      <w:sz w:val="18"/>
      <w:szCs w:val="18"/>
      <w:lang w:eastAsia="lv-LV"/>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character" w:styleId="Strong">
    <w:name w:val="Strong"/>
    <w:uiPriority w:val="22"/>
    <w:qFormat/>
    <w:rPr>
      <w:rFonts w:cs="Times New Roman"/>
      <w:b/>
      <w:bCs/>
    </w:rPr>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153"/>
        <w:tab w:val="right" w:pos="8306"/>
      </w:tabs>
      <w:spacing w:after="0"/>
    </w:pPr>
  </w:style>
  <w:style w:type="character" w:customStyle="1" w:styleId="FooterChar">
    <w:name w:val="Footer Char"/>
    <w:basedOn w:val="DefaultParagraphFont"/>
    <w:uiPriority w:val="99"/>
  </w:style>
  <w:style w:type="paragraph" w:customStyle="1" w:styleId="Rindkopas">
    <w:name w:val="Rindkopas"/>
    <w:basedOn w:val="Normal"/>
    <w:pPr>
      <w:numPr>
        <w:numId w:val="1"/>
      </w:numPr>
      <w:suppressAutoHyphens w:val="0"/>
      <w:spacing w:before="240" w:after="240"/>
      <w:jc w:val="both"/>
      <w:textAlignment w:val="auto"/>
    </w:pPr>
    <w:rPr>
      <w:rFonts w:ascii="Times New Roman" w:hAnsi="Times New Roman"/>
      <w:sz w:val="24"/>
      <w:szCs w:val="24"/>
    </w:rPr>
  </w:style>
  <w:style w:type="character" w:customStyle="1" w:styleId="RindkopasChar">
    <w:name w:val="Rindkopas Char"/>
    <w:rPr>
      <w:rFonts w:ascii="Times New Roman" w:hAnsi="Times New Roman"/>
      <w:sz w:val="24"/>
      <w:szCs w:val="24"/>
    </w:rPr>
  </w:style>
  <w:style w:type="paragraph" w:styleId="PlainText">
    <w:name w:val="Plain Text"/>
    <w:basedOn w:val="Normal"/>
    <w:pPr>
      <w:suppressAutoHyphens w:val="0"/>
      <w:spacing w:after="0"/>
      <w:textAlignment w:val="auto"/>
    </w:pPr>
    <w:rPr>
      <w:szCs w:val="21"/>
    </w:rPr>
  </w:style>
  <w:style w:type="character" w:customStyle="1" w:styleId="PlainTextChar">
    <w:name w:val="Plain Text Char"/>
    <w:basedOn w:val="DefaultParagraphFont"/>
    <w:rPr>
      <w:rFonts w:eastAsia="Calibri" w:cs="Times New Roman"/>
      <w:szCs w:val="21"/>
    </w:rPr>
  </w:style>
  <w:style w:type="character" w:customStyle="1" w:styleId="Heading1Char1">
    <w:name w:val="Heading 1 Char1"/>
    <w:basedOn w:val="DefaultParagraphFont"/>
    <w:rPr>
      <w:rFonts w:ascii="Calibri Light" w:eastAsia="Times New Roman" w:hAnsi="Calibri Light" w:cs="Times New Roman"/>
      <w:color w:val="2F5496"/>
      <w:sz w:val="32"/>
      <w:szCs w:val="32"/>
    </w:rPr>
  </w:style>
  <w:style w:type="paragraph" w:customStyle="1" w:styleId="AppelnotedebasdepageCharCharCharCharCharCharChar">
    <w:name w:val="Appel note de bas de page Char Char Char Char Char Char Char"/>
    <w:basedOn w:val="Normal"/>
    <w:pPr>
      <w:suppressAutoHyphens w:val="0"/>
      <w:spacing w:after="0"/>
      <w:jc w:val="both"/>
      <w:textAlignment w:val="auto"/>
    </w:pPr>
    <w:rPr>
      <w:vertAlign w:val="superscript"/>
    </w:rPr>
  </w:style>
  <w:style w:type="character" w:styleId="Emphasis">
    <w:name w:val="Emphasis"/>
    <w:uiPriority w:val="20"/>
    <w:qFormat/>
    <w:rPr>
      <w:i/>
      <w:iCs/>
    </w:rPr>
  </w:style>
  <w:style w:type="numbering" w:customStyle="1" w:styleId="LFO27">
    <w:name w:val="LFO27"/>
    <w:basedOn w:val="NoList"/>
    <w:pPr>
      <w:numPr>
        <w:numId w:val="1"/>
      </w:numPr>
    </w:pPr>
  </w:style>
  <w:style w:type="paragraph" w:styleId="NoSpacing">
    <w:name w:val="No Spacing"/>
    <w:uiPriority w:val="1"/>
    <w:qFormat/>
    <w:rsid w:val="00C87336"/>
    <w:pPr>
      <w:suppressAutoHyphens/>
      <w:spacing w:after="0"/>
    </w:pPr>
  </w:style>
  <w:style w:type="paragraph" w:styleId="Quote">
    <w:name w:val="Quote"/>
    <w:basedOn w:val="Normal"/>
    <w:next w:val="Normal"/>
    <w:link w:val="QuoteChar"/>
    <w:uiPriority w:val="29"/>
    <w:qFormat/>
    <w:rsid w:val="008B3B8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B3B8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07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e-indeksa-rezultati/" TargetMode="External"/><Relationship Id="rId13" Type="http://schemas.openxmlformats.org/officeDocument/2006/relationships/hyperlink" Target="http://www.nva.gov.lv/index.php?cid=446&amp;mid=581" TargetMode="External"/><Relationship Id="rId18" Type="http://schemas.openxmlformats.org/officeDocument/2006/relationships/hyperlink" Target="http://www.cvk.lv" TargetMode="External"/><Relationship Id="rId26" Type="http://schemas.openxmlformats.org/officeDocument/2006/relationships/hyperlink" Target="http://www.replay.lv" TargetMode="External"/><Relationship Id="rId3" Type="http://schemas.openxmlformats.org/officeDocument/2006/relationships/styles" Target="styles.xml"/><Relationship Id="rId21" Type="http://schemas.openxmlformats.org/officeDocument/2006/relationships/hyperlink" Target="https://sv2018.cvk.lv/pub"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cvk.lv" TargetMode="External"/><Relationship Id="rId25" Type="http://schemas.openxmlformats.org/officeDocument/2006/relationships/hyperlink" Target="http://www.ltv.lv"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cvk.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lvektirdznieciba.lv" TargetMode="External"/><Relationship Id="rId24" Type="http://schemas.openxmlformats.org/officeDocument/2006/relationships/hyperlink" Target="http://www.replay.lv" TargetMode="External"/><Relationship Id="rId5" Type="http://schemas.openxmlformats.org/officeDocument/2006/relationships/webSettings" Target="webSettings.xml"/><Relationship Id="rId15" Type="http://schemas.openxmlformats.org/officeDocument/2006/relationships/hyperlink" Target="http://stradavesels.lv/Uploads/2018/01/02/Vadlinijas_GALA_21122017.pdf" TargetMode="External"/><Relationship Id="rId23" Type="http://schemas.openxmlformats.org/officeDocument/2006/relationships/hyperlink" Target="http://www.ltv.lv" TargetMode="External"/><Relationship Id="rId28" Type="http://schemas.openxmlformats.org/officeDocument/2006/relationships/footer" Target="footer1.xml"/><Relationship Id="rId10" Type="http://schemas.openxmlformats.org/officeDocument/2006/relationships/hyperlink" Target="http://www.la.lv/" TargetMode="External"/><Relationship Id="rId19" Type="http://schemas.openxmlformats.org/officeDocument/2006/relationships/hyperlink" Target="http://www.cvk.lv" TargetMode="External"/><Relationship Id="rId4" Type="http://schemas.openxmlformats.org/officeDocument/2006/relationships/settings" Target="settings.xml"/><Relationship Id="rId9" Type="http://schemas.openxmlformats.org/officeDocument/2006/relationships/hyperlink" Target="http://checkers.eiii.eu/" TargetMode="External"/><Relationship Id="rId14" Type="http://schemas.openxmlformats.org/officeDocument/2006/relationships/hyperlink" Target="http://www.nva.gov.lv/index.php?cid=446&amp;mid=578" TargetMode="External"/><Relationship Id="rId22" Type="http://schemas.openxmlformats.org/officeDocument/2006/relationships/hyperlink" Target="https://epv2019.cvk.lv/pub" TargetMode="External"/><Relationship Id="rId27" Type="http://schemas.openxmlformats.org/officeDocument/2006/relationships/hyperlink" Target="mailto:Aiga.Lukasenoka@lm.gov.l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m.gov.lv/lv/invaliditate-0" TargetMode="External"/><Relationship Id="rId13" Type="http://schemas.openxmlformats.org/officeDocument/2006/relationships/hyperlink" Target="http://sf.lm.gov.lv/f/files/vienlidzigas_iespejas_2014-2020/pieejamiba_12042018_LM_vadlinijas.pdf" TargetMode="External"/><Relationship Id="rId18" Type="http://schemas.openxmlformats.org/officeDocument/2006/relationships/hyperlink" Target="https://talakizglitiba.lv/projekti/arstniecibas-personu-kvalifikacijas-uzlabosana" TargetMode="External"/><Relationship Id="rId26" Type="http://schemas.openxmlformats.org/officeDocument/2006/relationships/hyperlink" Target="https://www.satv.tiesa.gov.lv/cases/?case-filter-years=&amp;case-filter-status=&amp;case-filter-types=&amp;case-filter-result=&amp;searchtext=2019-27-03" TargetMode="External"/><Relationship Id="rId39" Type="http://schemas.openxmlformats.org/officeDocument/2006/relationships/hyperlink" Target="https://www.nkmp.gov.lv/lv/media/439/download" TargetMode="External"/><Relationship Id="rId3" Type="http://schemas.openxmlformats.org/officeDocument/2006/relationships/hyperlink" Target="http://petijumi.mk.gov.lv/node/3249" TargetMode="External"/><Relationship Id="rId21" Type="http://schemas.openxmlformats.org/officeDocument/2006/relationships/hyperlink" Target="http://petijumi.mk.gov.lv/node/3249" TargetMode="External"/><Relationship Id="rId34" Type="http://schemas.openxmlformats.org/officeDocument/2006/relationships/hyperlink" Target="https://www.cvk.lv/pub/upload_file/2018/13%20Saeimas%20velesanu%20rezultati%20A4%20_ML.pdf" TargetMode="External"/><Relationship Id="rId7" Type="http://schemas.openxmlformats.org/officeDocument/2006/relationships/hyperlink" Target="https://www.lm.gov.lv/lv/projekts/ikgadejs-nabadzibas-un-socialas-atstumtibas-mazinasanas-ricibpolitikas-izvertejums" TargetMode="External"/><Relationship Id="rId12" Type="http://schemas.openxmlformats.org/officeDocument/2006/relationships/hyperlink" Target="http://www.cilveksnevisdiagnoze.lv" TargetMode="External"/><Relationship Id="rId17" Type="http://schemas.openxmlformats.org/officeDocument/2006/relationships/hyperlink" Target="https://zelda.org.lv/atbalsta-personas-pakalpojums/" TargetMode="External"/><Relationship Id="rId25" Type="http://schemas.openxmlformats.org/officeDocument/2006/relationships/hyperlink" Target="https://www.satv.tiesa.gov.lv/cases/?case-filter-years=&amp;case-filter-status=&amp;case-filter-types=&amp;case-filter-result=&amp;searchtext=2019-24-03" TargetMode="External"/><Relationship Id="rId33" Type="http://schemas.openxmlformats.org/officeDocument/2006/relationships/hyperlink" Target="https://www.cvk.lv/pub/upload_file/2018/13%20Saeimas%20velesanu%20rezultati%20A4%20_ML.pdf" TargetMode="External"/><Relationship Id="rId38" Type="http://schemas.openxmlformats.org/officeDocument/2006/relationships/hyperlink" Target="https://www.nkmp.gov.lv/lv/media/328/download" TargetMode="External"/><Relationship Id="rId2" Type="http://schemas.openxmlformats.org/officeDocument/2006/relationships/hyperlink" Target="http://polsis.mk.gov.lv/documents/6394" TargetMode="External"/><Relationship Id="rId16" Type="http://schemas.openxmlformats.org/officeDocument/2006/relationships/hyperlink" Target="https://www.lm.gov.lv/lv/metodiskie-materiali" TargetMode="External"/><Relationship Id="rId20" Type="http://schemas.openxmlformats.org/officeDocument/2006/relationships/hyperlink" Target="http://www.likumi.lv/doc.php?id=202630" TargetMode="External"/><Relationship Id="rId29" Type="http://schemas.openxmlformats.org/officeDocument/2006/relationships/hyperlink" Target="https://likumi.lv/ta/id/319865-grozijumi-likuma-par-valsts-pensijam-" TargetMode="External"/><Relationship Id="rId1" Type="http://schemas.openxmlformats.org/officeDocument/2006/relationships/hyperlink" Target="https://tbinternet.ohchr.org/_layouts/15/treatybodyexternal/Download.aspx?symbolno=CRPD%2fC%2fLVA%2fCO%2f1&amp;Lang=en" TargetMode="External"/><Relationship Id="rId6" Type="http://schemas.openxmlformats.org/officeDocument/2006/relationships/hyperlink" Target="https://www.oecd.org/latvia/cilveku-sasaiste-ar-darbavietam-ce74856f-lv.htm" TargetMode="External"/><Relationship Id="rId11" Type="http://schemas.openxmlformats.org/officeDocument/2006/relationships/hyperlink" Target="https://festivalslampa.lv/lv" TargetMode="External"/><Relationship Id="rId24" Type="http://schemas.openxmlformats.org/officeDocument/2006/relationships/hyperlink" Target="http://stradavesels.lv/Uploads/2018/01/02/Vadlinijas_GALA_21122017.pdf" TargetMode="External"/><Relationship Id="rId32" Type="http://schemas.openxmlformats.org/officeDocument/2006/relationships/hyperlink" Target="https://www.cvk.lv/lv/par-cvk/viegli-lasit" TargetMode="External"/><Relationship Id="rId37" Type="http://schemas.openxmlformats.org/officeDocument/2006/relationships/hyperlink" Target="https://lv100.lv/Uploads/2017/05/09/Vadl&#299;nijas%20LV100%20pas&#257;kumu%20organizatoriem_21042017.pdf" TargetMode="External"/><Relationship Id="rId5" Type="http://schemas.openxmlformats.org/officeDocument/2006/relationships/hyperlink" Target="http://petijumi.mk.gov.lv/node/3047" TargetMode="External"/><Relationship Id="rId15" Type="http://schemas.openxmlformats.org/officeDocument/2006/relationships/hyperlink" Target="http://petijumi.mk.gov.lv/node/3655" TargetMode="External"/><Relationship Id="rId23" Type="http://schemas.openxmlformats.org/officeDocument/2006/relationships/hyperlink" Target="http://stradavesels.lv/Uploads/2016/12/19/260_015_Nodarbinatie_ar_ipasam_vajadzibam.pdf" TargetMode="External"/><Relationship Id="rId28" Type="http://schemas.openxmlformats.org/officeDocument/2006/relationships/hyperlink" Target="https://likumi.lv/ta/id/319393-grozijums-likuma-par-socialo-drosibu-" TargetMode="External"/><Relationship Id="rId36" Type="http://schemas.openxmlformats.org/officeDocument/2006/relationships/hyperlink" Target="https://www.lm.gov.lv/lv/media/8194/download" TargetMode="External"/><Relationship Id="rId10" Type="http://schemas.openxmlformats.org/officeDocument/2006/relationships/hyperlink" Target="https://eur-lex.europa.eu/legal-content/LV/TXT/?uri=celex%3A32012L0029" TargetMode="External"/><Relationship Id="rId19" Type="http://schemas.openxmlformats.org/officeDocument/2006/relationships/hyperlink" Target="http://www.likumi.lv/doc.php?id=202674" TargetMode="External"/><Relationship Id="rId31" Type="http://schemas.openxmlformats.org/officeDocument/2006/relationships/hyperlink" Target="https://www.cvk.lv/upload_file/Brosura%20vieglaja%20valoda%20S13.pdf" TargetMode="External"/><Relationship Id="rId4" Type="http://schemas.openxmlformats.org/officeDocument/2006/relationships/hyperlink" Target="http://petijumi.mk.gov.lv/sites/default/files/title_file/petijums_LM_par_starptautisko_praksi_personu_ar_invalid_atbalsta_sistema_joma.pdf" TargetMode="External"/><Relationship Id="rId9" Type="http://schemas.openxmlformats.org/officeDocument/2006/relationships/hyperlink" Target="https://www.tiesibsargs.lv/lv/pages/petijumi-un-publikacijas/petijumi" TargetMode="External"/><Relationship Id="rId14" Type="http://schemas.openxmlformats.org/officeDocument/2006/relationships/hyperlink" Target="https://www.youtube.com/watch?v=9Wd3PDJZuAE" TargetMode="External"/><Relationship Id="rId22" Type="http://schemas.openxmlformats.org/officeDocument/2006/relationships/hyperlink" Target="https://registri.visc.gov.lv/specizglitiba/metmat_visc.shtml" TargetMode="External"/><Relationship Id="rId27" Type="http://schemas.openxmlformats.org/officeDocument/2006/relationships/hyperlink" Target="https://www.satv.tiesa.gov.lv/cases/?case-filter-years=&amp;case-filter-status=&amp;case-filter-types=&amp;case-filter-result=&amp;searchtext=2019-25-03" TargetMode="External"/><Relationship Id="rId30" Type="http://schemas.openxmlformats.org/officeDocument/2006/relationships/hyperlink" Target="https://likumi.lv/ta/id/319395-grozijumi-valsts-socialo-pabalstu-likuma" TargetMode="External"/><Relationship Id="rId35" Type="http://schemas.openxmlformats.org/officeDocument/2006/relationships/hyperlink" Target="https://www.cvk.lv/lv/velesanas/eiropas-parlamenta-velesanas/eiropas-parlamenta-velesanas-2019/vide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Faktiskais pakalpojuma saņēmēju skaits</a:t>
            </a:r>
          </a:p>
        </c:rich>
      </c:tx>
      <c:overlay val="0"/>
      <c:spPr>
        <a:noFill/>
        <a:ln>
          <a:noFill/>
        </a:ln>
      </c:spPr>
    </c:title>
    <c:autoTitleDeleted val="0"/>
    <c:plotArea>
      <c:layout/>
      <c:barChart>
        <c:barDir val="col"/>
        <c:grouping val="clustered"/>
        <c:varyColors val="0"/>
        <c:ser>
          <c:idx val="0"/>
          <c:order val="0"/>
          <c:tx>
            <c:v>Bērni ar invaliditāti</c:v>
          </c:tx>
          <c:spPr>
            <a:solidFill>
              <a:srgbClr val="8FAADC"/>
            </a:solidFill>
            <a:ln>
              <a:noFill/>
            </a:ln>
          </c:spPr>
          <c:invertIfNegative val="0"/>
          <c:cat>
            <c:strLit>
              <c:ptCount val="8"/>
              <c:pt idx="0">
                <c:v>2013.g.</c:v>
              </c:pt>
              <c:pt idx="1">
                <c:v>2014.g.</c:v>
              </c:pt>
              <c:pt idx="2">
                <c:v>2015.g.</c:v>
              </c:pt>
              <c:pt idx="3">
                <c:v>2016.g.</c:v>
              </c:pt>
              <c:pt idx="4">
                <c:v>2017.g.</c:v>
              </c:pt>
              <c:pt idx="5">
                <c:v>2018.g.</c:v>
              </c:pt>
              <c:pt idx="6">
                <c:v>2019.g.</c:v>
              </c:pt>
              <c:pt idx="7">
                <c:v>2020.g.</c:v>
              </c:pt>
            </c:strLit>
          </c:cat>
          <c:val>
            <c:numLit>
              <c:formatCode>General</c:formatCode>
              <c:ptCount val="8"/>
              <c:pt idx="0">
                <c:v>458</c:v>
              </c:pt>
              <c:pt idx="1">
                <c:v>696</c:v>
              </c:pt>
              <c:pt idx="2">
                <c:v>850</c:v>
              </c:pt>
              <c:pt idx="3">
                <c:v>892</c:v>
              </c:pt>
              <c:pt idx="4">
                <c:v>920</c:v>
              </c:pt>
              <c:pt idx="5">
                <c:v>958</c:v>
              </c:pt>
              <c:pt idx="6">
                <c:v>1001</c:v>
              </c:pt>
              <c:pt idx="7">
                <c:v>1091</c:v>
              </c:pt>
            </c:numLit>
          </c:val>
          <c:extLst>
            <c:ext xmlns:c16="http://schemas.microsoft.com/office/drawing/2014/chart" uri="{C3380CC4-5D6E-409C-BE32-E72D297353CC}">
              <c16:uniqueId val="{00000000-9417-4D1F-B4E5-EEFDBBCD5388}"/>
            </c:ext>
          </c:extLst>
        </c:ser>
        <c:ser>
          <c:idx val="1"/>
          <c:order val="1"/>
          <c:tx>
            <c:v>I invaliditātes grupa </c:v>
          </c:tx>
          <c:spPr>
            <a:solidFill>
              <a:srgbClr val="FFD966"/>
            </a:solidFill>
            <a:ln>
              <a:noFill/>
            </a:ln>
          </c:spPr>
          <c:invertIfNegative val="0"/>
          <c:cat>
            <c:strLit>
              <c:ptCount val="8"/>
              <c:pt idx="0">
                <c:v>2013.g.</c:v>
              </c:pt>
              <c:pt idx="1">
                <c:v>2014.g.</c:v>
              </c:pt>
              <c:pt idx="2">
                <c:v>2015.g.</c:v>
              </c:pt>
              <c:pt idx="3">
                <c:v>2016.g.</c:v>
              </c:pt>
              <c:pt idx="4">
                <c:v>2017.g.</c:v>
              </c:pt>
              <c:pt idx="5">
                <c:v>2018.g.</c:v>
              </c:pt>
              <c:pt idx="6">
                <c:v>2019.g.</c:v>
              </c:pt>
              <c:pt idx="7">
                <c:v>2020.g.</c:v>
              </c:pt>
            </c:strLit>
          </c:cat>
          <c:val>
            <c:numLit>
              <c:formatCode>General</c:formatCode>
              <c:ptCount val="8"/>
              <c:pt idx="0">
                <c:v>1592</c:v>
              </c:pt>
              <c:pt idx="1">
                <c:v>3443</c:v>
              </c:pt>
              <c:pt idx="2">
                <c:v>4282</c:v>
              </c:pt>
              <c:pt idx="3">
                <c:v>4430</c:v>
              </c:pt>
              <c:pt idx="4">
                <c:v>4467</c:v>
              </c:pt>
              <c:pt idx="5">
                <c:v>4712</c:v>
              </c:pt>
              <c:pt idx="6">
                <c:v>4969</c:v>
              </c:pt>
              <c:pt idx="7">
                <c:v>5082</c:v>
              </c:pt>
            </c:numLit>
          </c:val>
          <c:extLst>
            <c:ext xmlns:c16="http://schemas.microsoft.com/office/drawing/2014/chart" uri="{C3380CC4-5D6E-409C-BE32-E72D297353CC}">
              <c16:uniqueId val="{00000001-9417-4D1F-B4E5-EEFDBBCD5388}"/>
            </c:ext>
          </c:extLst>
        </c:ser>
        <c:ser>
          <c:idx val="2"/>
          <c:order val="2"/>
          <c:tx>
            <c:v>II invaliditātes grupa </c:v>
          </c:tx>
          <c:spPr>
            <a:solidFill>
              <a:srgbClr val="70AD47"/>
            </a:solidFill>
            <a:ln w="9528">
              <a:solidFill>
                <a:srgbClr val="70AD47"/>
              </a:solidFill>
              <a:prstDash val="solid"/>
              <a:round/>
            </a:ln>
          </c:spPr>
          <c:invertIfNegative val="0"/>
          <c:cat>
            <c:strLit>
              <c:ptCount val="8"/>
              <c:pt idx="0">
                <c:v>2013.g.</c:v>
              </c:pt>
              <c:pt idx="1">
                <c:v>2014.g.</c:v>
              </c:pt>
              <c:pt idx="2">
                <c:v>2015.g.</c:v>
              </c:pt>
              <c:pt idx="3">
                <c:v>2016.g.</c:v>
              </c:pt>
              <c:pt idx="4">
                <c:v>2017.g.</c:v>
              </c:pt>
              <c:pt idx="5">
                <c:v>2018.g.</c:v>
              </c:pt>
              <c:pt idx="6">
                <c:v>2019.g.</c:v>
              </c:pt>
              <c:pt idx="7">
                <c:v>2020.g.</c:v>
              </c:pt>
            </c:strLit>
          </c:cat>
          <c:val>
            <c:numLit>
              <c:formatCode>General</c:formatCode>
              <c:ptCount val="8"/>
              <c:pt idx="0">
                <c:v>1019</c:v>
              </c:pt>
              <c:pt idx="1">
                <c:v>2655</c:v>
              </c:pt>
              <c:pt idx="2">
                <c:v>4079</c:v>
              </c:pt>
              <c:pt idx="3">
                <c:v>4184</c:v>
              </c:pt>
              <c:pt idx="4">
                <c:v>4179</c:v>
              </c:pt>
              <c:pt idx="5">
                <c:v>4403</c:v>
              </c:pt>
              <c:pt idx="6">
                <c:v>4652</c:v>
              </c:pt>
              <c:pt idx="7">
                <c:v>4828</c:v>
              </c:pt>
            </c:numLit>
          </c:val>
          <c:extLst>
            <c:ext xmlns:c16="http://schemas.microsoft.com/office/drawing/2014/chart" uri="{C3380CC4-5D6E-409C-BE32-E72D297353CC}">
              <c16:uniqueId val="{00000002-9417-4D1F-B4E5-EEFDBBCD5388}"/>
            </c:ext>
          </c:extLst>
        </c:ser>
        <c:dLbls>
          <c:showLegendKey val="0"/>
          <c:showVal val="0"/>
          <c:showCatName val="0"/>
          <c:showSerName val="0"/>
          <c:showPercent val="0"/>
          <c:showBubbleSize val="0"/>
        </c:dLbls>
        <c:gapWidth val="219"/>
        <c:overlap val="-27"/>
        <c:axId val="1891216880"/>
        <c:axId val="1850635280"/>
      </c:barChart>
      <c:valAx>
        <c:axId val="1850635280"/>
        <c:scaling>
          <c:orientation val="minMax"/>
        </c:scaling>
        <c:delete val="0"/>
        <c:axPos val="l"/>
        <c:majorGridlines>
          <c:spPr>
            <a:ln w="9528" cap="flat">
              <a:solidFill>
                <a:srgbClr val="D9D9D9"/>
              </a:solidFill>
              <a:prstDash val="solid"/>
              <a:round/>
            </a:ln>
          </c:spPr>
        </c:majorGridlines>
        <c:numFmt formatCode="#&quot;,&quot;##0"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crossAx val="1891216880"/>
        <c:crosses val="autoZero"/>
        <c:crossBetween val="between"/>
      </c:valAx>
      <c:catAx>
        <c:axId val="1891216880"/>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crossAx val="1850635280"/>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Izlietotais finansējums invaliditātes pensijām un valsts sociālajiem pabalstiem* invaliditātes gadījumā (euro/gadā)</a:t>
            </a:r>
          </a:p>
        </c:rich>
      </c:tx>
      <c:overlay val="0"/>
      <c:spPr>
        <a:noFill/>
        <a:ln>
          <a:noFill/>
        </a:ln>
      </c:spPr>
    </c:title>
    <c:autoTitleDeleted val="0"/>
    <c:plotArea>
      <c:layout/>
      <c:barChart>
        <c:barDir val="bar"/>
        <c:grouping val="clustered"/>
        <c:varyColors val="0"/>
        <c:ser>
          <c:idx val="0"/>
          <c:order val="0"/>
          <c:tx>
            <c:v>2016</c:v>
          </c:tx>
          <c:spPr>
            <a:solidFill>
              <a:srgbClr val="4472C4"/>
            </a:solidFill>
            <a:ln>
              <a:noFill/>
            </a:ln>
          </c:spPr>
          <c:invertIfNegative val="0"/>
          <c:cat>
            <c:strLit>
              <c:ptCount val="7"/>
              <c:pt idx="0">
                <c:v>Pabalsts transporta izdevumu kompensēšanai personām ar invaliditāti, kurām ir apgrūtināta pārvietošanās</c:v>
              </c:pt>
              <c:pt idx="1">
                <c:v>Valsts sociālā nodrošinājuma pabalsts</c:v>
              </c:pt>
              <c:pt idx="2">
                <c:v>Bērna ar invaliditāti kopšanas pabalsts</c:v>
              </c:pt>
              <c:pt idx="3">
                <c:v>Piemaksa pie ģimenes valsts pabalsta par bērnu ar invaliditāti </c:v>
              </c:pt>
              <c:pt idx="4">
                <c:v>Pabalsts personai ar invaliditāti, kurai nepieciešama īpaša kopšana</c:v>
              </c:pt>
              <c:pt idx="5">
                <c:v>Pabalsts par asistenta izmantošanu personām ar I grupas redzes invaliditāti</c:v>
              </c:pt>
              <c:pt idx="6">
                <c:v>Invaliditātes pensijas</c:v>
              </c:pt>
            </c:strLit>
          </c:cat>
          <c:val>
            <c:numLit>
              <c:formatCode>General</c:formatCode>
              <c:ptCount val="7"/>
              <c:pt idx="0">
                <c:v>3888651</c:v>
              </c:pt>
              <c:pt idx="1">
                <c:v>22655144</c:v>
              </c:pt>
              <c:pt idx="2">
                <c:v>5262484</c:v>
              </c:pt>
              <c:pt idx="3">
                <c:v>10046605</c:v>
              </c:pt>
              <c:pt idx="4">
                <c:v>37852233</c:v>
              </c:pt>
              <c:pt idx="5">
                <c:v>1852805</c:v>
              </c:pt>
              <c:pt idx="6">
                <c:v>144997703</c:v>
              </c:pt>
            </c:numLit>
          </c:val>
          <c:extLst>
            <c:ext xmlns:c16="http://schemas.microsoft.com/office/drawing/2014/chart" uri="{C3380CC4-5D6E-409C-BE32-E72D297353CC}">
              <c16:uniqueId val="{00000000-6CB5-4F6B-9FB6-2374373CAD38}"/>
            </c:ext>
          </c:extLst>
        </c:ser>
        <c:ser>
          <c:idx val="1"/>
          <c:order val="1"/>
          <c:tx>
            <c:v>2017</c:v>
          </c:tx>
          <c:spPr>
            <a:solidFill>
              <a:srgbClr val="ED7D31"/>
            </a:solidFill>
            <a:ln>
              <a:noFill/>
            </a:ln>
          </c:spPr>
          <c:invertIfNegative val="0"/>
          <c:cat>
            <c:strLit>
              <c:ptCount val="7"/>
              <c:pt idx="0">
                <c:v>Pabalsts transporta izdevumu kompensēšanai personām ar invaliditāti, kurām ir apgrūtināta pārvietošanās</c:v>
              </c:pt>
              <c:pt idx="1">
                <c:v>Valsts sociālā nodrošinājuma pabalsts</c:v>
              </c:pt>
              <c:pt idx="2">
                <c:v>Bērna ar invaliditāti kopšanas pabalsts</c:v>
              </c:pt>
              <c:pt idx="3">
                <c:v>Piemaksa pie ģimenes valsts pabalsta par bērnu ar invaliditāti </c:v>
              </c:pt>
              <c:pt idx="4">
                <c:v>Pabalsts personai ar invaliditāti, kurai nepieciešama īpaša kopšana</c:v>
              </c:pt>
              <c:pt idx="5">
                <c:v>Pabalsts par asistenta izmantošanu personām ar I grupas redzes invaliditāti</c:v>
              </c:pt>
              <c:pt idx="6">
                <c:v>Invaliditātes pensijas</c:v>
              </c:pt>
            </c:strLit>
          </c:cat>
          <c:val>
            <c:numLit>
              <c:formatCode>General</c:formatCode>
              <c:ptCount val="7"/>
              <c:pt idx="0">
                <c:v>4166108</c:v>
              </c:pt>
              <c:pt idx="1">
                <c:v>23849580</c:v>
              </c:pt>
              <c:pt idx="2">
                <c:v>5303438</c:v>
              </c:pt>
              <c:pt idx="3">
                <c:v>10055287</c:v>
              </c:pt>
              <c:pt idx="4">
                <c:v>40294974</c:v>
              </c:pt>
              <c:pt idx="5">
                <c:v>1896056</c:v>
              </c:pt>
              <c:pt idx="6">
                <c:v>150145871</c:v>
              </c:pt>
            </c:numLit>
          </c:val>
          <c:extLst>
            <c:ext xmlns:c16="http://schemas.microsoft.com/office/drawing/2014/chart" uri="{C3380CC4-5D6E-409C-BE32-E72D297353CC}">
              <c16:uniqueId val="{00000001-6CB5-4F6B-9FB6-2374373CAD38}"/>
            </c:ext>
          </c:extLst>
        </c:ser>
        <c:ser>
          <c:idx val="2"/>
          <c:order val="2"/>
          <c:tx>
            <c:v>2018</c:v>
          </c:tx>
          <c:spPr>
            <a:solidFill>
              <a:srgbClr val="A5A5A5"/>
            </a:solidFill>
            <a:ln>
              <a:noFill/>
            </a:ln>
          </c:spPr>
          <c:invertIfNegative val="0"/>
          <c:cat>
            <c:strLit>
              <c:ptCount val="7"/>
              <c:pt idx="0">
                <c:v>Pabalsts transporta izdevumu kompensēšanai personām ar invaliditāti, kurām ir apgrūtināta pārvietošanās</c:v>
              </c:pt>
              <c:pt idx="1">
                <c:v>Valsts sociālā nodrošinājuma pabalsts</c:v>
              </c:pt>
              <c:pt idx="2">
                <c:v>Bērna ar invaliditāti kopšanas pabalsts</c:v>
              </c:pt>
              <c:pt idx="3">
                <c:v>Piemaksa pie ģimenes valsts pabalsta par bērnu ar invaliditāti </c:v>
              </c:pt>
              <c:pt idx="4">
                <c:v>Pabalsts personai ar invaliditāti, kurai nepieciešama īpaša kopšana</c:v>
              </c:pt>
              <c:pt idx="5">
                <c:v>Pabalsts par asistenta izmantošanu personām ar I grupas redzes invaliditāti</c:v>
              </c:pt>
              <c:pt idx="6">
                <c:v>Invaliditātes pensijas</c:v>
              </c:pt>
            </c:strLit>
          </c:cat>
          <c:val>
            <c:numLit>
              <c:formatCode>General</c:formatCode>
              <c:ptCount val="7"/>
              <c:pt idx="0">
                <c:v>4589609</c:v>
              </c:pt>
              <c:pt idx="1">
                <c:v>24790717</c:v>
              </c:pt>
              <c:pt idx="2">
                <c:v>5416912</c:v>
              </c:pt>
              <c:pt idx="3">
                <c:v>9953221</c:v>
              </c:pt>
              <c:pt idx="4">
                <c:v>40972585</c:v>
              </c:pt>
              <c:pt idx="5">
                <c:v>1899867</c:v>
              </c:pt>
              <c:pt idx="6">
                <c:v>158624609</c:v>
              </c:pt>
            </c:numLit>
          </c:val>
          <c:extLst>
            <c:ext xmlns:c16="http://schemas.microsoft.com/office/drawing/2014/chart" uri="{C3380CC4-5D6E-409C-BE32-E72D297353CC}">
              <c16:uniqueId val="{00000002-6CB5-4F6B-9FB6-2374373CAD38}"/>
            </c:ext>
          </c:extLst>
        </c:ser>
        <c:ser>
          <c:idx val="3"/>
          <c:order val="3"/>
          <c:tx>
            <c:v>2019</c:v>
          </c:tx>
          <c:spPr>
            <a:solidFill>
              <a:srgbClr val="FFC000"/>
            </a:solidFill>
            <a:ln>
              <a:noFill/>
            </a:ln>
          </c:spPr>
          <c:invertIfNegative val="0"/>
          <c:cat>
            <c:strLit>
              <c:ptCount val="7"/>
              <c:pt idx="0">
                <c:v>Pabalsts transporta izdevumu kompensēšanai personām ar invaliditāti, kurām ir apgrūtināta pārvietošanās</c:v>
              </c:pt>
              <c:pt idx="1">
                <c:v>Valsts sociālā nodrošinājuma pabalsts</c:v>
              </c:pt>
              <c:pt idx="2">
                <c:v>Bērna ar invaliditāti kopšanas pabalsts</c:v>
              </c:pt>
              <c:pt idx="3">
                <c:v>Piemaksa pie ģimenes valsts pabalsta par bērnu ar invaliditāti </c:v>
              </c:pt>
              <c:pt idx="4">
                <c:v>Pabalsts personai ar invaliditāti, kurai nepieciešama īpaša kopšana</c:v>
              </c:pt>
              <c:pt idx="5">
                <c:v>Pabalsts par asistenta izmantošanu personām ar I grupas redzes invaliditāti</c:v>
              </c:pt>
              <c:pt idx="6">
                <c:v>Invaliditātes pensijas</c:v>
              </c:pt>
            </c:strLit>
          </c:cat>
          <c:val>
            <c:numLit>
              <c:formatCode>General</c:formatCode>
              <c:ptCount val="7"/>
              <c:pt idx="0">
                <c:v>4884604</c:v>
              </c:pt>
              <c:pt idx="1">
                <c:v>24786944</c:v>
              </c:pt>
              <c:pt idx="2">
                <c:v>7335083</c:v>
              </c:pt>
              <c:pt idx="3">
                <c:v>10173298</c:v>
              </c:pt>
              <c:pt idx="4">
                <c:v>42567703</c:v>
              </c:pt>
              <c:pt idx="5">
                <c:v>1925904</c:v>
              </c:pt>
              <c:pt idx="6">
                <c:v>162129530</c:v>
              </c:pt>
            </c:numLit>
          </c:val>
          <c:extLst>
            <c:ext xmlns:c16="http://schemas.microsoft.com/office/drawing/2014/chart" uri="{C3380CC4-5D6E-409C-BE32-E72D297353CC}">
              <c16:uniqueId val="{00000003-6CB5-4F6B-9FB6-2374373CAD38}"/>
            </c:ext>
          </c:extLst>
        </c:ser>
        <c:dLbls>
          <c:showLegendKey val="0"/>
          <c:showVal val="0"/>
          <c:showCatName val="0"/>
          <c:showSerName val="0"/>
          <c:showPercent val="0"/>
          <c:showBubbleSize val="0"/>
        </c:dLbls>
        <c:gapWidth val="182"/>
        <c:axId val="1891202080"/>
        <c:axId val="1850634448"/>
      </c:barChart>
      <c:valAx>
        <c:axId val="1850634448"/>
        <c:scaling>
          <c:orientation val="minMax"/>
        </c:scaling>
        <c:delete val="0"/>
        <c:axPos val="b"/>
        <c:majorGridlines>
          <c:spPr>
            <a:ln w="9528" cap="flat">
              <a:solidFill>
                <a:srgbClr val="D9D9D9"/>
              </a:solidFill>
              <a:prstDash val="solid"/>
              <a:round/>
            </a:ln>
          </c:spPr>
        </c:majorGridlines>
        <c:numFmt formatCode="#&quot; &quot;##0&quot; &quot;;[Red]&quot;-&quot;#&quot; &quot;##0&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crossAx val="1891202080"/>
        <c:crosses val="autoZero"/>
        <c:crossBetween val="between"/>
      </c:valAx>
      <c:catAx>
        <c:axId val="1891202080"/>
        <c:scaling>
          <c:orientation val="minMax"/>
        </c:scaling>
        <c:delete val="0"/>
        <c:axPos val="l"/>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crossAx val="1850634448"/>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6F32-F517-4E7C-B74F-54E2DE2B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72</Pages>
  <Words>149738</Words>
  <Characters>85352</Characters>
  <Application>Microsoft Office Word</Application>
  <DocSecurity>0</DocSecurity>
  <Lines>711</Lines>
  <Paragraphs>469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 Lukašenoka</dc:creator>
  <cp:lastModifiedBy>Aiga Lukasenoka</cp:lastModifiedBy>
  <cp:revision>200</cp:revision>
  <dcterms:created xsi:type="dcterms:W3CDTF">2021-06-28T13:02:00Z</dcterms:created>
  <dcterms:modified xsi:type="dcterms:W3CDTF">2021-07-01T13:24:00Z</dcterms:modified>
</cp:coreProperties>
</file>