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05DC" w:rsidR="00CA1C10" w:rsidP="009705DC" w:rsidRDefault="00CA1C10" w14:paraId="103306BF" w14:textId="77777777">
      <w:pPr>
        <w:shd w:val="clear" w:color="auto" w:fill="FFFFFF"/>
        <w:ind w:firstLine="0"/>
        <w:jc w:val="center"/>
        <w:rPr>
          <w:rFonts w:ascii="Times New Roman" w:hAnsi="Times New Roman" w:eastAsia="Times New Roman" w:cs="Times New Roman"/>
          <w:b/>
          <w:bCs/>
          <w:sz w:val="28"/>
          <w:szCs w:val="28"/>
        </w:rPr>
      </w:pPr>
      <w:r w:rsidRPr="009705DC">
        <w:rPr>
          <w:rFonts w:ascii="Times New Roman" w:hAnsi="Times New Roman" w:eastAsia="Times New Roman" w:cs="Times New Roman"/>
          <w:b/>
          <w:bCs/>
          <w:sz w:val="28"/>
          <w:szCs w:val="28"/>
        </w:rPr>
        <w:t>Izziņa par atzinumos sniegtajiem iebildumiem</w:t>
      </w:r>
    </w:p>
    <w:tbl>
      <w:tblPr>
        <w:tblW w:w="5000" w:type="pct"/>
        <w:tblCellMar>
          <w:top w:w="20" w:type="dxa"/>
          <w:left w:w="20" w:type="dxa"/>
          <w:bottom w:w="20" w:type="dxa"/>
          <w:right w:w="20" w:type="dxa"/>
        </w:tblCellMar>
        <w:tblLook w:val="04A0" w:firstRow="1" w:lastRow="0" w:firstColumn="1" w:lastColumn="0" w:noHBand="0" w:noVBand="1"/>
      </w:tblPr>
      <w:tblGrid>
        <w:gridCol w:w="12960"/>
      </w:tblGrid>
      <w:tr w:rsidRPr="009705DC" w:rsidR="009705DC" w:rsidTr="009705DC" w14:paraId="771FC3DF" w14:textId="77777777">
        <w:trPr>
          <w:trHeight w:val="100"/>
        </w:trPr>
        <w:tc>
          <w:tcPr>
            <w:tcW w:w="0" w:type="auto"/>
            <w:tcBorders>
              <w:top w:val="nil"/>
              <w:left w:val="nil"/>
              <w:right w:val="nil"/>
            </w:tcBorders>
            <w:hideMark/>
          </w:tcPr>
          <w:p w:rsidRPr="009705DC" w:rsidR="00C72EF7" w:rsidP="009705DC" w:rsidRDefault="00C72EF7" w14:paraId="550211DF" w14:textId="77777777">
            <w:pPr>
              <w:jc w:val="center"/>
              <w:rPr>
                <w:rFonts w:ascii="Times New Roman" w:hAnsi="Times New Roman" w:cs="Times New Roman"/>
                <w:b/>
                <w:sz w:val="28"/>
                <w:szCs w:val="28"/>
                <w:lang w:eastAsia="lv-LV"/>
              </w:rPr>
            </w:pPr>
            <w:r w:rsidRPr="009705DC">
              <w:rPr>
                <w:rFonts w:ascii="Times New Roman" w:hAnsi="Times New Roman" w:cs="Times New Roman"/>
                <w:b/>
                <w:sz w:val="28"/>
                <w:szCs w:val="28"/>
                <w:lang w:eastAsia="lv-LV"/>
              </w:rPr>
              <w:t>Informatīvais ziņojums</w:t>
            </w:r>
          </w:p>
          <w:p w:rsidRPr="009705DC" w:rsidR="00C72EF7" w:rsidP="009705DC" w:rsidRDefault="00C72EF7" w14:paraId="4F45F296" w14:textId="21FB449B">
            <w:pPr>
              <w:jc w:val="center"/>
              <w:rPr>
                <w:rFonts w:ascii="Times New Roman" w:hAnsi="Times New Roman" w:cs="Times New Roman"/>
                <w:b/>
                <w:sz w:val="28"/>
                <w:szCs w:val="28"/>
                <w:lang w:eastAsia="lv-LV"/>
              </w:rPr>
            </w:pPr>
            <w:r w:rsidRPr="009705DC">
              <w:rPr>
                <w:rFonts w:ascii="Times New Roman" w:hAnsi="Times New Roman" w:cs="Times New Roman"/>
                <w:b/>
                <w:sz w:val="28"/>
                <w:szCs w:val="28"/>
                <w:lang w:eastAsia="lv-LV"/>
              </w:rPr>
              <w:t>“Par valsts galvenā autoceļa A7 Rīga – Bauska – Lietuvas robeža posma no Ķekavas apvedceļa līdz Bauskai pārbūves finansēšanas iespējām”</w:t>
            </w:r>
          </w:p>
          <w:p w:rsidRPr="009705DC" w:rsidR="00CA1C10" w:rsidP="009705DC" w:rsidRDefault="00CA1C10" w14:paraId="10967554" w14:textId="6C1AA392">
            <w:pPr>
              <w:ind w:firstLine="0"/>
              <w:jc w:val="center"/>
              <w:rPr>
                <w:rFonts w:ascii="Times New Roman" w:hAnsi="Times New Roman" w:eastAsia="Times New Roman" w:cs="Times New Roman"/>
                <w:sz w:val="28"/>
                <w:szCs w:val="28"/>
              </w:rPr>
            </w:pPr>
          </w:p>
        </w:tc>
      </w:tr>
    </w:tbl>
    <w:p w:rsidR="009705DC" w:rsidP="009705DC" w:rsidRDefault="009705DC" w14:paraId="69E69EA0" w14:textId="77777777">
      <w:pPr>
        <w:shd w:val="clear" w:color="auto" w:fill="FFFFFF"/>
        <w:ind w:firstLine="300"/>
        <w:jc w:val="center"/>
        <w:rPr>
          <w:rFonts w:ascii="Times New Roman" w:hAnsi="Times New Roman" w:eastAsia="Times New Roman" w:cs="Times New Roman"/>
          <w:b/>
          <w:bCs/>
          <w:sz w:val="24"/>
          <w:szCs w:val="24"/>
        </w:rPr>
      </w:pPr>
    </w:p>
    <w:p w:rsidRPr="009705DC" w:rsidR="00CA1C10" w:rsidP="009705DC" w:rsidRDefault="00CA1C10" w14:paraId="7E6DBF2A" w14:textId="716C7C3A">
      <w:pPr>
        <w:shd w:val="clear" w:color="auto" w:fill="FFFFFF"/>
        <w:ind w:firstLine="300"/>
        <w:rPr>
          <w:rFonts w:ascii="Times New Roman" w:hAnsi="Times New Roman" w:eastAsia="Times New Roman" w:cs="Times New Roman"/>
          <w:b/>
          <w:bCs/>
          <w:sz w:val="24"/>
          <w:szCs w:val="24"/>
        </w:rPr>
      </w:pPr>
      <w:r w:rsidRPr="009705DC">
        <w:rPr>
          <w:rFonts w:ascii="Times New Roman" w:hAnsi="Times New Roman" w:eastAsia="Times New Roman" w:cs="Times New Roman"/>
          <w:b/>
          <w:bCs/>
          <w:sz w:val="24"/>
          <w:szCs w:val="24"/>
        </w:rPr>
        <w:t>I. Jautājumi, par kuriem saskaņošanā vienošanās nav panākta</w:t>
      </w:r>
    </w:p>
    <w:tbl>
      <w:tblPr>
        <w:tblW w:w="5000" w:type="pct"/>
        <w:tblBorders>
          <w:top w:val="outset" w:color="414142" w:sz="6" w:space="0"/>
          <w:left w:val="outset" w:color="414142" w:sz="6" w:space="0"/>
          <w:bottom w:val="outset" w:color="414142" w:sz="6" w:space="0"/>
          <w:right w:val="outset" w:color="414142" w:sz="6" w:space="0"/>
        </w:tblBorders>
        <w:tblCellMar>
          <w:top w:w="20" w:type="dxa"/>
          <w:left w:w="20" w:type="dxa"/>
          <w:bottom w:w="20" w:type="dxa"/>
          <w:right w:w="20" w:type="dxa"/>
        </w:tblCellMar>
        <w:tblLook w:val="04A0" w:firstRow="1" w:lastRow="0" w:firstColumn="1" w:lastColumn="0" w:noHBand="0" w:noVBand="1"/>
      </w:tblPr>
      <w:tblGrid>
        <w:gridCol w:w="835"/>
        <w:gridCol w:w="2811"/>
        <w:gridCol w:w="2811"/>
        <w:gridCol w:w="2679"/>
        <w:gridCol w:w="2162"/>
        <w:gridCol w:w="1646"/>
      </w:tblGrid>
      <w:tr w:rsidRPr="009705DC" w:rsidR="009705DC" w:rsidTr="00163D3D" w14:paraId="53E787F4" w14:textId="77777777">
        <w:tc>
          <w:tcPr>
            <w:tcW w:w="322" w:type="pct"/>
            <w:tcBorders>
              <w:top w:val="outset" w:color="414142" w:sz="6" w:space="0"/>
              <w:left w:val="outset" w:color="414142" w:sz="6" w:space="0"/>
              <w:bottom w:val="outset" w:color="414142" w:sz="6" w:space="0"/>
              <w:right w:val="outset" w:color="414142" w:sz="6" w:space="0"/>
            </w:tcBorders>
            <w:noWrap/>
            <w:vAlign w:val="center"/>
            <w:hideMark/>
          </w:tcPr>
          <w:p w:rsidRPr="009705DC" w:rsidR="00CA1C10" w:rsidP="009705DC" w:rsidRDefault="00CA1C10" w14:paraId="534BB7E6" w14:textId="77777777">
            <w:pPr>
              <w:ind w:firstLine="0"/>
              <w:jc w:val="center"/>
              <w:rPr>
                <w:rFonts w:ascii="Times New Roman" w:hAnsi="Times New Roman" w:eastAsia="Times New Roman" w:cs="Times New Roman"/>
                <w:sz w:val="24"/>
                <w:szCs w:val="24"/>
              </w:rPr>
            </w:pPr>
            <w:proofErr w:type="spellStart"/>
            <w:r w:rsidRPr="009705DC">
              <w:rPr>
                <w:rFonts w:ascii="Times New Roman" w:hAnsi="Times New Roman" w:eastAsia="Times New Roman" w:cs="Times New Roman"/>
                <w:sz w:val="24"/>
                <w:szCs w:val="24"/>
              </w:rPr>
              <w:t>Nr.p.k</w:t>
            </w:r>
            <w:proofErr w:type="spellEnd"/>
            <w:r w:rsidRPr="009705DC">
              <w:rPr>
                <w:rFonts w:ascii="Times New Roman" w:hAnsi="Times New Roman" w:eastAsia="Times New Roman" w:cs="Times New Roman"/>
                <w:sz w:val="24"/>
                <w:szCs w:val="24"/>
              </w:rPr>
              <w:t>.</w:t>
            </w:r>
          </w:p>
        </w:tc>
        <w:tc>
          <w:tcPr>
            <w:tcW w:w="1086" w:type="pct"/>
            <w:tcBorders>
              <w:top w:val="outset" w:color="414142" w:sz="6" w:space="0"/>
              <w:left w:val="outset" w:color="414142" w:sz="6" w:space="0"/>
              <w:bottom w:val="outset" w:color="414142" w:sz="6" w:space="0"/>
              <w:right w:val="outset" w:color="414142" w:sz="6" w:space="0"/>
            </w:tcBorders>
            <w:vAlign w:val="center"/>
            <w:hideMark/>
          </w:tcPr>
          <w:p w:rsidRPr="009705DC" w:rsidR="00CA1C10" w:rsidP="009705DC" w:rsidRDefault="00CA1C10" w14:paraId="1ADAE652"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Saskaņošanai nosūtītā projekta redakcija (konkrēta punkta (panta) redakcija)</w:t>
            </w:r>
          </w:p>
        </w:tc>
        <w:tc>
          <w:tcPr>
            <w:tcW w:w="1086" w:type="pct"/>
            <w:tcBorders>
              <w:top w:val="outset" w:color="414142" w:sz="6" w:space="0"/>
              <w:left w:val="outset" w:color="414142" w:sz="6" w:space="0"/>
              <w:bottom w:val="outset" w:color="414142" w:sz="6" w:space="0"/>
              <w:right w:val="outset" w:color="414142" w:sz="6" w:space="0"/>
            </w:tcBorders>
            <w:vAlign w:val="center"/>
            <w:hideMark/>
          </w:tcPr>
          <w:p w:rsidRPr="009705DC" w:rsidR="00CA1C10" w:rsidP="009705DC" w:rsidRDefault="00CA1C10" w14:paraId="5AC2A39D"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Atzinumā norādītais ministrijas (citas institūcijas) iebildums, kā arī saskaņošanā papildus izteiktais iebildums par projekta konkrēto punktu (pantu)</w:t>
            </w:r>
          </w:p>
        </w:tc>
        <w:tc>
          <w:tcPr>
            <w:tcW w:w="1035" w:type="pct"/>
            <w:tcBorders>
              <w:top w:val="outset" w:color="414142" w:sz="6" w:space="0"/>
              <w:left w:val="outset" w:color="414142" w:sz="6" w:space="0"/>
              <w:bottom w:val="outset" w:color="414142" w:sz="6" w:space="0"/>
              <w:right w:val="outset" w:color="414142" w:sz="6" w:space="0"/>
            </w:tcBorders>
            <w:vAlign w:val="center"/>
            <w:hideMark/>
          </w:tcPr>
          <w:p w:rsidRPr="009705DC" w:rsidR="00CA1C10" w:rsidP="009705DC" w:rsidRDefault="00CA1C10" w14:paraId="780BB757"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Atbildīgās ministrijas pamatojums iebilduma noraidījumam</w:t>
            </w:r>
          </w:p>
        </w:tc>
        <w:tc>
          <w:tcPr>
            <w:tcW w:w="835" w:type="pct"/>
            <w:tcBorders>
              <w:top w:val="outset" w:color="414142" w:sz="6" w:space="0"/>
              <w:left w:val="outset" w:color="414142" w:sz="6" w:space="0"/>
              <w:bottom w:val="outset" w:color="414142" w:sz="6" w:space="0"/>
              <w:right w:val="outset" w:color="414142" w:sz="6" w:space="0"/>
            </w:tcBorders>
            <w:vAlign w:val="center"/>
            <w:hideMark/>
          </w:tcPr>
          <w:p w:rsidRPr="009705DC" w:rsidR="00CA1C10" w:rsidP="009705DC" w:rsidRDefault="00CA1C10" w14:paraId="748587BA"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Atzinuma sniedzēja uzturētais iebildums, ja tas atšķiras no atzinumā norādītā iebilduma pamatojuma</w:t>
            </w:r>
          </w:p>
        </w:tc>
        <w:tc>
          <w:tcPr>
            <w:tcW w:w="636" w:type="pct"/>
            <w:tcBorders>
              <w:top w:val="outset" w:color="414142" w:sz="6" w:space="0"/>
              <w:left w:val="outset" w:color="414142" w:sz="6" w:space="0"/>
              <w:bottom w:val="outset" w:color="414142" w:sz="6" w:space="0"/>
              <w:right w:val="outset" w:color="414142" w:sz="6" w:space="0"/>
            </w:tcBorders>
            <w:vAlign w:val="center"/>
            <w:hideMark/>
          </w:tcPr>
          <w:p w:rsidRPr="009705DC" w:rsidR="00CA1C10" w:rsidP="009705DC" w:rsidRDefault="00CA1C10" w14:paraId="41B4E5FA"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Projekta attiecīgā punkta (panta) galīgā redakcija</w:t>
            </w:r>
          </w:p>
        </w:tc>
      </w:tr>
      <w:tr w:rsidRPr="009705DC" w:rsidR="009705DC" w:rsidTr="00163D3D" w14:paraId="3A368C2E" w14:textId="77777777">
        <w:tc>
          <w:tcPr>
            <w:tcW w:w="322"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A1C10" w14:paraId="74577733"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1</w:t>
            </w:r>
          </w:p>
        </w:tc>
        <w:tc>
          <w:tcPr>
            <w:tcW w:w="1086"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A1C10" w14:paraId="5A84DE61"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2</w:t>
            </w:r>
          </w:p>
        </w:tc>
        <w:tc>
          <w:tcPr>
            <w:tcW w:w="1086"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A1C10" w14:paraId="36541D02"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3</w:t>
            </w:r>
          </w:p>
        </w:tc>
        <w:tc>
          <w:tcPr>
            <w:tcW w:w="1035"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A1C10" w14:paraId="53E9B389"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4</w:t>
            </w:r>
          </w:p>
        </w:tc>
        <w:tc>
          <w:tcPr>
            <w:tcW w:w="835"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A1C10" w14:paraId="4799787E"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5</w:t>
            </w:r>
          </w:p>
        </w:tc>
        <w:tc>
          <w:tcPr>
            <w:tcW w:w="636"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A1C10" w14:paraId="65B05EED"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6</w:t>
            </w:r>
          </w:p>
        </w:tc>
      </w:tr>
      <w:tr w:rsidRPr="009705DC" w:rsidR="009705DC" w:rsidTr="00163D3D" w14:paraId="0A22C787" w14:textId="77777777">
        <w:trPr>
          <w:trHeight w:val="200"/>
        </w:trPr>
        <w:tc>
          <w:tcPr>
            <w:tcW w:w="322"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03164" w14:paraId="59AC91A2" w14:textId="5ED41396">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w:t>
            </w:r>
          </w:p>
        </w:tc>
        <w:tc>
          <w:tcPr>
            <w:tcW w:w="1086"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03164" w14:paraId="4C5BD449" w14:textId="09003B2F">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w:t>
            </w:r>
          </w:p>
        </w:tc>
        <w:tc>
          <w:tcPr>
            <w:tcW w:w="1086"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03164" w14:paraId="79EBC597" w14:textId="68EB3DCF">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w:t>
            </w:r>
          </w:p>
        </w:tc>
        <w:tc>
          <w:tcPr>
            <w:tcW w:w="1035"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03164" w14:paraId="65082039" w14:textId="23AF0FD5">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w:t>
            </w:r>
          </w:p>
        </w:tc>
        <w:tc>
          <w:tcPr>
            <w:tcW w:w="835"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03164" w14:paraId="03C919FB" w14:textId="0DFF2BDC">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w:t>
            </w:r>
          </w:p>
        </w:tc>
        <w:tc>
          <w:tcPr>
            <w:tcW w:w="636"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03164" w14:paraId="54F65B8B" w14:textId="1142435C">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w:t>
            </w:r>
          </w:p>
        </w:tc>
      </w:tr>
    </w:tbl>
    <w:p w:rsidR="009705DC" w:rsidP="009705DC" w:rsidRDefault="009705DC" w14:paraId="4A2E8DE4" w14:textId="77777777">
      <w:pPr>
        <w:shd w:val="clear" w:color="auto" w:fill="FFFFFF"/>
        <w:ind w:firstLine="300"/>
        <w:rPr>
          <w:rFonts w:ascii="Times New Roman" w:hAnsi="Times New Roman" w:eastAsia="Times New Roman" w:cs="Times New Roman"/>
          <w:b/>
          <w:bCs/>
          <w:sz w:val="24"/>
          <w:szCs w:val="24"/>
        </w:rPr>
      </w:pPr>
    </w:p>
    <w:p w:rsidRPr="009705DC" w:rsidR="00CA1C10" w:rsidP="009705DC" w:rsidRDefault="00CA1C10" w14:paraId="595C92B9" w14:textId="3C48A6AA">
      <w:pPr>
        <w:shd w:val="clear" w:color="auto" w:fill="FFFFFF"/>
        <w:ind w:firstLine="300"/>
        <w:rPr>
          <w:rFonts w:ascii="Times New Roman" w:hAnsi="Times New Roman" w:eastAsia="Times New Roman" w:cs="Times New Roman"/>
          <w:b/>
          <w:bCs/>
          <w:sz w:val="24"/>
          <w:szCs w:val="24"/>
        </w:rPr>
      </w:pPr>
      <w:r w:rsidRPr="009705DC">
        <w:rPr>
          <w:rFonts w:ascii="Times New Roman" w:hAnsi="Times New Roman" w:eastAsia="Times New Roman" w:cs="Times New Roman"/>
          <w:b/>
          <w:bCs/>
          <w:sz w:val="24"/>
          <w:szCs w:val="24"/>
        </w:rPr>
        <w:t xml:space="preserve">Informācija par </w:t>
      </w:r>
      <w:proofErr w:type="spellStart"/>
      <w:r w:rsidRPr="009705DC">
        <w:rPr>
          <w:rFonts w:ascii="Times New Roman" w:hAnsi="Times New Roman" w:eastAsia="Times New Roman" w:cs="Times New Roman"/>
          <w:b/>
          <w:bCs/>
          <w:sz w:val="24"/>
          <w:szCs w:val="24"/>
        </w:rPr>
        <w:t>starpministriju</w:t>
      </w:r>
      <w:proofErr w:type="spellEnd"/>
      <w:r w:rsidRPr="009705DC">
        <w:rPr>
          <w:rFonts w:ascii="Times New Roman" w:hAnsi="Times New Roman" w:eastAsia="Times New Roman" w:cs="Times New Roman"/>
          <w:b/>
          <w:bCs/>
          <w:sz w:val="24"/>
          <w:szCs w:val="24"/>
        </w:rPr>
        <w:t xml:space="preserve"> (starpinstitūciju) sanāksmi vai elektronisko saskaņošanu</w:t>
      </w:r>
    </w:p>
    <w:tbl>
      <w:tblPr>
        <w:tblW w:w="5000" w:type="pct"/>
        <w:tblCellMar>
          <w:top w:w="20" w:type="dxa"/>
          <w:left w:w="20" w:type="dxa"/>
          <w:bottom w:w="20" w:type="dxa"/>
          <w:right w:w="20" w:type="dxa"/>
        </w:tblCellMar>
        <w:tblLook w:val="04A0" w:firstRow="1" w:lastRow="0" w:firstColumn="1" w:lastColumn="0" w:noHBand="0" w:noVBand="1"/>
      </w:tblPr>
      <w:tblGrid>
        <w:gridCol w:w="4713"/>
        <w:gridCol w:w="49"/>
        <w:gridCol w:w="2830"/>
        <w:gridCol w:w="5368"/>
      </w:tblGrid>
      <w:tr w:rsidRPr="009705DC" w:rsidR="009705DC" w:rsidTr="00163D3D" w14:paraId="544834ED" w14:textId="77777777">
        <w:tc>
          <w:tcPr>
            <w:tcW w:w="1818" w:type="pct"/>
            <w:tcBorders>
              <w:top w:val="nil"/>
              <w:left w:val="nil"/>
              <w:bottom w:val="nil"/>
              <w:right w:val="nil"/>
            </w:tcBorders>
            <w:noWrap/>
            <w:vAlign w:val="bottom"/>
            <w:hideMark/>
          </w:tcPr>
          <w:p w:rsidR="009705DC" w:rsidP="009705DC" w:rsidRDefault="009705DC" w14:paraId="4A3DBC03" w14:textId="77777777">
            <w:pPr>
              <w:ind w:firstLine="0"/>
              <w:rPr>
                <w:rFonts w:ascii="Times New Roman" w:hAnsi="Times New Roman" w:eastAsia="Times New Roman" w:cs="Times New Roman"/>
                <w:sz w:val="24"/>
                <w:szCs w:val="24"/>
              </w:rPr>
            </w:pPr>
          </w:p>
          <w:p w:rsidRPr="009705DC" w:rsidR="00CA1C10" w:rsidP="009705DC" w:rsidRDefault="00CA1C10" w14:paraId="4F75A9A2" w14:textId="09B39A93">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Datums</w:t>
            </w:r>
          </w:p>
        </w:tc>
        <w:tc>
          <w:tcPr>
            <w:tcW w:w="3182" w:type="pct"/>
            <w:gridSpan w:val="3"/>
            <w:tcBorders>
              <w:top w:val="nil"/>
              <w:left w:val="nil"/>
              <w:bottom w:val="single" w:color="414142" w:sz="6" w:space="0"/>
              <w:right w:val="nil"/>
            </w:tcBorders>
            <w:hideMark/>
          </w:tcPr>
          <w:p w:rsidR="00CA1C10" w:rsidP="009705DC" w:rsidRDefault="00CA1C10" w14:paraId="6CC6E9ED" w14:textId="77777777">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w:t>
            </w:r>
          </w:p>
          <w:p w:rsidRPr="009705DC" w:rsidR="009705DC" w:rsidP="00DE7806" w:rsidRDefault="00DE7806" w14:paraId="6FF9914D" w14:textId="72636CF2">
            <w:pPr>
              <w:ind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Informatīvā ziņojuma</w:t>
            </w:r>
            <w:r w:rsidRPr="009705DC">
              <w:rPr>
                <w:rFonts w:ascii="Times New Roman" w:hAnsi="Times New Roman" w:eastAsia="Times New Roman" w:cs="Times New Roman"/>
                <w:sz w:val="24"/>
                <w:szCs w:val="24"/>
              </w:rPr>
              <w:t xml:space="preserve"> </w:t>
            </w:r>
            <w:r w:rsidRPr="009705DC" w:rsidR="009705DC">
              <w:rPr>
                <w:rFonts w:ascii="Times New Roman" w:hAnsi="Times New Roman" w:eastAsia="Times New Roman" w:cs="Times New Roman"/>
                <w:sz w:val="24"/>
                <w:szCs w:val="24"/>
              </w:rPr>
              <w:t>projekts izsludināts Valsts sekretāru sanāksmē 2021.</w:t>
            </w:r>
            <w:r w:rsidR="00C859DA">
              <w:rPr>
                <w:rFonts w:ascii="Times New Roman" w:hAnsi="Times New Roman" w:eastAsia="Times New Roman" w:cs="Times New Roman"/>
                <w:sz w:val="24"/>
                <w:szCs w:val="24"/>
              </w:rPr>
              <w:t xml:space="preserve"> </w:t>
            </w:r>
            <w:r w:rsidRPr="009705DC" w:rsidR="009705DC">
              <w:rPr>
                <w:rFonts w:ascii="Times New Roman" w:hAnsi="Times New Roman" w:eastAsia="Times New Roman" w:cs="Times New Roman"/>
                <w:sz w:val="24"/>
                <w:szCs w:val="24"/>
              </w:rPr>
              <w:t xml:space="preserve">gada </w:t>
            </w:r>
            <w:r>
              <w:rPr>
                <w:rFonts w:ascii="Times New Roman" w:hAnsi="Times New Roman" w:eastAsia="Times New Roman" w:cs="Times New Roman"/>
                <w:sz w:val="24"/>
                <w:szCs w:val="24"/>
              </w:rPr>
              <w:t>3</w:t>
            </w:r>
            <w:r w:rsidRPr="009705DC" w:rsidR="009705DC">
              <w:rPr>
                <w:rFonts w:ascii="Times New Roman" w:hAnsi="Times New Roman" w:eastAsia="Times New Roman" w:cs="Times New Roman"/>
                <w:sz w:val="24"/>
                <w:szCs w:val="24"/>
              </w:rPr>
              <w:t>.</w:t>
            </w:r>
            <w:r w:rsidR="00C859DA">
              <w:rPr>
                <w:rFonts w:ascii="Times New Roman" w:hAnsi="Times New Roman" w:eastAsia="Times New Roman" w:cs="Times New Roman"/>
                <w:sz w:val="24"/>
                <w:szCs w:val="24"/>
              </w:rPr>
              <w:t xml:space="preserve"> </w:t>
            </w:r>
            <w:r w:rsidRPr="009705DC" w:rsidR="009705DC">
              <w:rPr>
                <w:rFonts w:ascii="Times New Roman" w:hAnsi="Times New Roman" w:eastAsia="Times New Roman" w:cs="Times New Roman"/>
                <w:sz w:val="24"/>
                <w:szCs w:val="24"/>
              </w:rPr>
              <w:t>jūnijā, VSS-554 (prot. 2</w:t>
            </w:r>
            <w:r>
              <w:rPr>
                <w:rFonts w:ascii="Times New Roman" w:hAnsi="Times New Roman" w:eastAsia="Times New Roman" w:cs="Times New Roman"/>
                <w:sz w:val="24"/>
                <w:szCs w:val="24"/>
              </w:rPr>
              <w:t>2</w:t>
            </w:r>
            <w:r w:rsidRPr="009705DC" w:rsidR="009705DC">
              <w:rPr>
                <w:rFonts w:ascii="Times New Roman" w:hAnsi="Times New Roman" w:eastAsia="Times New Roman" w:cs="Times New Roman"/>
                <w:sz w:val="24"/>
                <w:szCs w:val="24"/>
              </w:rPr>
              <w:t xml:space="preserve"> 16.§)</w:t>
            </w:r>
          </w:p>
        </w:tc>
      </w:tr>
      <w:tr w:rsidRPr="009705DC" w:rsidR="009705DC" w:rsidTr="00163D3D" w14:paraId="081D7B4A" w14:textId="77777777">
        <w:trPr>
          <w:trHeight w:val="200"/>
        </w:trPr>
        <w:tc>
          <w:tcPr>
            <w:tcW w:w="1818" w:type="pct"/>
            <w:tcBorders>
              <w:top w:val="nil"/>
              <w:left w:val="nil"/>
              <w:bottom w:val="nil"/>
              <w:right w:val="nil"/>
            </w:tcBorders>
            <w:noWrap/>
            <w:vAlign w:val="bottom"/>
            <w:hideMark/>
          </w:tcPr>
          <w:p w:rsidRPr="009705DC" w:rsidR="00CA1C10" w:rsidP="009705DC" w:rsidRDefault="00CA1C10" w14:paraId="71234EF9" w14:textId="77777777">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w:t>
            </w:r>
          </w:p>
        </w:tc>
        <w:tc>
          <w:tcPr>
            <w:tcW w:w="3182" w:type="pct"/>
            <w:gridSpan w:val="3"/>
            <w:tcBorders>
              <w:top w:val="single" w:color="414142" w:sz="6" w:space="0"/>
              <w:left w:val="nil"/>
              <w:bottom w:val="nil"/>
              <w:right w:val="nil"/>
            </w:tcBorders>
            <w:hideMark/>
          </w:tcPr>
          <w:p w:rsidRPr="009705DC" w:rsidR="00CA1C10" w:rsidP="009705DC" w:rsidRDefault="00CA1C10" w14:paraId="72998F5B" w14:textId="77777777">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w:t>
            </w:r>
          </w:p>
        </w:tc>
      </w:tr>
      <w:tr w:rsidRPr="009705DC" w:rsidR="009705DC" w:rsidTr="00163D3D" w14:paraId="645423F4" w14:textId="77777777">
        <w:tc>
          <w:tcPr>
            <w:tcW w:w="1818" w:type="pct"/>
            <w:tcBorders>
              <w:top w:val="nil"/>
              <w:left w:val="nil"/>
              <w:bottom w:val="nil"/>
              <w:right w:val="nil"/>
            </w:tcBorders>
            <w:noWrap/>
            <w:vAlign w:val="bottom"/>
            <w:hideMark/>
          </w:tcPr>
          <w:p w:rsidRPr="009705DC" w:rsidR="00CA1C10" w:rsidP="009705DC" w:rsidRDefault="00860529" w14:paraId="6E0F88A4" w14:textId="353A24D0">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S</w:t>
            </w:r>
            <w:r w:rsidRPr="009705DC" w:rsidR="00CA1C10">
              <w:rPr>
                <w:rFonts w:ascii="Times New Roman" w:hAnsi="Times New Roman" w:eastAsia="Times New Roman" w:cs="Times New Roman"/>
                <w:sz w:val="24"/>
                <w:szCs w:val="24"/>
              </w:rPr>
              <w:t>askaņošanas dalībnieki</w:t>
            </w:r>
          </w:p>
        </w:tc>
        <w:tc>
          <w:tcPr>
            <w:tcW w:w="3182" w:type="pct"/>
            <w:gridSpan w:val="3"/>
            <w:tcBorders>
              <w:top w:val="nil"/>
              <w:left w:val="nil"/>
              <w:bottom w:val="single" w:color="414142" w:sz="6" w:space="0"/>
              <w:right w:val="nil"/>
            </w:tcBorders>
            <w:hideMark/>
          </w:tcPr>
          <w:p w:rsidRPr="009705DC" w:rsidR="00CA1C10" w:rsidP="009705DC" w:rsidRDefault="00C93811" w14:paraId="64F9F5B6" w14:textId="1B909A5E">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xml:space="preserve">Finanšu </w:t>
            </w:r>
            <w:r w:rsidRPr="009705DC" w:rsidR="00D228CE">
              <w:rPr>
                <w:rFonts w:ascii="Times New Roman" w:hAnsi="Times New Roman" w:eastAsia="Times New Roman" w:cs="Times New Roman"/>
                <w:sz w:val="24"/>
                <w:szCs w:val="24"/>
              </w:rPr>
              <w:t>ministrija, Tieslietu ministrija</w:t>
            </w:r>
          </w:p>
        </w:tc>
      </w:tr>
      <w:tr w:rsidRPr="009705DC" w:rsidR="009705DC" w:rsidTr="00163D3D" w14:paraId="7CFB413E" w14:textId="77777777">
        <w:trPr>
          <w:trHeight w:val="150"/>
        </w:trPr>
        <w:tc>
          <w:tcPr>
            <w:tcW w:w="1818" w:type="pct"/>
            <w:tcBorders>
              <w:top w:val="nil"/>
              <w:left w:val="nil"/>
              <w:bottom w:val="nil"/>
              <w:right w:val="nil"/>
            </w:tcBorders>
            <w:hideMark/>
          </w:tcPr>
          <w:p w:rsidRPr="009705DC" w:rsidR="00CA1C10" w:rsidP="009705DC" w:rsidRDefault="00CA1C10" w14:paraId="7C877079" w14:textId="77777777">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w:t>
            </w:r>
          </w:p>
        </w:tc>
        <w:tc>
          <w:tcPr>
            <w:tcW w:w="1111" w:type="pct"/>
            <w:gridSpan w:val="2"/>
            <w:tcBorders>
              <w:top w:val="single" w:color="414142" w:sz="6" w:space="0"/>
              <w:left w:val="nil"/>
              <w:bottom w:val="nil"/>
              <w:right w:val="nil"/>
            </w:tcBorders>
            <w:hideMark/>
          </w:tcPr>
          <w:p w:rsidRPr="009705DC" w:rsidR="00CA1C10" w:rsidP="009705DC" w:rsidRDefault="00CA1C10" w14:paraId="72F2D813" w14:textId="77777777">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w:t>
            </w:r>
          </w:p>
        </w:tc>
        <w:tc>
          <w:tcPr>
            <w:tcW w:w="2071" w:type="pct"/>
            <w:tcBorders>
              <w:top w:val="single" w:color="414142" w:sz="6" w:space="0"/>
              <w:left w:val="nil"/>
              <w:bottom w:val="nil"/>
              <w:right w:val="nil"/>
            </w:tcBorders>
            <w:hideMark/>
          </w:tcPr>
          <w:p w:rsidRPr="009705DC" w:rsidR="00CA1C10" w:rsidP="009705DC" w:rsidRDefault="00CA1C10" w14:paraId="6958567F" w14:textId="77777777">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w:t>
            </w:r>
          </w:p>
        </w:tc>
      </w:tr>
      <w:tr w:rsidRPr="009705DC" w:rsidR="009705DC" w:rsidTr="00163D3D" w14:paraId="7AF95B69" w14:textId="77777777">
        <w:trPr>
          <w:trHeight w:val="200"/>
        </w:trPr>
        <w:tc>
          <w:tcPr>
            <w:tcW w:w="1837" w:type="pct"/>
            <w:gridSpan w:val="2"/>
            <w:tcBorders>
              <w:top w:val="nil"/>
              <w:left w:val="nil"/>
              <w:bottom w:val="nil"/>
              <w:right w:val="nil"/>
            </w:tcBorders>
            <w:vAlign w:val="bottom"/>
            <w:hideMark/>
          </w:tcPr>
          <w:p w:rsidRPr="009705DC" w:rsidR="00CA1C10" w:rsidP="009705DC" w:rsidRDefault="00CA1C10" w14:paraId="5D41E1C4" w14:textId="77777777">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Saskaņošanas dalībnieki izskatīja šādu ministriju (citu institūciju) iebildumus</w:t>
            </w:r>
          </w:p>
        </w:tc>
        <w:tc>
          <w:tcPr>
            <w:tcW w:w="3163" w:type="pct"/>
            <w:gridSpan w:val="2"/>
            <w:tcBorders>
              <w:top w:val="nil"/>
              <w:left w:val="nil"/>
              <w:bottom w:val="single" w:color="414142" w:sz="6" w:space="0"/>
              <w:right w:val="nil"/>
            </w:tcBorders>
            <w:hideMark/>
          </w:tcPr>
          <w:p w:rsidR="009705DC" w:rsidP="009705DC" w:rsidRDefault="009705DC" w14:paraId="741CA35A" w14:textId="77777777">
            <w:pPr>
              <w:ind w:firstLine="0"/>
              <w:rPr>
                <w:rFonts w:ascii="Times New Roman" w:hAnsi="Times New Roman" w:eastAsia="Times New Roman" w:cs="Times New Roman"/>
                <w:sz w:val="24"/>
                <w:szCs w:val="24"/>
              </w:rPr>
            </w:pPr>
          </w:p>
          <w:p w:rsidR="00CA1C10" w:rsidP="009705DC" w:rsidRDefault="003F61E3" w14:paraId="5D43D55D" w14:textId="5733D74C">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xml:space="preserve">Finanšu ministrijas </w:t>
            </w:r>
            <w:r w:rsidRPr="009705DC" w:rsidR="00757F05">
              <w:rPr>
                <w:rFonts w:ascii="Times New Roman" w:hAnsi="Times New Roman" w:eastAsia="Times New Roman" w:cs="Times New Roman"/>
                <w:sz w:val="24"/>
                <w:szCs w:val="24"/>
              </w:rPr>
              <w:t>2021.</w:t>
            </w:r>
            <w:r w:rsidR="00C859DA">
              <w:rPr>
                <w:rFonts w:ascii="Times New Roman" w:hAnsi="Times New Roman" w:eastAsia="Times New Roman" w:cs="Times New Roman"/>
                <w:sz w:val="24"/>
                <w:szCs w:val="24"/>
              </w:rPr>
              <w:t xml:space="preserve"> </w:t>
            </w:r>
            <w:r w:rsidRPr="009705DC" w:rsidR="00757F05">
              <w:rPr>
                <w:rFonts w:ascii="Times New Roman" w:hAnsi="Times New Roman" w:eastAsia="Times New Roman" w:cs="Times New Roman"/>
                <w:sz w:val="24"/>
                <w:szCs w:val="24"/>
              </w:rPr>
              <w:t>gada 18.</w:t>
            </w:r>
            <w:r w:rsidR="00C859DA">
              <w:rPr>
                <w:rFonts w:ascii="Times New Roman" w:hAnsi="Times New Roman" w:eastAsia="Times New Roman" w:cs="Times New Roman"/>
                <w:sz w:val="24"/>
                <w:szCs w:val="24"/>
              </w:rPr>
              <w:t xml:space="preserve"> </w:t>
            </w:r>
            <w:r w:rsidRPr="009705DC" w:rsidR="00757F05">
              <w:rPr>
                <w:rFonts w:ascii="Times New Roman" w:hAnsi="Times New Roman" w:eastAsia="Times New Roman" w:cs="Times New Roman"/>
                <w:sz w:val="24"/>
                <w:szCs w:val="24"/>
              </w:rPr>
              <w:t>jūnija atzinums Nr.12/A-7</w:t>
            </w:r>
            <w:r w:rsidRPr="009705DC" w:rsidR="00C93811">
              <w:rPr>
                <w:rFonts w:ascii="Times New Roman" w:hAnsi="Times New Roman" w:eastAsia="Times New Roman" w:cs="Times New Roman"/>
                <w:sz w:val="24"/>
                <w:szCs w:val="24"/>
              </w:rPr>
              <w:t>/</w:t>
            </w:r>
            <w:r w:rsidRPr="009705DC" w:rsidR="00757F05">
              <w:rPr>
                <w:rFonts w:ascii="Times New Roman" w:hAnsi="Times New Roman" w:eastAsia="Times New Roman" w:cs="Times New Roman"/>
                <w:sz w:val="24"/>
                <w:szCs w:val="24"/>
              </w:rPr>
              <w:t>349</w:t>
            </w:r>
            <w:r w:rsidRPr="009705DC" w:rsidR="00C93811">
              <w:rPr>
                <w:rFonts w:ascii="Times New Roman" w:hAnsi="Times New Roman" w:eastAsia="Times New Roman" w:cs="Times New Roman"/>
                <w:sz w:val="24"/>
                <w:szCs w:val="24"/>
              </w:rPr>
              <w:t>2</w:t>
            </w:r>
          </w:p>
          <w:p w:rsidRPr="009705DC" w:rsidR="00C859DA" w:rsidP="009705DC" w:rsidRDefault="00C859DA" w14:paraId="437F0541" w14:textId="157660AF">
            <w:pPr>
              <w:ind w:firstLine="0"/>
              <w:rPr>
                <w:rFonts w:ascii="Times New Roman" w:hAnsi="Times New Roman" w:eastAsia="Times New Roman" w:cs="Times New Roman"/>
                <w:sz w:val="24"/>
                <w:szCs w:val="24"/>
              </w:rPr>
            </w:pPr>
          </w:p>
        </w:tc>
      </w:tr>
      <w:tr w:rsidRPr="009705DC" w:rsidR="009705DC" w:rsidTr="00163D3D" w14:paraId="0237248F" w14:textId="77777777">
        <w:trPr>
          <w:trHeight w:val="200"/>
        </w:trPr>
        <w:tc>
          <w:tcPr>
            <w:tcW w:w="1837" w:type="pct"/>
            <w:gridSpan w:val="2"/>
            <w:tcBorders>
              <w:top w:val="nil"/>
              <w:left w:val="nil"/>
              <w:bottom w:val="nil"/>
              <w:right w:val="nil"/>
            </w:tcBorders>
            <w:vAlign w:val="bottom"/>
            <w:hideMark/>
          </w:tcPr>
          <w:p w:rsidRPr="009705DC" w:rsidR="00CA1C10" w:rsidP="009705DC" w:rsidRDefault="00CA1C10" w14:paraId="5F35E0B2" w14:textId="77777777">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Ministrijas (citas institūcijas), kuras nav ieradušās uz sanāksmi vai kuras nav atbildējušas uz uzaicinājumu piedalīties elektroniskajā saskaņošanā</w:t>
            </w:r>
          </w:p>
        </w:tc>
        <w:tc>
          <w:tcPr>
            <w:tcW w:w="3163" w:type="pct"/>
            <w:gridSpan w:val="2"/>
            <w:tcBorders>
              <w:top w:val="nil"/>
              <w:left w:val="nil"/>
              <w:bottom w:val="single" w:color="414142" w:sz="6" w:space="0"/>
              <w:right w:val="nil"/>
            </w:tcBorders>
            <w:hideMark/>
          </w:tcPr>
          <w:p w:rsidR="00CA1C10" w:rsidP="009705DC" w:rsidRDefault="00CA1C10" w14:paraId="7BD3494D" w14:textId="77777777">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w:t>
            </w:r>
          </w:p>
          <w:p w:rsidR="009705DC" w:rsidP="009705DC" w:rsidRDefault="009705DC" w14:paraId="4271580C" w14:textId="77777777">
            <w:pPr>
              <w:ind w:firstLine="0"/>
              <w:rPr>
                <w:rFonts w:ascii="Times New Roman" w:hAnsi="Times New Roman" w:eastAsia="Times New Roman" w:cs="Times New Roman"/>
                <w:sz w:val="24"/>
                <w:szCs w:val="24"/>
              </w:rPr>
            </w:pPr>
          </w:p>
          <w:p w:rsidR="009705DC" w:rsidP="009705DC" w:rsidRDefault="009705DC" w14:paraId="1A8E3865" w14:textId="77777777">
            <w:pPr>
              <w:ind w:firstLine="0"/>
              <w:rPr>
                <w:rFonts w:ascii="Times New Roman" w:hAnsi="Times New Roman" w:eastAsia="Times New Roman" w:cs="Times New Roman"/>
                <w:sz w:val="24"/>
                <w:szCs w:val="24"/>
              </w:rPr>
            </w:pPr>
          </w:p>
          <w:p w:rsidRPr="009705DC" w:rsidR="009705DC" w:rsidP="009705DC" w:rsidRDefault="009705DC" w14:paraId="30FA024D" w14:textId="3B1FE49E">
            <w:pPr>
              <w:ind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Nav.</w:t>
            </w:r>
          </w:p>
        </w:tc>
      </w:tr>
    </w:tbl>
    <w:p w:rsidR="009705DC" w:rsidP="009705DC" w:rsidRDefault="009705DC" w14:paraId="74C0E21E" w14:textId="3E3D8C20">
      <w:pPr>
        <w:shd w:val="clear" w:color="auto" w:fill="FFFFFF"/>
        <w:ind w:firstLine="300"/>
        <w:jc w:val="center"/>
        <w:rPr>
          <w:rFonts w:ascii="Times New Roman" w:hAnsi="Times New Roman" w:eastAsia="Times New Roman" w:cs="Times New Roman"/>
          <w:b/>
          <w:bCs/>
          <w:sz w:val="24"/>
          <w:szCs w:val="24"/>
        </w:rPr>
      </w:pPr>
    </w:p>
    <w:p w:rsidR="009705DC" w:rsidP="009705DC" w:rsidRDefault="009705DC" w14:paraId="5A357373" w14:textId="77777777">
      <w:pPr>
        <w:shd w:val="clear" w:color="auto" w:fill="FFFFFF"/>
        <w:ind w:firstLine="300"/>
        <w:jc w:val="center"/>
        <w:rPr>
          <w:rFonts w:ascii="Times New Roman" w:hAnsi="Times New Roman" w:eastAsia="Times New Roman" w:cs="Times New Roman"/>
          <w:b/>
          <w:bCs/>
          <w:sz w:val="24"/>
          <w:szCs w:val="24"/>
        </w:rPr>
      </w:pPr>
    </w:p>
    <w:p w:rsidRPr="009705DC" w:rsidR="00CA1C10" w:rsidP="009705DC" w:rsidRDefault="00CA1C10" w14:paraId="190DE0D5" w14:textId="4F2ABA98">
      <w:pPr>
        <w:shd w:val="clear" w:color="auto" w:fill="FFFFFF"/>
        <w:ind w:firstLine="300"/>
        <w:rPr>
          <w:rFonts w:ascii="Times New Roman" w:hAnsi="Times New Roman" w:eastAsia="Times New Roman" w:cs="Times New Roman"/>
          <w:b/>
          <w:bCs/>
          <w:sz w:val="24"/>
          <w:szCs w:val="24"/>
        </w:rPr>
      </w:pPr>
      <w:r w:rsidRPr="009705DC">
        <w:rPr>
          <w:rFonts w:ascii="Times New Roman" w:hAnsi="Times New Roman" w:eastAsia="Times New Roman" w:cs="Times New Roman"/>
          <w:b/>
          <w:bCs/>
          <w:sz w:val="24"/>
          <w:szCs w:val="24"/>
        </w:rPr>
        <w:t>II. Jautājumi, par kuriem saskaņošanā vienošanās ir panākta</w:t>
      </w:r>
    </w:p>
    <w:tbl>
      <w:tblPr>
        <w:tblW w:w="5000" w:type="pct"/>
        <w:tblBorders>
          <w:top w:val="outset" w:color="414142" w:sz="6" w:space="0"/>
          <w:left w:val="outset" w:color="414142" w:sz="6" w:space="0"/>
          <w:bottom w:val="outset" w:color="414142" w:sz="6" w:space="0"/>
          <w:right w:val="outset" w:color="414142" w:sz="6" w:space="0"/>
        </w:tblBorders>
        <w:tblCellMar>
          <w:top w:w="20" w:type="dxa"/>
          <w:left w:w="20" w:type="dxa"/>
          <w:bottom w:w="20" w:type="dxa"/>
          <w:right w:w="20" w:type="dxa"/>
        </w:tblCellMar>
        <w:tblLook w:val="04A0" w:firstRow="1" w:lastRow="0" w:firstColumn="1" w:lastColumn="0" w:noHBand="0" w:noVBand="1"/>
      </w:tblPr>
      <w:tblGrid>
        <w:gridCol w:w="715"/>
        <w:gridCol w:w="2700"/>
        <w:gridCol w:w="3738"/>
        <w:gridCol w:w="3047"/>
        <w:gridCol w:w="2744"/>
      </w:tblGrid>
      <w:tr w:rsidRPr="009705DC" w:rsidR="009705DC" w:rsidTr="00EA56AC" w14:paraId="3BA6B670" w14:textId="77777777">
        <w:tc>
          <w:tcPr>
            <w:tcW w:w="276" w:type="pct"/>
            <w:tcBorders>
              <w:top w:val="outset" w:color="414142" w:sz="6" w:space="0"/>
              <w:left w:val="outset" w:color="414142" w:sz="6" w:space="0"/>
              <w:bottom w:val="outset" w:color="414142" w:sz="6" w:space="0"/>
              <w:right w:val="outset" w:color="414142" w:sz="6" w:space="0"/>
            </w:tcBorders>
            <w:noWrap/>
            <w:vAlign w:val="center"/>
            <w:hideMark/>
          </w:tcPr>
          <w:p w:rsidRPr="009705DC" w:rsidR="00CA1C10" w:rsidP="009705DC" w:rsidRDefault="00CA1C10" w14:paraId="44770A52" w14:textId="77777777">
            <w:pPr>
              <w:ind w:firstLine="0"/>
              <w:jc w:val="center"/>
              <w:rPr>
                <w:rFonts w:ascii="Times New Roman" w:hAnsi="Times New Roman" w:eastAsia="Times New Roman" w:cs="Times New Roman"/>
                <w:sz w:val="24"/>
                <w:szCs w:val="24"/>
              </w:rPr>
            </w:pPr>
            <w:proofErr w:type="spellStart"/>
            <w:r w:rsidRPr="009705DC">
              <w:rPr>
                <w:rFonts w:ascii="Times New Roman" w:hAnsi="Times New Roman" w:eastAsia="Times New Roman" w:cs="Times New Roman"/>
                <w:sz w:val="24"/>
                <w:szCs w:val="24"/>
              </w:rPr>
              <w:t>Nr.p.k</w:t>
            </w:r>
            <w:proofErr w:type="spellEnd"/>
            <w:r w:rsidRPr="009705DC">
              <w:rPr>
                <w:rFonts w:ascii="Times New Roman" w:hAnsi="Times New Roman" w:eastAsia="Times New Roman" w:cs="Times New Roman"/>
                <w:sz w:val="24"/>
                <w:szCs w:val="24"/>
              </w:rPr>
              <w:t>.</w:t>
            </w:r>
          </w:p>
        </w:tc>
        <w:tc>
          <w:tcPr>
            <w:tcW w:w="1043" w:type="pct"/>
            <w:tcBorders>
              <w:top w:val="outset" w:color="414142" w:sz="6" w:space="0"/>
              <w:left w:val="outset" w:color="414142" w:sz="6" w:space="0"/>
              <w:bottom w:val="outset" w:color="414142" w:sz="6" w:space="0"/>
              <w:right w:val="outset" w:color="414142" w:sz="6" w:space="0"/>
            </w:tcBorders>
            <w:vAlign w:val="center"/>
            <w:hideMark/>
          </w:tcPr>
          <w:p w:rsidRPr="009705DC" w:rsidR="00CA1C10" w:rsidP="009705DC" w:rsidRDefault="00CA1C10" w14:paraId="25D3B572"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Saskaņošanai nosūtītā projekta redakcija (konkrēta punkta (panta) redakcija)</w:t>
            </w:r>
          </w:p>
        </w:tc>
        <w:tc>
          <w:tcPr>
            <w:tcW w:w="1444" w:type="pct"/>
            <w:tcBorders>
              <w:top w:val="outset" w:color="414142" w:sz="6" w:space="0"/>
              <w:left w:val="outset" w:color="414142" w:sz="6" w:space="0"/>
              <w:bottom w:val="outset" w:color="414142" w:sz="6" w:space="0"/>
              <w:right w:val="outset" w:color="414142" w:sz="6" w:space="0"/>
            </w:tcBorders>
            <w:vAlign w:val="center"/>
            <w:hideMark/>
          </w:tcPr>
          <w:p w:rsidRPr="009705DC" w:rsidR="00CA1C10" w:rsidP="009705DC" w:rsidRDefault="00CA1C10" w14:paraId="45E49F18"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Atzinumā norādītais ministrijas (citas institūcijas) iebildums, kā arī saskaņošanā papildus izteiktais iebildums par projekta konkrēto punktu (pantu)</w:t>
            </w:r>
          </w:p>
        </w:tc>
        <w:tc>
          <w:tcPr>
            <w:tcW w:w="1177" w:type="pct"/>
            <w:tcBorders>
              <w:top w:val="outset" w:color="414142" w:sz="6" w:space="0"/>
              <w:left w:val="outset" w:color="414142" w:sz="6" w:space="0"/>
              <w:bottom w:val="outset" w:color="414142" w:sz="6" w:space="0"/>
              <w:right w:val="outset" w:color="414142" w:sz="6" w:space="0"/>
            </w:tcBorders>
            <w:vAlign w:val="center"/>
            <w:hideMark/>
          </w:tcPr>
          <w:p w:rsidRPr="009705DC" w:rsidR="00CA1C10" w:rsidP="009705DC" w:rsidRDefault="00CA1C10" w14:paraId="6EB83CE6"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Atbildīgās ministrijas norāde par to, ka iebildums ir ņemts vērā, vai informācija par saskaņošanā panākto alternatīvo risinājumu</w:t>
            </w:r>
          </w:p>
        </w:tc>
        <w:tc>
          <w:tcPr>
            <w:tcW w:w="1061" w:type="pct"/>
            <w:tcBorders>
              <w:top w:val="outset" w:color="414142" w:sz="6" w:space="0"/>
              <w:left w:val="outset" w:color="414142" w:sz="6" w:space="0"/>
              <w:bottom w:val="outset" w:color="414142" w:sz="6" w:space="0"/>
              <w:right w:val="outset" w:color="414142" w:sz="6" w:space="0"/>
            </w:tcBorders>
            <w:vAlign w:val="center"/>
            <w:hideMark/>
          </w:tcPr>
          <w:p w:rsidRPr="009705DC" w:rsidR="00CA1C10" w:rsidP="009705DC" w:rsidRDefault="00CA1C10" w14:paraId="2D0533F3"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Projekta attiecīgā punkta (panta) galīgā redakcija</w:t>
            </w:r>
          </w:p>
        </w:tc>
      </w:tr>
      <w:tr w:rsidRPr="009705DC" w:rsidR="009705DC" w:rsidTr="00EA56AC" w14:paraId="405C138C" w14:textId="77777777">
        <w:trPr>
          <w:trHeight w:val="45"/>
        </w:trPr>
        <w:tc>
          <w:tcPr>
            <w:tcW w:w="276"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A1C10" w14:paraId="05B1B345"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1</w:t>
            </w:r>
          </w:p>
        </w:tc>
        <w:tc>
          <w:tcPr>
            <w:tcW w:w="1043"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A1C10" w14:paraId="0D37039C"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2</w:t>
            </w:r>
          </w:p>
        </w:tc>
        <w:tc>
          <w:tcPr>
            <w:tcW w:w="1444"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A1C10" w14:paraId="12922B3A"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3</w:t>
            </w:r>
          </w:p>
        </w:tc>
        <w:tc>
          <w:tcPr>
            <w:tcW w:w="1177"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A1C10" w14:paraId="0C91025A"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4</w:t>
            </w:r>
          </w:p>
        </w:tc>
        <w:tc>
          <w:tcPr>
            <w:tcW w:w="1061" w:type="pct"/>
            <w:tcBorders>
              <w:top w:val="outset" w:color="414142" w:sz="6" w:space="0"/>
              <w:left w:val="outset" w:color="414142" w:sz="6" w:space="0"/>
              <w:bottom w:val="outset" w:color="414142" w:sz="6" w:space="0"/>
              <w:right w:val="outset" w:color="414142" w:sz="6" w:space="0"/>
            </w:tcBorders>
            <w:hideMark/>
          </w:tcPr>
          <w:p w:rsidRPr="009705DC" w:rsidR="00CA1C10" w:rsidP="009705DC" w:rsidRDefault="00CA1C10" w14:paraId="3213E59A" w14:textId="77777777">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5</w:t>
            </w:r>
          </w:p>
        </w:tc>
      </w:tr>
      <w:tr w:rsidRPr="009705DC" w:rsidR="009705DC" w:rsidTr="00EA56AC" w14:paraId="5A1CA2A6" w14:textId="77777777">
        <w:trPr>
          <w:trHeight w:val="200"/>
        </w:trPr>
        <w:tc>
          <w:tcPr>
            <w:tcW w:w="276" w:type="pct"/>
            <w:tcBorders>
              <w:top w:val="outset" w:color="414142" w:sz="6" w:space="0"/>
              <w:left w:val="outset" w:color="414142" w:sz="6" w:space="0"/>
              <w:bottom w:val="outset" w:color="414142" w:sz="6" w:space="0"/>
              <w:right w:val="outset" w:color="414142" w:sz="6" w:space="0"/>
            </w:tcBorders>
            <w:hideMark/>
          </w:tcPr>
          <w:p w:rsidRPr="009705DC" w:rsidR="007445FC" w:rsidP="009705DC" w:rsidRDefault="007445FC" w14:paraId="2766AA18" w14:textId="2084DC19">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1.</w:t>
            </w:r>
          </w:p>
        </w:tc>
        <w:tc>
          <w:tcPr>
            <w:tcW w:w="1043" w:type="pct"/>
            <w:tcBorders>
              <w:top w:val="outset" w:color="414142" w:sz="6" w:space="0"/>
              <w:left w:val="outset" w:color="414142" w:sz="6" w:space="0"/>
              <w:bottom w:val="outset" w:color="414142" w:sz="6" w:space="0"/>
              <w:right w:val="outset" w:color="414142" w:sz="6" w:space="0"/>
            </w:tcBorders>
            <w:hideMark/>
          </w:tcPr>
          <w:p w:rsidRPr="009705DC" w:rsidR="007445FC" w:rsidP="009705DC" w:rsidRDefault="007445FC" w14:paraId="036B8475" w14:textId="1F2F47A0">
            <w:pPr>
              <w:pStyle w:val="BodyText"/>
              <w:widowControl/>
              <w:spacing w:after="0"/>
              <w:jc w:val="both"/>
              <w:rPr>
                <w:rFonts w:ascii="Times New Roman" w:hAnsi="Times New Roman"/>
                <w:sz w:val="24"/>
                <w:szCs w:val="24"/>
                <w:lang w:val="lv-LV"/>
              </w:rPr>
            </w:pPr>
            <w:r w:rsidRPr="009705DC">
              <w:rPr>
                <w:rFonts w:ascii="Times New Roman" w:hAnsi="Times New Roman"/>
                <w:sz w:val="24"/>
                <w:szCs w:val="24"/>
                <w:lang w:val="lv-LV"/>
              </w:rPr>
              <w:t xml:space="preserve">3. Finanšu un ekonomisko aprēķinu valsts galvenā autoceļa A7 Rīga – Bauska – Lietuvas robeža posma no Ķekavas apvedceļa līdz Bauskai pārbūves projekta izmaksas segt no Valsts budžeta apakšprogrammas 23.06.00 “Valsts autoceļu uzturēšana un atjaunošana” līdzekļiem. </w:t>
            </w:r>
          </w:p>
          <w:p w:rsidRPr="009705DC" w:rsidR="007445FC" w:rsidP="009705DC" w:rsidRDefault="007445FC" w14:paraId="28981218" w14:textId="4EC53586">
            <w:pPr>
              <w:ind w:firstLine="0"/>
              <w:jc w:val="both"/>
              <w:rPr>
                <w:rFonts w:ascii="Times New Roman" w:hAnsi="Times New Roman" w:eastAsia="Times New Roman" w:cs="Times New Roman"/>
                <w:sz w:val="24"/>
                <w:szCs w:val="24"/>
              </w:rPr>
            </w:pPr>
          </w:p>
        </w:tc>
        <w:tc>
          <w:tcPr>
            <w:tcW w:w="1444" w:type="pct"/>
            <w:tcBorders>
              <w:top w:val="outset" w:color="414142" w:sz="6" w:space="0"/>
              <w:left w:val="outset" w:color="414142" w:sz="6" w:space="0"/>
              <w:bottom w:val="outset" w:color="414142" w:sz="6" w:space="0"/>
              <w:right w:val="outset" w:color="414142" w:sz="6" w:space="0"/>
            </w:tcBorders>
            <w:hideMark/>
          </w:tcPr>
          <w:p w:rsidRPr="009705DC" w:rsidR="007445FC" w:rsidP="009705DC" w:rsidRDefault="007445FC" w14:paraId="72078ED6" w14:textId="535555FD">
            <w:pPr>
              <w:ind w:firstLine="0"/>
              <w:jc w:val="center"/>
              <w:rPr>
                <w:rFonts w:ascii="Times New Roman" w:hAnsi="Times New Roman" w:eastAsia="Times New Roman" w:cs="Times New Roman"/>
                <w:b/>
                <w:bCs/>
                <w:sz w:val="24"/>
                <w:szCs w:val="24"/>
              </w:rPr>
            </w:pPr>
            <w:r w:rsidRPr="009705DC">
              <w:rPr>
                <w:rFonts w:ascii="Times New Roman" w:hAnsi="Times New Roman" w:eastAsia="Times New Roman" w:cs="Times New Roman"/>
                <w:b/>
                <w:bCs/>
                <w:sz w:val="24"/>
                <w:szCs w:val="24"/>
              </w:rPr>
              <w:t>Finanšu ministrija</w:t>
            </w:r>
          </w:p>
          <w:p w:rsidRPr="009705DC" w:rsidR="007445FC" w:rsidP="009705DC" w:rsidRDefault="007445FC" w14:paraId="0BD09EE9" w14:textId="77777777">
            <w:pPr>
              <w:ind w:firstLine="0"/>
              <w:jc w:val="both"/>
              <w:rPr>
                <w:rFonts w:ascii="Times New Roman" w:hAnsi="Times New Roman" w:eastAsia="Times New Roman" w:cs="Times New Roman"/>
                <w:b/>
                <w:bCs/>
                <w:sz w:val="24"/>
                <w:szCs w:val="24"/>
              </w:rPr>
            </w:pPr>
          </w:p>
          <w:p w:rsidRPr="009705DC" w:rsidR="007445FC" w:rsidP="009705DC" w:rsidRDefault="007445FC" w14:paraId="746E9342" w14:textId="77777777">
            <w:pPr>
              <w:ind w:firstLine="0"/>
              <w:jc w:val="both"/>
              <w:rPr>
                <w:rFonts w:ascii="Times New Roman" w:hAnsi="Times New Roman" w:cs="Times New Roman"/>
                <w:sz w:val="24"/>
                <w:szCs w:val="24"/>
              </w:rPr>
            </w:pPr>
            <w:r w:rsidRPr="009705DC">
              <w:rPr>
                <w:rFonts w:ascii="Times New Roman" w:hAnsi="Times New Roman" w:cs="Times New Roman"/>
                <w:sz w:val="24"/>
                <w:szCs w:val="24"/>
              </w:rPr>
              <w:t xml:space="preserve">Lūdzam precizēt Ministru kabineta sēdes </w:t>
            </w:r>
            <w:proofErr w:type="spellStart"/>
            <w:r w:rsidRPr="009705DC">
              <w:rPr>
                <w:rFonts w:ascii="Times New Roman" w:hAnsi="Times New Roman" w:cs="Times New Roman"/>
                <w:sz w:val="24"/>
                <w:szCs w:val="24"/>
              </w:rPr>
              <w:t>protokollēmuma</w:t>
            </w:r>
            <w:proofErr w:type="spellEnd"/>
            <w:r w:rsidRPr="009705DC">
              <w:rPr>
                <w:rFonts w:ascii="Times New Roman" w:hAnsi="Times New Roman" w:cs="Times New Roman"/>
                <w:sz w:val="24"/>
                <w:szCs w:val="24"/>
              </w:rPr>
              <w:t xml:space="preserve"> projekta 3.punktu, proti, aiz vārda “no” papildināt ar vārdiem “Satiksme ministrijas”, kā arī vārdu “Valsts” rakstīt ar mazo burtu.</w:t>
            </w:r>
          </w:p>
          <w:p w:rsidRPr="009705DC" w:rsidR="007445FC" w:rsidP="009705DC" w:rsidRDefault="007445FC" w14:paraId="7526C2D1" w14:textId="77777777">
            <w:pPr>
              <w:ind w:firstLine="0"/>
              <w:jc w:val="both"/>
              <w:rPr>
                <w:rFonts w:ascii="Times New Roman" w:hAnsi="Times New Roman" w:eastAsia="Times New Roman" w:cs="Times New Roman"/>
                <w:sz w:val="24"/>
                <w:szCs w:val="24"/>
              </w:rPr>
            </w:pPr>
          </w:p>
          <w:p w:rsidRPr="009705DC" w:rsidR="007445FC" w:rsidP="009705DC" w:rsidRDefault="007445FC" w14:paraId="6CFADF1C" w14:textId="7DC10C73">
            <w:pPr>
              <w:ind w:firstLine="0"/>
              <w:jc w:val="both"/>
              <w:rPr>
                <w:rFonts w:ascii="Times New Roman" w:hAnsi="Times New Roman" w:eastAsia="Times New Roman" w:cs="Times New Roman"/>
                <w:sz w:val="24"/>
                <w:szCs w:val="24"/>
              </w:rPr>
            </w:pPr>
          </w:p>
        </w:tc>
        <w:tc>
          <w:tcPr>
            <w:tcW w:w="1177" w:type="pct"/>
            <w:tcBorders>
              <w:top w:val="outset" w:color="414142" w:sz="6" w:space="0"/>
              <w:left w:val="outset" w:color="414142" w:sz="6" w:space="0"/>
              <w:bottom w:val="outset" w:color="414142" w:sz="6" w:space="0"/>
              <w:right w:val="outset" w:color="414142" w:sz="6" w:space="0"/>
            </w:tcBorders>
            <w:hideMark/>
          </w:tcPr>
          <w:p w:rsidR="007445FC" w:rsidP="009705DC" w:rsidRDefault="007445FC" w14:paraId="7CF36E6A" w14:textId="4D0A28F5">
            <w:pPr>
              <w:ind w:firstLine="0"/>
              <w:jc w:val="center"/>
              <w:rPr>
                <w:rFonts w:ascii="Times New Roman" w:hAnsi="Times New Roman" w:eastAsia="Times New Roman" w:cs="Times New Roman"/>
                <w:b/>
                <w:bCs/>
                <w:sz w:val="24"/>
                <w:szCs w:val="24"/>
              </w:rPr>
            </w:pPr>
            <w:r w:rsidRPr="009705DC">
              <w:rPr>
                <w:rFonts w:ascii="Times New Roman" w:hAnsi="Times New Roman" w:eastAsia="Times New Roman" w:cs="Times New Roman"/>
                <w:b/>
                <w:bCs/>
                <w:sz w:val="24"/>
                <w:szCs w:val="24"/>
              </w:rPr>
              <w:t>Iebildums ņemts vērā</w:t>
            </w:r>
          </w:p>
          <w:p w:rsidRPr="009705DC" w:rsidR="009705DC" w:rsidP="009705DC" w:rsidRDefault="009705DC" w14:paraId="19D214A6" w14:textId="77777777">
            <w:pPr>
              <w:ind w:firstLine="0"/>
              <w:jc w:val="center"/>
              <w:rPr>
                <w:rFonts w:ascii="Times New Roman" w:hAnsi="Times New Roman" w:eastAsia="Times New Roman" w:cs="Times New Roman"/>
                <w:b/>
                <w:bCs/>
                <w:sz w:val="24"/>
                <w:szCs w:val="24"/>
              </w:rPr>
            </w:pPr>
          </w:p>
          <w:p w:rsidRPr="009705DC" w:rsidR="0072128B" w:rsidP="009705DC" w:rsidRDefault="00FA405D" w14:paraId="6F4E1E72" w14:textId="4239B8FE">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xml:space="preserve">Precizēts Ministru kabineta sēdes </w:t>
            </w:r>
            <w:proofErr w:type="spellStart"/>
            <w:r w:rsidRPr="009705DC">
              <w:rPr>
                <w:rFonts w:ascii="Times New Roman" w:hAnsi="Times New Roman" w:eastAsia="Times New Roman" w:cs="Times New Roman"/>
                <w:sz w:val="24"/>
                <w:szCs w:val="24"/>
              </w:rPr>
              <w:t>protokollēmuma</w:t>
            </w:r>
            <w:proofErr w:type="spellEnd"/>
            <w:r w:rsidRPr="009705DC">
              <w:rPr>
                <w:rFonts w:ascii="Times New Roman" w:hAnsi="Times New Roman" w:eastAsia="Times New Roman" w:cs="Times New Roman"/>
                <w:sz w:val="24"/>
                <w:szCs w:val="24"/>
              </w:rPr>
              <w:t xml:space="preserve"> </w:t>
            </w:r>
            <w:r w:rsidRPr="009705DC" w:rsidR="00BB40DB">
              <w:rPr>
                <w:rFonts w:ascii="Times New Roman" w:hAnsi="Times New Roman" w:eastAsia="Times New Roman" w:cs="Times New Roman"/>
                <w:sz w:val="24"/>
                <w:szCs w:val="24"/>
              </w:rPr>
              <w:t>projekta 3.punkts</w:t>
            </w:r>
            <w:r w:rsidRPr="009705DC" w:rsidR="005E45D5">
              <w:rPr>
                <w:rFonts w:ascii="Times New Roman" w:hAnsi="Times New Roman" w:eastAsia="Times New Roman" w:cs="Times New Roman"/>
                <w:sz w:val="24"/>
                <w:szCs w:val="24"/>
              </w:rPr>
              <w:t>.</w:t>
            </w:r>
          </w:p>
        </w:tc>
        <w:tc>
          <w:tcPr>
            <w:tcW w:w="1061" w:type="pct"/>
            <w:tcBorders>
              <w:top w:val="outset" w:color="414142" w:sz="6" w:space="0"/>
              <w:left w:val="outset" w:color="414142" w:sz="6" w:space="0"/>
              <w:bottom w:val="outset" w:color="414142" w:sz="6" w:space="0"/>
              <w:right w:val="outset" w:color="414142" w:sz="6" w:space="0"/>
            </w:tcBorders>
            <w:hideMark/>
          </w:tcPr>
          <w:p w:rsidRPr="009705DC" w:rsidR="007445FC" w:rsidP="009705DC" w:rsidRDefault="007445FC" w14:paraId="635538FE" w14:textId="6D230F80">
            <w:pPr>
              <w:pStyle w:val="BodyText"/>
              <w:widowControl/>
              <w:spacing w:after="0"/>
              <w:jc w:val="both"/>
              <w:rPr>
                <w:rFonts w:ascii="Times New Roman" w:hAnsi="Times New Roman"/>
                <w:sz w:val="24"/>
                <w:szCs w:val="24"/>
                <w:lang w:val="lv-LV"/>
              </w:rPr>
            </w:pPr>
            <w:r w:rsidRPr="009705DC">
              <w:rPr>
                <w:rFonts w:ascii="Times New Roman" w:hAnsi="Times New Roman"/>
                <w:sz w:val="24"/>
                <w:szCs w:val="24"/>
                <w:lang w:val="lv-LV"/>
              </w:rPr>
              <w:t>3. Finanšu un ekonomisko aprēķinu valsts galvenā autoceļa A7 Rīga – Bauska – Lietuvas robeža posma no Ķekavas apvedceļa līdz Bauskai pārbūves projekta izmaksas segt no Satiksmes</w:t>
            </w:r>
            <w:r w:rsidRPr="009705DC" w:rsidR="0072128B">
              <w:rPr>
                <w:rFonts w:ascii="Times New Roman" w:hAnsi="Times New Roman"/>
                <w:sz w:val="24"/>
                <w:szCs w:val="24"/>
                <w:lang w:val="lv-LV"/>
              </w:rPr>
              <w:t xml:space="preserve"> ministrijas v</w:t>
            </w:r>
            <w:r w:rsidRPr="009705DC">
              <w:rPr>
                <w:rFonts w:ascii="Times New Roman" w:hAnsi="Times New Roman"/>
                <w:sz w:val="24"/>
                <w:szCs w:val="24"/>
                <w:lang w:val="lv-LV"/>
              </w:rPr>
              <w:t xml:space="preserve">alsts budžeta apakšprogrammas 23.06.00 “Valsts autoceļu uzturēšana un atjaunošana” līdzekļiem. </w:t>
            </w:r>
          </w:p>
          <w:p w:rsidRPr="009705DC" w:rsidR="007445FC" w:rsidP="009705DC" w:rsidRDefault="007445FC" w14:paraId="22F2DD33" w14:textId="5AF77BCC">
            <w:pPr>
              <w:ind w:firstLine="0"/>
              <w:jc w:val="both"/>
              <w:rPr>
                <w:rFonts w:ascii="Times New Roman" w:hAnsi="Times New Roman" w:eastAsia="Times New Roman" w:cs="Times New Roman"/>
                <w:sz w:val="24"/>
                <w:szCs w:val="24"/>
              </w:rPr>
            </w:pPr>
          </w:p>
        </w:tc>
      </w:tr>
      <w:tr w:rsidRPr="009705DC" w:rsidR="009705DC" w:rsidTr="00EA56AC" w14:paraId="40BFF49D" w14:textId="77777777">
        <w:trPr>
          <w:trHeight w:val="200"/>
        </w:trPr>
        <w:tc>
          <w:tcPr>
            <w:tcW w:w="276" w:type="pct"/>
            <w:tcBorders>
              <w:top w:val="outset" w:color="414142" w:sz="6" w:space="0"/>
              <w:left w:val="outset" w:color="414142" w:sz="6" w:space="0"/>
              <w:bottom w:val="outset" w:color="414142" w:sz="6" w:space="0"/>
              <w:right w:val="outset" w:color="414142" w:sz="6" w:space="0"/>
            </w:tcBorders>
            <w:hideMark/>
          </w:tcPr>
          <w:p w:rsidRPr="009705DC" w:rsidR="007445FC" w:rsidP="009705DC" w:rsidRDefault="007445FC" w14:paraId="1798B231" w14:textId="1C13C38A">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 2.</w:t>
            </w:r>
          </w:p>
        </w:tc>
        <w:tc>
          <w:tcPr>
            <w:tcW w:w="1043" w:type="pct"/>
            <w:tcBorders>
              <w:top w:val="outset" w:color="414142" w:sz="6" w:space="0"/>
              <w:left w:val="outset" w:color="414142" w:sz="6" w:space="0"/>
              <w:bottom w:val="outset" w:color="414142" w:sz="6" w:space="0"/>
              <w:right w:val="outset" w:color="414142" w:sz="6" w:space="0"/>
            </w:tcBorders>
            <w:hideMark/>
          </w:tcPr>
          <w:p w:rsidRPr="009705DC" w:rsidR="007445FC" w:rsidP="009705DC" w:rsidRDefault="00D73023" w14:paraId="57F8CD41" w14:textId="5124F3C1">
            <w:pPr>
              <w:ind w:firstLine="0"/>
              <w:jc w:val="both"/>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Informatīvā ziņojuma projekts</w:t>
            </w:r>
          </w:p>
        </w:tc>
        <w:tc>
          <w:tcPr>
            <w:tcW w:w="1444" w:type="pct"/>
            <w:tcBorders>
              <w:top w:val="outset" w:color="414142" w:sz="6" w:space="0"/>
              <w:left w:val="outset" w:color="414142" w:sz="6" w:space="0"/>
              <w:bottom w:val="outset" w:color="414142" w:sz="6" w:space="0"/>
              <w:right w:val="outset" w:color="414142" w:sz="6" w:space="0"/>
            </w:tcBorders>
            <w:hideMark/>
          </w:tcPr>
          <w:p w:rsidRPr="009705DC" w:rsidR="009705DC" w:rsidP="009705DC" w:rsidRDefault="009705DC" w14:paraId="634B79E4" w14:textId="77777777">
            <w:pPr>
              <w:ind w:firstLine="0"/>
              <w:jc w:val="center"/>
              <w:rPr>
                <w:rFonts w:ascii="Times New Roman" w:hAnsi="Times New Roman" w:eastAsia="Times New Roman" w:cs="Times New Roman"/>
                <w:b/>
                <w:bCs/>
                <w:sz w:val="24"/>
                <w:szCs w:val="24"/>
              </w:rPr>
            </w:pPr>
            <w:r w:rsidRPr="009705DC">
              <w:rPr>
                <w:rFonts w:ascii="Times New Roman" w:hAnsi="Times New Roman" w:eastAsia="Times New Roman" w:cs="Times New Roman"/>
                <w:b/>
                <w:bCs/>
                <w:sz w:val="24"/>
                <w:szCs w:val="24"/>
              </w:rPr>
              <w:t>Finanšu ministrija</w:t>
            </w:r>
          </w:p>
          <w:p w:rsidR="009705DC" w:rsidP="009705DC" w:rsidRDefault="009705DC" w14:paraId="1373FA06" w14:textId="77777777">
            <w:pPr>
              <w:ind w:firstLine="0"/>
              <w:jc w:val="both"/>
              <w:rPr>
                <w:rFonts w:ascii="Times New Roman" w:hAnsi="Times New Roman" w:cs="Times New Roman"/>
                <w:sz w:val="24"/>
                <w:szCs w:val="24"/>
              </w:rPr>
            </w:pPr>
          </w:p>
          <w:p w:rsidRPr="009705DC" w:rsidR="007445FC" w:rsidP="009705DC" w:rsidRDefault="007445FC" w14:paraId="01B65D19" w14:textId="05E3E926">
            <w:pPr>
              <w:ind w:firstLine="0"/>
              <w:jc w:val="both"/>
              <w:rPr>
                <w:rFonts w:ascii="Times New Roman" w:hAnsi="Times New Roman" w:cs="Times New Roman"/>
                <w:sz w:val="24"/>
                <w:szCs w:val="24"/>
              </w:rPr>
            </w:pPr>
            <w:r w:rsidRPr="009705DC">
              <w:rPr>
                <w:rFonts w:ascii="Times New Roman" w:hAnsi="Times New Roman" w:cs="Times New Roman"/>
                <w:sz w:val="24"/>
                <w:szCs w:val="24"/>
              </w:rPr>
              <w:t xml:space="preserve">Lūdzam informatīvā ziņojuma projektā iekļaut informāciju saistībā ar Ministru kabineta sēdes </w:t>
            </w:r>
            <w:proofErr w:type="spellStart"/>
            <w:r w:rsidRPr="009705DC">
              <w:rPr>
                <w:rFonts w:ascii="Times New Roman" w:hAnsi="Times New Roman" w:cs="Times New Roman"/>
                <w:sz w:val="24"/>
                <w:szCs w:val="24"/>
              </w:rPr>
              <w:t>protokollēmuma</w:t>
            </w:r>
            <w:proofErr w:type="spellEnd"/>
            <w:r w:rsidRPr="009705DC">
              <w:rPr>
                <w:rFonts w:ascii="Times New Roman" w:hAnsi="Times New Roman" w:cs="Times New Roman"/>
                <w:sz w:val="24"/>
                <w:szCs w:val="24"/>
              </w:rPr>
              <w:t xml:space="preserve"> projekta 3.punktā noteikto, tai skaitā norādot aprēķinu veikšanai plānoto izmaksu apmēru.</w:t>
            </w:r>
          </w:p>
          <w:p w:rsidRPr="009705DC" w:rsidR="007445FC" w:rsidP="009705DC" w:rsidRDefault="007445FC" w14:paraId="7EE70D14" w14:textId="7B3DAF90">
            <w:pPr>
              <w:ind w:firstLine="0"/>
              <w:jc w:val="both"/>
              <w:rPr>
                <w:rFonts w:ascii="Times New Roman" w:hAnsi="Times New Roman" w:eastAsia="Times New Roman" w:cs="Times New Roman"/>
                <w:sz w:val="24"/>
                <w:szCs w:val="24"/>
              </w:rPr>
            </w:pPr>
          </w:p>
        </w:tc>
        <w:tc>
          <w:tcPr>
            <w:tcW w:w="1177" w:type="pct"/>
            <w:tcBorders>
              <w:top w:val="outset" w:color="414142" w:sz="6" w:space="0"/>
              <w:left w:val="outset" w:color="414142" w:sz="6" w:space="0"/>
              <w:bottom w:val="outset" w:color="414142" w:sz="6" w:space="0"/>
              <w:right w:val="outset" w:color="414142" w:sz="6" w:space="0"/>
            </w:tcBorders>
            <w:hideMark/>
          </w:tcPr>
          <w:p w:rsidR="007445FC" w:rsidP="009705DC" w:rsidRDefault="007445FC" w14:paraId="1F7E5B36" w14:textId="47784930">
            <w:pPr>
              <w:ind w:firstLine="0"/>
              <w:jc w:val="center"/>
              <w:rPr>
                <w:rFonts w:ascii="Times New Roman" w:hAnsi="Times New Roman" w:eastAsia="Times New Roman" w:cs="Times New Roman"/>
                <w:b/>
                <w:bCs/>
                <w:sz w:val="24"/>
                <w:szCs w:val="24"/>
              </w:rPr>
            </w:pPr>
            <w:r w:rsidRPr="009705DC">
              <w:rPr>
                <w:rFonts w:ascii="Times New Roman" w:hAnsi="Times New Roman" w:eastAsia="Times New Roman" w:cs="Times New Roman"/>
                <w:b/>
                <w:bCs/>
                <w:sz w:val="24"/>
                <w:szCs w:val="24"/>
              </w:rPr>
              <w:t>Iebildums ņemts vērā</w:t>
            </w:r>
          </w:p>
          <w:p w:rsidRPr="009705DC" w:rsidR="009705DC" w:rsidP="009705DC" w:rsidRDefault="009705DC" w14:paraId="6C9C8E40" w14:textId="77777777">
            <w:pPr>
              <w:ind w:firstLine="0"/>
              <w:jc w:val="center"/>
              <w:rPr>
                <w:rFonts w:ascii="Times New Roman" w:hAnsi="Times New Roman" w:eastAsia="Times New Roman" w:cs="Times New Roman"/>
                <w:b/>
                <w:bCs/>
                <w:sz w:val="24"/>
                <w:szCs w:val="24"/>
              </w:rPr>
            </w:pPr>
          </w:p>
          <w:p w:rsidRPr="009705DC" w:rsidR="0083779E" w:rsidP="009705DC" w:rsidRDefault="0019600C" w14:paraId="00EDA9A3" w14:textId="395434B3">
            <w:pPr>
              <w:ind w:firstLine="0"/>
              <w:jc w:val="center"/>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Papildināt</w:t>
            </w:r>
            <w:r w:rsidRPr="009705DC" w:rsidR="00D06B34">
              <w:rPr>
                <w:rFonts w:ascii="Times New Roman" w:hAnsi="Times New Roman" w:eastAsia="Times New Roman" w:cs="Times New Roman"/>
                <w:sz w:val="24"/>
                <w:szCs w:val="24"/>
              </w:rPr>
              <w:t>a</w:t>
            </w:r>
            <w:r w:rsidRPr="009705DC">
              <w:rPr>
                <w:rFonts w:ascii="Times New Roman" w:hAnsi="Times New Roman" w:eastAsia="Times New Roman" w:cs="Times New Roman"/>
                <w:sz w:val="24"/>
                <w:szCs w:val="24"/>
              </w:rPr>
              <w:t xml:space="preserve"> </w:t>
            </w:r>
            <w:r w:rsidRPr="009705DC" w:rsidR="00864C6D">
              <w:rPr>
                <w:rFonts w:ascii="Times New Roman" w:hAnsi="Times New Roman" w:eastAsia="Times New Roman" w:cs="Times New Roman"/>
                <w:sz w:val="24"/>
                <w:szCs w:val="24"/>
              </w:rPr>
              <w:t>Informatīvā ziņojuma projekt</w:t>
            </w:r>
            <w:r w:rsidRPr="009705DC" w:rsidR="002C5F86">
              <w:rPr>
                <w:rFonts w:ascii="Times New Roman" w:hAnsi="Times New Roman" w:eastAsia="Times New Roman" w:cs="Times New Roman"/>
                <w:sz w:val="24"/>
                <w:szCs w:val="24"/>
              </w:rPr>
              <w:t>a</w:t>
            </w:r>
            <w:r w:rsidRPr="009705DC" w:rsidR="00D06B34">
              <w:rPr>
                <w:rFonts w:ascii="Times New Roman" w:hAnsi="Times New Roman" w:eastAsia="Times New Roman" w:cs="Times New Roman"/>
                <w:sz w:val="24"/>
                <w:szCs w:val="24"/>
              </w:rPr>
              <w:t xml:space="preserve"> 2. </w:t>
            </w:r>
            <w:r w:rsidRPr="009705DC" w:rsidR="00A8546A">
              <w:rPr>
                <w:rFonts w:ascii="Times New Roman" w:hAnsi="Times New Roman" w:eastAsia="Times New Roman" w:cs="Times New Roman"/>
                <w:sz w:val="24"/>
                <w:szCs w:val="24"/>
              </w:rPr>
              <w:t>no</w:t>
            </w:r>
            <w:r w:rsidRPr="009705DC" w:rsidR="00D06B34">
              <w:rPr>
                <w:rFonts w:ascii="Times New Roman" w:hAnsi="Times New Roman" w:eastAsia="Times New Roman" w:cs="Times New Roman"/>
                <w:sz w:val="24"/>
                <w:szCs w:val="24"/>
              </w:rPr>
              <w:t>daļa</w:t>
            </w:r>
            <w:r w:rsidRPr="009705DC" w:rsidR="005E45D5">
              <w:rPr>
                <w:rFonts w:ascii="Times New Roman" w:hAnsi="Times New Roman" w:eastAsia="Times New Roman" w:cs="Times New Roman"/>
                <w:sz w:val="24"/>
                <w:szCs w:val="24"/>
              </w:rPr>
              <w:t>.</w:t>
            </w:r>
          </w:p>
        </w:tc>
        <w:tc>
          <w:tcPr>
            <w:tcW w:w="1061" w:type="pct"/>
            <w:tcBorders>
              <w:top w:val="outset" w:color="414142" w:sz="6" w:space="0"/>
              <w:left w:val="outset" w:color="414142" w:sz="6" w:space="0"/>
              <w:bottom w:val="outset" w:color="414142" w:sz="6" w:space="0"/>
              <w:right w:val="outset" w:color="414142" w:sz="6" w:space="0"/>
            </w:tcBorders>
          </w:tcPr>
          <w:p w:rsidRPr="009705DC" w:rsidR="007445FC" w:rsidP="009705DC" w:rsidRDefault="003B42DD" w14:paraId="38917EF3" w14:textId="7967DFEE">
            <w:pPr>
              <w:pStyle w:val="BodyText"/>
              <w:widowControl/>
              <w:spacing w:after="0"/>
              <w:jc w:val="both"/>
              <w:rPr>
                <w:rFonts w:ascii="Times New Roman" w:hAnsi="Times New Roman"/>
                <w:sz w:val="24"/>
                <w:szCs w:val="24"/>
                <w:lang w:val="lv-LV"/>
              </w:rPr>
            </w:pPr>
            <w:r w:rsidRPr="009705DC">
              <w:rPr>
                <w:rFonts w:ascii="Times New Roman" w:hAnsi="Times New Roman"/>
                <w:sz w:val="24"/>
                <w:szCs w:val="24"/>
                <w:lang w:val="lv-LV"/>
              </w:rPr>
              <w:t xml:space="preserve">Finanšu un ekonomisko aprēķinu valsts galvenā autoceļa A7 Rīga – Bauska – Lietuvas robeža posma no Ķekavas apvedceļa līdz Bauskai pārbūves projekta izmaksas tiks segtas no Satiksmes ministrijas valsts budžeta apakšprogrammas 23.06.00 “Valsts autoceļu uzturēšana un atjaunošana” līdzekļiem.  Finanšu un </w:t>
            </w:r>
            <w:r w:rsidRPr="009705DC">
              <w:rPr>
                <w:rFonts w:ascii="Times New Roman" w:hAnsi="Times New Roman"/>
                <w:sz w:val="24"/>
                <w:szCs w:val="24"/>
                <w:lang w:val="lv-LV"/>
              </w:rPr>
              <w:lastRenderedPageBreak/>
              <w:t>ekonomisko aprēķinu izmaksas plānotas līdz 20</w:t>
            </w:r>
            <w:r w:rsidR="00DE7806">
              <w:rPr>
                <w:rFonts w:ascii="Times New Roman" w:hAnsi="Times New Roman"/>
                <w:sz w:val="24"/>
                <w:szCs w:val="24"/>
                <w:lang w:val="lv-LV"/>
              </w:rPr>
              <w:t> </w:t>
            </w:r>
            <w:r w:rsidRPr="009705DC">
              <w:rPr>
                <w:rFonts w:ascii="Times New Roman" w:hAnsi="Times New Roman"/>
                <w:sz w:val="24"/>
                <w:szCs w:val="24"/>
                <w:lang w:val="lv-LV"/>
              </w:rPr>
              <w:t xml:space="preserve">000 </w:t>
            </w:r>
            <w:proofErr w:type="spellStart"/>
            <w:r w:rsidRPr="009705DC">
              <w:rPr>
                <w:rFonts w:ascii="Times New Roman" w:hAnsi="Times New Roman"/>
                <w:sz w:val="24"/>
                <w:szCs w:val="24"/>
                <w:lang w:val="lv-LV"/>
              </w:rPr>
              <w:t>e</w:t>
            </w:r>
            <w:r w:rsidR="009705DC">
              <w:rPr>
                <w:rFonts w:ascii="Times New Roman" w:hAnsi="Times New Roman"/>
                <w:sz w:val="24"/>
                <w:szCs w:val="24"/>
                <w:lang w:val="lv-LV"/>
              </w:rPr>
              <w:t>u</w:t>
            </w:r>
            <w:r w:rsidRPr="009705DC">
              <w:rPr>
                <w:rFonts w:ascii="Times New Roman" w:hAnsi="Times New Roman"/>
                <w:sz w:val="24"/>
                <w:szCs w:val="24"/>
                <w:lang w:val="lv-LV"/>
              </w:rPr>
              <w:t>ro</w:t>
            </w:r>
            <w:proofErr w:type="spellEnd"/>
            <w:r w:rsidRPr="009705DC">
              <w:rPr>
                <w:rFonts w:ascii="Times New Roman" w:hAnsi="Times New Roman"/>
                <w:sz w:val="24"/>
                <w:szCs w:val="24"/>
                <w:lang w:val="lv-LV"/>
              </w:rPr>
              <w:t xml:space="preserve"> apmērā bez PVN un aprēķini tiks veikti līdz 2022.</w:t>
            </w:r>
            <w:r w:rsidR="009705DC">
              <w:rPr>
                <w:rFonts w:ascii="Times New Roman" w:hAnsi="Times New Roman"/>
                <w:sz w:val="24"/>
                <w:szCs w:val="24"/>
                <w:lang w:val="lv-LV"/>
              </w:rPr>
              <w:t xml:space="preserve"> </w:t>
            </w:r>
            <w:r w:rsidRPr="009705DC">
              <w:rPr>
                <w:rFonts w:ascii="Times New Roman" w:hAnsi="Times New Roman"/>
                <w:sz w:val="24"/>
                <w:szCs w:val="24"/>
                <w:lang w:val="lv-LV"/>
              </w:rPr>
              <w:t>gada 1.</w:t>
            </w:r>
            <w:r w:rsidR="009705DC">
              <w:rPr>
                <w:rFonts w:ascii="Times New Roman" w:hAnsi="Times New Roman"/>
                <w:sz w:val="24"/>
                <w:szCs w:val="24"/>
                <w:lang w:val="lv-LV"/>
              </w:rPr>
              <w:t xml:space="preserve"> </w:t>
            </w:r>
            <w:r w:rsidRPr="009705DC">
              <w:rPr>
                <w:rFonts w:ascii="Times New Roman" w:hAnsi="Times New Roman"/>
                <w:sz w:val="24"/>
                <w:szCs w:val="24"/>
                <w:lang w:val="lv-LV"/>
              </w:rPr>
              <w:t>jūlijam.</w:t>
            </w:r>
          </w:p>
        </w:tc>
      </w:tr>
      <w:tr w:rsidRPr="009705DC" w:rsidR="009705DC" w:rsidTr="00EA56AC" w14:paraId="3517C099" w14:textId="77777777">
        <w:trPr>
          <w:trHeight w:val="200"/>
        </w:trPr>
        <w:tc>
          <w:tcPr>
            <w:tcW w:w="276" w:type="pct"/>
            <w:tcBorders>
              <w:top w:val="outset" w:color="414142" w:sz="6" w:space="0"/>
              <w:left w:val="outset" w:color="414142" w:sz="6" w:space="0"/>
              <w:bottom w:val="outset" w:color="414142" w:sz="6" w:space="0"/>
              <w:right w:val="outset" w:color="414142" w:sz="6" w:space="0"/>
            </w:tcBorders>
          </w:tcPr>
          <w:p w:rsidRPr="009705DC" w:rsidR="007445FC" w:rsidP="009705DC" w:rsidRDefault="007445FC" w14:paraId="3B03EDA3" w14:textId="731F0C2D">
            <w:pPr>
              <w:ind w:firstLine="0"/>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lastRenderedPageBreak/>
              <w:t>3.</w:t>
            </w:r>
          </w:p>
        </w:tc>
        <w:tc>
          <w:tcPr>
            <w:tcW w:w="1043" w:type="pct"/>
            <w:tcBorders>
              <w:top w:val="outset" w:color="414142" w:sz="6" w:space="0"/>
              <w:left w:val="outset" w:color="414142" w:sz="6" w:space="0"/>
              <w:bottom w:val="outset" w:color="414142" w:sz="6" w:space="0"/>
              <w:right w:val="outset" w:color="414142" w:sz="6" w:space="0"/>
            </w:tcBorders>
          </w:tcPr>
          <w:p w:rsidRPr="009705DC" w:rsidR="007445FC" w:rsidP="009705DC" w:rsidRDefault="00D73023" w14:paraId="20C04AA0" w14:textId="292069C6">
            <w:pPr>
              <w:ind w:firstLine="0"/>
              <w:jc w:val="both"/>
              <w:rPr>
                <w:rFonts w:ascii="Times New Roman" w:hAnsi="Times New Roman" w:eastAsia="Times New Roman" w:cs="Times New Roman"/>
                <w:sz w:val="24"/>
                <w:szCs w:val="24"/>
              </w:rPr>
            </w:pPr>
            <w:r w:rsidRPr="009705DC">
              <w:rPr>
                <w:rFonts w:ascii="Times New Roman" w:hAnsi="Times New Roman" w:eastAsia="Times New Roman" w:cs="Times New Roman"/>
                <w:sz w:val="24"/>
                <w:szCs w:val="24"/>
              </w:rPr>
              <w:t>Informatīvā ziņojuma projekts</w:t>
            </w:r>
          </w:p>
        </w:tc>
        <w:tc>
          <w:tcPr>
            <w:tcW w:w="1444" w:type="pct"/>
            <w:tcBorders>
              <w:top w:val="outset" w:color="414142" w:sz="6" w:space="0"/>
              <w:left w:val="outset" w:color="414142" w:sz="6" w:space="0"/>
              <w:bottom w:val="outset" w:color="414142" w:sz="6" w:space="0"/>
              <w:right w:val="outset" w:color="414142" w:sz="6" w:space="0"/>
            </w:tcBorders>
          </w:tcPr>
          <w:p w:rsidRPr="009705DC" w:rsidR="009705DC" w:rsidP="009705DC" w:rsidRDefault="009705DC" w14:paraId="3D596780" w14:textId="77777777">
            <w:pPr>
              <w:ind w:firstLine="0"/>
              <w:jc w:val="center"/>
              <w:rPr>
                <w:rFonts w:ascii="Times New Roman" w:hAnsi="Times New Roman" w:eastAsia="Times New Roman" w:cs="Times New Roman"/>
                <w:b/>
                <w:bCs/>
                <w:sz w:val="24"/>
                <w:szCs w:val="24"/>
              </w:rPr>
            </w:pPr>
            <w:r w:rsidRPr="009705DC">
              <w:rPr>
                <w:rFonts w:ascii="Times New Roman" w:hAnsi="Times New Roman" w:eastAsia="Times New Roman" w:cs="Times New Roman"/>
                <w:b/>
                <w:bCs/>
                <w:sz w:val="24"/>
                <w:szCs w:val="24"/>
              </w:rPr>
              <w:t>Finanšu ministrija</w:t>
            </w:r>
          </w:p>
          <w:p w:rsidR="009705DC" w:rsidP="009705DC" w:rsidRDefault="009705DC" w14:paraId="7D97A31C" w14:textId="77777777">
            <w:pPr>
              <w:ind w:firstLine="0"/>
              <w:jc w:val="both"/>
              <w:rPr>
                <w:rFonts w:ascii="Times New Roman" w:hAnsi="Times New Roman" w:cs="Times New Roman"/>
                <w:sz w:val="24"/>
                <w:szCs w:val="24"/>
              </w:rPr>
            </w:pPr>
          </w:p>
          <w:p w:rsidRPr="009705DC" w:rsidR="007445FC" w:rsidP="009705DC" w:rsidRDefault="007445FC" w14:paraId="0BFBAFC0" w14:textId="40DD1C68">
            <w:pPr>
              <w:ind w:firstLine="0"/>
              <w:jc w:val="both"/>
              <w:rPr>
                <w:rFonts w:ascii="Times New Roman" w:hAnsi="Times New Roman" w:cs="Times New Roman"/>
                <w:sz w:val="24"/>
                <w:szCs w:val="24"/>
              </w:rPr>
            </w:pPr>
            <w:r w:rsidRPr="009705DC">
              <w:rPr>
                <w:rFonts w:ascii="Times New Roman" w:hAnsi="Times New Roman" w:cs="Times New Roman"/>
                <w:sz w:val="24"/>
                <w:szCs w:val="24"/>
              </w:rPr>
              <w:t>Lūdzam informatīvā ziņojuma projektu papildināt ar informāciju, ka gadījumā, ja jauna publiskās un privātās partnerības projekta īstenošanai būs nepieciešami papildu valsts budžeta līdzekļi, jautājums par to piešķiršanu ir izskatāms Ministru kabinetā ikgadējā valsts budžeta un vidēja termiņa budžeta ietvara likumprojektu sagatavošanas procesā kopā ar visu ministriju un citu centrālo valsts iestāžu prioritāro pasākumu pieteikumiem, ievērojot valsts budžeta finansiālās iespējas.</w:t>
            </w:r>
          </w:p>
        </w:tc>
        <w:tc>
          <w:tcPr>
            <w:tcW w:w="1177" w:type="pct"/>
            <w:tcBorders>
              <w:top w:val="outset" w:color="414142" w:sz="6" w:space="0"/>
              <w:left w:val="outset" w:color="414142" w:sz="6" w:space="0"/>
              <w:bottom w:val="outset" w:color="414142" w:sz="6" w:space="0"/>
              <w:right w:val="outset" w:color="414142" w:sz="6" w:space="0"/>
            </w:tcBorders>
          </w:tcPr>
          <w:p w:rsidR="007445FC" w:rsidP="009705DC" w:rsidRDefault="007445FC" w14:paraId="70FE0208" w14:textId="29E47CEE">
            <w:pPr>
              <w:ind w:firstLine="0"/>
              <w:jc w:val="center"/>
              <w:rPr>
                <w:rFonts w:ascii="Times New Roman" w:hAnsi="Times New Roman" w:eastAsia="Times New Roman" w:cs="Times New Roman"/>
                <w:b/>
                <w:bCs/>
                <w:sz w:val="24"/>
                <w:szCs w:val="24"/>
              </w:rPr>
            </w:pPr>
            <w:r w:rsidRPr="009705DC">
              <w:rPr>
                <w:rFonts w:ascii="Times New Roman" w:hAnsi="Times New Roman" w:eastAsia="Times New Roman" w:cs="Times New Roman"/>
                <w:b/>
                <w:bCs/>
                <w:sz w:val="24"/>
                <w:szCs w:val="24"/>
              </w:rPr>
              <w:t>Iebildums ņemts vērā</w:t>
            </w:r>
          </w:p>
          <w:p w:rsidRPr="009705DC" w:rsidR="009705DC" w:rsidP="009705DC" w:rsidRDefault="009705DC" w14:paraId="3D9991B9" w14:textId="77777777">
            <w:pPr>
              <w:ind w:firstLine="0"/>
              <w:jc w:val="center"/>
              <w:rPr>
                <w:rFonts w:ascii="Times New Roman" w:hAnsi="Times New Roman" w:eastAsia="Times New Roman" w:cs="Times New Roman"/>
                <w:b/>
                <w:bCs/>
                <w:sz w:val="24"/>
                <w:szCs w:val="24"/>
              </w:rPr>
            </w:pPr>
          </w:p>
          <w:p w:rsidRPr="009705DC" w:rsidR="00A8546A" w:rsidP="009705DC" w:rsidRDefault="00A8546A" w14:paraId="51920123" w14:textId="5793153B">
            <w:pPr>
              <w:ind w:firstLine="0"/>
              <w:jc w:val="center"/>
              <w:rPr>
                <w:rFonts w:ascii="Times New Roman" w:hAnsi="Times New Roman" w:eastAsia="Times New Roman" w:cs="Times New Roman"/>
                <w:b/>
                <w:bCs/>
                <w:sz w:val="24"/>
                <w:szCs w:val="24"/>
              </w:rPr>
            </w:pPr>
            <w:r w:rsidRPr="009705DC">
              <w:rPr>
                <w:rFonts w:ascii="Times New Roman" w:hAnsi="Times New Roman" w:eastAsia="Times New Roman" w:cs="Times New Roman"/>
                <w:sz w:val="24"/>
                <w:szCs w:val="24"/>
              </w:rPr>
              <w:t>Papildināta Informatīvā ziņojuma projekta 2. nodaļa.</w:t>
            </w:r>
          </w:p>
        </w:tc>
        <w:tc>
          <w:tcPr>
            <w:tcW w:w="1061" w:type="pct"/>
            <w:tcBorders>
              <w:top w:val="outset" w:color="414142" w:sz="6" w:space="0"/>
              <w:left w:val="outset" w:color="414142" w:sz="6" w:space="0"/>
              <w:bottom w:val="outset" w:color="414142" w:sz="6" w:space="0"/>
              <w:right w:val="outset" w:color="414142" w:sz="6" w:space="0"/>
            </w:tcBorders>
          </w:tcPr>
          <w:p w:rsidRPr="009705DC" w:rsidR="007445FC" w:rsidP="009705DC" w:rsidRDefault="00721741" w14:paraId="694271E1" w14:textId="768FE39D">
            <w:pPr>
              <w:pStyle w:val="BodyText"/>
              <w:widowControl/>
              <w:spacing w:after="0"/>
              <w:jc w:val="both"/>
              <w:rPr>
                <w:rFonts w:ascii="Times New Roman" w:hAnsi="Times New Roman"/>
                <w:sz w:val="24"/>
                <w:szCs w:val="24"/>
                <w:lang w:val="lv-LV"/>
              </w:rPr>
            </w:pPr>
            <w:r w:rsidRPr="009705DC">
              <w:rPr>
                <w:rFonts w:ascii="Times New Roman" w:hAnsi="Times New Roman"/>
                <w:sz w:val="24"/>
                <w:szCs w:val="24"/>
                <w:lang w:val="lv-LV"/>
              </w:rPr>
              <w:t>Gadījumā, ja jauna publiskās un privātās partnerības projekta īstenošanai būs nepieciešami papildu valsts budžeta līdzekļi, jautājums par to piešķiršanu ir izskatāms Ministru kabinetā ikgadējā valsts budžeta un vidēja termiņa budžeta ietvara likumprojektu sagatavošanas procesā kopā ar visu ministriju un citu centrālo valsts iestāžu prioritāro pasākumu pieteikumiem, ievērojot valsts budžeta finansiālās iespējas.</w:t>
            </w:r>
          </w:p>
        </w:tc>
      </w:tr>
    </w:tbl>
    <w:p w:rsidR="00CA1C10" w:rsidP="009705DC" w:rsidRDefault="00CA1C10" w14:paraId="1F180327" w14:textId="7570254C">
      <w:pPr>
        <w:shd w:val="clear" w:color="auto" w:fill="FFFFFF"/>
        <w:ind w:firstLine="0"/>
        <w:rPr>
          <w:rFonts w:ascii="Times New Roman" w:hAnsi="Times New Roman" w:eastAsia="Times New Roman" w:cs="Times New Roman"/>
          <w:sz w:val="24"/>
          <w:szCs w:val="24"/>
        </w:rPr>
      </w:pPr>
    </w:p>
    <w:p w:rsidRPr="009705DC" w:rsidR="00EA56AC" w:rsidP="00EA56AC" w:rsidRDefault="00EA56AC" w14:paraId="6A53D8A1" w14:textId="77777777">
      <w:pPr>
        <w:shd w:val="clear" w:color="auto" w:fill="FFFFFF"/>
        <w:ind w:left="-709" w:firstLine="0"/>
        <w:rPr>
          <w:rFonts w:ascii="Times New Roman" w:hAnsi="Times New Roman" w:eastAsia="Times New Roman" w:cs="Times New Roman"/>
          <w:vanish/>
          <w:sz w:val="24"/>
          <w:szCs w:val="24"/>
        </w:rPr>
      </w:pPr>
    </w:p>
    <w:p w:rsidRPr="009705DC" w:rsidR="009705DC" w:rsidP="00EA56AC" w:rsidRDefault="009705DC" w14:paraId="1029E717" w14:textId="3405ADC9">
      <w:pPr>
        <w:ind w:left="-709"/>
        <w:rPr>
          <w:rFonts w:ascii="Times New Roman" w:hAnsi="Times New Roman" w:cs="Times New Roman"/>
          <w:sz w:val="24"/>
          <w:szCs w:val="24"/>
        </w:rPr>
      </w:pPr>
      <w:r w:rsidRPr="009705DC">
        <w:rPr>
          <w:rFonts w:ascii="Times New Roman" w:hAnsi="Times New Roman" w:cs="Times New Roman"/>
          <w:sz w:val="24"/>
          <w:szCs w:val="24"/>
        </w:rPr>
        <w:t>Atbildīgā amatpersona</w:t>
      </w:r>
      <w:r w:rsidR="00022328">
        <w:rPr>
          <w:rFonts w:ascii="Times New Roman" w:hAnsi="Times New Roman" w:cs="Times New Roman"/>
          <w:sz w:val="24"/>
          <w:szCs w:val="24"/>
        </w:rPr>
        <w:t>:</w:t>
      </w:r>
    </w:p>
    <w:p w:rsidRPr="009705DC" w:rsidR="009705DC" w:rsidP="00EA56AC" w:rsidRDefault="009705DC" w14:paraId="50C5785C" w14:textId="7A831E98">
      <w:pPr>
        <w:ind w:left="-709"/>
        <w:rPr>
          <w:rFonts w:ascii="Times New Roman" w:hAnsi="Times New Roman" w:cs="Times New Roman"/>
          <w:sz w:val="24"/>
          <w:szCs w:val="24"/>
        </w:rPr>
      </w:pPr>
      <w:r w:rsidRPr="009705DC">
        <w:rPr>
          <w:rFonts w:ascii="Times New Roman" w:hAnsi="Times New Roman" w:cs="Times New Roman"/>
          <w:sz w:val="24"/>
          <w:szCs w:val="24"/>
        </w:rPr>
        <w:t>Tālivaldis Vectirāns</w:t>
      </w:r>
    </w:p>
    <w:p w:rsidRPr="009705DC" w:rsidR="009705DC" w:rsidP="00EA56AC" w:rsidRDefault="00022328" w14:paraId="23741834" w14:textId="16D53530">
      <w:pPr>
        <w:ind w:left="-709"/>
        <w:rPr>
          <w:rFonts w:ascii="Times New Roman" w:hAnsi="Times New Roman" w:cs="Times New Roman"/>
          <w:sz w:val="24"/>
          <w:szCs w:val="24"/>
        </w:rPr>
      </w:pPr>
      <w:r>
        <w:rPr>
          <w:rFonts w:ascii="Times New Roman" w:hAnsi="Times New Roman" w:cs="Times New Roman"/>
          <w:sz w:val="24"/>
          <w:szCs w:val="24"/>
        </w:rPr>
        <w:t xml:space="preserve">Satiksmes ministrijas </w:t>
      </w:r>
      <w:r w:rsidRPr="009705DC" w:rsidR="009705DC">
        <w:rPr>
          <w:rFonts w:ascii="Times New Roman" w:hAnsi="Times New Roman" w:cs="Times New Roman"/>
          <w:sz w:val="24"/>
          <w:szCs w:val="24"/>
        </w:rPr>
        <w:t>Autoceļu infrastruktūras departamenta direktors</w:t>
      </w:r>
    </w:p>
    <w:p w:rsidRPr="009705DC" w:rsidR="009705DC" w:rsidP="00EA56AC" w:rsidRDefault="009705DC" w14:paraId="758EC739" w14:textId="79E350D2">
      <w:pPr>
        <w:ind w:left="-709"/>
        <w:rPr>
          <w:rFonts w:ascii="Times New Roman" w:hAnsi="Times New Roman" w:cs="Times New Roman"/>
          <w:sz w:val="24"/>
          <w:szCs w:val="24"/>
        </w:rPr>
      </w:pPr>
      <w:r>
        <w:rPr>
          <w:rFonts w:ascii="Times New Roman" w:hAnsi="Times New Roman" w:cs="Times New Roman"/>
          <w:sz w:val="24"/>
          <w:szCs w:val="24"/>
        </w:rPr>
        <w:t xml:space="preserve">Tālrunis: </w:t>
      </w:r>
      <w:r w:rsidRPr="009705DC">
        <w:rPr>
          <w:rFonts w:ascii="Times New Roman" w:hAnsi="Times New Roman" w:cs="Times New Roman"/>
          <w:sz w:val="24"/>
          <w:szCs w:val="24"/>
        </w:rPr>
        <w:t>67028300</w:t>
      </w:r>
    </w:p>
    <w:p w:rsidRPr="009705DC" w:rsidR="009705DC" w:rsidP="00EA56AC" w:rsidRDefault="009705DC" w14:paraId="537E5DA6" w14:textId="5F2E3649">
      <w:pPr>
        <w:ind w:left="-709"/>
        <w:rPr>
          <w:rFonts w:ascii="Times New Roman" w:hAnsi="Times New Roman" w:cs="Times New Roman"/>
          <w:sz w:val="24"/>
          <w:szCs w:val="24"/>
        </w:rPr>
      </w:pPr>
      <w:r>
        <w:rPr>
          <w:rFonts w:ascii="Times New Roman" w:hAnsi="Times New Roman" w:cs="Times New Roman"/>
          <w:sz w:val="24"/>
          <w:szCs w:val="24"/>
        </w:rPr>
        <w:t>E-pasts: t</w:t>
      </w:r>
      <w:r w:rsidRPr="009705DC">
        <w:rPr>
          <w:rFonts w:ascii="Times New Roman" w:hAnsi="Times New Roman" w:cs="Times New Roman"/>
          <w:sz w:val="24"/>
          <w:szCs w:val="24"/>
        </w:rPr>
        <w:t>alivaldis.</w:t>
      </w:r>
      <w:r>
        <w:rPr>
          <w:rFonts w:ascii="Times New Roman" w:hAnsi="Times New Roman" w:cs="Times New Roman"/>
          <w:sz w:val="24"/>
          <w:szCs w:val="24"/>
        </w:rPr>
        <w:t>v</w:t>
      </w:r>
      <w:r w:rsidRPr="009705DC">
        <w:rPr>
          <w:rFonts w:ascii="Times New Roman" w:hAnsi="Times New Roman" w:cs="Times New Roman"/>
          <w:sz w:val="24"/>
          <w:szCs w:val="24"/>
        </w:rPr>
        <w:t>ectirans@sam.gov.lv</w:t>
      </w:r>
    </w:p>
    <w:p w:rsidRPr="009705DC" w:rsidR="0035443D" w:rsidP="009705DC" w:rsidRDefault="0035443D" w14:paraId="0CA55B0B" w14:textId="1339B48B">
      <w:pPr>
        <w:rPr>
          <w:rFonts w:ascii="Times New Roman" w:hAnsi="Times New Roman" w:cs="Times New Roman"/>
          <w:sz w:val="24"/>
          <w:szCs w:val="24"/>
        </w:rPr>
      </w:pPr>
    </w:p>
    <w:sectPr w:rsidRPr="009705DC" w:rsidR="0035443D" w:rsidSect="002B7571">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2CE0" w14:textId="77777777" w:rsidR="00305378" w:rsidRDefault="00305378" w:rsidP="000C54B6">
      <w:r>
        <w:separator/>
      </w:r>
    </w:p>
  </w:endnote>
  <w:endnote w:type="continuationSeparator" w:id="0">
    <w:p w14:paraId="734B26BC" w14:textId="77777777" w:rsidR="00305378" w:rsidRDefault="00305378" w:rsidP="000C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998F" w14:textId="0BC2F5C3" w:rsidR="00FC3113" w:rsidRPr="002B7571" w:rsidRDefault="00FC3113">
    <w:pPr>
      <w:pStyle w:val="Footer"/>
      <w:rPr>
        <w:rFonts w:ascii="Times New Roman" w:hAnsi="Times New Roman" w:cs="Times New Roman"/>
      </w:rPr>
    </w:pPr>
    <w:r w:rsidRPr="002B7571">
      <w:rPr>
        <w:rFonts w:ascii="Times New Roman" w:hAnsi="Times New Roman" w:cs="Times New Roman"/>
      </w:rPr>
      <w:t>SMizz_</w:t>
    </w:r>
    <w:r w:rsidR="00EA56AC">
      <w:rPr>
        <w:rFonts w:ascii="Times New Roman" w:hAnsi="Times New Roman" w:cs="Times New Roman"/>
      </w:rPr>
      <w:t>30</w:t>
    </w:r>
    <w:r w:rsidR="00561F4D">
      <w:rPr>
        <w:rFonts w:ascii="Times New Roman" w:hAnsi="Times New Roman" w:cs="Times New Roman"/>
      </w:rPr>
      <w:t>06</w:t>
    </w:r>
    <w:r w:rsidR="00844A95" w:rsidRPr="002B7571">
      <w:rPr>
        <w:rFonts w:ascii="Times New Roman" w:hAnsi="Times New Roman" w:cs="Times New Roman"/>
      </w:rPr>
      <w:t>21</w:t>
    </w:r>
    <w:r w:rsidRPr="002B7571">
      <w:rPr>
        <w:rFonts w:ascii="Times New Roman" w:hAnsi="Times New Roman" w:cs="Times New Roman"/>
      </w:rPr>
      <w:t>_Kekava_Bauska</w:t>
    </w:r>
  </w:p>
  <w:p w14:paraId="4C2CFC70" w14:textId="77777777" w:rsidR="000C54B6" w:rsidRDefault="000C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75DE" w14:textId="77777777" w:rsidR="00305378" w:rsidRDefault="00305378" w:rsidP="000C54B6">
      <w:r>
        <w:separator/>
      </w:r>
    </w:p>
  </w:footnote>
  <w:footnote w:type="continuationSeparator" w:id="0">
    <w:p w14:paraId="18065FB8" w14:textId="77777777" w:rsidR="00305378" w:rsidRDefault="00305378" w:rsidP="000C5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93865"/>
      <w:docPartObj>
        <w:docPartGallery w:val="Page Numbers (Top of Page)"/>
        <w:docPartUnique/>
      </w:docPartObj>
    </w:sdtPr>
    <w:sdtEndPr>
      <w:rPr>
        <w:noProof/>
      </w:rPr>
    </w:sdtEndPr>
    <w:sdtContent>
      <w:p w:rsidR="007D7666" w:rsidRDefault="007D7666" w14:paraId="6721E784" w14:textId="2D6D5BD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D7666" w:rsidRDefault="007D7666" w14:paraId="466FAA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34B69"/>
    <w:multiLevelType w:val="multilevel"/>
    <w:tmpl w:val="A4FA9EFE"/>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800" w:hanging="720"/>
      </w:pPr>
      <w:rPr>
        <w:rFonts w:hint="default"/>
        <w:color w:val="414142"/>
      </w:rPr>
    </w:lvl>
    <w:lvl w:ilvl="2">
      <w:start w:val="1"/>
      <w:numFmt w:val="decimal"/>
      <w:isLgl/>
      <w:lvlText w:val="%1.%2.%3."/>
      <w:lvlJc w:val="left"/>
      <w:pPr>
        <w:ind w:left="1800" w:hanging="720"/>
      </w:pPr>
      <w:rPr>
        <w:rFonts w:hint="default"/>
        <w:color w:val="414142"/>
      </w:rPr>
    </w:lvl>
    <w:lvl w:ilvl="3">
      <w:start w:val="1"/>
      <w:numFmt w:val="decimal"/>
      <w:isLgl/>
      <w:lvlText w:val="%1.%2.%3.%4."/>
      <w:lvlJc w:val="left"/>
      <w:pPr>
        <w:ind w:left="2160" w:hanging="1080"/>
      </w:pPr>
      <w:rPr>
        <w:rFonts w:hint="default"/>
        <w:color w:val="414142"/>
      </w:rPr>
    </w:lvl>
    <w:lvl w:ilvl="4">
      <w:start w:val="1"/>
      <w:numFmt w:val="decimal"/>
      <w:isLgl/>
      <w:lvlText w:val="%1.%2.%3.%4.%5."/>
      <w:lvlJc w:val="left"/>
      <w:pPr>
        <w:ind w:left="2160" w:hanging="1080"/>
      </w:pPr>
      <w:rPr>
        <w:rFonts w:hint="default"/>
        <w:color w:val="414142"/>
      </w:rPr>
    </w:lvl>
    <w:lvl w:ilvl="5">
      <w:start w:val="1"/>
      <w:numFmt w:val="decimal"/>
      <w:isLgl/>
      <w:lvlText w:val="%1.%2.%3.%4.%5.%6."/>
      <w:lvlJc w:val="left"/>
      <w:pPr>
        <w:ind w:left="2520" w:hanging="1440"/>
      </w:pPr>
      <w:rPr>
        <w:rFonts w:hint="default"/>
        <w:color w:val="414142"/>
      </w:rPr>
    </w:lvl>
    <w:lvl w:ilvl="6">
      <w:start w:val="1"/>
      <w:numFmt w:val="decimal"/>
      <w:isLgl/>
      <w:lvlText w:val="%1.%2.%3.%4.%5.%6.%7."/>
      <w:lvlJc w:val="left"/>
      <w:pPr>
        <w:ind w:left="2880" w:hanging="1800"/>
      </w:pPr>
      <w:rPr>
        <w:rFonts w:hint="default"/>
        <w:color w:val="414142"/>
      </w:rPr>
    </w:lvl>
    <w:lvl w:ilvl="7">
      <w:start w:val="1"/>
      <w:numFmt w:val="decimal"/>
      <w:isLgl/>
      <w:lvlText w:val="%1.%2.%3.%4.%5.%6.%7.%8."/>
      <w:lvlJc w:val="left"/>
      <w:pPr>
        <w:ind w:left="2880" w:hanging="1800"/>
      </w:pPr>
      <w:rPr>
        <w:rFonts w:hint="default"/>
        <w:color w:val="414142"/>
      </w:rPr>
    </w:lvl>
    <w:lvl w:ilvl="8">
      <w:start w:val="1"/>
      <w:numFmt w:val="decimal"/>
      <w:isLgl/>
      <w:lvlText w:val="%1.%2.%3.%4.%5.%6.%7.%8.%9."/>
      <w:lvlJc w:val="left"/>
      <w:pPr>
        <w:ind w:left="3240" w:hanging="2160"/>
      </w:pPr>
      <w:rPr>
        <w:rFonts w:hint="default"/>
        <w:color w:val="414142"/>
      </w:rPr>
    </w:lvl>
  </w:abstractNum>
  <w:abstractNum w:abstractNumId="1" w15:restartNumberingAfterBreak="1">
    <w:nsid w:val="4EE55C54"/>
    <w:multiLevelType w:val="hybridMultilevel"/>
    <w:tmpl w:val="87507DA2"/>
    <w:lvl w:ilvl="0" w:tplc="9CD2BD32">
      <w:start w:val="1"/>
      <w:numFmt w:val="decimal"/>
      <w:lvlText w:val="%1."/>
      <w:lvlJc w:val="left"/>
      <w:pPr>
        <w:ind w:left="720" w:hanging="360"/>
      </w:pPr>
    </w:lvl>
    <w:lvl w:ilvl="1" w:tplc="DD9EB78E" w:tentative="1">
      <w:start w:val="1"/>
      <w:numFmt w:val="lowerLetter"/>
      <w:lvlText w:val="%2."/>
      <w:lvlJc w:val="left"/>
      <w:pPr>
        <w:ind w:left="1440" w:hanging="360"/>
      </w:pPr>
    </w:lvl>
    <w:lvl w:ilvl="2" w:tplc="6A6E5F50" w:tentative="1">
      <w:start w:val="1"/>
      <w:numFmt w:val="lowerRoman"/>
      <w:lvlText w:val="%3."/>
      <w:lvlJc w:val="right"/>
      <w:pPr>
        <w:ind w:left="2160" w:hanging="180"/>
      </w:pPr>
    </w:lvl>
    <w:lvl w:ilvl="3" w:tplc="F9363EF4" w:tentative="1">
      <w:start w:val="1"/>
      <w:numFmt w:val="decimal"/>
      <w:lvlText w:val="%4."/>
      <w:lvlJc w:val="left"/>
      <w:pPr>
        <w:ind w:left="2880" w:hanging="360"/>
      </w:pPr>
    </w:lvl>
    <w:lvl w:ilvl="4" w:tplc="9F4E113C" w:tentative="1">
      <w:start w:val="1"/>
      <w:numFmt w:val="lowerLetter"/>
      <w:lvlText w:val="%5."/>
      <w:lvlJc w:val="left"/>
      <w:pPr>
        <w:ind w:left="3600" w:hanging="360"/>
      </w:pPr>
    </w:lvl>
    <w:lvl w:ilvl="5" w:tplc="8422ABA8" w:tentative="1">
      <w:start w:val="1"/>
      <w:numFmt w:val="lowerRoman"/>
      <w:lvlText w:val="%6."/>
      <w:lvlJc w:val="right"/>
      <w:pPr>
        <w:ind w:left="4320" w:hanging="180"/>
      </w:pPr>
    </w:lvl>
    <w:lvl w:ilvl="6" w:tplc="E2961C4E" w:tentative="1">
      <w:start w:val="1"/>
      <w:numFmt w:val="decimal"/>
      <w:lvlText w:val="%7."/>
      <w:lvlJc w:val="left"/>
      <w:pPr>
        <w:ind w:left="5040" w:hanging="360"/>
      </w:pPr>
    </w:lvl>
    <w:lvl w:ilvl="7" w:tplc="43440710" w:tentative="1">
      <w:start w:val="1"/>
      <w:numFmt w:val="lowerLetter"/>
      <w:lvlText w:val="%8."/>
      <w:lvlJc w:val="left"/>
      <w:pPr>
        <w:ind w:left="5760" w:hanging="360"/>
      </w:pPr>
    </w:lvl>
    <w:lvl w:ilvl="8" w:tplc="732CFDB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10"/>
    <w:rsid w:val="00022328"/>
    <w:rsid w:val="000B6A30"/>
    <w:rsid w:val="000C54B6"/>
    <w:rsid w:val="00163D3D"/>
    <w:rsid w:val="00170FF7"/>
    <w:rsid w:val="0019600C"/>
    <w:rsid w:val="001B69B5"/>
    <w:rsid w:val="00250025"/>
    <w:rsid w:val="00252E02"/>
    <w:rsid w:val="0026547A"/>
    <w:rsid w:val="00273E82"/>
    <w:rsid w:val="002A0CE7"/>
    <w:rsid w:val="002B7571"/>
    <w:rsid w:val="002C5F86"/>
    <w:rsid w:val="00305378"/>
    <w:rsid w:val="0035443D"/>
    <w:rsid w:val="003A26CB"/>
    <w:rsid w:val="003B42DD"/>
    <w:rsid w:val="003F61E3"/>
    <w:rsid w:val="004114AC"/>
    <w:rsid w:val="00415486"/>
    <w:rsid w:val="004275EC"/>
    <w:rsid w:val="00465349"/>
    <w:rsid w:val="00481A01"/>
    <w:rsid w:val="00492E5C"/>
    <w:rsid w:val="00494781"/>
    <w:rsid w:val="004B547C"/>
    <w:rsid w:val="00561F4D"/>
    <w:rsid w:val="005E45D5"/>
    <w:rsid w:val="006306BF"/>
    <w:rsid w:val="00667DA4"/>
    <w:rsid w:val="00682285"/>
    <w:rsid w:val="0072128B"/>
    <w:rsid w:val="00721741"/>
    <w:rsid w:val="007232D3"/>
    <w:rsid w:val="007445FC"/>
    <w:rsid w:val="00757F05"/>
    <w:rsid w:val="007C0772"/>
    <w:rsid w:val="007C164E"/>
    <w:rsid w:val="007C176C"/>
    <w:rsid w:val="007C2116"/>
    <w:rsid w:val="007C7EFF"/>
    <w:rsid w:val="007D7666"/>
    <w:rsid w:val="007E1DA0"/>
    <w:rsid w:val="00824DB5"/>
    <w:rsid w:val="0083779E"/>
    <w:rsid w:val="00844A95"/>
    <w:rsid w:val="008525C0"/>
    <w:rsid w:val="00860529"/>
    <w:rsid w:val="00864C6D"/>
    <w:rsid w:val="008E1183"/>
    <w:rsid w:val="009452DA"/>
    <w:rsid w:val="009705DC"/>
    <w:rsid w:val="00A30C0A"/>
    <w:rsid w:val="00A40412"/>
    <w:rsid w:val="00A6478A"/>
    <w:rsid w:val="00A8546A"/>
    <w:rsid w:val="00AB33D9"/>
    <w:rsid w:val="00AC26BE"/>
    <w:rsid w:val="00B00783"/>
    <w:rsid w:val="00B173E1"/>
    <w:rsid w:val="00B836DE"/>
    <w:rsid w:val="00BB40DB"/>
    <w:rsid w:val="00C03164"/>
    <w:rsid w:val="00C40B38"/>
    <w:rsid w:val="00C72EF7"/>
    <w:rsid w:val="00C859DA"/>
    <w:rsid w:val="00C93811"/>
    <w:rsid w:val="00CA1C10"/>
    <w:rsid w:val="00D06B34"/>
    <w:rsid w:val="00D228CE"/>
    <w:rsid w:val="00D73023"/>
    <w:rsid w:val="00DE7806"/>
    <w:rsid w:val="00EA56AC"/>
    <w:rsid w:val="00EA587C"/>
    <w:rsid w:val="00F108A5"/>
    <w:rsid w:val="00F42459"/>
    <w:rsid w:val="00F52AF2"/>
    <w:rsid w:val="00FA405D"/>
    <w:rsid w:val="00FC3113"/>
    <w:rsid w:val="00FC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E0FC"/>
  <w15:chartTrackingRefBased/>
  <w15:docId w15:val="{64AB128C-508A-446C-98A9-0C79DF1A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3D3D"/>
    <w:pPr>
      <w:spacing w:after="200" w:line="276" w:lineRule="auto"/>
      <w:ind w:left="720" w:firstLine="0"/>
      <w:contextualSpacing/>
    </w:pPr>
    <w:rPr>
      <w:rFonts w:ascii="Calibri" w:eastAsia="Times New Roman" w:hAnsi="Calibri" w:cs="Times New Roman"/>
      <w:lang w:val="en-US"/>
    </w:rPr>
  </w:style>
  <w:style w:type="paragraph" w:styleId="BodyText">
    <w:name w:val="Body Text"/>
    <w:basedOn w:val="Normal"/>
    <w:link w:val="BodyTextChar"/>
    <w:uiPriority w:val="99"/>
    <w:unhideWhenUsed/>
    <w:rsid w:val="00C40B38"/>
    <w:pPr>
      <w:widowControl w:val="0"/>
      <w:spacing w:after="120"/>
      <w:ind w:firstLine="0"/>
    </w:pPr>
    <w:rPr>
      <w:rFonts w:ascii="RimTimes" w:eastAsia="Times New Roman" w:hAnsi="RimTimes" w:cs="Times New Roman"/>
      <w:sz w:val="28"/>
      <w:szCs w:val="20"/>
      <w:lang w:val="en-AU" w:eastAsia="lv-LV"/>
    </w:rPr>
  </w:style>
  <w:style w:type="character" w:customStyle="1" w:styleId="BodyTextChar">
    <w:name w:val="Body Text Char"/>
    <w:basedOn w:val="DefaultParagraphFont"/>
    <w:link w:val="BodyText"/>
    <w:uiPriority w:val="99"/>
    <w:rsid w:val="00C40B38"/>
    <w:rPr>
      <w:rFonts w:ascii="RimTimes" w:eastAsia="Times New Roman" w:hAnsi="RimTimes" w:cs="Times New Roman"/>
      <w:sz w:val="28"/>
      <w:szCs w:val="20"/>
      <w:lang w:val="en-AU" w:eastAsia="lv-LV"/>
    </w:rPr>
  </w:style>
  <w:style w:type="paragraph" w:styleId="Header">
    <w:name w:val="header"/>
    <w:basedOn w:val="Normal"/>
    <w:link w:val="HeaderChar"/>
    <w:uiPriority w:val="99"/>
    <w:unhideWhenUsed/>
    <w:rsid w:val="000C54B6"/>
    <w:pPr>
      <w:tabs>
        <w:tab w:val="center" w:pos="4680"/>
        <w:tab w:val="right" w:pos="9360"/>
      </w:tabs>
    </w:pPr>
  </w:style>
  <w:style w:type="character" w:customStyle="1" w:styleId="HeaderChar">
    <w:name w:val="Header Char"/>
    <w:basedOn w:val="DefaultParagraphFont"/>
    <w:link w:val="Header"/>
    <w:uiPriority w:val="99"/>
    <w:rsid w:val="000C54B6"/>
    <w:rPr>
      <w:lang w:val="lv-LV"/>
    </w:rPr>
  </w:style>
  <w:style w:type="paragraph" w:styleId="Footer">
    <w:name w:val="footer"/>
    <w:basedOn w:val="Normal"/>
    <w:link w:val="FooterChar"/>
    <w:uiPriority w:val="99"/>
    <w:unhideWhenUsed/>
    <w:rsid w:val="000C54B6"/>
    <w:pPr>
      <w:tabs>
        <w:tab w:val="center" w:pos="4680"/>
        <w:tab w:val="right" w:pos="9360"/>
      </w:tabs>
    </w:pPr>
  </w:style>
  <w:style w:type="character" w:customStyle="1" w:styleId="FooterChar">
    <w:name w:val="Footer Char"/>
    <w:basedOn w:val="DefaultParagraphFont"/>
    <w:link w:val="Footer"/>
    <w:uiPriority w:val="99"/>
    <w:rsid w:val="000C54B6"/>
    <w:rPr>
      <w:lang w:val="lv-LV"/>
    </w:rPr>
  </w:style>
  <w:style w:type="character" w:styleId="CommentReference">
    <w:name w:val="annotation reference"/>
    <w:basedOn w:val="DefaultParagraphFont"/>
    <w:uiPriority w:val="99"/>
    <w:semiHidden/>
    <w:unhideWhenUsed/>
    <w:rsid w:val="00EA587C"/>
    <w:rPr>
      <w:sz w:val="16"/>
      <w:szCs w:val="16"/>
    </w:rPr>
  </w:style>
  <w:style w:type="paragraph" w:styleId="CommentText">
    <w:name w:val="annotation text"/>
    <w:basedOn w:val="Normal"/>
    <w:link w:val="CommentTextChar"/>
    <w:uiPriority w:val="99"/>
    <w:semiHidden/>
    <w:unhideWhenUsed/>
    <w:rsid w:val="00EA587C"/>
    <w:rPr>
      <w:sz w:val="20"/>
      <w:szCs w:val="20"/>
    </w:rPr>
  </w:style>
  <w:style w:type="character" w:customStyle="1" w:styleId="CommentTextChar">
    <w:name w:val="Comment Text Char"/>
    <w:basedOn w:val="DefaultParagraphFont"/>
    <w:link w:val="CommentText"/>
    <w:uiPriority w:val="99"/>
    <w:semiHidden/>
    <w:rsid w:val="00EA587C"/>
    <w:rPr>
      <w:sz w:val="20"/>
      <w:szCs w:val="20"/>
      <w:lang w:val="lv-LV"/>
    </w:rPr>
  </w:style>
  <w:style w:type="paragraph" w:styleId="CommentSubject">
    <w:name w:val="annotation subject"/>
    <w:basedOn w:val="CommentText"/>
    <w:next w:val="CommentText"/>
    <w:link w:val="CommentSubjectChar"/>
    <w:uiPriority w:val="99"/>
    <w:semiHidden/>
    <w:unhideWhenUsed/>
    <w:rsid w:val="00EA587C"/>
    <w:rPr>
      <w:b/>
      <w:bCs/>
    </w:rPr>
  </w:style>
  <w:style w:type="character" w:customStyle="1" w:styleId="CommentSubjectChar">
    <w:name w:val="Comment Subject Char"/>
    <w:basedOn w:val="CommentTextChar"/>
    <w:link w:val="CommentSubject"/>
    <w:uiPriority w:val="99"/>
    <w:semiHidden/>
    <w:rsid w:val="00EA587C"/>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87896">
      <w:bodyDiv w:val="1"/>
      <w:marLeft w:val="0"/>
      <w:marRight w:val="0"/>
      <w:marTop w:val="0"/>
      <w:marBottom w:val="0"/>
      <w:divBdr>
        <w:top w:val="none" w:sz="0" w:space="0" w:color="auto"/>
        <w:left w:val="none" w:sz="0" w:space="0" w:color="auto"/>
        <w:bottom w:val="none" w:sz="0" w:space="0" w:color="auto"/>
        <w:right w:val="none" w:sz="0" w:space="0" w:color="auto"/>
      </w:divBdr>
      <w:divsChild>
        <w:div w:id="12251454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2954</Words>
  <Characters>1685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Izziņa par atzinumiem, kas saņemti par informatīvo ziņojumu "Par valsts galvenā autoceļa A7 Rīga-Bauska-Lietuvas robeža posma no Ķekavas apvedceļa līdz Bauskai pārbūves finansēšanas iespējām"</vt:lpstr>
    </vt:vector>
  </TitlesOfParts>
  <Company>Satiksmes ministrija</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atzinumiem, kas saņemti par informatīvo ziņojumu "Par valsts galvenā autoceļa A7 Rīga-Bauska-Lietuvas robeža posma no Ķekavas apvedceļa līdz Bauskai pārbūves finansēšanas iespējām"</dc:title>
  <dc:subject>Izziņa</dc:subject>
  <dc:creator>Klavs.Grieze@sam.gov.lv</dc:creator>
  <cp:keywords/>
  <dc:description>K.Grieze, klavs.grieze@sam.gov.lv,
tel.: 67028207</dc:description>
  <cp:lastModifiedBy>Baiba Jirgena</cp:lastModifiedBy>
  <cp:revision>4</cp:revision>
  <dcterms:created xsi:type="dcterms:W3CDTF">2021-06-30T16:08:00Z</dcterms:created>
  <dcterms:modified xsi:type="dcterms:W3CDTF">2021-07-01T09:37:00Z</dcterms:modified>
</cp:coreProperties>
</file>