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6D0" w:rsidP="00AC5CF2" w:rsidRDefault="003426D0" w14:paraId="692B3626" w14:textId="77777777">
      <w:pPr>
        <w:ind w:firstLine="720"/>
        <w:jc w:val="both"/>
        <w:rPr>
          <w:b/>
          <w:szCs w:val="28"/>
          <w:lang w:eastAsia="lv-LV"/>
        </w:rPr>
      </w:pPr>
    </w:p>
    <w:p w:rsidR="003426D0" w:rsidP="00AC5CF2" w:rsidRDefault="002C17F1" w14:paraId="0028E790" w14:textId="7CD73708">
      <w:pPr>
        <w:jc w:val="center"/>
        <w:rPr>
          <w:b/>
          <w:szCs w:val="28"/>
          <w:lang w:eastAsia="lv-LV"/>
        </w:rPr>
      </w:pPr>
      <w:r>
        <w:rPr>
          <w:b/>
          <w:szCs w:val="28"/>
          <w:lang w:eastAsia="lv-LV"/>
        </w:rPr>
        <w:t>Informatīvais</w:t>
      </w:r>
      <w:r w:rsidRPr="00243D17" w:rsidR="00F537DF">
        <w:rPr>
          <w:b/>
          <w:szCs w:val="28"/>
          <w:lang w:eastAsia="lv-LV"/>
        </w:rPr>
        <w:t xml:space="preserve"> ziņojums</w:t>
      </w:r>
    </w:p>
    <w:p w:rsidRPr="00243D17" w:rsidR="00952504" w:rsidP="00AC5CF2" w:rsidRDefault="003426D0" w14:paraId="6C20520B" w14:textId="75DBF664">
      <w:pPr>
        <w:jc w:val="center"/>
        <w:rPr>
          <w:b/>
          <w:szCs w:val="28"/>
          <w:lang w:eastAsia="lv-LV"/>
        </w:rPr>
      </w:pPr>
      <w:r>
        <w:rPr>
          <w:b/>
          <w:szCs w:val="28"/>
          <w:lang w:eastAsia="lv-LV"/>
        </w:rPr>
        <w:t>“P</w:t>
      </w:r>
      <w:r w:rsidRPr="00243D17" w:rsidR="00952504">
        <w:rPr>
          <w:b/>
          <w:szCs w:val="28"/>
          <w:lang w:eastAsia="lv-LV"/>
        </w:rPr>
        <w:t xml:space="preserve">ar valsts galvenā autoceļa A7 </w:t>
      </w:r>
      <w:r w:rsidRPr="00243D17" w:rsidR="00F537DF">
        <w:rPr>
          <w:b/>
          <w:szCs w:val="28"/>
          <w:lang w:eastAsia="lv-LV"/>
        </w:rPr>
        <w:t>Rīga – Bauska</w:t>
      </w:r>
      <w:r w:rsidRPr="00243D17" w:rsidR="00DF4728">
        <w:rPr>
          <w:b/>
          <w:szCs w:val="28"/>
          <w:lang w:eastAsia="lv-LV"/>
        </w:rPr>
        <w:t xml:space="preserve"> – </w:t>
      </w:r>
      <w:r w:rsidRPr="00243D17" w:rsidR="00F537DF">
        <w:rPr>
          <w:b/>
          <w:szCs w:val="28"/>
          <w:lang w:eastAsia="lv-LV"/>
        </w:rPr>
        <w:t xml:space="preserve">Lietuvas robeža </w:t>
      </w:r>
      <w:r w:rsidRPr="00243D17" w:rsidR="00F60F15">
        <w:rPr>
          <w:b/>
          <w:szCs w:val="28"/>
          <w:lang w:eastAsia="lv-LV"/>
        </w:rPr>
        <w:t xml:space="preserve">posma </w:t>
      </w:r>
      <w:r w:rsidR="00DF4728">
        <w:rPr>
          <w:b/>
          <w:szCs w:val="28"/>
          <w:lang w:eastAsia="lv-LV"/>
        </w:rPr>
        <w:t xml:space="preserve">no </w:t>
      </w:r>
      <w:r w:rsidRPr="00243D17" w:rsidR="00952504">
        <w:rPr>
          <w:b/>
          <w:szCs w:val="28"/>
          <w:lang w:eastAsia="lv-LV"/>
        </w:rPr>
        <w:t xml:space="preserve">Ķekavas </w:t>
      </w:r>
      <w:r w:rsidRPr="00243D17" w:rsidR="00DF4728">
        <w:rPr>
          <w:b/>
          <w:szCs w:val="28"/>
          <w:lang w:eastAsia="lv-LV"/>
        </w:rPr>
        <w:t>apvedceļ</w:t>
      </w:r>
      <w:r w:rsidR="00DF4728">
        <w:rPr>
          <w:b/>
          <w:szCs w:val="28"/>
          <w:lang w:eastAsia="lv-LV"/>
        </w:rPr>
        <w:t>a</w:t>
      </w:r>
      <w:r w:rsidRPr="00243D17" w:rsidR="00DF4728">
        <w:rPr>
          <w:b/>
          <w:szCs w:val="28"/>
          <w:lang w:eastAsia="lv-LV"/>
        </w:rPr>
        <w:t xml:space="preserve"> </w:t>
      </w:r>
      <w:r w:rsidR="00DF4728">
        <w:rPr>
          <w:b/>
          <w:szCs w:val="28"/>
          <w:lang w:eastAsia="lv-LV"/>
        </w:rPr>
        <w:t>līdz</w:t>
      </w:r>
      <w:r w:rsidRPr="00243D17" w:rsidR="00DF4728">
        <w:rPr>
          <w:b/>
          <w:szCs w:val="28"/>
          <w:lang w:eastAsia="lv-LV"/>
        </w:rPr>
        <w:t xml:space="preserve"> </w:t>
      </w:r>
      <w:r w:rsidRPr="00243D17" w:rsidR="00BC1B5B">
        <w:rPr>
          <w:b/>
          <w:szCs w:val="28"/>
          <w:lang w:eastAsia="lv-LV"/>
        </w:rPr>
        <w:t>Bauska</w:t>
      </w:r>
      <w:r w:rsidR="00DF4728">
        <w:rPr>
          <w:b/>
          <w:szCs w:val="28"/>
          <w:lang w:eastAsia="lv-LV"/>
        </w:rPr>
        <w:t>i</w:t>
      </w:r>
      <w:r w:rsidRPr="00243D17" w:rsidR="006F74E1">
        <w:rPr>
          <w:b/>
          <w:szCs w:val="28"/>
          <w:lang w:eastAsia="lv-LV"/>
        </w:rPr>
        <w:t xml:space="preserve"> pārbūv</w:t>
      </w:r>
      <w:r>
        <w:rPr>
          <w:b/>
          <w:szCs w:val="28"/>
          <w:lang w:eastAsia="lv-LV"/>
        </w:rPr>
        <w:t>es finansēšanas iespējām”</w:t>
      </w:r>
    </w:p>
    <w:p w:rsidRPr="00243D17" w:rsidR="00EB112A" w:rsidP="00AC5CF2" w:rsidRDefault="00EB112A" w14:paraId="5385F81A" w14:textId="558BE91E">
      <w:pPr>
        <w:ind w:firstLine="720"/>
        <w:jc w:val="both"/>
        <w:rPr>
          <w:b/>
          <w:sz w:val="24"/>
          <w:szCs w:val="24"/>
          <w:lang w:eastAsia="lv-LV"/>
        </w:rPr>
      </w:pPr>
    </w:p>
    <w:p w:rsidR="001C279A" w:rsidP="000047B9" w:rsidRDefault="00DF4728" w14:paraId="076F6D8C" w14:textId="63582A2A">
      <w:pPr>
        <w:ind w:firstLine="567"/>
        <w:jc w:val="both"/>
        <w:rPr>
          <w:sz w:val="24"/>
          <w:szCs w:val="24"/>
        </w:rPr>
      </w:pPr>
      <w:r>
        <w:rPr>
          <w:sz w:val="24"/>
          <w:szCs w:val="24"/>
        </w:rPr>
        <w:t>Informatīvais ziņojums izstrādāts</w:t>
      </w:r>
      <w:r w:rsidR="001C279A">
        <w:rPr>
          <w:sz w:val="24"/>
          <w:szCs w:val="24"/>
        </w:rPr>
        <w:t>, lai izpildītu:</w:t>
      </w:r>
    </w:p>
    <w:p w:rsidRPr="001C279A" w:rsidR="001754B7" w:rsidP="00AC5CF2" w:rsidRDefault="001754B7" w14:paraId="0BE6ED75" w14:textId="03321984">
      <w:pPr>
        <w:pStyle w:val="ListParagraph"/>
        <w:numPr>
          <w:ilvl w:val="0"/>
          <w:numId w:val="8"/>
        </w:numPr>
        <w:jc w:val="both"/>
        <w:rPr>
          <w:sz w:val="24"/>
          <w:szCs w:val="24"/>
        </w:rPr>
      </w:pPr>
      <w:r w:rsidRPr="001C279A">
        <w:rPr>
          <w:sz w:val="24"/>
          <w:szCs w:val="24"/>
        </w:rPr>
        <w:t xml:space="preserve">Eiropas Parlamenta un padomes </w:t>
      </w:r>
      <w:r w:rsidRPr="001C279A" w:rsidR="00DF4728">
        <w:rPr>
          <w:sz w:val="24"/>
          <w:szCs w:val="24"/>
        </w:rPr>
        <w:t>2013.gada 11.decembra Regul</w:t>
      </w:r>
      <w:r w:rsidRPr="001C279A" w:rsidR="00644078">
        <w:rPr>
          <w:sz w:val="24"/>
          <w:szCs w:val="24"/>
        </w:rPr>
        <w:t>ā</w:t>
      </w:r>
      <w:r w:rsidRPr="001C279A" w:rsidR="00DF4728">
        <w:rPr>
          <w:sz w:val="24"/>
          <w:szCs w:val="24"/>
        </w:rPr>
        <w:t xml:space="preserve"> </w:t>
      </w:r>
      <w:r w:rsidRPr="001C279A">
        <w:rPr>
          <w:sz w:val="24"/>
          <w:szCs w:val="24"/>
        </w:rPr>
        <w:t>Nr.1315/2013</w:t>
      </w:r>
      <w:r w:rsidR="00685D46">
        <w:rPr>
          <w:rStyle w:val="FootnoteReference"/>
          <w:sz w:val="24"/>
          <w:szCs w:val="24"/>
        </w:rPr>
        <w:footnoteReference w:id="1"/>
      </w:r>
      <w:r w:rsidRPr="001C279A">
        <w:rPr>
          <w:sz w:val="24"/>
          <w:szCs w:val="24"/>
        </w:rPr>
        <w:t xml:space="preserve"> par Savienības pamatnostādnēm Eiropas transporta tīkla attīstībai</w:t>
      </w:r>
      <w:r w:rsidRPr="001C279A" w:rsidR="00644078">
        <w:rPr>
          <w:sz w:val="24"/>
          <w:szCs w:val="24"/>
        </w:rPr>
        <w:t xml:space="preserve"> un ar ko atceļ Lēmumu Nr. 661/2010/ES</w:t>
      </w:r>
      <w:r w:rsidR="006522AD">
        <w:rPr>
          <w:sz w:val="24"/>
          <w:szCs w:val="24"/>
        </w:rPr>
        <w:t>,</w:t>
      </w:r>
      <w:r w:rsidRPr="001C279A" w:rsidR="00644078">
        <w:rPr>
          <w:sz w:val="24"/>
          <w:szCs w:val="24"/>
        </w:rPr>
        <w:t xml:space="preserve"> noteikto, kas paredz pamatnostādnes tāda Eiropas transporta tīkla (turpmāk – TEN-T) izveidei, kas ietver divu līmeņu struktūru  - visaptverošā tīkla un pamattīkla izveidi, kā arī prasību līdz 2030.gadam pamattīklu pabeigt līdz 2030. gadam. </w:t>
      </w:r>
      <w:r w:rsidRPr="001C279A" w:rsidR="000E00B2">
        <w:rPr>
          <w:sz w:val="24"/>
          <w:szCs w:val="24"/>
        </w:rPr>
        <w:t>V</w:t>
      </w:r>
      <w:r w:rsidRPr="001C279A">
        <w:rPr>
          <w:sz w:val="24"/>
          <w:szCs w:val="24"/>
        </w:rPr>
        <w:t>isaptverošā tīkla mērķis ir nodrošināt visu E</w:t>
      </w:r>
      <w:r w:rsidRPr="001C279A" w:rsidR="00644078">
        <w:rPr>
          <w:sz w:val="24"/>
          <w:szCs w:val="24"/>
        </w:rPr>
        <w:t xml:space="preserve">iropas </w:t>
      </w:r>
      <w:r w:rsidRPr="001C279A">
        <w:rPr>
          <w:sz w:val="24"/>
          <w:szCs w:val="24"/>
        </w:rPr>
        <w:t>S</w:t>
      </w:r>
      <w:r w:rsidRPr="001C279A" w:rsidR="00644078">
        <w:rPr>
          <w:sz w:val="24"/>
          <w:szCs w:val="24"/>
        </w:rPr>
        <w:t>avienības (turpmāk – ES)</w:t>
      </w:r>
      <w:r w:rsidRPr="001C279A">
        <w:rPr>
          <w:sz w:val="24"/>
          <w:szCs w:val="24"/>
        </w:rPr>
        <w:t xml:space="preserve"> reģionu pieejamību un savienojamību</w:t>
      </w:r>
      <w:r w:rsidRPr="001C279A" w:rsidR="00CC5C3E">
        <w:rPr>
          <w:sz w:val="24"/>
          <w:szCs w:val="24"/>
        </w:rPr>
        <w:t xml:space="preserve"> un tā </w:t>
      </w:r>
      <w:r w:rsidRPr="001C279A">
        <w:rPr>
          <w:sz w:val="24"/>
          <w:szCs w:val="24"/>
        </w:rPr>
        <w:t>izveide jāpabeidz līdz 2050.gadam</w:t>
      </w:r>
      <w:r w:rsidRPr="001C279A" w:rsidR="00644078">
        <w:rPr>
          <w:sz w:val="24"/>
          <w:szCs w:val="24"/>
        </w:rPr>
        <w:t xml:space="preserve">, savukārt </w:t>
      </w:r>
      <w:r w:rsidRPr="001C279A">
        <w:rPr>
          <w:sz w:val="24"/>
          <w:szCs w:val="24"/>
        </w:rPr>
        <w:t>pamattīkl</w:t>
      </w:r>
      <w:r w:rsidRPr="001C279A" w:rsidR="00AE3EFA">
        <w:rPr>
          <w:sz w:val="24"/>
          <w:szCs w:val="24"/>
        </w:rPr>
        <w:t xml:space="preserve">u veido </w:t>
      </w:r>
      <w:r w:rsidRPr="001C279A">
        <w:rPr>
          <w:sz w:val="24"/>
          <w:szCs w:val="24"/>
        </w:rPr>
        <w:t xml:space="preserve">tās visaptverošā tīkla daļas, kuras ir stratēģiski vissvarīgākās TEN-T mērķu sasniegšanai. Lai pamattīkls tiktu uzskatīts par pabeigtu, </w:t>
      </w:r>
      <w:r w:rsidRPr="001C279A" w:rsidR="00644078">
        <w:rPr>
          <w:sz w:val="24"/>
          <w:szCs w:val="24"/>
        </w:rPr>
        <w:t xml:space="preserve">tajā iekļautajiem </w:t>
      </w:r>
      <w:r w:rsidRPr="001C279A">
        <w:rPr>
          <w:sz w:val="24"/>
          <w:szCs w:val="24"/>
        </w:rPr>
        <w:t xml:space="preserve">autoceļiem jāatbilst automaģistrāļu vai ātrsatiksmes ceļu standartiem. </w:t>
      </w:r>
    </w:p>
    <w:p w:rsidRPr="001C279A" w:rsidR="001754B7" w:rsidP="00AC5CF2" w:rsidRDefault="001754B7" w14:paraId="3530641E" w14:textId="1F841A5D">
      <w:pPr>
        <w:pStyle w:val="ListParagraph"/>
        <w:numPr>
          <w:ilvl w:val="0"/>
          <w:numId w:val="8"/>
        </w:numPr>
        <w:jc w:val="both"/>
        <w:rPr>
          <w:sz w:val="24"/>
          <w:szCs w:val="24"/>
        </w:rPr>
      </w:pPr>
      <w:r w:rsidRPr="001C279A">
        <w:rPr>
          <w:sz w:val="24"/>
          <w:szCs w:val="24"/>
        </w:rPr>
        <w:t>Latvijas ilgtspējīgas attīstības stratēģijas līdz 2030.gadam</w:t>
      </w:r>
      <w:r w:rsidR="008B6B62">
        <w:rPr>
          <w:rStyle w:val="FootnoteReference"/>
          <w:sz w:val="24"/>
          <w:szCs w:val="24"/>
        </w:rPr>
        <w:footnoteReference w:id="2"/>
      </w:r>
      <w:r w:rsidRPr="001C279A">
        <w:rPr>
          <w:sz w:val="24"/>
          <w:szCs w:val="24"/>
        </w:rPr>
        <w:t xml:space="preserve"> (turpmāk – LIAS2030) telpiskās attīstības perspektīva iezīmē integrētu skatījumu uz valsts attīstību, nosakot, ka ir jāveic gan ārējās, gan iekšējās sasniedzamības uzlabošana, </w:t>
      </w:r>
      <w:r w:rsidRPr="001C279A" w:rsidR="000A5051">
        <w:rPr>
          <w:sz w:val="24"/>
          <w:szCs w:val="24"/>
        </w:rPr>
        <w:t>kā arī to,</w:t>
      </w:r>
      <w:r w:rsidRPr="001C279A">
        <w:rPr>
          <w:sz w:val="24"/>
          <w:szCs w:val="24"/>
        </w:rPr>
        <w:t xml:space="preserve"> ka Latvijas ārējās sasniedzamības uzlabošanā būtiska loma ir starptautiskas nozīmes autoceļu TEN-T attīstībai,</w:t>
      </w:r>
      <w:r w:rsidRPr="001C279A" w:rsidR="00C21508">
        <w:rPr>
          <w:sz w:val="24"/>
          <w:szCs w:val="24"/>
        </w:rPr>
        <w:t xml:space="preserve"> kā arī s</w:t>
      </w:r>
      <w:r w:rsidRPr="001C279A" w:rsidR="001D5708">
        <w:rPr>
          <w:sz w:val="24"/>
          <w:szCs w:val="24"/>
        </w:rPr>
        <w:t xml:space="preserve">tarptautiskas, </w:t>
      </w:r>
      <w:r w:rsidRPr="001C279A" w:rsidR="005731E2">
        <w:rPr>
          <w:sz w:val="24"/>
          <w:szCs w:val="24"/>
        </w:rPr>
        <w:t xml:space="preserve">nacionālas </w:t>
      </w:r>
      <w:r w:rsidRPr="001C279A" w:rsidR="001D5708">
        <w:rPr>
          <w:sz w:val="24"/>
          <w:szCs w:val="24"/>
        </w:rPr>
        <w:t xml:space="preserve">un reģionālas </w:t>
      </w:r>
      <w:r w:rsidRPr="001C279A" w:rsidR="005731E2">
        <w:rPr>
          <w:sz w:val="24"/>
          <w:szCs w:val="24"/>
        </w:rPr>
        <w:t xml:space="preserve">nozīmes attīstības centru savienošanai ar </w:t>
      </w:r>
      <w:r w:rsidRPr="001C279A" w:rsidR="00C21508">
        <w:rPr>
          <w:sz w:val="24"/>
          <w:szCs w:val="24"/>
        </w:rPr>
        <w:t xml:space="preserve">starptautiskas un </w:t>
      </w:r>
      <w:r w:rsidRPr="001C279A">
        <w:rPr>
          <w:sz w:val="24"/>
          <w:szCs w:val="24"/>
        </w:rPr>
        <w:t>nacionālas nozīmes transporta koridor</w:t>
      </w:r>
      <w:r w:rsidRPr="001C279A" w:rsidR="005731E2">
        <w:rPr>
          <w:sz w:val="24"/>
          <w:szCs w:val="24"/>
        </w:rPr>
        <w:t>iem</w:t>
      </w:r>
      <w:r w:rsidRPr="001C279A" w:rsidR="00C21508">
        <w:rPr>
          <w:sz w:val="24"/>
          <w:szCs w:val="24"/>
        </w:rPr>
        <w:t xml:space="preserve">. </w:t>
      </w:r>
    </w:p>
    <w:p w:rsidR="001C279A" w:rsidP="00AC5CF2" w:rsidRDefault="001C279A" w14:paraId="198146BF" w14:textId="27925417">
      <w:pPr>
        <w:pStyle w:val="ListParagraph"/>
        <w:numPr>
          <w:ilvl w:val="0"/>
          <w:numId w:val="8"/>
        </w:numPr>
        <w:jc w:val="both"/>
        <w:rPr>
          <w:sz w:val="24"/>
          <w:szCs w:val="24"/>
        </w:rPr>
      </w:pPr>
      <w:r w:rsidRPr="001C279A">
        <w:rPr>
          <w:sz w:val="24"/>
          <w:szCs w:val="24"/>
        </w:rPr>
        <w:t>Latvijas Nacionālais attīstības plāns 2021. - 2027.gadam</w:t>
      </w:r>
      <w:r>
        <w:rPr>
          <w:rStyle w:val="FootnoteReference"/>
          <w:sz w:val="24"/>
          <w:szCs w:val="24"/>
        </w:rPr>
        <w:footnoteReference w:id="3"/>
      </w:r>
      <w:r w:rsidRPr="001C279A">
        <w:rPr>
          <w:sz w:val="24"/>
          <w:szCs w:val="24"/>
        </w:rPr>
        <w:t xml:space="preserve"> (turpmāk – NAP2027) rīcības virziena “Tehnoloģiskā vide un pakalpojumi” 312.uzdevumu “Multimodāla sabiedriskā transporta tīkla ar dzelzceļu kā sabiedriskā transporta </w:t>
      </w:r>
      <w:r w:rsidR="007D512D">
        <w:rPr>
          <w:sz w:val="24"/>
          <w:szCs w:val="24"/>
        </w:rPr>
        <w:t>“</w:t>
      </w:r>
      <w:r w:rsidRPr="001C279A">
        <w:rPr>
          <w:sz w:val="24"/>
          <w:szCs w:val="24"/>
        </w:rPr>
        <w:t>mugurkaulu</w:t>
      </w:r>
      <w:r w:rsidR="007D512D">
        <w:rPr>
          <w:sz w:val="24"/>
          <w:szCs w:val="24"/>
        </w:rPr>
        <w:t>”</w:t>
      </w:r>
      <w:r w:rsidRPr="001C279A">
        <w:rPr>
          <w:sz w:val="24"/>
          <w:szCs w:val="24"/>
        </w:rPr>
        <w:t xml:space="preserve"> izveidošana, integrējot Rail Baltica esošajā valsts un pašvaldību transporta tīklā, veidojot multimodālus transporta un pasažieru pārsēšanās mezglus, veicinot reģionu sasniedzamību, iedzīvotāju mobilitāti un vides pieejamību, turpinot dzelzceļa elektrifikāciju, vienlaikus attīstot drošu autoceļu un ielu infrastruktūru un nodrošinot ērtus savienojumus starp vilcienu un autobusu reisiem, visās darbībās nodrošinot piekļūstamības prasības”. </w:t>
      </w:r>
    </w:p>
    <w:p w:rsidRPr="001C279A" w:rsidR="001754B7" w:rsidP="00AC5CF2" w:rsidRDefault="001754B7" w14:paraId="1C7D98BC" w14:textId="6BF6A8E0">
      <w:pPr>
        <w:pStyle w:val="ListParagraph"/>
        <w:ind w:firstLine="720"/>
        <w:jc w:val="both"/>
        <w:rPr>
          <w:sz w:val="24"/>
          <w:szCs w:val="24"/>
        </w:rPr>
      </w:pPr>
      <w:r w:rsidRPr="001C279A">
        <w:rPr>
          <w:sz w:val="24"/>
          <w:szCs w:val="24"/>
        </w:rPr>
        <w:t xml:space="preserve">NAP2027 izvirzītais mērķis ir integrēta,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 (Rail Baltica) un nodrošinot pamattīkla un visaptverošā tīkla sasaisti. Mērķa prioritāte ir kvalitatīva dzīves vide un teritoriju attīstība, nodrošinot valsts galveno un reģionālo autoceļu rekonstrukciju vai modernizāciju drošas infrastruktūras attīstībai nākotnē. </w:t>
      </w:r>
    </w:p>
    <w:p w:rsidRPr="001754B7" w:rsidR="001754B7" w:rsidP="00AC5CF2" w:rsidRDefault="001754B7" w14:paraId="195922DD" w14:textId="0C636D27">
      <w:pPr>
        <w:ind w:left="720" w:firstLine="720"/>
        <w:jc w:val="both"/>
        <w:rPr>
          <w:sz w:val="24"/>
          <w:szCs w:val="24"/>
        </w:rPr>
      </w:pPr>
      <w:r w:rsidRPr="001754B7">
        <w:rPr>
          <w:sz w:val="24"/>
          <w:szCs w:val="24"/>
        </w:rPr>
        <w:t xml:space="preserve">Saskaņā ar NAP2027 vīzija par Latvijas nākotni 2027. gadā </w:t>
      </w:r>
      <w:r w:rsidR="00244FBC">
        <w:rPr>
          <w:sz w:val="24"/>
          <w:szCs w:val="24"/>
        </w:rPr>
        <w:t xml:space="preserve">iezīmēta ar </w:t>
      </w:r>
      <w:r w:rsidRPr="001754B7">
        <w:rPr>
          <w:sz w:val="24"/>
          <w:szCs w:val="24"/>
        </w:rPr>
        <w:t>četr</w:t>
      </w:r>
      <w:r w:rsidR="00244FBC">
        <w:rPr>
          <w:sz w:val="24"/>
          <w:szCs w:val="24"/>
        </w:rPr>
        <w:t>iem</w:t>
      </w:r>
      <w:r w:rsidRPr="001754B7">
        <w:rPr>
          <w:sz w:val="24"/>
          <w:szCs w:val="24"/>
        </w:rPr>
        <w:t xml:space="preserve"> izaugsmes virzien</w:t>
      </w:r>
      <w:r w:rsidR="00244FBC">
        <w:rPr>
          <w:sz w:val="24"/>
          <w:szCs w:val="24"/>
        </w:rPr>
        <w:t>iem</w:t>
      </w:r>
      <w:r w:rsidRPr="001754B7">
        <w:rPr>
          <w:sz w:val="24"/>
          <w:szCs w:val="24"/>
        </w:rPr>
        <w:t xml:space="preserve">, </w:t>
      </w:r>
      <w:r w:rsidR="00851472">
        <w:rPr>
          <w:sz w:val="24"/>
          <w:szCs w:val="24"/>
        </w:rPr>
        <w:t xml:space="preserve">no kuriem </w:t>
      </w:r>
      <w:r w:rsidRPr="001754B7">
        <w:rPr>
          <w:sz w:val="24"/>
          <w:szCs w:val="24"/>
        </w:rPr>
        <w:t xml:space="preserve">izaugsmes virziens “Dzīves kvalitāte” nosaka: </w:t>
      </w:r>
      <w:r w:rsidR="00D4008D">
        <w:rPr>
          <w:sz w:val="24"/>
          <w:szCs w:val="24"/>
        </w:rPr>
        <w:t>“</w:t>
      </w:r>
      <w:r w:rsidRPr="001754B7">
        <w:rPr>
          <w:sz w:val="24"/>
          <w:szCs w:val="24"/>
        </w:rPr>
        <w:t xml:space="preserve">Plašāku publisko pakalpojumu pieejamību, augstāku kvalitāti un efektivitāti palīdz īstenot mērķtiecīga sadarbība, tai skaitā attīstības centru tīklošanās mehānismi, integrēta pilsētu, to funkcionālo ietekmes zonu un lauku kooperācija, kopīgi ilgtspējīgas mobilitātes projekti un publiskā-privātā partnerība. Tādējādi pilsētu un lauku telpas </w:t>
      </w:r>
      <w:r w:rsidRPr="001754B7">
        <w:rPr>
          <w:sz w:val="24"/>
          <w:szCs w:val="24"/>
        </w:rPr>
        <w:lastRenderedPageBreak/>
        <w:t>mijiedarbība palīdz risināt kā ekonomiskās, tā sociālās un apdzīvotības problēmas. Iedzīvotāji var izmantot vairāk iespēju un labāku pieeju pakalpojumiem ikvienā Latvijas pilsētā un novadā. Tāpat ikviena pilsēta un novads dod ieguldījumu valsts attīstības mērķu sasniegšanā</w:t>
      </w:r>
      <w:r w:rsidR="00D4008D">
        <w:rPr>
          <w:sz w:val="24"/>
          <w:szCs w:val="24"/>
        </w:rPr>
        <w:t>”</w:t>
      </w:r>
      <w:r w:rsidRPr="001754B7">
        <w:rPr>
          <w:sz w:val="24"/>
          <w:szCs w:val="24"/>
        </w:rPr>
        <w:t>.</w:t>
      </w:r>
    </w:p>
    <w:p w:rsidRPr="001C279A" w:rsidR="00395512" w:rsidP="00AC5CF2" w:rsidRDefault="00395512" w14:paraId="5119D5B5" w14:textId="6D291DDF">
      <w:pPr>
        <w:pStyle w:val="ListParagraph"/>
        <w:numPr>
          <w:ilvl w:val="0"/>
          <w:numId w:val="8"/>
        </w:numPr>
        <w:jc w:val="both"/>
        <w:rPr>
          <w:sz w:val="24"/>
          <w:szCs w:val="24"/>
        </w:rPr>
      </w:pPr>
      <w:r w:rsidRPr="001C279A">
        <w:rPr>
          <w:sz w:val="24"/>
          <w:szCs w:val="24"/>
        </w:rPr>
        <w:t xml:space="preserve">Satiksmes ministrijas </w:t>
      </w:r>
      <w:r w:rsidRPr="001C279A" w:rsidR="0078503F">
        <w:rPr>
          <w:sz w:val="24"/>
          <w:szCs w:val="24"/>
        </w:rPr>
        <w:t>izstrādātaj</w:t>
      </w:r>
      <w:r w:rsidR="0078503F">
        <w:rPr>
          <w:sz w:val="24"/>
          <w:szCs w:val="24"/>
        </w:rPr>
        <w:t>ā</w:t>
      </w:r>
      <w:r w:rsidRPr="001C279A" w:rsidR="0078503F">
        <w:rPr>
          <w:sz w:val="24"/>
          <w:szCs w:val="24"/>
        </w:rPr>
        <w:t xml:space="preserve"> </w:t>
      </w:r>
      <w:r w:rsidRPr="001C279A">
        <w:rPr>
          <w:sz w:val="24"/>
          <w:szCs w:val="24"/>
        </w:rPr>
        <w:t>informatīvaj</w:t>
      </w:r>
      <w:r w:rsidR="0078503F">
        <w:rPr>
          <w:sz w:val="24"/>
          <w:szCs w:val="24"/>
        </w:rPr>
        <w:t>ā</w:t>
      </w:r>
      <w:r w:rsidRPr="001C279A">
        <w:rPr>
          <w:sz w:val="24"/>
          <w:szCs w:val="24"/>
        </w:rPr>
        <w:t xml:space="preserve"> ziņojum</w:t>
      </w:r>
      <w:r w:rsidR="0078503F">
        <w:rPr>
          <w:sz w:val="24"/>
          <w:szCs w:val="24"/>
        </w:rPr>
        <w:t>ā</w:t>
      </w:r>
      <w:r w:rsidRPr="001C279A">
        <w:rPr>
          <w:sz w:val="24"/>
          <w:szCs w:val="24"/>
        </w:rPr>
        <w:t xml:space="preserve"> “Par valsts autoceļu attīstību no 2020. līdz 2040. gadam”  (turpmāk </w:t>
      </w:r>
      <w:r w:rsidRPr="001C279A" w:rsidR="001C279A">
        <w:rPr>
          <w:sz w:val="24"/>
          <w:szCs w:val="24"/>
        </w:rPr>
        <w:t xml:space="preserve">- </w:t>
      </w:r>
      <w:r w:rsidRPr="001C279A">
        <w:rPr>
          <w:sz w:val="24"/>
          <w:szCs w:val="24"/>
        </w:rPr>
        <w:t>Stratēģija 2040)</w:t>
      </w:r>
      <w:r w:rsidR="0078503F">
        <w:rPr>
          <w:sz w:val="24"/>
          <w:szCs w:val="24"/>
        </w:rPr>
        <w:t>, k</w:t>
      </w:r>
      <w:r w:rsidR="007D512D">
        <w:rPr>
          <w:sz w:val="24"/>
          <w:szCs w:val="24"/>
        </w:rPr>
        <w:t>as</w:t>
      </w:r>
      <w:r w:rsidR="0078503F">
        <w:rPr>
          <w:sz w:val="24"/>
          <w:szCs w:val="24"/>
        </w:rPr>
        <w:t xml:space="preserve"> </w:t>
      </w:r>
      <w:r w:rsidR="007D512D">
        <w:rPr>
          <w:sz w:val="24"/>
          <w:szCs w:val="24"/>
        </w:rPr>
        <w:t>2021.gada 14.aprīlī (TA-882)</w:t>
      </w:r>
      <w:r w:rsidR="002C6027">
        <w:rPr>
          <w:sz w:val="24"/>
          <w:szCs w:val="24"/>
        </w:rPr>
        <w:t xml:space="preserve"> </w:t>
      </w:r>
      <w:r w:rsidR="0078503F">
        <w:rPr>
          <w:sz w:val="24"/>
          <w:szCs w:val="24"/>
        </w:rPr>
        <w:t>iesniegts Valsts kancelejai</w:t>
      </w:r>
      <w:r w:rsidRPr="001C279A">
        <w:rPr>
          <w:sz w:val="24"/>
          <w:szCs w:val="24"/>
        </w:rPr>
        <w:t>, paredz</w:t>
      </w:r>
      <w:r w:rsidR="002C6027">
        <w:rPr>
          <w:sz w:val="24"/>
          <w:szCs w:val="24"/>
        </w:rPr>
        <w:t>ēts</w:t>
      </w:r>
      <w:r w:rsidRPr="001C279A">
        <w:rPr>
          <w:sz w:val="24"/>
          <w:szCs w:val="24"/>
        </w:rPr>
        <w:t xml:space="preserve"> izveidot vienotu, drošu un efektīvu valsts autoceļu tīklu, nodrošinot Rīgas apvedceļa sasniedzamību no jebkura administratīvā centra Latvijā ne ilgāk kā divu stundu laikā, kā prioritāte ir izvirzīta valsts galveno autoceļu posmu pārbūve par ātrgaitas autoceļiem, projektus realizējot atbilstoši pieejamajam valsts budžeta un ES fondu finansējumam.</w:t>
      </w:r>
    </w:p>
    <w:p w:rsidR="002C17F1" w:rsidP="00AC5CF2" w:rsidRDefault="00395512" w14:paraId="36BBB7B2" w14:textId="370ACA2C">
      <w:pPr>
        <w:ind w:left="720" w:firstLine="720"/>
        <w:jc w:val="both"/>
        <w:rPr>
          <w:sz w:val="24"/>
          <w:szCs w:val="24"/>
        </w:rPr>
      </w:pPr>
      <w:r w:rsidRPr="00395512">
        <w:rPr>
          <w:sz w:val="24"/>
          <w:szCs w:val="24"/>
        </w:rPr>
        <w:t xml:space="preserve">Kā viens no Stratēģijas 2040 prioritārajiem </w:t>
      </w:r>
      <w:r w:rsidR="001C279A">
        <w:rPr>
          <w:sz w:val="24"/>
          <w:szCs w:val="24"/>
        </w:rPr>
        <w:t>projektiem</w:t>
      </w:r>
      <w:r w:rsidRPr="00395512" w:rsidR="001C279A">
        <w:rPr>
          <w:sz w:val="24"/>
          <w:szCs w:val="24"/>
        </w:rPr>
        <w:t xml:space="preserve"> </w:t>
      </w:r>
      <w:r w:rsidRPr="00395512">
        <w:rPr>
          <w:sz w:val="24"/>
          <w:szCs w:val="24"/>
        </w:rPr>
        <w:t xml:space="preserve">ir noteikts </w:t>
      </w:r>
      <w:r w:rsidR="001C279A">
        <w:rPr>
          <w:sz w:val="24"/>
          <w:szCs w:val="24"/>
        </w:rPr>
        <w:t xml:space="preserve">valsts galvenā </w:t>
      </w:r>
      <w:r w:rsidR="006D5F9E">
        <w:rPr>
          <w:sz w:val="24"/>
          <w:szCs w:val="24"/>
        </w:rPr>
        <w:t>a</w:t>
      </w:r>
      <w:r w:rsidRPr="00395512" w:rsidR="006D5F9E">
        <w:rPr>
          <w:sz w:val="24"/>
          <w:szCs w:val="24"/>
        </w:rPr>
        <w:t xml:space="preserve">utoceļa </w:t>
      </w:r>
      <w:r w:rsidRPr="00395512">
        <w:rPr>
          <w:sz w:val="24"/>
          <w:szCs w:val="24"/>
        </w:rPr>
        <w:t>A7 Rīga-Bauska-Lietuvas robeža (Grenctāle) pārbūve posmā no perspektīvā Ķekavas apvedceļa līdz Bauskai, iekļaujot Bauskas un Iecavas apvedceļu izbūvi.</w:t>
      </w:r>
    </w:p>
    <w:p w:rsidR="00395512" w:rsidP="00AC5CF2" w:rsidRDefault="00395512" w14:paraId="277A3E54" w14:textId="17B5F4DC">
      <w:pPr>
        <w:ind w:firstLine="720"/>
        <w:jc w:val="both"/>
        <w:rPr>
          <w:sz w:val="24"/>
          <w:szCs w:val="24"/>
        </w:rPr>
      </w:pPr>
    </w:p>
    <w:p w:rsidR="0078503F" w:rsidP="00AC5CF2" w:rsidRDefault="0078503F" w14:paraId="62FEF14A" w14:textId="0378D832">
      <w:pPr>
        <w:pStyle w:val="ListParagraph"/>
        <w:numPr>
          <w:ilvl w:val="0"/>
          <w:numId w:val="9"/>
        </w:numPr>
        <w:ind w:left="567" w:hanging="567"/>
        <w:jc w:val="center"/>
        <w:rPr>
          <w:b/>
          <w:bCs/>
          <w:sz w:val="24"/>
          <w:szCs w:val="24"/>
        </w:rPr>
      </w:pPr>
      <w:r>
        <w:rPr>
          <w:b/>
          <w:bCs/>
          <w:sz w:val="24"/>
          <w:szCs w:val="24"/>
        </w:rPr>
        <w:t xml:space="preserve">Esošā situācija </w:t>
      </w:r>
    </w:p>
    <w:p w:rsidRPr="0062028D" w:rsidR="0078503F" w:rsidP="00AC5CF2" w:rsidRDefault="0078503F" w14:paraId="78AC8691" w14:textId="77777777">
      <w:pPr>
        <w:pStyle w:val="ListParagraph"/>
        <w:ind w:left="0"/>
        <w:rPr>
          <w:b/>
          <w:bCs/>
          <w:sz w:val="24"/>
          <w:szCs w:val="24"/>
        </w:rPr>
      </w:pPr>
    </w:p>
    <w:p w:rsidR="00004F23" w:rsidP="00AC5CF2" w:rsidRDefault="00941F68" w14:paraId="53A67ADB" w14:textId="1BDBB187">
      <w:pPr>
        <w:tabs>
          <w:tab w:val="left" w:pos="142"/>
        </w:tabs>
        <w:ind w:firstLine="720"/>
        <w:jc w:val="both"/>
        <w:rPr>
          <w:rFonts w:eastAsia="Times New Roman"/>
          <w:sz w:val="24"/>
          <w:szCs w:val="24"/>
        </w:rPr>
      </w:pPr>
      <w:r w:rsidRPr="00243D17">
        <w:rPr>
          <w:sz w:val="24"/>
          <w:szCs w:val="24"/>
        </w:rPr>
        <w:t xml:space="preserve">Latviju šķērso vairāki Eiropas </w:t>
      </w:r>
      <w:r w:rsidR="0078503F">
        <w:rPr>
          <w:sz w:val="24"/>
          <w:szCs w:val="24"/>
        </w:rPr>
        <w:t>transporta tīkla autoceļu maršruti</w:t>
      </w:r>
      <w:r w:rsidRPr="00243D17">
        <w:rPr>
          <w:sz w:val="24"/>
          <w:szCs w:val="24"/>
        </w:rPr>
        <w:t>, pa kuriem notiek</w:t>
      </w:r>
      <w:r w:rsidR="0078503F">
        <w:rPr>
          <w:sz w:val="24"/>
          <w:szCs w:val="24"/>
        </w:rPr>
        <w:t xml:space="preserve"> intensīva</w:t>
      </w:r>
      <w:r w:rsidRPr="00243D17">
        <w:rPr>
          <w:sz w:val="24"/>
          <w:szCs w:val="24"/>
        </w:rPr>
        <w:t xml:space="preserve"> tranzīta satiksmes plūsma</w:t>
      </w:r>
      <w:r w:rsidR="0078503F">
        <w:rPr>
          <w:sz w:val="24"/>
          <w:szCs w:val="24"/>
        </w:rPr>
        <w:t xml:space="preserve"> un kas savieno Latviju ar ES valstīm, vienlaicīgi nodrošinot iekšējo satiksmi valstī</w:t>
      </w:r>
      <w:r w:rsidRPr="00243D17">
        <w:rPr>
          <w:sz w:val="24"/>
          <w:szCs w:val="24"/>
        </w:rPr>
        <w:t>. Noslogotākais</w:t>
      </w:r>
      <w:r w:rsidR="0078503F">
        <w:rPr>
          <w:sz w:val="24"/>
          <w:szCs w:val="24"/>
        </w:rPr>
        <w:t xml:space="preserve"> no šiem autoceļu </w:t>
      </w:r>
      <w:r w:rsidR="009E08A3">
        <w:rPr>
          <w:sz w:val="24"/>
          <w:szCs w:val="24"/>
        </w:rPr>
        <w:t>maršrutiem</w:t>
      </w:r>
      <w:r w:rsidRPr="00243D17">
        <w:rPr>
          <w:sz w:val="24"/>
          <w:szCs w:val="24"/>
        </w:rPr>
        <w:t xml:space="preserve"> ir </w:t>
      </w:r>
      <w:r w:rsidR="0078503F">
        <w:rPr>
          <w:sz w:val="24"/>
          <w:szCs w:val="24"/>
        </w:rPr>
        <w:t>Eiropas autoceļa</w:t>
      </w:r>
      <w:r w:rsidRPr="00243D17" w:rsidR="0078503F">
        <w:rPr>
          <w:sz w:val="24"/>
          <w:szCs w:val="24"/>
        </w:rPr>
        <w:t xml:space="preserve"> </w:t>
      </w:r>
      <w:r w:rsidRPr="00243D17">
        <w:rPr>
          <w:sz w:val="24"/>
          <w:szCs w:val="24"/>
        </w:rPr>
        <w:t>E67</w:t>
      </w:r>
      <w:r w:rsidRPr="00243D17">
        <w:rPr>
          <w:rStyle w:val="FootnoteReference"/>
          <w:sz w:val="24"/>
          <w:szCs w:val="24"/>
        </w:rPr>
        <w:footnoteReference w:id="4"/>
      </w:r>
      <w:r w:rsidR="0078503F">
        <w:rPr>
          <w:sz w:val="24"/>
          <w:szCs w:val="24"/>
        </w:rPr>
        <w:t xml:space="preserve"> (turpmāk – E67) maršruta</w:t>
      </w:r>
      <w:r w:rsidRPr="00243D17">
        <w:rPr>
          <w:sz w:val="24"/>
          <w:szCs w:val="24"/>
        </w:rPr>
        <w:t xml:space="preserve"> posms no Ainažiem līdz Grenctālei, kur kravas satiksmes intensitāte ir vidēji 3</w:t>
      </w:r>
      <w:r w:rsidR="001B19A6">
        <w:rPr>
          <w:sz w:val="24"/>
          <w:szCs w:val="24"/>
        </w:rPr>
        <w:t xml:space="preserve"> </w:t>
      </w:r>
      <w:r w:rsidRPr="00243D17">
        <w:rPr>
          <w:sz w:val="24"/>
          <w:szCs w:val="24"/>
        </w:rPr>
        <w:t xml:space="preserve">100 </w:t>
      </w:r>
      <w:r w:rsidR="0078503F">
        <w:rPr>
          <w:sz w:val="24"/>
          <w:szCs w:val="24"/>
        </w:rPr>
        <w:t>trl</w:t>
      </w:r>
      <w:r w:rsidRPr="00243D17">
        <w:rPr>
          <w:sz w:val="24"/>
          <w:szCs w:val="24"/>
        </w:rPr>
        <w:t>/dn</w:t>
      </w:r>
      <w:r w:rsidR="0078503F">
        <w:rPr>
          <w:sz w:val="24"/>
          <w:szCs w:val="24"/>
        </w:rPr>
        <w:t>n</w:t>
      </w:r>
      <w:r w:rsidRPr="00243D17">
        <w:rPr>
          <w:sz w:val="24"/>
          <w:szCs w:val="24"/>
        </w:rPr>
        <w:t xml:space="preserve">. </w:t>
      </w:r>
      <w:r w:rsidRPr="00243D17">
        <w:rPr>
          <w:rFonts w:eastAsia="Times New Roman"/>
          <w:sz w:val="24"/>
          <w:szCs w:val="24"/>
        </w:rPr>
        <w:t xml:space="preserve">E67 </w:t>
      </w:r>
      <w:r w:rsidR="0078503F">
        <w:rPr>
          <w:rFonts w:eastAsia="Times New Roman"/>
          <w:sz w:val="24"/>
          <w:szCs w:val="24"/>
        </w:rPr>
        <w:t xml:space="preserve">maršrutā </w:t>
      </w:r>
      <w:r w:rsidRPr="00243D17">
        <w:rPr>
          <w:rFonts w:eastAsia="Times New Roman"/>
          <w:sz w:val="24"/>
          <w:szCs w:val="24"/>
        </w:rPr>
        <w:t xml:space="preserve">ietilpstošais autotransporta koridors </w:t>
      </w:r>
      <w:r w:rsidR="0078503F">
        <w:rPr>
          <w:rFonts w:eastAsia="Times New Roman"/>
          <w:sz w:val="24"/>
          <w:szCs w:val="24"/>
        </w:rPr>
        <w:t>“</w:t>
      </w:r>
      <w:r w:rsidRPr="00243D17">
        <w:rPr>
          <w:rFonts w:eastAsia="Times New Roman"/>
          <w:sz w:val="24"/>
          <w:szCs w:val="24"/>
        </w:rPr>
        <w:t>Via Baltica</w:t>
      </w:r>
      <w:r w:rsidR="0078503F">
        <w:rPr>
          <w:rFonts w:eastAsia="Times New Roman"/>
          <w:sz w:val="24"/>
          <w:szCs w:val="24"/>
        </w:rPr>
        <w:t>”</w:t>
      </w:r>
      <w:r w:rsidRPr="00243D17">
        <w:rPr>
          <w:rFonts w:eastAsia="Times New Roman"/>
          <w:sz w:val="24"/>
          <w:szCs w:val="24"/>
        </w:rPr>
        <w:t xml:space="preserve"> ir E67 posms no Tallinas līdz Varšavai</w:t>
      </w:r>
      <w:r w:rsidRPr="00243D17" w:rsidR="00A4301F">
        <w:rPr>
          <w:rFonts w:eastAsia="Times New Roman"/>
          <w:sz w:val="24"/>
          <w:szCs w:val="24"/>
        </w:rPr>
        <w:t xml:space="preserve">, kas </w:t>
      </w:r>
      <w:r w:rsidRPr="00243D17">
        <w:rPr>
          <w:rFonts w:eastAsia="Times New Roman"/>
          <w:sz w:val="24"/>
          <w:szCs w:val="24"/>
        </w:rPr>
        <w:t>ir svarīgs tranzīta satiksmes koridors</w:t>
      </w:r>
      <w:r w:rsidR="00004F23">
        <w:rPr>
          <w:rFonts w:eastAsia="Times New Roman"/>
          <w:sz w:val="24"/>
          <w:szCs w:val="24"/>
        </w:rPr>
        <w:t xml:space="preserve"> un</w:t>
      </w:r>
      <w:r w:rsidRPr="00243D17">
        <w:rPr>
          <w:rFonts w:eastAsia="Times New Roman"/>
          <w:sz w:val="24"/>
          <w:szCs w:val="24"/>
        </w:rPr>
        <w:t xml:space="preserve"> veicina satiksmi gan starp Baltijas valstīm, gan arī tālākām valstīm ziemeļu–dienvidu virzienā. </w:t>
      </w:r>
      <w:r w:rsidR="0078503F">
        <w:rPr>
          <w:rFonts w:eastAsia="Times New Roman"/>
          <w:sz w:val="24"/>
          <w:szCs w:val="24"/>
        </w:rPr>
        <w:t>E67</w:t>
      </w:r>
      <w:r w:rsidRPr="00243D17" w:rsidR="0078503F">
        <w:rPr>
          <w:rFonts w:eastAsia="Times New Roman"/>
          <w:sz w:val="24"/>
          <w:szCs w:val="24"/>
        </w:rPr>
        <w:t xml:space="preserve"> </w:t>
      </w:r>
      <w:r w:rsidRPr="00243D17">
        <w:rPr>
          <w:rFonts w:eastAsia="Times New Roman"/>
          <w:sz w:val="24"/>
          <w:szCs w:val="24"/>
        </w:rPr>
        <w:t>ietilpst arī TEN-T pamattīkla Ziemeļjūras–Baltijas jūras koridor</w:t>
      </w:r>
      <w:r w:rsidR="001B19A6">
        <w:rPr>
          <w:rFonts w:eastAsia="Times New Roman"/>
          <w:sz w:val="24"/>
          <w:szCs w:val="24"/>
        </w:rPr>
        <w:t>ā</w:t>
      </w:r>
      <w:r w:rsidRPr="00243D17">
        <w:rPr>
          <w:rFonts w:eastAsia="Times New Roman"/>
          <w:sz w:val="24"/>
          <w:szCs w:val="24"/>
        </w:rPr>
        <w:t>, kas savieno Baltijas jūras austrumu piekrastes ostas ar Ziemeļjūras ostām un nodrošina dažādu transporta veidu sasaisti.</w:t>
      </w:r>
    </w:p>
    <w:p w:rsidR="00032535" w:rsidP="00AC5CF2" w:rsidRDefault="00A4301F" w14:paraId="149A9E06" w14:textId="1F8007F0">
      <w:pPr>
        <w:tabs>
          <w:tab w:val="left" w:pos="142"/>
        </w:tabs>
        <w:ind w:firstLine="720"/>
        <w:jc w:val="both"/>
        <w:rPr>
          <w:sz w:val="24"/>
          <w:szCs w:val="24"/>
        </w:rPr>
      </w:pPr>
      <w:r w:rsidRPr="00243D17">
        <w:rPr>
          <w:rFonts w:eastAsia="Times New Roman"/>
          <w:sz w:val="24"/>
          <w:szCs w:val="24"/>
        </w:rPr>
        <w:t xml:space="preserve">Latvijā </w:t>
      </w:r>
      <w:r w:rsidR="008D6DFB">
        <w:rPr>
          <w:rFonts w:eastAsia="Times New Roman"/>
          <w:sz w:val="24"/>
          <w:szCs w:val="24"/>
        </w:rPr>
        <w:t>“</w:t>
      </w:r>
      <w:r w:rsidRPr="00243D17" w:rsidR="00941F68">
        <w:rPr>
          <w:rFonts w:eastAsia="Times New Roman"/>
          <w:sz w:val="24"/>
          <w:szCs w:val="24"/>
        </w:rPr>
        <w:t>Via</w:t>
      </w:r>
      <w:r w:rsidR="003426D0">
        <w:rPr>
          <w:rFonts w:eastAsia="Times New Roman"/>
          <w:sz w:val="24"/>
          <w:szCs w:val="24"/>
        </w:rPr>
        <w:t xml:space="preserve"> </w:t>
      </w:r>
      <w:r w:rsidRPr="00243D17" w:rsidR="00941F68">
        <w:rPr>
          <w:rFonts w:eastAsia="Times New Roman"/>
          <w:sz w:val="24"/>
          <w:szCs w:val="24"/>
        </w:rPr>
        <w:t>Baltica</w:t>
      </w:r>
      <w:r w:rsidR="008D6DFB">
        <w:rPr>
          <w:rFonts w:eastAsia="Times New Roman"/>
          <w:sz w:val="24"/>
          <w:szCs w:val="24"/>
        </w:rPr>
        <w:t>”</w:t>
      </w:r>
      <w:r w:rsidRPr="00243D17" w:rsidR="00941F68">
        <w:rPr>
          <w:rFonts w:eastAsia="Times New Roman"/>
          <w:sz w:val="24"/>
          <w:szCs w:val="24"/>
        </w:rPr>
        <w:t xml:space="preserve"> koridorā ietilpst </w:t>
      </w:r>
      <w:r w:rsidR="008D6DFB">
        <w:rPr>
          <w:rFonts w:eastAsia="Times New Roman"/>
          <w:sz w:val="24"/>
          <w:szCs w:val="24"/>
        </w:rPr>
        <w:t xml:space="preserve">valsts galvenais </w:t>
      </w:r>
      <w:r w:rsidRPr="00243D17" w:rsidR="00941F68">
        <w:rPr>
          <w:rFonts w:eastAsia="Times New Roman"/>
          <w:sz w:val="24"/>
          <w:szCs w:val="24"/>
        </w:rPr>
        <w:t xml:space="preserve">autoceļš A7 Rīga–Bauska–Lietuvas robeža (Grenctāle) (turpmāk – autoceļš A7). </w:t>
      </w:r>
      <w:r w:rsidRPr="00243D17">
        <w:rPr>
          <w:rFonts w:eastAsia="Times New Roman"/>
          <w:sz w:val="24"/>
          <w:szCs w:val="24"/>
        </w:rPr>
        <w:t>Šis ir viens no noslogotākajiem valsts galvenajiem autoceļiem</w:t>
      </w:r>
      <w:r w:rsidR="001B19A6">
        <w:rPr>
          <w:rFonts w:eastAsia="Times New Roman"/>
          <w:sz w:val="24"/>
          <w:szCs w:val="24"/>
        </w:rPr>
        <w:t xml:space="preserve">: </w:t>
      </w:r>
      <w:r w:rsidRPr="00243D17">
        <w:rPr>
          <w:rFonts w:eastAsia="Times New Roman"/>
          <w:sz w:val="24"/>
          <w:szCs w:val="24"/>
        </w:rPr>
        <w:t>s</w:t>
      </w:r>
      <w:r w:rsidRPr="00243D17" w:rsidR="00941F68">
        <w:rPr>
          <w:sz w:val="24"/>
          <w:szCs w:val="24"/>
        </w:rPr>
        <w:t xml:space="preserve">atiksmes intensitāte šajā autoceļā ir </w:t>
      </w:r>
      <w:r w:rsidRPr="00BB57C1" w:rsidR="00941F68">
        <w:rPr>
          <w:sz w:val="24"/>
          <w:szCs w:val="24"/>
        </w:rPr>
        <w:t xml:space="preserve">robežās </w:t>
      </w:r>
      <w:r w:rsidR="001B19A6">
        <w:rPr>
          <w:sz w:val="24"/>
          <w:szCs w:val="24"/>
        </w:rPr>
        <w:t xml:space="preserve">no </w:t>
      </w:r>
      <w:r w:rsidRPr="00BB57C1" w:rsidR="0085535E">
        <w:rPr>
          <w:sz w:val="24"/>
          <w:szCs w:val="24"/>
        </w:rPr>
        <w:t>6 000</w:t>
      </w:r>
      <w:r w:rsidRPr="00BB57C1" w:rsidR="00941F68">
        <w:rPr>
          <w:sz w:val="24"/>
          <w:szCs w:val="24"/>
        </w:rPr>
        <w:t xml:space="preserve"> </w:t>
      </w:r>
      <w:r w:rsidR="00032535">
        <w:rPr>
          <w:sz w:val="24"/>
          <w:szCs w:val="24"/>
        </w:rPr>
        <w:t>trl</w:t>
      </w:r>
      <w:r w:rsidRPr="00BB57C1" w:rsidR="00941F68">
        <w:rPr>
          <w:sz w:val="24"/>
          <w:szCs w:val="24"/>
        </w:rPr>
        <w:t>/dn</w:t>
      </w:r>
      <w:r w:rsidR="00032535">
        <w:rPr>
          <w:sz w:val="24"/>
          <w:szCs w:val="24"/>
        </w:rPr>
        <w:t>n</w:t>
      </w:r>
      <w:r w:rsidRPr="00BB57C1" w:rsidR="00941F68">
        <w:rPr>
          <w:sz w:val="24"/>
          <w:szCs w:val="24"/>
        </w:rPr>
        <w:t xml:space="preserve"> </w:t>
      </w:r>
      <w:r w:rsidR="001B19A6">
        <w:rPr>
          <w:sz w:val="24"/>
          <w:szCs w:val="24"/>
        </w:rPr>
        <w:t xml:space="preserve">līdz </w:t>
      </w:r>
      <w:r w:rsidRPr="00BB57C1" w:rsidR="00941F68">
        <w:rPr>
          <w:sz w:val="24"/>
          <w:szCs w:val="24"/>
        </w:rPr>
        <w:t>28</w:t>
      </w:r>
      <w:r w:rsidR="003426D0">
        <w:rPr>
          <w:sz w:val="24"/>
          <w:szCs w:val="24"/>
        </w:rPr>
        <w:t> </w:t>
      </w:r>
      <w:r w:rsidRPr="00BB57C1" w:rsidR="00941F68">
        <w:rPr>
          <w:sz w:val="24"/>
          <w:szCs w:val="24"/>
        </w:rPr>
        <w:t>300</w:t>
      </w:r>
      <w:r w:rsidR="003426D0">
        <w:rPr>
          <w:sz w:val="24"/>
          <w:szCs w:val="24"/>
        </w:rPr>
        <w:t xml:space="preserve"> </w:t>
      </w:r>
      <w:r w:rsidR="00032535">
        <w:rPr>
          <w:sz w:val="24"/>
          <w:szCs w:val="24"/>
        </w:rPr>
        <w:t>trl</w:t>
      </w:r>
      <w:r w:rsidRPr="00BB57C1" w:rsidR="00941F68">
        <w:rPr>
          <w:sz w:val="24"/>
          <w:szCs w:val="24"/>
        </w:rPr>
        <w:t>/dn</w:t>
      </w:r>
      <w:r w:rsidR="00032535">
        <w:rPr>
          <w:sz w:val="24"/>
          <w:szCs w:val="24"/>
        </w:rPr>
        <w:t>n</w:t>
      </w:r>
      <w:r w:rsidRPr="00054DF4" w:rsidR="00941F68">
        <w:rPr>
          <w:sz w:val="24"/>
          <w:szCs w:val="24"/>
        </w:rPr>
        <w:t xml:space="preserve">, </w:t>
      </w:r>
      <w:r w:rsidRPr="00054DF4" w:rsidR="001B19A6">
        <w:rPr>
          <w:sz w:val="24"/>
          <w:szCs w:val="24"/>
        </w:rPr>
        <w:t>t.sk.,</w:t>
      </w:r>
      <w:r w:rsidR="001B19A6">
        <w:rPr>
          <w:sz w:val="24"/>
          <w:szCs w:val="24"/>
        </w:rPr>
        <w:t xml:space="preserve"> </w:t>
      </w:r>
      <w:r w:rsidRPr="00BB57C1" w:rsidR="00941F68">
        <w:rPr>
          <w:sz w:val="24"/>
          <w:szCs w:val="24"/>
        </w:rPr>
        <w:t xml:space="preserve">kravas transporta intensitāte ir robežās </w:t>
      </w:r>
      <w:r w:rsidR="001B19A6">
        <w:rPr>
          <w:sz w:val="24"/>
          <w:szCs w:val="24"/>
        </w:rPr>
        <w:t xml:space="preserve">no </w:t>
      </w:r>
      <w:r w:rsidRPr="00BB57C1" w:rsidR="00941F68">
        <w:rPr>
          <w:sz w:val="24"/>
          <w:szCs w:val="24"/>
        </w:rPr>
        <w:t>2</w:t>
      </w:r>
      <w:r w:rsidRPr="00BB57C1">
        <w:rPr>
          <w:sz w:val="24"/>
          <w:szCs w:val="24"/>
        </w:rPr>
        <w:t xml:space="preserve"> </w:t>
      </w:r>
      <w:r w:rsidRPr="00BB57C1" w:rsidR="00941F68">
        <w:rPr>
          <w:sz w:val="24"/>
          <w:szCs w:val="24"/>
        </w:rPr>
        <w:t>7</w:t>
      </w:r>
      <w:r w:rsidRPr="00BB57C1" w:rsidR="0085535E">
        <w:rPr>
          <w:sz w:val="24"/>
          <w:szCs w:val="24"/>
        </w:rPr>
        <w:t>10</w:t>
      </w:r>
      <w:r w:rsidRPr="00BB57C1" w:rsidR="00941F68">
        <w:rPr>
          <w:sz w:val="24"/>
          <w:szCs w:val="24"/>
        </w:rPr>
        <w:t xml:space="preserve"> </w:t>
      </w:r>
      <w:r w:rsidR="00032535">
        <w:rPr>
          <w:sz w:val="24"/>
          <w:szCs w:val="24"/>
        </w:rPr>
        <w:t>trl</w:t>
      </w:r>
      <w:r w:rsidRPr="00BB57C1" w:rsidR="00941F68">
        <w:rPr>
          <w:sz w:val="24"/>
          <w:szCs w:val="24"/>
        </w:rPr>
        <w:t>/d</w:t>
      </w:r>
      <w:r w:rsidRPr="00BB57C1" w:rsidR="0085535E">
        <w:rPr>
          <w:sz w:val="24"/>
          <w:szCs w:val="24"/>
        </w:rPr>
        <w:t>n</w:t>
      </w:r>
      <w:r w:rsidR="00032535">
        <w:rPr>
          <w:sz w:val="24"/>
          <w:szCs w:val="24"/>
        </w:rPr>
        <w:t>n</w:t>
      </w:r>
      <w:r w:rsidRPr="00BB57C1" w:rsidR="00941F68">
        <w:rPr>
          <w:sz w:val="24"/>
          <w:szCs w:val="24"/>
        </w:rPr>
        <w:t xml:space="preserve"> </w:t>
      </w:r>
      <w:r w:rsidR="001B19A6">
        <w:rPr>
          <w:sz w:val="24"/>
          <w:szCs w:val="24"/>
        </w:rPr>
        <w:t xml:space="preserve">līdz </w:t>
      </w:r>
      <w:r w:rsidRPr="00BB57C1" w:rsidR="00941F68">
        <w:rPr>
          <w:sz w:val="24"/>
          <w:szCs w:val="24"/>
        </w:rPr>
        <w:t xml:space="preserve"> 4</w:t>
      </w:r>
      <w:r w:rsidRPr="00BB57C1">
        <w:rPr>
          <w:sz w:val="24"/>
          <w:szCs w:val="24"/>
        </w:rPr>
        <w:t xml:space="preserve"> </w:t>
      </w:r>
      <w:r w:rsidRPr="00BB57C1" w:rsidR="00941F68">
        <w:rPr>
          <w:sz w:val="24"/>
          <w:szCs w:val="24"/>
        </w:rPr>
        <w:t>1</w:t>
      </w:r>
      <w:r w:rsidRPr="00BB57C1" w:rsidR="0085535E">
        <w:rPr>
          <w:sz w:val="24"/>
          <w:szCs w:val="24"/>
        </w:rPr>
        <w:t>10</w:t>
      </w:r>
      <w:r w:rsidRPr="00BB57C1" w:rsidR="00941F68">
        <w:rPr>
          <w:sz w:val="24"/>
          <w:szCs w:val="24"/>
        </w:rPr>
        <w:t xml:space="preserve"> </w:t>
      </w:r>
      <w:r w:rsidR="00032535">
        <w:rPr>
          <w:sz w:val="24"/>
          <w:szCs w:val="24"/>
        </w:rPr>
        <w:t>trl</w:t>
      </w:r>
      <w:r w:rsidRPr="00BB57C1" w:rsidR="00941F68">
        <w:rPr>
          <w:sz w:val="24"/>
          <w:szCs w:val="24"/>
        </w:rPr>
        <w:t>/dn</w:t>
      </w:r>
      <w:r w:rsidR="00032535">
        <w:rPr>
          <w:sz w:val="24"/>
          <w:szCs w:val="24"/>
        </w:rPr>
        <w:t>n</w:t>
      </w:r>
      <w:r w:rsidR="00CC4F93">
        <w:rPr>
          <w:rStyle w:val="FootnoteReference"/>
          <w:sz w:val="24"/>
          <w:szCs w:val="24"/>
        </w:rPr>
        <w:footnoteReference w:id="5"/>
      </w:r>
      <w:r w:rsidRPr="00243D17" w:rsidR="00941F68">
        <w:rPr>
          <w:sz w:val="24"/>
          <w:szCs w:val="24"/>
        </w:rPr>
        <w:t xml:space="preserve">. </w:t>
      </w:r>
      <w:r w:rsidRPr="00B334D2" w:rsidR="00B334D2">
        <w:rPr>
          <w:sz w:val="24"/>
          <w:szCs w:val="24"/>
        </w:rPr>
        <w:t>S</w:t>
      </w:r>
      <w:r w:rsidR="00032535">
        <w:rPr>
          <w:sz w:val="24"/>
          <w:szCs w:val="24"/>
        </w:rPr>
        <w:t>avukārt s</w:t>
      </w:r>
      <w:r w:rsidRPr="00B334D2" w:rsidR="00B334D2">
        <w:rPr>
          <w:sz w:val="24"/>
          <w:szCs w:val="24"/>
        </w:rPr>
        <w:t>atiksmes intensitātes plānotais pieauguma koeficients 2040.gadā sastāda 1,68</w:t>
      </w:r>
      <w:r w:rsidR="004D7BAB">
        <w:rPr>
          <w:sz w:val="24"/>
          <w:szCs w:val="24"/>
        </w:rPr>
        <w:t xml:space="preserve">, salīdzinot ar </w:t>
      </w:r>
      <w:r w:rsidRPr="00B334D2" w:rsidR="00B334D2">
        <w:rPr>
          <w:sz w:val="24"/>
          <w:szCs w:val="24"/>
        </w:rPr>
        <w:t xml:space="preserve">2020.gada intensitāti. </w:t>
      </w:r>
      <w:r w:rsidR="004B3EB3">
        <w:rPr>
          <w:sz w:val="24"/>
          <w:szCs w:val="24"/>
        </w:rPr>
        <w:t xml:space="preserve">Šī informatīvā </w:t>
      </w:r>
      <w:r w:rsidR="00032535">
        <w:rPr>
          <w:sz w:val="24"/>
          <w:szCs w:val="24"/>
        </w:rPr>
        <w:t xml:space="preserve">ziņojuma </w:t>
      </w:r>
      <w:r w:rsidR="004B3EB3">
        <w:rPr>
          <w:sz w:val="24"/>
          <w:szCs w:val="24"/>
        </w:rPr>
        <w:t>sagatavošanas brīdī v</w:t>
      </w:r>
      <w:r w:rsidRPr="00243D17" w:rsidR="003D6909">
        <w:rPr>
          <w:sz w:val="24"/>
          <w:szCs w:val="24"/>
        </w:rPr>
        <w:t xml:space="preserve">isā  </w:t>
      </w:r>
      <w:r w:rsidR="001B19A6">
        <w:rPr>
          <w:sz w:val="24"/>
          <w:szCs w:val="24"/>
        </w:rPr>
        <w:t>minēt</w:t>
      </w:r>
      <w:r w:rsidR="006522AD">
        <w:rPr>
          <w:sz w:val="24"/>
          <w:szCs w:val="24"/>
        </w:rPr>
        <w:t>aj</w:t>
      </w:r>
      <w:r w:rsidR="001B19A6">
        <w:rPr>
          <w:sz w:val="24"/>
          <w:szCs w:val="24"/>
        </w:rPr>
        <w:t xml:space="preserve">ā autoceļa posmā </w:t>
      </w:r>
      <w:r w:rsidRPr="00243D17" w:rsidR="003D6909">
        <w:rPr>
          <w:sz w:val="24"/>
          <w:szCs w:val="24"/>
        </w:rPr>
        <w:t>nav neviena div</w:t>
      </w:r>
      <w:r w:rsidR="00032535">
        <w:rPr>
          <w:sz w:val="24"/>
          <w:szCs w:val="24"/>
        </w:rPr>
        <w:t xml:space="preserve">u </w:t>
      </w:r>
      <w:r w:rsidRPr="00243D17" w:rsidR="003D6909">
        <w:rPr>
          <w:sz w:val="24"/>
          <w:szCs w:val="24"/>
        </w:rPr>
        <w:t>brauktuvju posma</w:t>
      </w:r>
      <w:r w:rsidR="001B19A6">
        <w:rPr>
          <w:rStyle w:val="FootnoteReference"/>
          <w:sz w:val="24"/>
          <w:szCs w:val="24"/>
        </w:rPr>
        <w:footnoteReference w:id="6"/>
      </w:r>
      <w:r w:rsidRPr="00243D17">
        <w:rPr>
          <w:sz w:val="24"/>
          <w:szCs w:val="24"/>
        </w:rPr>
        <w:t xml:space="preserve">, </w:t>
      </w:r>
      <w:r w:rsidR="00032535">
        <w:rPr>
          <w:sz w:val="24"/>
          <w:szCs w:val="24"/>
        </w:rPr>
        <w:t>kas</w:t>
      </w:r>
      <w:r w:rsidRPr="00243D17">
        <w:rPr>
          <w:sz w:val="24"/>
          <w:szCs w:val="24"/>
        </w:rPr>
        <w:t xml:space="preserve"> neatbilst drošas</w:t>
      </w:r>
      <w:r w:rsidR="00032535">
        <w:rPr>
          <w:sz w:val="24"/>
          <w:szCs w:val="24"/>
        </w:rPr>
        <w:t xml:space="preserve"> un ērtas</w:t>
      </w:r>
      <w:r w:rsidRPr="00243D17">
        <w:rPr>
          <w:sz w:val="24"/>
          <w:szCs w:val="24"/>
        </w:rPr>
        <w:t xml:space="preserve"> satiksmes vajadzībām</w:t>
      </w:r>
      <w:r w:rsidRPr="00243D17" w:rsidR="003D6909">
        <w:rPr>
          <w:sz w:val="24"/>
          <w:szCs w:val="24"/>
        </w:rPr>
        <w:t xml:space="preserve">. </w:t>
      </w:r>
      <w:r w:rsidR="00032535">
        <w:rPr>
          <w:sz w:val="24"/>
          <w:szCs w:val="24"/>
        </w:rPr>
        <w:t xml:space="preserve">Tāpat autoceļa A7 maršruts šķērso Iecavas un Bauskas pilsētas teritorijas, kurās satiksmes ātrums jāsamazina un jāveic apstāšanās pie luksoforiem, tādā veidā palielinot transportlīdzekļu radīto izmešu apjomu. </w:t>
      </w:r>
      <w:r w:rsidRPr="00243D17">
        <w:rPr>
          <w:sz w:val="24"/>
          <w:szCs w:val="24"/>
        </w:rPr>
        <w:t xml:space="preserve">Tehniskajiem parametriem neatbilstoši </w:t>
      </w:r>
      <w:r w:rsidR="00032535">
        <w:rPr>
          <w:sz w:val="24"/>
          <w:szCs w:val="24"/>
        </w:rPr>
        <w:t>un autoceļu maršruti, kas šķērso apdzīvotas vietas</w:t>
      </w:r>
      <w:r w:rsidR="006D5F9E">
        <w:rPr>
          <w:sz w:val="24"/>
          <w:szCs w:val="24"/>
        </w:rPr>
        <w:t>,</w:t>
      </w:r>
      <w:r w:rsidRPr="00243D17">
        <w:rPr>
          <w:sz w:val="24"/>
          <w:szCs w:val="24"/>
        </w:rPr>
        <w:t xml:space="preserve"> katru gadu tautsaimniecībai nodara apjomīgus zaudējumus, jo</w:t>
      </w:r>
      <w:r w:rsidR="006A1D48">
        <w:rPr>
          <w:sz w:val="24"/>
          <w:szCs w:val="24"/>
        </w:rPr>
        <w:t>,</w:t>
      </w:r>
      <w:r w:rsidRPr="00243D17">
        <w:rPr>
          <w:sz w:val="24"/>
          <w:szCs w:val="24"/>
        </w:rPr>
        <w:t xml:space="preserve"> veidojoties autotransporta sastrēgumiem</w:t>
      </w:r>
      <w:r w:rsidR="006A1D48">
        <w:rPr>
          <w:sz w:val="24"/>
          <w:szCs w:val="24"/>
        </w:rPr>
        <w:t>,</w:t>
      </w:r>
      <w:r w:rsidRPr="00243D17">
        <w:rPr>
          <w:sz w:val="24"/>
          <w:szCs w:val="24"/>
        </w:rPr>
        <w:t xml:space="preserve"> pieaug autotransporta ekspluatācijas izmaksas, brauciena ilgums un degvielas patēriņš.</w:t>
      </w:r>
      <w:r w:rsidR="00987D7A">
        <w:rPr>
          <w:sz w:val="24"/>
          <w:szCs w:val="24"/>
        </w:rPr>
        <w:t xml:space="preserve"> </w:t>
      </w:r>
    </w:p>
    <w:p w:rsidR="004B3EB3" w:rsidP="00AC5CF2" w:rsidRDefault="003D6909" w14:paraId="59D049F0" w14:textId="1DB67797">
      <w:pPr>
        <w:tabs>
          <w:tab w:val="left" w:pos="142"/>
        </w:tabs>
        <w:ind w:firstLine="720"/>
        <w:jc w:val="both"/>
        <w:rPr>
          <w:sz w:val="24"/>
          <w:szCs w:val="24"/>
        </w:rPr>
      </w:pPr>
      <w:r w:rsidRPr="00243D17">
        <w:rPr>
          <w:sz w:val="24"/>
          <w:szCs w:val="24"/>
        </w:rPr>
        <w:t xml:space="preserve">Šobrīd posmā no Rīgas pilsētas robežas līdz </w:t>
      </w:r>
      <w:r w:rsidR="004B3EB3">
        <w:rPr>
          <w:sz w:val="24"/>
          <w:szCs w:val="24"/>
        </w:rPr>
        <w:t xml:space="preserve">autoceļa A7 </w:t>
      </w:r>
      <w:r w:rsidRPr="00243D17">
        <w:rPr>
          <w:sz w:val="24"/>
          <w:szCs w:val="24"/>
        </w:rPr>
        <w:t xml:space="preserve">25. km ir uzsākts </w:t>
      </w:r>
      <w:r w:rsidR="006A1D48">
        <w:rPr>
          <w:sz w:val="24"/>
          <w:szCs w:val="24"/>
        </w:rPr>
        <w:t>p</w:t>
      </w:r>
      <w:r w:rsidRPr="00243D17">
        <w:rPr>
          <w:sz w:val="24"/>
          <w:szCs w:val="24"/>
        </w:rPr>
        <w:t>ubliskās un privātās partnerības projekts “E67/A7 Ķekavas apvedceļš”</w:t>
      </w:r>
      <w:r w:rsidR="0062028D">
        <w:rPr>
          <w:sz w:val="24"/>
          <w:szCs w:val="24"/>
        </w:rPr>
        <w:t xml:space="preserve"> (turpmāk – Ķekavas apvedceļš)</w:t>
      </w:r>
      <w:r w:rsidRPr="00243D17" w:rsidR="00A4301F">
        <w:rPr>
          <w:sz w:val="24"/>
          <w:szCs w:val="24"/>
        </w:rPr>
        <w:t>, kura ietvaro</w:t>
      </w:r>
      <w:r w:rsidR="009274D9">
        <w:rPr>
          <w:sz w:val="24"/>
          <w:szCs w:val="24"/>
        </w:rPr>
        <w:t xml:space="preserve">s </w:t>
      </w:r>
      <w:r w:rsidR="004B3EB3">
        <w:rPr>
          <w:sz w:val="24"/>
          <w:szCs w:val="24"/>
        </w:rPr>
        <w:t xml:space="preserve">līdz 2023.gada beigām plānots pārbūvēt </w:t>
      </w:r>
      <w:r w:rsidR="006D5F9E">
        <w:rPr>
          <w:sz w:val="24"/>
          <w:szCs w:val="24"/>
        </w:rPr>
        <w:t xml:space="preserve">esošos </w:t>
      </w:r>
      <w:r w:rsidR="004B3EB3">
        <w:rPr>
          <w:sz w:val="24"/>
          <w:szCs w:val="24"/>
        </w:rPr>
        <w:t xml:space="preserve">autoceļa A7 posmus un </w:t>
      </w:r>
      <w:r w:rsidR="009274D9">
        <w:rPr>
          <w:sz w:val="24"/>
          <w:szCs w:val="24"/>
        </w:rPr>
        <w:t xml:space="preserve">izbūvēt </w:t>
      </w:r>
      <w:r w:rsidR="004B3EB3">
        <w:rPr>
          <w:sz w:val="24"/>
          <w:szCs w:val="24"/>
        </w:rPr>
        <w:t xml:space="preserve">jaunu </w:t>
      </w:r>
      <w:r w:rsidR="009274D9">
        <w:rPr>
          <w:sz w:val="24"/>
          <w:szCs w:val="24"/>
        </w:rPr>
        <w:t>autoceļu</w:t>
      </w:r>
      <w:r w:rsidR="004B3EB3">
        <w:rPr>
          <w:sz w:val="24"/>
          <w:szCs w:val="24"/>
        </w:rPr>
        <w:t xml:space="preserve">, t.sk. 12,22 km garu posmu ar četrām joslām (pa divām katrā virzienā), </w:t>
      </w:r>
      <w:r w:rsidR="009274D9">
        <w:rPr>
          <w:sz w:val="24"/>
          <w:szCs w:val="24"/>
        </w:rPr>
        <w:t>vairāklīmeņu</w:t>
      </w:r>
      <w:r w:rsidR="00A74790">
        <w:rPr>
          <w:sz w:val="24"/>
          <w:szCs w:val="24"/>
        </w:rPr>
        <w:t xml:space="preserve"> satiksmes mezglus un vietējo paralēlo ceļu tīklu.</w:t>
      </w:r>
      <w:r w:rsidRPr="00243D17">
        <w:rPr>
          <w:sz w:val="24"/>
          <w:szCs w:val="24"/>
        </w:rPr>
        <w:t xml:space="preserve"> </w:t>
      </w:r>
    </w:p>
    <w:p w:rsidR="0062028D" w:rsidP="00AC5CF2" w:rsidRDefault="0062028D" w14:paraId="43E83232" w14:textId="7C16AFD9">
      <w:pPr>
        <w:tabs>
          <w:tab w:val="left" w:pos="142"/>
        </w:tabs>
        <w:ind w:firstLine="720"/>
        <w:jc w:val="both"/>
        <w:rPr>
          <w:sz w:val="24"/>
          <w:szCs w:val="24"/>
          <w:lang w:eastAsia="lv-LV"/>
        </w:rPr>
      </w:pPr>
      <w:r>
        <w:rPr>
          <w:sz w:val="24"/>
          <w:szCs w:val="24"/>
        </w:rPr>
        <w:lastRenderedPageBreak/>
        <w:t xml:space="preserve">Autoceļa A7 posmā pēc plānotā Ķekavas apvedceļa </w:t>
      </w:r>
      <w:r w:rsidRPr="00243D17" w:rsidR="00A4301F">
        <w:rPr>
          <w:sz w:val="24"/>
          <w:szCs w:val="24"/>
        </w:rPr>
        <w:t xml:space="preserve">ir divas apdzīvotas vietas </w:t>
      </w:r>
      <w:r w:rsidR="004B3EB3">
        <w:rPr>
          <w:sz w:val="24"/>
          <w:szCs w:val="24"/>
        </w:rPr>
        <w:t xml:space="preserve">- </w:t>
      </w:r>
      <w:r w:rsidRPr="00243D17" w:rsidR="00A4301F">
        <w:rPr>
          <w:sz w:val="24"/>
          <w:szCs w:val="24"/>
        </w:rPr>
        <w:t xml:space="preserve">Iecava un Bauska, caur kurām virzās </w:t>
      </w:r>
      <w:r w:rsidRPr="00243D17" w:rsidR="00941F68">
        <w:rPr>
          <w:sz w:val="24"/>
          <w:szCs w:val="24"/>
        </w:rPr>
        <w:t>satiksme,</w:t>
      </w:r>
      <w:r w:rsidRPr="00243D17" w:rsidR="00A4301F">
        <w:rPr>
          <w:sz w:val="24"/>
          <w:szCs w:val="24"/>
        </w:rPr>
        <w:t xml:space="preserve"> kā rezultātā</w:t>
      </w:r>
      <w:r w:rsidRPr="00243D17" w:rsidR="00941F68">
        <w:rPr>
          <w:sz w:val="24"/>
          <w:szCs w:val="24"/>
        </w:rPr>
        <w:t xml:space="preserve"> </w:t>
      </w:r>
      <w:r>
        <w:rPr>
          <w:sz w:val="24"/>
          <w:szCs w:val="24"/>
        </w:rPr>
        <w:t>šajā apdzīvotajās vietās nav iespējams nodrošināt (pēc iespējas) visaugstāko</w:t>
      </w:r>
      <w:r w:rsidRPr="00243D17" w:rsidR="00941F68">
        <w:rPr>
          <w:sz w:val="24"/>
          <w:szCs w:val="24"/>
        </w:rPr>
        <w:t xml:space="preserve"> dzīves </w:t>
      </w:r>
      <w:r w:rsidRPr="00243D17">
        <w:rPr>
          <w:sz w:val="24"/>
          <w:szCs w:val="24"/>
        </w:rPr>
        <w:t>kvalitāt</w:t>
      </w:r>
      <w:r>
        <w:rPr>
          <w:sz w:val="24"/>
          <w:szCs w:val="24"/>
        </w:rPr>
        <w:t>i iedzīvotājiem</w:t>
      </w:r>
      <w:r w:rsidR="001F0E48">
        <w:rPr>
          <w:sz w:val="24"/>
          <w:szCs w:val="24"/>
        </w:rPr>
        <w:t xml:space="preserve"> jeb samazinātu satiksmes radītā trokšņa līmeņa, gaisa piesārņojuma un vibrāciju un satiksmes intensitātes un secīgi arī satiksmes drošības uzlabojumu.</w:t>
      </w:r>
      <w:r w:rsidRPr="00243D17" w:rsidR="00941F68">
        <w:rPr>
          <w:sz w:val="24"/>
          <w:szCs w:val="24"/>
        </w:rPr>
        <w:t xml:space="preserve"> </w:t>
      </w:r>
      <w:r w:rsidRPr="00243D17" w:rsidR="00941F68">
        <w:rPr>
          <w:sz w:val="24"/>
          <w:szCs w:val="24"/>
          <w:lang w:eastAsia="lv-LV"/>
        </w:rPr>
        <w:t>Pieaugot satiksmes plūsmai (īpaši kravu tranzītam), ir palielinājusies Iecavas un Bauskas iedzīvotāju un pašvaldību neapmierinātība, pieprasot Iecavas un Bauskas apvedceļu</w:t>
      </w:r>
      <w:r w:rsidR="004B3EB3">
        <w:rPr>
          <w:sz w:val="24"/>
          <w:szCs w:val="24"/>
          <w:lang w:eastAsia="lv-LV"/>
        </w:rPr>
        <w:t xml:space="preserve"> izbūvi</w:t>
      </w:r>
      <w:r w:rsidRPr="00243D17" w:rsidR="00941F68">
        <w:rPr>
          <w:sz w:val="24"/>
          <w:szCs w:val="24"/>
          <w:lang w:eastAsia="lv-LV"/>
        </w:rPr>
        <w:t xml:space="preserve">. </w:t>
      </w:r>
    </w:p>
    <w:p w:rsidR="00CC6023" w:rsidP="00AC5CF2" w:rsidRDefault="0062028D" w14:paraId="62BDF0D3" w14:textId="78275C28">
      <w:pPr>
        <w:tabs>
          <w:tab w:val="left" w:pos="142"/>
        </w:tabs>
        <w:ind w:firstLine="720"/>
        <w:jc w:val="both"/>
        <w:rPr>
          <w:sz w:val="24"/>
          <w:szCs w:val="24"/>
        </w:rPr>
      </w:pPr>
      <w:r>
        <w:rPr>
          <w:sz w:val="24"/>
          <w:szCs w:val="24"/>
          <w:lang w:eastAsia="lv-LV"/>
        </w:rPr>
        <w:t xml:space="preserve">Pēc </w:t>
      </w:r>
      <w:r w:rsidRPr="0088479E">
        <w:rPr>
          <w:sz w:val="24"/>
          <w:szCs w:val="24"/>
        </w:rPr>
        <w:t>Bauskas pilsētas pašvaldība</w:t>
      </w:r>
      <w:r>
        <w:rPr>
          <w:sz w:val="24"/>
          <w:szCs w:val="24"/>
        </w:rPr>
        <w:t>s pasūtījuma, 2017.gadā</w:t>
      </w:r>
      <w:r w:rsidRPr="0088479E">
        <w:rPr>
          <w:sz w:val="24"/>
          <w:szCs w:val="24"/>
        </w:rPr>
        <w:t xml:space="preserve"> </w:t>
      </w:r>
      <w:r>
        <w:rPr>
          <w:sz w:val="24"/>
          <w:szCs w:val="24"/>
        </w:rPr>
        <w:t>tika veikti pētījumi</w:t>
      </w:r>
      <w:r w:rsidR="00CC6023">
        <w:rPr>
          <w:sz w:val="24"/>
          <w:szCs w:val="24"/>
        </w:rPr>
        <w:t xml:space="preserve">  (“Autotransporta plūsmas ietekme uz Bauskas pilsētvides kvalitāti” un “Autotransporta plūsmas radītā trokšņa ietekme uz Bauskas pilsētvides kvalitāti”, kā arī “Vibrācijas mērījumi Bauskas vecpilsētā”)</w:t>
      </w:r>
      <w:r w:rsidRPr="0088479E">
        <w:rPr>
          <w:sz w:val="24"/>
          <w:szCs w:val="24"/>
        </w:rPr>
        <w:t xml:space="preserve"> par trokšņu līmeni un gaisa kvalitāti pilsētā</w:t>
      </w:r>
      <w:r>
        <w:rPr>
          <w:sz w:val="24"/>
          <w:szCs w:val="24"/>
        </w:rPr>
        <w:t>, kuros pamatoja autoceļa A7 negatīvo ietekmi uz Bauskas iedzīvotāju veselību un dzīves kvalitāti.</w:t>
      </w:r>
      <w:r w:rsidRPr="0088479E">
        <w:rPr>
          <w:sz w:val="24"/>
          <w:szCs w:val="24"/>
        </w:rPr>
        <w:t xml:space="preserve"> </w:t>
      </w:r>
      <w:r>
        <w:rPr>
          <w:sz w:val="24"/>
          <w:szCs w:val="24"/>
        </w:rPr>
        <w:t xml:space="preserve">Trokšņu izplatības pētījums parādīja, ka, novirzot kravas tranzītsatiksmi no Bauskas pilsētas pa apvedceļu, trokšņa robežlielumu pārsniegumu platība atbilstoši trokšņa rādītājam </w:t>
      </w:r>
      <w:r>
        <w:rPr>
          <w:rFonts w:ascii="Arial" w:hAnsi="Arial" w:cs="Arial"/>
          <w:color w:val="414142"/>
          <w:sz w:val="20"/>
          <w:szCs w:val="20"/>
          <w:shd w:val="clear" w:color="auto" w:fill="FFFFFF"/>
        </w:rPr>
        <w:t>L</w:t>
      </w:r>
      <w:r>
        <w:rPr>
          <w:rFonts w:ascii="Arial" w:hAnsi="Arial" w:cs="Arial"/>
          <w:color w:val="414142"/>
          <w:sz w:val="20"/>
          <w:szCs w:val="20"/>
          <w:bdr w:val="none" w:color="auto" w:sz="0" w:space="0" w:frame="1"/>
          <w:shd w:val="clear" w:color="auto" w:fill="FFFFFF"/>
          <w:vertAlign w:val="subscript"/>
        </w:rPr>
        <w:t xml:space="preserve">diena </w:t>
      </w:r>
      <w:r w:rsidRPr="00F858E9">
        <w:rPr>
          <w:color w:val="414142"/>
          <w:sz w:val="24"/>
          <w:szCs w:val="24"/>
          <w:bdr w:val="none" w:color="auto" w:sz="0" w:space="0" w:frame="1"/>
          <w:shd w:val="clear" w:color="auto" w:fill="FFFFFF"/>
        </w:rPr>
        <w:t>publisk</w:t>
      </w:r>
      <w:r>
        <w:rPr>
          <w:color w:val="414142"/>
          <w:sz w:val="24"/>
          <w:szCs w:val="24"/>
          <w:bdr w:val="none" w:color="auto" w:sz="0" w:space="0" w:frame="1"/>
          <w:shd w:val="clear" w:color="auto" w:fill="FFFFFF"/>
        </w:rPr>
        <w:t>ā</w:t>
      </w:r>
      <w:r w:rsidRPr="00F858E9">
        <w:rPr>
          <w:color w:val="414142"/>
          <w:sz w:val="24"/>
          <w:szCs w:val="24"/>
          <w:bdr w:val="none" w:color="auto" w:sz="0" w:space="0" w:frame="1"/>
          <w:shd w:val="clear" w:color="auto" w:fill="FFFFFF"/>
        </w:rPr>
        <w:t>s apbūves</w:t>
      </w:r>
      <w:r w:rsidRPr="00F858E9">
        <w:rPr>
          <w:rFonts w:ascii="Arial" w:hAnsi="Arial" w:cs="Arial"/>
          <w:color w:val="414142"/>
          <w:sz w:val="20"/>
          <w:szCs w:val="20"/>
          <w:bdr w:val="none" w:color="auto" w:sz="0" w:space="0" w:frame="1"/>
          <w:shd w:val="clear" w:color="auto" w:fill="FFFFFF"/>
        </w:rPr>
        <w:t xml:space="preserve"> </w:t>
      </w:r>
      <w:r>
        <w:rPr>
          <w:sz w:val="24"/>
          <w:szCs w:val="24"/>
        </w:rPr>
        <w:t>teritorijās samazinātos par 72%. Savukārt trokšņa rādītājiem L</w:t>
      </w:r>
      <w:r w:rsidRPr="00F858E9">
        <w:rPr>
          <w:sz w:val="24"/>
          <w:szCs w:val="24"/>
          <w:vertAlign w:val="subscript"/>
        </w:rPr>
        <w:t>vakars</w:t>
      </w:r>
      <w:r>
        <w:rPr>
          <w:sz w:val="24"/>
          <w:szCs w:val="24"/>
        </w:rPr>
        <w:t xml:space="preserve"> un L</w:t>
      </w:r>
      <w:r w:rsidRPr="00F858E9">
        <w:rPr>
          <w:sz w:val="24"/>
          <w:szCs w:val="24"/>
          <w:vertAlign w:val="subscript"/>
        </w:rPr>
        <w:t>nakts</w:t>
      </w:r>
      <w:r>
        <w:rPr>
          <w:sz w:val="24"/>
          <w:szCs w:val="24"/>
        </w:rPr>
        <w:t xml:space="preserve"> mazstāvu dzīvojamās apbūves teritorijās (esošajā situācijā lielākās pārsniegumu platības) robežlielumu pārsniegumu platība samazinātos par 61% vakara periodā un 60% nakts periodā. Tāpat pētījuma modelēšanas dati parādīja, ka apvedceļa izbūve spēj būtiski ietekmēt transporta sistēmas funkcionēšanas efektivitāti, proti, paaugstināt vidējo ātrumu par 14%, samazināt aizkavēšanās laiku par 35%, samazināt vidējo automašīnu apstāšanās biežumu par 57%, kā arī samazināt emisijas apjomu Bauskas pilsētā līdz 60%.   </w:t>
      </w:r>
    </w:p>
    <w:p w:rsidR="00CC6023" w:rsidP="00AC5CF2" w:rsidRDefault="00CC6023" w14:paraId="682EBB80" w14:textId="0A093229">
      <w:pPr>
        <w:tabs>
          <w:tab w:val="left" w:pos="142"/>
        </w:tabs>
        <w:ind w:firstLine="720"/>
        <w:jc w:val="both"/>
        <w:rPr>
          <w:sz w:val="24"/>
          <w:szCs w:val="24"/>
        </w:rPr>
      </w:pPr>
      <w:r w:rsidRPr="00CC6023">
        <w:rPr>
          <w:sz w:val="24"/>
          <w:szCs w:val="24"/>
        </w:rPr>
        <w:t xml:space="preserve">Paužot sabiedrības viedokli, </w:t>
      </w:r>
      <w:r w:rsidR="006C564F">
        <w:rPr>
          <w:sz w:val="24"/>
          <w:szCs w:val="24"/>
        </w:rPr>
        <w:t xml:space="preserve">Satiksmes ministrijā </w:t>
      </w:r>
      <w:r w:rsidRPr="00CC6023">
        <w:rPr>
          <w:sz w:val="24"/>
          <w:szCs w:val="24"/>
        </w:rPr>
        <w:t xml:space="preserve">ir saņemta biedrības “Bauskas vecpilsēta” </w:t>
      </w:r>
      <w:r>
        <w:rPr>
          <w:sz w:val="24"/>
          <w:szCs w:val="24"/>
        </w:rPr>
        <w:t xml:space="preserve">2021.gada 5.marta </w:t>
      </w:r>
      <w:r w:rsidRPr="00CC6023">
        <w:rPr>
          <w:sz w:val="24"/>
          <w:szCs w:val="24"/>
        </w:rPr>
        <w:t xml:space="preserve">vēstule Nr.2 ar prasību nekavējoties uzsākt Bauska apvedceļa jautājuma risināšanu vēl pirms Rail Baltica dzelzceļa būvniecības uzsākšanas un </w:t>
      </w:r>
      <w:r>
        <w:rPr>
          <w:sz w:val="24"/>
          <w:szCs w:val="24"/>
        </w:rPr>
        <w:t>S</w:t>
      </w:r>
      <w:r w:rsidRPr="00CC6023">
        <w:rPr>
          <w:sz w:val="24"/>
          <w:szCs w:val="24"/>
        </w:rPr>
        <w:t xml:space="preserve">tratēģijā 2040 Bauskas un Iecavas apvedceļam paredzēt augstāku prioritāti starp 1.posma projektiem, skaidri definējot projekta uzsākšanas laiku un finansējumu. </w:t>
      </w:r>
      <w:r w:rsidR="006522AD">
        <w:rPr>
          <w:sz w:val="24"/>
          <w:szCs w:val="24"/>
        </w:rPr>
        <w:t>Vienlaikus</w:t>
      </w:r>
      <w:r w:rsidRPr="00CC6023" w:rsidR="006522AD">
        <w:rPr>
          <w:sz w:val="24"/>
          <w:szCs w:val="24"/>
        </w:rPr>
        <w:t xml:space="preserve"> </w:t>
      </w:r>
      <w:r w:rsidRPr="00CC6023">
        <w:rPr>
          <w:sz w:val="24"/>
          <w:szCs w:val="24"/>
        </w:rPr>
        <w:t xml:space="preserve">Bauskas novada dome </w:t>
      </w:r>
      <w:r w:rsidR="00F36540">
        <w:rPr>
          <w:sz w:val="24"/>
          <w:szCs w:val="24"/>
        </w:rPr>
        <w:t xml:space="preserve">2021.gada 1.februāra </w:t>
      </w:r>
      <w:r w:rsidRPr="00CC6023">
        <w:rPr>
          <w:sz w:val="24"/>
          <w:szCs w:val="24"/>
        </w:rPr>
        <w:t>vēstulē  Nr.BNA/2021/3-14.28/139/N “Par konceptuālo dzelzceļa līnijas ievada risinājumu Bauskā” paralēli Rail Baltica dzelzceļa jautājumiem uzsver Bauskas apvedceļa nepieciešamību, lai uzlabotu iedzīvotāju dzīves kvalitāti Bauskas pilsētā.</w:t>
      </w:r>
    </w:p>
    <w:p w:rsidR="00D65EC4" w:rsidP="00AC5CF2" w:rsidRDefault="00D65EC4" w14:paraId="5AEC525C" w14:textId="77777777">
      <w:pPr>
        <w:tabs>
          <w:tab w:val="left" w:pos="142"/>
        </w:tabs>
        <w:jc w:val="both"/>
        <w:rPr>
          <w:b/>
          <w:bCs/>
          <w:sz w:val="24"/>
          <w:szCs w:val="24"/>
        </w:rPr>
      </w:pPr>
    </w:p>
    <w:p w:rsidR="004541FF" w:rsidP="00AC5CF2" w:rsidRDefault="0062028D" w14:paraId="145AF39C" w14:textId="1072AE7C">
      <w:pPr>
        <w:pStyle w:val="ListParagraph"/>
        <w:numPr>
          <w:ilvl w:val="0"/>
          <w:numId w:val="9"/>
        </w:numPr>
        <w:ind w:left="567" w:hanging="567"/>
        <w:jc w:val="center"/>
        <w:rPr>
          <w:b/>
          <w:bCs/>
          <w:sz w:val="24"/>
          <w:szCs w:val="24"/>
        </w:rPr>
      </w:pPr>
      <w:r>
        <w:rPr>
          <w:b/>
          <w:bCs/>
          <w:sz w:val="24"/>
          <w:szCs w:val="24"/>
        </w:rPr>
        <w:t>Turpmākā rīcība</w:t>
      </w:r>
    </w:p>
    <w:p w:rsidRPr="000047B9" w:rsidR="00F36540" w:rsidP="00AC5CF2" w:rsidRDefault="00F36540" w14:paraId="1A9C89FD" w14:textId="77777777">
      <w:pPr>
        <w:rPr>
          <w:b/>
          <w:bCs/>
          <w:sz w:val="24"/>
          <w:szCs w:val="24"/>
        </w:rPr>
      </w:pPr>
    </w:p>
    <w:p w:rsidRPr="00243D17" w:rsidR="00941F68" w:rsidP="00AC5CF2" w:rsidRDefault="004541FF" w14:paraId="3B09DE6F" w14:textId="19076843">
      <w:pPr>
        <w:ind w:firstLine="720"/>
        <w:jc w:val="both"/>
        <w:rPr>
          <w:sz w:val="24"/>
          <w:szCs w:val="24"/>
        </w:rPr>
      </w:pPr>
      <w:r>
        <w:rPr>
          <w:sz w:val="24"/>
          <w:szCs w:val="24"/>
        </w:rPr>
        <w:t xml:space="preserve">Lai </w:t>
      </w:r>
      <w:r w:rsidR="00F36540">
        <w:rPr>
          <w:sz w:val="24"/>
          <w:szCs w:val="24"/>
        </w:rPr>
        <w:t xml:space="preserve">autoceļa A7 posmā no Ķekavas apvedceļa līdz Bauskai uzlabotu satiksmes drošību, satiksmes caurlaides spēju un </w:t>
      </w:r>
      <w:r w:rsidR="005B110F">
        <w:rPr>
          <w:sz w:val="24"/>
          <w:szCs w:val="24"/>
        </w:rPr>
        <w:t xml:space="preserve">samazinātu vides piesārņojumu, </w:t>
      </w:r>
      <w:r w:rsidR="0094207D">
        <w:rPr>
          <w:sz w:val="24"/>
          <w:szCs w:val="24"/>
        </w:rPr>
        <w:t>ceļ</w:t>
      </w:r>
      <w:r w:rsidR="001F1C3B">
        <w:rPr>
          <w:sz w:val="24"/>
          <w:szCs w:val="24"/>
        </w:rPr>
        <w:t>ā</w:t>
      </w:r>
      <w:r w:rsidR="0094207D">
        <w:rPr>
          <w:sz w:val="24"/>
          <w:szCs w:val="24"/>
        </w:rPr>
        <w:t xml:space="preserve"> pavadīto laiku, </w:t>
      </w:r>
      <w:r w:rsidR="00F36540">
        <w:rPr>
          <w:sz w:val="24"/>
          <w:szCs w:val="24"/>
        </w:rPr>
        <w:t xml:space="preserve">uzlabojot </w:t>
      </w:r>
      <w:r>
        <w:rPr>
          <w:sz w:val="24"/>
          <w:szCs w:val="24"/>
        </w:rPr>
        <w:t>Bauskas un I</w:t>
      </w:r>
      <w:r w:rsidR="0060684E">
        <w:rPr>
          <w:sz w:val="24"/>
          <w:szCs w:val="24"/>
        </w:rPr>
        <w:t>e</w:t>
      </w:r>
      <w:r>
        <w:rPr>
          <w:sz w:val="24"/>
          <w:szCs w:val="24"/>
        </w:rPr>
        <w:t>cavas iedzīvotāju dzīves k</w:t>
      </w:r>
      <w:r w:rsidR="0060684E">
        <w:rPr>
          <w:sz w:val="24"/>
          <w:szCs w:val="24"/>
        </w:rPr>
        <w:t>valitāti</w:t>
      </w:r>
      <w:r w:rsidR="00F36540">
        <w:rPr>
          <w:sz w:val="24"/>
          <w:szCs w:val="24"/>
        </w:rPr>
        <w:t>,</w:t>
      </w:r>
      <w:r w:rsidR="00FA2B39">
        <w:rPr>
          <w:sz w:val="24"/>
          <w:szCs w:val="24"/>
        </w:rPr>
        <w:t xml:space="preserve"> š</w:t>
      </w:r>
      <w:r w:rsidR="00004F23">
        <w:rPr>
          <w:sz w:val="24"/>
          <w:szCs w:val="24"/>
        </w:rPr>
        <w:t>īm apdzīvotajām vietām</w:t>
      </w:r>
      <w:r w:rsidRPr="00243D17" w:rsidR="003D6909">
        <w:rPr>
          <w:sz w:val="24"/>
          <w:szCs w:val="24"/>
        </w:rPr>
        <w:t xml:space="preserve"> ir jāizbūvē apvedceļi, </w:t>
      </w:r>
      <w:r w:rsidR="00F36540">
        <w:rPr>
          <w:sz w:val="24"/>
          <w:szCs w:val="24"/>
        </w:rPr>
        <w:t>tādā veidā</w:t>
      </w:r>
      <w:r w:rsidR="00004F23">
        <w:rPr>
          <w:sz w:val="24"/>
          <w:szCs w:val="24"/>
        </w:rPr>
        <w:t xml:space="preserve"> </w:t>
      </w:r>
      <w:r w:rsidR="00F36540">
        <w:rPr>
          <w:sz w:val="24"/>
          <w:szCs w:val="24"/>
        </w:rPr>
        <w:t xml:space="preserve">pēc LVC aplēsēm </w:t>
      </w:r>
      <w:r w:rsidR="00004F23">
        <w:rPr>
          <w:sz w:val="24"/>
          <w:szCs w:val="24"/>
        </w:rPr>
        <w:t>novirzot</w:t>
      </w:r>
      <w:r w:rsidRPr="00243D17" w:rsidR="00941F68">
        <w:rPr>
          <w:sz w:val="24"/>
          <w:szCs w:val="24"/>
        </w:rPr>
        <w:t xml:space="preserve"> </w:t>
      </w:r>
      <w:r w:rsidR="00AF3653">
        <w:rPr>
          <w:sz w:val="24"/>
          <w:szCs w:val="24"/>
        </w:rPr>
        <w:t xml:space="preserve">uz apvedceļiem </w:t>
      </w:r>
      <w:r w:rsidRPr="00243D17" w:rsidR="00941F68">
        <w:rPr>
          <w:sz w:val="24"/>
          <w:szCs w:val="24"/>
        </w:rPr>
        <w:t>tranzītsatiksm</w:t>
      </w:r>
      <w:r w:rsidR="00004F23">
        <w:rPr>
          <w:sz w:val="24"/>
          <w:szCs w:val="24"/>
        </w:rPr>
        <w:t>i</w:t>
      </w:r>
      <w:r w:rsidRPr="00243D17" w:rsidR="00941F68">
        <w:rPr>
          <w:sz w:val="24"/>
          <w:szCs w:val="24"/>
        </w:rPr>
        <w:t xml:space="preserve"> 100% ap</w:t>
      </w:r>
      <w:r w:rsidR="00AF3653">
        <w:rPr>
          <w:sz w:val="24"/>
          <w:szCs w:val="24"/>
        </w:rPr>
        <w:t>mērā</w:t>
      </w:r>
      <w:r w:rsidRPr="00243D17" w:rsidR="00941F68">
        <w:rPr>
          <w:sz w:val="24"/>
          <w:szCs w:val="24"/>
        </w:rPr>
        <w:t xml:space="preserve">, kā arī </w:t>
      </w:r>
      <w:r w:rsidRPr="00243D17" w:rsidR="00AF3653">
        <w:rPr>
          <w:sz w:val="24"/>
          <w:szCs w:val="24"/>
        </w:rPr>
        <w:t>vietējā rakstura kravas satiksm</w:t>
      </w:r>
      <w:r w:rsidR="00AF3653">
        <w:rPr>
          <w:sz w:val="24"/>
          <w:szCs w:val="24"/>
        </w:rPr>
        <w:t>i</w:t>
      </w:r>
      <w:r w:rsidRPr="00243D17" w:rsidR="00AF3653">
        <w:rPr>
          <w:sz w:val="24"/>
          <w:szCs w:val="24"/>
        </w:rPr>
        <w:t xml:space="preserve"> </w:t>
      </w:r>
      <w:r w:rsidRPr="00243D17" w:rsidR="00941F68">
        <w:rPr>
          <w:sz w:val="24"/>
          <w:szCs w:val="24"/>
        </w:rPr>
        <w:t>80</w:t>
      </w:r>
      <w:r w:rsidRPr="00243D17" w:rsidR="00941F68">
        <w:rPr>
          <w:rFonts w:eastAsia="Times New Roman"/>
          <w:sz w:val="24"/>
          <w:szCs w:val="24"/>
        </w:rPr>
        <w:t>–</w:t>
      </w:r>
      <w:r w:rsidRPr="00243D17" w:rsidR="00941F68">
        <w:rPr>
          <w:sz w:val="24"/>
          <w:szCs w:val="24"/>
        </w:rPr>
        <w:t>90 %</w:t>
      </w:r>
      <w:r w:rsidR="00AF3653">
        <w:rPr>
          <w:sz w:val="24"/>
          <w:szCs w:val="24"/>
        </w:rPr>
        <w:t xml:space="preserve"> apmērā. </w:t>
      </w:r>
      <w:r w:rsidRPr="00243D17" w:rsidR="00941F68">
        <w:rPr>
          <w:sz w:val="24"/>
          <w:szCs w:val="24"/>
        </w:rPr>
        <w:t xml:space="preserve">Apvedceļus izmantos arī vieglais transports, un </w:t>
      </w:r>
      <w:r w:rsidR="00F36540">
        <w:rPr>
          <w:sz w:val="24"/>
          <w:szCs w:val="24"/>
        </w:rPr>
        <w:t>LVC</w:t>
      </w:r>
      <w:r w:rsidRPr="00243D17" w:rsidR="00F36540">
        <w:rPr>
          <w:sz w:val="24"/>
          <w:szCs w:val="24"/>
        </w:rPr>
        <w:t xml:space="preserve"> </w:t>
      </w:r>
      <w:r w:rsidRPr="00243D17" w:rsidR="00941F68">
        <w:rPr>
          <w:sz w:val="24"/>
          <w:szCs w:val="24"/>
        </w:rPr>
        <w:t xml:space="preserve">prognozē, ka uz </w:t>
      </w:r>
      <w:r w:rsidR="00004F23">
        <w:rPr>
          <w:sz w:val="24"/>
          <w:szCs w:val="24"/>
        </w:rPr>
        <w:t>apvedceļiem</w:t>
      </w:r>
      <w:r w:rsidRPr="00243D17" w:rsidR="00941F68">
        <w:rPr>
          <w:sz w:val="24"/>
          <w:szCs w:val="24"/>
        </w:rPr>
        <w:t xml:space="preserve"> </w:t>
      </w:r>
      <w:r w:rsidR="002A584E">
        <w:rPr>
          <w:sz w:val="24"/>
          <w:szCs w:val="24"/>
        </w:rPr>
        <w:t>tik</w:t>
      </w:r>
      <w:r w:rsidR="00F36540">
        <w:rPr>
          <w:sz w:val="24"/>
          <w:szCs w:val="24"/>
        </w:rPr>
        <w:t>tu</w:t>
      </w:r>
      <w:r w:rsidR="002A584E">
        <w:rPr>
          <w:sz w:val="24"/>
          <w:szCs w:val="24"/>
        </w:rPr>
        <w:t xml:space="preserve"> novirzīti</w:t>
      </w:r>
      <w:r w:rsidRPr="00243D17" w:rsidR="002A584E">
        <w:rPr>
          <w:sz w:val="24"/>
          <w:szCs w:val="24"/>
        </w:rPr>
        <w:t xml:space="preserve"> </w:t>
      </w:r>
      <w:r w:rsidRPr="00243D17" w:rsidR="00941F68">
        <w:rPr>
          <w:sz w:val="24"/>
          <w:szCs w:val="24"/>
        </w:rPr>
        <w:t>50–70 % no kopējās satiksmes plūsmas</w:t>
      </w:r>
      <w:r w:rsidR="00004F23">
        <w:rPr>
          <w:sz w:val="24"/>
          <w:szCs w:val="24"/>
        </w:rPr>
        <w:t>.</w:t>
      </w:r>
    </w:p>
    <w:p w:rsidR="00D02D88" w:rsidP="00AC5CF2" w:rsidRDefault="00F8531F" w14:paraId="1C1DD636" w14:textId="222CBE5E">
      <w:pPr>
        <w:ind w:firstLine="720"/>
        <w:jc w:val="both"/>
        <w:rPr>
          <w:sz w:val="24"/>
          <w:szCs w:val="24"/>
        </w:rPr>
      </w:pPr>
      <w:r>
        <w:rPr>
          <w:sz w:val="24"/>
          <w:szCs w:val="24"/>
        </w:rPr>
        <w:t xml:space="preserve">Laikā no </w:t>
      </w:r>
      <w:r w:rsidRPr="00243D17" w:rsidR="00243D17">
        <w:rPr>
          <w:sz w:val="24"/>
          <w:szCs w:val="24"/>
        </w:rPr>
        <w:t>200</w:t>
      </w:r>
      <w:r>
        <w:rPr>
          <w:sz w:val="24"/>
          <w:szCs w:val="24"/>
        </w:rPr>
        <w:t xml:space="preserve">8.-2010.gadam </w:t>
      </w:r>
      <w:r w:rsidRPr="00243D17" w:rsidR="00243D17">
        <w:rPr>
          <w:sz w:val="24"/>
          <w:szCs w:val="24"/>
        </w:rPr>
        <w:t xml:space="preserve">tika </w:t>
      </w:r>
      <w:r w:rsidR="006A4540">
        <w:rPr>
          <w:sz w:val="24"/>
          <w:szCs w:val="24"/>
        </w:rPr>
        <w:t>izstrādāt</w:t>
      </w:r>
      <w:r w:rsidR="000D214C">
        <w:rPr>
          <w:sz w:val="24"/>
          <w:szCs w:val="24"/>
        </w:rPr>
        <w:t>a</w:t>
      </w:r>
      <w:r w:rsidRPr="00243D17" w:rsidR="00243D17">
        <w:rPr>
          <w:sz w:val="24"/>
          <w:szCs w:val="24"/>
        </w:rPr>
        <w:t xml:space="preserve"> “E67 VIA Baltica posma a/c A4 (Saulkalne) – Bauska (Ārce) attīstība</w:t>
      </w:r>
      <w:r w:rsidR="000D214C">
        <w:rPr>
          <w:sz w:val="24"/>
          <w:szCs w:val="24"/>
        </w:rPr>
        <w:t>s</w:t>
      </w:r>
      <w:r w:rsidRPr="00243D17" w:rsidR="00243D17">
        <w:rPr>
          <w:sz w:val="24"/>
          <w:szCs w:val="24"/>
        </w:rPr>
        <w:t xml:space="preserve"> izpēte”</w:t>
      </w:r>
      <w:r w:rsidR="004630DA">
        <w:rPr>
          <w:sz w:val="24"/>
          <w:szCs w:val="24"/>
        </w:rPr>
        <w:t xml:space="preserve"> (turpmāk – Izpēte)</w:t>
      </w:r>
      <w:r w:rsidRPr="00243D17" w:rsidR="00243D17">
        <w:rPr>
          <w:sz w:val="24"/>
          <w:szCs w:val="24"/>
        </w:rPr>
        <w:t xml:space="preserve">, </w:t>
      </w:r>
      <w:r w:rsidR="00114DF3">
        <w:rPr>
          <w:sz w:val="24"/>
          <w:szCs w:val="24"/>
        </w:rPr>
        <w:t xml:space="preserve">kas ir projektēšanas procesa pirmais posms un </w:t>
      </w:r>
      <w:r w:rsidRPr="00243D17" w:rsidR="00243D17">
        <w:rPr>
          <w:sz w:val="24"/>
          <w:szCs w:val="24"/>
        </w:rPr>
        <w:t xml:space="preserve">kuras ietvaros izstrādāts risinājums autoceļa A7 pārbūvei par divbrauktuvju autoceļu </w:t>
      </w:r>
      <w:r w:rsidR="00F1138D">
        <w:rPr>
          <w:sz w:val="24"/>
          <w:szCs w:val="24"/>
        </w:rPr>
        <w:t>ar 2 joslām katrā virzienā</w:t>
      </w:r>
      <w:r w:rsidRPr="00243D17" w:rsidR="00F1138D">
        <w:rPr>
          <w:sz w:val="24"/>
          <w:szCs w:val="24"/>
        </w:rPr>
        <w:t>, vairāklīmeņu satiksmes mezgl</w:t>
      </w:r>
      <w:r w:rsidR="00F1138D">
        <w:rPr>
          <w:sz w:val="24"/>
          <w:szCs w:val="24"/>
        </w:rPr>
        <w:t>iem un</w:t>
      </w:r>
      <w:r w:rsidRPr="00243D17" w:rsidR="00F1138D">
        <w:rPr>
          <w:sz w:val="24"/>
          <w:szCs w:val="24"/>
        </w:rPr>
        <w:t xml:space="preserve"> paralēlo</w:t>
      </w:r>
      <w:r w:rsidR="00F1138D">
        <w:rPr>
          <w:sz w:val="24"/>
          <w:szCs w:val="24"/>
        </w:rPr>
        <w:t xml:space="preserve"> vietējo</w:t>
      </w:r>
      <w:r w:rsidRPr="00243D17" w:rsidR="00F1138D">
        <w:rPr>
          <w:sz w:val="24"/>
          <w:szCs w:val="24"/>
        </w:rPr>
        <w:t xml:space="preserve"> ceļu tīklu </w:t>
      </w:r>
      <w:r w:rsidRPr="00243D17" w:rsidR="00243D17">
        <w:rPr>
          <w:sz w:val="24"/>
          <w:szCs w:val="24"/>
        </w:rPr>
        <w:t xml:space="preserve">posmā no </w:t>
      </w:r>
      <w:r w:rsidR="00EB4BBC">
        <w:rPr>
          <w:sz w:val="24"/>
          <w:szCs w:val="24"/>
        </w:rPr>
        <w:t xml:space="preserve">valsts galvenā </w:t>
      </w:r>
      <w:r w:rsidRPr="00243D17" w:rsidR="00243D17">
        <w:rPr>
          <w:sz w:val="24"/>
          <w:szCs w:val="24"/>
        </w:rPr>
        <w:t>autoceļa A5 Rīgas apvedceļš (Salaspils–Babīte) līdz apdzīvotai vietai Ārce aiz Bauskas</w:t>
      </w:r>
      <w:r w:rsidR="0018513C">
        <w:rPr>
          <w:sz w:val="24"/>
          <w:szCs w:val="24"/>
        </w:rPr>
        <w:t xml:space="preserve"> virzienā uz Lietuvas robežu</w:t>
      </w:r>
      <w:r w:rsidR="004D1FA7">
        <w:rPr>
          <w:sz w:val="24"/>
          <w:szCs w:val="24"/>
        </w:rPr>
        <w:t>,</w:t>
      </w:r>
      <w:r w:rsidRPr="004D1FA7" w:rsidR="004D1FA7">
        <w:rPr>
          <w:sz w:val="24"/>
          <w:szCs w:val="24"/>
        </w:rPr>
        <w:t xml:space="preserve"> </w:t>
      </w:r>
      <w:r w:rsidRPr="00243D17" w:rsidR="004D1FA7">
        <w:rPr>
          <w:sz w:val="24"/>
          <w:szCs w:val="24"/>
        </w:rPr>
        <w:t>ieskaitot Iecavas un Bauskas apvedceļus</w:t>
      </w:r>
      <w:r w:rsidRPr="00243D17" w:rsidR="00243D17">
        <w:rPr>
          <w:sz w:val="24"/>
          <w:szCs w:val="24"/>
        </w:rPr>
        <w:t xml:space="preserve">. </w:t>
      </w:r>
    </w:p>
    <w:p w:rsidR="00004F23" w:rsidP="00AC5CF2" w:rsidRDefault="00243D17" w14:paraId="58CF760E" w14:textId="298FE847">
      <w:pPr>
        <w:ind w:firstLine="720"/>
        <w:jc w:val="both"/>
        <w:rPr>
          <w:sz w:val="24"/>
          <w:szCs w:val="24"/>
        </w:rPr>
      </w:pPr>
      <w:r w:rsidRPr="00243D17">
        <w:rPr>
          <w:sz w:val="24"/>
          <w:szCs w:val="24"/>
        </w:rPr>
        <w:t xml:space="preserve">Izpētes ietvaros </w:t>
      </w:r>
      <w:r w:rsidR="00D70DF0">
        <w:rPr>
          <w:sz w:val="24"/>
          <w:szCs w:val="24"/>
        </w:rPr>
        <w:t>tika</w:t>
      </w:r>
      <w:r w:rsidR="00004F23">
        <w:rPr>
          <w:sz w:val="24"/>
          <w:szCs w:val="24"/>
        </w:rPr>
        <w:t xml:space="preserve"> </w:t>
      </w:r>
      <w:r w:rsidRPr="00243D17">
        <w:rPr>
          <w:sz w:val="24"/>
          <w:szCs w:val="24"/>
        </w:rPr>
        <w:t xml:space="preserve">veikts ietekmes uz vidi novērtējums </w:t>
      </w:r>
      <w:r w:rsidRPr="007860B7">
        <w:rPr>
          <w:sz w:val="24"/>
          <w:szCs w:val="24"/>
        </w:rPr>
        <w:t xml:space="preserve">atbilstoši ātrgaitas vai automaģistrāles  autoceļam un rezervētas </w:t>
      </w:r>
      <w:r w:rsidR="004A3979">
        <w:rPr>
          <w:sz w:val="24"/>
          <w:szCs w:val="24"/>
        </w:rPr>
        <w:t xml:space="preserve">būvniecībai nepieciešamās </w:t>
      </w:r>
      <w:r w:rsidRPr="00004F23">
        <w:rPr>
          <w:sz w:val="24"/>
          <w:szCs w:val="24"/>
        </w:rPr>
        <w:t xml:space="preserve">teritorijas pašvaldību teritoriju plānojumos. </w:t>
      </w:r>
      <w:r w:rsidR="00D70DF0">
        <w:rPr>
          <w:sz w:val="24"/>
          <w:szCs w:val="24"/>
        </w:rPr>
        <w:t>Par</w:t>
      </w:r>
      <w:r w:rsidR="00BA032E">
        <w:rPr>
          <w:sz w:val="24"/>
          <w:szCs w:val="24"/>
        </w:rPr>
        <w:t xml:space="preserve"> </w:t>
      </w:r>
      <w:r w:rsidR="00D70DF0">
        <w:rPr>
          <w:sz w:val="24"/>
          <w:szCs w:val="24"/>
        </w:rPr>
        <w:t xml:space="preserve">ietekmes uz vidi </w:t>
      </w:r>
      <w:r w:rsidR="00BA032E">
        <w:rPr>
          <w:sz w:val="24"/>
          <w:szCs w:val="24"/>
        </w:rPr>
        <w:t>novērtējuma</w:t>
      </w:r>
      <w:r w:rsidR="00D70DF0">
        <w:rPr>
          <w:sz w:val="24"/>
          <w:szCs w:val="24"/>
        </w:rPr>
        <w:t xml:space="preserve"> </w:t>
      </w:r>
      <w:r w:rsidR="00BA032E">
        <w:rPr>
          <w:sz w:val="24"/>
          <w:szCs w:val="24"/>
        </w:rPr>
        <w:t xml:space="preserve">noslēguma </w:t>
      </w:r>
      <w:r w:rsidR="00D70DF0">
        <w:rPr>
          <w:sz w:val="24"/>
          <w:szCs w:val="24"/>
        </w:rPr>
        <w:t xml:space="preserve">ziņojumu </w:t>
      </w:r>
      <w:r w:rsidR="00EB4BBC">
        <w:rPr>
          <w:sz w:val="24"/>
          <w:szCs w:val="24"/>
        </w:rPr>
        <w:t xml:space="preserve">2009.gada 6.novembrī </w:t>
      </w:r>
      <w:r w:rsidR="00BA032E">
        <w:rPr>
          <w:sz w:val="24"/>
          <w:szCs w:val="24"/>
        </w:rPr>
        <w:t>i</w:t>
      </w:r>
      <w:r w:rsidR="00004F23">
        <w:rPr>
          <w:sz w:val="24"/>
          <w:szCs w:val="24"/>
        </w:rPr>
        <w:t>r s</w:t>
      </w:r>
      <w:r w:rsidRPr="00004F23" w:rsidR="00004F23">
        <w:rPr>
          <w:color w:val="000000"/>
          <w:sz w:val="24"/>
          <w:szCs w:val="24"/>
        </w:rPr>
        <w:t>aņemts Vides pārraudzības valsts biroja atzinums</w:t>
      </w:r>
      <w:r w:rsidR="00004F23">
        <w:rPr>
          <w:color w:val="000000"/>
          <w:sz w:val="24"/>
          <w:szCs w:val="24"/>
        </w:rPr>
        <w:t>.</w:t>
      </w:r>
      <w:r w:rsidRPr="00004F23" w:rsidR="00004F23">
        <w:rPr>
          <w:sz w:val="24"/>
          <w:szCs w:val="24"/>
        </w:rPr>
        <w:t xml:space="preserve"> </w:t>
      </w:r>
      <w:r w:rsidRPr="00004F23">
        <w:rPr>
          <w:sz w:val="24"/>
          <w:szCs w:val="24"/>
        </w:rPr>
        <w:t>Autoceļa risinājum</w:t>
      </w:r>
      <w:r w:rsidR="00117F6C">
        <w:rPr>
          <w:sz w:val="24"/>
          <w:szCs w:val="24"/>
        </w:rPr>
        <w:t>i</w:t>
      </w:r>
      <w:r w:rsidRPr="00004F23">
        <w:rPr>
          <w:sz w:val="24"/>
          <w:szCs w:val="24"/>
        </w:rPr>
        <w:t xml:space="preserve"> ir izstrādāt</w:t>
      </w:r>
      <w:r w:rsidR="00117F6C">
        <w:rPr>
          <w:sz w:val="24"/>
          <w:szCs w:val="24"/>
        </w:rPr>
        <w:t>i</w:t>
      </w:r>
      <w:r w:rsidRPr="00004F23">
        <w:rPr>
          <w:sz w:val="24"/>
          <w:szCs w:val="24"/>
        </w:rPr>
        <w:t xml:space="preserve"> atbilstoši starptautiskas nozīmes </w:t>
      </w:r>
      <w:r w:rsidRPr="00004F23" w:rsidR="007860B7">
        <w:rPr>
          <w:sz w:val="24"/>
          <w:szCs w:val="24"/>
        </w:rPr>
        <w:t xml:space="preserve">ātrgaitas </w:t>
      </w:r>
      <w:r w:rsidRPr="00004F23">
        <w:rPr>
          <w:sz w:val="24"/>
          <w:szCs w:val="24"/>
        </w:rPr>
        <w:t>autoceļa statusam</w:t>
      </w:r>
      <w:r w:rsidR="00EB4BBC">
        <w:rPr>
          <w:sz w:val="24"/>
          <w:szCs w:val="24"/>
        </w:rPr>
        <w:t xml:space="preserve"> un standartiem</w:t>
      </w:r>
      <w:r w:rsidRPr="00004F23" w:rsidR="007860B7">
        <w:rPr>
          <w:sz w:val="24"/>
          <w:szCs w:val="24"/>
        </w:rPr>
        <w:t>.</w:t>
      </w:r>
    </w:p>
    <w:p w:rsidR="00F5018F" w:rsidP="00AC5CF2" w:rsidRDefault="006D6165" w14:paraId="2E1BDBA4" w14:textId="12EEF3B1">
      <w:pPr>
        <w:ind w:firstLine="720"/>
        <w:jc w:val="both"/>
        <w:rPr>
          <w:rFonts w:eastAsia="Times New Roman"/>
          <w:sz w:val="24"/>
          <w:szCs w:val="24"/>
        </w:rPr>
      </w:pPr>
      <w:r w:rsidRPr="006D6165">
        <w:rPr>
          <w:sz w:val="24"/>
          <w:szCs w:val="24"/>
        </w:rPr>
        <w:lastRenderedPageBreak/>
        <w:t>Pamatojoties uz Izpētes būv</w:t>
      </w:r>
      <w:r w:rsidR="006462E9">
        <w:rPr>
          <w:sz w:val="24"/>
          <w:szCs w:val="24"/>
        </w:rPr>
        <w:t>niec</w:t>
      </w:r>
      <w:r w:rsidR="00B753A0">
        <w:rPr>
          <w:sz w:val="24"/>
          <w:szCs w:val="24"/>
        </w:rPr>
        <w:t>ī</w:t>
      </w:r>
      <w:r w:rsidR="006462E9">
        <w:rPr>
          <w:sz w:val="24"/>
          <w:szCs w:val="24"/>
        </w:rPr>
        <w:t xml:space="preserve">bas darbu </w:t>
      </w:r>
      <w:r w:rsidRPr="006D6165">
        <w:rPr>
          <w:sz w:val="24"/>
          <w:szCs w:val="24"/>
        </w:rPr>
        <w:t>izmaksu aprēķiniem</w:t>
      </w:r>
      <w:r>
        <w:rPr>
          <w:sz w:val="24"/>
          <w:szCs w:val="24"/>
        </w:rPr>
        <w:t xml:space="preserve">, tiem </w:t>
      </w:r>
      <w:r w:rsidRPr="006D6165">
        <w:rPr>
          <w:sz w:val="24"/>
          <w:szCs w:val="24"/>
        </w:rPr>
        <w:t xml:space="preserve">piemērojot </w:t>
      </w:r>
      <w:r w:rsidR="006462E9">
        <w:rPr>
          <w:sz w:val="24"/>
          <w:szCs w:val="24"/>
        </w:rPr>
        <w:t xml:space="preserve">izmaksu pieauguma koeficientu uz </w:t>
      </w:r>
      <w:r w:rsidRPr="006D6165">
        <w:rPr>
          <w:sz w:val="24"/>
          <w:szCs w:val="24"/>
        </w:rPr>
        <w:t>2020.gad</w:t>
      </w:r>
      <w:r w:rsidR="006462E9">
        <w:rPr>
          <w:sz w:val="24"/>
          <w:szCs w:val="24"/>
        </w:rPr>
        <w:t>u, o</w:t>
      </w:r>
      <w:r w:rsidRPr="007860B7" w:rsidR="007860B7">
        <w:rPr>
          <w:sz w:val="24"/>
          <w:szCs w:val="24"/>
        </w:rPr>
        <w:t>rientējošas kopējās būvniecības izmaksas autoceļa A7 pārbūve</w:t>
      </w:r>
      <w:r w:rsidR="007860B7">
        <w:rPr>
          <w:sz w:val="24"/>
          <w:szCs w:val="24"/>
        </w:rPr>
        <w:t>i</w:t>
      </w:r>
      <w:r w:rsidRPr="007860B7" w:rsidR="007860B7">
        <w:rPr>
          <w:sz w:val="24"/>
          <w:szCs w:val="24"/>
        </w:rPr>
        <w:t xml:space="preserve"> no Ķekavas apvedceļa līdz </w:t>
      </w:r>
      <w:r w:rsidR="007860B7">
        <w:rPr>
          <w:sz w:val="24"/>
          <w:szCs w:val="24"/>
        </w:rPr>
        <w:t>Bauskai</w:t>
      </w:r>
      <w:r w:rsidRPr="007860B7" w:rsidR="007860B7">
        <w:rPr>
          <w:sz w:val="24"/>
          <w:szCs w:val="24"/>
        </w:rPr>
        <w:t xml:space="preserve">, ieskaitot Iecavas un Bauskas apvedceļus </w:t>
      </w:r>
      <w:r w:rsidRPr="00864A47" w:rsidR="007860B7">
        <w:rPr>
          <w:sz w:val="24"/>
          <w:szCs w:val="24"/>
        </w:rPr>
        <w:t xml:space="preserve">– </w:t>
      </w:r>
      <w:r w:rsidRPr="00864A47" w:rsidR="00DF515F">
        <w:rPr>
          <w:sz w:val="24"/>
          <w:szCs w:val="24"/>
        </w:rPr>
        <w:t>301,2</w:t>
      </w:r>
      <w:r w:rsidRPr="00864A47" w:rsidR="007860B7">
        <w:rPr>
          <w:sz w:val="24"/>
          <w:szCs w:val="24"/>
        </w:rPr>
        <w:t xml:space="preserve"> milj. EUR (ar PVN</w:t>
      </w:r>
      <w:r w:rsidRPr="007860B7" w:rsidR="007860B7">
        <w:rPr>
          <w:sz w:val="24"/>
          <w:szCs w:val="24"/>
        </w:rPr>
        <w:t>)</w:t>
      </w:r>
      <w:r w:rsidR="00864A47">
        <w:rPr>
          <w:sz w:val="24"/>
          <w:szCs w:val="24"/>
        </w:rPr>
        <w:t xml:space="preserve"> </w:t>
      </w:r>
      <w:r w:rsidRPr="007860B7" w:rsidR="007860B7">
        <w:rPr>
          <w:sz w:val="24"/>
          <w:szCs w:val="24"/>
        </w:rPr>
        <w:t xml:space="preserve">(bez projektēšanas un zemju iegādes), </w:t>
      </w:r>
      <w:r w:rsidRPr="0088479E" w:rsidR="0088479E">
        <w:rPr>
          <w:rFonts w:eastAsia="Times New Roman"/>
          <w:sz w:val="24"/>
          <w:szCs w:val="24"/>
        </w:rPr>
        <w:t xml:space="preserve">tai skaitā Iecavas apvedceļš – </w:t>
      </w:r>
      <w:r w:rsidR="00DF515F">
        <w:rPr>
          <w:rFonts w:eastAsia="Times New Roman"/>
          <w:sz w:val="24"/>
          <w:szCs w:val="24"/>
        </w:rPr>
        <w:t xml:space="preserve">129,4 </w:t>
      </w:r>
      <w:r w:rsidRPr="0088479E" w:rsidR="0088479E">
        <w:rPr>
          <w:rFonts w:eastAsia="Times New Roman"/>
          <w:sz w:val="24"/>
          <w:szCs w:val="24"/>
        </w:rPr>
        <w:t xml:space="preserve">milj. EUR, Bauskas apvedceļš – </w:t>
      </w:r>
      <w:r w:rsidR="00DF515F">
        <w:rPr>
          <w:rFonts w:eastAsia="Times New Roman"/>
          <w:sz w:val="24"/>
          <w:szCs w:val="24"/>
        </w:rPr>
        <w:t xml:space="preserve">106,7 </w:t>
      </w:r>
      <w:r w:rsidRPr="0088479E" w:rsidR="0088479E">
        <w:rPr>
          <w:rFonts w:eastAsia="Times New Roman"/>
          <w:sz w:val="24"/>
          <w:szCs w:val="24"/>
        </w:rPr>
        <w:t>milj. EUR.</w:t>
      </w:r>
      <w:r w:rsidR="0088479E">
        <w:rPr>
          <w:rFonts w:eastAsia="Times New Roman"/>
          <w:sz w:val="24"/>
          <w:szCs w:val="24"/>
        </w:rPr>
        <w:t xml:space="preserve"> </w:t>
      </w:r>
      <w:r w:rsidR="002A76F3">
        <w:rPr>
          <w:rFonts w:eastAsia="Times New Roman"/>
          <w:sz w:val="24"/>
          <w:szCs w:val="24"/>
        </w:rPr>
        <w:t xml:space="preserve">Autoceļa </w:t>
      </w:r>
      <w:r w:rsidR="00DF515F">
        <w:rPr>
          <w:rFonts w:eastAsia="Times New Roman"/>
          <w:sz w:val="24"/>
          <w:szCs w:val="24"/>
        </w:rPr>
        <w:t xml:space="preserve">A7 </w:t>
      </w:r>
      <w:r w:rsidR="00AC5CF2">
        <w:rPr>
          <w:rFonts w:eastAsia="Times New Roman"/>
          <w:sz w:val="24"/>
          <w:szCs w:val="24"/>
        </w:rPr>
        <w:t xml:space="preserve">kopējais </w:t>
      </w:r>
      <w:r w:rsidR="00DF515F">
        <w:rPr>
          <w:rFonts w:eastAsia="Times New Roman"/>
          <w:sz w:val="24"/>
          <w:szCs w:val="24"/>
        </w:rPr>
        <w:t xml:space="preserve">pārbūves posma garums </w:t>
      </w:r>
      <w:r w:rsidR="002A76F3">
        <w:rPr>
          <w:rFonts w:eastAsia="Times New Roman"/>
          <w:sz w:val="24"/>
          <w:szCs w:val="24"/>
        </w:rPr>
        <w:t>–</w:t>
      </w:r>
      <w:r w:rsidR="00DF515F">
        <w:rPr>
          <w:rFonts w:eastAsia="Times New Roman"/>
          <w:sz w:val="24"/>
          <w:szCs w:val="24"/>
        </w:rPr>
        <w:t xml:space="preserve"> </w:t>
      </w:r>
      <w:r w:rsidR="00BB57C1">
        <w:rPr>
          <w:rFonts w:eastAsia="Times New Roman"/>
          <w:sz w:val="24"/>
          <w:szCs w:val="24"/>
        </w:rPr>
        <w:t>47</w:t>
      </w:r>
      <w:r w:rsidR="002A76F3">
        <w:rPr>
          <w:rFonts w:eastAsia="Times New Roman"/>
          <w:sz w:val="24"/>
          <w:szCs w:val="24"/>
        </w:rPr>
        <w:t xml:space="preserve"> km. </w:t>
      </w:r>
    </w:p>
    <w:p w:rsidRPr="00004F23" w:rsidR="0088479E" w:rsidP="00AC5CF2" w:rsidRDefault="0088479E" w14:paraId="7FE32745" w14:textId="4C37A463">
      <w:pPr>
        <w:ind w:firstLine="720"/>
        <w:jc w:val="both"/>
        <w:rPr>
          <w:sz w:val="24"/>
          <w:szCs w:val="24"/>
        </w:rPr>
      </w:pPr>
      <w:r w:rsidRPr="0088479E">
        <w:rPr>
          <w:sz w:val="24"/>
          <w:szCs w:val="24"/>
        </w:rPr>
        <w:t xml:space="preserve">Projekta īstenošanai ir nepieciešams veikt vairākus sagatavošanās </w:t>
      </w:r>
      <w:r w:rsidR="00C138F8">
        <w:rPr>
          <w:sz w:val="24"/>
          <w:szCs w:val="24"/>
        </w:rPr>
        <w:t xml:space="preserve">posmus. </w:t>
      </w:r>
      <w:r>
        <w:rPr>
          <w:rFonts w:eastAsia="Times New Roman"/>
          <w:sz w:val="24"/>
          <w:szCs w:val="24"/>
        </w:rPr>
        <w:t xml:space="preserve">Stratēģijā 2040 plānotais laika grafiks </w:t>
      </w:r>
      <w:r w:rsidR="00131F41">
        <w:rPr>
          <w:rFonts w:eastAsia="Times New Roman"/>
          <w:sz w:val="24"/>
          <w:szCs w:val="24"/>
        </w:rPr>
        <w:t xml:space="preserve">projekta īstenošanai ir </w:t>
      </w:r>
      <w:r w:rsidR="006C564F">
        <w:rPr>
          <w:rFonts w:eastAsia="Times New Roman"/>
          <w:sz w:val="24"/>
          <w:szCs w:val="24"/>
        </w:rPr>
        <w:t>šāds</w:t>
      </w:r>
      <w:r w:rsidR="00131F41">
        <w:rPr>
          <w:rFonts w:eastAsia="Times New Roman"/>
          <w:sz w:val="24"/>
          <w:szCs w:val="24"/>
        </w:rPr>
        <w:t xml:space="preserve">: </w:t>
      </w:r>
    </w:p>
    <w:p w:rsidRPr="00131F41" w:rsidR="0088479E" w:rsidP="00AC5CF2" w:rsidRDefault="006C564F" w14:paraId="0AEF2B86" w14:textId="0DAA3FD6">
      <w:pPr>
        <w:pStyle w:val="ListParagraph"/>
        <w:numPr>
          <w:ilvl w:val="1"/>
          <w:numId w:val="7"/>
        </w:numPr>
        <w:ind w:left="1134"/>
        <w:jc w:val="both"/>
        <w:rPr>
          <w:rFonts w:eastAsia="Times New Roman"/>
          <w:sz w:val="24"/>
          <w:szCs w:val="24"/>
        </w:rPr>
      </w:pPr>
      <w:r>
        <w:rPr>
          <w:rFonts w:eastAsia="Times New Roman"/>
          <w:sz w:val="24"/>
          <w:szCs w:val="24"/>
        </w:rPr>
        <w:t>b</w:t>
      </w:r>
      <w:r w:rsidRPr="00131F41" w:rsidR="0088479E">
        <w:rPr>
          <w:rFonts w:eastAsia="Times New Roman"/>
          <w:sz w:val="24"/>
          <w:szCs w:val="24"/>
        </w:rPr>
        <w:t>ūvprojekta minimālā sastāvā izstrāde</w:t>
      </w:r>
      <w:r w:rsidR="00F40764">
        <w:rPr>
          <w:rFonts w:eastAsia="Times New Roman"/>
          <w:sz w:val="24"/>
          <w:szCs w:val="24"/>
        </w:rPr>
        <w:t xml:space="preserve">: </w:t>
      </w:r>
      <w:r w:rsidRPr="00131F41" w:rsidR="0088479E">
        <w:rPr>
          <w:rFonts w:eastAsia="Times New Roman"/>
          <w:sz w:val="24"/>
          <w:szCs w:val="24"/>
        </w:rPr>
        <w:t>2022. – 2025.gads;</w:t>
      </w:r>
    </w:p>
    <w:p w:rsidRPr="00131F41" w:rsidR="0088479E" w:rsidP="00AC5CF2" w:rsidRDefault="006C564F" w14:paraId="14656E94" w14:textId="575FAE5C">
      <w:pPr>
        <w:pStyle w:val="ListParagraph"/>
        <w:numPr>
          <w:ilvl w:val="1"/>
          <w:numId w:val="7"/>
        </w:numPr>
        <w:ind w:left="1134"/>
        <w:jc w:val="both"/>
        <w:rPr>
          <w:rFonts w:eastAsia="Times New Roman"/>
          <w:sz w:val="24"/>
          <w:szCs w:val="24"/>
        </w:rPr>
      </w:pPr>
      <w:r>
        <w:rPr>
          <w:rFonts w:eastAsia="Times New Roman"/>
          <w:sz w:val="24"/>
          <w:szCs w:val="24"/>
        </w:rPr>
        <w:t>z</w:t>
      </w:r>
      <w:r w:rsidRPr="00131F41" w:rsidR="0088479E">
        <w:rPr>
          <w:rFonts w:eastAsia="Times New Roman"/>
          <w:sz w:val="24"/>
          <w:szCs w:val="24"/>
        </w:rPr>
        <w:t>emju atsavināšana</w:t>
      </w:r>
      <w:r w:rsidR="00F40764">
        <w:rPr>
          <w:rFonts w:eastAsia="Times New Roman"/>
          <w:sz w:val="24"/>
          <w:szCs w:val="24"/>
        </w:rPr>
        <w:t xml:space="preserve">: </w:t>
      </w:r>
      <w:r w:rsidRPr="00131F41" w:rsidR="0088479E">
        <w:rPr>
          <w:rFonts w:eastAsia="Times New Roman"/>
          <w:sz w:val="24"/>
          <w:szCs w:val="24"/>
        </w:rPr>
        <w:t>2025. – 2027.gads;</w:t>
      </w:r>
    </w:p>
    <w:p w:rsidRPr="00131F41" w:rsidR="0088479E" w:rsidP="00AC5CF2" w:rsidRDefault="00274A1D" w14:paraId="124FCE67" w14:textId="0CB0F36A">
      <w:pPr>
        <w:pStyle w:val="ListParagraph"/>
        <w:numPr>
          <w:ilvl w:val="1"/>
          <w:numId w:val="7"/>
        </w:numPr>
        <w:ind w:left="1134"/>
        <w:jc w:val="both"/>
        <w:rPr>
          <w:rFonts w:eastAsia="Times New Roman"/>
          <w:sz w:val="24"/>
          <w:szCs w:val="24"/>
        </w:rPr>
      </w:pPr>
      <w:r>
        <w:rPr>
          <w:rFonts w:eastAsia="Times New Roman"/>
          <w:sz w:val="24"/>
          <w:szCs w:val="24"/>
        </w:rPr>
        <w:t>b</w:t>
      </w:r>
      <w:r w:rsidRPr="00131F41" w:rsidR="0088479E">
        <w:rPr>
          <w:rFonts w:eastAsia="Times New Roman"/>
          <w:sz w:val="24"/>
          <w:szCs w:val="24"/>
        </w:rPr>
        <w:t>ūvprojekta izstrāde</w:t>
      </w:r>
      <w:r w:rsidR="00F40764">
        <w:rPr>
          <w:rFonts w:eastAsia="Times New Roman"/>
          <w:sz w:val="24"/>
          <w:szCs w:val="24"/>
        </w:rPr>
        <w:t xml:space="preserve">: </w:t>
      </w:r>
      <w:r w:rsidRPr="00131F41" w:rsidR="0088479E">
        <w:rPr>
          <w:rFonts w:eastAsia="Times New Roman"/>
          <w:sz w:val="24"/>
          <w:szCs w:val="24"/>
        </w:rPr>
        <w:t>2026. – 2028.gads;</w:t>
      </w:r>
    </w:p>
    <w:p w:rsidRPr="00131F41" w:rsidR="0088479E" w:rsidP="00AC5CF2" w:rsidRDefault="00274A1D" w14:paraId="1AAE0675" w14:textId="7B76E3E0">
      <w:pPr>
        <w:pStyle w:val="ListParagraph"/>
        <w:numPr>
          <w:ilvl w:val="1"/>
          <w:numId w:val="7"/>
        </w:numPr>
        <w:ind w:left="1134"/>
        <w:jc w:val="both"/>
        <w:rPr>
          <w:sz w:val="24"/>
          <w:szCs w:val="24"/>
        </w:rPr>
      </w:pPr>
      <w:r>
        <w:rPr>
          <w:rFonts w:eastAsia="Times New Roman"/>
          <w:sz w:val="24"/>
          <w:szCs w:val="24"/>
        </w:rPr>
        <w:t>b</w:t>
      </w:r>
      <w:r w:rsidRPr="00131F41" w:rsidR="0088479E">
        <w:rPr>
          <w:rFonts w:eastAsia="Times New Roman"/>
          <w:sz w:val="24"/>
          <w:szCs w:val="24"/>
        </w:rPr>
        <w:t>ūvniecība</w:t>
      </w:r>
      <w:r w:rsidR="00F40764">
        <w:rPr>
          <w:rFonts w:eastAsia="Times New Roman"/>
          <w:sz w:val="24"/>
          <w:szCs w:val="24"/>
        </w:rPr>
        <w:t xml:space="preserve">: </w:t>
      </w:r>
      <w:r w:rsidRPr="00131F41" w:rsidR="0088479E">
        <w:rPr>
          <w:rFonts w:eastAsia="Times New Roman"/>
          <w:sz w:val="24"/>
          <w:szCs w:val="24"/>
        </w:rPr>
        <w:t>2029. – 2032.gads.</w:t>
      </w:r>
    </w:p>
    <w:p w:rsidRPr="00AC5CF2" w:rsidR="00AC5CF2" w:rsidP="00AC5CF2" w:rsidRDefault="00AC5CF2" w14:paraId="23A042D4" w14:textId="74A028D2">
      <w:pPr>
        <w:ind w:firstLine="567"/>
        <w:jc w:val="both"/>
        <w:rPr>
          <w:sz w:val="24"/>
          <w:szCs w:val="24"/>
        </w:rPr>
      </w:pPr>
      <w:r w:rsidRPr="00AC5CF2">
        <w:rPr>
          <w:sz w:val="24"/>
          <w:szCs w:val="24"/>
        </w:rPr>
        <w:t xml:space="preserve">Kā variants ir apskatīta šī posma stadiālā izbūve, piemēram, paredzot iespēju sākumā izbūvēt tikai Bauskas apvedceļu vai Iecavas un Bauskas apvedceļus kopā, vai  izbūvēt Iecavas un Bauskas apvedceļus sākumā tikai ar vienu brauktuvi ar vienu joslu katrā virzienā, vienlaikus paredzot šķērsojošo autoceļu pārvadus atbilstoši divām brauktuvēm, kā arī vietu otras brauktuves izbūvei.  </w:t>
      </w:r>
    </w:p>
    <w:p w:rsidR="00AC5CF2" w:rsidP="00AC5CF2" w:rsidRDefault="00AC5CF2" w14:paraId="2A76192B" w14:textId="7EE3980F">
      <w:pPr>
        <w:ind w:firstLine="720"/>
        <w:jc w:val="both"/>
        <w:rPr>
          <w:sz w:val="24"/>
          <w:szCs w:val="24"/>
        </w:rPr>
      </w:pPr>
      <w:r>
        <w:rPr>
          <w:sz w:val="24"/>
          <w:szCs w:val="24"/>
        </w:rPr>
        <w:t xml:space="preserve">Iespējamais </w:t>
      </w:r>
      <w:r w:rsidRPr="00850011">
        <w:rPr>
          <w:sz w:val="24"/>
          <w:szCs w:val="24"/>
        </w:rPr>
        <w:t>Bauskas apvedceļa izbūves grafiks, paredzot stadiālu būvniecību</w:t>
      </w:r>
      <w:r>
        <w:rPr>
          <w:sz w:val="24"/>
          <w:szCs w:val="24"/>
        </w:rPr>
        <w:t xml:space="preserve">, proti, </w:t>
      </w:r>
      <w:r w:rsidRPr="00850011">
        <w:rPr>
          <w:sz w:val="24"/>
          <w:szCs w:val="24"/>
        </w:rPr>
        <w:t>1.</w:t>
      </w:r>
      <w:r>
        <w:rPr>
          <w:sz w:val="24"/>
          <w:szCs w:val="24"/>
        </w:rPr>
        <w:t xml:space="preserve">izbūves </w:t>
      </w:r>
      <w:r w:rsidRPr="00850011">
        <w:rPr>
          <w:sz w:val="24"/>
          <w:szCs w:val="24"/>
        </w:rPr>
        <w:t xml:space="preserve">posmā </w:t>
      </w:r>
      <w:r>
        <w:rPr>
          <w:sz w:val="24"/>
          <w:szCs w:val="24"/>
        </w:rPr>
        <w:t xml:space="preserve">- </w:t>
      </w:r>
      <w:r w:rsidRPr="00850011">
        <w:rPr>
          <w:sz w:val="24"/>
          <w:szCs w:val="24"/>
        </w:rPr>
        <w:t>viena brauktuve ar normālprofilu NP14:</w:t>
      </w:r>
    </w:p>
    <w:p w:rsidRPr="00131F41" w:rsidR="00AC5CF2" w:rsidP="00AC5CF2" w:rsidRDefault="00AC5CF2" w14:paraId="0FB04171" w14:textId="42726E1A">
      <w:pPr>
        <w:pStyle w:val="ListParagraph"/>
        <w:numPr>
          <w:ilvl w:val="1"/>
          <w:numId w:val="7"/>
        </w:numPr>
        <w:ind w:left="1134"/>
        <w:jc w:val="both"/>
        <w:rPr>
          <w:rFonts w:eastAsia="Times New Roman"/>
          <w:sz w:val="24"/>
          <w:szCs w:val="24"/>
        </w:rPr>
      </w:pPr>
      <w:r>
        <w:rPr>
          <w:rFonts w:eastAsia="Times New Roman"/>
          <w:sz w:val="24"/>
          <w:szCs w:val="24"/>
        </w:rPr>
        <w:t>b</w:t>
      </w:r>
      <w:r w:rsidRPr="00131F41">
        <w:rPr>
          <w:rFonts w:eastAsia="Times New Roman"/>
          <w:sz w:val="24"/>
          <w:szCs w:val="24"/>
        </w:rPr>
        <w:t>ūvprojekta minimālā sastāvā izstrāde</w:t>
      </w:r>
      <w:r>
        <w:rPr>
          <w:rFonts w:eastAsia="Times New Roman"/>
          <w:sz w:val="24"/>
          <w:szCs w:val="24"/>
        </w:rPr>
        <w:t xml:space="preserve">: </w:t>
      </w:r>
      <w:r w:rsidRPr="00131F41">
        <w:rPr>
          <w:rFonts w:eastAsia="Times New Roman"/>
          <w:sz w:val="24"/>
          <w:szCs w:val="24"/>
        </w:rPr>
        <w:t>2022. – 202</w:t>
      </w:r>
      <w:r>
        <w:rPr>
          <w:rFonts w:eastAsia="Times New Roman"/>
          <w:sz w:val="24"/>
          <w:szCs w:val="24"/>
        </w:rPr>
        <w:t>3</w:t>
      </w:r>
      <w:r w:rsidRPr="00131F41">
        <w:rPr>
          <w:rFonts w:eastAsia="Times New Roman"/>
          <w:sz w:val="24"/>
          <w:szCs w:val="24"/>
        </w:rPr>
        <w:t>.gads;</w:t>
      </w:r>
    </w:p>
    <w:p w:rsidRPr="00131F41" w:rsidR="00AC5CF2" w:rsidP="00AC5CF2" w:rsidRDefault="00AC5CF2" w14:paraId="77CB5614" w14:textId="3AF6AB78">
      <w:pPr>
        <w:pStyle w:val="ListParagraph"/>
        <w:numPr>
          <w:ilvl w:val="1"/>
          <w:numId w:val="7"/>
        </w:numPr>
        <w:ind w:left="1134"/>
        <w:jc w:val="both"/>
        <w:rPr>
          <w:rFonts w:eastAsia="Times New Roman"/>
          <w:sz w:val="24"/>
          <w:szCs w:val="24"/>
        </w:rPr>
      </w:pPr>
      <w:r>
        <w:rPr>
          <w:rFonts w:eastAsia="Times New Roman"/>
          <w:sz w:val="24"/>
          <w:szCs w:val="24"/>
        </w:rPr>
        <w:t>z</w:t>
      </w:r>
      <w:r w:rsidRPr="00131F41">
        <w:rPr>
          <w:rFonts w:eastAsia="Times New Roman"/>
          <w:sz w:val="24"/>
          <w:szCs w:val="24"/>
        </w:rPr>
        <w:t>emju atsavināšana</w:t>
      </w:r>
      <w:r>
        <w:rPr>
          <w:rFonts w:eastAsia="Times New Roman"/>
          <w:sz w:val="24"/>
          <w:szCs w:val="24"/>
        </w:rPr>
        <w:t xml:space="preserve">: </w:t>
      </w:r>
      <w:r w:rsidRPr="00131F41">
        <w:rPr>
          <w:rFonts w:eastAsia="Times New Roman"/>
          <w:sz w:val="24"/>
          <w:szCs w:val="24"/>
        </w:rPr>
        <w:t>202</w:t>
      </w:r>
      <w:r>
        <w:rPr>
          <w:rFonts w:eastAsia="Times New Roman"/>
          <w:sz w:val="24"/>
          <w:szCs w:val="24"/>
        </w:rPr>
        <w:t>4</w:t>
      </w:r>
      <w:r w:rsidRPr="00131F41">
        <w:rPr>
          <w:rFonts w:eastAsia="Times New Roman"/>
          <w:sz w:val="24"/>
          <w:szCs w:val="24"/>
        </w:rPr>
        <w:t>. – 202</w:t>
      </w:r>
      <w:r>
        <w:rPr>
          <w:rFonts w:eastAsia="Times New Roman"/>
          <w:sz w:val="24"/>
          <w:szCs w:val="24"/>
        </w:rPr>
        <w:t>6</w:t>
      </w:r>
      <w:r w:rsidRPr="00131F41">
        <w:rPr>
          <w:rFonts w:eastAsia="Times New Roman"/>
          <w:sz w:val="24"/>
          <w:szCs w:val="24"/>
        </w:rPr>
        <w:t>.gads;</w:t>
      </w:r>
    </w:p>
    <w:p w:rsidRPr="00131F41" w:rsidR="00AC5CF2" w:rsidP="00AC5CF2" w:rsidRDefault="00AC5CF2" w14:paraId="4EB228CA" w14:textId="241CF423">
      <w:pPr>
        <w:pStyle w:val="ListParagraph"/>
        <w:numPr>
          <w:ilvl w:val="1"/>
          <w:numId w:val="7"/>
        </w:numPr>
        <w:ind w:left="1134"/>
        <w:jc w:val="both"/>
        <w:rPr>
          <w:rFonts w:eastAsia="Times New Roman"/>
          <w:sz w:val="24"/>
          <w:szCs w:val="24"/>
        </w:rPr>
      </w:pPr>
      <w:r>
        <w:rPr>
          <w:rFonts w:eastAsia="Times New Roman"/>
          <w:sz w:val="24"/>
          <w:szCs w:val="24"/>
        </w:rPr>
        <w:t>b</w:t>
      </w:r>
      <w:r w:rsidRPr="00131F41">
        <w:rPr>
          <w:rFonts w:eastAsia="Times New Roman"/>
          <w:sz w:val="24"/>
          <w:szCs w:val="24"/>
        </w:rPr>
        <w:t>ūvprojekta izstrāde</w:t>
      </w:r>
      <w:r>
        <w:rPr>
          <w:rFonts w:eastAsia="Times New Roman"/>
          <w:sz w:val="24"/>
          <w:szCs w:val="24"/>
        </w:rPr>
        <w:t xml:space="preserve">: </w:t>
      </w:r>
      <w:r w:rsidRPr="00131F41">
        <w:rPr>
          <w:rFonts w:eastAsia="Times New Roman"/>
          <w:sz w:val="24"/>
          <w:szCs w:val="24"/>
        </w:rPr>
        <w:t>2026. – 202</w:t>
      </w:r>
      <w:r>
        <w:rPr>
          <w:rFonts w:eastAsia="Times New Roman"/>
          <w:sz w:val="24"/>
          <w:szCs w:val="24"/>
        </w:rPr>
        <w:t>7</w:t>
      </w:r>
      <w:r w:rsidRPr="00131F41">
        <w:rPr>
          <w:rFonts w:eastAsia="Times New Roman"/>
          <w:sz w:val="24"/>
          <w:szCs w:val="24"/>
        </w:rPr>
        <w:t>.gads;</w:t>
      </w:r>
    </w:p>
    <w:p w:rsidRPr="00423F9F" w:rsidR="00AC5CF2" w:rsidP="00AC5CF2" w:rsidRDefault="00AC5CF2" w14:paraId="23D39A09" w14:textId="05CE9884">
      <w:pPr>
        <w:pStyle w:val="ListParagraph"/>
        <w:numPr>
          <w:ilvl w:val="1"/>
          <w:numId w:val="7"/>
        </w:numPr>
        <w:ind w:left="1134"/>
        <w:jc w:val="both"/>
        <w:rPr>
          <w:sz w:val="24"/>
          <w:szCs w:val="24"/>
        </w:rPr>
      </w:pPr>
      <w:r>
        <w:rPr>
          <w:rFonts w:eastAsia="Times New Roman"/>
          <w:sz w:val="24"/>
          <w:szCs w:val="24"/>
        </w:rPr>
        <w:t>b</w:t>
      </w:r>
      <w:r w:rsidRPr="00131F41">
        <w:rPr>
          <w:rFonts w:eastAsia="Times New Roman"/>
          <w:sz w:val="24"/>
          <w:szCs w:val="24"/>
        </w:rPr>
        <w:t>ūvniecība</w:t>
      </w:r>
      <w:r>
        <w:rPr>
          <w:rFonts w:eastAsia="Times New Roman"/>
          <w:sz w:val="24"/>
          <w:szCs w:val="24"/>
        </w:rPr>
        <w:t xml:space="preserve">: </w:t>
      </w:r>
      <w:r w:rsidRPr="00131F41">
        <w:rPr>
          <w:rFonts w:eastAsia="Times New Roman"/>
          <w:sz w:val="24"/>
          <w:szCs w:val="24"/>
        </w:rPr>
        <w:t>202</w:t>
      </w:r>
      <w:r>
        <w:rPr>
          <w:rFonts w:eastAsia="Times New Roman"/>
          <w:sz w:val="24"/>
          <w:szCs w:val="24"/>
        </w:rPr>
        <w:t>8</w:t>
      </w:r>
      <w:r w:rsidRPr="00131F41">
        <w:rPr>
          <w:rFonts w:eastAsia="Times New Roman"/>
          <w:sz w:val="24"/>
          <w:szCs w:val="24"/>
        </w:rPr>
        <w:t>. – 20</w:t>
      </w:r>
      <w:r>
        <w:rPr>
          <w:rFonts w:eastAsia="Times New Roman"/>
          <w:sz w:val="24"/>
          <w:szCs w:val="24"/>
        </w:rPr>
        <w:t>29</w:t>
      </w:r>
      <w:r w:rsidRPr="00131F41">
        <w:rPr>
          <w:rFonts w:eastAsia="Times New Roman"/>
          <w:sz w:val="24"/>
          <w:szCs w:val="24"/>
        </w:rPr>
        <w:t>.gads</w:t>
      </w:r>
      <w:r>
        <w:rPr>
          <w:rFonts w:eastAsia="Times New Roman"/>
          <w:sz w:val="24"/>
          <w:szCs w:val="24"/>
        </w:rPr>
        <w:t>;</w:t>
      </w:r>
    </w:p>
    <w:p w:rsidRPr="00423F9F" w:rsidR="00AC5CF2" w:rsidP="00AC5CF2" w:rsidRDefault="00AC5CF2" w14:paraId="07C91E25" w14:textId="552D28D8">
      <w:pPr>
        <w:pStyle w:val="ListParagraph"/>
        <w:numPr>
          <w:ilvl w:val="1"/>
          <w:numId w:val="7"/>
        </w:numPr>
        <w:ind w:left="1134"/>
        <w:jc w:val="both"/>
        <w:rPr>
          <w:sz w:val="24"/>
          <w:szCs w:val="24"/>
        </w:rPr>
      </w:pPr>
      <w:r>
        <w:rPr>
          <w:sz w:val="24"/>
          <w:szCs w:val="24"/>
        </w:rPr>
        <w:t>o</w:t>
      </w:r>
      <w:r w:rsidRPr="000928C1">
        <w:rPr>
          <w:sz w:val="24"/>
          <w:szCs w:val="24"/>
        </w:rPr>
        <w:t>tras brauktuves izbūve – 2030. – 2031.</w:t>
      </w:r>
      <w:r w:rsidR="00AB47A3">
        <w:rPr>
          <w:sz w:val="24"/>
          <w:szCs w:val="24"/>
        </w:rPr>
        <w:t>g</w:t>
      </w:r>
      <w:r w:rsidRPr="000928C1">
        <w:rPr>
          <w:sz w:val="24"/>
          <w:szCs w:val="24"/>
        </w:rPr>
        <w:t>ads.</w:t>
      </w:r>
    </w:p>
    <w:p w:rsidR="002E5BA5" w:rsidP="00AC5CF2" w:rsidRDefault="009D24F6" w14:paraId="6FD146C2" w14:textId="122AED96">
      <w:pPr>
        <w:ind w:firstLine="720"/>
        <w:jc w:val="both"/>
        <w:rPr>
          <w:sz w:val="24"/>
          <w:szCs w:val="24"/>
        </w:rPr>
      </w:pPr>
      <w:r w:rsidRPr="009D24F6">
        <w:rPr>
          <w:sz w:val="24"/>
          <w:szCs w:val="24"/>
        </w:rPr>
        <w:t xml:space="preserve">Ņemot vērā, ka valsts budžeta finansējums jaunu satiksmes infrastruktūras projektu finansēšanai ir nepietiekams, </w:t>
      </w:r>
      <w:r w:rsidRPr="00AC5CF2">
        <w:rPr>
          <w:sz w:val="24"/>
          <w:szCs w:val="24"/>
        </w:rPr>
        <w:t xml:space="preserve">ir </w:t>
      </w:r>
      <w:r w:rsidRPr="00AC5CF2" w:rsidR="00AC5CF2">
        <w:rPr>
          <w:sz w:val="24"/>
          <w:szCs w:val="24"/>
        </w:rPr>
        <w:t xml:space="preserve">nepieciešams </w:t>
      </w:r>
      <w:r w:rsidRPr="00AC5CF2">
        <w:rPr>
          <w:sz w:val="24"/>
          <w:szCs w:val="24"/>
        </w:rPr>
        <w:t>izvērtē</w:t>
      </w:r>
      <w:r w:rsidRPr="00AC5CF2" w:rsidR="00AC5CF2">
        <w:rPr>
          <w:sz w:val="24"/>
          <w:szCs w:val="24"/>
        </w:rPr>
        <w:t>t</w:t>
      </w:r>
      <w:r w:rsidRPr="00AC5CF2">
        <w:rPr>
          <w:sz w:val="24"/>
          <w:szCs w:val="24"/>
        </w:rPr>
        <w:t xml:space="preserve"> </w:t>
      </w:r>
      <w:r w:rsidRPr="00AC5CF2" w:rsidR="00BF49FE">
        <w:rPr>
          <w:sz w:val="24"/>
          <w:szCs w:val="24"/>
        </w:rPr>
        <w:t>iespēj</w:t>
      </w:r>
      <w:r w:rsidR="008C6D7B">
        <w:rPr>
          <w:sz w:val="24"/>
          <w:szCs w:val="24"/>
        </w:rPr>
        <w:t>u</w:t>
      </w:r>
      <w:r w:rsidRPr="00AC5CF2" w:rsidR="00BF49FE">
        <w:rPr>
          <w:sz w:val="24"/>
          <w:szCs w:val="24"/>
        </w:rPr>
        <w:t xml:space="preserve"> </w:t>
      </w:r>
      <w:r w:rsidRPr="00AC5CF2">
        <w:rPr>
          <w:sz w:val="24"/>
          <w:szCs w:val="24"/>
        </w:rPr>
        <w:t xml:space="preserve">minētā </w:t>
      </w:r>
      <w:r w:rsidR="00AC5CF2">
        <w:rPr>
          <w:sz w:val="24"/>
          <w:szCs w:val="24"/>
        </w:rPr>
        <w:t xml:space="preserve">autoceļa </w:t>
      </w:r>
      <w:r w:rsidRPr="00AC5CF2">
        <w:rPr>
          <w:sz w:val="24"/>
          <w:szCs w:val="24"/>
        </w:rPr>
        <w:t>A7 posma pārbūv</w:t>
      </w:r>
      <w:r w:rsidRPr="00AC5CF2" w:rsidR="00BF49FE">
        <w:rPr>
          <w:sz w:val="24"/>
          <w:szCs w:val="24"/>
        </w:rPr>
        <w:t>ei</w:t>
      </w:r>
      <w:r w:rsidRPr="00AC5CF2">
        <w:rPr>
          <w:sz w:val="24"/>
          <w:szCs w:val="24"/>
        </w:rPr>
        <w:t xml:space="preserve"> par ātrsatiksmes autoceļu piemērot publiskās un privātās partnerības modeli,</w:t>
      </w:r>
      <w:r w:rsidRPr="009D24F6">
        <w:rPr>
          <w:sz w:val="24"/>
          <w:szCs w:val="24"/>
        </w:rPr>
        <w:t xml:space="preserve"> piesaistot valsts budžetam alternatīvu finansējumu. Lai pamatot</w:t>
      </w:r>
      <w:r w:rsidR="002F3F49">
        <w:rPr>
          <w:sz w:val="24"/>
          <w:szCs w:val="24"/>
        </w:rPr>
        <w:t>u</w:t>
      </w:r>
      <w:r w:rsidRPr="009D24F6">
        <w:rPr>
          <w:sz w:val="24"/>
          <w:szCs w:val="24"/>
        </w:rPr>
        <w:t xml:space="preserve"> šī modeļa ieviešanu</w:t>
      </w:r>
      <w:r w:rsidR="002F3F49">
        <w:rPr>
          <w:sz w:val="24"/>
          <w:szCs w:val="24"/>
        </w:rPr>
        <w:t>,</w:t>
      </w:r>
      <w:r w:rsidRPr="009D24F6">
        <w:rPr>
          <w:sz w:val="24"/>
          <w:szCs w:val="24"/>
        </w:rPr>
        <w:t xml:space="preserve"> </w:t>
      </w:r>
      <w:r w:rsidRPr="00AC5CF2">
        <w:rPr>
          <w:sz w:val="24"/>
          <w:szCs w:val="24"/>
        </w:rPr>
        <w:t>ir jāveic finanšu un ekonomiskie aprēķini</w:t>
      </w:r>
      <w:r w:rsidRPr="009D24F6">
        <w:rPr>
          <w:sz w:val="24"/>
          <w:szCs w:val="24"/>
        </w:rPr>
        <w:t xml:space="preserve"> saskaņā ar Ministru kabineta </w:t>
      </w:r>
      <w:r w:rsidR="008C6D7B">
        <w:rPr>
          <w:sz w:val="24"/>
          <w:szCs w:val="24"/>
        </w:rPr>
        <w:t xml:space="preserve">2009.gada 6.oktobra </w:t>
      </w:r>
      <w:r w:rsidRPr="009D24F6">
        <w:rPr>
          <w:sz w:val="24"/>
          <w:szCs w:val="24"/>
        </w:rPr>
        <w:t>noteikumiem Nr.1152 “Kārtība finanšu un ekonomisko aprēķinu veikšanai, publiskās un privātās partnerības līguma veida noteikšanai un atzinuma par finanšu un ekonomiskajiem aprēķiniem sniegšanai”.</w:t>
      </w:r>
      <w:r w:rsidR="003E43B6">
        <w:rPr>
          <w:sz w:val="24"/>
          <w:szCs w:val="24"/>
        </w:rPr>
        <w:t xml:space="preserve"> </w:t>
      </w:r>
      <w:r w:rsidRPr="00CE3EC3" w:rsidR="00CE3EC3">
        <w:rPr>
          <w:sz w:val="24"/>
          <w:szCs w:val="24"/>
        </w:rPr>
        <w:t xml:space="preserve">Finanšu un ekonomisko aprēķinu valsts galvenā autoceļa A7 Rīga – Bauska – Lietuvas robeža posma no Ķekavas apvedceļa līdz Bauskai pārbūves projekta izmaksas </w:t>
      </w:r>
      <w:r w:rsidR="000E78DB">
        <w:rPr>
          <w:sz w:val="24"/>
          <w:szCs w:val="24"/>
        </w:rPr>
        <w:t xml:space="preserve">tiks </w:t>
      </w:r>
      <w:r w:rsidRPr="00CE3EC3" w:rsidR="00CE3EC3">
        <w:rPr>
          <w:sz w:val="24"/>
          <w:szCs w:val="24"/>
        </w:rPr>
        <w:t>segt</w:t>
      </w:r>
      <w:r w:rsidR="000E78DB">
        <w:rPr>
          <w:sz w:val="24"/>
          <w:szCs w:val="24"/>
        </w:rPr>
        <w:t>as</w:t>
      </w:r>
      <w:r w:rsidRPr="00CE3EC3" w:rsidR="00CE3EC3">
        <w:rPr>
          <w:sz w:val="24"/>
          <w:szCs w:val="24"/>
        </w:rPr>
        <w:t xml:space="preserve"> no Satiksmes ministrijas valsts budžeta apakšprogrammas 23.06.00 “Valsts autoceļu uzturēšana un atjaunošana” līdzekļiem. </w:t>
      </w:r>
      <w:r w:rsidR="00254166">
        <w:rPr>
          <w:sz w:val="24"/>
          <w:szCs w:val="24"/>
        </w:rPr>
        <w:t xml:space="preserve"> Finanšu un ekonomi</w:t>
      </w:r>
      <w:r w:rsidR="003A44BB">
        <w:rPr>
          <w:sz w:val="24"/>
          <w:szCs w:val="24"/>
        </w:rPr>
        <w:t>sko a</w:t>
      </w:r>
      <w:r w:rsidR="005F139F">
        <w:rPr>
          <w:sz w:val="24"/>
          <w:szCs w:val="24"/>
        </w:rPr>
        <w:t xml:space="preserve">prēķinu </w:t>
      </w:r>
      <w:r w:rsidR="0015553C">
        <w:rPr>
          <w:sz w:val="24"/>
          <w:szCs w:val="24"/>
        </w:rPr>
        <w:t xml:space="preserve">izmaksas plānotas </w:t>
      </w:r>
      <w:r w:rsidR="003D464E">
        <w:rPr>
          <w:sz w:val="24"/>
          <w:szCs w:val="24"/>
        </w:rPr>
        <w:t>līdz</w:t>
      </w:r>
      <w:r w:rsidR="00CC7B69">
        <w:rPr>
          <w:sz w:val="24"/>
          <w:szCs w:val="24"/>
        </w:rPr>
        <w:t xml:space="preserve"> 20 000 eiro</w:t>
      </w:r>
      <w:r w:rsidR="003D464E">
        <w:rPr>
          <w:sz w:val="24"/>
          <w:szCs w:val="24"/>
        </w:rPr>
        <w:t xml:space="preserve"> apmērā </w:t>
      </w:r>
      <w:r w:rsidR="003A18D1">
        <w:rPr>
          <w:sz w:val="24"/>
          <w:szCs w:val="24"/>
        </w:rPr>
        <w:t xml:space="preserve">bez PVN </w:t>
      </w:r>
      <w:r w:rsidR="003D464E">
        <w:rPr>
          <w:sz w:val="24"/>
          <w:szCs w:val="24"/>
        </w:rPr>
        <w:t xml:space="preserve">un </w:t>
      </w:r>
      <w:r w:rsidR="004E2D4C">
        <w:rPr>
          <w:sz w:val="24"/>
          <w:szCs w:val="24"/>
        </w:rPr>
        <w:t>aprēķini</w:t>
      </w:r>
      <w:r w:rsidR="00254166">
        <w:rPr>
          <w:sz w:val="24"/>
          <w:szCs w:val="24"/>
        </w:rPr>
        <w:t xml:space="preserve"> tiks </w:t>
      </w:r>
      <w:r w:rsidRPr="00AC5CF2" w:rsidR="00AC5CF2">
        <w:rPr>
          <w:sz w:val="24"/>
          <w:szCs w:val="24"/>
        </w:rPr>
        <w:t>veikt</w:t>
      </w:r>
      <w:r w:rsidR="000E78DB">
        <w:rPr>
          <w:sz w:val="24"/>
          <w:szCs w:val="24"/>
        </w:rPr>
        <w:t>i</w:t>
      </w:r>
      <w:r w:rsidRPr="00AC5CF2" w:rsidR="00AC5CF2">
        <w:rPr>
          <w:sz w:val="24"/>
          <w:szCs w:val="24"/>
        </w:rPr>
        <w:t xml:space="preserve"> līdz 2022.gada 1.jūlijam.</w:t>
      </w:r>
      <w:r w:rsidR="00B71F92">
        <w:rPr>
          <w:sz w:val="24"/>
          <w:szCs w:val="24"/>
        </w:rPr>
        <w:t xml:space="preserve"> </w:t>
      </w:r>
    </w:p>
    <w:p w:rsidR="007C29EB" w:rsidP="00AC5CF2" w:rsidRDefault="005F1320" w14:paraId="4962588D" w14:textId="13E95D3A">
      <w:pPr>
        <w:ind w:firstLine="720"/>
        <w:jc w:val="both"/>
        <w:rPr>
          <w:sz w:val="24"/>
          <w:szCs w:val="24"/>
        </w:rPr>
      </w:pPr>
      <w:r>
        <w:rPr>
          <w:sz w:val="24"/>
          <w:szCs w:val="24"/>
        </w:rPr>
        <w:t>G</w:t>
      </w:r>
      <w:r w:rsidRPr="005F1320">
        <w:rPr>
          <w:sz w:val="24"/>
          <w:szCs w:val="24"/>
        </w:rPr>
        <w:t>adījumā, ja jauna publiskās un privātās partnerības projekta īstenošanai būs nepieciešami papildu valsts budžeta līdzekļi, jautājums par to piešķiršanu ir izskatāms Ministru kabinetā ikgadējā valsts budžeta un vidēja termiņa budžeta ietvara likumprojektu sagatavošanas procesā kopā ar visu ministriju un citu centrālo valsts iestāžu prioritāro pasākumu pieteikumiem, ievērojot valsts budžeta finansiālās iespējas.</w:t>
      </w:r>
    </w:p>
    <w:p w:rsidR="005F1320" w:rsidP="00AC5CF2" w:rsidRDefault="005F1320" w14:paraId="34FEBBB3" w14:textId="77777777">
      <w:pPr>
        <w:ind w:firstLine="720"/>
        <w:jc w:val="both"/>
        <w:rPr>
          <w:szCs w:val="28"/>
        </w:rPr>
      </w:pPr>
    </w:p>
    <w:p w:rsidR="00AC5CF2" w:rsidP="00DF4728" w:rsidRDefault="00AC5CF2" w14:paraId="2633B384" w14:textId="77777777">
      <w:pPr>
        <w:tabs>
          <w:tab w:val="left" w:pos="7371"/>
        </w:tabs>
        <w:ind w:firstLine="720"/>
        <w:jc w:val="both"/>
        <w:rPr>
          <w:sz w:val="24"/>
          <w:szCs w:val="24"/>
        </w:rPr>
      </w:pPr>
    </w:p>
    <w:p w:rsidRPr="00CA3B8B" w:rsidR="00AC5CF2" w:rsidP="00AC5CF2" w:rsidRDefault="00AC5CF2" w14:paraId="510CFE44" w14:textId="2F2EC250">
      <w:pPr>
        <w:tabs>
          <w:tab w:val="left" w:pos="7938"/>
        </w:tabs>
        <w:ind w:firstLine="284"/>
        <w:jc w:val="both"/>
        <w:rPr>
          <w:sz w:val="24"/>
          <w:szCs w:val="24"/>
        </w:rPr>
      </w:pPr>
      <w:r w:rsidRPr="00CA3B8B">
        <w:rPr>
          <w:sz w:val="24"/>
          <w:szCs w:val="24"/>
        </w:rPr>
        <w:t>Satiksmes ministrs</w:t>
      </w:r>
      <w:r>
        <w:rPr>
          <w:sz w:val="24"/>
          <w:szCs w:val="24"/>
        </w:rPr>
        <w:tab/>
      </w:r>
      <w:r w:rsidRPr="00CA3B8B">
        <w:rPr>
          <w:sz w:val="24"/>
          <w:szCs w:val="24"/>
        </w:rPr>
        <w:t>T.Linkaits</w:t>
      </w:r>
    </w:p>
    <w:p w:rsidRPr="00CA3B8B" w:rsidR="00AC5CF2" w:rsidP="00AC5CF2" w:rsidRDefault="00AC5CF2" w14:paraId="7A836751" w14:textId="77777777">
      <w:pPr>
        <w:ind w:firstLine="284"/>
        <w:jc w:val="both"/>
        <w:rPr>
          <w:sz w:val="24"/>
          <w:szCs w:val="24"/>
        </w:rPr>
      </w:pPr>
    </w:p>
    <w:p w:rsidR="00AC5CF2" w:rsidP="00AC5CF2" w:rsidRDefault="00AC5CF2" w14:paraId="3BB827EC" w14:textId="71D2809F">
      <w:pPr>
        <w:tabs>
          <w:tab w:val="left" w:pos="7797"/>
        </w:tabs>
        <w:ind w:firstLine="284"/>
        <w:jc w:val="both"/>
      </w:pPr>
      <w:r w:rsidRPr="00CA3B8B">
        <w:rPr>
          <w:sz w:val="24"/>
          <w:szCs w:val="24"/>
        </w:rPr>
        <w:t>Vīza: valsts sekretāre</w:t>
      </w:r>
      <w:r>
        <w:rPr>
          <w:sz w:val="24"/>
          <w:szCs w:val="24"/>
        </w:rPr>
        <w:tab/>
      </w:r>
      <w:r w:rsidRPr="00CA3B8B">
        <w:rPr>
          <w:sz w:val="24"/>
          <w:szCs w:val="24"/>
        </w:rPr>
        <w:t>I.Stepanova</w:t>
      </w:r>
    </w:p>
    <w:p w:rsidR="00AC5CF2" w:rsidP="00DF4728" w:rsidRDefault="00AC5CF2" w14:paraId="630BA6DB" w14:textId="77777777">
      <w:pPr>
        <w:tabs>
          <w:tab w:val="left" w:pos="7371"/>
        </w:tabs>
        <w:ind w:firstLine="720"/>
        <w:jc w:val="both"/>
        <w:rPr>
          <w:sz w:val="24"/>
          <w:szCs w:val="24"/>
        </w:rPr>
      </w:pPr>
    </w:p>
    <w:sectPr w:rsidR="00AC5CF2" w:rsidSect="007D512D">
      <w:headerReference w:type="default" r:id="rId8"/>
      <w:footerReference w:type="default" r:id="rId9"/>
      <w:footerReference w:type="first" r:id="rId10"/>
      <w:pgSz w:w="11906" w:h="16838"/>
      <w:pgMar w:top="1134" w:right="1134" w:bottom="1418" w:left="1701" w:header="709" w:footer="17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8D86" w14:textId="77777777" w:rsidR="00F745A4" w:rsidRDefault="00F745A4" w:rsidP="004407DE">
      <w:r>
        <w:separator/>
      </w:r>
    </w:p>
  </w:endnote>
  <w:endnote w:type="continuationSeparator" w:id="0">
    <w:p w14:paraId="19B5EE18" w14:textId="77777777" w:rsidR="00F745A4" w:rsidRDefault="00F745A4"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B1F7" w14:textId="77777777" w:rsidR="002C17F1" w:rsidRDefault="002C17F1" w:rsidP="002C17F1">
    <w:pPr>
      <w:pStyle w:val="Footer"/>
    </w:pPr>
  </w:p>
  <w:p w14:paraId="632F879F" w14:textId="2843EE22" w:rsidR="002C17F1" w:rsidRPr="002C17F1" w:rsidRDefault="002C17F1" w:rsidP="002C17F1">
    <w:pPr>
      <w:pStyle w:val="Footer"/>
      <w:rPr>
        <w:sz w:val="22"/>
        <w:szCs w:val="18"/>
      </w:rPr>
    </w:pPr>
    <w:r w:rsidRPr="0062028D">
      <w:rPr>
        <w:sz w:val="22"/>
        <w:szCs w:val="18"/>
      </w:rPr>
      <w:t>SMzino_</w:t>
    </w:r>
    <w:r w:rsidR="00B41906">
      <w:rPr>
        <w:sz w:val="22"/>
        <w:szCs w:val="18"/>
      </w:rPr>
      <w:t>30</w:t>
    </w:r>
    <w:r w:rsidR="001B30FD">
      <w:rPr>
        <w:sz w:val="22"/>
        <w:szCs w:val="18"/>
      </w:rPr>
      <w:t>06</w:t>
    </w:r>
    <w:r w:rsidRPr="0062028D">
      <w:rPr>
        <w:sz w:val="22"/>
        <w:szCs w:val="18"/>
      </w:rPr>
      <w:t>21_Kekava_Bauska</w:t>
    </w:r>
  </w:p>
  <w:p w14:paraId="6F8FCAF6" w14:textId="71B26091" w:rsidR="002C17F1" w:rsidRDefault="002C17F1" w:rsidP="002C17F1">
    <w:pPr>
      <w:pStyle w:val="Footer"/>
      <w:tabs>
        <w:tab w:val="clear" w:pos="4153"/>
        <w:tab w:val="clear" w:pos="8306"/>
        <w:tab w:val="left" w:pos="12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9DD1" w14:textId="0DAC1E69" w:rsidR="002C17F1" w:rsidRPr="002C17F1" w:rsidRDefault="002C17F1">
    <w:pPr>
      <w:pStyle w:val="Footer"/>
      <w:rPr>
        <w:sz w:val="22"/>
        <w:szCs w:val="18"/>
      </w:rPr>
    </w:pPr>
    <w:r w:rsidRPr="00F16301">
      <w:rPr>
        <w:sz w:val="22"/>
        <w:szCs w:val="18"/>
      </w:rPr>
      <w:t>SMzino_</w:t>
    </w:r>
    <w:r w:rsidR="00227FB0">
      <w:rPr>
        <w:sz w:val="22"/>
        <w:szCs w:val="18"/>
      </w:rPr>
      <w:t>30</w:t>
    </w:r>
    <w:r w:rsidR="001B30FD">
      <w:rPr>
        <w:sz w:val="22"/>
        <w:szCs w:val="18"/>
      </w:rPr>
      <w:t>06</w:t>
    </w:r>
    <w:r w:rsidRPr="00F16301">
      <w:rPr>
        <w:sz w:val="22"/>
        <w:szCs w:val="18"/>
      </w:rPr>
      <w:t>21_</w:t>
    </w:r>
    <w:r w:rsidR="006D5F9E">
      <w:rPr>
        <w:sz w:val="22"/>
        <w:szCs w:val="18"/>
      </w:rPr>
      <w:t>Ke</w:t>
    </w:r>
    <w:r w:rsidR="006D3EBA">
      <w:rPr>
        <w:sz w:val="22"/>
        <w:szCs w:val="18"/>
      </w:rPr>
      <w:t>kava</w:t>
    </w:r>
    <w:r>
      <w:rPr>
        <w:sz w:val="22"/>
        <w:szCs w:val="18"/>
      </w:rPr>
      <w:t>_Bauska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2469" w14:textId="77777777" w:rsidR="00F745A4" w:rsidRDefault="00F745A4" w:rsidP="004407DE">
      <w:r>
        <w:separator/>
      </w:r>
    </w:p>
  </w:footnote>
  <w:footnote w:type="continuationSeparator" w:id="0">
    <w:p w14:paraId="782D3B91" w14:textId="77777777" w:rsidR="00F745A4" w:rsidRDefault="00F745A4" w:rsidP="004407DE">
      <w:r>
        <w:continuationSeparator/>
      </w:r>
    </w:p>
  </w:footnote>
  <w:footnote w:id="1">
    <w:p w14:paraId="1E4FBE8F" w14:textId="69113BF4" w:rsidR="00685D46" w:rsidRPr="0076447C" w:rsidRDefault="00685D46" w:rsidP="0076447C">
      <w:pPr>
        <w:pStyle w:val="FootnoteText"/>
        <w:jc w:val="both"/>
        <w:rPr>
          <w:sz w:val="18"/>
          <w:szCs w:val="18"/>
        </w:rPr>
      </w:pPr>
      <w:r>
        <w:rPr>
          <w:rStyle w:val="FootnoteReference"/>
        </w:rPr>
        <w:footnoteRef/>
      </w:r>
      <w:r>
        <w:t xml:space="preserve"> </w:t>
      </w:r>
      <w:r w:rsidR="0076447C" w:rsidRPr="0076447C">
        <w:rPr>
          <w:sz w:val="18"/>
          <w:szCs w:val="18"/>
        </w:rPr>
        <w:t xml:space="preserve">Eiropas Parlaments un Eiropas Savienības Padome, 2013. Eiropas Parlamenta un Padomes Regula (ES) Nr.1315/213 par Savienības pamatnostādnēm Eiropas transporta tīkla attīstībai un ar ko atceļ Lēmumu Nr. 661/2010/ES. </w:t>
      </w:r>
      <w:hyperlink r:id="rId1" w:history="1">
        <w:r w:rsidR="0076447C" w:rsidRPr="00EE09C7">
          <w:rPr>
            <w:rStyle w:val="Hyperlink"/>
            <w:sz w:val="18"/>
            <w:szCs w:val="18"/>
          </w:rPr>
          <w:t>https://eur-lex.europa.eu/legal-content/LV/TXT/?uri=CELEX%3A32013R1315</w:t>
        </w:r>
      </w:hyperlink>
      <w:r w:rsidR="0076447C">
        <w:rPr>
          <w:sz w:val="18"/>
          <w:szCs w:val="18"/>
        </w:rPr>
        <w:t xml:space="preserve"> </w:t>
      </w:r>
    </w:p>
  </w:footnote>
  <w:footnote w:id="2">
    <w:p w14:paraId="2CFA1565" w14:textId="320E1282" w:rsidR="008B6B62" w:rsidRDefault="008B6B62">
      <w:pPr>
        <w:pStyle w:val="FootnoteText"/>
      </w:pPr>
      <w:r>
        <w:rPr>
          <w:rStyle w:val="FootnoteReference"/>
        </w:rPr>
        <w:footnoteRef/>
      </w:r>
      <w:r>
        <w:t xml:space="preserve"> </w:t>
      </w:r>
      <w:r w:rsidRPr="008B6B62">
        <w:t xml:space="preserve">Latvijas Republikas Saeima, 2010. Latvijas ilgtspējīgas attīstības stratēģija līdz 2030. gadam. </w:t>
      </w:r>
      <w:hyperlink r:id="rId2" w:history="1">
        <w:r w:rsidRPr="00EE09C7">
          <w:rPr>
            <w:rStyle w:val="Hyperlink"/>
          </w:rPr>
          <w:t>https://www.pkc.gov.lv/sites/default/files/inline-files/Latvija_2030_6.pdf</w:t>
        </w:r>
      </w:hyperlink>
      <w:r>
        <w:t xml:space="preserve"> </w:t>
      </w:r>
    </w:p>
  </w:footnote>
  <w:footnote w:id="3">
    <w:p w14:paraId="0FCF002C" w14:textId="77777777" w:rsidR="001C279A" w:rsidRDefault="001C279A" w:rsidP="001C279A">
      <w:pPr>
        <w:pStyle w:val="FootnoteText"/>
      </w:pPr>
      <w:r>
        <w:rPr>
          <w:rStyle w:val="FootnoteReference"/>
        </w:rPr>
        <w:footnoteRef/>
      </w:r>
      <w:r>
        <w:t xml:space="preserve"> Latvijas Republikas Saeima, 2020. Latvijas Nacionālais attīstības plāns 2021.–2027. gadam.</w:t>
      </w:r>
    </w:p>
    <w:p w14:paraId="13464518" w14:textId="77777777" w:rsidR="001C279A" w:rsidRDefault="001C279A" w:rsidP="001C279A">
      <w:pPr>
        <w:pStyle w:val="FootnoteText"/>
      </w:pPr>
      <w:r>
        <w:t xml:space="preserve"> </w:t>
      </w:r>
      <w:hyperlink r:id="rId3" w:history="1">
        <w:r w:rsidRPr="00EE09C7">
          <w:rPr>
            <w:rStyle w:val="Hyperlink"/>
          </w:rPr>
          <w:t>https://www.pkc.gov.lv/sites/default/files/inline-files/NAP2027_apstiprin%C4%81ts%20Saeim%C4%81_1.pdf</w:t>
        </w:r>
      </w:hyperlink>
      <w:r>
        <w:t xml:space="preserve"> </w:t>
      </w:r>
    </w:p>
  </w:footnote>
  <w:footnote w:id="4">
    <w:p w14:paraId="3FD42452" w14:textId="77777777" w:rsidR="00941F68" w:rsidRPr="008B6B62" w:rsidRDefault="00941F68" w:rsidP="006A1D48">
      <w:pPr>
        <w:pStyle w:val="FootnoteText"/>
        <w:jc w:val="both"/>
        <w:rPr>
          <w:sz w:val="18"/>
          <w:szCs w:val="18"/>
        </w:rPr>
      </w:pPr>
      <w:r w:rsidRPr="008B6B62">
        <w:rPr>
          <w:rStyle w:val="FootnoteReference"/>
          <w:rFonts w:ascii="Arial" w:hAnsi="Arial" w:cs="Arial"/>
          <w:sz w:val="16"/>
          <w:szCs w:val="16"/>
        </w:rPr>
        <w:footnoteRef/>
      </w:r>
      <w:r w:rsidRPr="008B6B62">
        <w:rPr>
          <w:rFonts w:ascii="Arial" w:hAnsi="Arial" w:cs="Arial"/>
          <w:sz w:val="16"/>
          <w:szCs w:val="16"/>
        </w:rPr>
        <w:t xml:space="preserve"> </w:t>
      </w:r>
      <w:r w:rsidRPr="008B6B62">
        <w:rPr>
          <w:sz w:val="18"/>
          <w:szCs w:val="18"/>
        </w:rPr>
        <w:t xml:space="preserve">Maršruts E67 </w:t>
      </w:r>
      <w:r w:rsidRPr="008B6B62">
        <w:rPr>
          <w:sz w:val="18"/>
          <w:szCs w:val="18"/>
          <w:shd w:val="clear" w:color="auto" w:fill="FFFFFF"/>
        </w:rPr>
        <w:t>Helsinki–Tallina–Rīga–Panevēža–Kauņa–Varšava–Pjotrkuva–Tribunaļska–Vroclava–Klodzko–Belovesa–Nāhoda–Hradeckrālove–Prāga.</w:t>
      </w:r>
      <w:r w:rsidRPr="008B6B62">
        <w:rPr>
          <w:sz w:val="18"/>
          <w:szCs w:val="18"/>
        </w:rPr>
        <w:t xml:space="preserve"> </w:t>
      </w:r>
    </w:p>
  </w:footnote>
  <w:footnote w:id="5">
    <w:p w14:paraId="3758CE54" w14:textId="441DFCA9" w:rsidR="00CC4F93" w:rsidRDefault="00CC4F93">
      <w:pPr>
        <w:pStyle w:val="FootnoteText"/>
      </w:pPr>
      <w:r w:rsidRPr="00CC4F93">
        <w:rPr>
          <w:rStyle w:val="FootnoteReference"/>
          <w:sz w:val="18"/>
          <w:szCs w:val="18"/>
        </w:rPr>
        <w:footnoteRef/>
      </w:r>
      <w:r w:rsidRPr="00CC4F93">
        <w:rPr>
          <w:sz w:val="18"/>
          <w:szCs w:val="18"/>
        </w:rPr>
        <w:t xml:space="preserve"> 2019.gada dati</w:t>
      </w:r>
    </w:p>
  </w:footnote>
  <w:footnote w:id="6">
    <w:p w14:paraId="79AB1C86" w14:textId="521E59DA" w:rsidR="001B19A6" w:rsidRPr="006A1D48" w:rsidRDefault="001B19A6" w:rsidP="006A1D48">
      <w:pPr>
        <w:pStyle w:val="FootnoteText"/>
        <w:jc w:val="both"/>
        <w:rPr>
          <w:i/>
          <w:iCs/>
        </w:rPr>
      </w:pPr>
      <w:r w:rsidRPr="008B6B62">
        <w:rPr>
          <w:rStyle w:val="FootnoteReference"/>
          <w:sz w:val="18"/>
          <w:szCs w:val="18"/>
        </w:rPr>
        <w:footnoteRef/>
      </w:r>
      <w:r w:rsidRPr="008B6B62">
        <w:rPr>
          <w:sz w:val="18"/>
          <w:szCs w:val="18"/>
        </w:rPr>
        <w:t xml:space="preserve"> Plānots, ka valsts galvenā autoceļa A7 Rīga – Bauska – Lietuvas robeža (Grenctāle) posma no 7,90km līdz 25,0km apvedceļa (Ķekavas apvedceļš) būvniecība tiks uzsākta 2021.gada 2</w:t>
      </w:r>
      <w:r w:rsidR="006A1D48" w:rsidRPr="008B6B62">
        <w:rPr>
          <w:sz w:val="18"/>
          <w:szCs w:val="18"/>
        </w:rPr>
        <w:t>.</w:t>
      </w:r>
      <w:r w:rsidRPr="008B6B62">
        <w:rPr>
          <w:sz w:val="18"/>
          <w:szCs w:val="18"/>
        </w:rPr>
        <w:t xml:space="preserve">pusē un pabeigta 2023.gadā, t.sk., </w:t>
      </w:r>
      <w:r w:rsidR="006A1D48" w:rsidRPr="008B6B62">
        <w:rPr>
          <w:sz w:val="18"/>
          <w:szCs w:val="18"/>
        </w:rPr>
        <w:t>posms ar 2 brauktuvēm, katrā plānojot 2 joslas.</w:t>
      </w:r>
      <w:r w:rsidR="006A1D48" w:rsidRPr="008B6B62">
        <w:rPr>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387430"/>
      <w:docPartObj>
        <w:docPartGallery w:val="Page Numbers (Top of Page)"/>
        <w:docPartUnique/>
      </w:docPartObj>
    </w:sdtPr>
    <w:sdtEndPr>
      <w:rPr>
        <w:noProof/>
      </w:rPr>
    </w:sdtEndPr>
    <w:sdtContent>
      <w:p w:rsidR="007D512D" w:rsidRDefault="007D512D" w14:paraId="30A2C3B5" w14:textId="3CF9D9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52504" w:rsidRDefault="00952504" w14:paraId="6C2053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131"/>
    <w:multiLevelType w:val="hybridMultilevel"/>
    <w:tmpl w:val="1244F91E"/>
    <w:lvl w:ilvl="0" w:tplc="2912E760">
      <w:start w:val="200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33D07"/>
    <w:multiLevelType w:val="hybridMultilevel"/>
    <w:tmpl w:val="2A9C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817E8"/>
    <w:multiLevelType w:val="hybridMultilevel"/>
    <w:tmpl w:val="86F25302"/>
    <w:lvl w:ilvl="0" w:tplc="DF88FBA8">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DB0868"/>
    <w:multiLevelType w:val="hybridMultilevel"/>
    <w:tmpl w:val="F8F2E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356589"/>
    <w:multiLevelType w:val="hybridMultilevel"/>
    <w:tmpl w:val="54ACD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9A6A52"/>
    <w:multiLevelType w:val="hybridMultilevel"/>
    <w:tmpl w:val="5478DEF2"/>
    <w:lvl w:ilvl="0" w:tplc="8DEAD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41AF6"/>
    <w:multiLevelType w:val="hybridMultilevel"/>
    <w:tmpl w:val="A9D24B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6AB14CA7"/>
    <w:multiLevelType w:val="hybridMultilevel"/>
    <w:tmpl w:val="DC6CC312"/>
    <w:lvl w:ilvl="0" w:tplc="DF88FBA8">
      <w:start w:val="2"/>
      <w:numFmt w:val="bullet"/>
      <w:lvlText w:val="-"/>
      <w:lvlJc w:val="left"/>
      <w:pPr>
        <w:ind w:left="1440" w:hanging="360"/>
      </w:pPr>
      <w:rPr>
        <w:rFonts w:ascii="Times New Roman" w:eastAsia="Times New Roman" w:hAnsi="Times New Roman" w:cs="Times New Roman" w:hint="default"/>
      </w:rPr>
    </w:lvl>
    <w:lvl w:ilvl="1" w:tplc="DF88FBA8">
      <w:start w:val="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7228D"/>
    <w:multiLevelType w:val="hybridMultilevel"/>
    <w:tmpl w:val="BF62A5D4"/>
    <w:lvl w:ilvl="0" w:tplc="B09AAE2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0"/>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A5"/>
    <w:rsid w:val="000047B9"/>
    <w:rsid w:val="00004F23"/>
    <w:rsid w:val="00014C68"/>
    <w:rsid w:val="00026CC7"/>
    <w:rsid w:val="00030CF4"/>
    <w:rsid w:val="000320D8"/>
    <w:rsid w:val="00032535"/>
    <w:rsid w:val="00036B1C"/>
    <w:rsid w:val="00042277"/>
    <w:rsid w:val="00046618"/>
    <w:rsid w:val="00054DF4"/>
    <w:rsid w:val="000601E8"/>
    <w:rsid w:val="0006255D"/>
    <w:rsid w:val="000650B0"/>
    <w:rsid w:val="00071B34"/>
    <w:rsid w:val="000758C3"/>
    <w:rsid w:val="00080696"/>
    <w:rsid w:val="0008447D"/>
    <w:rsid w:val="000A1515"/>
    <w:rsid w:val="000A22A8"/>
    <w:rsid w:val="000A5051"/>
    <w:rsid w:val="000B2611"/>
    <w:rsid w:val="000B3DE0"/>
    <w:rsid w:val="000C395D"/>
    <w:rsid w:val="000D03FF"/>
    <w:rsid w:val="000D206D"/>
    <w:rsid w:val="000D214C"/>
    <w:rsid w:val="000D5D01"/>
    <w:rsid w:val="000E00B2"/>
    <w:rsid w:val="000E6F6D"/>
    <w:rsid w:val="000E6FA8"/>
    <w:rsid w:val="000E78DB"/>
    <w:rsid w:val="000F78BD"/>
    <w:rsid w:val="00107F22"/>
    <w:rsid w:val="001122DD"/>
    <w:rsid w:val="00114DF3"/>
    <w:rsid w:val="00116B0C"/>
    <w:rsid w:val="00117F6C"/>
    <w:rsid w:val="0012289C"/>
    <w:rsid w:val="0012311C"/>
    <w:rsid w:val="00123DAC"/>
    <w:rsid w:val="001242AD"/>
    <w:rsid w:val="00130236"/>
    <w:rsid w:val="00130B33"/>
    <w:rsid w:val="00131F41"/>
    <w:rsid w:val="00143A9A"/>
    <w:rsid w:val="00147C14"/>
    <w:rsid w:val="00152887"/>
    <w:rsid w:val="0015553C"/>
    <w:rsid w:val="00160A46"/>
    <w:rsid w:val="001662F8"/>
    <w:rsid w:val="001664ED"/>
    <w:rsid w:val="001754B7"/>
    <w:rsid w:val="001759C6"/>
    <w:rsid w:val="0018513C"/>
    <w:rsid w:val="00186849"/>
    <w:rsid w:val="0018689C"/>
    <w:rsid w:val="001921E1"/>
    <w:rsid w:val="0019343A"/>
    <w:rsid w:val="00195594"/>
    <w:rsid w:val="001A3A61"/>
    <w:rsid w:val="001A4320"/>
    <w:rsid w:val="001B19A6"/>
    <w:rsid w:val="001B30FD"/>
    <w:rsid w:val="001C279A"/>
    <w:rsid w:val="001D118E"/>
    <w:rsid w:val="001D5708"/>
    <w:rsid w:val="001D621A"/>
    <w:rsid w:val="001E07D4"/>
    <w:rsid w:val="001E0F67"/>
    <w:rsid w:val="001F0E48"/>
    <w:rsid w:val="001F17AD"/>
    <w:rsid w:val="001F1C3B"/>
    <w:rsid w:val="00207F8A"/>
    <w:rsid w:val="002133BA"/>
    <w:rsid w:val="00222E0C"/>
    <w:rsid w:val="00227FB0"/>
    <w:rsid w:val="00234757"/>
    <w:rsid w:val="002410DC"/>
    <w:rsid w:val="00243D17"/>
    <w:rsid w:val="00244FBC"/>
    <w:rsid w:val="00246686"/>
    <w:rsid w:val="002471DC"/>
    <w:rsid w:val="00254166"/>
    <w:rsid w:val="002544C7"/>
    <w:rsid w:val="0025738B"/>
    <w:rsid w:val="00260C97"/>
    <w:rsid w:val="00274A1D"/>
    <w:rsid w:val="00284191"/>
    <w:rsid w:val="002914B5"/>
    <w:rsid w:val="00296136"/>
    <w:rsid w:val="002A0CC2"/>
    <w:rsid w:val="002A24F6"/>
    <w:rsid w:val="002A48A0"/>
    <w:rsid w:val="002A584E"/>
    <w:rsid w:val="002A76F3"/>
    <w:rsid w:val="002B03E6"/>
    <w:rsid w:val="002B235C"/>
    <w:rsid w:val="002B40E0"/>
    <w:rsid w:val="002C17F1"/>
    <w:rsid w:val="002C5D1A"/>
    <w:rsid w:val="002C6027"/>
    <w:rsid w:val="002D05C6"/>
    <w:rsid w:val="002D43E7"/>
    <w:rsid w:val="002D6B5B"/>
    <w:rsid w:val="002E294A"/>
    <w:rsid w:val="002E5BA5"/>
    <w:rsid w:val="002E5D21"/>
    <w:rsid w:val="002F0DC9"/>
    <w:rsid w:val="002F186D"/>
    <w:rsid w:val="002F228E"/>
    <w:rsid w:val="002F3F49"/>
    <w:rsid w:val="00304BEF"/>
    <w:rsid w:val="003140E5"/>
    <w:rsid w:val="00314E23"/>
    <w:rsid w:val="00323350"/>
    <w:rsid w:val="003317DF"/>
    <w:rsid w:val="003333E9"/>
    <w:rsid w:val="00335A93"/>
    <w:rsid w:val="00336693"/>
    <w:rsid w:val="00337339"/>
    <w:rsid w:val="0033781C"/>
    <w:rsid w:val="003407EB"/>
    <w:rsid w:val="003426D0"/>
    <w:rsid w:val="00362B5B"/>
    <w:rsid w:val="00363E3B"/>
    <w:rsid w:val="00364C7E"/>
    <w:rsid w:val="003669C4"/>
    <w:rsid w:val="00370344"/>
    <w:rsid w:val="00374A89"/>
    <w:rsid w:val="00395371"/>
    <w:rsid w:val="00395512"/>
    <w:rsid w:val="0039693A"/>
    <w:rsid w:val="003A18D1"/>
    <w:rsid w:val="003A319C"/>
    <w:rsid w:val="003A4364"/>
    <w:rsid w:val="003A44BB"/>
    <w:rsid w:val="003A4DB3"/>
    <w:rsid w:val="003B1E79"/>
    <w:rsid w:val="003B3F71"/>
    <w:rsid w:val="003D4334"/>
    <w:rsid w:val="003D464E"/>
    <w:rsid w:val="003D6909"/>
    <w:rsid w:val="003E12E1"/>
    <w:rsid w:val="003E184A"/>
    <w:rsid w:val="003E43B6"/>
    <w:rsid w:val="003E4DED"/>
    <w:rsid w:val="003F70F5"/>
    <w:rsid w:val="00402770"/>
    <w:rsid w:val="00402ED3"/>
    <w:rsid w:val="004142FB"/>
    <w:rsid w:val="00415D14"/>
    <w:rsid w:val="00416A40"/>
    <w:rsid w:val="004259E1"/>
    <w:rsid w:val="00432D07"/>
    <w:rsid w:val="004407DE"/>
    <w:rsid w:val="00441039"/>
    <w:rsid w:val="00444A6F"/>
    <w:rsid w:val="00444E39"/>
    <w:rsid w:val="00446B4C"/>
    <w:rsid w:val="00450D75"/>
    <w:rsid w:val="00453092"/>
    <w:rsid w:val="00453A57"/>
    <w:rsid w:val="004541FF"/>
    <w:rsid w:val="004630DA"/>
    <w:rsid w:val="00464F2C"/>
    <w:rsid w:val="00465ABB"/>
    <w:rsid w:val="00476DB9"/>
    <w:rsid w:val="00482E54"/>
    <w:rsid w:val="00490E9D"/>
    <w:rsid w:val="00492972"/>
    <w:rsid w:val="004942FD"/>
    <w:rsid w:val="004A0990"/>
    <w:rsid w:val="004A3979"/>
    <w:rsid w:val="004A440C"/>
    <w:rsid w:val="004B282B"/>
    <w:rsid w:val="004B3EB3"/>
    <w:rsid w:val="004C1F1A"/>
    <w:rsid w:val="004C4A4E"/>
    <w:rsid w:val="004D1FA7"/>
    <w:rsid w:val="004D7BAB"/>
    <w:rsid w:val="004E0156"/>
    <w:rsid w:val="004E27D7"/>
    <w:rsid w:val="004E2BFB"/>
    <w:rsid w:val="004E2D4C"/>
    <w:rsid w:val="004E7243"/>
    <w:rsid w:val="004E7E78"/>
    <w:rsid w:val="00500CAE"/>
    <w:rsid w:val="0050479C"/>
    <w:rsid w:val="00515E77"/>
    <w:rsid w:val="005237CF"/>
    <w:rsid w:val="00532383"/>
    <w:rsid w:val="005351FB"/>
    <w:rsid w:val="005410FB"/>
    <w:rsid w:val="005412C1"/>
    <w:rsid w:val="00555761"/>
    <w:rsid w:val="005731E2"/>
    <w:rsid w:val="005800B2"/>
    <w:rsid w:val="00583299"/>
    <w:rsid w:val="00587FAB"/>
    <w:rsid w:val="00591DDB"/>
    <w:rsid w:val="00597CF0"/>
    <w:rsid w:val="005A1879"/>
    <w:rsid w:val="005B110F"/>
    <w:rsid w:val="005B6240"/>
    <w:rsid w:val="005C5808"/>
    <w:rsid w:val="005D3591"/>
    <w:rsid w:val="005F1320"/>
    <w:rsid w:val="005F139F"/>
    <w:rsid w:val="00601343"/>
    <w:rsid w:val="00604071"/>
    <w:rsid w:val="0060684E"/>
    <w:rsid w:val="00606DCC"/>
    <w:rsid w:val="006130EA"/>
    <w:rsid w:val="00616613"/>
    <w:rsid w:val="006175C3"/>
    <w:rsid w:val="0062028D"/>
    <w:rsid w:val="0062064F"/>
    <w:rsid w:val="006211EF"/>
    <w:rsid w:val="0062763D"/>
    <w:rsid w:val="00627C98"/>
    <w:rsid w:val="006376A3"/>
    <w:rsid w:val="00641A06"/>
    <w:rsid w:val="00641BC1"/>
    <w:rsid w:val="00644078"/>
    <w:rsid w:val="00644B9C"/>
    <w:rsid w:val="006462E9"/>
    <w:rsid w:val="00647E83"/>
    <w:rsid w:val="006522AD"/>
    <w:rsid w:val="00655F43"/>
    <w:rsid w:val="006573AE"/>
    <w:rsid w:val="00662725"/>
    <w:rsid w:val="00672C30"/>
    <w:rsid w:val="00685D46"/>
    <w:rsid w:val="006907E4"/>
    <w:rsid w:val="00690896"/>
    <w:rsid w:val="006A1D48"/>
    <w:rsid w:val="006A3126"/>
    <w:rsid w:val="006A4540"/>
    <w:rsid w:val="006A6DB7"/>
    <w:rsid w:val="006B1604"/>
    <w:rsid w:val="006C564F"/>
    <w:rsid w:val="006C5793"/>
    <w:rsid w:val="006D3EBA"/>
    <w:rsid w:val="006D4C5F"/>
    <w:rsid w:val="006D5F9E"/>
    <w:rsid w:val="006D6165"/>
    <w:rsid w:val="006E0864"/>
    <w:rsid w:val="006E5ABD"/>
    <w:rsid w:val="006E62DB"/>
    <w:rsid w:val="006E63A6"/>
    <w:rsid w:val="006F1415"/>
    <w:rsid w:val="006F1E31"/>
    <w:rsid w:val="006F5984"/>
    <w:rsid w:val="006F74E1"/>
    <w:rsid w:val="00703241"/>
    <w:rsid w:val="007065B6"/>
    <w:rsid w:val="00707BB0"/>
    <w:rsid w:val="00714C43"/>
    <w:rsid w:val="007300AC"/>
    <w:rsid w:val="00737DA0"/>
    <w:rsid w:val="00741B4A"/>
    <w:rsid w:val="00745095"/>
    <w:rsid w:val="00752730"/>
    <w:rsid w:val="007559D9"/>
    <w:rsid w:val="00760DCB"/>
    <w:rsid w:val="0076447C"/>
    <w:rsid w:val="00770935"/>
    <w:rsid w:val="00775165"/>
    <w:rsid w:val="007755DB"/>
    <w:rsid w:val="00777D7C"/>
    <w:rsid w:val="007807C7"/>
    <w:rsid w:val="0078487A"/>
    <w:rsid w:val="0078503F"/>
    <w:rsid w:val="007860B7"/>
    <w:rsid w:val="00795DE1"/>
    <w:rsid w:val="00797622"/>
    <w:rsid w:val="007A7A09"/>
    <w:rsid w:val="007B680F"/>
    <w:rsid w:val="007B77A2"/>
    <w:rsid w:val="007C2223"/>
    <w:rsid w:val="007C29EB"/>
    <w:rsid w:val="007D261C"/>
    <w:rsid w:val="007D3C26"/>
    <w:rsid w:val="007D512D"/>
    <w:rsid w:val="007E1CD3"/>
    <w:rsid w:val="007F09B0"/>
    <w:rsid w:val="00801DD3"/>
    <w:rsid w:val="00802CE5"/>
    <w:rsid w:val="008332FE"/>
    <w:rsid w:val="00833984"/>
    <w:rsid w:val="008348D8"/>
    <w:rsid w:val="0084092A"/>
    <w:rsid w:val="00842510"/>
    <w:rsid w:val="00843D0D"/>
    <w:rsid w:val="00847F1F"/>
    <w:rsid w:val="00851472"/>
    <w:rsid w:val="0085535E"/>
    <w:rsid w:val="00864A47"/>
    <w:rsid w:val="00870494"/>
    <w:rsid w:val="00875755"/>
    <w:rsid w:val="0088479E"/>
    <w:rsid w:val="0088592A"/>
    <w:rsid w:val="00885F0A"/>
    <w:rsid w:val="008908F3"/>
    <w:rsid w:val="0089250B"/>
    <w:rsid w:val="008926D5"/>
    <w:rsid w:val="008B528A"/>
    <w:rsid w:val="008B6B62"/>
    <w:rsid w:val="008C6D7B"/>
    <w:rsid w:val="008D6DFB"/>
    <w:rsid w:val="008D6F26"/>
    <w:rsid w:val="008F1161"/>
    <w:rsid w:val="008F7C9D"/>
    <w:rsid w:val="0091166B"/>
    <w:rsid w:val="00912E2F"/>
    <w:rsid w:val="00921973"/>
    <w:rsid w:val="009274D9"/>
    <w:rsid w:val="00930821"/>
    <w:rsid w:val="00941F68"/>
    <w:rsid w:val="0094207D"/>
    <w:rsid w:val="009435F7"/>
    <w:rsid w:val="00945FF3"/>
    <w:rsid w:val="009478E0"/>
    <w:rsid w:val="00952504"/>
    <w:rsid w:val="00957A95"/>
    <w:rsid w:val="00957FD9"/>
    <w:rsid w:val="00967421"/>
    <w:rsid w:val="009701F4"/>
    <w:rsid w:val="0097681D"/>
    <w:rsid w:val="0098195D"/>
    <w:rsid w:val="00986790"/>
    <w:rsid w:val="00987D7A"/>
    <w:rsid w:val="009914DE"/>
    <w:rsid w:val="00997520"/>
    <w:rsid w:val="009A61C0"/>
    <w:rsid w:val="009A7718"/>
    <w:rsid w:val="009B70C2"/>
    <w:rsid w:val="009C2374"/>
    <w:rsid w:val="009C6614"/>
    <w:rsid w:val="009D1149"/>
    <w:rsid w:val="009D24F6"/>
    <w:rsid w:val="009E08A3"/>
    <w:rsid w:val="009F5EFE"/>
    <w:rsid w:val="009F6C19"/>
    <w:rsid w:val="00A02DD7"/>
    <w:rsid w:val="00A233A5"/>
    <w:rsid w:val="00A328B7"/>
    <w:rsid w:val="00A4301F"/>
    <w:rsid w:val="00A466A0"/>
    <w:rsid w:val="00A600A8"/>
    <w:rsid w:val="00A674E6"/>
    <w:rsid w:val="00A7000D"/>
    <w:rsid w:val="00A725E8"/>
    <w:rsid w:val="00A72A8F"/>
    <w:rsid w:val="00A7459D"/>
    <w:rsid w:val="00A74790"/>
    <w:rsid w:val="00A7578A"/>
    <w:rsid w:val="00A81A5A"/>
    <w:rsid w:val="00A9214E"/>
    <w:rsid w:val="00AB2DD3"/>
    <w:rsid w:val="00AB47A3"/>
    <w:rsid w:val="00AC5CF2"/>
    <w:rsid w:val="00AD1769"/>
    <w:rsid w:val="00AE1EFF"/>
    <w:rsid w:val="00AE3EFA"/>
    <w:rsid w:val="00AF3653"/>
    <w:rsid w:val="00B045BF"/>
    <w:rsid w:val="00B04A1F"/>
    <w:rsid w:val="00B064F4"/>
    <w:rsid w:val="00B1153D"/>
    <w:rsid w:val="00B15766"/>
    <w:rsid w:val="00B33232"/>
    <w:rsid w:val="00B334D2"/>
    <w:rsid w:val="00B41906"/>
    <w:rsid w:val="00B520ED"/>
    <w:rsid w:val="00B557E3"/>
    <w:rsid w:val="00B5690D"/>
    <w:rsid w:val="00B56C3E"/>
    <w:rsid w:val="00B615B6"/>
    <w:rsid w:val="00B62C48"/>
    <w:rsid w:val="00B6725D"/>
    <w:rsid w:val="00B71F92"/>
    <w:rsid w:val="00B753A0"/>
    <w:rsid w:val="00B835AE"/>
    <w:rsid w:val="00B87EAD"/>
    <w:rsid w:val="00BA032E"/>
    <w:rsid w:val="00BA41CF"/>
    <w:rsid w:val="00BB57C1"/>
    <w:rsid w:val="00BC1B5B"/>
    <w:rsid w:val="00BC59D6"/>
    <w:rsid w:val="00BE5C6D"/>
    <w:rsid w:val="00BE68E9"/>
    <w:rsid w:val="00BF2A7A"/>
    <w:rsid w:val="00BF3B72"/>
    <w:rsid w:val="00BF49FE"/>
    <w:rsid w:val="00BF5A7F"/>
    <w:rsid w:val="00C1150C"/>
    <w:rsid w:val="00C138F8"/>
    <w:rsid w:val="00C16FBF"/>
    <w:rsid w:val="00C21508"/>
    <w:rsid w:val="00C23E68"/>
    <w:rsid w:val="00C2698F"/>
    <w:rsid w:val="00C349EB"/>
    <w:rsid w:val="00C41754"/>
    <w:rsid w:val="00C72E20"/>
    <w:rsid w:val="00C7309A"/>
    <w:rsid w:val="00C938F2"/>
    <w:rsid w:val="00C945A2"/>
    <w:rsid w:val="00C977DB"/>
    <w:rsid w:val="00CA6F34"/>
    <w:rsid w:val="00CB244F"/>
    <w:rsid w:val="00CB2665"/>
    <w:rsid w:val="00CB2E1F"/>
    <w:rsid w:val="00CC47C1"/>
    <w:rsid w:val="00CC4F93"/>
    <w:rsid w:val="00CC5C3E"/>
    <w:rsid w:val="00CC6023"/>
    <w:rsid w:val="00CC7B69"/>
    <w:rsid w:val="00CD0790"/>
    <w:rsid w:val="00CD37FB"/>
    <w:rsid w:val="00CE3E31"/>
    <w:rsid w:val="00CE3EC3"/>
    <w:rsid w:val="00CE75AA"/>
    <w:rsid w:val="00CF628F"/>
    <w:rsid w:val="00D002FB"/>
    <w:rsid w:val="00D02723"/>
    <w:rsid w:val="00D029EF"/>
    <w:rsid w:val="00D02D88"/>
    <w:rsid w:val="00D10270"/>
    <w:rsid w:val="00D149C9"/>
    <w:rsid w:val="00D1510E"/>
    <w:rsid w:val="00D245E5"/>
    <w:rsid w:val="00D4008D"/>
    <w:rsid w:val="00D40804"/>
    <w:rsid w:val="00D65EC4"/>
    <w:rsid w:val="00D70DF0"/>
    <w:rsid w:val="00D75630"/>
    <w:rsid w:val="00D80865"/>
    <w:rsid w:val="00D966A9"/>
    <w:rsid w:val="00D97627"/>
    <w:rsid w:val="00DB092A"/>
    <w:rsid w:val="00DB3AE2"/>
    <w:rsid w:val="00DC0F36"/>
    <w:rsid w:val="00DC1492"/>
    <w:rsid w:val="00DC2B5D"/>
    <w:rsid w:val="00DC40E4"/>
    <w:rsid w:val="00DC5A2A"/>
    <w:rsid w:val="00DE0181"/>
    <w:rsid w:val="00DE0B91"/>
    <w:rsid w:val="00DF4728"/>
    <w:rsid w:val="00DF515F"/>
    <w:rsid w:val="00DF58AB"/>
    <w:rsid w:val="00DF58E8"/>
    <w:rsid w:val="00E03613"/>
    <w:rsid w:val="00E123F3"/>
    <w:rsid w:val="00E16E78"/>
    <w:rsid w:val="00E24848"/>
    <w:rsid w:val="00E37461"/>
    <w:rsid w:val="00E431EF"/>
    <w:rsid w:val="00E47F23"/>
    <w:rsid w:val="00E504FB"/>
    <w:rsid w:val="00E55891"/>
    <w:rsid w:val="00E56BEA"/>
    <w:rsid w:val="00E61204"/>
    <w:rsid w:val="00E62615"/>
    <w:rsid w:val="00E674CF"/>
    <w:rsid w:val="00E713C7"/>
    <w:rsid w:val="00E71548"/>
    <w:rsid w:val="00E7335F"/>
    <w:rsid w:val="00E755DD"/>
    <w:rsid w:val="00E7772D"/>
    <w:rsid w:val="00E87CD4"/>
    <w:rsid w:val="00E96E6A"/>
    <w:rsid w:val="00E97BAB"/>
    <w:rsid w:val="00EB112A"/>
    <w:rsid w:val="00EB3302"/>
    <w:rsid w:val="00EB4BBC"/>
    <w:rsid w:val="00EB6301"/>
    <w:rsid w:val="00ED26F6"/>
    <w:rsid w:val="00ED56BD"/>
    <w:rsid w:val="00ED7CF1"/>
    <w:rsid w:val="00EF04AA"/>
    <w:rsid w:val="00EF1F6B"/>
    <w:rsid w:val="00EF255D"/>
    <w:rsid w:val="00EF4F5E"/>
    <w:rsid w:val="00F00364"/>
    <w:rsid w:val="00F02F38"/>
    <w:rsid w:val="00F1138D"/>
    <w:rsid w:val="00F13AE1"/>
    <w:rsid w:val="00F16301"/>
    <w:rsid w:val="00F22D23"/>
    <w:rsid w:val="00F25071"/>
    <w:rsid w:val="00F27FBD"/>
    <w:rsid w:val="00F354F2"/>
    <w:rsid w:val="00F36540"/>
    <w:rsid w:val="00F40764"/>
    <w:rsid w:val="00F5018F"/>
    <w:rsid w:val="00F537DF"/>
    <w:rsid w:val="00F6058E"/>
    <w:rsid w:val="00F60F15"/>
    <w:rsid w:val="00F63FE6"/>
    <w:rsid w:val="00F745A4"/>
    <w:rsid w:val="00F75F36"/>
    <w:rsid w:val="00F803C8"/>
    <w:rsid w:val="00F8503F"/>
    <w:rsid w:val="00F8531F"/>
    <w:rsid w:val="00F94041"/>
    <w:rsid w:val="00F95750"/>
    <w:rsid w:val="00FA00F5"/>
    <w:rsid w:val="00FA2B39"/>
    <w:rsid w:val="00FA3F69"/>
    <w:rsid w:val="00FB1BD1"/>
    <w:rsid w:val="00FB1F2B"/>
    <w:rsid w:val="00FC22AE"/>
    <w:rsid w:val="00FC620E"/>
    <w:rsid w:val="00FC68FE"/>
    <w:rsid w:val="00FD5C89"/>
    <w:rsid w:val="00FF0F7D"/>
    <w:rsid w:val="00FF3D7F"/>
    <w:rsid w:val="00FF7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205208"/>
  <w15:docId w15:val="{558C7B01-DB02-41FF-9C9B-54905B42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E6"/>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7DE"/>
    <w:pPr>
      <w:tabs>
        <w:tab w:val="center" w:pos="4153"/>
        <w:tab w:val="right" w:pos="8306"/>
      </w:tabs>
    </w:pPr>
  </w:style>
  <w:style w:type="character" w:customStyle="1" w:styleId="HeaderChar">
    <w:name w:val="Header Char"/>
    <w:link w:val="Header"/>
    <w:uiPriority w:val="99"/>
    <w:locked/>
    <w:rsid w:val="004407DE"/>
    <w:rPr>
      <w:rFonts w:cs="Times New Roman"/>
    </w:rPr>
  </w:style>
  <w:style w:type="paragraph" w:styleId="Footer">
    <w:name w:val="footer"/>
    <w:basedOn w:val="Normal"/>
    <w:link w:val="FooterChar"/>
    <w:uiPriority w:val="99"/>
    <w:rsid w:val="004407DE"/>
    <w:pPr>
      <w:tabs>
        <w:tab w:val="center" w:pos="4153"/>
        <w:tab w:val="right" w:pos="8306"/>
      </w:tabs>
    </w:pPr>
  </w:style>
  <w:style w:type="character" w:customStyle="1" w:styleId="FooterChar">
    <w:name w:val="Footer Char"/>
    <w:link w:val="Footer"/>
    <w:uiPriority w:val="99"/>
    <w:locked/>
    <w:rsid w:val="004407DE"/>
    <w:rPr>
      <w:rFonts w:cs="Times New Roman"/>
    </w:rPr>
  </w:style>
  <w:style w:type="paragraph" w:styleId="BalloonText">
    <w:name w:val="Balloon Text"/>
    <w:basedOn w:val="Normal"/>
    <w:link w:val="BalloonTextChar"/>
    <w:uiPriority w:val="99"/>
    <w:semiHidden/>
    <w:rsid w:val="004407DE"/>
    <w:rPr>
      <w:rFonts w:ascii="Tahoma" w:hAnsi="Tahoma" w:cs="Tahoma"/>
      <w:sz w:val="16"/>
      <w:szCs w:val="16"/>
    </w:rPr>
  </w:style>
  <w:style w:type="character" w:customStyle="1" w:styleId="BalloonTextChar">
    <w:name w:val="Balloon Text Char"/>
    <w:link w:val="BalloonText"/>
    <w:uiPriority w:val="99"/>
    <w:semiHidden/>
    <w:locked/>
    <w:rsid w:val="004407DE"/>
    <w:rPr>
      <w:rFonts w:ascii="Tahoma" w:hAnsi="Tahoma" w:cs="Tahoma"/>
      <w:sz w:val="16"/>
      <w:szCs w:val="16"/>
    </w:rPr>
  </w:style>
  <w:style w:type="paragraph" w:customStyle="1" w:styleId="Default">
    <w:name w:val="Default"/>
    <w:rsid w:val="00304BEF"/>
    <w:pPr>
      <w:autoSpaceDE w:val="0"/>
      <w:autoSpaceDN w:val="0"/>
      <w:adjustRightInd w:val="0"/>
    </w:pPr>
    <w:rPr>
      <w:rFonts w:eastAsia="Times New Roman"/>
      <w:color w:val="000000"/>
      <w:sz w:val="24"/>
      <w:szCs w:val="24"/>
    </w:rPr>
  </w:style>
  <w:style w:type="character" w:styleId="CommentReference">
    <w:name w:val="annotation reference"/>
    <w:uiPriority w:val="99"/>
    <w:semiHidden/>
    <w:rsid w:val="00672C30"/>
    <w:rPr>
      <w:rFonts w:cs="Times New Roman"/>
      <w:sz w:val="16"/>
      <w:szCs w:val="16"/>
    </w:rPr>
  </w:style>
  <w:style w:type="paragraph" w:styleId="CommentText">
    <w:name w:val="annotation text"/>
    <w:basedOn w:val="Normal"/>
    <w:link w:val="CommentTextChar"/>
    <w:uiPriority w:val="99"/>
    <w:semiHidden/>
    <w:rsid w:val="00672C30"/>
    <w:rPr>
      <w:sz w:val="20"/>
      <w:szCs w:val="20"/>
    </w:rPr>
  </w:style>
  <w:style w:type="character" w:customStyle="1" w:styleId="CommentTextChar">
    <w:name w:val="Comment Text Char"/>
    <w:link w:val="CommentText"/>
    <w:uiPriority w:val="99"/>
    <w:semiHidden/>
    <w:locked/>
    <w:rsid w:val="00672C30"/>
    <w:rPr>
      <w:rFonts w:cs="Times New Roman"/>
      <w:sz w:val="20"/>
      <w:szCs w:val="20"/>
    </w:rPr>
  </w:style>
  <w:style w:type="paragraph" w:styleId="CommentSubject">
    <w:name w:val="annotation subject"/>
    <w:basedOn w:val="CommentText"/>
    <w:next w:val="CommentText"/>
    <w:link w:val="CommentSubjectChar"/>
    <w:uiPriority w:val="99"/>
    <w:semiHidden/>
    <w:rsid w:val="00672C30"/>
    <w:rPr>
      <w:b/>
      <w:bCs/>
    </w:rPr>
  </w:style>
  <w:style w:type="character" w:customStyle="1" w:styleId="CommentSubjectChar">
    <w:name w:val="Comment Subject Char"/>
    <w:link w:val="CommentSubject"/>
    <w:uiPriority w:val="99"/>
    <w:semiHidden/>
    <w:locked/>
    <w:rsid w:val="00672C30"/>
    <w:rPr>
      <w:rFonts w:cs="Times New Roman"/>
      <w:b/>
      <w:bCs/>
      <w:sz w:val="20"/>
      <w:szCs w:val="20"/>
    </w:rPr>
  </w:style>
  <w:style w:type="paragraph" w:styleId="ListParagraph">
    <w:name w:val="List Paragraph"/>
    <w:aliases w:val="2,Strip,H&amp;P List Paragraph,Satura rādītājs,Numbered Para 1,Dot pt,No Spacing1,List Paragraph Char Char Char,Indicator Text,List Paragraph1,Bullet 1,Bullet Points,MAIN CONTENT,IFCL - List Paragraph,Bull"/>
    <w:basedOn w:val="Normal"/>
    <w:link w:val="ListParagraphChar"/>
    <w:qFormat/>
    <w:rsid w:val="00E56BEA"/>
    <w:pPr>
      <w:ind w:left="720"/>
      <w:contextualSpacing/>
    </w:pPr>
  </w:style>
  <w:style w:type="character" w:styleId="Hyperlink">
    <w:name w:val="Hyperlink"/>
    <w:uiPriority w:val="99"/>
    <w:rsid w:val="006573AE"/>
    <w:rPr>
      <w:rFonts w:cs="Times New Roman"/>
      <w:color w:val="0000FF"/>
      <w:u w:val="single"/>
    </w:rPr>
  </w:style>
  <w:style w:type="table" w:styleId="TableGrid">
    <w:name w:val="Table Grid"/>
    <w:basedOn w:val="TableNormal"/>
    <w:uiPriority w:val="99"/>
    <w:rsid w:val="00BF2A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ED56BD"/>
    <w:rPr>
      <w:rFonts w:eastAsia="Times New Roman"/>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ED56BD"/>
    <w:rPr>
      <w:rFonts w:eastAsia="Times New Roman"/>
      <w:lang w:eastAsia="en-US"/>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ED56B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ED56BD"/>
    <w:pPr>
      <w:spacing w:after="160" w:line="240" w:lineRule="exact"/>
      <w:jc w:val="both"/>
    </w:pPr>
    <w:rPr>
      <w:sz w:val="20"/>
      <w:szCs w:val="20"/>
      <w:vertAlign w:val="superscript"/>
      <w:lang w:eastAsia="lv-LV"/>
    </w:rPr>
  </w:style>
  <w:style w:type="character" w:customStyle="1" w:styleId="ListParagraphChar">
    <w:name w:val="List Paragraph Char"/>
    <w:aliases w:val="2 Char,Strip Char,H&amp;P List Paragraph Char,Satura rādītājs Char,Numbered Para 1 Char,Dot pt Char,No Spacing1 Char,List Paragraph Char Char Char Char,Indicator Text Char,List Paragraph1 Char,Bullet 1 Char,Bullet Points Char,Bull Char"/>
    <w:link w:val="ListParagraph"/>
    <w:qFormat/>
    <w:locked/>
    <w:rsid w:val="00243D17"/>
    <w:rPr>
      <w:sz w:val="28"/>
      <w:szCs w:val="22"/>
      <w:lang w:eastAsia="en-US"/>
    </w:rPr>
  </w:style>
  <w:style w:type="paragraph" w:styleId="BodyText2">
    <w:name w:val="Body Text 2"/>
    <w:basedOn w:val="Normal"/>
    <w:link w:val="BodyText2Char"/>
    <w:semiHidden/>
    <w:rsid w:val="00243D17"/>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semiHidden/>
    <w:rsid w:val="00243D17"/>
    <w:rPr>
      <w:rFonts w:eastAsia="Times New Roman"/>
      <w:sz w:val="24"/>
      <w:szCs w:val="24"/>
    </w:rPr>
  </w:style>
  <w:style w:type="character" w:styleId="FollowedHyperlink">
    <w:name w:val="FollowedHyperlink"/>
    <w:basedOn w:val="DefaultParagraphFont"/>
    <w:uiPriority w:val="99"/>
    <w:semiHidden/>
    <w:unhideWhenUsed/>
    <w:rsid w:val="00864A47"/>
    <w:rPr>
      <w:color w:val="800080" w:themeColor="followedHyperlink"/>
      <w:u w:val="single"/>
    </w:rPr>
  </w:style>
  <w:style w:type="character" w:styleId="UnresolvedMention">
    <w:name w:val="Unresolved Mention"/>
    <w:basedOn w:val="DefaultParagraphFont"/>
    <w:uiPriority w:val="99"/>
    <w:semiHidden/>
    <w:unhideWhenUsed/>
    <w:rsid w:val="00450D75"/>
    <w:rPr>
      <w:color w:val="605E5C"/>
      <w:shd w:val="clear" w:color="auto" w:fill="E1DFDD"/>
    </w:rPr>
  </w:style>
  <w:style w:type="paragraph" w:styleId="Revision">
    <w:name w:val="Revision"/>
    <w:hidden/>
    <w:uiPriority w:val="99"/>
    <w:semiHidden/>
    <w:rsid w:val="00737DA0"/>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9416">
      <w:bodyDiv w:val="1"/>
      <w:marLeft w:val="0"/>
      <w:marRight w:val="0"/>
      <w:marTop w:val="0"/>
      <w:marBottom w:val="0"/>
      <w:divBdr>
        <w:top w:val="none" w:sz="0" w:space="0" w:color="auto"/>
        <w:left w:val="none" w:sz="0" w:space="0" w:color="auto"/>
        <w:bottom w:val="none" w:sz="0" w:space="0" w:color="auto"/>
        <w:right w:val="none" w:sz="0" w:space="0" w:color="auto"/>
      </w:divBdr>
    </w:div>
    <w:div w:id="1883901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sites/default/files/inline-files/NAP2027_apstiprin%C4%81ts%20Saeim%C4%81_1.pdf" TargetMode="External"/><Relationship Id="rId2" Type="http://schemas.openxmlformats.org/officeDocument/2006/relationships/hyperlink" Target="https://www.pkc.gov.lv/sites/default/files/inline-files/Latvija_2030_6.pdf" TargetMode="External"/><Relationship Id="rId1" Type="http://schemas.openxmlformats.org/officeDocument/2006/relationships/hyperlink" Target="https://eur-lex.europa.eu/legal-content/LV/TXT/?uri=CELEX%3A32013R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53AA-84C3-483B-BCFB-23531D3E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1732</Words>
  <Characters>12163</Characters>
  <Application>Microsoft Office Word</Application>
  <DocSecurity>0</DocSecurity>
  <Lines>101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galvenā autoceļa E67/A7 Rīga – Bauska – Lietuvas robeža posma no Ķekavas apvedceļš apvedceļa līdz Bauskai pārbūves finansēšanas iespējām"</vt:lpstr>
      <vt:lpstr>Ministru kabineta rīkojuma projekta „Par valsts galvenā autoceļa projekta „E67/A7 Ķekavas apvedceļš” publiskās un privātās partnerības procedūras uzsākšanu” sākotnējās ietekmes novērtējuma ziņojums (anotācija)</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galvenā autoceļa E67/A7 Rīga – Bauska – Lietuvas robeža posma no Ķekavas apvedceļš apvedceļa līdz Bauskai pārbūves finansēšanas iespējām"</dc:title>
  <dc:subject/>
  <dc:creator>Klavs.Grieze@sam.gov.lv</dc:creator>
  <cp:keywords/>
  <dc:description>Klāvs Grieze, klavs.grieze@sam.gov.lv, tel.: 67028207</dc:description>
  <cp:lastModifiedBy>Baiba Jirgena</cp:lastModifiedBy>
  <cp:revision>6</cp:revision>
  <cp:lastPrinted>2014-07-25T12:02:00Z</cp:lastPrinted>
  <dcterms:created xsi:type="dcterms:W3CDTF">2021-06-29T07:21:00Z</dcterms:created>
  <dcterms:modified xsi:type="dcterms:W3CDTF">2021-07-01T09:32:00Z</dcterms:modified>
</cp:coreProperties>
</file>