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0004" w14:textId="77777777" w:rsidR="00544FCB" w:rsidRPr="002424DF" w:rsidRDefault="00544FCB" w:rsidP="00351D05">
      <w:pPr>
        <w:pStyle w:val="Title"/>
        <w:jc w:val="center"/>
        <w:rPr>
          <w:rFonts w:ascii="Times New Roman" w:hAnsi="Times New Roman" w:cs="Times New Roman"/>
          <w:sz w:val="28"/>
          <w:szCs w:val="28"/>
          <w:lang w:val="lv-LV" w:eastAsia="x-none"/>
        </w:rPr>
      </w:pPr>
      <w:r w:rsidRPr="002424DF">
        <w:rPr>
          <w:rFonts w:ascii="Times New Roman" w:hAnsi="Times New Roman" w:cs="Times New Roman"/>
          <w:sz w:val="28"/>
          <w:szCs w:val="28"/>
          <w:lang w:val="lv-LV" w:eastAsia="x-none"/>
        </w:rPr>
        <w:t>LATVIJAS REPUBLIKAS MINISTRU KABINETA SĒDES</w:t>
      </w:r>
    </w:p>
    <w:p w14:paraId="38328653" w14:textId="77777777" w:rsidR="00544FCB" w:rsidRPr="002424DF" w:rsidRDefault="00544FCB" w:rsidP="00351D05">
      <w:pPr>
        <w:jc w:val="center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PROTOKOLLĒMUMS</w:t>
      </w:r>
    </w:p>
    <w:p w14:paraId="0557F513" w14:textId="77777777" w:rsidR="00544FCB" w:rsidRPr="002424DF" w:rsidRDefault="00544FCB" w:rsidP="00544FCB">
      <w:pPr>
        <w:jc w:val="center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_______________________________________________________________</w:t>
      </w:r>
    </w:p>
    <w:p w14:paraId="1A6181FE" w14:textId="77777777" w:rsidR="00544FCB" w:rsidRPr="002424DF" w:rsidRDefault="00544FCB">
      <w:pPr>
        <w:rPr>
          <w:sz w:val="28"/>
          <w:szCs w:val="28"/>
          <w:lang w:val="lv-LV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026"/>
      </w:tblGrid>
      <w:tr w:rsidR="00500785" w:rsidRPr="002424DF" w14:paraId="6EFAE1CD" w14:textId="77777777" w:rsidTr="004A423F">
        <w:trPr>
          <w:cantSplit/>
        </w:trPr>
        <w:tc>
          <w:tcPr>
            <w:tcW w:w="4040" w:type="dxa"/>
            <w:hideMark/>
          </w:tcPr>
          <w:p w14:paraId="29C4A792" w14:textId="77777777" w:rsidR="00500785" w:rsidRPr="002424DF" w:rsidRDefault="00500785">
            <w:pPr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785D4BA6" w14:textId="77777777" w:rsidR="00500785" w:rsidRPr="002424DF" w:rsidRDefault="00500785">
            <w:pPr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026" w:type="dxa"/>
            <w:hideMark/>
          </w:tcPr>
          <w:p w14:paraId="2E2C27AD" w14:textId="30AA4EC2" w:rsidR="00500785" w:rsidRPr="002424DF" w:rsidRDefault="00500785">
            <w:pPr>
              <w:jc w:val="right"/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20</w:t>
            </w:r>
            <w:r w:rsidR="00B250B5">
              <w:rPr>
                <w:sz w:val="28"/>
                <w:szCs w:val="28"/>
                <w:lang w:val="lv-LV"/>
              </w:rPr>
              <w:t>2</w:t>
            </w:r>
            <w:r w:rsidR="00F313E3">
              <w:rPr>
                <w:sz w:val="28"/>
                <w:szCs w:val="28"/>
                <w:lang w:val="lv-LV"/>
              </w:rPr>
              <w:t>1</w:t>
            </w:r>
            <w:r w:rsidRPr="002424DF">
              <w:rPr>
                <w:sz w:val="28"/>
                <w:szCs w:val="28"/>
                <w:lang w:val="lv-LV"/>
              </w:rPr>
              <w:t>. gada ...</w:t>
            </w:r>
          </w:p>
        </w:tc>
      </w:tr>
    </w:tbl>
    <w:p w14:paraId="29B55A07" w14:textId="77777777" w:rsidR="00500785" w:rsidRPr="002424DF" w:rsidRDefault="00500785" w:rsidP="00500785">
      <w:pPr>
        <w:jc w:val="both"/>
        <w:rPr>
          <w:sz w:val="28"/>
          <w:szCs w:val="28"/>
          <w:lang w:val="lv-LV"/>
        </w:rPr>
      </w:pPr>
    </w:p>
    <w:p w14:paraId="2D4B8F64" w14:textId="77777777" w:rsidR="00500785" w:rsidRPr="002424DF" w:rsidRDefault="00500785" w:rsidP="00500785">
      <w:pPr>
        <w:jc w:val="both"/>
        <w:rPr>
          <w:sz w:val="28"/>
          <w:szCs w:val="28"/>
          <w:lang w:val="lv-LV"/>
        </w:rPr>
      </w:pPr>
    </w:p>
    <w:p w14:paraId="46C8C8CB" w14:textId="77777777" w:rsidR="00500785" w:rsidRPr="002424DF" w:rsidRDefault="00500785" w:rsidP="00500785">
      <w:pPr>
        <w:jc w:val="center"/>
        <w:rPr>
          <w:sz w:val="28"/>
          <w:szCs w:val="28"/>
          <w:lang w:val="lv-LV"/>
        </w:rPr>
      </w:pPr>
      <w:r w:rsidRPr="002424DF">
        <w:rPr>
          <w:bCs/>
          <w:sz w:val="28"/>
          <w:szCs w:val="28"/>
          <w:lang w:val="lv-LV"/>
        </w:rPr>
        <w:t> . §</w:t>
      </w:r>
    </w:p>
    <w:p w14:paraId="1FCBE8F1" w14:textId="77777777" w:rsidR="00500785" w:rsidRPr="002424DF" w:rsidRDefault="00500785" w:rsidP="00500785">
      <w:pPr>
        <w:rPr>
          <w:sz w:val="28"/>
          <w:szCs w:val="28"/>
          <w:lang w:val="lv-LV"/>
        </w:rPr>
      </w:pPr>
    </w:p>
    <w:p w14:paraId="6CB42D2E" w14:textId="687F8C11" w:rsidR="00500785" w:rsidRPr="002424DF" w:rsidRDefault="00544FCB" w:rsidP="00351D05">
      <w:pPr>
        <w:jc w:val="center"/>
        <w:rPr>
          <w:b/>
          <w:sz w:val="28"/>
          <w:szCs w:val="28"/>
          <w:lang w:val="lv-LV"/>
        </w:rPr>
      </w:pPr>
      <w:r w:rsidRPr="002424DF">
        <w:rPr>
          <w:b/>
          <w:sz w:val="28"/>
          <w:szCs w:val="28"/>
          <w:lang w:val="lv-LV"/>
        </w:rPr>
        <w:t>Latvijas Republikas nostāj</w:t>
      </w:r>
      <w:r w:rsidR="00351D05" w:rsidRPr="002424DF">
        <w:rPr>
          <w:b/>
          <w:sz w:val="28"/>
          <w:szCs w:val="28"/>
          <w:lang w:val="lv-LV"/>
        </w:rPr>
        <w:t>a par</w:t>
      </w:r>
      <w:r w:rsidRPr="002424DF">
        <w:rPr>
          <w:b/>
          <w:sz w:val="28"/>
          <w:szCs w:val="28"/>
          <w:lang w:val="lv-LV"/>
        </w:rPr>
        <w:t xml:space="preserve"> </w:t>
      </w:r>
      <w:r w:rsidR="00500785" w:rsidRPr="002424DF">
        <w:rPr>
          <w:b/>
          <w:sz w:val="28"/>
          <w:szCs w:val="28"/>
          <w:lang w:val="lv-LV"/>
        </w:rPr>
        <w:t xml:space="preserve">Eiropas Komisijas </w:t>
      </w:r>
      <w:r w:rsidR="00920B66" w:rsidRPr="00920B66">
        <w:rPr>
          <w:b/>
          <w:iCs/>
          <w:sz w:val="28"/>
          <w:szCs w:val="28"/>
          <w:lang w:val="lv-LV"/>
        </w:rPr>
        <w:t>20</w:t>
      </w:r>
      <w:r w:rsidR="00585768">
        <w:rPr>
          <w:b/>
          <w:iCs/>
          <w:sz w:val="28"/>
          <w:szCs w:val="28"/>
          <w:lang w:val="lv-LV"/>
        </w:rPr>
        <w:t>2</w:t>
      </w:r>
      <w:r w:rsidR="00FF325D">
        <w:rPr>
          <w:b/>
          <w:iCs/>
          <w:sz w:val="28"/>
          <w:szCs w:val="28"/>
          <w:lang w:val="lv-LV"/>
        </w:rPr>
        <w:t>1</w:t>
      </w:r>
      <w:r w:rsidR="00920B66" w:rsidRPr="00920B66">
        <w:rPr>
          <w:b/>
          <w:iCs/>
          <w:sz w:val="28"/>
          <w:szCs w:val="28"/>
          <w:lang w:val="lv-LV"/>
        </w:rPr>
        <w:t>.</w:t>
      </w:r>
      <w:r w:rsidR="00FF325D">
        <w:rPr>
          <w:b/>
          <w:iCs/>
          <w:sz w:val="28"/>
          <w:szCs w:val="28"/>
          <w:lang w:val="lv-LV"/>
        </w:rPr>
        <w:t> </w:t>
      </w:r>
      <w:r w:rsidR="00920B66" w:rsidRPr="00920B66">
        <w:rPr>
          <w:b/>
          <w:iCs/>
          <w:sz w:val="28"/>
          <w:szCs w:val="28"/>
          <w:lang w:val="lv-LV"/>
        </w:rPr>
        <w:t xml:space="preserve">gada </w:t>
      </w:r>
      <w:r w:rsidR="00FF325D">
        <w:rPr>
          <w:b/>
          <w:iCs/>
          <w:sz w:val="28"/>
          <w:szCs w:val="28"/>
          <w:lang w:val="lv-LV"/>
        </w:rPr>
        <w:t>9</w:t>
      </w:r>
      <w:r w:rsidR="00920B66" w:rsidRPr="00920B66">
        <w:rPr>
          <w:b/>
          <w:iCs/>
          <w:sz w:val="28"/>
          <w:szCs w:val="28"/>
          <w:lang w:val="lv-LV"/>
        </w:rPr>
        <w:t>.</w:t>
      </w:r>
      <w:r w:rsidR="00FF325D">
        <w:rPr>
          <w:b/>
          <w:iCs/>
          <w:sz w:val="28"/>
          <w:szCs w:val="28"/>
          <w:lang w:val="lv-LV"/>
        </w:rPr>
        <w:t xml:space="preserve"> jūnija argumentēto atzinumu </w:t>
      </w:r>
      <w:r w:rsidR="00920B66" w:rsidRPr="00920B66">
        <w:rPr>
          <w:b/>
          <w:iCs/>
          <w:sz w:val="28"/>
          <w:szCs w:val="28"/>
          <w:lang w:val="lv-LV"/>
        </w:rPr>
        <w:t>pārkāpuma procedūras lietā Nr.</w:t>
      </w:r>
      <w:r w:rsidR="00920B66">
        <w:rPr>
          <w:b/>
          <w:iCs/>
          <w:sz w:val="28"/>
          <w:szCs w:val="28"/>
          <w:lang w:val="lv-LV"/>
        </w:rPr>
        <w:t> </w:t>
      </w:r>
      <w:r w:rsidR="00920B66" w:rsidRPr="00920B66">
        <w:rPr>
          <w:b/>
          <w:iCs/>
          <w:sz w:val="28"/>
          <w:szCs w:val="28"/>
          <w:lang w:val="lv-LV"/>
        </w:rPr>
        <w:t>20</w:t>
      </w:r>
      <w:r w:rsidR="00585768">
        <w:rPr>
          <w:b/>
          <w:iCs/>
          <w:sz w:val="28"/>
          <w:szCs w:val="28"/>
          <w:lang w:val="lv-LV"/>
        </w:rPr>
        <w:t>20</w:t>
      </w:r>
      <w:r w:rsidR="00920B66" w:rsidRPr="00920B66">
        <w:rPr>
          <w:b/>
          <w:iCs/>
          <w:sz w:val="28"/>
          <w:szCs w:val="28"/>
          <w:lang w:val="lv-LV"/>
        </w:rPr>
        <w:t>/2</w:t>
      </w:r>
      <w:r w:rsidR="00585768">
        <w:rPr>
          <w:b/>
          <w:iCs/>
          <w:sz w:val="28"/>
          <w:szCs w:val="28"/>
          <w:lang w:val="lv-LV"/>
        </w:rPr>
        <w:t>209</w:t>
      </w:r>
    </w:p>
    <w:p w14:paraId="5736306D" w14:textId="77777777" w:rsidR="00500785" w:rsidRPr="002424DF" w:rsidRDefault="00500785" w:rsidP="00500785">
      <w:pPr>
        <w:pStyle w:val="BodyText"/>
        <w:rPr>
          <w:b w:val="0"/>
        </w:rPr>
      </w:pPr>
      <w:r w:rsidRPr="002424DF">
        <w:rPr>
          <w:b w:val="0"/>
        </w:rPr>
        <w:t>___________________________________________________________</w:t>
      </w:r>
    </w:p>
    <w:p w14:paraId="54ECA308" w14:textId="77777777" w:rsidR="00500785" w:rsidRPr="002424DF" w:rsidRDefault="00500785" w:rsidP="00500785">
      <w:pPr>
        <w:pStyle w:val="BodyText"/>
        <w:rPr>
          <w:b w:val="0"/>
        </w:rPr>
      </w:pPr>
      <w:r w:rsidRPr="002424DF">
        <w:rPr>
          <w:b w:val="0"/>
        </w:rPr>
        <w:t>(…)</w:t>
      </w:r>
    </w:p>
    <w:p w14:paraId="15375728" w14:textId="77777777" w:rsidR="00500785" w:rsidRPr="002424DF" w:rsidRDefault="00500785" w:rsidP="00500785">
      <w:pPr>
        <w:pStyle w:val="BodyText"/>
        <w:ind w:firstLine="709"/>
        <w:jc w:val="left"/>
        <w:rPr>
          <w:b w:val="0"/>
        </w:rPr>
      </w:pPr>
    </w:p>
    <w:p w14:paraId="07174691" w14:textId="11FDC08C" w:rsidR="00500785" w:rsidRPr="002424DF" w:rsidRDefault="00500785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2424DF">
        <w:rPr>
          <w:rStyle w:val="spelle"/>
          <w:sz w:val="28"/>
          <w:szCs w:val="28"/>
          <w:lang w:val="lv-LV"/>
        </w:rPr>
        <w:t>1. </w:t>
      </w:r>
      <w:r w:rsidR="00351D05" w:rsidRPr="002424DF">
        <w:rPr>
          <w:sz w:val="28"/>
          <w:szCs w:val="28"/>
          <w:lang w:val="lv-LV"/>
        </w:rPr>
        <w:t xml:space="preserve">Apstiprināt Vides aizsardzības un reģionālās attīstības ministrijas sagatavoto Latvijas Republikas nostāju par </w:t>
      </w:r>
      <w:r w:rsidR="00920B66" w:rsidRPr="00920B66">
        <w:rPr>
          <w:sz w:val="28"/>
          <w:szCs w:val="28"/>
          <w:lang w:val="lv-LV"/>
        </w:rPr>
        <w:t>Eiropas Komisijas 2</w:t>
      </w:r>
      <w:r w:rsidR="00585768">
        <w:rPr>
          <w:sz w:val="28"/>
          <w:szCs w:val="28"/>
          <w:lang w:val="lv-LV"/>
        </w:rPr>
        <w:t>02</w:t>
      </w:r>
      <w:r w:rsidR="00FF325D">
        <w:rPr>
          <w:sz w:val="28"/>
          <w:szCs w:val="28"/>
          <w:lang w:val="lv-LV"/>
        </w:rPr>
        <w:t>1</w:t>
      </w:r>
      <w:r w:rsidR="00920B66" w:rsidRPr="00920B66">
        <w:rPr>
          <w:sz w:val="28"/>
          <w:szCs w:val="28"/>
          <w:lang w:val="lv-LV"/>
        </w:rPr>
        <w:t>.</w:t>
      </w:r>
      <w:r w:rsidR="00FF325D">
        <w:rPr>
          <w:sz w:val="28"/>
          <w:szCs w:val="28"/>
          <w:lang w:val="lv-LV"/>
        </w:rPr>
        <w:t> </w:t>
      </w:r>
      <w:r w:rsidR="00920B66" w:rsidRPr="00920B66">
        <w:rPr>
          <w:sz w:val="28"/>
          <w:szCs w:val="28"/>
          <w:lang w:val="lv-LV"/>
        </w:rPr>
        <w:t xml:space="preserve">gada </w:t>
      </w:r>
      <w:r w:rsidR="00FF325D">
        <w:rPr>
          <w:sz w:val="28"/>
          <w:szCs w:val="28"/>
          <w:lang w:val="lv-LV"/>
        </w:rPr>
        <w:t xml:space="preserve">9. jūnija argumentēto atzinumu </w:t>
      </w:r>
      <w:r w:rsidR="00920B66" w:rsidRPr="00920B66">
        <w:rPr>
          <w:sz w:val="28"/>
          <w:szCs w:val="28"/>
          <w:lang w:val="lv-LV"/>
        </w:rPr>
        <w:t>procedūras lietā Nr.</w:t>
      </w:r>
      <w:r w:rsidR="00920B66">
        <w:rPr>
          <w:sz w:val="28"/>
          <w:szCs w:val="28"/>
          <w:lang w:val="lv-LV"/>
        </w:rPr>
        <w:t> </w:t>
      </w:r>
      <w:r w:rsidR="00920B66" w:rsidRPr="00920B66">
        <w:rPr>
          <w:sz w:val="28"/>
          <w:szCs w:val="28"/>
          <w:lang w:val="lv-LV"/>
        </w:rPr>
        <w:t>20</w:t>
      </w:r>
      <w:r w:rsidR="00585768">
        <w:rPr>
          <w:sz w:val="28"/>
          <w:szCs w:val="28"/>
          <w:lang w:val="lv-LV"/>
        </w:rPr>
        <w:t>20</w:t>
      </w:r>
      <w:r w:rsidR="00920B66" w:rsidRPr="00920B66">
        <w:rPr>
          <w:sz w:val="28"/>
          <w:szCs w:val="28"/>
          <w:lang w:val="lv-LV"/>
        </w:rPr>
        <w:t>/2</w:t>
      </w:r>
      <w:r w:rsidR="00585768">
        <w:rPr>
          <w:sz w:val="28"/>
          <w:szCs w:val="28"/>
          <w:lang w:val="lv-LV"/>
        </w:rPr>
        <w:t>209</w:t>
      </w:r>
      <w:r w:rsidR="00920B66" w:rsidRPr="00920B66">
        <w:rPr>
          <w:sz w:val="28"/>
          <w:szCs w:val="28"/>
          <w:lang w:val="lv-LV"/>
        </w:rPr>
        <w:t xml:space="preserve"> </w:t>
      </w:r>
      <w:r w:rsidR="00351D05" w:rsidRPr="002424DF">
        <w:rPr>
          <w:sz w:val="28"/>
          <w:szCs w:val="28"/>
          <w:lang w:val="lv-LV"/>
        </w:rPr>
        <w:t>(turpmāk – nostāja).</w:t>
      </w:r>
    </w:p>
    <w:p w14:paraId="22FAE286" w14:textId="77777777" w:rsidR="00351D05" w:rsidRPr="002424DF" w:rsidRDefault="00500785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2424DF">
        <w:rPr>
          <w:rStyle w:val="spelle"/>
          <w:sz w:val="28"/>
          <w:szCs w:val="28"/>
          <w:lang w:val="lv-LV"/>
        </w:rPr>
        <w:t>2. </w:t>
      </w:r>
      <w:r w:rsidR="00351D05" w:rsidRPr="002424DF">
        <w:rPr>
          <w:sz w:val="28"/>
          <w:szCs w:val="28"/>
          <w:lang w:val="lv-LV"/>
        </w:rPr>
        <w:t>Valsts kancelejai nostājas elektronisko versiju nosūtīt Tieslietu ministrijai.</w:t>
      </w:r>
    </w:p>
    <w:p w14:paraId="0DD0EADA" w14:textId="77777777" w:rsidR="00351D05" w:rsidRPr="002424DF" w:rsidRDefault="00351D05" w:rsidP="00351D05">
      <w:pPr>
        <w:spacing w:after="120"/>
        <w:ind w:firstLine="720"/>
        <w:jc w:val="both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3. Tieslietu ministrijai, izmantojot Eiropas Komisijas izveidoto un uzturēto notifikāciju sistēmu pārkāpumu procedūru lietās, nostāju nosūtīt Eiropas Komisijai.</w:t>
      </w:r>
    </w:p>
    <w:p w14:paraId="3CB1C6CD" w14:textId="11DD8252" w:rsidR="00AF68BB" w:rsidRPr="00B250B5" w:rsidRDefault="00FF325D" w:rsidP="00FF325D">
      <w:pPr>
        <w:spacing w:after="120"/>
        <w:ind w:firstLine="709"/>
        <w:jc w:val="both"/>
        <w:rPr>
          <w:rStyle w:val="spelle"/>
          <w:bCs/>
          <w:sz w:val="28"/>
          <w:szCs w:val="28"/>
          <w:lang w:val="lv-LV"/>
        </w:rPr>
      </w:pPr>
      <w:r w:rsidRPr="00FF325D">
        <w:rPr>
          <w:rStyle w:val="spelle"/>
          <w:bCs/>
          <w:sz w:val="28"/>
          <w:szCs w:val="28"/>
          <w:lang w:val="lv-LV"/>
        </w:rPr>
        <w:t>4. Vides aizsardzības un reģionālās attīstības ministrijai, lai Latvijas Republika izpildītu pienākumus saskaņā ar Padomes 1992.</w:t>
      </w:r>
      <w:r>
        <w:rPr>
          <w:rStyle w:val="spelle"/>
          <w:bCs/>
          <w:sz w:val="28"/>
          <w:szCs w:val="28"/>
          <w:lang w:val="lv-LV"/>
        </w:rPr>
        <w:t> </w:t>
      </w:r>
      <w:r w:rsidRPr="00FF325D">
        <w:rPr>
          <w:rStyle w:val="spelle"/>
          <w:bCs/>
          <w:sz w:val="28"/>
          <w:szCs w:val="28"/>
          <w:lang w:val="lv-LV"/>
        </w:rPr>
        <w:t>gada 21.</w:t>
      </w:r>
      <w:r>
        <w:rPr>
          <w:rStyle w:val="spelle"/>
          <w:bCs/>
          <w:sz w:val="28"/>
          <w:szCs w:val="28"/>
          <w:lang w:val="lv-LV"/>
        </w:rPr>
        <w:t> m</w:t>
      </w:r>
      <w:r w:rsidRPr="00FF325D">
        <w:rPr>
          <w:rStyle w:val="spelle"/>
          <w:bCs/>
          <w:sz w:val="28"/>
          <w:szCs w:val="28"/>
          <w:lang w:val="lv-LV"/>
        </w:rPr>
        <w:t xml:space="preserve">aija Direktīvas 92/43/EEK par dabisko dzīvotņu, savvaļas faunas un floras aizsardzību </w:t>
      </w:r>
      <w:r>
        <w:rPr>
          <w:rStyle w:val="spelle"/>
          <w:bCs/>
          <w:sz w:val="28"/>
          <w:szCs w:val="28"/>
          <w:lang w:val="lv-LV"/>
        </w:rPr>
        <w:t>4</w:t>
      </w:r>
      <w:r w:rsidRPr="00FF325D">
        <w:rPr>
          <w:rStyle w:val="spelle"/>
          <w:bCs/>
          <w:sz w:val="28"/>
          <w:szCs w:val="28"/>
          <w:lang w:val="lv-LV"/>
        </w:rPr>
        <w:t>.</w:t>
      </w:r>
      <w:r>
        <w:rPr>
          <w:rStyle w:val="spelle"/>
          <w:bCs/>
          <w:sz w:val="28"/>
          <w:szCs w:val="28"/>
          <w:lang w:val="lv-LV"/>
        </w:rPr>
        <w:t> </w:t>
      </w:r>
      <w:r w:rsidRPr="00FF325D">
        <w:rPr>
          <w:rStyle w:val="spelle"/>
          <w:bCs/>
          <w:sz w:val="28"/>
          <w:szCs w:val="28"/>
          <w:lang w:val="lv-LV"/>
        </w:rPr>
        <w:t xml:space="preserve">panta </w:t>
      </w:r>
      <w:r>
        <w:rPr>
          <w:rStyle w:val="spelle"/>
          <w:bCs/>
          <w:sz w:val="28"/>
          <w:szCs w:val="28"/>
          <w:lang w:val="lv-LV"/>
        </w:rPr>
        <w:t>4</w:t>
      </w:r>
      <w:r w:rsidRPr="00FF325D">
        <w:rPr>
          <w:rStyle w:val="spelle"/>
          <w:bCs/>
          <w:sz w:val="28"/>
          <w:szCs w:val="28"/>
          <w:lang w:val="lv-LV"/>
        </w:rPr>
        <w:t>.</w:t>
      </w:r>
      <w:r w:rsidR="00900260">
        <w:rPr>
          <w:rStyle w:val="spelle"/>
          <w:bCs/>
          <w:sz w:val="28"/>
          <w:szCs w:val="28"/>
          <w:lang w:val="lv-LV"/>
        </w:rPr>
        <w:t> </w:t>
      </w:r>
      <w:r w:rsidRPr="00FF325D">
        <w:rPr>
          <w:rStyle w:val="spelle"/>
          <w:bCs/>
          <w:sz w:val="28"/>
          <w:szCs w:val="28"/>
          <w:lang w:val="lv-LV"/>
        </w:rPr>
        <w:t>punktu</w:t>
      </w:r>
      <w:r>
        <w:rPr>
          <w:rStyle w:val="spelle"/>
          <w:bCs/>
          <w:sz w:val="28"/>
          <w:szCs w:val="28"/>
          <w:lang w:val="lv-LV"/>
        </w:rPr>
        <w:t xml:space="preserve">, </w:t>
      </w:r>
      <w:r w:rsidRPr="00FF325D">
        <w:rPr>
          <w:rStyle w:val="spelle"/>
          <w:bCs/>
          <w:sz w:val="28"/>
          <w:szCs w:val="28"/>
          <w:lang w:val="lv-LV"/>
        </w:rPr>
        <w:t>līdz 2021.</w:t>
      </w:r>
      <w:r>
        <w:rPr>
          <w:rStyle w:val="spelle"/>
          <w:bCs/>
          <w:sz w:val="28"/>
          <w:szCs w:val="28"/>
          <w:lang w:val="lv-LV"/>
        </w:rPr>
        <w:t> </w:t>
      </w:r>
      <w:r w:rsidRPr="00FF325D">
        <w:rPr>
          <w:rStyle w:val="spelle"/>
          <w:bCs/>
          <w:sz w:val="28"/>
          <w:szCs w:val="28"/>
          <w:lang w:val="lv-LV"/>
        </w:rPr>
        <w:t xml:space="preserve">gada </w:t>
      </w:r>
      <w:r>
        <w:rPr>
          <w:rStyle w:val="spelle"/>
          <w:bCs/>
          <w:sz w:val="28"/>
          <w:szCs w:val="28"/>
          <w:lang w:val="lv-LV"/>
        </w:rPr>
        <w:t>30</w:t>
      </w:r>
      <w:r w:rsidRPr="00FF325D">
        <w:rPr>
          <w:rStyle w:val="spelle"/>
          <w:bCs/>
          <w:sz w:val="28"/>
          <w:szCs w:val="28"/>
          <w:lang w:val="lv-LV"/>
        </w:rPr>
        <w:t>.</w:t>
      </w:r>
      <w:r>
        <w:rPr>
          <w:rStyle w:val="spelle"/>
          <w:bCs/>
          <w:sz w:val="28"/>
          <w:szCs w:val="28"/>
          <w:lang w:val="lv-LV"/>
        </w:rPr>
        <w:t> </w:t>
      </w:r>
      <w:r w:rsidRPr="00FF325D">
        <w:rPr>
          <w:rStyle w:val="spelle"/>
          <w:bCs/>
          <w:sz w:val="28"/>
          <w:szCs w:val="28"/>
          <w:lang w:val="lv-LV"/>
        </w:rPr>
        <w:t>septembrim izstrādāt un iesniegt Ministru kabinetā likumprojektu “Grozījumi likumā “Par īpaši aizsargājamām dabas teritorijām””.</w:t>
      </w:r>
    </w:p>
    <w:p w14:paraId="0CBCA029" w14:textId="2336EE44" w:rsidR="00A671E3" w:rsidRPr="002424DF" w:rsidRDefault="00A671E3" w:rsidP="00500785">
      <w:pPr>
        <w:ind w:firstLine="709"/>
        <w:rPr>
          <w:rStyle w:val="spelle"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51D05" w:rsidRPr="002424DF" w14:paraId="70F76DC4" w14:textId="77777777" w:rsidTr="00351D05">
        <w:tc>
          <w:tcPr>
            <w:tcW w:w="4530" w:type="dxa"/>
          </w:tcPr>
          <w:p w14:paraId="3B59052F" w14:textId="77777777" w:rsidR="00351D05" w:rsidRPr="002424DF" w:rsidRDefault="00351D05" w:rsidP="00E5359A">
            <w:pPr>
              <w:pStyle w:val="BodyText"/>
              <w:spacing w:before="120" w:after="120"/>
              <w:jc w:val="both"/>
              <w:rPr>
                <w:b w:val="0"/>
              </w:rPr>
            </w:pPr>
            <w:r w:rsidRPr="002424DF">
              <w:rPr>
                <w:b w:val="0"/>
              </w:rPr>
              <w:t>Ministru prezidents</w:t>
            </w:r>
            <w:r w:rsidR="00B250B5">
              <w:rPr>
                <w:b w:val="0"/>
              </w:rPr>
              <w:t xml:space="preserve"> </w:t>
            </w:r>
          </w:p>
        </w:tc>
        <w:tc>
          <w:tcPr>
            <w:tcW w:w="4531" w:type="dxa"/>
          </w:tcPr>
          <w:p w14:paraId="6128B011" w14:textId="6C45AC7A" w:rsidR="00351D05" w:rsidRPr="002424DF" w:rsidRDefault="00E5359A" w:rsidP="00351D05">
            <w:pPr>
              <w:pStyle w:val="BodyText"/>
              <w:spacing w:before="120" w:after="120"/>
              <w:jc w:val="right"/>
              <w:rPr>
                <w:b w:val="0"/>
              </w:rPr>
            </w:pPr>
            <w:r w:rsidRPr="00E5359A">
              <w:rPr>
                <w:b w:val="0"/>
              </w:rPr>
              <w:t>Arturs</w:t>
            </w:r>
            <w:r w:rsidR="00AF68BB">
              <w:rPr>
                <w:b w:val="0"/>
              </w:rPr>
              <w:t> </w:t>
            </w:r>
            <w:r w:rsidRPr="00E5359A">
              <w:rPr>
                <w:b w:val="0"/>
              </w:rPr>
              <w:t>Krišjānis</w:t>
            </w:r>
            <w:r w:rsidR="00AF68BB">
              <w:rPr>
                <w:b w:val="0"/>
              </w:rPr>
              <w:t> </w:t>
            </w:r>
            <w:r w:rsidRPr="00E5359A">
              <w:rPr>
                <w:b w:val="0"/>
              </w:rPr>
              <w:t>Kariņš</w:t>
            </w:r>
          </w:p>
        </w:tc>
      </w:tr>
      <w:tr w:rsidR="00351D05" w:rsidRPr="002424DF" w14:paraId="710339D3" w14:textId="77777777" w:rsidTr="00351D05">
        <w:tc>
          <w:tcPr>
            <w:tcW w:w="4530" w:type="dxa"/>
          </w:tcPr>
          <w:p w14:paraId="5F3AE021" w14:textId="77777777" w:rsidR="00351D05" w:rsidRPr="002424DF" w:rsidRDefault="00351D05" w:rsidP="00E5359A">
            <w:pPr>
              <w:pStyle w:val="BodyText"/>
              <w:spacing w:before="120" w:after="120"/>
              <w:jc w:val="both"/>
              <w:rPr>
                <w:b w:val="0"/>
              </w:rPr>
            </w:pPr>
            <w:r w:rsidRPr="002424DF">
              <w:rPr>
                <w:b w:val="0"/>
              </w:rPr>
              <w:t>Valsts kancelejas direktors</w:t>
            </w:r>
          </w:p>
        </w:tc>
        <w:tc>
          <w:tcPr>
            <w:tcW w:w="4531" w:type="dxa"/>
          </w:tcPr>
          <w:p w14:paraId="70B5296D" w14:textId="47F6B3E3" w:rsidR="00351D05" w:rsidRPr="002424DF" w:rsidRDefault="00351D05" w:rsidP="00351D05">
            <w:pPr>
              <w:pStyle w:val="BodyText"/>
              <w:spacing w:before="120" w:after="120"/>
              <w:jc w:val="right"/>
              <w:rPr>
                <w:b w:val="0"/>
              </w:rPr>
            </w:pPr>
            <w:r w:rsidRPr="002424DF">
              <w:rPr>
                <w:b w:val="0"/>
              </w:rPr>
              <w:t>Jānis</w:t>
            </w:r>
            <w:r w:rsidR="00AF68BB">
              <w:rPr>
                <w:b w:val="0"/>
              </w:rPr>
              <w:t> </w:t>
            </w:r>
            <w:proofErr w:type="spellStart"/>
            <w:r w:rsidRPr="002424DF">
              <w:rPr>
                <w:b w:val="0"/>
              </w:rPr>
              <w:t>Citskovskis</w:t>
            </w:r>
            <w:proofErr w:type="spellEnd"/>
          </w:p>
        </w:tc>
      </w:tr>
    </w:tbl>
    <w:p w14:paraId="24CCB061" w14:textId="77777777" w:rsidR="00CE152F" w:rsidRPr="00CE152F" w:rsidRDefault="00CE152F" w:rsidP="00CE152F">
      <w:pPr>
        <w:rPr>
          <w:sz w:val="28"/>
          <w:szCs w:val="28"/>
          <w:lang w:val="lv-LV"/>
        </w:rPr>
      </w:pPr>
    </w:p>
    <w:sectPr w:rsidR="00CE152F" w:rsidRPr="00CE152F" w:rsidSect="00BE10B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FD9E" w14:textId="77777777" w:rsidR="005F11BB" w:rsidRDefault="005F11BB" w:rsidP="00CD2849">
      <w:r>
        <w:separator/>
      </w:r>
    </w:p>
  </w:endnote>
  <w:endnote w:type="continuationSeparator" w:id="0">
    <w:p w14:paraId="4210BEB8" w14:textId="77777777" w:rsidR="005F11BB" w:rsidRDefault="005F11BB" w:rsidP="00CD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6409" w14:textId="77777777" w:rsidR="005F11BB" w:rsidRDefault="005F11BB" w:rsidP="00CD2849">
      <w:r>
        <w:separator/>
      </w:r>
    </w:p>
  </w:footnote>
  <w:footnote w:type="continuationSeparator" w:id="0">
    <w:p w14:paraId="33047CCC" w14:textId="77777777" w:rsidR="005F11BB" w:rsidRDefault="005F11BB" w:rsidP="00CD2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2A"/>
    <w:rsid w:val="0002176B"/>
    <w:rsid w:val="000A4074"/>
    <w:rsid w:val="00204A45"/>
    <w:rsid w:val="002424DF"/>
    <w:rsid w:val="002A49FA"/>
    <w:rsid w:val="00351D05"/>
    <w:rsid w:val="0041763E"/>
    <w:rsid w:val="0043711F"/>
    <w:rsid w:val="00437562"/>
    <w:rsid w:val="00451507"/>
    <w:rsid w:val="0046036C"/>
    <w:rsid w:val="004A423F"/>
    <w:rsid w:val="00500785"/>
    <w:rsid w:val="0053546F"/>
    <w:rsid w:val="00544FCB"/>
    <w:rsid w:val="00585768"/>
    <w:rsid w:val="005876CF"/>
    <w:rsid w:val="00597D9A"/>
    <w:rsid w:val="005F11BB"/>
    <w:rsid w:val="005F6368"/>
    <w:rsid w:val="00654463"/>
    <w:rsid w:val="00657951"/>
    <w:rsid w:val="006D2E68"/>
    <w:rsid w:val="006D4E18"/>
    <w:rsid w:val="00725BAE"/>
    <w:rsid w:val="00743528"/>
    <w:rsid w:val="00787B37"/>
    <w:rsid w:val="007C3A8C"/>
    <w:rsid w:val="008D202A"/>
    <w:rsid w:val="008D22CC"/>
    <w:rsid w:val="008E2E49"/>
    <w:rsid w:val="00900260"/>
    <w:rsid w:val="0091348E"/>
    <w:rsid w:val="00920B66"/>
    <w:rsid w:val="00987B49"/>
    <w:rsid w:val="009F1E67"/>
    <w:rsid w:val="00A20084"/>
    <w:rsid w:val="00A671E3"/>
    <w:rsid w:val="00AA4CD8"/>
    <w:rsid w:val="00AF5089"/>
    <w:rsid w:val="00AF68BB"/>
    <w:rsid w:val="00AF7A05"/>
    <w:rsid w:val="00B250B5"/>
    <w:rsid w:val="00BC36DF"/>
    <w:rsid w:val="00BE10BA"/>
    <w:rsid w:val="00C16D48"/>
    <w:rsid w:val="00CB2C69"/>
    <w:rsid w:val="00CD2849"/>
    <w:rsid w:val="00CE152F"/>
    <w:rsid w:val="00D04BEE"/>
    <w:rsid w:val="00D11671"/>
    <w:rsid w:val="00D502CC"/>
    <w:rsid w:val="00D73C8C"/>
    <w:rsid w:val="00E25C77"/>
    <w:rsid w:val="00E5359A"/>
    <w:rsid w:val="00E85092"/>
    <w:rsid w:val="00EB62F3"/>
    <w:rsid w:val="00EE5284"/>
    <w:rsid w:val="00EF000E"/>
    <w:rsid w:val="00F313E3"/>
    <w:rsid w:val="00F64DB5"/>
    <w:rsid w:val="00FD7B61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FC52"/>
  <w15:chartTrackingRefBased/>
  <w15:docId w15:val="{6C2BAA6F-085D-4BAD-ABE1-6EBF9F1B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0078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500785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500785"/>
  </w:style>
  <w:style w:type="paragraph" w:styleId="Title">
    <w:name w:val="Title"/>
    <w:basedOn w:val="Normal"/>
    <w:next w:val="Normal"/>
    <w:link w:val="TitleChar"/>
    <w:uiPriority w:val="10"/>
    <w:qFormat/>
    <w:rsid w:val="00544F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FC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D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D05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table" w:styleId="TableGrid">
    <w:name w:val="Table Grid"/>
    <w:basedOn w:val="TableNormal"/>
    <w:uiPriority w:val="39"/>
    <w:rsid w:val="0035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D28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849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CD28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849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53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59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59A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9A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/>
  <dc:creator>Inga.Belasova@varam.gov.lv</dc:creator>
  <cp:keywords/>
  <dc:description>VARAM</dc:description>
  <cp:lastModifiedBy>Inga Belasova</cp:lastModifiedBy>
  <cp:revision>3</cp:revision>
  <dcterms:created xsi:type="dcterms:W3CDTF">2021-08-06T11:53:00Z</dcterms:created>
  <dcterms:modified xsi:type="dcterms:W3CDTF">2021-08-06T11:54:00Z</dcterms:modified>
</cp:coreProperties>
</file>