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6AE7CB34" w:rsidR="000E4698" w:rsidRPr="00475925" w:rsidRDefault="003148AF" w:rsidP="00756DDF">
            <w:pPr>
              <w:ind w:left="223"/>
              <w:jc w:val="center"/>
              <w:rPr>
                <w:color w:val="000000"/>
              </w:rPr>
            </w:pPr>
            <w:r w:rsidRPr="003148AF">
              <w:rPr>
                <w:color w:val="000000"/>
              </w:rPr>
              <w:t>Ministru kabineta rīkojuma projekta „</w:t>
            </w:r>
            <w:r w:rsidR="00496EE3">
              <w:t xml:space="preserve"> </w:t>
            </w:r>
            <w:r w:rsidR="00756DDF" w:rsidRPr="00756DDF">
              <w:rPr>
                <w:color w:val="000000"/>
              </w:rPr>
              <w:t xml:space="preserve">Par valstij piekrītošā nekustamā īpašuma Lēņu ielā 5, Liepājas pilsētā nodošanu Liepājas </w:t>
            </w:r>
            <w:r w:rsidR="00135BE3" w:rsidRPr="00135BE3">
              <w:rPr>
                <w:color w:val="000000"/>
              </w:rPr>
              <w:t>valsts</w:t>
            </w:r>
            <w:r w:rsidR="00756DDF" w:rsidRPr="00756DDF">
              <w:rPr>
                <w:color w:val="000000"/>
              </w:rPr>
              <w:t>pilsētas pašvaldības īpašumā</w:t>
            </w:r>
            <w:r w:rsidRPr="003148AF">
              <w:rPr>
                <w:color w:val="000000"/>
              </w:rPr>
              <w:t>”</w:t>
            </w:r>
            <w:r w:rsidR="00526450">
              <w:rPr>
                <w:color w:val="000000"/>
              </w:rPr>
              <w:t xml:space="preserve"> VSS-</w:t>
            </w:r>
            <w:r w:rsidR="00756DDF">
              <w:rPr>
                <w:color w:val="000000"/>
              </w:rPr>
              <w:t>517</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07AEE98" w:rsidR="000E4698" w:rsidRPr="00475925" w:rsidRDefault="00756DDF" w:rsidP="00756DDF">
            <w:pPr>
              <w:pStyle w:val="NormalWeb"/>
              <w:spacing w:before="0" w:beforeAutospacing="0" w:after="0" w:afterAutospacing="0"/>
              <w:jc w:val="both"/>
              <w:rPr>
                <w:color w:val="000000"/>
              </w:rPr>
            </w:pPr>
            <w:r>
              <w:rPr>
                <w:color w:val="000000" w:themeColor="text1"/>
              </w:rPr>
              <w:t>03.06</w:t>
            </w:r>
            <w:r w:rsidR="00526450">
              <w:rPr>
                <w:color w:val="000000" w:themeColor="text1"/>
              </w:rPr>
              <w:t>.2021</w:t>
            </w:r>
            <w:r w:rsidR="003148AF">
              <w:rPr>
                <w:color w:val="000000" w:themeColor="text1"/>
              </w:rPr>
              <w:t>., VSS-</w:t>
            </w:r>
            <w:r>
              <w:rPr>
                <w:color w:val="000000" w:themeColor="text1"/>
              </w:rPr>
              <w:t>517</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367CE3D6"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w:t>
            </w:r>
            <w:r w:rsidR="00756DDF">
              <w:rPr>
                <w:color w:val="000000"/>
              </w:rPr>
              <w:t>a, Latvijas Pašvaldību savienība</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E38B718" w:rsidR="000E4698" w:rsidRPr="00475925" w:rsidRDefault="002F4F36" w:rsidP="000530F5">
            <w:pPr>
              <w:pStyle w:val="naiskr"/>
              <w:spacing w:before="0" w:after="0"/>
              <w:ind w:left="-108"/>
              <w:jc w:val="both"/>
              <w:rPr>
                <w:color w:val="000000"/>
              </w:rPr>
            </w:pPr>
            <w:r>
              <w:rPr>
                <w:color w:val="000000" w:themeColor="text1"/>
              </w:rPr>
              <w:t>Finanšu</w:t>
            </w:r>
            <w:r w:rsidR="0086484E">
              <w:rPr>
                <w:color w:val="000000" w:themeColor="text1"/>
              </w:rPr>
              <w:t xml:space="preserve"> ministrija</w:t>
            </w:r>
            <w:r w:rsidR="00756DDF">
              <w:rPr>
                <w:color w:val="000000" w:themeColor="text1"/>
              </w:rPr>
              <w:t>,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0AF8FBEC" w:rsidR="00E248E4" w:rsidRPr="0086484E" w:rsidRDefault="00455AB1" w:rsidP="007A2107">
            <w:pPr>
              <w:jc w:val="both"/>
              <w:rPr>
                <w:bCs/>
                <w:color w:val="000000" w:themeColor="text1"/>
              </w:rPr>
            </w:pPr>
            <w:r w:rsidRPr="00455AB1">
              <w:rPr>
                <w:bCs/>
                <w:color w:val="000000" w:themeColor="text1"/>
              </w:rPr>
              <w:t>3. Pilnvarot Liepājas pilsētas pašvaldību parakstīt nostiprinājuma lūgumu par īpašuma tiesību nostiprināšanu valstij uz nekustamo īpašumu, kā arī nodrošināt valstij piekrītošā zemes īpašuma un būves īpašuma apvienošanu vienā zemesgrāmatas nodalījumā un veikt citas nepieciešamās darbības nekustamā īpašuma ierakstīšanai zemesgrāmatā.</w:t>
            </w:r>
          </w:p>
        </w:tc>
        <w:tc>
          <w:tcPr>
            <w:tcW w:w="4847" w:type="dxa"/>
          </w:tcPr>
          <w:p w14:paraId="0208DFA7" w14:textId="1AED4E93" w:rsidR="00756DDF" w:rsidRPr="00756DDF" w:rsidRDefault="00756DDF" w:rsidP="00A211F4">
            <w:pPr>
              <w:jc w:val="both"/>
              <w:rPr>
                <w:b/>
              </w:rPr>
            </w:pPr>
            <w:r w:rsidRPr="00756DDF">
              <w:rPr>
                <w:b/>
                <w:bCs/>
                <w:color w:val="000000" w:themeColor="text1"/>
              </w:rPr>
              <w:t>Finanšu ministrija</w:t>
            </w:r>
            <w:r w:rsidRPr="00756DDF">
              <w:rPr>
                <w:b/>
              </w:rPr>
              <w:t xml:space="preserve"> </w:t>
            </w:r>
          </w:p>
          <w:p w14:paraId="3485B246" w14:textId="30A34132" w:rsidR="00E248E4" w:rsidRPr="00E248E4" w:rsidRDefault="00756DDF" w:rsidP="00A211F4">
            <w:pPr>
              <w:jc w:val="both"/>
              <w:rPr>
                <w:bCs/>
                <w:color w:val="000000" w:themeColor="text1"/>
              </w:rPr>
            </w:pPr>
            <w:r w:rsidRPr="00756DDF">
              <w:rPr>
                <w:bCs/>
                <w:color w:val="000000" w:themeColor="text1"/>
              </w:rPr>
              <w:t>Ņemot vērā to, ka rīkojuma projektā minētie valstij piekrītošie nekustamie īpašumi jau ir ierakstīti zemesgrāmatā, lūdzam rīkojuma projekta 3.punktā vārdus “veikt citas nepieciešamās darbības nekustamā īpašuma ierakstīšanai zemesgrāmatā” aizstāt ar vārdiem “veikt citas nepieciešamās darbības īpašuma tiesību nostiprināšanai zemesgrāmatā”.</w:t>
            </w:r>
          </w:p>
        </w:tc>
        <w:tc>
          <w:tcPr>
            <w:tcW w:w="2555" w:type="dxa"/>
          </w:tcPr>
          <w:p w14:paraId="06DAA3A4" w14:textId="77777777" w:rsidR="00455AB1" w:rsidRPr="00455AB1" w:rsidRDefault="00455AB1" w:rsidP="00C55571">
            <w:pPr>
              <w:jc w:val="both"/>
              <w:rPr>
                <w:b/>
                <w:bCs/>
                <w:color w:val="000000" w:themeColor="text1"/>
              </w:rPr>
            </w:pPr>
            <w:r w:rsidRPr="00455AB1">
              <w:rPr>
                <w:b/>
                <w:bCs/>
                <w:color w:val="000000" w:themeColor="text1"/>
              </w:rPr>
              <w:t>Ņemts vērā</w:t>
            </w:r>
          </w:p>
          <w:p w14:paraId="0B2AC3A3" w14:textId="5587C4A4" w:rsidR="00E248E4" w:rsidRPr="00E248E4" w:rsidRDefault="00455AB1" w:rsidP="00C55571">
            <w:pPr>
              <w:jc w:val="both"/>
              <w:rPr>
                <w:bCs/>
                <w:color w:val="000000" w:themeColor="text1"/>
              </w:rPr>
            </w:pPr>
            <w:r>
              <w:rPr>
                <w:bCs/>
                <w:color w:val="000000" w:themeColor="text1"/>
              </w:rPr>
              <w:t>Precizēta rīkojuma projekta 3.punkta redakcija</w:t>
            </w:r>
          </w:p>
        </w:tc>
        <w:tc>
          <w:tcPr>
            <w:tcW w:w="4817" w:type="dxa"/>
          </w:tcPr>
          <w:p w14:paraId="61A4CCEA" w14:textId="63020776" w:rsidR="00E248E4" w:rsidRPr="00E248E4" w:rsidRDefault="00455AB1" w:rsidP="007A2107">
            <w:pPr>
              <w:jc w:val="both"/>
              <w:rPr>
                <w:bCs/>
                <w:color w:val="000000" w:themeColor="text1"/>
              </w:rPr>
            </w:pPr>
            <w:r w:rsidRPr="00455AB1">
              <w:rPr>
                <w:bCs/>
                <w:color w:val="000000" w:themeColor="text1"/>
              </w:rPr>
              <w:t xml:space="preserve">3. Pilnvarot Liepājas </w:t>
            </w:r>
            <w:r w:rsidR="00135BE3" w:rsidRPr="00135BE3">
              <w:rPr>
                <w:bCs/>
                <w:color w:val="000000" w:themeColor="text1"/>
              </w:rPr>
              <w:t>valsts</w:t>
            </w:r>
            <w:r w:rsidRPr="00455AB1">
              <w:rPr>
                <w:bCs/>
                <w:color w:val="000000" w:themeColor="text1"/>
              </w:rPr>
              <w:t xml:space="preserve">pilsētas pašvaldību parakstīt nostiprinājuma lūgumu par īpašuma tiesību nostiprināšanu valstij uz nekustamo īpašumu, kā arī nodrošināt valstij piekrītošā zemes īpašuma un būves īpašuma apvienošanu vienā zemesgrāmatas nodalījumā un veikt citas nepieciešamās darbības </w:t>
            </w:r>
            <w:r w:rsidRPr="00455AB1">
              <w:rPr>
                <w:bCs/>
                <w:color w:val="000000" w:themeColor="text1"/>
                <w:u w:val="single"/>
              </w:rPr>
              <w:t>īpašuma tiesību nostiprināšanai</w:t>
            </w:r>
            <w:r w:rsidRPr="00455AB1">
              <w:rPr>
                <w:bCs/>
                <w:color w:val="000000" w:themeColor="text1"/>
              </w:rPr>
              <w:t xml:space="preserve"> zemesgrāmatā.</w:t>
            </w:r>
          </w:p>
        </w:tc>
      </w:tr>
      <w:tr w:rsidR="00423838" w14:paraId="4F6298DB" w14:textId="77777777" w:rsidTr="003148AF">
        <w:tc>
          <w:tcPr>
            <w:tcW w:w="697" w:type="dxa"/>
          </w:tcPr>
          <w:p w14:paraId="09206DBE" w14:textId="29543824" w:rsidR="00423838" w:rsidRPr="007A2107" w:rsidRDefault="00423838" w:rsidP="007A2107">
            <w:pPr>
              <w:jc w:val="both"/>
              <w:rPr>
                <w:bCs/>
                <w:color w:val="000000" w:themeColor="text1"/>
              </w:rPr>
            </w:pPr>
            <w:r>
              <w:rPr>
                <w:bCs/>
                <w:color w:val="000000" w:themeColor="text1"/>
              </w:rPr>
              <w:t>2.</w:t>
            </w:r>
          </w:p>
        </w:tc>
        <w:tc>
          <w:tcPr>
            <w:tcW w:w="2530" w:type="dxa"/>
            <w:gridSpan w:val="2"/>
          </w:tcPr>
          <w:p w14:paraId="3C1EC1FA" w14:textId="178CEF49" w:rsidR="00423838" w:rsidRPr="0086484E" w:rsidRDefault="00423838" w:rsidP="007A2107">
            <w:pPr>
              <w:jc w:val="both"/>
              <w:rPr>
                <w:bCs/>
                <w:color w:val="000000" w:themeColor="text1"/>
              </w:rPr>
            </w:pPr>
          </w:p>
        </w:tc>
        <w:tc>
          <w:tcPr>
            <w:tcW w:w="4847" w:type="dxa"/>
          </w:tcPr>
          <w:p w14:paraId="0A36C5D6" w14:textId="209B4553" w:rsidR="00756DDF" w:rsidRPr="00756DDF" w:rsidRDefault="00756DDF" w:rsidP="00756DDF">
            <w:pPr>
              <w:jc w:val="both"/>
              <w:rPr>
                <w:bCs/>
                <w:color w:val="000000" w:themeColor="text1"/>
              </w:rPr>
            </w:pPr>
            <w:r>
              <w:t xml:space="preserve"> </w:t>
            </w:r>
            <w:r w:rsidRPr="00756DDF">
              <w:rPr>
                <w:bCs/>
                <w:color w:val="000000" w:themeColor="text1"/>
              </w:rPr>
              <w:t xml:space="preserve">Anotācijas I sadaļas 4.punktā norādīts, ka šobrīd valstij piekrītošajam būvju īpašumam ir jaunbūves statuss un, lai to izmantotu rīkojuma projekta 1.punktā noteiktajai funkcijai, būve ir jānodod ekspluatācijā ar attiecīgu lietošanas veidu. Tā kā pašvaldības rīcībā nav projekta dokumentācijas, tad pašvaldībai būs jāizstrādā jauna projekta dokumentācija un attiecīgi jāveic </w:t>
            </w:r>
            <w:r w:rsidRPr="00756DDF">
              <w:rPr>
                <w:bCs/>
                <w:color w:val="000000" w:themeColor="text1"/>
              </w:rPr>
              <w:lastRenderedPageBreak/>
              <w:t>arī nepieciešamie būvdarbi būves pielāgošanai dzīvojamajai funkcijai ar visām prasībām, kas pastāv attiecīgās grupas būvei. Vienlaikus, rīkojuma projekta anotācijas III sadaļas 8.punktā norādīts, ka izdevumi, kas saistīti ar nekustamā īpašuma sakārtošanu, tai skaitā, iespējamo būvju nojaukšanu, tiks segti no Liepājas pilsētas pašvaldības budžeta līdzekļiem.</w:t>
            </w:r>
          </w:p>
          <w:p w14:paraId="72506A72" w14:textId="77777777" w:rsidR="00756DDF" w:rsidRPr="00756DDF" w:rsidRDefault="00756DDF" w:rsidP="00756DDF">
            <w:pPr>
              <w:jc w:val="both"/>
              <w:rPr>
                <w:bCs/>
                <w:color w:val="000000" w:themeColor="text1"/>
              </w:rPr>
            </w:pPr>
            <w:r w:rsidRPr="00756DDF">
              <w:rPr>
                <w:bCs/>
                <w:color w:val="000000" w:themeColor="text1"/>
              </w:rPr>
              <w:t>Ievērojot norādīto informācijas gan rīkojuma projekta anotācijas I sadaļas 4.punktā, gan III sadaļas 8.punktā, lūdzam rīkojuma projekta anotācijā skaidrot pašvaldības turpmāko rīcību ar valstij piekrītošo būvju īpašumu.</w:t>
            </w:r>
          </w:p>
          <w:p w14:paraId="03047741" w14:textId="1210911A" w:rsidR="00423838" w:rsidRDefault="00756DDF" w:rsidP="00756DDF">
            <w:pPr>
              <w:jc w:val="both"/>
              <w:rPr>
                <w:bCs/>
                <w:color w:val="000000" w:themeColor="text1"/>
              </w:rPr>
            </w:pPr>
            <w:r w:rsidRPr="00756DDF">
              <w:rPr>
                <w:bCs/>
                <w:color w:val="000000" w:themeColor="text1"/>
              </w:rPr>
              <w:t>Vienlaikus, lūdzam anotācijas I sadaļas 4.punktā norādīto informāciju norādīt rīkojuma projekta anotācijas I sadaļas 2.punktā.</w:t>
            </w:r>
          </w:p>
        </w:tc>
        <w:tc>
          <w:tcPr>
            <w:tcW w:w="2555" w:type="dxa"/>
          </w:tcPr>
          <w:p w14:paraId="3248EE1C" w14:textId="77777777" w:rsidR="00455AB1" w:rsidRPr="00455AB1" w:rsidRDefault="00455AB1" w:rsidP="00AA6696">
            <w:pPr>
              <w:jc w:val="both"/>
              <w:rPr>
                <w:b/>
                <w:bCs/>
                <w:color w:val="000000" w:themeColor="text1"/>
              </w:rPr>
            </w:pPr>
            <w:r w:rsidRPr="00455AB1">
              <w:rPr>
                <w:b/>
                <w:bCs/>
                <w:color w:val="000000" w:themeColor="text1"/>
              </w:rPr>
              <w:lastRenderedPageBreak/>
              <w:t>Ņemts vērā</w:t>
            </w:r>
          </w:p>
          <w:p w14:paraId="49B62812" w14:textId="77777777" w:rsidR="00455AB1" w:rsidRDefault="00455AB1" w:rsidP="00AA6696">
            <w:pPr>
              <w:jc w:val="both"/>
              <w:rPr>
                <w:bCs/>
                <w:color w:val="000000" w:themeColor="text1"/>
              </w:rPr>
            </w:pPr>
            <w:r>
              <w:rPr>
                <w:bCs/>
                <w:color w:val="000000" w:themeColor="text1"/>
              </w:rPr>
              <w:t>Precizēta rīkojuma projekta anotācijas III sadaļas 8.punkts, svītrojot no tā informāciju par iespējamo būves nojaukšanu.</w:t>
            </w:r>
          </w:p>
          <w:p w14:paraId="5D5FAD83" w14:textId="5B0F6881" w:rsidR="005C62D6" w:rsidRPr="005C62D6" w:rsidRDefault="00455AB1" w:rsidP="00AA6696">
            <w:pPr>
              <w:jc w:val="both"/>
              <w:rPr>
                <w:bCs/>
                <w:color w:val="000000" w:themeColor="text1"/>
              </w:rPr>
            </w:pPr>
            <w:r>
              <w:rPr>
                <w:bCs/>
                <w:color w:val="000000" w:themeColor="text1"/>
              </w:rPr>
              <w:lastRenderedPageBreak/>
              <w:t>Precizēti arī anotācijas I sadaļas 2.punkts un 4.punkts.</w:t>
            </w:r>
          </w:p>
        </w:tc>
        <w:tc>
          <w:tcPr>
            <w:tcW w:w="4817" w:type="dxa"/>
          </w:tcPr>
          <w:p w14:paraId="3A905D93" w14:textId="00B28854" w:rsidR="00423838" w:rsidRPr="00E248E4" w:rsidRDefault="00423838" w:rsidP="007A2107">
            <w:pPr>
              <w:jc w:val="both"/>
              <w:rPr>
                <w:bCs/>
                <w:color w:val="000000" w:themeColor="text1"/>
              </w:rPr>
            </w:pPr>
          </w:p>
        </w:tc>
      </w:tr>
      <w:tr w:rsidR="00756DDF" w14:paraId="4ACF531A" w14:textId="77777777" w:rsidTr="003148AF">
        <w:tc>
          <w:tcPr>
            <w:tcW w:w="697" w:type="dxa"/>
          </w:tcPr>
          <w:p w14:paraId="2845F50C" w14:textId="19B728C9" w:rsidR="00756DDF" w:rsidRDefault="008E47FD" w:rsidP="007A2107">
            <w:pPr>
              <w:jc w:val="both"/>
              <w:rPr>
                <w:bCs/>
                <w:color w:val="000000" w:themeColor="text1"/>
              </w:rPr>
            </w:pPr>
            <w:r>
              <w:rPr>
                <w:bCs/>
                <w:color w:val="000000" w:themeColor="text1"/>
              </w:rPr>
              <w:t>3.</w:t>
            </w:r>
          </w:p>
        </w:tc>
        <w:tc>
          <w:tcPr>
            <w:tcW w:w="2530" w:type="dxa"/>
            <w:gridSpan w:val="2"/>
          </w:tcPr>
          <w:p w14:paraId="1ED68F99" w14:textId="77777777" w:rsidR="00756DDF" w:rsidRDefault="00756DDF" w:rsidP="007A2107">
            <w:pPr>
              <w:jc w:val="both"/>
              <w:rPr>
                <w:bCs/>
                <w:color w:val="000000" w:themeColor="text1"/>
              </w:rPr>
            </w:pPr>
          </w:p>
        </w:tc>
        <w:tc>
          <w:tcPr>
            <w:tcW w:w="4847" w:type="dxa"/>
          </w:tcPr>
          <w:p w14:paraId="6AB92EC4" w14:textId="77777777" w:rsidR="00756DDF" w:rsidRPr="00756DDF" w:rsidRDefault="00756DDF" w:rsidP="00756DDF">
            <w:pPr>
              <w:jc w:val="both"/>
              <w:rPr>
                <w:b/>
                <w:bCs/>
                <w:color w:val="000000" w:themeColor="text1"/>
              </w:rPr>
            </w:pPr>
            <w:r w:rsidRPr="00756DDF">
              <w:rPr>
                <w:b/>
                <w:bCs/>
                <w:color w:val="000000" w:themeColor="text1"/>
              </w:rPr>
              <w:t>Tieslietu ministrija</w:t>
            </w:r>
          </w:p>
          <w:p w14:paraId="284FA9F0" w14:textId="24CA061F" w:rsidR="00756DDF" w:rsidRDefault="00756DDF" w:rsidP="00756DDF">
            <w:pPr>
              <w:jc w:val="both"/>
              <w:rPr>
                <w:bCs/>
                <w:color w:val="000000" w:themeColor="text1"/>
              </w:rPr>
            </w:pPr>
            <w:r w:rsidRPr="00756DDF">
              <w:rPr>
                <w:bCs/>
                <w:color w:val="000000" w:themeColor="text1"/>
              </w:rPr>
              <w:t xml:space="preserve">Projekta 1. punkts paredz uzdevumus Finanšu ministrijai nodot bez atlīdzības Liepājas pilsētas pašvaldības īpašumā valstij piekrītošo zemes īpašumu Lēņu ielā 5 (kadastra Nr. 1700 014 0394), kas sastāv no zemes vienības ar kadastra apzīmējumu 1700 014 0394, un Valsts ieņēmumu dienestam nodot bez atlīdzības Liepājas pilsētas pašvaldības īpašumā valstij piekrītošo būvju īpašumu Lēņu ielā 5 (kadastra Nr. 1700 514 0403), kas sastāv no būves ar kadastra apzīmējumu 1700 014 0394 001, Lēņu ielā 5, Liepājā  (turpmāk abi kopā – nekustamais īpašums), lai saskaņā ar likuma "Par pašvaldībām" 15. panta pirmās daļas 9. punktu to izmantotu pašvaldības autonomās funkcijas īstenošanai – palīdzības sniegšanai iedzīvotājiem dzīvokļa jautājumu risināšanā. No projekta sākotnējās ietekmes novērtējuma </w:t>
            </w:r>
            <w:r w:rsidRPr="00756DDF">
              <w:rPr>
                <w:bCs/>
                <w:color w:val="000000" w:themeColor="text1"/>
              </w:rPr>
              <w:lastRenderedPageBreak/>
              <w:t>ziņojuma (anotācijas) (turpmāk – anotācija) I sadaļas 2. punktā ietvertās informācijas un projektam pievienotajiem paskaidrojošajiem dokumentiem (2021. gada 23. marta valstij piekritīgās mantas pieņemšanas un nodošanas akta Nr. 022920) izriet, ka gan zeme, gan ēka Lēņu ielā 5, Liepājā ir pārņemta Valsts ieņēmumu dienesta valdījumā. Līdz ar to nav saprotams, kādā veidā Finanšu ministrija nodrošinās Valsts ieņēmumu dienesta valdījumā esošās zemes nodošanu pašvaldībai. Tādējādi lūdzam ar attiecīgi skaidrojumu papildināt anotāciju vai precizēt projekta 1. punktu.</w:t>
            </w:r>
          </w:p>
        </w:tc>
        <w:tc>
          <w:tcPr>
            <w:tcW w:w="2555" w:type="dxa"/>
          </w:tcPr>
          <w:p w14:paraId="5EDB14F8" w14:textId="77777777" w:rsidR="00D10E86" w:rsidRPr="00D10E86" w:rsidRDefault="00D10E86" w:rsidP="00AA6696">
            <w:pPr>
              <w:jc w:val="both"/>
              <w:rPr>
                <w:b/>
                <w:bCs/>
                <w:color w:val="000000" w:themeColor="text1"/>
              </w:rPr>
            </w:pPr>
            <w:r w:rsidRPr="00D10E86">
              <w:rPr>
                <w:b/>
                <w:bCs/>
                <w:color w:val="000000" w:themeColor="text1"/>
              </w:rPr>
              <w:lastRenderedPageBreak/>
              <w:t>Ņemts vērā</w:t>
            </w:r>
          </w:p>
          <w:p w14:paraId="751B9BF1" w14:textId="77777777" w:rsidR="007254C0" w:rsidRDefault="00D10E86" w:rsidP="00AA6696">
            <w:pPr>
              <w:jc w:val="both"/>
              <w:rPr>
                <w:bCs/>
                <w:color w:val="000000" w:themeColor="text1"/>
              </w:rPr>
            </w:pPr>
            <w:r>
              <w:rPr>
                <w:bCs/>
                <w:color w:val="000000" w:themeColor="text1"/>
              </w:rPr>
              <w:t>Precizēta rīkojuma projekta anotācijas I sadaļa</w:t>
            </w:r>
          </w:p>
          <w:p w14:paraId="13372F5C" w14:textId="350C523A" w:rsidR="00756DDF" w:rsidRDefault="007254C0" w:rsidP="00A34066">
            <w:pPr>
              <w:jc w:val="both"/>
              <w:rPr>
                <w:bCs/>
                <w:color w:val="000000" w:themeColor="text1"/>
              </w:rPr>
            </w:pPr>
            <w:r>
              <w:t xml:space="preserve"> </w:t>
            </w:r>
            <w:r w:rsidRPr="007254C0">
              <w:rPr>
                <w:bCs/>
                <w:color w:val="000000" w:themeColor="text1"/>
              </w:rPr>
              <w:t>Ministru kabineta 2013. gada 26. novembra noteikumu Nr. 1354 „Kārtība, kādā veicama valstij piekritīgās mantas uzskaite, novērtēšana, realizācija, nodošana bez maksas, iznīcināšana, un realizācijas ieņēmumu ieskaitīšana valsts budžetā”</w:t>
            </w:r>
            <w:r>
              <w:rPr>
                <w:bCs/>
                <w:color w:val="000000" w:themeColor="text1"/>
              </w:rPr>
              <w:t xml:space="preserve"> </w:t>
            </w:r>
            <w:r w:rsidR="00A34066">
              <w:rPr>
                <w:bCs/>
                <w:color w:val="000000" w:themeColor="text1"/>
              </w:rPr>
              <w:t xml:space="preserve">32.punktā tiek noteikts kurai institūcijai tiek nodoti konkrēta veida valstij </w:t>
            </w:r>
            <w:r w:rsidR="00A34066">
              <w:rPr>
                <w:bCs/>
                <w:color w:val="000000" w:themeColor="text1"/>
              </w:rPr>
              <w:lastRenderedPageBreak/>
              <w:t>piekritīgie nekustamie īpašumi</w:t>
            </w:r>
            <w:r w:rsidR="00A34066" w:rsidRPr="00A34066">
              <w:rPr>
                <w:bCs/>
                <w:color w:val="000000" w:themeColor="text1"/>
              </w:rPr>
              <w:t>, ko</w:t>
            </w:r>
            <w:r w:rsidR="00A34066">
              <w:rPr>
                <w:bCs/>
                <w:color w:val="000000" w:themeColor="text1"/>
              </w:rPr>
              <w:t xml:space="preserve"> Valsts ieņēmumu dienests ņēmis uzskaitē. Minēto noteikumu </w:t>
            </w:r>
            <w:r>
              <w:rPr>
                <w:bCs/>
                <w:color w:val="000000" w:themeColor="text1"/>
              </w:rPr>
              <w:t>32.3.apakšpunkt</w:t>
            </w:r>
            <w:r w:rsidR="00A34066">
              <w:rPr>
                <w:bCs/>
                <w:color w:val="000000" w:themeColor="text1"/>
              </w:rPr>
              <w:t>ā noteikts, ka valstij piekrītošo zemes īpašumu Valsts ieņēmu dienestam sākotnēji ir jānodod Finanšu ministrijas valdījumā un pēc tam tas var tikt nodots pašvaldības īpašumā atbilstoši Publiskas personas mantas atsavināšanas likuma nosacījumiem.</w:t>
            </w:r>
          </w:p>
        </w:tc>
        <w:tc>
          <w:tcPr>
            <w:tcW w:w="4817" w:type="dxa"/>
          </w:tcPr>
          <w:p w14:paraId="4720A7BA" w14:textId="45F4C220" w:rsidR="00756DDF" w:rsidRDefault="007254C0" w:rsidP="008464FB">
            <w:pPr>
              <w:jc w:val="both"/>
              <w:rPr>
                <w:bCs/>
                <w:color w:val="000000" w:themeColor="text1"/>
              </w:rPr>
            </w:pPr>
            <w:r w:rsidRPr="007254C0">
              <w:rPr>
                <w:bCs/>
                <w:color w:val="000000" w:themeColor="text1"/>
              </w:rPr>
              <w:lastRenderedPageBreak/>
              <w:t>Ņemot vērā, ka valstij piekrītošais zemes īpašums  Lēņu ielā 5 (kadastra Nr. 1700 014 0394), kas sastāv no zemes vienības ar kadastra apzīmējumu 1700 014 0394, un valstij piekrītošais būvju īpašums Lēņu ielā 5 (kadastra Nr. 1700 514 0403), kas sastāv no būves ar kadastra apzīmējumu 1700 014 0394 001 zemesgrāmatā ir ierakstīti kā divi atsevišķi īpašumi, tad atbilstoši Noteikumu Nr.1354 32.punktā noteiktajam Valsts ieņēmumu dienests valstij piekritīgo nekustamo īpašumu (zemes vienību ar kadastra apzīmējumu 1700 014 0394)  nodod Finanšu ministrijas valdījumā un valsts akciju sabiedrības "Valsts nekustamie īpašumi" pārvaldīša</w:t>
            </w:r>
            <w:r>
              <w:rPr>
                <w:bCs/>
                <w:color w:val="000000" w:themeColor="text1"/>
              </w:rPr>
              <w:t>nā (noteikumu 32.3.apakšpunkts). S</w:t>
            </w:r>
            <w:r w:rsidRPr="007254C0">
              <w:rPr>
                <w:bCs/>
                <w:color w:val="000000" w:themeColor="text1"/>
              </w:rPr>
              <w:t>avukārt</w:t>
            </w:r>
            <w:r>
              <w:rPr>
                <w:bCs/>
                <w:color w:val="000000" w:themeColor="text1"/>
              </w:rPr>
              <w:t>,</w:t>
            </w:r>
            <w:r w:rsidRPr="007254C0">
              <w:rPr>
                <w:bCs/>
                <w:color w:val="000000" w:themeColor="text1"/>
              </w:rPr>
              <w:t xml:space="preserve"> dzīvojamā māja (ar kadastra apzīmējumu 1700 014 0394 001) atbilstoši noteikumu 32.4.apakšpunktam tiek nodota pašvaldībai, ja tā pieņēmusi lēmumu par </w:t>
            </w:r>
            <w:r w:rsidRPr="007254C0">
              <w:rPr>
                <w:bCs/>
                <w:color w:val="000000" w:themeColor="text1"/>
              </w:rPr>
              <w:lastRenderedPageBreak/>
              <w:t xml:space="preserve">īpašuma pārņemšanu. Ņemot vērā minēto rīkojuma projekta 1.punkts paredz, ka lai nodrošinātu zemes un ēkas īpašuma vienotību,  Finanšu ministrijai nodod bez atlīdzības Liepājas </w:t>
            </w:r>
            <w:r w:rsidR="00135BE3" w:rsidRPr="00135BE3">
              <w:rPr>
                <w:bCs/>
                <w:color w:val="000000" w:themeColor="text1"/>
              </w:rPr>
              <w:t>valsts</w:t>
            </w:r>
            <w:r w:rsidRPr="007254C0">
              <w:rPr>
                <w:bCs/>
                <w:color w:val="000000" w:themeColor="text1"/>
              </w:rPr>
              <w:t>pilsētas pašvaldības īpašumā valstij piekrītošo zemes īpašumu Lēņu ielā</w:t>
            </w:r>
            <w:r>
              <w:rPr>
                <w:bCs/>
                <w:color w:val="000000" w:themeColor="text1"/>
              </w:rPr>
              <w:t xml:space="preserve"> 5 (kadastra Nr. 1700 014 0394)</w:t>
            </w:r>
            <w:r w:rsidRPr="007254C0">
              <w:rPr>
                <w:bCs/>
                <w:color w:val="000000" w:themeColor="text1"/>
              </w:rPr>
              <w:t xml:space="preserve"> un Valsts ieņēmumu dienestam nodot valstij piekrītošo būvju īpašumu Lēņu ielā</w:t>
            </w:r>
            <w:r w:rsidR="008464FB">
              <w:rPr>
                <w:bCs/>
                <w:color w:val="000000" w:themeColor="text1"/>
              </w:rPr>
              <w:t xml:space="preserve"> 5 (kadastra Nr. 1700 514 0403)</w:t>
            </w:r>
            <w:r>
              <w:rPr>
                <w:bCs/>
                <w:color w:val="000000" w:themeColor="text1"/>
              </w:rPr>
              <w:t>.</w:t>
            </w:r>
          </w:p>
        </w:tc>
      </w:tr>
      <w:tr w:rsidR="00756DDF" w14:paraId="5438F379" w14:textId="77777777" w:rsidTr="003148AF">
        <w:tc>
          <w:tcPr>
            <w:tcW w:w="697" w:type="dxa"/>
          </w:tcPr>
          <w:p w14:paraId="153823C6" w14:textId="1236EEA5" w:rsidR="00756DDF" w:rsidRDefault="008E47FD" w:rsidP="007A2107">
            <w:pPr>
              <w:jc w:val="both"/>
              <w:rPr>
                <w:bCs/>
                <w:color w:val="000000" w:themeColor="text1"/>
              </w:rPr>
            </w:pPr>
            <w:r>
              <w:rPr>
                <w:bCs/>
                <w:color w:val="000000" w:themeColor="text1"/>
              </w:rPr>
              <w:lastRenderedPageBreak/>
              <w:t>4.</w:t>
            </w:r>
          </w:p>
        </w:tc>
        <w:tc>
          <w:tcPr>
            <w:tcW w:w="2530" w:type="dxa"/>
            <w:gridSpan w:val="2"/>
          </w:tcPr>
          <w:p w14:paraId="25C11356" w14:textId="77777777" w:rsidR="00756DDF" w:rsidRDefault="00756DDF" w:rsidP="007A2107">
            <w:pPr>
              <w:jc w:val="both"/>
              <w:rPr>
                <w:bCs/>
                <w:color w:val="000000" w:themeColor="text1"/>
              </w:rPr>
            </w:pPr>
          </w:p>
        </w:tc>
        <w:tc>
          <w:tcPr>
            <w:tcW w:w="4847" w:type="dxa"/>
          </w:tcPr>
          <w:p w14:paraId="7B0F8AC1" w14:textId="66C5DA8F" w:rsidR="00756DDF" w:rsidRDefault="00756DDF" w:rsidP="00756DDF">
            <w:pPr>
              <w:jc w:val="both"/>
              <w:rPr>
                <w:bCs/>
                <w:color w:val="000000" w:themeColor="text1"/>
              </w:rPr>
            </w:pPr>
            <w:r w:rsidRPr="00756DDF">
              <w:rPr>
                <w:bCs/>
                <w:color w:val="000000" w:themeColor="text1"/>
              </w:rPr>
              <w:t xml:space="preserve">Projekta 4.1. apakšpunkts paredz, ka  īpašuma tiesības uz valstij piekrītošo zemi tiks nostiprinātas zemesgrāmatā uz valsts vārda Finanšu ministrijas personā un uz valstij piekrītošo būvju īpašumu uz valsts vārda Vides aizsardzības un reģionālās attīstības ministrijas personā vienlaikus ar Liepājas pilsētas pašvaldības īpašuma tiesību nostiprināšanu. Vienlaikus no projekta 3. punkta un anotācijas secināms, ka valstij piekrītošā zeme un būve Lēņu ielā 5, Liepājā, tiks savienota vienā zemesgrāmatas nodalījumā. Ņemot vērā minēto, lūdzam tiesiskās skaidrības nodrošināšanai anotāciju papildināt ar tiesisko pamatojumu īpašuma tiesību uz attiecīgo zemi un būvi nostiprināšanai uz valsts vārda dažādu ministriju personā, kā arī papildināt anotāciju ar </w:t>
            </w:r>
            <w:r w:rsidRPr="00756DDF">
              <w:rPr>
                <w:bCs/>
                <w:color w:val="000000" w:themeColor="text1"/>
              </w:rPr>
              <w:lastRenderedPageBreak/>
              <w:t>skaidrojumu, kura institūcija un kādā veidā nodrošinās projekta 2. punkta izpildi, ja attiecīgais nekustamais īpašums vairs netiks izmantots projekta 1. punktā minētās pašvaldības autonomās funkcijas īstenošanai.</w:t>
            </w:r>
          </w:p>
        </w:tc>
        <w:tc>
          <w:tcPr>
            <w:tcW w:w="2555" w:type="dxa"/>
          </w:tcPr>
          <w:p w14:paraId="6E658C72" w14:textId="77777777" w:rsidR="00F96E39" w:rsidRPr="00F96E39" w:rsidRDefault="00F96E39" w:rsidP="00AA6696">
            <w:pPr>
              <w:jc w:val="both"/>
              <w:rPr>
                <w:b/>
                <w:bCs/>
                <w:color w:val="000000" w:themeColor="text1"/>
              </w:rPr>
            </w:pPr>
            <w:r w:rsidRPr="00F96E39">
              <w:rPr>
                <w:b/>
                <w:bCs/>
                <w:color w:val="000000" w:themeColor="text1"/>
              </w:rPr>
              <w:lastRenderedPageBreak/>
              <w:t>Ņemts vērā</w:t>
            </w:r>
          </w:p>
          <w:p w14:paraId="1E4AF704" w14:textId="2F32DA0F" w:rsidR="00756DDF" w:rsidRDefault="00F96E39" w:rsidP="00AA6696">
            <w:pPr>
              <w:jc w:val="both"/>
              <w:rPr>
                <w:bCs/>
                <w:color w:val="000000" w:themeColor="text1"/>
              </w:rPr>
            </w:pPr>
            <w:r>
              <w:rPr>
                <w:bCs/>
                <w:color w:val="000000" w:themeColor="text1"/>
              </w:rPr>
              <w:t xml:space="preserve">Precizēta rīkojuma projekta </w:t>
            </w:r>
            <w:r w:rsidR="008E47FD">
              <w:rPr>
                <w:bCs/>
                <w:color w:val="000000" w:themeColor="text1"/>
              </w:rPr>
              <w:t xml:space="preserve">4.1.apakšpunkta redakcija un </w:t>
            </w:r>
            <w:r>
              <w:rPr>
                <w:bCs/>
                <w:color w:val="000000" w:themeColor="text1"/>
              </w:rPr>
              <w:t>anotācija</w:t>
            </w:r>
          </w:p>
        </w:tc>
        <w:tc>
          <w:tcPr>
            <w:tcW w:w="4817" w:type="dxa"/>
          </w:tcPr>
          <w:p w14:paraId="3CF31352" w14:textId="4A18EEA7" w:rsidR="00756DDF" w:rsidRDefault="008E47FD" w:rsidP="008E47FD">
            <w:pPr>
              <w:ind w:left="199" w:right="165"/>
              <w:jc w:val="both"/>
              <w:rPr>
                <w:bCs/>
                <w:color w:val="000000" w:themeColor="text1"/>
              </w:rPr>
            </w:pPr>
            <w:r w:rsidRPr="008E47FD">
              <w:rPr>
                <w:bCs/>
                <w:color w:val="000000" w:themeColor="text1"/>
              </w:rPr>
              <w:t xml:space="preserve">4.1. nekustamo īpašumu nostiprināt zemesgrāmatā uz valsts vārda Vides aizsardzības un reģionālās attīstības ministrijas personā vienlaikus ar Liepājas </w:t>
            </w:r>
            <w:r w:rsidR="00135BE3" w:rsidRPr="00135BE3">
              <w:rPr>
                <w:bCs/>
                <w:color w:val="000000" w:themeColor="text1"/>
              </w:rPr>
              <w:t>valsts</w:t>
            </w:r>
            <w:bookmarkStart w:id="0" w:name="_GoBack"/>
            <w:bookmarkEnd w:id="0"/>
            <w:r w:rsidRPr="008E47FD">
              <w:rPr>
                <w:bCs/>
                <w:color w:val="000000" w:themeColor="text1"/>
              </w:rPr>
              <w:t>pilsētas pašvaldības īpašuma tiesību nostiprināšanu;</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290358C1" w:rsidR="00D60738" w:rsidRPr="00756DDF" w:rsidRDefault="00756DDF" w:rsidP="00756DDF">
    <w:pPr>
      <w:pStyle w:val="Footer"/>
    </w:pPr>
    <w:r w:rsidRPr="00756DDF">
      <w:rPr>
        <w:sz w:val="20"/>
        <w:szCs w:val="20"/>
      </w:rPr>
      <w:t>VARAMizzina_210621_Liepāja_Lenu iela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4BA82D53" w:rsidR="00D60738" w:rsidRPr="000530F5" w:rsidRDefault="00756DDF" w:rsidP="000530F5">
    <w:pPr>
      <w:pStyle w:val="Footer"/>
    </w:pPr>
    <w:r>
      <w:rPr>
        <w:sz w:val="20"/>
        <w:szCs w:val="20"/>
      </w:rPr>
      <w:t>VARAMi</w:t>
    </w:r>
    <w:r w:rsidR="000530F5" w:rsidRPr="000530F5">
      <w:rPr>
        <w:sz w:val="20"/>
        <w:szCs w:val="20"/>
      </w:rPr>
      <w:t>zzina_</w:t>
    </w:r>
    <w:r>
      <w:rPr>
        <w:sz w:val="20"/>
        <w:szCs w:val="20"/>
      </w:rPr>
      <w:t>2106</w:t>
    </w:r>
    <w:r w:rsidR="000530F5" w:rsidRPr="000530F5">
      <w:rPr>
        <w:sz w:val="20"/>
        <w:szCs w:val="20"/>
      </w:rPr>
      <w:t>21_</w:t>
    </w:r>
    <w:r>
      <w:rPr>
        <w:sz w:val="20"/>
        <w:szCs w:val="20"/>
      </w:rPr>
      <w:t>Liepāja_Lenu</w:t>
    </w:r>
    <w:r w:rsidR="000530F5" w:rsidRPr="000530F5">
      <w:rPr>
        <w:sz w:val="20"/>
        <w:szCs w:val="20"/>
      </w:rPr>
      <w:t xml:space="preserve"> iela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7D4663BD" w:rsidR="00D60738" w:rsidRDefault="00D60738" w:rsidP="001E08AC">
        <w:pPr>
          <w:pStyle w:val="Header"/>
          <w:jc w:val="center"/>
        </w:pPr>
        <w:r>
          <w:fldChar w:fldCharType="begin"/>
        </w:r>
        <w:r>
          <w:instrText xml:space="preserve"> PAGE   \* MERGEFORMAT </w:instrText>
        </w:r>
        <w:r>
          <w:fldChar w:fldCharType="separate"/>
        </w:r>
        <w:r w:rsidR="00135BE3">
          <w:rPr>
            <w:noProof/>
          </w:rPr>
          <w:t>4</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30F5"/>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A6"/>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35BE3"/>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4F36"/>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362"/>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55AB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50C1"/>
    <w:rsid w:val="004B5CC8"/>
    <w:rsid w:val="004B768E"/>
    <w:rsid w:val="004C07BD"/>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4C0"/>
    <w:rsid w:val="007259B8"/>
    <w:rsid w:val="00731221"/>
    <w:rsid w:val="00731234"/>
    <w:rsid w:val="0073287E"/>
    <w:rsid w:val="00733269"/>
    <w:rsid w:val="00733A0D"/>
    <w:rsid w:val="007379DE"/>
    <w:rsid w:val="00737AA8"/>
    <w:rsid w:val="0074297A"/>
    <w:rsid w:val="00742C87"/>
    <w:rsid w:val="00743DC8"/>
    <w:rsid w:val="00755658"/>
    <w:rsid w:val="00756DDF"/>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64FB"/>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E47FD"/>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4066"/>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A6696"/>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0E86"/>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F3"/>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96E39"/>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3BED01E3-7E15-4018-93F1-8C686DB6E0AD}">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122e0e09-afb4-4bf9-abab-ecc4519bc6eb"/>
    <ds:schemaRef ds:uri="http://purl.org/dc/terms/"/>
    <ds:schemaRef ds:uri="http://schemas.openxmlformats.org/package/2006/metadata/core-properties"/>
    <ds:schemaRef ds:uri="ace8e44c-fa88-44c0-8590-dfda63664a63"/>
    <ds:schemaRef ds:uri="http://www.w3.org/XML/1998/namespace"/>
    <ds:schemaRef ds:uri="http://purl.org/dc/dcmitype/"/>
  </ds:schemaRefs>
</ds:datastoreItem>
</file>

<file path=customXml/itemProps3.xml><?xml version="1.0" encoding="utf-8"?>
<ds:datastoreItem xmlns:ds="http://schemas.openxmlformats.org/officeDocument/2006/customXml" ds:itemID="{CC6723C9-EA57-4D70-B413-1564E7BB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69621-1520-4366-8881-7A6859A7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5698</Words>
  <Characters>3248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Edvīns Kāpostiņš</cp:lastModifiedBy>
  <cp:revision>2</cp:revision>
  <cp:lastPrinted>2019-02-05T15:50:00Z</cp:lastPrinted>
  <dcterms:created xsi:type="dcterms:W3CDTF">2021-07-05T13:01:00Z</dcterms:created>
  <dcterms:modified xsi:type="dcterms:W3CDTF">2021-07-05T13:01:00Z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