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917E" w14:textId="77777777" w:rsidR="00101D13" w:rsidRPr="00172CE8" w:rsidRDefault="00101D13" w:rsidP="00101D13">
      <w:pPr>
        <w:rPr>
          <w:rFonts w:ascii="Times New Roman" w:hAnsi="Times New Roman" w:cs="Times New Roman"/>
          <w:b/>
          <w:sz w:val="24"/>
          <w:szCs w:val="24"/>
        </w:rPr>
      </w:pPr>
      <w:r w:rsidRPr="00172CE8">
        <w:rPr>
          <w:rFonts w:ascii="Times New Roman" w:hAnsi="Times New Roman" w:cs="Times New Roman"/>
          <w:b/>
          <w:sz w:val="24"/>
          <w:szCs w:val="24"/>
        </w:rPr>
        <w:t>Centrālā Baltijas jūras reģiona pārr</w:t>
      </w:r>
      <w:r>
        <w:rPr>
          <w:rFonts w:ascii="Times New Roman" w:hAnsi="Times New Roman" w:cs="Times New Roman"/>
          <w:b/>
          <w:sz w:val="24"/>
          <w:szCs w:val="24"/>
        </w:rPr>
        <w:t>obežu sadarbības programmas 2021</w:t>
      </w:r>
      <w:r w:rsidRPr="00172CE8">
        <w:rPr>
          <w:rFonts w:ascii="Times New Roman" w:hAnsi="Times New Roman" w:cs="Times New Roman"/>
          <w:b/>
          <w:sz w:val="24"/>
          <w:szCs w:val="24"/>
        </w:rPr>
        <w:t>.-202</w:t>
      </w:r>
      <w:r>
        <w:rPr>
          <w:rFonts w:ascii="Times New Roman" w:hAnsi="Times New Roman" w:cs="Times New Roman"/>
          <w:b/>
          <w:sz w:val="24"/>
          <w:szCs w:val="24"/>
        </w:rPr>
        <w:t>7</w:t>
      </w:r>
      <w:r w:rsidRPr="00172CE8">
        <w:rPr>
          <w:rFonts w:ascii="Times New Roman" w:hAnsi="Times New Roman" w:cs="Times New Roman"/>
          <w:b/>
          <w:sz w:val="24"/>
          <w:szCs w:val="24"/>
        </w:rPr>
        <w:t xml:space="preserve">.gadam projekta </w:t>
      </w:r>
    </w:p>
    <w:p w14:paraId="098B4A7F" w14:textId="77777777" w:rsidR="0024230B" w:rsidRPr="00101D13" w:rsidRDefault="0024230B">
      <w:pPr>
        <w:rPr>
          <w:rFonts w:ascii="Times New Roman" w:hAnsi="Times New Roman" w:cs="Times New Roman"/>
          <w:b/>
          <w:sz w:val="24"/>
          <w:szCs w:val="24"/>
        </w:rPr>
      </w:pPr>
    </w:p>
    <w:p w14:paraId="3FB594B2" w14:textId="77777777" w:rsidR="00DC398B" w:rsidRPr="00101D13" w:rsidRDefault="00DC398B">
      <w:pPr>
        <w:rPr>
          <w:rFonts w:ascii="Times New Roman" w:hAnsi="Times New Roman" w:cs="Times New Roman"/>
          <w:b/>
          <w:sz w:val="24"/>
          <w:szCs w:val="24"/>
        </w:rPr>
      </w:pPr>
      <w:r w:rsidRPr="00101D13">
        <w:rPr>
          <w:rFonts w:ascii="Times New Roman" w:hAnsi="Times New Roman" w:cs="Times New Roman"/>
          <w:b/>
          <w:sz w:val="24"/>
          <w:szCs w:val="24"/>
        </w:rPr>
        <w:t>KOPSAVILKUMS</w:t>
      </w:r>
    </w:p>
    <w:p w14:paraId="34165119" w14:textId="77777777" w:rsidR="00DC398B" w:rsidRPr="00101D13" w:rsidRDefault="00DC398B">
      <w:pPr>
        <w:rPr>
          <w:rFonts w:ascii="Times New Roman" w:hAnsi="Times New Roman" w:cs="Times New Roman"/>
          <w:b/>
          <w:sz w:val="24"/>
          <w:szCs w:val="24"/>
        </w:rPr>
      </w:pPr>
    </w:p>
    <w:p w14:paraId="5731FD27" w14:textId="77777777" w:rsidR="00DC398B" w:rsidRPr="00101D13" w:rsidRDefault="00A51B0C" w:rsidP="002225BF">
      <w:pPr>
        <w:ind w:left="-284" w:firstLine="284"/>
        <w:jc w:val="both"/>
        <w:rPr>
          <w:rFonts w:ascii="Times New Roman" w:hAnsi="Times New Roman" w:cs="Times New Roman"/>
          <w:b/>
          <w:sz w:val="24"/>
          <w:szCs w:val="24"/>
        </w:rPr>
      </w:pPr>
      <w:r w:rsidRPr="00101D13">
        <w:rPr>
          <w:rFonts w:ascii="Times New Roman" w:hAnsi="Times New Roman" w:cs="Times New Roman"/>
          <w:b/>
          <w:sz w:val="24"/>
          <w:szCs w:val="24"/>
        </w:rPr>
        <w:t>1.Risināmā jautājuma būtība</w:t>
      </w:r>
    </w:p>
    <w:p w14:paraId="33C9AF8A" w14:textId="77777777" w:rsidR="003D53F0" w:rsidRPr="00101D13" w:rsidRDefault="003D53F0" w:rsidP="002225BF">
      <w:pPr>
        <w:ind w:left="-284" w:firstLine="284"/>
        <w:jc w:val="both"/>
        <w:rPr>
          <w:rFonts w:ascii="Times New Roman" w:hAnsi="Times New Roman" w:cs="Times New Roman"/>
          <w:b/>
          <w:sz w:val="24"/>
          <w:szCs w:val="24"/>
        </w:rPr>
      </w:pPr>
    </w:p>
    <w:p w14:paraId="5B6009F6" w14:textId="77777777" w:rsidR="00471CBD" w:rsidRPr="00101D13" w:rsidRDefault="001F5547" w:rsidP="001F5547">
      <w:pPr>
        <w:ind w:left="-284" w:right="84" w:firstLine="426"/>
        <w:jc w:val="both"/>
        <w:rPr>
          <w:rFonts w:ascii="Times New Roman" w:hAnsi="Times New Roman" w:cs="Times New Roman"/>
          <w:sz w:val="24"/>
          <w:szCs w:val="24"/>
        </w:rPr>
      </w:pPr>
      <w:r w:rsidRPr="00101D13">
        <w:rPr>
          <w:rFonts w:ascii="Times New Roman" w:hAnsi="Times New Roman" w:cs="Times New Roman"/>
          <w:sz w:val="24"/>
          <w:szCs w:val="24"/>
          <w:shd w:val="clear" w:color="auto" w:fill="FFFFFF"/>
        </w:rPr>
        <w:t xml:space="preserve">Saskaņā ar Ministru kabineta 2019.gada 8.oktobra </w:t>
      </w:r>
      <w:proofErr w:type="spellStart"/>
      <w:r w:rsidRPr="00101D13">
        <w:rPr>
          <w:rFonts w:ascii="Times New Roman" w:hAnsi="Times New Roman" w:cs="Times New Roman"/>
          <w:sz w:val="24"/>
          <w:szCs w:val="24"/>
          <w:shd w:val="clear" w:color="auto" w:fill="FFFFFF"/>
        </w:rPr>
        <w:t>protokollēmumā</w:t>
      </w:r>
      <w:proofErr w:type="spellEnd"/>
      <w:r w:rsidRPr="00101D13">
        <w:rPr>
          <w:rFonts w:ascii="Times New Roman" w:hAnsi="Times New Roman" w:cs="Times New Roman"/>
          <w:sz w:val="24"/>
          <w:szCs w:val="24"/>
          <w:shd w:val="clear" w:color="auto" w:fill="FFFFFF"/>
        </w:rPr>
        <w:t xml:space="preserve"> Nr.46 </w:t>
      </w:r>
      <w:r w:rsidRPr="00101D13">
        <w:rPr>
          <w:rFonts w:ascii="Times New Roman" w:hAnsi="Times New Roman" w:cs="Times New Roman"/>
          <w:bCs/>
          <w:sz w:val="24"/>
          <w:szCs w:val="24"/>
          <w:shd w:val="clear" w:color="auto" w:fill="FFFFFF"/>
        </w:rPr>
        <w:t>37.§</w:t>
      </w:r>
      <w:r w:rsidRPr="00101D13">
        <w:rPr>
          <w:rFonts w:ascii="Times New Roman" w:hAnsi="Times New Roman" w:cs="Times New Roman"/>
          <w:sz w:val="24"/>
          <w:szCs w:val="24"/>
          <w:shd w:val="clear" w:color="auto" w:fill="FFFFFF"/>
        </w:rPr>
        <w:t xml:space="preserve"> „</w:t>
      </w:r>
      <w:r w:rsidRPr="00101D13">
        <w:rPr>
          <w:rFonts w:ascii="Times New Roman" w:hAnsi="Times New Roman" w:cs="Times New Roman"/>
          <w:sz w:val="24"/>
          <w:szCs w:val="24"/>
        </w:rPr>
        <w:t>Par nacionālo pozīciju Nr. 1 “Par Kohēzijas politikas mērķa „Eiropas teritoriālā sadarbība” 2021.-2027.gadam programmu sagatavošanu</w:t>
      </w:r>
      <w:r w:rsidRPr="00101D13">
        <w:rPr>
          <w:rFonts w:ascii="Times New Roman" w:hAnsi="Times New Roman" w:cs="Times New Roman"/>
          <w:sz w:val="24"/>
          <w:szCs w:val="24"/>
          <w:shd w:val="clear" w:color="auto" w:fill="FFFFFF"/>
        </w:rPr>
        <w:t xml:space="preserve">” (turpmāk – </w:t>
      </w:r>
      <w:proofErr w:type="spellStart"/>
      <w:r w:rsidRPr="00101D13">
        <w:rPr>
          <w:rFonts w:ascii="Times New Roman" w:hAnsi="Times New Roman" w:cs="Times New Roman"/>
          <w:sz w:val="24"/>
          <w:szCs w:val="24"/>
          <w:shd w:val="clear" w:color="auto" w:fill="FFFFFF"/>
        </w:rPr>
        <w:t>Protokollēmums</w:t>
      </w:r>
      <w:proofErr w:type="spellEnd"/>
      <w:r w:rsidRPr="00101D13">
        <w:rPr>
          <w:rFonts w:ascii="Times New Roman" w:hAnsi="Times New Roman" w:cs="Times New Roman"/>
          <w:sz w:val="24"/>
          <w:szCs w:val="24"/>
          <w:shd w:val="clear" w:color="auto" w:fill="FFFFFF"/>
        </w:rPr>
        <w:t xml:space="preserve"> Nr.46) 3.1.punktā doto uzdevumu, Vides aizsardzības un reģionālās attīstības ministrija (turpmāk – VARAM) ir sagatavojusi atbalstīšanai Ministru kabinetā Eiropas Savienības (turpmāk – ES) </w:t>
      </w:r>
      <w:r w:rsidRPr="00101D13">
        <w:rPr>
          <w:rFonts w:ascii="Times New Roman" w:hAnsi="Times New Roman" w:cs="Times New Roman"/>
          <w:sz w:val="24"/>
          <w:szCs w:val="24"/>
        </w:rPr>
        <w:t xml:space="preserve">Kohēzijas politikas mērķa “Eiropas teritoriālā sadarbība” </w:t>
      </w:r>
      <w:r w:rsidR="00101D13" w:rsidRPr="00101D13">
        <w:rPr>
          <w:rFonts w:ascii="Times New Roman" w:hAnsi="Times New Roman" w:cs="Times New Roman"/>
          <w:sz w:val="24"/>
          <w:szCs w:val="24"/>
        </w:rPr>
        <w:t>Centrālās Baltijas jūras reģiona programmas</w:t>
      </w:r>
      <w:r w:rsidRPr="00101D13">
        <w:rPr>
          <w:rFonts w:ascii="Times New Roman" w:hAnsi="Times New Roman" w:cs="Times New Roman"/>
          <w:sz w:val="24"/>
          <w:szCs w:val="24"/>
        </w:rPr>
        <w:t xml:space="preserve"> 2021.-2027. gadam projektu (turpmāk – Programma).</w:t>
      </w:r>
    </w:p>
    <w:p w14:paraId="0E6B117D" w14:textId="77777777" w:rsidR="00471CBD" w:rsidRPr="00101D13" w:rsidRDefault="00471CBD" w:rsidP="002225BF">
      <w:pPr>
        <w:ind w:left="-284" w:firstLine="284"/>
        <w:jc w:val="both"/>
        <w:rPr>
          <w:rFonts w:ascii="Times New Roman" w:hAnsi="Times New Roman" w:cs="Times New Roman"/>
          <w:sz w:val="24"/>
          <w:szCs w:val="24"/>
        </w:rPr>
      </w:pPr>
    </w:p>
    <w:p w14:paraId="3C8AAA33" w14:textId="77777777" w:rsidR="00471CBD" w:rsidRPr="00101D13" w:rsidRDefault="001F5547" w:rsidP="002225BF">
      <w:pPr>
        <w:ind w:left="-284" w:firstLine="284"/>
        <w:jc w:val="both"/>
        <w:rPr>
          <w:rFonts w:ascii="Times New Roman" w:hAnsi="Times New Roman" w:cs="Times New Roman"/>
          <w:sz w:val="24"/>
          <w:szCs w:val="24"/>
        </w:rPr>
      </w:pPr>
      <w:r w:rsidRPr="00101D13">
        <w:rPr>
          <w:rFonts w:ascii="Times New Roman" w:hAnsi="Times New Roman" w:cs="Times New Roman"/>
          <w:sz w:val="24"/>
          <w:szCs w:val="24"/>
        </w:rPr>
        <w:t>ES</w:t>
      </w:r>
      <w:r w:rsidR="00471CBD" w:rsidRPr="00101D13">
        <w:rPr>
          <w:rFonts w:ascii="Times New Roman" w:hAnsi="Times New Roman" w:cs="Times New Roman"/>
          <w:sz w:val="24"/>
          <w:szCs w:val="24"/>
        </w:rPr>
        <w:t xml:space="preserve"> </w:t>
      </w:r>
      <w:r w:rsidR="00B67B9A" w:rsidRPr="00101D13">
        <w:rPr>
          <w:rFonts w:ascii="Times New Roman" w:hAnsi="Times New Roman" w:cs="Times New Roman"/>
          <w:sz w:val="24"/>
          <w:szCs w:val="24"/>
        </w:rPr>
        <w:t>Kohēzijas politikas mērķis “Eiropas teritoriālā sadarbība” 2021.-2027</w:t>
      </w:r>
      <w:r w:rsidR="00471CBD" w:rsidRPr="00101D13">
        <w:rPr>
          <w:rFonts w:ascii="Times New Roman" w:hAnsi="Times New Roman" w:cs="Times New Roman"/>
          <w:sz w:val="24"/>
          <w:szCs w:val="24"/>
        </w:rPr>
        <w:t>.</w:t>
      </w:r>
      <w:r w:rsidR="00D3712A" w:rsidRPr="00101D13">
        <w:rPr>
          <w:rFonts w:ascii="Times New Roman" w:hAnsi="Times New Roman" w:cs="Times New Roman"/>
          <w:sz w:val="24"/>
          <w:szCs w:val="24"/>
        </w:rPr>
        <w:t> </w:t>
      </w:r>
      <w:r w:rsidR="00471CBD" w:rsidRPr="00101D13">
        <w:rPr>
          <w:rFonts w:ascii="Times New Roman" w:hAnsi="Times New Roman" w:cs="Times New Roman"/>
          <w:sz w:val="24"/>
          <w:szCs w:val="24"/>
        </w:rPr>
        <w:t xml:space="preserve">gadam </w:t>
      </w:r>
      <w:r w:rsidR="00101D13">
        <w:rPr>
          <w:rFonts w:ascii="Times New Roman" w:hAnsi="Times New Roman" w:cs="Times New Roman"/>
          <w:sz w:val="24"/>
          <w:szCs w:val="24"/>
        </w:rPr>
        <w:t xml:space="preserve">(turpmāk – </w:t>
      </w:r>
      <w:proofErr w:type="spellStart"/>
      <w:r w:rsidR="00101D13">
        <w:rPr>
          <w:rFonts w:ascii="Times New Roman" w:hAnsi="Times New Roman" w:cs="Times New Roman"/>
          <w:sz w:val="24"/>
          <w:szCs w:val="24"/>
        </w:rPr>
        <w:t>Interreg</w:t>
      </w:r>
      <w:proofErr w:type="spellEnd"/>
      <w:r w:rsidR="00101D13">
        <w:rPr>
          <w:rFonts w:ascii="Times New Roman" w:hAnsi="Times New Roman" w:cs="Times New Roman"/>
          <w:sz w:val="24"/>
          <w:szCs w:val="24"/>
        </w:rPr>
        <w:t xml:space="preserve">) </w:t>
      </w:r>
      <w:r w:rsidR="00471CBD" w:rsidRPr="00101D13">
        <w:rPr>
          <w:rFonts w:ascii="Times New Roman" w:hAnsi="Times New Roman" w:cs="Times New Roman"/>
          <w:sz w:val="24"/>
          <w:szCs w:val="24"/>
        </w:rPr>
        <w:t xml:space="preserve">paredz pārrobežu, transnacionālās un </w:t>
      </w:r>
      <w:proofErr w:type="spellStart"/>
      <w:r w:rsidR="00471CBD" w:rsidRPr="00101D13">
        <w:rPr>
          <w:rFonts w:ascii="Times New Roman" w:hAnsi="Times New Roman" w:cs="Times New Roman"/>
          <w:sz w:val="24"/>
          <w:szCs w:val="24"/>
        </w:rPr>
        <w:t>starpreģionu</w:t>
      </w:r>
      <w:proofErr w:type="spellEnd"/>
      <w:r w:rsidR="00471CBD" w:rsidRPr="00101D13">
        <w:rPr>
          <w:rFonts w:ascii="Times New Roman" w:hAnsi="Times New Roman" w:cs="Times New Roman"/>
          <w:sz w:val="24"/>
          <w:szCs w:val="24"/>
        </w:rPr>
        <w:t xml:space="preserve"> sadarbības programmu ieviešanu, kas tiks finansētas no Eiropas Reģionālās attīstības fonda līdzekļiem.</w:t>
      </w:r>
    </w:p>
    <w:p w14:paraId="2EB02C70" w14:textId="77777777" w:rsidR="00471CBD" w:rsidRPr="00101D13" w:rsidRDefault="00471CBD" w:rsidP="002225BF">
      <w:pPr>
        <w:ind w:left="-284" w:firstLine="284"/>
        <w:jc w:val="both"/>
        <w:rPr>
          <w:rFonts w:ascii="Times New Roman" w:hAnsi="Times New Roman" w:cs="Times New Roman"/>
          <w:sz w:val="24"/>
          <w:szCs w:val="24"/>
        </w:rPr>
      </w:pPr>
    </w:p>
    <w:p w14:paraId="37A58A39" w14:textId="77777777" w:rsidR="00F3493D" w:rsidRPr="00101D13" w:rsidRDefault="00F3493D" w:rsidP="00F3493D">
      <w:pPr>
        <w:tabs>
          <w:tab w:val="left" w:pos="5245"/>
        </w:tabs>
        <w:spacing w:before="120" w:after="120"/>
        <w:ind w:left="98"/>
        <w:jc w:val="both"/>
        <w:rPr>
          <w:rFonts w:ascii="Times New Roman" w:eastAsia="Times New Roman" w:hAnsi="Times New Roman" w:cs="Times New Roman"/>
          <w:sz w:val="24"/>
          <w:szCs w:val="24"/>
          <w:lang w:eastAsia="lv-LV"/>
        </w:rPr>
      </w:pPr>
      <w:r w:rsidRPr="00101D13">
        <w:rPr>
          <w:rFonts w:ascii="Times New Roman" w:eastAsia="Times New Roman" w:hAnsi="Times New Roman" w:cs="Times New Roman"/>
          <w:sz w:val="24"/>
          <w:szCs w:val="24"/>
          <w:lang w:eastAsia="lv-LV"/>
        </w:rPr>
        <w:t>Programma ir izstrādāta atbilstoši:</w:t>
      </w:r>
    </w:p>
    <w:p w14:paraId="64B475C3" w14:textId="360BCBDB" w:rsidR="00F3493D" w:rsidRPr="00101D13" w:rsidRDefault="00F3493D" w:rsidP="00F3493D">
      <w:pPr>
        <w:numPr>
          <w:ilvl w:val="0"/>
          <w:numId w:val="12"/>
        </w:numPr>
        <w:ind w:right="255"/>
        <w:contextualSpacing/>
        <w:jc w:val="both"/>
        <w:rPr>
          <w:rFonts w:ascii="Times New Roman" w:eastAsia="Calibri" w:hAnsi="Times New Roman" w:cs="Times New Roman"/>
          <w:sz w:val="24"/>
          <w:szCs w:val="24"/>
          <w:shd w:val="clear" w:color="auto" w:fill="FFFFFF"/>
        </w:rPr>
      </w:pPr>
      <w:r w:rsidRPr="00101D13">
        <w:rPr>
          <w:rFonts w:ascii="Times New Roman" w:eastAsia="Calibri" w:hAnsi="Times New Roman" w:cs="Times New Roman"/>
          <w:sz w:val="24"/>
          <w:szCs w:val="24"/>
          <w:shd w:val="clear" w:color="auto" w:fill="FFFFFF"/>
        </w:rPr>
        <w:t>E</w:t>
      </w:r>
      <w:r w:rsidRPr="00101D13">
        <w:rPr>
          <w:rFonts w:ascii="Times New Roman" w:eastAsia="Calibri" w:hAnsi="Times New Roman" w:cs="Times New Roman"/>
          <w:sz w:val="24"/>
          <w:szCs w:val="24"/>
        </w:rPr>
        <w:t xml:space="preserve">iropas Parlamenta un Padomes </w:t>
      </w:r>
      <w:r w:rsidR="00547738" w:rsidRPr="00101D13">
        <w:rPr>
          <w:rFonts w:ascii="Times New Roman" w:eastAsia="Calibri" w:hAnsi="Times New Roman" w:cs="Times New Roman"/>
          <w:sz w:val="24"/>
          <w:szCs w:val="24"/>
          <w:shd w:val="clear" w:color="auto" w:fill="FFFFFF"/>
        </w:rPr>
        <w:t xml:space="preserve">2021.gada 24.jūnija </w:t>
      </w:r>
      <w:r w:rsidRPr="00101D13">
        <w:rPr>
          <w:rFonts w:ascii="Times New Roman" w:eastAsia="Calibri" w:hAnsi="Times New Roman" w:cs="Times New Roman"/>
          <w:sz w:val="24"/>
          <w:szCs w:val="24"/>
        </w:rPr>
        <w:t xml:space="preserve">regulai Nr. </w:t>
      </w:r>
      <w:r w:rsidRPr="00101D13">
        <w:rPr>
          <w:rFonts w:ascii="Times New Roman" w:eastAsia="Calibri" w:hAnsi="Times New Roman" w:cs="Times New Roman"/>
          <w:sz w:val="24"/>
          <w:szCs w:val="24"/>
          <w:shd w:val="clear" w:color="auto" w:fill="FFFFFF"/>
        </w:rPr>
        <w:t>2021/1060</w:t>
      </w:r>
      <w:r w:rsidRPr="00101D13">
        <w:rPr>
          <w:rFonts w:ascii="Times New Roman" w:eastAsia="Calibri" w:hAnsi="Times New Roman" w:cs="Times New Roman"/>
          <w:sz w:val="24"/>
          <w:szCs w:val="24"/>
        </w:rPr>
        <w:t xml:space="preserve">, </w:t>
      </w:r>
      <w:r w:rsidRPr="00101D13">
        <w:rPr>
          <w:rFonts w:ascii="Times New Roman" w:eastAsia="Calibri" w:hAnsi="Times New Roman" w:cs="Times New Roman"/>
          <w:sz w:val="24"/>
          <w:szCs w:val="24"/>
          <w:shd w:val="clear" w:color="auto" w:fill="FFFFFF"/>
        </w:rPr>
        <w:t>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Kopīgo noteikumu regula);</w:t>
      </w:r>
    </w:p>
    <w:p w14:paraId="7A16977F" w14:textId="7D9850D8" w:rsidR="00F3493D" w:rsidRPr="00101D13" w:rsidRDefault="00F3493D" w:rsidP="00F3493D">
      <w:pPr>
        <w:numPr>
          <w:ilvl w:val="0"/>
          <w:numId w:val="12"/>
        </w:numPr>
        <w:ind w:right="255"/>
        <w:contextualSpacing/>
        <w:jc w:val="both"/>
        <w:rPr>
          <w:rFonts w:ascii="Times New Roman" w:eastAsia="Calibri" w:hAnsi="Times New Roman" w:cs="Times New Roman"/>
          <w:sz w:val="24"/>
          <w:szCs w:val="24"/>
          <w:shd w:val="clear" w:color="auto" w:fill="FFFFFF"/>
        </w:rPr>
      </w:pPr>
      <w:r w:rsidRPr="00101D13">
        <w:rPr>
          <w:rFonts w:ascii="Times New Roman" w:eastAsia="Calibri" w:hAnsi="Times New Roman" w:cs="Times New Roman"/>
          <w:sz w:val="24"/>
          <w:szCs w:val="24"/>
          <w:shd w:val="clear" w:color="auto" w:fill="FFFFFF"/>
        </w:rPr>
        <w:t xml:space="preserve">Eiropas Parlamenta un Padomes regulai </w:t>
      </w:r>
      <w:r w:rsidR="00547738" w:rsidRPr="00101D13">
        <w:rPr>
          <w:rFonts w:ascii="Times New Roman" w:eastAsia="Calibri" w:hAnsi="Times New Roman" w:cs="Times New Roman"/>
          <w:sz w:val="24"/>
          <w:szCs w:val="24"/>
          <w:shd w:val="clear" w:color="auto" w:fill="FFFFFF"/>
        </w:rPr>
        <w:t xml:space="preserve">2021.gada 24.jūnija </w:t>
      </w:r>
      <w:r w:rsidRPr="00101D13">
        <w:rPr>
          <w:rFonts w:ascii="Times New Roman" w:eastAsia="Calibri" w:hAnsi="Times New Roman" w:cs="Times New Roman"/>
          <w:sz w:val="24"/>
          <w:szCs w:val="24"/>
        </w:rPr>
        <w:t>Nr. 2021/1059</w:t>
      </w:r>
      <w:r w:rsidRPr="00101D13">
        <w:rPr>
          <w:rFonts w:ascii="Times New Roman" w:eastAsia="Calibri" w:hAnsi="Times New Roman" w:cs="Times New Roman"/>
          <w:sz w:val="24"/>
          <w:szCs w:val="24"/>
          <w:shd w:val="clear" w:color="auto" w:fill="FFFFFF"/>
        </w:rPr>
        <w:t xml:space="preserve"> </w:t>
      </w:r>
      <w:r w:rsidRPr="00101D13">
        <w:rPr>
          <w:rFonts w:ascii="Times New Roman" w:eastAsia="Calibri" w:hAnsi="Times New Roman" w:cs="Times New Roman"/>
          <w:bCs/>
          <w:sz w:val="24"/>
          <w:szCs w:val="24"/>
          <w:shd w:val="clear" w:color="auto" w:fill="FFFFFF"/>
        </w:rPr>
        <w:t>par īpašiem noteikumiem attiecībā uz Eiropas teritoriālās sadar</w:t>
      </w:r>
      <w:r w:rsidRPr="00101D13">
        <w:rPr>
          <w:rFonts w:ascii="Times New Roman" w:eastAsia="Calibri" w:hAnsi="Times New Roman" w:cs="Times New Roman"/>
          <w:bCs/>
          <w:sz w:val="24"/>
          <w:szCs w:val="24"/>
        </w:rPr>
        <w:t>bības mērķi (</w:t>
      </w:r>
      <w:proofErr w:type="spellStart"/>
      <w:r w:rsidRPr="00101D13">
        <w:rPr>
          <w:rFonts w:ascii="Times New Roman" w:eastAsia="Calibri" w:hAnsi="Times New Roman" w:cs="Times New Roman"/>
          <w:bCs/>
          <w:sz w:val="24"/>
          <w:szCs w:val="24"/>
        </w:rPr>
        <w:t>Interreg</w:t>
      </w:r>
      <w:proofErr w:type="spellEnd"/>
      <w:r w:rsidRPr="00101D13">
        <w:rPr>
          <w:rFonts w:ascii="Times New Roman" w:eastAsia="Calibri" w:hAnsi="Times New Roman" w:cs="Times New Roman"/>
          <w:bCs/>
          <w:sz w:val="24"/>
          <w:szCs w:val="24"/>
        </w:rPr>
        <w:t xml:space="preserve">), kas saņem atbalstu no Eiropas Reģionālās attīstības fonda un ārējās finansēšanas instrumentiem (turpmāk – </w:t>
      </w:r>
      <w:proofErr w:type="spellStart"/>
      <w:r w:rsidRPr="00101D13">
        <w:rPr>
          <w:rFonts w:ascii="Times New Roman" w:eastAsia="Calibri" w:hAnsi="Times New Roman" w:cs="Times New Roman"/>
          <w:bCs/>
          <w:sz w:val="24"/>
          <w:szCs w:val="24"/>
        </w:rPr>
        <w:t>Interreg</w:t>
      </w:r>
      <w:proofErr w:type="spellEnd"/>
      <w:r w:rsidRPr="00101D13">
        <w:rPr>
          <w:rFonts w:ascii="Times New Roman" w:eastAsia="Calibri" w:hAnsi="Times New Roman" w:cs="Times New Roman"/>
          <w:bCs/>
          <w:sz w:val="24"/>
          <w:szCs w:val="24"/>
        </w:rPr>
        <w:t xml:space="preserve"> regula);</w:t>
      </w:r>
    </w:p>
    <w:p w14:paraId="4FBEE549" w14:textId="72B50A51" w:rsidR="00F3493D" w:rsidRPr="00101D13" w:rsidRDefault="00F3493D" w:rsidP="00F3493D">
      <w:pPr>
        <w:numPr>
          <w:ilvl w:val="0"/>
          <w:numId w:val="12"/>
        </w:numPr>
        <w:ind w:right="255"/>
        <w:contextualSpacing/>
        <w:jc w:val="both"/>
        <w:rPr>
          <w:rFonts w:ascii="Times New Roman" w:eastAsia="Calibri" w:hAnsi="Times New Roman" w:cs="Times New Roman"/>
        </w:rPr>
      </w:pPr>
      <w:r w:rsidRPr="00101D13">
        <w:rPr>
          <w:rFonts w:ascii="Times New Roman" w:eastAsia="Calibri" w:hAnsi="Times New Roman" w:cs="Times New Roman"/>
          <w:sz w:val="24"/>
          <w:szCs w:val="24"/>
        </w:rPr>
        <w:t>Eiropas Parlamenta un Padomes regul</w:t>
      </w:r>
      <w:r w:rsidR="00A820BF">
        <w:rPr>
          <w:rFonts w:ascii="Times New Roman" w:eastAsia="Calibri" w:hAnsi="Times New Roman" w:cs="Times New Roman"/>
          <w:sz w:val="24"/>
          <w:szCs w:val="24"/>
        </w:rPr>
        <w:t>ai</w:t>
      </w:r>
      <w:r w:rsidRPr="00101D13">
        <w:rPr>
          <w:rFonts w:ascii="Times New Roman" w:eastAsia="Calibri" w:hAnsi="Times New Roman" w:cs="Times New Roman"/>
          <w:sz w:val="24"/>
          <w:szCs w:val="24"/>
        </w:rPr>
        <w:t xml:space="preserve"> </w:t>
      </w:r>
      <w:r w:rsidR="00547738" w:rsidRPr="00101D13">
        <w:rPr>
          <w:rFonts w:ascii="Times New Roman" w:eastAsia="Calibri" w:hAnsi="Times New Roman" w:cs="Times New Roman"/>
          <w:bCs/>
          <w:sz w:val="24"/>
          <w:szCs w:val="24"/>
        </w:rPr>
        <w:t xml:space="preserve">2021.gada 24.jūnija </w:t>
      </w:r>
      <w:r w:rsidRPr="00101D13">
        <w:rPr>
          <w:rFonts w:ascii="Times New Roman" w:eastAsia="Calibri" w:hAnsi="Times New Roman" w:cs="Times New Roman"/>
          <w:sz w:val="24"/>
          <w:szCs w:val="24"/>
          <w:shd w:val="clear" w:color="auto" w:fill="FFFFFF"/>
        </w:rPr>
        <w:t xml:space="preserve">Nr.2021/1058 </w:t>
      </w:r>
      <w:r w:rsidRPr="00101D13">
        <w:rPr>
          <w:rFonts w:ascii="Times New Roman" w:eastAsia="Calibri" w:hAnsi="Times New Roman" w:cs="Times New Roman"/>
          <w:sz w:val="24"/>
          <w:szCs w:val="24"/>
        </w:rPr>
        <w:t xml:space="preserve">par Eiropas Reģionālās attīstības fondu un Kohēzijas fondu </w:t>
      </w:r>
      <w:r w:rsidRPr="00101D13">
        <w:rPr>
          <w:rFonts w:ascii="Times New Roman" w:eastAsia="Calibri" w:hAnsi="Times New Roman" w:cs="Times New Roman"/>
          <w:bCs/>
          <w:sz w:val="24"/>
          <w:szCs w:val="24"/>
          <w:shd w:val="clear" w:color="auto" w:fill="FFFFFF"/>
        </w:rPr>
        <w:t>(turpmāk – Kohēzijas fondu regula)</w:t>
      </w:r>
      <w:r w:rsidRPr="00101D13">
        <w:rPr>
          <w:rFonts w:ascii="Times New Roman" w:eastAsia="Calibri" w:hAnsi="Times New Roman" w:cs="Times New Roman"/>
          <w:sz w:val="24"/>
          <w:szCs w:val="24"/>
        </w:rPr>
        <w:t>;</w:t>
      </w:r>
    </w:p>
    <w:p w14:paraId="696F0EFD" w14:textId="77777777" w:rsidR="00101D13" w:rsidRPr="00101D13" w:rsidRDefault="00101D13" w:rsidP="00F3493D">
      <w:pPr>
        <w:numPr>
          <w:ilvl w:val="0"/>
          <w:numId w:val="12"/>
        </w:numPr>
        <w:ind w:right="255"/>
        <w:contextualSpacing/>
        <w:jc w:val="both"/>
        <w:rPr>
          <w:rFonts w:ascii="Times New Roman" w:eastAsia="Calibri" w:hAnsi="Times New Roman" w:cs="Times New Roman"/>
        </w:rPr>
      </w:pPr>
      <w:r>
        <w:rPr>
          <w:rFonts w:ascii="Times New Roman" w:hAnsi="Times New Roman" w:cs="Times New Roman"/>
          <w:sz w:val="24"/>
          <w:szCs w:val="24"/>
        </w:rPr>
        <w:t>ES Stratēģijai Baltijas jūras reģionam</w:t>
      </w:r>
    </w:p>
    <w:p w14:paraId="649EE835" w14:textId="77777777" w:rsidR="00F3493D" w:rsidRPr="00101D13" w:rsidRDefault="00F3493D" w:rsidP="00F3493D">
      <w:pPr>
        <w:numPr>
          <w:ilvl w:val="0"/>
          <w:numId w:val="12"/>
        </w:numPr>
        <w:ind w:right="255"/>
        <w:contextualSpacing/>
        <w:jc w:val="both"/>
        <w:rPr>
          <w:rFonts w:ascii="Times New Roman" w:eastAsia="Calibri" w:hAnsi="Times New Roman" w:cs="Times New Roman"/>
        </w:rPr>
      </w:pPr>
      <w:r w:rsidRPr="00101D13">
        <w:rPr>
          <w:rFonts w:ascii="Times New Roman" w:eastAsia="Calibri" w:hAnsi="Times New Roman" w:cs="Times New Roman"/>
          <w:sz w:val="24"/>
          <w:szCs w:val="24"/>
        </w:rPr>
        <w:t>Nacionālajiem plānošanas dokumentiem.</w:t>
      </w:r>
    </w:p>
    <w:p w14:paraId="3F3F3376" w14:textId="77777777" w:rsidR="00E676F4" w:rsidRPr="00101D13" w:rsidRDefault="00E676F4" w:rsidP="002225BF">
      <w:pPr>
        <w:ind w:left="-284" w:firstLine="284"/>
        <w:jc w:val="both"/>
        <w:rPr>
          <w:rFonts w:ascii="Times New Roman" w:hAnsi="Times New Roman" w:cs="Times New Roman"/>
          <w:sz w:val="24"/>
          <w:szCs w:val="24"/>
        </w:rPr>
      </w:pPr>
    </w:p>
    <w:p w14:paraId="76A61985" w14:textId="69260EC6" w:rsidR="00C60A2D" w:rsidRPr="00101D13" w:rsidRDefault="00C60A2D" w:rsidP="00C60A2D">
      <w:pPr>
        <w:ind w:left="-284" w:firstLine="284"/>
        <w:jc w:val="both"/>
        <w:rPr>
          <w:rFonts w:ascii="Times New Roman" w:hAnsi="Times New Roman" w:cs="Times New Roman"/>
          <w:sz w:val="24"/>
          <w:szCs w:val="24"/>
        </w:rPr>
      </w:pPr>
      <w:r w:rsidRPr="00101D13">
        <w:rPr>
          <w:rFonts w:ascii="Times New Roman" w:hAnsi="Times New Roman" w:cs="Times New Roman"/>
          <w:sz w:val="24"/>
          <w:szCs w:val="24"/>
          <w:shd w:val="clear" w:color="auto" w:fill="FFFFFF"/>
        </w:rPr>
        <w:t xml:space="preserve">Lai nodrošinātu Latvijas dalību </w:t>
      </w:r>
      <w:r w:rsidR="00101D13" w:rsidRPr="00101D13">
        <w:rPr>
          <w:rFonts w:ascii="Times New Roman" w:hAnsi="Times New Roman" w:cs="Times New Roman"/>
          <w:sz w:val="24"/>
          <w:szCs w:val="24"/>
          <w:shd w:val="clear" w:color="auto" w:fill="FFFFFF"/>
        </w:rPr>
        <w:t>Centrālā Baltijas jūras reģiona programmā</w:t>
      </w:r>
      <w:r w:rsidRPr="00101D13">
        <w:rPr>
          <w:rFonts w:ascii="Times New Roman" w:hAnsi="Times New Roman" w:cs="Times New Roman"/>
          <w:sz w:val="24"/>
          <w:szCs w:val="24"/>
          <w:shd w:val="clear" w:color="auto" w:fill="FFFFFF"/>
        </w:rPr>
        <w:t xml:space="preserve"> 2021.-2027.gadam, </w:t>
      </w:r>
      <w:r w:rsidRPr="00101D13">
        <w:rPr>
          <w:rFonts w:ascii="Times New Roman" w:hAnsi="Times New Roman" w:cs="Times New Roman"/>
          <w:sz w:val="24"/>
          <w:szCs w:val="24"/>
        </w:rPr>
        <w:t xml:space="preserve">saskaņā ar </w:t>
      </w:r>
      <w:proofErr w:type="spellStart"/>
      <w:r w:rsidRPr="00101D13">
        <w:rPr>
          <w:rFonts w:ascii="Times New Roman" w:hAnsi="Times New Roman" w:cs="Times New Roman"/>
          <w:sz w:val="24"/>
          <w:szCs w:val="24"/>
        </w:rPr>
        <w:t>Interreg</w:t>
      </w:r>
      <w:proofErr w:type="spellEnd"/>
      <w:r w:rsidRPr="00101D13">
        <w:rPr>
          <w:rFonts w:ascii="Times New Roman" w:hAnsi="Times New Roman" w:cs="Times New Roman"/>
          <w:sz w:val="24"/>
          <w:szCs w:val="24"/>
        </w:rPr>
        <w:t xml:space="preserve"> regula</w:t>
      </w:r>
      <w:r w:rsidR="00547738">
        <w:rPr>
          <w:rFonts w:ascii="Times New Roman" w:hAnsi="Times New Roman" w:cs="Times New Roman"/>
          <w:sz w:val="24"/>
          <w:szCs w:val="24"/>
        </w:rPr>
        <w:t>s</w:t>
      </w:r>
      <w:r w:rsidRPr="00101D13">
        <w:rPr>
          <w:rFonts w:ascii="Times New Roman" w:hAnsi="Times New Roman" w:cs="Times New Roman"/>
          <w:sz w:val="24"/>
          <w:szCs w:val="24"/>
        </w:rPr>
        <w:t xml:space="preserve"> 16.panta 5.punktu pirms sadarbības programmas iesniegšanas E</w:t>
      </w:r>
      <w:r w:rsidR="00547738">
        <w:rPr>
          <w:rFonts w:ascii="Times New Roman" w:hAnsi="Times New Roman" w:cs="Times New Roman"/>
          <w:sz w:val="24"/>
          <w:szCs w:val="24"/>
        </w:rPr>
        <w:t xml:space="preserve">iropas </w:t>
      </w:r>
      <w:r w:rsidRPr="00101D13">
        <w:rPr>
          <w:rFonts w:ascii="Times New Roman" w:hAnsi="Times New Roman" w:cs="Times New Roman"/>
          <w:sz w:val="24"/>
          <w:szCs w:val="24"/>
        </w:rPr>
        <w:t>K</w:t>
      </w:r>
      <w:r w:rsidR="00547738">
        <w:rPr>
          <w:rFonts w:ascii="Times New Roman" w:hAnsi="Times New Roman" w:cs="Times New Roman"/>
          <w:sz w:val="24"/>
          <w:szCs w:val="24"/>
        </w:rPr>
        <w:t>omisijā (turpmāk – EK)</w:t>
      </w:r>
      <w:r w:rsidRPr="00101D13">
        <w:rPr>
          <w:rFonts w:ascii="Times New Roman" w:hAnsi="Times New Roman" w:cs="Times New Roman"/>
          <w:sz w:val="24"/>
          <w:szCs w:val="24"/>
        </w:rPr>
        <w:t xml:space="preserve"> iesaistītajām dalībvalstīm rakstiski jāapstiprina sava piekrišana Programmas sat</w:t>
      </w:r>
      <w:r w:rsidR="00101D13" w:rsidRPr="00101D13">
        <w:rPr>
          <w:rFonts w:ascii="Times New Roman" w:hAnsi="Times New Roman" w:cs="Times New Roman"/>
          <w:sz w:val="24"/>
          <w:szCs w:val="24"/>
        </w:rPr>
        <w:t xml:space="preserve">uram. Šī piekrišana aptver arī </w:t>
      </w:r>
      <w:r w:rsidRPr="00101D13">
        <w:rPr>
          <w:rFonts w:ascii="Times New Roman" w:hAnsi="Times New Roman" w:cs="Times New Roman"/>
          <w:sz w:val="24"/>
          <w:szCs w:val="24"/>
        </w:rPr>
        <w:t>visu iesaistīto dalībvalstu saistības nodrošināt Programmas īstenošanai vajadzīgo nacionālo līdzfinansējumu.</w:t>
      </w:r>
    </w:p>
    <w:p w14:paraId="5D2DF37C" w14:textId="77777777" w:rsidR="00101D13" w:rsidRDefault="00101D13" w:rsidP="00C60A2D">
      <w:pPr>
        <w:ind w:left="-284" w:firstLine="284"/>
        <w:jc w:val="both"/>
        <w:rPr>
          <w:rFonts w:ascii="Times New Roman" w:hAnsi="Times New Roman" w:cs="Times New Roman"/>
          <w:sz w:val="24"/>
          <w:szCs w:val="24"/>
        </w:rPr>
      </w:pPr>
    </w:p>
    <w:p w14:paraId="46E2B2BD" w14:textId="75C8D44D" w:rsidR="00101D13" w:rsidRDefault="00C60A2D" w:rsidP="00101D13">
      <w:pPr>
        <w:ind w:left="-284" w:firstLine="284"/>
        <w:jc w:val="both"/>
        <w:rPr>
          <w:rFonts w:ascii="Times New Roman" w:hAnsi="Times New Roman" w:cs="Times New Roman"/>
          <w:sz w:val="24"/>
          <w:szCs w:val="24"/>
          <w:shd w:val="clear" w:color="auto" w:fill="FFFFFF"/>
        </w:rPr>
      </w:pPr>
      <w:r w:rsidRPr="00101D13">
        <w:rPr>
          <w:rFonts w:ascii="Times New Roman" w:hAnsi="Times New Roman" w:cs="Times New Roman"/>
          <w:sz w:val="24"/>
          <w:szCs w:val="24"/>
        </w:rPr>
        <w:t xml:space="preserve">Saskaņā ar Ministru kabineta 2019.gada 8.oktobra sēdes </w:t>
      </w:r>
      <w:proofErr w:type="spellStart"/>
      <w:r w:rsidRPr="00101D13">
        <w:rPr>
          <w:rFonts w:ascii="Times New Roman" w:hAnsi="Times New Roman" w:cs="Times New Roman"/>
          <w:sz w:val="24"/>
          <w:szCs w:val="24"/>
        </w:rPr>
        <w:t>Protokollēmuma</w:t>
      </w:r>
      <w:proofErr w:type="spellEnd"/>
      <w:r w:rsidRPr="00101D13">
        <w:rPr>
          <w:rFonts w:ascii="Times New Roman" w:hAnsi="Times New Roman" w:cs="Times New Roman"/>
          <w:sz w:val="24"/>
          <w:szCs w:val="24"/>
        </w:rPr>
        <w:t xml:space="preserve">  Nr.46  </w:t>
      </w:r>
      <w:r w:rsidRPr="00101D13">
        <w:rPr>
          <w:rFonts w:ascii="Times New Roman" w:hAnsi="Times New Roman" w:cs="Times New Roman"/>
          <w:sz w:val="24"/>
          <w:szCs w:val="24"/>
          <w:shd w:val="clear" w:color="auto" w:fill="FFFFFF"/>
        </w:rPr>
        <w:t xml:space="preserve">37.§ </w:t>
      </w:r>
      <w:r w:rsidR="00A820BF">
        <w:rPr>
          <w:rFonts w:ascii="Times New Roman" w:hAnsi="Times New Roman" w:cs="Times New Roman"/>
          <w:sz w:val="24"/>
          <w:szCs w:val="24"/>
          <w:shd w:val="clear" w:color="auto" w:fill="FFFFFF"/>
        </w:rPr>
        <w:t xml:space="preserve">3.punktam </w:t>
      </w:r>
      <w:r w:rsidRPr="00101D13">
        <w:rPr>
          <w:rFonts w:ascii="Times New Roman" w:hAnsi="Times New Roman" w:cs="Times New Roman"/>
          <w:sz w:val="24"/>
          <w:szCs w:val="24"/>
        </w:rPr>
        <w:t>VARAM</w:t>
      </w:r>
      <w:r w:rsidRPr="00101D13">
        <w:rPr>
          <w:rFonts w:ascii="Times New Roman" w:hAnsi="Times New Roman" w:cs="Times New Roman"/>
          <w:sz w:val="24"/>
          <w:szCs w:val="24"/>
          <w:shd w:val="clear" w:color="auto" w:fill="FFFFFF"/>
        </w:rPr>
        <w:t xml:space="preserve"> ir noteikta par nacionālo atbildīgo iestādi </w:t>
      </w:r>
      <w:r w:rsidRPr="00101D13">
        <w:rPr>
          <w:rFonts w:ascii="Times New Roman" w:hAnsi="Times New Roman" w:cs="Times New Roman"/>
          <w:sz w:val="24"/>
          <w:szCs w:val="24"/>
        </w:rPr>
        <w:t xml:space="preserve">(turpmāk – NAI) </w:t>
      </w:r>
      <w:r w:rsidRPr="00101D13">
        <w:rPr>
          <w:rFonts w:ascii="Times New Roman" w:hAnsi="Times New Roman" w:cs="Times New Roman"/>
          <w:sz w:val="24"/>
          <w:szCs w:val="24"/>
          <w:shd w:val="clear" w:color="auto" w:fill="FFFFFF"/>
        </w:rPr>
        <w:t xml:space="preserve">par </w:t>
      </w:r>
      <w:r w:rsidRPr="00101D13">
        <w:rPr>
          <w:rFonts w:ascii="Times New Roman" w:hAnsi="Times New Roman" w:cs="Times New Roman"/>
          <w:sz w:val="24"/>
          <w:szCs w:val="24"/>
          <w:shd w:val="clear" w:color="auto" w:fill="FFFFFF"/>
        </w:rPr>
        <w:lastRenderedPageBreak/>
        <w:t>Kohēzijas politikas mērķa "Eiropas teritoriālā sadarbība" 2021.-2027.gadam politikas izstrādi un koordinēšanu Latvijā.</w:t>
      </w:r>
    </w:p>
    <w:p w14:paraId="01EFDC93" w14:textId="77777777" w:rsidR="00101D13" w:rsidRDefault="00101D13" w:rsidP="00101D13">
      <w:pPr>
        <w:ind w:left="-284" w:firstLine="284"/>
        <w:jc w:val="both"/>
        <w:rPr>
          <w:rFonts w:ascii="Times New Roman" w:hAnsi="Times New Roman" w:cs="Times New Roman"/>
          <w:sz w:val="24"/>
          <w:szCs w:val="24"/>
          <w:shd w:val="clear" w:color="auto" w:fill="FFFFFF"/>
        </w:rPr>
      </w:pPr>
    </w:p>
    <w:p w14:paraId="69ED93B2" w14:textId="6F965ED9" w:rsidR="00101D13" w:rsidRPr="00101D13" w:rsidRDefault="00101D13" w:rsidP="00101D13">
      <w:pPr>
        <w:ind w:left="-284" w:firstLine="284"/>
        <w:jc w:val="both"/>
        <w:rPr>
          <w:rFonts w:ascii="Times New Roman" w:hAnsi="Times New Roman" w:cs="Times New Roman"/>
          <w:sz w:val="24"/>
          <w:szCs w:val="24"/>
          <w:shd w:val="clear" w:color="auto" w:fill="FFFFFF"/>
        </w:rPr>
      </w:pPr>
      <w:r>
        <w:rPr>
          <w:rFonts w:ascii="Times New Roman" w:eastAsia="Calibri" w:hAnsi="Times New Roman" w:cs="Times New Roman"/>
          <w:color w:val="000000"/>
          <w:sz w:val="24"/>
          <w:szCs w:val="24"/>
          <w:lang w:eastAsia="lv-LV"/>
        </w:rPr>
        <w:t>2019</w:t>
      </w:r>
      <w:r w:rsidRPr="00172CE8">
        <w:rPr>
          <w:rFonts w:ascii="Times New Roman" w:eastAsia="Calibri" w:hAnsi="Times New Roman" w:cs="Times New Roman"/>
          <w:color w:val="000000"/>
          <w:sz w:val="24"/>
          <w:szCs w:val="24"/>
          <w:lang w:eastAsia="lv-LV"/>
        </w:rPr>
        <w:t xml:space="preserve">.gadā </w:t>
      </w:r>
      <w:r w:rsidRPr="00172CE8">
        <w:rPr>
          <w:rFonts w:ascii="Times New Roman" w:hAnsi="Times New Roman" w:cs="Times New Roman"/>
          <w:color w:val="000000"/>
          <w:sz w:val="24"/>
          <w:szCs w:val="24"/>
          <w:lang w:eastAsia="lv-LV"/>
        </w:rPr>
        <w:t xml:space="preserve">tika uzsākts Programmas </w:t>
      </w:r>
      <w:r w:rsidRPr="00172CE8">
        <w:rPr>
          <w:rFonts w:ascii="Times New Roman" w:eastAsia="Calibri" w:hAnsi="Times New Roman" w:cs="Times New Roman"/>
          <w:color w:val="000000"/>
          <w:sz w:val="24"/>
          <w:szCs w:val="24"/>
          <w:lang w:eastAsia="lv-LV"/>
        </w:rPr>
        <w:t>sagatavošanas process</w:t>
      </w:r>
      <w:r>
        <w:rPr>
          <w:rFonts w:ascii="Times New Roman" w:hAnsi="Times New Roman" w:cs="Times New Roman"/>
          <w:color w:val="000000"/>
          <w:sz w:val="24"/>
          <w:szCs w:val="24"/>
          <w:lang w:eastAsia="lv-LV"/>
        </w:rPr>
        <w:t>, šim</w:t>
      </w:r>
      <w:r w:rsidRPr="00172CE8">
        <w:rPr>
          <w:rFonts w:ascii="Times New Roman" w:hAnsi="Times New Roman" w:cs="Times New Roman"/>
          <w:color w:val="000000"/>
          <w:sz w:val="24"/>
          <w:szCs w:val="24"/>
          <w:lang w:eastAsia="lv-LV"/>
        </w:rPr>
        <w:t xml:space="preserve"> uzdevumam izveidojot Apvienoto Programmēšanas komiteju</w:t>
      </w:r>
      <w:r w:rsidRPr="00172CE8">
        <w:rPr>
          <w:rFonts w:ascii="Times New Roman" w:eastAsia="Calibri" w:hAnsi="Times New Roman" w:cs="Times New Roman"/>
          <w:color w:val="000000"/>
          <w:sz w:val="24"/>
          <w:szCs w:val="24"/>
          <w:lang w:eastAsia="lv-LV"/>
        </w:rPr>
        <w:t xml:space="preserve"> (turpmāk – APK), kuras sastāvā </w:t>
      </w:r>
      <w:r w:rsidRPr="00172CE8">
        <w:rPr>
          <w:rFonts w:ascii="Times New Roman" w:hAnsi="Times New Roman" w:cs="Times New Roman"/>
          <w:color w:val="000000"/>
          <w:sz w:val="24"/>
          <w:szCs w:val="24"/>
          <w:lang w:eastAsia="lv-LV"/>
        </w:rPr>
        <w:t>tika</w:t>
      </w:r>
      <w:r>
        <w:rPr>
          <w:rFonts w:ascii="Times New Roman" w:eastAsia="Calibri" w:hAnsi="Times New Roman" w:cs="Times New Roman"/>
          <w:color w:val="000000"/>
          <w:sz w:val="24"/>
          <w:szCs w:val="24"/>
          <w:lang w:eastAsia="lv-LV"/>
        </w:rPr>
        <w:t xml:space="preserve"> nominēti par </w:t>
      </w:r>
      <w:proofErr w:type="spellStart"/>
      <w:r>
        <w:rPr>
          <w:rFonts w:ascii="Times New Roman" w:eastAsia="Calibri" w:hAnsi="Times New Roman" w:cs="Times New Roman"/>
          <w:color w:val="000000"/>
          <w:sz w:val="24"/>
          <w:szCs w:val="24"/>
          <w:lang w:eastAsia="lv-LV"/>
        </w:rPr>
        <w:t>Interreg</w:t>
      </w:r>
      <w:proofErr w:type="spellEnd"/>
      <w:r w:rsidRPr="00172CE8">
        <w:rPr>
          <w:rFonts w:ascii="Times New Roman" w:eastAsia="Calibri" w:hAnsi="Times New Roman" w:cs="Times New Roman"/>
          <w:color w:val="000000"/>
          <w:sz w:val="24"/>
          <w:szCs w:val="24"/>
          <w:lang w:eastAsia="lv-LV"/>
        </w:rPr>
        <w:t xml:space="preserve"> programmu sagatavošanu nacionālo atbildīgo iestāžu un </w:t>
      </w:r>
      <w:r w:rsidRPr="00172CE8">
        <w:rPr>
          <w:rFonts w:ascii="Times New Roman" w:hAnsi="Times New Roman" w:cs="Times New Roman"/>
          <w:color w:val="000000"/>
          <w:sz w:val="24"/>
          <w:szCs w:val="24"/>
          <w:lang w:eastAsia="lv-LV"/>
        </w:rPr>
        <w:t>Programmas attiecināmās</w:t>
      </w:r>
      <w:r w:rsidRPr="00172CE8">
        <w:rPr>
          <w:rFonts w:ascii="Times New Roman" w:eastAsia="Calibri" w:hAnsi="Times New Roman" w:cs="Times New Roman"/>
          <w:color w:val="000000"/>
          <w:sz w:val="24"/>
          <w:szCs w:val="24"/>
          <w:lang w:eastAsia="lv-LV"/>
        </w:rPr>
        <w:t xml:space="preserve"> teritorijas reģionu pārstāvji no Latvijas, Somijas, Igaunij</w:t>
      </w:r>
      <w:r w:rsidRPr="00172CE8">
        <w:rPr>
          <w:rFonts w:ascii="Times New Roman" w:hAnsi="Times New Roman" w:cs="Times New Roman"/>
          <w:color w:val="000000"/>
          <w:sz w:val="24"/>
          <w:szCs w:val="24"/>
          <w:lang w:eastAsia="lv-LV"/>
        </w:rPr>
        <w:t>as, Zviedrijas un</w:t>
      </w:r>
      <w:r w:rsidRPr="00172CE8">
        <w:rPr>
          <w:rFonts w:ascii="Times New Roman" w:eastAsia="Calibri" w:hAnsi="Times New Roman" w:cs="Times New Roman"/>
          <w:color w:val="000000"/>
          <w:sz w:val="24"/>
          <w:szCs w:val="24"/>
          <w:lang w:eastAsia="lv-LV"/>
        </w:rPr>
        <w:t xml:space="preserve"> </w:t>
      </w:r>
      <w:proofErr w:type="spellStart"/>
      <w:r w:rsidRPr="00172CE8">
        <w:rPr>
          <w:rFonts w:ascii="Times New Roman" w:eastAsia="Calibri" w:hAnsi="Times New Roman" w:cs="Times New Roman"/>
          <w:color w:val="000000"/>
          <w:sz w:val="24"/>
          <w:szCs w:val="24"/>
          <w:lang w:eastAsia="lv-LV"/>
        </w:rPr>
        <w:t>Ālandu</w:t>
      </w:r>
      <w:proofErr w:type="spellEnd"/>
      <w:r w:rsidRPr="00172CE8">
        <w:rPr>
          <w:rFonts w:ascii="Times New Roman" w:eastAsia="Calibri" w:hAnsi="Times New Roman" w:cs="Times New Roman"/>
          <w:color w:val="000000"/>
          <w:sz w:val="24"/>
          <w:szCs w:val="24"/>
          <w:lang w:eastAsia="lv-LV"/>
        </w:rPr>
        <w:t xml:space="preserve"> salām.</w:t>
      </w:r>
      <w:r w:rsidR="00A820BF">
        <w:rPr>
          <w:rFonts w:ascii="Times New Roman" w:eastAsia="Calibri" w:hAnsi="Times New Roman" w:cs="Times New Roman"/>
          <w:color w:val="000000"/>
          <w:sz w:val="24"/>
          <w:szCs w:val="24"/>
          <w:lang w:eastAsia="lv-LV"/>
        </w:rPr>
        <w:t xml:space="preserve"> </w:t>
      </w:r>
      <w:r>
        <w:rPr>
          <w:rFonts w:ascii="Times New Roman" w:eastAsia="Calibri" w:hAnsi="Times New Roman" w:cs="Times New Roman"/>
          <w:color w:val="000000"/>
          <w:sz w:val="24"/>
          <w:szCs w:val="24"/>
          <w:lang w:eastAsia="lv-LV"/>
        </w:rPr>
        <w:t>APK konsultatīvu funkciju veica Eiropas Komisijas pārstāvis.</w:t>
      </w:r>
      <w:r w:rsidR="005B3A16">
        <w:rPr>
          <w:rFonts w:ascii="Times New Roman" w:eastAsia="Calibri" w:hAnsi="Times New Roman" w:cs="Times New Roman"/>
          <w:color w:val="000000"/>
          <w:sz w:val="24"/>
          <w:szCs w:val="24"/>
          <w:lang w:eastAsia="lv-LV"/>
        </w:rPr>
        <w:t xml:space="preserve"> </w:t>
      </w:r>
    </w:p>
    <w:p w14:paraId="5A47F885" w14:textId="77777777" w:rsidR="00101D13" w:rsidRPr="00101D13" w:rsidRDefault="00101D13" w:rsidP="00C60A2D">
      <w:pPr>
        <w:ind w:left="-284" w:firstLine="284"/>
        <w:jc w:val="both"/>
        <w:rPr>
          <w:rFonts w:ascii="Times New Roman" w:hAnsi="Times New Roman" w:cs="Times New Roman"/>
          <w:sz w:val="24"/>
          <w:szCs w:val="24"/>
        </w:rPr>
      </w:pPr>
    </w:p>
    <w:p w14:paraId="1615E388" w14:textId="5630F2D3" w:rsidR="00D22911" w:rsidRPr="00101D13" w:rsidRDefault="00B67B9A" w:rsidP="002225BF">
      <w:pPr>
        <w:ind w:left="-284" w:firstLine="284"/>
        <w:jc w:val="both"/>
        <w:rPr>
          <w:rFonts w:ascii="Times New Roman" w:hAnsi="Times New Roman" w:cs="Times New Roman"/>
          <w:sz w:val="24"/>
          <w:szCs w:val="24"/>
        </w:rPr>
      </w:pPr>
      <w:r w:rsidRPr="00101D13">
        <w:rPr>
          <w:rFonts w:ascii="Times New Roman" w:hAnsi="Times New Roman" w:cs="Times New Roman"/>
          <w:sz w:val="24"/>
          <w:szCs w:val="24"/>
        </w:rPr>
        <w:t>L</w:t>
      </w:r>
      <w:r w:rsidR="00D22911" w:rsidRPr="00101D13">
        <w:rPr>
          <w:rFonts w:ascii="Times New Roman" w:hAnsi="Times New Roman" w:cs="Times New Roman"/>
          <w:sz w:val="24"/>
          <w:szCs w:val="24"/>
        </w:rPr>
        <w:t xml:space="preserve">ai nodrošinātu Eiropas Savienības Strukturālo un investīciju </w:t>
      </w:r>
      <w:r w:rsidRPr="00101D13">
        <w:rPr>
          <w:rFonts w:ascii="Times New Roman" w:eastAsia="Calibri" w:hAnsi="Times New Roman" w:cs="Times New Roman"/>
          <w:sz w:val="24"/>
          <w:szCs w:val="24"/>
        </w:rPr>
        <w:t>fondu 2021.-2027</w:t>
      </w:r>
      <w:r w:rsidR="00D22911" w:rsidRPr="00101D13">
        <w:rPr>
          <w:rFonts w:ascii="Times New Roman" w:eastAsia="Calibri" w:hAnsi="Times New Roman" w:cs="Times New Roman"/>
          <w:sz w:val="24"/>
          <w:szCs w:val="24"/>
        </w:rPr>
        <w:t>.</w:t>
      </w:r>
      <w:r w:rsidR="00D3712A" w:rsidRPr="00101D13">
        <w:rPr>
          <w:rFonts w:ascii="Times New Roman" w:eastAsia="Calibri" w:hAnsi="Times New Roman" w:cs="Times New Roman"/>
          <w:sz w:val="24"/>
          <w:szCs w:val="24"/>
        </w:rPr>
        <w:t> </w:t>
      </w:r>
      <w:r w:rsidR="00D22911" w:rsidRPr="00101D13">
        <w:rPr>
          <w:rFonts w:ascii="Times New Roman" w:eastAsia="Calibri" w:hAnsi="Times New Roman" w:cs="Times New Roman"/>
          <w:sz w:val="24"/>
          <w:szCs w:val="24"/>
        </w:rPr>
        <w:t>gada plāno</w:t>
      </w:r>
      <w:r w:rsidRPr="00101D13">
        <w:rPr>
          <w:rFonts w:ascii="Times New Roman" w:eastAsia="Calibri" w:hAnsi="Times New Roman" w:cs="Times New Roman"/>
          <w:sz w:val="24"/>
          <w:szCs w:val="24"/>
        </w:rPr>
        <w:t>šanas perioda E</w:t>
      </w:r>
      <w:r w:rsidR="00547738">
        <w:rPr>
          <w:rFonts w:ascii="Times New Roman" w:eastAsia="Calibri" w:hAnsi="Times New Roman" w:cs="Times New Roman"/>
          <w:sz w:val="24"/>
          <w:szCs w:val="24"/>
        </w:rPr>
        <w:t xml:space="preserve">iropas </w:t>
      </w:r>
      <w:r w:rsidR="00A820BF">
        <w:rPr>
          <w:rFonts w:ascii="Times New Roman" w:eastAsia="Calibri" w:hAnsi="Times New Roman" w:cs="Times New Roman"/>
          <w:sz w:val="24"/>
          <w:szCs w:val="24"/>
        </w:rPr>
        <w:t>t</w:t>
      </w:r>
      <w:r w:rsidR="00547738">
        <w:rPr>
          <w:rFonts w:ascii="Times New Roman" w:eastAsia="Calibri" w:hAnsi="Times New Roman" w:cs="Times New Roman"/>
          <w:sz w:val="24"/>
          <w:szCs w:val="24"/>
        </w:rPr>
        <w:t xml:space="preserve">eritoriālās </w:t>
      </w:r>
      <w:r w:rsidR="00A820BF">
        <w:rPr>
          <w:rFonts w:ascii="Times New Roman" w:eastAsia="Calibri" w:hAnsi="Times New Roman" w:cs="Times New Roman"/>
          <w:sz w:val="24"/>
          <w:szCs w:val="24"/>
        </w:rPr>
        <w:t>s</w:t>
      </w:r>
      <w:r w:rsidR="00547738">
        <w:rPr>
          <w:rFonts w:ascii="Times New Roman" w:eastAsia="Calibri" w:hAnsi="Times New Roman" w:cs="Times New Roman"/>
          <w:sz w:val="24"/>
          <w:szCs w:val="24"/>
        </w:rPr>
        <w:t>adarbības</w:t>
      </w:r>
      <w:r w:rsidRPr="00101D13">
        <w:rPr>
          <w:rFonts w:ascii="Times New Roman" w:eastAsia="Calibri" w:hAnsi="Times New Roman" w:cs="Times New Roman"/>
          <w:sz w:val="24"/>
          <w:szCs w:val="24"/>
        </w:rPr>
        <w:t xml:space="preserve"> mērķa investīciju</w:t>
      </w:r>
      <w:r w:rsidR="00D22911" w:rsidRPr="00101D13">
        <w:rPr>
          <w:rFonts w:ascii="Times New Roman" w:eastAsia="Calibri" w:hAnsi="Times New Roman" w:cs="Times New Roman"/>
          <w:sz w:val="24"/>
          <w:szCs w:val="24"/>
        </w:rPr>
        <w:t xml:space="preserve"> programmu izstrādes uzraudzību</w:t>
      </w:r>
      <w:r w:rsidR="00D22911" w:rsidRPr="00101D13">
        <w:rPr>
          <w:rFonts w:ascii="Times New Roman" w:hAnsi="Times New Roman" w:cs="Times New Roman"/>
          <w:sz w:val="24"/>
          <w:szCs w:val="24"/>
        </w:rPr>
        <w:t xml:space="preserve">, kā arī koordināciju un sinerģiju starp Eiropas Savienības programmām un </w:t>
      </w:r>
      <w:r w:rsidR="00907170" w:rsidRPr="00101D13">
        <w:rPr>
          <w:rFonts w:ascii="Times New Roman" w:hAnsi="Times New Roman" w:cs="Times New Roman"/>
          <w:sz w:val="24"/>
          <w:szCs w:val="24"/>
        </w:rPr>
        <w:t xml:space="preserve">atbilstību Nacionālajā attīstības plānā 2021.-2027.gadam noteiktajām prioritātēm un mērķiem, </w:t>
      </w:r>
      <w:r w:rsidR="00D22911" w:rsidRPr="00101D13">
        <w:rPr>
          <w:rFonts w:ascii="Times New Roman" w:hAnsi="Times New Roman" w:cs="Times New Roman"/>
          <w:sz w:val="24"/>
          <w:szCs w:val="24"/>
        </w:rPr>
        <w:t xml:space="preserve">tika izveidota un darbojas Latvijas Konsultatīvā </w:t>
      </w:r>
      <w:r w:rsidR="00907170" w:rsidRPr="00101D13">
        <w:rPr>
          <w:rFonts w:ascii="Times New Roman" w:hAnsi="Times New Roman" w:cs="Times New Roman"/>
          <w:sz w:val="24"/>
          <w:szCs w:val="24"/>
        </w:rPr>
        <w:t xml:space="preserve">programmēšanas </w:t>
      </w:r>
      <w:r w:rsidR="00D22911" w:rsidRPr="00101D13">
        <w:rPr>
          <w:rFonts w:ascii="Times New Roman" w:hAnsi="Times New Roman" w:cs="Times New Roman"/>
          <w:sz w:val="24"/>
          <w:szCs w:val="24"/>
        </w:rPr>
        <w:t xml:space="preserve">darba grupa, kuras sastāvā ir </w:t>
      </w:r>
      <w:r w:rsidR="00471CBD" w:rsidRPr="00101D13">
        <w:rPr>
          <w:rFonts w:ascii="Times New Roman" w:hAnsi="Times New Roman" w:cs="Times New Roman"/>
          <w:sz w:val="24"/>
          <w:szCs w:val="24"/>
        </w:rPr>
        <w:t xml:space="preserve">Ekonomikas ministrijas, Finanšu ministrijas, </w:t>
      </w:r>
      <w:proofErr w:type="spellStart"/>
      <w:r w:rsidR="00471CBD" w:rsidRPr="00101D13">
        <w:rPr>
          <w:rFonts w:ascii="Times New Roman" w:hAnsi="Times New Roman" w:cs="Times New Roman"/>
          <w:sz w:val="24"/>
          <w:szCs w:val="24"/>
        </w:rPr>
        <w:t>Iekšlietu</w:t>
      </w:r>
      <w:proofErr w:type="spellEnd"/>
      <w:r w:rsidR="00471CBD" w:rsidRPr="00101D13">
        <w:rPr>
          <w:rFonts w:ascii="Times New Roman" w:hAnsi="Times New Roman" w:cs="Times New Roman"/>
          <w:sz w:val="24"/>
          <w:szCs w:val="24"/>
        </w:rPr>
        <w:t xml:space="preserve"> ministrijas, Izglītības un zinātnes ministrijas, </w:t>
      </w:r>
      <w:r w:rsidR="00D22911" w:rsidRPr="00101D13">
        <w:rPr>
          <w:rFonts w:ascii="Times New Roman" w:hAnsi="Times New Roman" w:cs="Times New Roman"/>
          <w:sz w:val="24"/>
          <w:szCs w:val="24"/>
          <w:shd w:val="clear" w:color="auto" w:fill="FFFFFF"/>
        </w:rPr>
        <w:t xml:space="preserve">Finanšu ministrijas, </w:t>
      </w:r>
      <w:r w:rsidR="00471CBD" w:rsidRPr="00101D13">
        <w:rPr>
          <w:rFonts w:ascii="Times New Roman" w:hAnsi="Times New Roman" w:cs="Times New Roman"/>
          <w:sz w:val="24"/>
          <w:szCs w:val="24"/>
          <w:shd w:val="clear" w:color="auto" w:fill="FFFFFF"/>
        </w:rPr>
        <w:t>Kultūras ministrijas</w:t>
      </w:r>
      <w:r w:rsidR="00D22911" w:rsidRPr="00101D13">
        <w:rPr>
          <w:rFonts w:ascii="Times New Roman" w:hAnsi="Times New Roman" w:cs="Times New Roman"/>
          <w:sz w:val="24"/>
          <w:szCs w:val="24"/>
          <w:shd w:val="clear" w:color="auto" w:fill="FFFFFF"/>
        </w:rPr>
        <w:t>,</w:t>
      </w:r>
      <w:r w:rsidR="00471CBD" w:rsidRPr="00101D13">
        <w:rPr>
          <w:rFonts w:ascii="Times New Roman" w:hAnsi="Times New Roman" w:cs="Times New Roman"/>
          <w:sz w:val="24"/>
          <w:szCs w:val="24"/>
          <w:shd w:val="clear" w:color="auto" w:fill="FFFFFF"/>
        </w:rPr>
        <w:t xml:space="preserve"> Labklājības ministrijas, Satiksmes ministrijas, Veselības ministrijas, Vides aizsardzības un reģionālās attīstības ministrijas, Zemkopības ministrijas,</w:t>
      </w:r>
      <w:r w:rsidR="00D22911" w:rsidRPr="00101D13">
        <w:rPr>
          <w:rFonts w:ascii="Times New Roman" w:hAnsi="Times New Roman" w:cs="Times New Roman"/>
          <w:sz w:val="24"/>
          <w:szCs w:val="24"/>
          <w:shd w:val="clear" w:color="auto" w:fill="FFFFFF"/>
        </w:rPr>
        <w:t xml:space="preserve"> Latgales, Vidzemes, Rīgas, Kurzemes un Zemgales plānošanas reģionu, </w:t>
      </w:r>
      <w:proofErr w:type="spellStart"/>
      <w:r w:rsidR="00D22911" w:rsidRPr="00101D13">
        <w:rPr>
          <w:rFonts w:ascii="Times New Roman" w:hAnsi="Times New Roman" w:cs="Times New Roman"/>
          <w:sz w:val="24"/>
          <w:szCs w:val="24"/>
          <w:shd w:val="clear" w:color="auto" w:fill="FFFFFF"/>
        </w:rPr>
        <w:t>Pārresoru</w:t>
      </w:r>
      <w:proofErr w:type="spellEnd"/>
      <w:r w:rsidR="00D22911" w:rsidRPr="00101D13">
        <w:rPr>
          <w:rFonts w:ascii="Times New Roman" w:hAnsi="Times New Roman" w:cs="Times New Roman"/>
          <w:sz w:val="24"/>
          <w:szCs w:val="24"/>
          <w:shd w:val="clear" w:color="auto" w:fill="FFFFFF"/>
        </w:rPr>
        <w:t xml:space="preserve"> koordinācijas centra</w:t>
      </w:r>
      <w:r w:rsidRPr="00101D13">
        <w:rPr>
          <w:rFonts w:ascii="Times New Roman" w:hAnsi="Times New Roman" w:cs="Times New Roman"/>
          <w:sz w:val="24"/>
          <w:szCs w:val="24"/>
          <w:shd w:val="clear" w:color="auto" w:fill="FFFFFF"/>
        </w:rPr>
        <w:t xml:space="preserve"> </w:t>
      </w:r>
      <w:r w:rsidR="00D22911" w:rsidRPr="00101D13">
        <w:rPr>
          <w:rFonts w:ascii="Times New Roman" w:hAnsi="Times New Roman" w:cs="Times New Roman"/>
          <w:sz w:val="24"/>
          <w:szCs w:val="24"/>
          <w:shd w:val="clear" w:color="auto" w:fill="FFFFFF"/>
        </w:rPr>
        <w:t>pārstāvji.</w:t>
      </w:r>
      <w:r w:rsidR="00D22911" w:rsidRPr="00101D13">
        <w:rPr>
          <w:rFonts w:ascii="Times New Roman" w:hAnsi="Times New Roman" w:cs="Times New Roman"/>
          <w:sz w:val="24"/>
          <w:szCs w:val="24"/>
        </w:rPr>
        <w:t xml:space="preserve"> </w:t>
      </w:r>
    </w:p>
    <w:p w14:paraId="60C68A62" w14:textId="77777777" w:rsidR="00681E5B" w:rsidRPr="00022FC4" w:rsidRDefault="00681E5B" w:rsidP="002225BF">
      <w:pPr>
        <w:ind w:left="-284" w:firstLine="284"/>
        <w:jc w:val="both"/>
        <w:rPr>
          <w:rFonts w:ascii="Times New Roman" w:hAnsi="Times New Roman" w:cs="Times New Roman"/>
          <w:sz w:val="24"/>
          <w:szCs w:val="24"/>
          <w:highlight w:val="yellow"/>
        </w:rPr>
      </w:pPr>
    </w:p>
    <w:p w14:paraId="3BB7B15C" w14:textId="66DA60CE" w:rsidR="0072529A" w:rsidRPr="00A820BF" w:rsidRDefault="00A820BF" w:rsidP="005B3A16">
      <w:pPr>
        <w:ind w:left="-284" w:firstLine="284"/>
        <w:jc w:val="both"/>
        <w:rPr>
          <w:rFonts w:ascii="Times New Roman" w:hAnsi="Times New Roman" w:cs="Times New Roman"/>
          <w:sz w:val="24"/>
          <w:szCs w:val="24"/>
        </w:rPr>
      </w:pPr>
      <w:r w:rsidRPr="00A820BF">
        <w:rPr>
          <w:rFonts w:ascii="Times New Roman" w:hAnsi="Times New Roman" w:cs="Times New Roman"/>
          <w:sz w:val="24"/>
          <w:szCs w:val="24"/>
        </w:rPr>
        <w:t xml:space="preserve">Atbilstoši </w:t>
      </w:r>
      <w:r w:rsidRPr="00A820BF">
        <w:rPr>
          <w:rFonts w:ascii="RobustaTLPro-Regular" w:hAnsi="RobustaTLPro-Regular"/>
          <w:sz w:val="23"/>
          <w:szCs w:val="23"/>
          <w:shd w:val="clear" w:color="auto" w:fill="FFFFFF"/>
        </w:rPr>
        <w:t>Ministru kabineta 2004.gada 23.marta noteikumiem Nr.157 “Kārtība, kādā veicams ietekmes uz vidi stratēģiskais novērtējums” </w:t>
      </w:r>
      <w:r w:rsidRPr="00A820BF">
        <w:rPr>
          <w:rFonts w:ascii="Times New Roman" w:hAnsi="Times New Roman" w:cs="Times New Roman"/>
          <w:sz w:val="24"/>
          <w:szCs w:val="24"/>
        </w:rPr>
        <w:t xml:space="preserve"> </w:t>
      </w:r>
      <w:r w:rsidR="00D22911" w:rsidRPr="00A820BF">
        <w:rPr>
          <w:rFonts w:ascii="Times New Roman" w:hAnsi="Times New Roman" w:cs="Times New Roman"/>
          <w:sz w:val="24"/>
          <w:szCs w:val="24"/>
        </w:rPr>
        <w:t>Programmas projektam</w:t>
      </w:r>
      <w:r w:rsidR="005B3A16" w:rsidRPr="00A820BF">
        <w:rPr>
          <w:rFonts w:ascii="Times New Roman" w:hAnsi="Times New Roman" w:cs="Times New Roman"/>
          <w:sz w:val="24"/>
          <w:szCs w:val="24"/>
        </w:rPr>
        <w:t xml:space="preserve"> veikts</w:t>
      </w:r>
      <w:r w:rsidR="00D22911" w:rsidRPr="00A820BF">
        <w:rPr>
          <w:rFonts w:ascii="Times New Roman" w:hAnsi="Times New Roman" w:cs="Times New Roman"/>
          <w:sz w:val="24"/>
          <w:szCs w:val="24"/>
        </w:rPr>
        <w:t xml:space="preserve"> </w:t>
      </w:r>
      <w:r w:rsidR="0072529A" w:rsidRPr="00A820BF">
        <w:rPr>
          <w:rFonts w:ascii="Times New Roman" w:hAnsi="Times New Roman" w:cs="Times New Roman"/>
          <w:sz w:val="24"/>
          <w:szCs w:val="24"/>
        </w:rPr>
        <w:t xml:space="preserve">stratēģiskais ietekmes </w:t>
      </w:r>
      <w:r w:rsidR="005B3A16" w:rsidRPr="00A820BF">
        <w:rPr>
          <w:rFonts w:ascii="Times New Roman" w:hAnsi="Times New Roman" w:cs="Times New Roman"/>
          <w:sz w:val="24"/>
          <w:szCs w:val="24"/>
        </w:rPr>
        <w:t>uz vidi novērtējums (turpmāk – Vides pārskats)</w:t>
      </w:r>
      <w:r w:rsidRPr="00A820BF">
        <w:rPr>
          <w:rFonts w:ascii="Times New Roman" w:hAnsi="Times New Roman" w:cs="Times New Roman"/>
          <w:sz w:val="24"/>
          <w:szCs w:val="24"/>
        </w:rPr>
        <w:t>.</w:t>
      </w:r>
    </w:p>
    <w:p w14:paraId="111BF582" w14:textId="77777777" w:rsidR="00D22911" w:rsidRPr="00A820BF" w:rsidRDefault="00D22911" w:rsidP="002225BF">
      <w:pPr>
        <w:ind w:left="-284" w:firstLine="284"/>
        <w:jc w:val="both"/>
        <w:rPr>
          <w:rFonts w:ascii="Times New Roman" w:hAnsi="Times New Roman" w:cs="Times New Roman"/>
          <w:sz w:val="24"/>
          <w:szCs w:val="24"/>
        </w:rPr>
      </w:pPr>
    </w:p>
    <w:p w14:paraId="78A642F5" w14:textId="77777777" w:rsidR="005B3A16" w:rsidRPr="00A820BF" w:rsidRDefault="000C4E0A" w:rsidP="005B3A16">
      <w:pPr>
        <w:ind w:left="-284" w:firstLine="284"/>
        <w:jc w:val="both"/>
        <w:rPr>
          <w:rFonts w:ascii="Times New Roman" w:hAnsi="Times New Roman" w:cs="Times New Roman"/>
          <w:sz w:val="24"/>
          <w:szCs w:val="24"/>
        </w:rPr>
      </w:pPr>
      <w:r w:rsidRPr="00A820BF">
        <w:rPr>
          <w:rFonts w:ascii="Times New Roman" w:hAnsi="Times New Roman" w:cs="Times New Roman"/>
          <w:sz w:val="24"/>
          <w:szCs w:val="24"/>
        </w:rPr>
        <w:t>2</w:t>
      </w:r>
      <w:r w:rsidR="005B3A16" w:rsidRPr="00A820BF">
        <w:rPr>
          <w:rFonts w:ascii="Times New Roman" w:hAnsi="Times New Roman" w:cs="Times New Roman"/>
          <w:sz w:val="24"/>
          <w:szCs w:val="24"/>
        </w:rPr>
        <w:t>021.gada februārī</w:t>
      </w:r>
      <w:r w:rsidR="006812A8" w:rsidRPr="00A820BF">
        <w:rPr>
          <w:rFonts w:ascii="Times New Roman" w:hAnsi="Times New Roman" w:cs="Times New Roman"/>
          <w:sz w:val="24"/>
          <w:szCs w:val="24"/>
        </w:rPr>
        <w:t xml:space="preserve"> partnervalstis apstiprināja Programmas </w:t>
      </w:r>
      <w:r w:rsidR="005B3A16" w:rsidRPr="00A820BF">
        <w:rPr>
          <w:rFonts w:ascii="Times New Roman" w:hAnsi="Times New Roman" w:cs="Times New Roman"/>
          <w:sz w:val="24"/>
          <w:szCs w:val="24"/>
        </w:rPr>
        <w:t xml:space="preserve">dokumenta </w:t>
      </w:r>
      <w:r w:rsidR="006812A8" w:rsidRPr="00A820BF">
        <w:rPr>
          <w:rFonts w:ascii="Times New Roman" w:hAnsi="Times New Roman" w:cs="Times New Roman"/>
          <w:sz w:val="24"/>
          <w:szCs w:val="24"/>
        </w:rPr>
        <w:t>projektu</w:t>
      </w:r>
      <w:r w:rsidR="005B3A16" w:rsidRPr="00A820BF">
        <w:rPr>
          <w:rFonts w:ascii="Times New Roman" w:hAnsi="Times New Roman" w:cs="Times New Roman"/>
          <w:sz w:val="24"/>
          <w:szCs w:val="24"/>
        </w:rPr>
        <w:t xml:space="preserve"> un Vides pārskata projektu</w:t>
      </w:r>
      <w:r w:rsidR="00D22911" w:rsidRPr="00A820BF">
        <w:rPr>
          <w:rFonts w:ascii="Times New Roman" w:hAnsi="Times New Roman" w:cs="Times New Roman"/>
          <w:sz w:val="24"/>
          <w:szCs w:val="24"/>
        </w:rPr>
        <w:t>, kas tika nodot</w:t>
      </w:r>
      <w:r w:rsidR="005B3A16" w:rsidRPr="00A820BF">
        <w:rPr>
          <w:rFonts w:ascii="Times New Roman" w:hAnsi="Times New Roman" w:cs="Times New Roman"/>
          <w:sz w:val="24"/>
          <w:szCs w:val="24"/>
        </w:rPr>
        <w:t>i</w:t>
      </w:r>
      <w:r w:rsidR="00D22911" w:rsidRPr="00A820BF">
        <w:rPr>
          <w:rFonts w:ascii="Times New Roman" w:hAnsi="Times New Roman" w:cs="Times New Roman"/>
          <w:sz w:val="24"/>
          <w:szCs w:val="24"/>
        </w:rPr>
        <w:t xml:space="preserve"> publiskajai apspriešanai</w:t>
      </w:r>
      <w:r w:rsidR="006812A8" w:rsidRPr="00A820BF">
        <w:rPr>
          <w:rFonts w:ascii="Times New Roman" w:hAnsi="Times New Roman" w:cs="Times New Roman"/>
          <w:sz w:val="24"/>
          <w:szCs w:val="24"/>
        </w:rPr>
        <w:t>. Latvijā publiskā apsprieša</w:t>
      </w:r>
      <w:r w:rsidR="0072529A" w:rsidRPr="00A820BF">
        <w:rPr>
          <w:rFonts w:ascii="Times New Roman" w:hAnsi="Times New Roman" w:cs="Times New Roman"/>
          <w:sz w:val="24"/>
          <w:szCs w:val="24"/>
        </w:rPr>
        <w:t>na tika organizēta laikā no 2021</w:t>
      </w:r>
      <w:r w:rsidR="006812A8" w:rsidRPr="00A820BF">
        <w:rPr>
          <w:rFonts w:ascii="Times New Roman" w:hAnsi="Times New Roman" w:cs="Times New Roman"/>
          <w:sz w:val="24"/>
          <w:szCs w:val="24"/>
        </w:rPr>
        <w:t>.</w:t>
      </w:r>
      <w:r w:rsidR="00D3712A" w:rsidRPr="00A820BF">
        <w:rPr>
          <w:rFonts w:ascii="Times New Roman" w:hAnsi="Times New Roman" w:cs="Times New Roman"/>
          <w:sz w:val="24"/>
          <w:szCs w:val="24"/>
        </w:rPr>
        <w:t> </w:t>
      </w:r>
      <w:r w:rsidR="006812A8" w:rsidRPr="00A820BF">
        <w:rPr>
          <w:rFonts w:ascii="Times New Roman" w:hAnsi="Times New Roman" w:cs="Times New Roman"/>
          <w:sz w:val="24"/>
          <w:szCs w:val="24"/>
        </w:rPr>
        <w:t xml:space="preserve">gada </w:t>
      </w:r>
      <w:r w:rsidR="005B3A16" w:rsidRPr="00A820BF">
        <w:rPr>
          <w:rFonts w:ascii="Times New Roman" w:hAnsi="Times New Roman" w:cs="Times New Roman"/>
          <w:sz w:val="24"/>
          <w:szCs w:val="24"/>
        </w:rPr>
        <w:t>5</w:t>
      </w:r>
      <w:r w:rsidR="0072529A" w:rsidRPr="00A820BF">
        <w:rPr>
          <w:rFonts w:ascii="Times New Roman" w:hAnsi="Times New Roman" w:cs="Times New Roman"/>
          <w:sz w:val="24"/>
          <w:szCs w:val="24"/>
        </w:rPr>
        <w:t>.marta līdz 2021</w:t>
      </w:r>
      <w:r w:rsidR="006812A8" w:rsidRPr="00A820BF">
        <w:rPr>
          <w:rFonts w:ascii="Times New Roman" w:hAnsi="Times New Roman" w:cs="Times New Roman"/>
          <w:sz w:val="24"/>
          <w:szCs w:val="24"/>
        </w:rPr>
        <w:t>.</w:t>
      </w:r>
      <w:r w:rsidR="00D3712A" w:rsidRPr="00A820BF">
        <w:rPr>
          <w:rFonts w:ascii="Times New Roman" w:hAnsi="Times New Roman" w:cs="Times New Roman"/>
          <w:sz w:val="24"/>
          <w:szCs w:val="24"/>
        </w:rPr>
        <w:t> </w:t>
      </w:r>
      <w:r w:rsidR="005B3A16" w:rsidRPr="00A820BF">
        <w:rPr>
          <w:rFonts w:ascii="Times New Roman" w:hAnsi="Times New Roman" w:cs="Times New Roman"/>
          <w:sz w:val="24"/>
          <w:szCs w:val="24"/>
        </w:rPr>
        <w:t>gada 9</w:t>
      </w:r>
      <w:r w:rsidR="006812A8" w:rsidRPr="00A820BF">
        <w:rPr>
          <w:rFonts w:ascii="Times New Roman" w:hAnsi="Times New Roman" w:cs="Times New Roman"/>
          <w:sz w:val="24"/>
          <w:szCs w:val="24"/>
        </w:rPr>
        <w:t>.</w:t>
      </w:r>
      <w:r w:rsidR="0072529A" w:rsidRPr="00A820BF">
        <w:rPr>
          <w:rFonts w:ascii="Times New Roman" w:hAnsi="Times New Roman" w:cs="Times New Roman"/>
          <w:sz w:val="24"/>
          <w:szCs w:val="24"/>
        </w:rPr>
        <w:t>aprīlim.</w:t>
      </w:r>
    </w:p>
    <w:p w14:paraId="1D639CD4" w14:textId="77777777" w:rsidR="005B3A16" w:rsidRPr="00A820BF" w:rsidRDefault="005B3A16" w:rsidP="005B3A16">
      <w:pPr>
        <w:ind w:left="-284" w:firstLine="284"/>
        <w:jc w:val="both"/>
        <w:rPr>
          <w:rFonts w:ascii="Times New Roman" w:hAnsi="Times New Roman" w:cs="Times New Roman"/>
          <w:sz w:val="24"/>
          <w:szCs w:val="24"/>
        </w:rPr>
      </w:pPr>
    </w:p>
    <w:p w14:paraId="1184332E" w14:textId="77777777" w:rsidR="005B3A16" w:rsidRPr="00A820BF" w:rsidRDefault="005B3A16" w:rsidP="005B3A16">
      <w:pPr>
        <w:ind w:left="-284" w:firstLine="284"/>
        <w:jc w:val="both"/>
        <w:rPr>
          <w:rFonts w:ascii="Times New Roman" w:hAnsi="Times New Roman" w:cs="Times New Roman"/>
          <w:sz w:val="24"/>
          <w:szCs w:val="24"/>
        </w:rPr>
      </w:pPr>
      <w:r w:rsidRPr="00A820BF">
        <w:rPr>
          <w:rFonts w:ascii="Times New Roman" w:hAnsi="Times New Roman" w:cs="Times New Roman"/>
          <w:sz w:val="24"/>
          <w:szCs w:val="24"/>
        </w:rPr>
        <w:t>2021.gada jūlijā Programmas partnervalstis apstiprināja Programmas gala projektu, un tika uzsāktas nacionālas apstiprināšanas procedūras.</w:t>
      </w:r>
    </w:p>
    <w:p w14:paraId="17AC2E1A" w14:textId="77777777" w:rsidR="005B3A16" w:rsidRPr="00A820BF" w:rsidRDefault="005B3A16" w:rsidP="0072529A">
      <w:pPr>
        <w:ind w:left="-284" w:firstLine="284"/>
        <w:jc w:val="both"/>
        <w:rPr>
          <w:rFonts w:ascii="Times New Roman" w:hAnsi="Times New Roman" w:cs="Times New Roman"/>
          <w:sz w:val="24"/>
          <w:szCs w:val="24"/>
        </w:rPr>
      </w:pPr>
    </w:p>
    <w:p w14:paraId="43714C60" w14:textId="77777777" w:rsidR="00A51B0C" w:rsidRPr="00A820BF" w:rsidRDefault="00A51B0C" w:rsidP="002225BF">
      <w:pPr>
        <w:ind w:left="-284" w:firstLine="284"/>
        <w:jc w:val="both"/>
        <w:rPr>
          <w:rFonts w:ascii="Times New Roman" w:hAnsi="Times New Roman" w:cs="Times New Roman"/>
          <w:b/>
          <w:sz w:val="24"/>
          <w:szCs w:val="24"/>
        </w:rPr>
      </w:pPr>
      <w:r w:rsidRPr="00A820BF">
        <w:rPr>
          <w:rFonts w:ascii="Times New Roman" w:hAnsi="Times New Roman" w:cs="Times New Roman"/>
          <w:b/>
          <w:sz w:val="24"/>
          <w:szCs w:val="24"/>
        </w:rPr>
        <w:t>2.</w:t>
      </w:r>
      <w:r w:rsidR="002225BF" w:rsidRPr="00A820BF">
        <w:rPr>
          <w:rFonts w:ascii="Times New Roman" w:hAnsi="Times New Roman" w:cs="Times New Roman"/>
          <w:b/>
          <w:sz w:val="24"/>
          <w:szCs w:val="24"/>
        </w:rPr>
        <w:t xml:space="preserve"> </w:t>
      </w:r>
      <w:r w:rsidRPr="00A820BF">
        <w:rPr>
          <w:rFonts w:ascii="Times New Roman" w:hAnsi="Times New Roman" w:cs="Times New Roman"/>
          <w:b/>
          <w:sz w:val="24"/>
          <w:szCs w:val="24"/>
        </w:rPr>
        <w:t>Piedāvātais risinājums</w:t>
      </w:r>
    </w:p>
    <w:p w14:paraId="6C8BC9CD" w14:textId="77777777" w:rsidR="00A55587" w:rsidRPr="00A820BF" w:rsidRDefault="00A55587" w:rsidP="002225BF">
      <w:pPr>
        <w:ind w:left="-284" w:firstLine="284"/>
        <w:jc w:val="both"/>
        <w:rPr>
          <w:rFonts w:ascii="Times New Roman" w:hAnsi="Times New Roman" w:cs="Times New Roman"/>
          <w:b/>
          <w:sz w:val="24"/>
          <w:szCs w:val="24"/>
        </w:rPr>
      </w:pPr>
    </w:p>
    <w:p w14:paraId="49C9AFE3" w14:textId="77777777" w:rsidR="00FE6801" w:rsidRPr="00A820BF" w:rsidRDefault="00FE6801" w:rsidP="00FE6801">
      <w:pPr>
        <w:pStyle w:val="BodyText25"/>
        <w:shd w:val="clear" w:color="auto" w:fill="auto"/>
        <w:spacing w:before="0" w:line="240" w:lineRule="auto"/>
        <w:ind w:left="-284" w:right="20" w:firstLine="284"/>
        <w:jc w:val="both"/>
        <w:rPr>
          <w:rFonts w:ascii="Times New Roman" w:hAnsi="Times New Roman" w:cs="Times New Roman"/>
          <w:sz w:val="24"/>
          <w:szCs w:val="24"/>
        </w:rPr>
      </w:pPr>
      <w:r w:rsidRPr="00A820BF">
        <w:rPr>
          <w:rFonts w:ascii="Times New Roman" w:hAnsi="Times New Roman" w:cs="Times New Roman"/>
          <w:sz w:val="24"/>
          <w:szCs w:val="24"/>
        </w:rPr>
        <w:t>Programma ir turpinājums pārrobežu sadarbībai</w:t>
      </w:r>
      <w:r w:rsidR="00050149" w:rsidRPr="00A820BF">
        <w:rPr>
          <w:rFonts w:ascii="Times New Roman" w:hAnsi="Times New Roman" w:cs="Times New Roman"/>
          <w:sz w:val="24"/>
          <w:szCs w:val="24"/>
        </w:rPr>
        <w:t xml:space="preserve"> pēc </w:t>
      </w:r>
      <w:r w:rsidRPr="00A820BF">
        <w:rPr>
          <w:rFonts w:ascii="Times New Roman" w:hAnsi="Times New Roman" w:cs="Times New Roman"/>
          <w:sz w:val="24"/>
          <w:szCs w:val="24"/>
        </w:rPr>
        <w:t>Centrālā Baltijas jūras reģiona pārrobežu sadarbības p</w:t>
      </w:r>
      <w:r w:rsidR="00050149" w:rsidRPr="00A820BF">
        <w:rPr>
          <w:rFonts w:ascii="Times New Roman" w:hAnsi="Times New Roman" w:cs="Times New Roman"/>
          <w:sz w:val="24"/>
          <w:szCs w:val="24"/>
        </w:rPr>
        <w:t>rogrammas</w:t>
      </w:r>
      <w:r w:rsidRPr="00A820BF">
        <w:rPr>
          <w:rFonts w:ascii="Times New Roman" w:hAnsi="Times New Roman" w:cs="Times New Roman"/>
          <w:sz w:val="24"/>
          <w:szCs w:val="24"/>
        </w:rPr>
        <w:t xml:space="preserve"> INTERREG VA 2014. - 2020. gadam.</w:t>
      </w:r>
    </w:p>
    <w:p w14:paraId="596D7F64" w14:textId="77777777" w:rsidR="00FE6801" w:rsidRPr="00A820BF" w:rsidRDefault="00FE6801" w:rsidP="00FE6801">
      <w:pPr>
        <w:pStyle w:val="BodyText25"/>
        <w:shd w:val="clear" w:color="auto" w:fill="auto"/>
        <w:spacing w:before="0" w:line="240" w:lineRule="auto"/>
        <w:ind w:left="-284" w:right="20" w:firstLine="284"/>
        <w:jc w:val="both"/>
        <w:rPr>
          <w:rFonts w:ascii="Times New Roman" w:hAnsi="Times New Roman" w:cs="Times New Roman"/>
          <w:sz w:val="24"/>
          <w:szCs w:val="24"/>
          <w:u w:val="single"/>
        </w:rPr>
      </w:pPr>
    </w:p>
    <w:p w14:paraId="58BCF6B1" w14:textId="77777777" w:rsidR="00FE6801" w:rsidRPr="00A820BF" w:rsidRDefault="00FE6801" w:rsidP="00FE6801">
      <w:pPr>
        <w:pStyle w:val="BodyText25"/>
        <w:shd w:val="clear" w:color="auto" w:fill="auto"/>
        <w:spacing w:before="0" w:line="240" w:lineRule="auto"/>
        <w:ind w:left="-284" w:right="20" w:firstLine="284"/>
        <w:jc w:val="both"/>
        <w:rPr>
          <w:rFonts w:ascii="Times New Roman" w:hAnsi="Times New Roman" w:cs="Times New Roman"/>
          <w:sz w:val="24"/>
          <w:szCs w:val="24"/>
          <w:u w:val="single"/>
        </w:rPr>
      </w:pPr>
      <w:r w:rsidRPr="00A820BF">
        <w:rPr>
          <w:rFonts w:ascii="Times New Roman" w:hAnsi="Times New Roman" w:cs="Times New Roman"/>
          <w:sz w:val="24"/>
          <w:szCs w:val="24"/>
          <w:u w:val="single"/>
        </w:rPr>
        <w:t>Programmas teritorija</w:t>
      </w:r>
    </w:p>
    <w:p w14:paraId="6450DC8F" w14:textId="77777777" w:rsidR="00FE6801" w:rsidRPr="00A820BF" w:rsidRDefault="00FE6801" w:rsidP="00FE6801">
      <w:pPr>
        <w:pStyle w:val="BodyText25"/>
        <w:shd w:val="clear" w:color="auto" w:fill="auto"/>
        <w:spacing w:before="0" w:line="240" w:lineRule="auto"/>
        <w:ind w:left="-284" w:right="20" w:firstLine="284"/>
        <w:jc w:val="both"/>
        <w:rPr>
          <w:rFonts w:ascii="Times New Roman" w:hAnsi="Times New Roman" w:cs="Times New Roman"/>
          <w:sz w:val="24"/>
          <w:szCs w:val="24"/>
        </w:rPr>
      </w:pPr>
      <w:r w:rsidRPr="00A820BF">
        <w:rPr>
          <w:rFonts w:ascii="Times New Roman" w:hAnsi="Times New Roman" w:cs="Times New Roman"/>
          <w:sz w:val="24"/>
          <w:szCs w:val="24"/>
        </w:rPr>
        <w:t xml:space="preserve">Programmas attiecināmie reģioni atrodas Igaunijā, Somijā, tai skaitā </w:t>
      </w:r>
      <w:proofErr w:type="spellStart"/>
      <w:r w:rsidRPr="00A820BF">
        <w:rPr>
          <w:rFonts w:ascii="Times New Roman" w:hAnsi="Times New Roman" w:cs="Times New Roman"/>
          <w:sz w:val="24"/>
          <w:szCs w:val="24"/>
        </w:rPr>
        <w:t>Ālandu</w:t>
      </w:r>
      <w:proofErr w:type="spellEnd"/>
      <w:r w:rsidRPr="00A820BF">
        <w:rPr>
          <w:rFonts w:ascii="Times New Roman" w:hAnsi="Times New Roman" w:cs="Times New Roman"/>
          <w:sz w:val="24"/>
          <w:szCs w:val="24"/>
        </w:rPr>
        <w:t xml:space="preserve"> salās, Latvijā</w:t>
      </w:r>
      <w:r w:rsidR="00050149" w:rsidRPr="00A820BF">
        <w:rPr>
          <w:rFonts w:ascii="Times New Roman" w:hAnsi="Times New Roman" w:cs="Times New Roman"/>
          <w:sz w:val="24"/>
          <w:szCs w:val="24"/>
        </w:rPr>
        <w:t xml:space="preserve"> un Zviedrijā. Kopumā (saskaņā </w:t>
      </w:r>
      <w:r w:rsidRPr="00A820BF">
        <w:rPr>
          <w:rFonts w:ascii="Times New Roman" w:hAnsi="Times New Roman" w:cs="Times New Roman"/>
          <w:sz w:val="24"/>
          <w:szCs w:val="24"/>
        </w:rPr>
        <w:t>ar ES NUTS III klasifikāciju) Programmas teritorijā</w:t>
      </w:r>
      <w:r w:rsidR="00050149" w:rsidRPr="00A820BF">
        <w:rPr>
          <w:rFonts w:ascii="Times New Roman" w:hAnsi="Times New Roman" w:cs="Times New Roman"/>
          <w:sz w:val="24"/>
          <w:szCs w:val="24"/>
        </w:rPr>
        <w:t xml:space="preserve"> ir 27</w:t>
      </w:r>
      <w:r w:rsidRPr="00A820BF">
        <w:rPr>
          <w:rFonts w:ascii="Times New Roman" w:hAnsi="Times New Roman" w:cs="Times New Roman"/>
          <w:sz w:val="24"/>
          <w:szCs w:val="24"/>
        </w:rPr>
        <w:t xml:space="preserve"> reģioni. Attiecināmā teritorija no Latvijas puses aptver Kurzemi, Rīgu, Pierīgu</w:t>
      </w:r>
      <w:r w:rsidR="00050149" w:rsidRPr="00A820BF">
        <w:rPr>
          <w:rFonts w:ascii="Times New Roman" w:hAnsi="Times New Roman" w:cs="Times New Roman"/>
          <w:sz w:val="24"/>
          <w:szCs w:val="24"/>
        </w:rPr>
        <w:t xml:space="preserve">, </w:t>
      </w:r>
      <w:r w:rsidRPr="00A820BF">
        <w:rPr>
          <w:rFonts w:ascii="Times New Roman" w:hAnsi="Times New Roman" w:cs="Times New Roman"/>
          <w:sz w:val="24"/>
          <w:szCs w:val="24"/>
        </w:rPr>
        <w:t>Vidzemi un Zemgali</w:t>
      </w:r>
      <w:r w:rsidR="00050149" w:rsidRPr="00A820BF">
        <w:rPr>
          <w:rFonts w:ascii="Times New Roman" w:hAnsi="Times New Roman" w:cs="Times New Roman"/>
          <w:sz w:val="24"/>
          <w:szCs w:val="24"/>
        </w:rPr>
        <w:t>.</w:t>
      </w:r>
    </w:p>
    <w:p w14:paraId="0D2A483F" w14:textId="77777777" w:rsidR="00FE6801" w:rsidRPr="00A820BF" w:rsidRDefault="00FE6801" w:rsidP="00FE6801">
      <w:pPr>
        <w:pStyle w:val="BodyText25"/>
        <w:shd w:val="clear" w:color="auto" w:fill="auto"/>
        <w:spacing w:before="0" w:line="240" w:lineRule="auto"/>
        <w:ind w:left="-284" w:right="20" w:firstLine="284"/>
        <w:jc w:val="both"/>
        <w:rPr>
          <w:rFonts w:ascii="Times New Roman" w:hAnsi="Times New Roman" w:cs="Times New Roman"/>
          <w:sz w:val="24"/>
          <w:szCs w:val="24"/>
        </w:rPr>
      </w:pPr>
    </w:p>
    <w:p w14:paraId="2A225AC0" w14:textId="77777777" w:rsidR="00FE6801" w:rsidRPr="00172CE8" w:rsidRDefault="00FE6801" w:rsidP="00FE6801">
      <w:pPr>
        <w:pStyle w:val="BodyText25"/>
        <w:shd w:val="clear" w:color="auto" w:fill="auto"/>
        <w:spacing w:before="0" w:line="240" w:lineRule="auto"/>
        <w:ind w:left="-284" w:right="20" w:firstLine="284"/>
        <w:jc w:val="both"/>
        <w:rPr>
          <w:rFonts w:ascii="Times New Roman" w:hAnsi="Times New Roman" w:cs="Times New Roman"/>
          <w:sz w:val="24"/>
          <w:szCs w:val="24"/>
        </w:rPr>
      </w:pPr>
      <w:r w:rsidRPr="00A820BF">
        <w:rPr>
          <w:rFonts w:ascii="Times New Roman" w:hAnsi="Times New Roman" w:cs="Times New Roman"/>
          <w:sz w:val="24"/>
          <w:szCs w:val="24"/>
          <w:u w:val="single"/>
        </w:rPr>
        <w:t>Programmas mērķis</w:t>
      </w:r>
      <w:r w:rsidRPr="00A820BF">
        <w:rPr>
          <w:rFonts w:ascii="Times New Roman" w:hAnsi="Times New Roman" w:cs="Times New Roman"/>
          <w:sz w:val="24"/>
          <w:szCs w:val="24"/>
        </w:rPr>
        <w:t xml:space="preserve"> ir panākt ilgtspējīgu </w:t>
      </w:r>
      <w:r w:rsidR="00050149" w:rsidRPr="00A820BF">
        <w:rPr>
          <w:rFonts w:ascii="Times New Roman" w:hAnsi="Times New Roman" w:cs="Times New Roman"/>
          <w:sz w:val="24"/>
          <w:szCs w:val="24"/>
        </w:rPr>
        <w:t xml:space="preserve">Centrālā Baltijas jūras </w:t>
      </w:r>
      <w:r w:rsidRPr="00A820BF">
        <w:rPr>
          <w:rFonts w:ascii="Times New Roman" w:hAnsi="Times New Roman" w:cs="Times New Roman"/>
          <w:sz w:val="24"/>
          <w:szCs w:val="24"/>
        </w:rPr>
        <w:t>reģiona izaugsmi</w:t>
      </w:r>
      <w:r w:rsidR="00583ADD" w:rsidRPr="00A820BF">
        <w:rPr>
          <w:rFonts w:ascii="Times New Roman" w:hAnsi="Times New Roman" w:cs="Times New Roman"/>
          <w:sz w:val="24"/>
          <w:szCs w:val="24"/>
        </w:rPr>
        <w:t>.</w:t>
      </w:r>
    </w:p>
    <w:p w14:paraId="030044A1" w14:textId="77777777" w:rsidR="000F52CC" w:rsidRDefault="000F52CC" w:rsidP="00050149">
      <w:pPr>
        <w:pStyle w:val="BodyText25"/>
        <w:spacing w:before="0" w:line="240" w:lineRule="auto"/>
        <w:ind w:left="-284" w:right="102" w:firstLine="284"/>
        <w:jc w:val="both"/>
        <w:rPr>
          <w:rFonts w:ascii="Times New Roman" w:hAnsi="Times New Roman" w:cs="Times New Roman"/>
          <w:sz w:val="24"/>
          <w:szCs w:val="24"/>
        </w:rPr>
      </w:pPr>
    </w:p>
    <w:p w14:paraId="3C5595E7" w14:textId="77777777" w:rsidR="00050149" w:rsidRPr="00172CE8" w:rsidRDefault="00050149" w:rsidP="00050149">
      <w:pPr>
        <w:pStyle w:val="BodyText25"/>
        <w:spacing w:before="0" w:line="240" w:lineRule="auto"/>
        <w:ind w:left="-284" w:right="102" w:firstLine="284"/>
        <w:jc w:val="both"/>
        <w:rPr>
          <w:rFonts w:ascii="Times New Roman" w:hAnsi="Times New Roman" w:cs="Times New Roman"/>
          <w:sz w:val="24"/>
          <w:szCs w:val="24"/>
        </w:rPr>
      </w:pPr>
      <w:r w:rsidRPr="00172CE8">
        <w:rPr>
          <w:rFonts w:ascii="Times New Roman" w:hAnsi="Times New Roman" w:cs="Times New Roman"/>
          <w:sz w:val="24"/>
          <w:szCs w:val="24"/>
        </w:rPr>
        <w:t>Programmas partnervalstis vienojušās piemērot koncentrācijas principu</w:t>
      </w:r>
      <w:r>
        <w:rPr>
          <w:rFonts w:ascii="Times New Roman" w:hAnsi="Times New Roman" w:cs="Times New Roman"/>
          <w:sz w:val="24"/>
          <w:szCs w:val="24"/>
        </w:rPr>
        <w:t>,</w:t>
      </w:r>
      <w:r w:rsidRPr="00172CE8">
        <w:rPr>
          <w:rFonts w:ascii="Times New Roman" w:hAnsi="Times New Roman" w:cs="Times New Roman"/>
          <w:sz w:val="24"/>
          <w:szCs w:val="24"/>
        </w:rPr>
        <w:t xml:space="preserve"> atbalstot ierobežotu skaitu </w:t>
      </w:r>
      <w:r>
        <w:rPr>
          <w:rFonts w:ascii="Times New Roman" w:hAnsi="Times New Roman" w:cs="Times New Roman"/>
          <w:b/>
          <w:sz w:val="24"/>
          <w:szCs w:val="24"/>
        </w:rPr>
        <w:t>politikas</w:t>
      </w:r>
      <w:r w:rsidRPr="00172CE8">
        <w:rPr>
          <w:rFonts w:ascii="Times New Roman" w:hAnsi="Times New Roman" w:cs="Times New Roman"/>
          <w:b/>
          <w:sz w:val="24"/>
          <w:szCs w:val="24"/>
        </w:rPr>
        <w:t xml:space="preserve"> mērķu</w:t>
      </w:r>
      <w:r>
        <w:rPr>
          <w:rFonts w:ascii="Times New Roman" w:hAnsi="Times New Roman" w:cs="Times New Roman"/>
          <w:b/>
          <w:sz w:val="24"/>
          <w:szCs w:val="24"/>
        </w:rPr>
        <w:t xml:space="preserve"> (P</w:t>
      </w:r>
      <w:r w:rsidRPr="00172CE8">
        <w:rPr>
          <w:rFonts w:ascii="Times New Roman" w:hAnsi="Times New Roman" w:cs="Times New Roman"/>
          <w:b/>
          <w:sz w:val="24"/>
          <w:szCs w:val="24"/>
        </w:rPr>
        <w:t>M)</w:t>
      </w:r>
      <w:r>
        <w:rPr>
          <w:rFonts w:ascii="Times New Roman" w:hAnsi="Times New Roman" w:cs="Times New Roman"/>
          <w:b/>
          <w:sz w:val="24"/>
          <w:szCs w:val="24"/>
        </w:rPr>
        <w:t xml:space="preserve"> un konkrētos mērķus. </w:t>
      </w:r>
      <w:r w:rsidRPr="00172CE8">
        <w:rPr>
          <w:rFonts w:ascii="Times New Roman" w:hAnsi="Times New Roman" w:cs="Times New Roman"/>
          <w:sz w:val="24"/>
          <w:szCs w:val="24"/>
        </w:rPr>
        <w:t>Izvēle balstās uz reģiona iezīmēm, nepieciešamībām un izaicinājumiem, kurus varētu atrisināti starpvalstu sadarbības rezultātā</w:t>
      </w:r>
      <w:r>
        <w:rPr>
          <w:rFonts w:ascii="Times New Roman" w:hAnsi="Times New Roman" w:cs="Times New Roman"/>
          <w:sz w:val="24"/>
          <w:szCs w:val="24"/>
        </w:rPr>
        <w:t>:</w:t>
      </w:r>
    </w:p>
    <w:p w14:paraId="3A64885A" w14:textId="77777777" w:rsidR="00554BF0" w:rsidRPr="008649E8" w:rsidRDefault="00050149" w:rsidP="00281C06">
      <w:pPr>
        <w:pStyle w:val="BodyText25"/>
        <w:numPr>
          <w:ilvl w:val="0"/>
          <w:numId w:val="13"/>
        </w:numPr>
        <w:shd w:val="clear" w:color="auto" w:fill="auto"/>
        <w:spacing w:before="0" w:line="240" w:lineRule="auto"/>
        <w:ind w:left="-284" w:right="20" w:firstLine="284"/>
        <w:jc w:val="both"/>
        <w:rPr>
          <w:rFonts w:ascii="Times New Roman" w:hAnsi="Times New Roman" w:cs="Times New Roman"/>
          <w:sz w:val="24"/>
          <w:szCs w:val="24"/>
        </w:rPr>
      </w:pPr>
      <w:r w:rsidRPr="008649E8">
        <w:rPr>
          <w:rFonts w:ascii="Times New Roman" w:hAnsi="Times New Roman" w:cs="Times New Roman"/>
          <w:sz w:val="24"/>
          <w:szCs w:val="24"/>
        </w:rPr>
        <w:lastRenderedPageBreak/>
        <w:t>„</w:t>
      </w:r>
      <w:r w:rsidR="00281C06" w:rsidRPr="008649E8">
        <w:rPr>
          <w:rFonts w:ascii="Times New Roman" w:hAnsi="Times New Roman" w:cs="Times New Roman"/>
          <w:sz w:val="24"/>
          <w:szCs w:val="24"/>
        </w:rPr>
        <w:t>Konkurētspējīgāka un viedāka Eiropa</w:t>
      </w:r>
      <w:r w:rsidRPr="008649E8">
        <w:rPr>
          <w:rFonts w:ascii="Times New Roman" w:hAnsi="Times New Roman" w:cs="Times New Roman"/>
          <w:sz w:val="24"/>
          <w:szCs w:val="24"/>
        </w:rPr>
        <w:t>” (PM</w:t>
      </w:r>
      <w:r w:rsidR="000F52CC">
        <w:rPr>
          <w:rFonts w:ascii="Times New Roman" w:hAnsi="Times New Roman" w:cs="Times New Roman"/>
          <w:sz w:val="24"/>
          <w:szCs w:val="24"/>
        </w:rPr>
        <w:t xml:space="preserve"> </w:t>
      </w:r>
      <w:r w:rsidRPr="008649E8">
        <w:rPr>
          <w:rFonts w:ascii="Times New Roman" w:hAnsi="Times New Roman" w:cs="Times New Roman"/>
          <w:sz w:val="24"/>
          <w:szCs w:val="24"/>
        </w:rPr>
        <w:t xml:space="preserve">1). </w:t>
      </w:r>
      <w:r w:rsidR="00554BF0" w:rsidRPr="008649E8">
        <w:rPr>
          <w:rFonts w:ascii="Times New Roman" w:hAnsi="Times New Roman" w:cs="Times New Roman"/>
          <w:sz w:val="24"/>
          <w:szCs w:val="24"/>
        </w:rPr>
        <w:t>Tiks atbalstīta</w:t>
      </w:r>
      <w:r w:rsidRPr="008649E8">
        <w:rPr>
          <w:rFonts w:ascii="Times New Roman" w:hAnsi="Times New Roman" w:cs="Times New Roman"/>
          <w:sz w:val="24"/>
          <w:szCs w:val="24"/>
        </w:rPr>
        <w:t xml:space="preserve"> Centrālā Baltijas jūras reģiona mazo un vidējo uzņēmumu (MVU) ieiešanu starptautiskajos tirgos</w:t>
      </w:r>
      <w:r w:rsidR="00554BF0" w:rsidRPr="008649E8">
        <w:rPr>
          <w:rFonts w:ascii="Times New Roman" w:hAnsi="Times New Roman" w:cs="Times New Roman"/>
          <w:sz w:val="24"/>
          <w:szCs w:val="24"/>
        </w:rPr>
        <w:t>, kas atrodas ārpus ES</w:t>
      </w:r>
      <w:r w:rsidRPr="008649E8">
        <w:rPr>
          <w:rFonts w:ascii="Times New Roman" w:hAnsi="Times New Roman" w:cs="Times New Roman"/>
          <w:sz w:val="24"/>
          <w:szCs w:val="24"/>
        </w:rPr>
        <w:t>. Papildus programma koncentrējas uz</w:t>
      </w:r>
      <w:r w:rsidR="00554BF0" w:rsidRPr="008649E8">
        <w:rPr>
          <w:rFonts w:ascii="Times New Roman" w:hAnsi="Times New Roman" w:cs="Times New Roman"/>
          <w:sz w:val="24"/>
          <w:szCs w:val="24"/>
        </w:rPr>
        <w:t xml:space="preserve"> izaugsmes uzņēmumu darbības mēroga paplašināšanu</w:t>
      </w:r>
      <w:r w:rsidR="00554BF0" w:rsidRPr="008649E8">
        <w:rPr>
          <w:sz w:val="20"/>
        </w:rPr>
        <w:t>.</w:t>
      </w:r>
    </w:p>
    <w:p w14:paraId="3DCFAF79" w14:textId="77777777" w:rsidR="008649E8" w:rsidRPr="008649E8" w:rsidRDefault="00050149" w:rsidP="00554BF0">
      <w:pPr>
        <w:pStyle w:val="BodyText25"/>
        <w:numPr>
          <w:ilvl w:val="0"/>
          <w:numId w:val="13"/>
        </w:numPr>
        <w:shd w:val="clear" w:color="auto" w:fill="auto"/>
        <w:spacing w:before="0" w:line="240" w:lineRule="auto"/>
        <w:ind w:left="-284" w:right="20" w:firstLine="284"/>
        <w:jc w:val="both"/>
        <w:rPr>
          <w:rFonts w:ascii="Times New Roman" w:hAnsi="Times New Roman" w:cs="Times New Roman"/>
          <w:sz w:val="24"/>
          <w:szCs w:val="24"/>
        </w:rPr>
      </w:pPr>
      <w:r w:rsidRPr="008649E8">
        <w:rPr>
          <w:rFonts w:ascii="Times New Roman" w:hAnsi="Times New Roman" w:cs="Times New Roman"/>
          <w:sz w:val="24"/>
          <w:szCs w:val="24"/>
        </w:rPr>
        <w:t>„</w:t>
      </w:r>
      <w:r w:rsidR="00281C06" w:rsidRPr="008649E8">
        <w:rPr>
          <w:rFonts w:ascii="Times New Roman" w:hAnsi="Times New Roman" w:cs="Times New Roman"/>
          <w:sz w:val="24"/>
          <w:szCs w:val="24"/>
        </w:rPr>
        <w:t>Zaļāka un noturīgāka Eiropa</w:t>
      </w:r>
      <w:r w:rsidRPr="008649E8">
        <w:rPr>
          <w:rFonts w:ascii="Times New Roman" w:hAnsi="Times New Roman" w:cs="Times New Roman"/>
          <w:sz w:val="24"/>
          <w:szCs w:val="24"/>
        </w:rPr>
        <w:t>” (PM</w:t>
      </w:r>
      <w:r w:rsidR="000F52CC">
        <w:rPr>
          <w:rFonts w:ascii="Times New Roman" w:hAnsi="Times New Roman" w:cs="Times New Roman"/>
          <w:sz w:val="24"/>
          <w:szCs w:val="24"/>
        </w:rPr>
        <w:t xml:space="preserve"> </w:t>
      </w:r>
      <w:r w:rsidRPr="008649E8">
        <w:rPr>
          <w:rFonts w:ascii="Times New Roman" w:hAnsi="Times New Roman" w:cs="Times New Roman"/>
          <w:sz w:val="24"/>
          <w:szCs w:val="24"/>
        </w:rPr>
        <w:t>2</w:t>
      </w:r>
      <w:r w:rsidR="008649E8" w:rsidRPr="008649E8">
        <w:rPr>
          <w:rFonts w:ascii="Times New Roman" w:hAnsi="Times New Roman" w:cs="Times New Roman"/>
          <w:sz w:val="24"/>
          <w:szCs w:val="24"/>
        </w:rPr>
        <w:t xml:space="preserve">). Tiks atbalstīti Centrālā Baltijas jūras reģiona aprites ekonomikas risinājumi, lai samazinātu neapstrādātu materiālu izmantošanu, samazinātu atkritumu daudzumu un palielinātu produktu atkārtotu izmantošanu. Tāpat tiks sniegts atbalsts Centrālā Baltijas jūras reģiona piekrastes un jūras vides uzlabošanai, kā arī CO2 emisiju daudzuma samazināšanai, pateicoties </w:t>
      </w:r>
      <w:proofErr w:type="spellStart"/>
      <w:r w:rsidR="008649E8" w:rsidRPr="008649E8">
        <w:rPr>
          <w:rFonts w:ascii="Times New Roman" w:hAnsi="Times New Roman" w:cs="Times New Roman"/>
          <w:sz w:val="24"/>
          <w:szCs w:val="24"/>
        </w:rPr>
        <w:t>intermodālās</w:t>
      </w:r>
      <w:proofErr w:type="spellEnd"/>
      <w:r w:rsidR="008649E8" w:rsidRPr="008649E8">
        <w:rPr>
          <w:rFonts w:ascii="Times New Roman" w:hAnsi="Times New Roman" w:cs="Times New Roman"/>
          <w:sz w:val="24"/>
          <w:szCs w:val="24"/>
        </w:rPr>
        <w:t xml:space="preserve"> mobilitātes uzlabojumiem.</w:t>
      </w:r>
    </w:p>
    <w:p w14:paraId="638B996F" w14:textId="77777777" w:rsidR="00050149" w:rsidRPr="008649E8" w:rsidRDefault="00050149" w:rsidP="00050149">
      <w:pPr>
        <w:pStyle w:val="BodyText25"/>
        <w:numPr>
          <w:ilvl w:val="0"/>
          <w:numId w:val="13"/>
        </w:numPr>
        <w:spacing w:before="0" w:line="240" w:lineRule="auto"/>
        <w:ind w:left="-284" w:right="102" w:firstLine="284"/>
        <w:jc w:val="both"/>
        <w:rPr>
          <w:rFonts w:ascii="Times New Roman" w:hAnsi="Times New Roman" w:cs="Times New Roman"/>
          <w:sz w:val="24"/>
          <w:szCs w:val="24"/>
        </w:rPr>
      </w:pPr>
      <w:r w:rsidRPr="008649E8">
        <w:rPr>
          <w:rFonts w:ascii="Times New Roman" w:hAnsi="Times New Roman" w:cs="Times New Roman"/>
          <w:sz w:val="24"/>
          <w:szCs w:val="24"/>
        </w:rPr>
        <w:t>„</w:t>
      </w:r>
      <w:r w:rsidR="00281C06" w:rsidRPr="008649E8">
        <w:rPr>
          <w:rFonts w:ascii="Times New Roman" w:hAnsi="Times New Roman" w:cs="Times New Roman"/>
          <w:sz w:val="24"/>
          <w:szCs w:val="24"/>
        </w:rPr>
        <w:t>Sociālāka un iekļaujošāka Eiropa</w:t>
      </w:r>
      <w:r w:rsidRPr="008649E8">
        <w:rPr>
          <w:rFonts w:ascii="Times New Roman" w:hAnsi="Times New Roman" w:cs="Times New Roman"/>
          <w:sz w:val="24"/>
          <w:szCs w:val="24"/>
        </w:rPr>
        <w:t>”(PM</w:t>
      </w:r>
      <w:r w:rsidR="000F52CC">
        <w:rPr>
          <w:rFonts w:ascii="Times New Roman" w:hAnsi="Times New Roman" w:cs="Times New Roman"/>
          <w:sz w:val="24"/>
          <w:szCs w:val="24"/>
        </w:rPr>
        <w:t xml:space="preserve"> </w:t>
      </w:r>
      <w:r w:rsidR="00281C06" w:rsidRPr="008649E8">
        <w:rPr>
          <w:rFonts w:ascii="Times New Roman" w:hAnsi="Times New Roman" w:cs="Times New Roman"/>
          <w:sz w:val="24"/>
          <w:szCs w:val="24"/>
        </w:rPr>
        <w:t>4</w:t>
      </w:r>
      <w:r w:rsidR="008649E8" w:rsidRPr="008649E8">
        <w:rPr>
          <w:rFonts w:ascii="Times New Roman" w:hAnsi="Times New Roman" w:cs="Times New Roman"/>
          <w:sz w:val="24"/>
          <w:szCs w:val="24"/>
        </w:rPr>
        <w:t>). Tiks sniegts atbalsts nodarbinātības iespēju uzlabošanai Centrālā Baltijas jūras reģiona darba tirgū, tai skaitā uzņēmējdarbības aktivitāšu sekmēšanai dažādās sabiedrības grupās.</w:t>
      </w:r>
    </w:p>
    <w:p w14:paraId="7D8A276A" w14:textId="77777777" w:rsidR="004D5E5F" w:rsidRDefault="00281C06" w:rsidP="00583ADD">
      <w:pPr>
        <w:pStyle w:val="BodyText25"/>
        <w:numPr>
          <w:ilvl w:val="0"/>
          <w:numId w:val="13"/>
        </w:numPr>
        <w:spacing w:before="0" w:line="240" w:lineRule="auto"/>
        <w:ind w:left="-284" w:right="102" w:firstLine="284"/>
        <w:jc w:val="both"/>
        <w:rPr>
          <w:rFonts w:ascii="Times New Roman" w:hAnsi="Times New Roman" w:cs="Times New Roman"/>
          <w:sz w:val="24"/>
          <w:szCs w:val="24"/>
        </w:rPr>
      </w:pPr>
      <w:proofErr w:type="spellStart"/>
      <w:r w:rsidRPr="00281C06">
        <w:rPr>
          <w:rFonts w:ascii="Times New Roman" w:hAnsi="Times New Roman" w:cs="Times New Roman"/>
          <w:sz w:val="24"/>
          <w:szCs w:val="24"/>
        </w:rPr>
        <w:t>Interreg</w:t>
      </w:r>
      <w:proofErr w:type="spellEnd"/>
      <w:r w:rsidRPr="00281C06">
        <w:rPr>
          <w:rFonts w:ascii="Times New Roman" w:hAnsi="Times New Roman" w:cs="Times New Roman"/>
          <w:sz w:val="24"/>
          <w:szCs w:val="24"/>
        </w:rPr>
        <w:t xml:space="preserve"> konkrētais mērķis “Labāka sadarbības pārvaldība”</w:t>
      </w:r>
      <w:r w:rsidR="00583ADD">
        <w:rPr>
          <w:rFonts w:ascii="Times New Roman" w:hAnsi="Times New Roman" w:cs="Times New Roman"/>
          <w:sz w:val="24"/>
          <w:szCs w:val="24"/>
        </w:rPr>
        <w:t xml:space="preserve">. </w:t>
      </w:r>
      <w:r w:rsidR="00082554">
        <w:rPr>
          <w:rFonts w:ascii="Times New Roman" w:hAnsi="Times New Roman" w:cs="Times New Roman"/>
          <w:sz w:val="24"/>
          <w:szCs w:val="24"/>
        </w:rPr>
        <w:t>Tiks sniegts</w:t>
      </w:r>
      <w:r w:rsidR="00583ADD">
        <w:rPr>
          <w:rFonts w:ascii="Times New Roman" w:hAnsi="Times New Roman" w:cs="Times New Roman"/>
          <w:sz w:val="24"/>
          <w:szCs w:val="24"/>
        </w:rPr>
        <w:t xml:space="preserve"> atbalsts publisko pakalpojumu uzlabošanai</w:t>
      </w:r>
      <w:r w:rsidR="00082554">
        <w:rPr>
          <w:rFonts w:ascii="Times New Roman" w:hAnsi="Times New Roman" w:cs="Times New Roman"/>
          <w:sz w:val="24"/>
          <w:szCs w:val="24"/>
        </w:rPr>
        <w:t xml:space="preserve"> (tai skaitā </w:t>
      </w:r>
      <w:proofErr w:type="spellStart"/>
      <w:r w:rsidR="00082554">
        <w:rPr>
          <w:rFonts w:ascii="Times New Roman" w:hAnsi="Times New Roman" w:cs="Times New Roman"/>
          <w:sz w:val="24"/>
          <w:szCs w:val="24"/>
        </w:rPr>
        <w:t>digitalizācijai</w:t>
      </w:r>
      <w:proofErr w:type="spellEnd"/>
      <w:r w:rsidR="00082554">
        <w:rPr>
          <w:rFonts w:ascii="Times New Roman" w:hAnsi="Times New Roman" w:cs="Times New Roman"/>
          <w:sz w:val="24"/>
          <w:szCs w:val="24"/>
        </w:rPr>
        <w:t>)</w:t>
      </w:r>
      <w:r w:rsidR="00583ADD">
        <w:rPr>
          <w:rFonts w:ascii="Times New Roman" w:hAnsi="Times New Roman" w:cs="Times New Roman"/>
          <w:sz w:val="24"/>
          <w:szCs w:val="24"/>
        </w:rPr>
        <w:t xml:space="preserve"> un risinājumiem pilsoņiem.</w:t>
      </w:r>
      <w:r w:rsidR="00050149" w:rsidRPr="00281C06">
        <w:rPr>
          <w:rFonts w:ascii="Times New Roman" w:hAnsi="Times New Roman" w:cs="Times New Roman"/>
          <w:sz w:val="24"/>
          <w:szCs w:val="24"/>
        </w:rPr>
        <w:t xml:space="preserve"> </w:t>
      </w:r>
      <w:r w:rsidR="00082554">
        <w:rPr>
          <w:rFonts w:ascii="Times New Roman" w:hAnsi="Times New Roman" w:cs="Times New Roman"/>
          <w:sz w:val="24"/>
          <w:szCs w:val="24"/>
        </w:rPr>
        <w:t>Pieeja izriet no izaicinājumiem un šķēršļiem, kas saistīti ar administratīvajām, normatīvajām, valodas un kultūras barjerām valsts pārvaldē.</w:t>
      </w:r>
    </w:p>
    <w:p w14:paraId="38170385" w14:textId="77777777" w:rsidR="00583ADD" w:rsidRDefault="00583ADD" w:rsidP="00583ADD">
      <w:pPr>
        <w:pStyle w:val="BodyText25"/>
        <w:spacing w:before="0" w:line="240" w:lineRule="auto"/>
        <w:ind w:right="102" w:firstLine="0"/>
        <w:jc w:val="both"/>
        <w:rPr>
          <w:rFonts w:ascii="Times New Roman" w:hAnsi="Times New Roman" w:cs="Times New Roman"/>
          <w:sz w:val="24"/>
          <w:szCs w:val="24"/>
        </w:rPr>
      </w:pPr>
    </w:p>
    <w:p w14:paraId="65EEE273" w14:textId="77777777" w:rsidR="004D5E5F" w:rsidRPr="004E0263" w:rsidRDefault="004D5E5F" w:rsidP="004D5E5F">
      <w:pPr>
        <w:pStyle w:val="BodyText25"/>
        <w:shd w:val="clear" w:color="auto" w:fill="auto"/>
        <w:tabs>
          <w:tab w:val="left" w:pos="730"/>
        </w:tabs>
        <w:spacing w:before="0" w:line="240" w:lineRule="auto"/>
        <w:ind w:firstLine="0"/>
        <w:rPr>
          <w:rFonts w:ascii="Times New Roman" w:hAnsi="Times New Roman" w:cs="Times New Roman"/>
          <w:sz w:val="24"/>
          <w:szCs w:val="24"/>
        </w:rPr>
      </w:pPr>
      <w:r w:rsidRPr="004E0263">
        <w:rPr>
          <w:rFonts w:ascii="Times New Roman" w:hAnsi="Times New Roman" w:cs="Times New Roman"/>
          <w:sz w:val="24"/>
          <w:szCs w:val="24"/>
        </w:rPr>
        <w:t xml:space="preserve">Politikas mērķi pārnesti Programmas </w:t>
      </w:r>
      <w:r w:rsidRPr="004E0263">
        <w:rPr>
          <w:rFonts w:ascii="Times New Roman" w:hAnsi="Times New Roman" w:cs="Times New Roman"/>
          <w:b/>
          <w:sz w:val="24"/>
          <w:szCs w:val="24"/>
        </w:rPr>
        <w:t>prioritārajos virzienos:</w:t>
      </w:r>
      <w:r w:rsidRPr="004E0263">
        <w:rPr>
          <w:rFonts w:ascii="Times New Roman" w:hAnsi="Times New Roman" w:cs="Times New Roman"/>
          <w:sz w:val="24"/>
          <w:szCs w:val="24"/>
        </w:rPr>
        <w:t xml:space="preserve"> </w:t>
      </w:r>
    </w:p>
    <w:p w14:paraId="18724D84" w14:textId="77777777" w:rsidR="004D5E5F" w:rsidRPr="004D5E5F" w:rsidRDefault="004D5E5F" w:rsidP="004D5E5F">
      <w:pPr>
        <w:numPr>
          <w:ilvl w:val="0"/>
          <w:numId w:val="14"/>
        </w:numPr>
        <w:shd w:val="clear" w:color="auto" w:fill="FFFFFF"/>
        <w:spacing w:before="100" w:beforeAutospacing="1" w:after="100" w:afterAutospacing="1"/>
        <w:jc w:val="left"/>
        <w:rPr>
          <w:rFonts w:ascii="RobustaTLPro-Regular" w:eastAsia="Times New Roman" w:hAnsi="RobustaTLPro-Regular" w:cs="Times New Roman"/>
          <w:sz w:val="24"/>
          <w:szCs w:val="24"/>
          <w:lang w:eastAsia="lv-LV"/>
        </w:rPr>
      </w:pPr>
      <w:r w:rsidRPr="004D5E5F">
        <w:rPr>
          <w:rFonts w:ascii="RobustaTLPro-Regular" w:eastAsia="Times New Roman" w:hAnsi="RobustaTLPro-Regular" w:cs="Times New Roman"/>
          <w:sz w:val="24"/>
          <w:szCs w:val="24"/>
          <w:lang w:eastAsia="lv-LV"/>
        </w:rPr>
        <w:t>Inovatīva uzņēmējdarbības attīstība;</w:t>
      </w:r>
    </w:p>
    <w:p w14:paraId="74147E77" w14:textId="77777777" w:rsidR="004D5E5F" w:rsidRPr="004D5E5F" w:rsidRDefault="004D5E5F" w:rsidP="004D5E5F">
      <w:pPr>
        <w:numPr>
          <w:ilvl w:val="0"/>
          <w:numId w:val="14"/>
        </w:numPr>
        <w:shd w:val="clear" w:color="auto" w:fill="FFFFFF"/>
        <w:spacing w:before="100" w:beforeAutospacing="1" w:after="100" w:afterAutospacing="1"/>
        <w:jc w:val="left"/>
        <w:rPr>
          <w:rFonts w:ascii="RobustaTLPro-Regular" w:eastAsia="Times New Roman" w:hAnsi="RobustaTLPro-Regular" w:cs="Times New Roman"/>
          <w:sz w:val="24"/>
          <w:szCs w:val="24"/>
          <w:lang w:eastAsia="lv-LV"/>
        </w:rPr>
      </w:pPr>
      <w:r w:rsidRPr="004E0263">
        <w:rPr>
          <w:rFonts w:ascii="RobustaTLPro-Regular" w:eastAsia="Times New Roman" w:hAnsi="RobustaTLPro-Regular" w:cs="Times New Roman"/>
          <w:sz w:val="24"/>
          <w:szCs w:val="24"/>
          <w:lang w:eastAsia="lv-LV"/>
        </w:rPr>
        <w:t>Uzlabota vide</w:t>
      </w:r>
      <w:r w:rsidRPr="004D5E5F">
        <w:rPr>
          <w:rFonts w:ascii="RobustaTLPro-Regular" w:eastAsia="Times New Roman" w:hAnsi="RobustaTLPro-Regular" w:cs="Times New Roman"/>
          <w:sz w:val="24"/>
          <w:szCs w:val="24"/>
          <w:lang w:eastAsia="lv-LV"/>
        </w:rPr>
        <w:t xml:space="preserve"> un resursu izmantošana;</w:t>
      </w:r>
    </w:p>
    <w:p w14:paraId="5144A04D" w14:textId="77777777" w:rsidR="004D5E5F" w:rsidRPr="004D5E5F" w:rsidRDefault="004D5E5F" w:rsidP="004D5E5F">
      <w:pPr>
        <w:numPr>
          <w:ilvl w:val="0"/>
          <w:numId w:val="14"/>
        </w:numPr>
        <w:shd w:val="clear" w:color="auto" w:fill="FFFFFF"/>
        <w:spacing w:before="100" w:beforeAutospacing="1" w:after="100" w:afterAutospacing="1"/>
        <w:jc w:val="left"/>
        <w:rPr>
          <w:rFonts w:ascii="RobustaTLPro-Regular" w:eastAsia="Times New Roman" w:hAnsi="RobustaTLPro-Regular" w:cs="Times New Roman"/>
          <w:sz w:val="24"/>
          <w:szCs w:val="24"/>
          <w:lang w:eastAsia="lv-LV"/>
        </w:rPr>
      </w:pPr>
      <w:r w:rsidRPr="004E0263">
        <w:rPr>
          <w:rFonts w:ascii="RobustaTLPro-Regular" w:eastAsia="Times New Roman" w:hAnsi="RobustaTLPro-Regular" w:cs="Times New Roman"/>
          <w:sz w:val="24"/>
          <w:szCs w:val="24"/>
          <w:lang w:eastAsia="lv-LV"/>
        </w:rPr>
        <w:t>Sekmētas nodarbinātības iespējas</w:t>
      </w:r>
      <w:r w:rsidRPr="004D5E5F">
        <w:rPr>
          <w:rFonts w:ascii="RobustaTLPro-Regular" w:eastAsia="Times New Roman" w:hAnsi="RobustaTLPro-Regular" w:cs="Times New Roman"/>
          <w:sz w:val="24"/>
          <w:szCs w:val="24"/>
          <w:lang w:eastAsia="lv-LV"/>
        </w:rPr>
        <w:t>;</w:t>
      </w:r>
    </w:p>
    <w:p w14:paraId="50C69A97" w14:textId="77777777" w:rsidR="004D5E5F" w:rsidRPr="004D5E5F" w:rsidRDefault="004E0263" w:rsidP="004D5E5F">
      <w:pPr>
        <w:numPr>
          <w:ilvl w:val="0"/>
          <w:numId w:val="14"/>
        </w:numPr>
        <w:shd w:val="clear" w:color="auto" w:fill="FFFFFF"/>
        <w:spacing w:before="100" w:beforeAutospacing="1" w:after="100" w:afterAutospacing="1"/>
        <w:jc w:val="left"/>
        <w:rPr>
          <w:rFonts w:ascii="RobustaTLPro-Regular" w:eastAsia="Times New Roman" w:hAnsi="RobustaTLPro-Regular" w:cs="Times New Roman"/>
          <w:sz w:val="24"/>
          <w:szCs w:val="24"/>
          <w:lang w:eastAsia="lv-LV"/>
        </w:rPr>
      </w:pPr>
      <w:r w:rsidRPr="004E0263">
        <w:rPr>
          <w:rFonts w:ascii="RobustaTLPro-Regular" w:eastAsia="Times New Roman" w:hAnsi="RobustaTLPro-Regular" w:cs="Times New Roman"/>
          <w:sz w:val="24"/>
          <w:szCs w:val="24"/>
          <w:lang w:eastAsia="lv-LV"/>
        </w:rPr>
        <w:t>Uzlaboti p</w:t>
      </w:r>
      <w:r w:rsidR="004D5E5F" w:rsidRPr="004D5E5F">
        <w:rPr>
          <w:rFonts w:ascii="RobustaTLPro-Regular" w:eastAsia="Times New Roman" w:hAnsi="RobustaTLPro-Regular" w:cs="Times New Roman"/>
          <w:sz w:val="24"/>
          <w:szCs w:val="24"/>
          <w:lang w:eastAsia="lv-LV"/>
        </w:rPr>
        <w:t>ubliskie pak</w:t>
      </w:r>
      <w:r w:rsidRPr="004E0263">
        <w:rPr>
          <w:rFonts w:ascii="RobustaTLPro-Regular" w:eastAsia="Times New Roman" w:hAnsi="RobustaTLPro-Regular" w:cs="Times New Roman"/>
          <w:sz w:val="24"/>
          <w:szCs w:val="24"/>
          <w:lang w:eastAsia="lv-LV"/>
        </w:rPr>
        <w:t>alpojumi</w:t>
      </w:r>
      <w:r w:rsidR="004D5E5F" w:rsidRPr="004D5E5F">
        <w:rPr>
          <w:rFonts w:ascii="RobustaTLPro-Regular" w:eastAsia="Times New Roman" w:hAnsi="RobustaTLPro-Regular" w:cs="Times New Roman"/>
          <w:sz w:val="24"/>
          <w:szCs w:val="24"/>
          <w:lang w:eastAsia="lv-LV"/>
        </w:rPr>
        <w:t>.</w:t>
      </w:r>
    </w:p>
    <w:p w14:paraId="6E256CEB" w14:textId="77777777" w:rsidR="009B32FA" w:rsidRPr="009B32FA" w:rsidRDefault="009B32FA" w:rsidP="009B32FA">
      <w:pPr>
        <w:ind w:left="-284" w:firstLine="284"/>
        <w:jc w:val="both"/>
        <w:rPr>
          <w:rFonts w:ascii="Times New Roman" w:hAnsi="Times New Roman" w:cs="Times New Roman"/>
          <w:sz w:val="24"/>
          <w:szCs w:val="24"/>
        </w:rPr>
      </w:pPr>
      <w:r w:rsidRPr="009B32FA">
        <w:rPr>
          <w:rFonts w:ascii="Times New Roman" w:hAnsi="Times New Roman" w:cs="Times New Roman"/>
          <w:sz w:val="24"/>
          <w:szCs w:val="24"/>
        </w:rPr>
        <w:t>Programmas finansējuma saņēmēji var būt valsts, reģionālās un vietējās publiskās pārvaldes iestādes (tai skaitā universitātes un zinātniskās institūcijas), nevalstiskās organizācijas, privātie uzņēmumi.</w:t>
      </w:r>
    </w:p>
    <w:p w14:paraId="2CD059F3" w14:textId="77777777" w:rsidR="004D5E5F" w:rsidRPr="00050149" w:rsidRDefault="004D5E5F" w:rsidP="004D5E5F">
      <w:pPr>
        <w:pStyle w:val="BodyText25"/>
        <w:spacing w:before="0" w:line="240" w:lineRule="auto"/>
        <w:ind w:right="102" w:firstLine="0"/>
        <w:jc w:val="both"/>
        <w:rPr>
          <w:rFonts w:ascii="Times New Roman" w:hAnsi="Times New Roman" w:cs="Times New Roman"/>
          <w:sz w:val="24"/>
          <w:szCs w:val="24"/>
          <w:highlight w:val="yellow"/>
        </w:rPr>
      </w:pPr>
    </w:p>
    <w:p w14:paraId="50178C61" w14:textId="77777777" w:rsidR="009B32FA" w:rsidRDefault="009B32FA" w:rsidP="009B32FA">
      <w:pPr>
        <w:pStyle w:val="BodyText25"/>
        <w:shd w:val="clear" w:color="auto" w:fill="auto"/>
        <w:spacing w:before="0" w:line="240" w:lineRule="auto"/>
        <w:ind w:left="-284" w:right="20" w:firstLine="284"/>
        <w:jc w:val="both"/>
        <w:rPr>
          <w:rFonts w:ascii="Times New Roman" w:hAnsi="Times New Roman" w:cs="Times New Roman"/>
          <w:sz w:val="24"/>
          <w:szCs w:val="24"/>
        </w:rPr>
      </w:pPr>
      <w:r w:rsidRPr="00172CE8">
        <w:rPr>
          <w:rFonts w:ascii="Times New Roman" w:hAnsi="Times New Roman" w:cs="Times New Roman"/>
          <w:sz w:val="24"/>
          <w:szCs w:val="24"/>
        </w:rPr>
        <w:t>Programma veicinās arī ES Baltijas jūras reģiona stratēģijas mērķu sasniegšanu - „saudzēt jūru", „apvienot reģionu" un „celt labklājību".</w:t>
      </w:r>
    </w:p>
    <w:p w14:paraId="32713B8F" w14:textId="77777777" w:rsidR="009B32FA" w:rsidRDefault="009B32FA" w:rsidP="009B32FA">
      <w:pPr>
        <w:ind w:left="-284" w:firstLine="284"/>
        <w:jc w:val="both"/>
        <w:rPr>
          <w:rFonts w:ascii="Times New Roman" w:hAnsi="Times New Roman" w:cs="Times New Roman"/>
          <w:sz w:val="24"/>
          <w:szCs w:val="24"/>
          <w:highlight w:val="yellow"/>
        </w:rPr>
      </w:pPr>
    </w:p>
    <w:p w14:paraId="3D069A04" w14:textId="77777777" w:rsidR="009B32FA" w:rsidRPr="003432B7" w:rsidRDefault="009B32FA" w:rsidP="009B32FA">
      <w:pPr>
        <w:pStyle w:val="BodyText25"/>
        <w:shd w:val="clear" w:color="auto" w:fill="auto"/>
        <w:spacing w:before="0" w:line="240" w:lineRule="auto"/>
        <w:ind w:left="-284" w:right="20" w:firstLine="284"/>
        <w:jc w:val="both"/>
        <w:rPr>
          <w:rFonts w:ascii="Times New Roman" w:hAnsi="Times New Roman"/>
          <w:color w:val="000000"/>
          <w:sz w:val="24"/>
          <w:szCs w:val="24"/>
          <w:u w:val="single"/>
          <w:lang w:eastAsia="lv-LV"/>
        </w:rPr>
      </w:pPr>
      <w:r w:rsidRPr="003432B7">
        <w:rPr>
          <w:rFonts w:ascii="Times New Roman" w:hAnsi="Times New Roman"/>
          <w:color w:val="000000"/>
          <w:sz w:val="24"/>
          <w:szCs w:val="24"/>
          <w:u w:val="single"/>
          <w:lang w:eastAsia="lv-LV"/>
        </w:rPr>
        <w:t>Programmas vadība</w:t>
      </w:r>
    </w:p>
    <w:p w14:paraId="414F66B7" w14:textId="77777777" w:rsidR="009B32FA" w:rsidRPr="00101D13" w:rsidRDefault="009B32FA" w:rsidP="009B32FA">
      <w:pPr>
        <w:ind w:left="-284"/>
        <w:jc w:val="both"/>
        <w:rPr>
          <w:rFonts w:ascii="Times New Roman" w:hAnsi="Times New Roman" w:cs="Times New Roman"/>
          <w:sz w:val="24"/>
          <w:szCs w:val="24"/>
          <w:highlight w:val="yellow"/>
        </w:rPr>
      </w:pPr>
      <w:r>
        <w:rPr>
          <w:rFonts w:ascii="Times New Roman" w:hAnsi="Times New Roman"/>
          <w:color w:val="000000"/>
          <w:sz w:val="24"/>
          <w:szCs w:val="24"/>
          <w:lang w:eastAsia="lv-LV"/>
        </w:rPr>
        <w:t>Programmā iesaistīto dalībvalstu pārstāvji vienojušies Programmas Vadošās iestādes/Kopīgā sekretariāta funkcijas deleģēt Somijas Dienvidrietumu reģionālai padomei (</w:t>
      </w:r>
      <w:proofErr w:type="spellStart"/>
      <w:r>
        <w:rPr>
          <w:rFonts w:ascii="Times New Roman" w:hAnsi="Times New Roman"/>
          <w:i/>
          <w:color w:val="000000"/>
          <w:sz w:val="24"/>
          <w:szCs w:val="24"/>
          <w:lang w:eastAsia="lv-LV"/>
        </w:rPr>
        <w:t>Varsinais</w:t>
      </w:r>
      <w:proofErr w:type="spellEnd"/>
      <w:r>
        <w:rPr>
          <w:rFonts w:ascii="Times New Roman" w:hAnsi="Times New Roman"/>
          <w:i/>
          <w:color w:val="000000"/>
          <w:sz w:val="24"/>
          <w:szCs w:val="24"/>
          <w:lang w:eastAsia="lv-LV"/>
        </w:rPr>
        <w:t xml:space="preserve"> – </w:t>
      </w:r>
      <w:proofErr w:type="spellStart"/>
      <w:r>
        <w:rPr>
          <w:rFonts w:ascii="Times New Roman" w:hAnsi="Times New Roman"/>
          <w:i/>
          <w:color w:val="000000"/>
          <w:sz w:val="24"/>
          <w:szCs w:val="24"/>
          <w:lang w:eastAsia="lv-LV"/>
        </w:rPr>
        <w:t>Suomen</w:t>
      </w:r>
      <w:proofErr w:type="spellEnd"/>
      <w:r>
        <w:rPr>
          <w:rFonts w:ascii="Times New Roman" w:hAnsi="Times New Roman"/>
          <w:i/>
          <w:color w:val="000000"/>
          <w:sz w:val="24"/>
          <w:szCs w:val="24"/>
          <w:lang w:eastAsia="lv-LV"/>
        </w:rPr>
        <w:t xml:space="preserve"> </w:t>
      </w:r>
      <w:proofErr w:type="spellStart"/>
      <w:r>
        <w:rPr>
          <w:rFonts w:ascii="Times New Roman" w:hAnsi="Times New Roman"/>
          <w:i/>
          <w:color w:val="000000"/>
          <w:sz w:val="24"/>
          <w:szCs w:val="24"/>
          <w:lang w:eastAsia="lv-LV"/>
        </w:rPr>
        <w:t>Litto</w:t>
      </w:r>
      <w:proofErr w:type="spellEnd"/>
      <w:r>
        <w:rPr>
          <w:rFonts w:ascii="Times New Roman" w:hAnsi="Times New Roman"/>
          <w:i/>
          <w:color w:val="000000"/>
          <w:sz w:val="24"/>
          <w:szCs w:val="24"/>
          <w:lang w:eastAsia="lv-LV"/>
        </w:rPr>
        <w:t xml:space="preserve">) </w:t>
      </w:r>
      <w:r>
        <w:rPr>
          <w:rFonts w:ascii="Times New Roman" w:hAnsi="Times New Roman"/>
          <w:color w:val="000000"/>
          <w:sz w:val="24"/>
          <w:szCs w:val="24"/>
          <w:lang w:eastAsia="lv-LV"/>
        </w:rPr>
        <w:t xml:space="preserve">ar </w:t>
      </w:r>
      <w:r w:rsidRPr="009E27B0">
        <w:rPr>
          <w:rFonts w:ascii="Times New Roman" w:hAnsi="Times New Roman"/>
          <w:color w:val="000000"/>
          <w:sz w:val="24"/>
          <w:szCs w:val="24"/>
          <w:lang w:eastAsia="lv-LV"/>
        </w:rPr>
        <w:t>biroju Turku,</w:t>
      </w:r>
      <w:r w:rsidRPr="009E27B0">
        <w:rPr>
          <w:rFonts w:ascii="Times New Roman" w:hAnsi="Times New Roman" w:cs="Times New Roman"/>
          <w:sz w:val="24"/>
          <w:szCs w:val="24"/>
        </w:rPr>
        <w:t xml:space="preserve"> nodrošinot sadarbības programmas pārvaldību, ievērojot pareizas finanšu pārvaldības principu. Partnervalstu nacionālās intereses tiks pārstāvētas, nodrošinot dalību Programmas Uzraudzības komitejā, </w:t>
      </w:r>
      <w:r w:rsidR="0093124D" w:rsidRPr="009E27B0">
        <w:rPr>
          <w:rFonts w:ascii="Times New Roman" w:hAnsi="Times New Roman" w:cs="Times New Roman"/>
          <w:sz w:val="24"/>
          <w:szCs w:val="24"/>
        </w:rPr>
        <w:t>atlasot projektus</w:t>
      </w:r>
      <w:r w:rsidRPr="009E27B0">
        <w:rPr>
          <w:rFonts w:ascii="Times New Roman" w:hAnsi="Times New Roman" w:cs="Times New Roman"/>
          <w:sz w:val="24"/>
          <w:szCs w:val="24"/>
        </w:rPr>
        <w:t xml:space="preserve"> finansējuma piešķiršanu, kā arī uzraugot Programmas īstenošanas progresu.</w:t>
      </w:r>
    </w:p>
    <w:p w14:paraId="1E245D77" w14:textId="77777777" w:rsidR="009B32FA" w:rsidRDefault="009B32FA" w:rsidP="009B32FA">
      <w:pPr>
        <w:pStyle w:val="BodyText25"/>
        <w:shd w:val="clear" w:color="auto" w:fill="auto"/>
        <w:spacing w:before="0" w:line="240" w:lineRule="auto"/>
        <w:ind w:left="-284" w:right="20" w:firstLine="284"/>
        <w:jc w:val="both"/>
        <w:rPr>
          <w:rFonts w:ascii="Times New Roman" w:hAnsi="Times New Roman" w:cs="Times New Roman"/>
          <w:sz w:val="24"/>
          <w:szCs w:val="24"/>
          <w:u w:val="single"/>
        </w:rPr>
      </w:pPr>
    </w:p>
    <w:p w14:paraId="74224FAE" w14:textId="77777777" w:rsidR="003C0DD8" w:rsidRPr="00101D13" w:rsidRDefault="003C0DD8" w:rsidP="002225BF">
      <w:pPr>
        <w:ind w:left="-284" w:firstLine="284"/>
        <w:jc w:val="both"/>
        <w:rPr>
          <w:rFonts w:ascii="Times New Roman" w:hAnsi="Times New Roman" w:cs="Times New Roman"/>
          <w:b/>
          <w:sz w:val="24"/>
          <w:szCs w:val="24"/>
          <w:highlight w:val="yellow"/>
        </w:rPr>
      </w:pPr>
    </w:p>
    <w:p w14:paraId="6357C1EA" w14:textId="77777777" w:rsidR="00A51B0C" w:rsidRPr="00554BF0" w:rsidRDefault="00A51B0C" w:rsidP="002225BF">
      <w:pPr>
        <w:ind w:left="-284" w:firstLine="284"/>
        <w:jc w:val="both"/>
        <w:rPr>
          <w:rFonts w:ascii="Times New Roman" w:hAnsi="Times New Roman" w:cs="Times New Roman"/>
          <w:b/>
          <w:sz w:val="24"/>
          <w:szCs w:val="24"/>
        </w:rPr>
      </w:pPr>
      <w:r w:rsidRPr="00554BF0">
        <w:rPr>
          <w:rFonts w:ascii="Times New Roman" w:hAnsi="Times New Roman" w:cs="Times New Roman"/>
          <w:b/>
          <w:sz w:val="24"/>
          <w:szCs w:val="24"/>
        </w:rPr>
        <w:t>3.</w:t>
      </w:r>
      <w:r w:rsidR="002225BF" w:rsidRPr="00554BF0">
        <w:rPr>
          <w:rFonts w:ascii="Times New Roman" w:hAnsi="Times New Roman" w:cs="Times New Roman"/>
          <w:b/>
          <w:sz w:val="24"/>
          <w:szCs w:val="24"/>
        </w:rPr>
        <w:t xml:space="preserve"> </w:t>
      </w:r>
      <w:r w:rsidRPr="00554BF0">
        <w:rPr>
          <w:rFonts w:ascii="Times New Roman" w:hAnsi="Times New Roman" w:cs="Times New Roman"/>
          <w:b/>
          <w:sz w:val="24"/>
          <w:szCs w:val="24"/>
        </w:rPr>
        <w:t>Politikas dokumenta īstenošanai papildus nepieciešamais finansējums un paredzētie finansēšanas avoti</w:t>
      </w:r>
    </w:p>
    <w:p w14:paraId="38B72A04" w14:textId="77777777" w:rsidR="00676213" w:rsidRPr="00101D13" w:rsidRDefault="00676213" w:rsidP="002225BF">
      <w:pPr>
        <w:ind w:left="-284" w:firstLine="284"/>
        <w:jc w:val="both"/>
        <w:rPr>
          <w:rFonts w:ascii="Times New Roman" w:hAnsi="Times New Roman" w:cs="Times New Roman"/>
          <w:b/>
          <w:sz w:val="24"/>
          <w:szCs w:val="24"/>
          <w:highlight w:val="yellow"/>
        </w:rPr>
      </w:pPr>
    </w:p>
    <w:p w14:paraId="65D3A687" w14:textId="77777777" w:rsidR="003E5373" w:rsidRPr="00022FC4" w:rsidRDefault="003E5373" w:rsidP="003E5373">
      <w:pPr>
        <w:pStyle w:val="BodyText25"/>
        <w:shd w:val="clear" w:color="auto" w:fill="auto"/>
        <w:spacing w:before="0" w:line="240" w:lineRule="auto"/>
        <w:ind w:left="-284" w:right="20" w:firstLine="284"/>
        <w:jc w:val="both"/>
        <w:rPr>
          <w:rFonts w:ascii="Times New Roman" w:hAnsi="Times New Roman" w:cs="Times New Roman"/>
          <w:sz w:val="24"/>
          <w:szCs w:val="24"/>
          <w:u w:val="single"/>
        </w:rPr>
      </w:pPr>
      <w:r w:rsidRPr="00022FC4">
        <w:rPr>
          <w:rFonts w:ascii="Times New Roman" w:hAnsi="Times New Roman" w:cs="Times New Roman"/>
          <w:sz w:val="24"/>
          <w:szCs w:val="24"/>
        </w:rPr>
        <w:t>Programmu līdzfinansē Eiropas Reģionālās attīstības fonds (ERAF). Kopējais ERAF finansējums Programmai ir 126 600 000 eiro, no tā 7 % ir jāparedz tehniskās palīdzības budžetam.</w:t>
      </w:r>
    </w:p>
    <w:p w14:paraId="03A88966" w14:textId="77777777" w:rsidR="00E33BCD" w:rsidRPr="00022FC4" w:rsidRDefault="00E33BCD" w:rsidP="002225BF">
      <w:pPr>
        <w:ind w:left="-284" w:firstLine="284"/>
        <w:jc w:val="both"/>
        <w:rPr>
          <w:rFonts w:ascii="Times New Roman" w:hAnsi="Times New Roman" w:cs="Times New Roman"/>
          <w:sz w:val="24"/>
          <w:szCs w:val="24"/>
        </w:rPr>
      </w:pPr>
    </w:p>
    <w:p w14:paraId="73ABC74C" w14:textId="77777777" w:rsidR="0078724A" w:rsidRPr="00022FC4" w:rsidRDefault="008D20C0" w:rsidP="0078724A">
      <w:pPr>
        <w:ind w:left="-284" w:firstLine="284"/>
        <w:jc w:val="both"/>
        <w:rPr>
          <w:rFonts w:ascii="Times New Roman" w:hAnsi="Times New Roman"/>
          <w:sz w:val="24"/>
        </w:rPr>
      </w:pPr>
      <w:r w:rsidRPr="00022FC4">
        <w:rPr>
          <w:rFonts w:ascii="Times New Roman" w:hAnsi="Times New Roman" w:cs="Times New Roman"/>
          <w:sz w:val="24"/>
          <w:szCs w:val="24"/>
        </w:rPr>
        <w:lastRenderedPageBreak/>
        <w:t xml:space="preserve">ERAF līdzfinansējums </w:t>
      </w:r>
      <w:r w:rsidR="003E5373" w:rsidRPr="00022FC4">
        <w:rPr>
          <w:rFonts w:ascii="Times New Roman" w:hAnsi="Times New Roman" w:cs="Times New Roman"/>
          <w:sz w:val="24"/>
          <w:szCs w:val="24"/>
        </w:rPr>
        <w:t xml:space="preserve">finansējuma saņēmējiem </w:t>
      </w:r>
      <w:r w:rsidR="00A11930" w:rsidRPr="00022FC4">
        <w:rPr>
          <w:rFonts w:ascii="Times New Roman" w:hAnsi="Times New Roman" w:cs="Times New Roman"/>
          <w:sz w:val="24"/>
          <w:szCs w:val="24"/>
        </w:rPr>
        <w:t>sadarbības projektu īstenošanai ir 80</w:t>
      </w:r>
      <w:r w:rsidRPr="00022FC4">
        <w:rPr>
          <w:rFonts w:ascii="Times New Roman" w:hAnsi="Times New Roman" w:cs="Times New Roman"/>
          <w:sz w:val="24"/>
          <w:szCs w:val="24"/>
        </w:rPr>
        <w:t>% apmēr</w:t>
      </w:r>
      <w:r w:rsidR="00A11930" w:rsidRPr="00022FC4">
        <w:rPr>
          <w:rFonts w:ascii="Times New Roman" w:hAnsi="Times New Roman" w:cs="Times New Roman"/>
          <w:sz w:val="24"/>
          <w:szCs w:val="24"/>
        </w:rPr>
        <w:t>ā no attiecināmajiem izdevumiem</w:t>
      </w:r>
      <w:r w:rsidR="003E5373" w:rsidRPr="00022FC4">
        <w:rPr>
          <w:rFonts w:ascii="Times New Roman" w:hAnsi="Times New Roman" w:cs="Times New Roman"/>
          <w:sz w:val="24"/>
          <w:szCs w:val="24"/>
        </w:rPr>
        <w:t>.</w:t>
      </w:r>
      <w:r w:rsidRPr="00022FC4">
        <w:rPr>
          <w:rFonts w:ascii="Times New Roman" w:hAnsi="Times New Roman" w:cs="Times New Roman"/>
          <w:sz w:val="24"/>
          <w:szCs w:val="24"/>
        </w:rPr>
        <w:t xml:space="preserve"> </w:t>
      </w:r>
    </w:p>
    <w:p w14:paraId="2009A61F" w14:textId="77777777" w:rsidR="003F3F01" w:rsidRPr="00022FC4" w:rsidRDefault="003F3F01" w:rsidP="002225BF">
      <w:pPr>
        <w:ind w:left="-284" w:firstLine="284"/>
        <w:jc w:val="both"/>
        <w:rPr>
          <w:rFonts w:ascii="Times New Roman" w:hAnsi="Times New Roman" w:cs="Times New Roman"/>
          <w:sz w:val="24"/>
          <w:szCs w:val="24"/>
        </w:rPr>
      </w:pPr>
    </w:p>
    <w:p w14:paraId="2D36C250" w14:textId="77777777" w:rsidR="00BD4CAA" w:rsidRPr="00F05CD9" w:rsidRDefault="008D20C0" w:rsidP="00BD4CAA">
      <w:pPr>
        <w:ind w:left="-284" w:firstLine="284"/>
        <w:jc w:val="both"/>
        <w:rPr>
          <w:rFonts w:ascii="Times New Roman" w:hAnsi="Times New Roman" w:cs="Times New Roman"/>
          <w:color w:val="000000"/>
          <w:sz w:val="24"/>
          <w:szCs w:val="24"/>
        </w:rPr>
      </w:pPr>
      <w:r w:rsidRPr="00022FC4">
        <w:rPr>
          <w:rFonts w:ascii="Times New Roman" w:hAnsi="Times New Roman"/>
          <w:sz w:val="24"/>
        </w:rPr>
        <w:t>Lai nodrošinātu Programmas efektīvu pārvaldību un ieviešanu</w:t>
      </w:r>
      <w:r w:rsidR="00894D15" w:rsidRPr="00022FC4">
        <w:rPr>
          <w:rFonts w:ascii="Times New Roman" w:hAnsi="Times New Roman"/>
          <w:sz w:val="24"/>
        </w:rPr>
        <w:t>,</w:t>
      </w:r>
      <w:r w:rsidRPr="00022FC4">
        <w:rPr>
          <w:rFonts w:ascii="Times New Roman" w:hAnsi="Times New Roman"/>
          <w:sz w:val="24"/>
        </w:rPr>
        <w:t xml:space="preserve"> papildus ERAF līdzfinansējumam Programmas partnervalstīm jānodrošina nacionālais līdzfinansējums </w:t>
      </w:r>
      <w:r w:rsidRPr="00F05CD9">
        <w:rPr>
          <w:rFonts w:ascii="Times New Roman" w:hAnsi="Times New Roman"/>
          <w:sz w:val="24"/>
        </w:rPr>
        <w:t>Programmas Tehniskā</w:t>
      </w:r>
      <w:r w:rsidR="00894D15" w:rsidRPr="00F05CD9">
        <w:rPr>
          <w:rFonts w:ascii="Times New Roman" w:hAnsi="Times New Roman"/>
          <w:sz w:val="24"/>
        </w:rPr>
        <w:t>s</w:t>
      </w:r>
      <w:r w:rsidRPr="00F05CD9">
        <w:rPr>
          <w:rFonts w:ascii="Times New Roman" w:hAnsi="Times New Roman"/>
          <w:sz w:val="24"/>
        </w:rPr>
        <w:t xml:space="preserve"> palīdzība</w:t>
      </w:r>
      <w:r w:rsidR="00894D15" w:rsidRPr="00F05CD9">
        <w:rPr>
          <w:rFonts w:ascii="Times New Roman" w:hAnsi="Times New Roman"/>
          <w:sz w:val="24"/>
        </w:rPr>
        <w:t>s</w:t>
      </w:r>
      <w:r w:rsidR="00BD4CAA" w:rsidRPr="00F05CD9">
        <w:rPr>
          <w:rFonts w:ascii="Times New Roman" w:hAnsi="Times New Roman"/>
          <w:sz w:val="24"/>
        </w:rPr>
        <w:t xml:space="preserve"> budžetā</w:t>
      </w:r>
      <w:r w:rsidRPr="00F05CD9">
        <w:rPr>
          <w:rFonts w:ascii="Times New Roman" w:hAnsi="Times New Roman"/>
          <w:sz w:val="24"/>
        </w:rPr>
        <w:t xml:space="preserve"> </w:t>
      </w:r>
      <w:r w:rsidR="00894D15" w:rsidRPr="00F05CD9">
        <w:rPr>
          <w:rFonts w:ascii="Times New Roman" w:hAnsi="Times New Roman"/>
          <w:sz w:val="24"/>
        </w:rPr>
        <w:t>laikā no 2021.-2027</w:t>
      </w:r>
      <w:r w:rsidRPr="00F05CD9">
        <w:rPr>
          <w:rFonts w:ascii="Times New Roman" w:hAnsi="Times New Roman"/>
          <w:sz w:val="24"/>
        </w:rPr>
        <w:t>.</w:t>
      </w:r>
      <w:r w:rsidR="00D3712A" w:rsidRPr="00F05CD9">
        <w:rPr>
          <w:rFonts w:ascii="Times New Roman" w:hAnsi="Times New Roman"/>
          <w:sz w:val="24"/>
        </w:rPr>
        <w:t> </w:t>
      </w:r>
      <w:r w:rsidRPr="00F05CD9">
        <w:rPr>
          <w:rFonts w:ascii="Times New Roman" w:hAnsi="Times New Roman"/>
          <w:sz w:val="24"/>
        </w:rPr>
        <w:t>gadam. Latvijai nacionālā līdzfinansējuma iemaksas Programmas Tehniskās palīdzības budžetā</w:t>
      </w:r>
      <w:r w:rsidR="00443AC4" w:rsidRPr="00F05CD9">
        <w:rPr>
          <w:rFonts w:ascii="Times New Roman" w:hAnsi="Times New Roman"/>
          <w:sz w:val="24"/>
        </w:rPr>
        <w:t>,</w:t>
      </w:r>
      <w:r w:rsidR="003E5373" w:rsidRPr="00F05CD9">
        <w:rPr>
          <w:rFonts w:ascii="Times New Roman" w:hAnsi="Times New Roman"/>
          <w:sz w:val="24"/>
        </w:rPr>
        <w:t xml:space="preserve"> saskaņā ar Piekrišanas 1</w:t>
      </w:r>
      <w:r w:rsidRPr="00F05CD9">
        <w:rPr>
          <w:rFonts w:ascii="Times New Roman" w:hAnsi="Times New Roman"/>
          <w:sz w:val="24"/>
        </w:rPr>
        <w:t>.</w:t>
      </w:r>
      <w:r w:rsidR="00D3712A" w:rsidRPr="00F05CD9">
        <w:rPr>
          <w:rFonts w:ascii="Times New Roman" w:hAnsi="Times New Roman"/>
          <w:sz w:val="24"/>
        </w:rPr>
        <w:t> </w:t>
      </w:r>
      <w:r w:rsidRPr="00F05CD9">
        <w:rPr>
          <w:rFonts w:ascii="Times New Roman" w:hAnsi="Times New Roman"/>
          <w:sz w:val="24"/>
        </w:rPr>
        <w:t>pielikumā noteikto</w:t>
      </w:r>
      <w:r w:rsidR="00443AC4" w:rsidRPr="00F05CD9">
        <w:rPr>
          <w:rFonts w:ascii="Times New Roman" w:hAnsi="Times New Roman"/>
          <w:sz w:val="24"/>
        </w:rPr>
        <w:t>,</w:t>
      </w:r>
      <w:r w:rsidRPr="00F05CD9">
        <w:rPr>
          <w:rFonts w:ascii="Times New Roman" w:hAnsi="Times New Roman"/>
          <w:sz w:val="24"/>
        </w:rPr>
        <w:t xml:space="preserve"> jānodrošina </w:t>
      </w:r>
      <w:r w:rsidR="003E5373" w:rsidRPr="00F05CD9">
        <w:rPr>
          <w:rFonts w:ascii="Times New Roman" w:hAnsi="Times New Roman"/>
          <w:sz w:val="24"/>
        </w:rPr>
        <w:t xml:space="preserve">114 486 </w:t>
      </w:r>
      <w:r w:rsidR="00D3712A" w:rsidRPr="00F05CD9">
        <w:rPr>
          <w:rFonts w:ascii="Times New Roman" w:hAnsi="Times New Roman"/>
          <w:sz w:val="24"/>
        </w:rPr>
        <w:t>eiro</w:t>
      </w:r>
      <w:r w:rsidR="00BD4CAA" w:rsidRPr="00F05CD9">
        <w:rPr>
          <w:rFonts w:ascii="Times New Roman" w:hAnsi="Times New Roman"/>
          <w:sz w:val="24"/>
        </w:rPr>
        <w:t xml:space="preserve"> apmērā</w:t>
      </w:r>
      <w:r w:rsidRPr="00F05CD9">
        <w:rPr>
          <w:rFonts w:ascii="Times New Roman" w:hAnsi="Times New Roman"/>
          <w:sz w:val="24"/>
        </w:rPr>
        <w:t>.</w:t>
      </w:r>
    </w:p>
    <w:p w14:paraId="28C942BE" w14:textId="77777777" w:rsidR="00BD4CAA" w:rsidRPr="00F05CD9" w:rsidRDefault="00BD4CAA" w:rsidP="00BD4CAA">
      <w:pPr>
        <w:ind w:left="-284" w:firstLine="284"/>
        <w:jc w:val="both"/>
        <w:rPr>
          <w:rFonts w:ascii="Times New Roman" w:hAnsi="Times New Roman" w:cs="Times New Roman"/>
          <w:color w:val="000000"/>
          <w:sz w:val="24"/>
          <w:szCs w:val="24"/>
        </w:rPr>
      </w:pPr>
    </w:p>
    <w:p w14:paraId="4C123808" w14:textId="77777777" w:rsidR="00BD4CAA" w:rsidRPr="00F05CD9" w:rsidRDefault="00BD4CAA" w:rsidP="00BD4CAA">
      <w:pPr>
        <w:ind w:left="-284" w:firstLine="284"/>
        <w:jc w:val="both"/>
        <w:rPr>
          <w:rFonts w:ascii="Times New Roman" w:hAnsi="Times New Roman" w:cs="Times New Roman"/>
          <w:color w:val="000000"/>
          <w:sz w:val="24"/>
          <w:szCs w:val="24"/>
        </w:rPr>
      </w:pPr>
      <w:r w:rsidRPr="00F05CD9">
        <w:rPr>
          <w:rFonts w:ascii="Times New Roman" w:hAnsi="Times New Roman" w:cs="Times New Roman"/>
          <w:color w:val="000000"/>
          <w:sz w:val="24"/>
          <w:szCs w:val="24"/>
        </w:rPr>
        <w:t xml:space="preserve">Jautājums par papildu valsts budžeta līdzekļu piešķiršanu VARAM ES Kohēzijas politikas </w:t>
      </w:r>
      <w:proofErr w:type="spellStart"/>
      <w:r w:rsidRPr="00F05CD9">
        <w:rPr>
          <w:rFonts w:ascii="Times New Roman" w:hAnsi="Times New Roman" w:cs="Times New Roman"/>
          <w:color w:val="000000"/>
          <w:sz w:val="24"/>
          <w:szCs w:val="24"/>
        </w:rPr>
        <w:t>Interreg</w:t>
      </w:r>
      <w:proofErr w:type="spellEnd"/>
      <w:r w:rsidRPr="00F05CD9">
        <w:rPr>
          <w:rFonts w:ascii="Times New Roman" w:hAnsi="Times New Roman" w:cs="Times New Roman"/>
          <w:color w:val="000000"/>
          <w:sz w:val="24"/>
          <w:szCs w:val="24"/>
        </w:rPr>
        <w:t xml:space="preserve"> mērķa programmu īstenošanai tiks iesniegts izskatīšanai Ministru kabinetā vienlaikus ar visu ministriju un citu centrālo valsts iestāžu priekšlikumiem </w:t>
      </w:r>
      <w:r w:rsidRPr="00F05CD9">
        <w:rPr>
          <w:rFonts w:ascii="Times New Roman" w:hAnsi="Times New Roman" w:cs="Times New Roman"/>
          <w:sz w:val="24"/>
          <w:szCs w:val="24"/>
        </w:rPr>
        <w:t>par valsts budžeta pieprasījumu vidējam termiņam.</w:t>
      </w:r>
    </w:p>
    <w:p w14:paraId="71FC6FE8" w14:textId="77777777" w:rsidR="00BD4CAA" w:rsidRPr="00F05CD9" w:rsidRDefault="00BD4CAA" w:rsidP="00BD4CAA">
      <w:pPr>
        <w:jc w:val="both"/>
        <w:rPr>
          <w:rFonts w:ascii="Times New Roman" w:hAnsi="Times New Roman" w:cs="Times New Roman"/>
          <w:sz w:val="24"/>
          <w:szCs w:val="24"/>
        </w:rPr>
      </w:pPr>
    </w:p>
    <w:p w14:paraId="7C5E11C9" w14:textId="77777777" w:rsidR="00BD4CAA" w:rsidRPr="00F05CD9" w:rsidRDefault="00BD4CAA" w:rsidP="00BD4CAA">
      <w:pPr>
        <w:jc w:val="both"/>
        <w:rPr>
          <w:rFonts w:ascii="Times New Roman" w:hAnsi="Times New Roman" w:cs="Times New Roman"/>
          <w:sz w:val="24"/>
          <w:szCs w:val="24"/>
        </w:rPr>
      </w:pPr>
    </w:p>
    <w:p w14:paraId="3FDD4B9F" w14:textId="77777777" w:rsidR="00894D15" w:rsidRPr="00F05CD9" w:rsidRDefault="00894D15" w:rsidP="002225BF">
      <w:pPr>
        <w:tabs>
          <w:tab w:val="left" w:pos="5820"/>
        </w:tabs>
        <w:ind w:left="-284"/>
        <w:jc w:val="both"/>
        <w:rPr>
          <w:rFonts w:ascii="Times New Roman" w:hAnsi="Times New Roman" w:cs="Times New Roman"/>
          <w:sz w:val="20"/>
          <w:szCs w:val="20"/>
        </w:rPr>
      </w:pPr>
    </w:p>
    <w:p w14:paraId="27AAF97D" w14:textId="77777777" w:rsidR="00894D15" w:rsidRPr="00F05CD9" w:rsidRDefault="00894D15" w:rsidP="002225BF">
      <w:pPr>
        <w:tabs>
          <w:tab w:val="left" w:pos="5820"/>
        </w:tabs>
        <w:ind w:left="-284"/>
        <w:jc w:val="both"/>
        <w:rPr>
          <w:rFonts w:ascii="Times New Roman" w:hAnsi="Times New Roman" w:cs="Times New Roman"/>
          <w:sz w:val="20"/>
          <w:szCs w:val="20"/>
        </w:rPr>
      </w:pPr>
    </w:p>
    <w:p w14:paraId="65320B5F" w14:textId="77777777" w:rsidR="00894D15" w:rsidRPr="00F05CD9" w:rsidRDefault="00894D15" w:rsidP="002225BF">
      <w:pPr>
        <w:tabs>
          <w:tab w:val="left" w:pos="5820"/>
        </w:tabs>
        <w:ind w:left="-284"/>
        <w:jc w:val="both"/>
        <w:rPr>
          <w:rFonts w:ascii="Times New Roman" w:hAnsi="Times New Roman" w:cs="Times New Roman"/>
          <w:sz w:val="20"/>
          <w:szCs w:val="20"/>
        </w:rPr>
      </w:pPr>
    </w:p>
    <w:p w14:paraId="4BEB28FB" w14:textId="77777777" w:rsidR="00894D15" w:rsidRPr="00F05CD9" w:rsidRDefault="00894D15" w:rsidP="002225BF">
      <w:pPr>
        <w:tabs>
          <w:tab w:val="left" w:pos="5820"/>
        </w:tabs>
        <w:ind w:left="-284"/>
        <w:jc w:val="both"/>
        <w:rPr>
          <w:rFonts w:ascii="Times New Roman" w:hAnsi="Times New Roman" w:cs="Times New Roman"/>
          <w:sz w:val="20"/>
          <w:szCs w:val="20"/>
        </w:rPr>
      </w:pPr>
    </w:p>
    <w:p w14:paraId="17900D7D" w14:textId="77777777" w:rsidR="00894D15" w:rsidRPr="00F05CD9" w:rsidRDefault="00894D15" w:rsidP="002225BF">
      <w:pPr>
        <w:tabs>
          <w:tab w:val="left" w:pos="5820"/>
        </w:tabs>
        <w:ind w:left="-284"/>
        <w:jc w:val="both"/>
        <w:rPr>
          <w:rFonts w:ascii="Times New Roman" w:hAnsi="Times New Roman" w:cs="Times New Roman"/>
          <w:sz w:val="20"/>
          <w:szCs w:val="20"/>
        </w:rPr>
      </w:pPr>
    </w:p>
    <w:p w14:paraId="0C6221E5" w14:textId="77777777" w:rsidR="00894D15" w:rsidRPr="00F05CD9" w:rsidRDefault="00894D15" w:rsidP="002225BF">
      <w:pPr>
        <w:tabs>
          <w:tab w:val="left" w:pos="5820"/>
        </w:tabs>
        <w:ind w:left="-284"/>
        <w:jc w:val="both"/>
        <w:rPr>
          <w:rFonts w:ascii="Times New Roman" w:hAnsi="Times New Roman" w:cs="Times New Roman"/>
          <w:sz w:val="20"/>
          <w:szCs w:val="20"/>
        </w:rPr>
      </w:pPr>
    </w:p>
    <w:p w14:paraId="2BBB0B7C" w14:textId="4EB61BBF" w:rsidR="00B13CFA" w:rsidRPr="00F05CD9" w:rsidRDefault="00072720" w:rsidP="002225BF">
      <w:pPr>
        <w:tabs>
          <w:tab w:val="left" w:pos="5820"/>
        </w:tabs>
        <w:ind w:left="-284"/>
        <w:jc w:val="both"/>
        <w:rPr>
          <w:rFonts w:ascii="Times New Roman" w:hAnsi="Times New Roman" w:cs="Times New Roman"/>
          <w:sz w:val="20"/>
          <w:szCs w:val="20"/>
        </w:rPr>
      </w:pPr>
      <w:r>
        <w:rPr>
          <w:rFonts w:ascii="Times New Roman" w:hAnsi="Times New Roman" w:cs="Times New Roman"/>
          <w:sz w:val="20"/>
          <w:szCs w:val="20"/>
        </w:rPr>
        <w:t>2</w:t>
      </w:r>
      <w:r w:rsidR="00A820BF">
        <w:rPr>
          <w:rFonts w:ascii="Times New Roman" w:hAnsi="Times New Roman" w:cs="Times New Roman"/>
          <w:sz w:val="20"/>
          <w:szCs w:val="20"/>
        </w:rPr>
        <w:t>3</w:t>
      </w:r>
      <w:r w:rsidR="00D3712A" w:rsidRPr="00F05CD9">
        <w:rPr>
          <w:rFonts w:ascii="Times New Roman" w:hAnsi="Times New Roman" w:cs="Times New Roman"/>
          <w:sz w:val="20"/>
          <w:szCs w:val="20"/>
        </w:rPr>
        <w:t>.0</w:t>
      </w:r>
      <w:r w:rsidR="00A820BF">
        <w:rPr>
          <w:rFonts w:ascii="Times New Roman" w:hAnsi="Times New Roman" w:cs="Times New Roman"/>
          <w:sz w:val="20"/>
          <w:szCs w:val="20"/>
        </w:rPr>
        <w:t>8</w:t>
      </w:r>
      <w:r w:rsidR="00894D15" w:rsidRPr="00F05CD9">
        <w:rPr>
          <w:rFonts w:ascii="Times New Roman" w:hAnsi="Times New Roman" w:cs="Times New Roman"/>
          <w:sz w:val="20"/>
          <w:szCs w:val="20"/>
        </w:rPr>
        <w:t>.2021</w:t>
      </w:r>
      <w:r w:rsidR="008D20C0" w:rsidRPr="00F05CD9">
        <w:rPr>
          <w:rFonts w:ascii="Times New Roman" w:hAnsi="Times New Roman" w:cs="Times New Roman"/>
          <w:sz w:val="20"/>
          <w:szCs w:val="20"/>
        </w:rPr>
        <w:t>.</w:t>
      </w:r>
      <w:r w:rsidR="008D20C0" w:rsidRPr="00F05CD9">
        <w:rPr>
          <w:rFonts w:ascii="Times New Roman" w:hAnsi="Times New Roman" w:cs="Times New Roman"/>
          <w:sz w:val="20"/>
          <w:szCs w:val="20"/>
        </w:rPr>
        <w:tab/>
      </w:r>
    </w:p>
    <w:p w14:paraId="41B45DDA" w14:textId="7385F27B" w:rsidR="00B13CFA" w:rsidRPr="00F05CD9" w:rsidRDefault="00BD4CAA" w:rsidP="002225BF">
      <w:pPr>
        <w:tabs>
          <w:tab w:val="left" w:pos="2985"/>
        </w:tabs>
        <w:ind w:left="-284"/>
        <w:jc w:val="both"/>
        <w:rPr>
          <w:rFonts w:ascii="Times New Roman" w:hAnsi="Times New Roman" w:cs="Times New Roman"/>
          <w:sz w:val="20"/>
          <w:szCs w:val="20"/>
        </w:rPr>
      </w:pPr>
      <w:r w:rsidRPr="00F05CD9">
        <w:rPr>
          <w:rFonts w:ascii="Times New Roman" w:hAnsi="Times New Roman" w:cs="Times New Roman"/>
          <w:sz w:val="20"/>
          <w:szCs w:val="20"/>
        </w:rPr>
        <w:t>10</w:t>
      </w:r>
      <w:r w:rsidR="00A820BF">
        <w:rPr>
          <w:rFonts w:ascii="Times New Roman" w:hAnsi="Times New Roman" w:cs="Times New Roman"/>
          <w:sz w:val="20"/>
          <w:szCs w:val="20"/>
        </w:rPr>
        <w:t>17</w:t>
      </w:r>
      <w:r w:rsidR="00B13CFA" w:rsidRPr="00F05CD9">
        <w:rPr>
          <w:rFonts w:ascii="Times New Roman" w:hAnsi="Times New Roman" w:cs="Times New Roman"/>
          <w:sz w:val="20"/>
          <w:szCs w:val="20"/>
        </w:rPr>
        <w:tab/>
      </w:r>
    </w:p>
    <w:p w14:paraId="3F814AD0" w14:textId="77777777" w:rsidR="00B13CFA" w:rsidRPr="00F05CD9" w:rsidRDefault="00B13CFA" w:rsidP="002225BF">
      <w:pPr>
        <w:ind w:left="-284"/>
        <w:jc w:val="both"/>
        <w:rPr>
          <w:rFonts w:ascii="Times New Roman" w:hAnsi="Times New Roman" w:cs="Times New Roman"/>
          <w:sz w:val="20"/>
          <w:szCs w:val="20"/>
        </w:rPr>
      </w:pPr>
      <w:proofErr w:type="spellStart"/>
      <w:r w:rsidRPr="00F05CD9">
        <w:rPr>
          <w:rFonts w:ascii="Times New Roman" w:hAnsi="Times New Roman" w:cs="Times New Roman"/>
          <w:sz w:val="20"/>
          <w:szCs w:val="20"/>
        </w:rPr>
        <w:t>I.Gruševa</w:t>
      </w:r>
      <w:proofErr w:type="spellEnd"/>
      <w:r w:rsidRPr="00F05CD9">
        <w:rPr>
          <w:rFonts w:ascii="Times New Roman" w:hAnsi="Times New Roman" w:cs="Times New Roman"/>
          <w:sz w:val="20"/>
          <w:szCs w:val="20"/>
        </w:rPr>
        <w:t>, 67026472</w:t>
      </w:r>
    </w:p>
    <w:p w14:paraId="5E1FE680" w14:textId="77777777" w:rsidR="00DC398B" w:rsidRPr="002225BF" w:rsidRDefault="00866149" w:rsidP="002225BF">
      <w:pPr>
        <w:ind w:left="-284"/>
        <w:jc w:val="both"/>
        <w:rPr>
          <w:rFonts w:ascii="Times New Roman" w:hAnsi="Times New Roman" w:cs="Times New Roman"/>
          <w:b/>
          <w:sz w:val="20"/>
          <w:szCs w:val="20"/>
        </w:rPr>
      </w:pPr>
      <w:hyperlink r:id="rId8" w:history="1">
        <w:r w:rsidR="00B13CFA" w:rsidRPr="00F05CD9">
          <w:rPr>
            <w:rStyle w:val="Hyperlink"/>
            <w:rFonts w:ascii="Times New Roman" w:hAnsi="Times New Roman" w:cs="Times New Roman"/>
            <w:sz w:val="20"/>
            <w:szCs w:val="20"/>
          </w:rPr>
          <w:t>ilga.gruseva@varam.gov.lv</w:t>
        </w:r>
      </w:hyperlink>
    </w:p>
    <w:sectPr w:rsidR="00DC398B" w:rsidRPr="002225BF" w:rsidSect="002A3D3B">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B08E" w14:textId="77777777" w:rsidR="002F5025" w:rsidRDefault="002F5025" w:rsidP="00B13CFA">
      <w:r>
        <w:separator/>
      </w:r>
    </w:p>
  </w:endnote>
  <w:endnote w:type="continuationSeparator" w:id="0">
    <w:p w14:paraId="070140D2" w14:textId="77777777" w:rsidR="002F5025" w:rsidRDefault="002F5025" w:rsidP="00B1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RobustaTLPro-Regular">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C738" w14:textId="77777777" w:rsidR="00A1493B" w:rsidRDefault="00A14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4F55" w14:textId="77777777" w:rsidR="00932A2B" w:rsidRDefault="00932A2B" w:rsidP="00B13CFA">
    <w:pPr>
      <w:pStyle w:val="BodyText"/>
      <w:jc w:val="both"/>
      <w:rPr>
        <w:sz w:val="20"/>
        <w:szCs w:val="20"/>
      </w:rPr>
    </w:pPr>
  </w:p>
  <w:p w14:paraId="67FF42F9" w14:textId="55ABE73B" w:rsidR="00101D13" w:rsidRPr="008876D2" w:rsidRDefault="00F05CD9" w:rsidP="00101D13">
    <w:pPr>
      <w:pStyle w:val="Footer"/>
      <w:jc w:val="both"/>
      <w:rPr>
        <w:rFonts w:ascii="Times New Roman" w:hAnsi="Times New Roman" w:cs="Times New Roman"/>
        <w:sz w:val="20"/>
        <w:szCs w:val="20"/>
      </w:rPr>
    </w:pPr>
    <w:r>
      <w:rPr>
        <w:rFonts w:ascii="Times New Roman" w:hAnsi="Times New Roman" w:cs="Times New Roman"/>
        <w:sz w:val="20"/>
        <w:szCs w:val="20"/>
      </w:rPr>
      <w:t>VARAMkopsv_</w:t>
    </w:r>
    <w:r w:rsidR="00A1493B">
      <w:rPr>
        <w:rFonts w:ascii="Times New Roman" w:hAnsi="Times New Roman" w:cs="Times New Roman"/>
        <w:sz w:val="20"/>
        <w:szCs w:val="20"/>
      </w:rPr>
      <w:t>2</w:t>
    </w:r>
    <w:r w:rsidR="00A820BF">
      <w:rPr>
        <w:rFonts w:ascii="Times New Roman" w:hAnsi="Times New Roman" w:cs="Times New Roman"/>
        <w:sz w:val="20"/>
        <w:szCs w:val="20"/>
      </w:rPr>
      <w:t>3</w:t>
    </w:r>
    <w:r w:rsidR="00101D13">
      <w:rPr>
        <w:rFonts w:ascii="Times New Roman" w:hAnsi="Times New Roman" w:cs="Times New Roman"/>
        <w:sz w:val="20"/>
        <w:szCs w:val="20"/>
      </w:rPr>
      <w:t>0</w:t>
    </w:r>
    <w:r w:rsidR="00A820BF">
      <w:rPr>
        <w:rFonts w:ascii="Times New Roman" w:hAnsi="Times New Roman" w:cs="Times New Roman"/>
        <w:sz w:val="20"/>
        <w:szCs w:val="20"/>
      </w:rPr>
      <w:t>8</w:t>
    </w:r>
    <w:r w:rsidR="00101D13">
      <w:rPr>
        <w:rFonts w:ascii="Times New Roman" w:hAnsi="Times New Roman" w:cs="Times New Roman"/>
        <w:sz w:val="20"/>
        <w:szCs w:val="20"/>
      </w:rPr>
      <w:t>21</w:t>
    </w:r>
    <w:r w:rsidR="00101D13" w:rsidRPr="008876D2">
      <w:rPr>
        <w:rFonts w:ascii="Times New Roman" w:hAnsi="Times New Roman" w:cs="Times New Roman"/>
        <w:sz w:val="20"/>
        <w:szCs w:val="20"/>
      </w:rPr>
      <w:t>_CB; Centrālā Baltijas jūras reģiona pārr</w:t>
    </w:r>
    <w:r w:rsidR="00101D13">
      <w:rPr>
        <w:rFonts w:ascii="Times New Roman" w:hAnsi="Times New Roman" w:cs="Times New Roman"/>
        <w:sz w:val="20"/>
        <w:szCs w:val="20"/>
      </w:rPr>
      <w:t>obežu sadarbības programmas 2021.-2027</w:t>
    </w:r>
    <w:r w:rsidR="00101D13" w:rsidRPr="008876D2">
      <w:rPr>
        <w:rFonts w:ascii="Times New Roman" w:hAnsi="Times New Roman" w:cs="Times New Roman"/>
        <w:sz w:val="20"/>
        <w:szCs w:val="20"/>
      </w:rPr>
      <w:t>.gadam projekta kopsavilkums</w:t>
    </w:r>
  </w:p>
  <w:p w14:paraId="46B93528" w14:textId="77777777" w:rsidR="00B13CFA" w:rsidRDefault="00B13CFA">
    <w:pPr>
      <w:pStyle w:val="Footer"/>
    </w:pPr>
  </w:p>
  <w:p w14:paraId="4A390C2F" w14:textId="77777777" w:rsidR="00F72E43" w:rsidRDefault="00F72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E3E9" w14:textId="77777777" w:rsidR="00A1493B" w:rsidRDefault="00A14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ADA5" w14:textId="77777777" w:rsidR="002F5025" w:rsidRDefault="002F5025" w:rsidP="00B13CFA">
      <w:r>
        <w:separator/>
      </w:r>
    </w:p>
  </w:footnote>
  <w:footnote w:type="continuationSeparator" w:id="0">
    <w:p w14:paraId="7FE6762D" w14:textId="77777777" w:rsidR="002F5025" w:rsidRDefault="002F5025" w:rsidP="00B1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ACC0" w14:textId="77777777" w:rsidR="00A1493B" w:rsidRDefault="00A14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8F6A" w14:textId="77777777" w:rsidR="000A6ADA" w:rsidRDefault="000A6ADA">
    <w:pPr>
      <w:pStyle w:val="Header"/>
    </w:pPr>
  </w:p>
  <w:p w14:paraId="3F1EB052" w14:textId="77777777" w:rsidR="000A6ADA" w:rsidRDefault="000A6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F4A1" w14:textId="77777777" w:rsidR="00A1493B" w:rsidRDefault="00A14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2D8"/>
    <w:multiLevelType w:val="multilevel"/>
    <w:tmpl w:val="BE20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C752B"/>
    <w:multiLevelType w:val="multilevel"/>
    <w:tmpl w:val="4044C33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10570D61"/>
    <w:multiLevelType w:val="hybridMultilevel"/>
    <w:tmpl w:val="CB8435EA"/>
    <w:lvl w:ilvl="0" w:tplc="B04854E0">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B51998"/>
    <w:multiLevelType w:val="hybridMultilevel"/>
    <w:tmpl w:val="AE8CDDA0"/>
    <w:lvl w:ilvl="0" w:tplc="3474CF1A">
      <w:start w:val="1"/>
      <w:numFmt w:val="decimal"/>
      <w:lvlText w:val="%1)"/>
      <w:lvlJc w:val="left"/>
      <w:pPr>
        <w:ind w:left="417" w:hanging="360"/>
      </w:pPr>
      <w:rPr>
        <w:rFonts w:asciiTheme="minorHAnsi" w:eastAsiaTheme="minorHAnsi" w:hAnsiTheme="minorHAnsi" w:cstheme="minorBidi" w:hint="default"/>
        <w:sz w:val="21"/>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2EB93DF6"/>
    <w:multiLevelType w:val="hybridMultilevel"/>
    <w:tmpl w:val="ED6CFE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CB65E0"/>
    <w:multiLevelType w:val="multilevel"/>
    <w:tmpl w:val="6920606A"/>
    <w:lvl w:ilvl="0">
      <w:start w:val="1"/>
      <w:numFmt w:val="decimal"/>
      <w:lvlText w:val="%1."/>
      <w:lvlJc w:val="left"/>
      <w:pPr>
        <w:ind w:left="533" w:hanging="262"/>
      </w:pPr>
      <w:rPr>
        <w:rFonts w:ascii="Trebuchet MS" w:eastAsia="Trebuchet MS" w:hAnsi="Trebuchet MS" w:cs="Trebuchet MS" w:hint="default"/>
        <w:b/>
        <w:bCs/>
        <w:w w:val="103"/>
        <w:sz w:val="20"/>
        <w:szCs w:val="20"/>
        <w:lang w:val="en-US" w:eastAsia="en-US" w:bidi="en-US"/>
      </w:rPr>
    </w:lvl>
    <w:lvl w:ilvl="1">
      <w:start w:val="1"/>
      <w:numFmt w:val="decimal"/>
      <w:lvlText w:val="%1.%2"/>
      <w:lvlJc w:val="left"/>
      <w:pPr>
        <w:ind w:left="656" w:hanging="385"/>
      </w:pPr>
      <w:rPr>
        <w:rFonts w:ascii="Trebuchet MS" w:eastAsia="Trebuchet MS" w:hAnsi="Trebuchet MS" w:cs="Trebuchet MS" w:hint="default"/>
        <w:b/>
        <w:bCs/>
        <w:w w:val="103"/>
        <w:sz w:val="20"/>
        <w:szCs w:val="20"/>
        <w:lang w:val="en-US" w:eastAsia="en-US" w:bidi="en-US"/>
      </w:rPr>
    </w:lvl>
    <w:lvl w:ilvl="2">
      <w:start w:val="1"/>
      <w:numFmt w:val="decimal"/>
      <w:lvlText w:val="%1.%2.%3."/>
      <w:lvlJc w:val="left"/>
      <w:pPr>
        <w:ind w:left="1506" w:hanging="655"/>
      </w:pPr>
      <w:rPr>
        <w:rFonts w:ascii="Trebuchet MS" w:eastAsia="Trebuchet MS" w:hAnsi="Trebuchet MS" w:cs="Trebuchet MS" w:hint="default"/>
        <w:b/>
        <w:bCs/>
        <w:spacing w:val="-2"/>
        <w:w w:val="103"/>
        <w:sz w:val="20"/>
        <w:szCs w:val="20"/>
        <w:lang w:val="en-US" w:eastAsia="en-US" w:bidi="en-US"/>
      </w:rPr>
    </w:lvl>
    <w:lvl w:ilvl="3">
      <w:numFmt w:val="bullet"/>
      <w:lvlText w:val=""/>
      <w:lvlJc w:val="left"/>
      <w:pPr>
        <w:ind w:left="948" w:hanging="339"/>
      </w:pPr>
      <w:rPr>
        <w:rFonts w:ascii="Symbol" w:eastAsia="Symbol" w:hAnsi="Symbol" w:cs="Symbol" w:hint="default"/>
        <w:w w:val="103"/>
        <w:sz w:val="20"/>
        <w:szCs w:val="20"/>
        <w:lang w:val="en-US" w:eastAsia="en-US" w:bidi="en-US"/>
      </w:rPr>
    </w:lvl>
    <w:lvl w:ilvl="4">
      <w:numFmt w:val="bullet"/>
      <w:lvlText w:val="o"/>
      <w:lvlJc w:val="left"/>
      <w:pPr>
        <w:ind w:left="1625" w:hanging="339"/>
      </w:pPr>
      <w:rPr>
        <w:rFonts w:ascii="Courier New" w:eastAsia="Courier New" w:hAnsi="Courier New" w:cs="Courier New" w:hint="default"/>
        <w:w w:val="103"/>
        <w:sz w:val="20"/>
        <w:szCs w:val="20"/>
        <w:lang w:val="en-US" w:eastAsia="en-US" w:bidi="en-US"/>
      </w:rPr>
    </w:lvl>
    <w:lvl w:ilvl="5">
      <w:numFmt w:val="bullet"/>
      <w:lvlText w:val="•"/>
      <w:lvlJc w:val="left"/>
      <w:pPr>
        <w:ind w:left="1620" w:hanging="339"/>
      </w:pPr>
      <w:rPr>
        <w:rFonts w:hint="default"/>
        <w:lang w:val="en-US" w:eastAsia="en-US" w:bidi="en-US"/>
      </w:rPr>
    </w:lvl>
    <w:lvl w:ilvl="6">
      <w:numFmt w:val="bullet"/>
      <w:lvlText w:val="•"/>
      <w:lvlJc w:val="left"/>
      <w:pPr>
        <w:ind w:left="3080" w:hanging="339"/>
      </w:pPr>
      <w:rPr>
        <w:rFonts w:hint="default"/>
        <w:lang w:val="en-US" w:eastAsia="en-US" w:bidi="en-US"/>
      </w:rPr>
    </w:lvl>
    <w:lvl w:ilvl="7">
      <w:numFmt w:val="bullet"/>
      <w:lvlText w:val="•"/>
      <w:lvlJc w:val="left"/>
      <w:pPr>
        <w:ind w:left="4540" w:hanging="339"/>
      </w:pPr>
      <w:rPr>
        <w:rFonts w:hint="default"/>
        <w:lang w:val="en-US" w:eastAsia="en-US" w:bidi="en-US"/>
      </w:rPr>
    </w:lvl>
    <w:lvl w:ilvl="8">
      <w:numFmt w:val="bullet"/>
      <w:lvlText w:val="•"/>
      <w:lvlJc w:val="left"/>
      <w:pPr>
        <w:ind w:left="6000" w:hanging="339"/>
      </w:pPr>
      <w:rPr>
        <w:rFonts w:hint="default"/>
        <w:lang w:val="en-US" w:eastAsia="en-US" w:bidi="en-US"/>
      </w:rPr>
    </w:lvl>
  </w:abstractNum>
  <w:abstractNum w:abstractNumId="6" w15:restartNumberingAfterBreak="0">
    <w:nsid w:val="41132782"/>
    <w:multiLevelType w:val="hybridMultilevel"/>
    <w:tmpl w:val="AB02FB5C"/>
    <w:lvl w:ilvl="0" w:tplc="3C8EA07E">
      <w:start w:val="1"/>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7" w15:restartNumberingAfterBreak="0">
    <w:nsid w:val="4FB476B4"/>
    <w:multiLevelType w:val="hybridMultilevel"/>
    <w:tmpl w:val="CC70633A"/>
    <w:lvl w:ilvl="0" w:tplc="00BC8B30">
      <w:start w:val="1"/>
      <w:numFmt w:val="decimal"/>
      <w:lvlText w:val="%1)"/>
      <w:lvlJc w:val="left"/>
      <w:pPr>
        <w:ind w:left="502"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584232A0"/>
    <w:multiLevelType w:val="hybridMultilevel"/>
    <w:tmpl w:val="BF4447C4"/>
    <w:lvl w:ilvl="0" w:tplc="B5645180">
      <w:start w:val="1"/>
      <w:numFmt w:val="bullet"/>
      <w:lvlText w:val=""/>
      <w:lvlJc w:val="left"/>
      <w:pPr>
        <w:tabs>
          <w:tab w:val="num" w:pos="720"/>
        </w:tabs>
        <w:ind w:left="720" w:hanging="360"/>
      </w:pPr>
      <w:rPr>
        <w:rFonts w:ascii="Wingdings" w:hAnsi="Wingdings" w:hint="default"/>
      </w:rPr>
    </w:lvl>
    <w:lvl w:ilvl="1" w:tplc="22AA3654" w:tentative="1">
      <w:start w:val="1"/>
      <w:numFmt w:val="bullet"/>
      <w:lvlText w:val=""/>
      <w:lvlJc w:val="left"/>
      <w:pPr>
        <w:tabs>
          <w:tab w:val="num" w:pos="1440"/>
        </w:tabs>
        <w:ind w:left="1440" w:hanging="360"/>
      </w:pPr>
      <w:rPr>
        <w:rFonts w:ascii="Wingdings" w:hAnsi="Wingdings" w:hint="default"/>
      </w:rPr>
    </w:lvl>
    <w:lvl w:ilvl="2" w:tplc="A8C2A4EE" w:tentative="1">
      <w:start w:val="1"/>
      <w:numFmt w:val="bullet"/>
      <w:lvlText w:val=""/>
      <w:lvlJc w:val="left"/>
      <w:pPr>
        <w:tabs>
          <w:tab w:val="num" w:pos="2160"/>
        </w:tabs>
        <w:ind w:left="2160" w:hanging="360"/>
      </w:pPr>
      <w:rPr>
        <w:rFonts w:ascii="Wingdings" w:hAnsi="Wingdings" w:hint="default"/>
      </w:rPr>
    </w:lvl>
    <w:lvl w:ilvl="3" w:tplc="C3146E30" w:tentative="1">
      <w:start w:val="1"/>
      <w:numFmt w:val="bullet"/>
      <w:lvlText w:val=""/>
      <w:lvlJc w:val="left"/>
      <w:pPr>
        <w:tabs>
          <w:tab w:val="num" w:pos="2880"/>
        </w:tabs>
        <w:ind w:left="2880" w:hanging="360"/>
      </w:pPr>
      <w:rPr>
        <w:rFonts w:ascii="Wingdings" w:hAnsi="Wingdings" w:hint="default"/>
      </w:rPr>
    </w:lvl>
    <w:lvl w:ilvl="4" w:tplc="99B65044" w:tentative="1">
      <w:start w:val="1"/>
      <w:numFmt w:val="bullet"/>
      <w:lvlText w:val=""/>
      <w:lvlJc w:val="left"/>
      <w:pPr>
        <w:tabs>
          <w:tab w:val="num" w:pos="3600"/>
        </w:tabs>
        <w:ind w:left="3600" w:hanging="360"/>
      </w:pPr>
      <w:rPr>
        <w:rFonts w:ascii="Wingdings" w:hAnsi="Wingdings" w:hint="default"/>
      </w:rPr>
    </w:lvl>
    <w:lvl w:ilvl="5" w:tplc="BFF4AB02" w:tentative="1">
      <w:start w:val="1"/>
      <w:numFmt w:val="bullet"/>
      <w:lvlText w:val=""/>
      <w:lvlJc w:val="left"/>
      <w:pPr>
        <w:tabs>
          <w:tab w:val="num" w:pos="4320"/>
        </w:tabs>
        <w:ind w:left="4320" w:hanging="360"/>
      </w:pPr>
      <w:rPr>
        <w:rFonts w:ascii="Wingdings" w:hAnsi="Wingdings" w:hint="default"/>
      </w:rPr>
    </w:lvl>
    <w:lvl w:ilvl="6" w:tplc="084EE0C6" w:tentative="1">
      <w:start w:val="1"/>
      <w:numFmt w:val="bullet"/>
      <w:lvlText w:val=""/>
      <w:lvlJc w:val="left"/>
      <w:pPr>
        <w:tabs>
          <w:tab w:val="num" w:pos="5040"/>
        </w:tabs>
        <w:ind w:left="5040" w:hanging="360"/>
      </w:pPr>
      <w:rPr>
        <w:rFonts w:ascii="Wingdings" w:hAnsi="Wingdings" w:hint="default"/>
      </w:rPr>
    </w:lvl>
    <w:lvl w:ilvl="7" w:tplc="9DB0D020" w:tentative="1">
      <w:start w:val="1"/>
      <w:numFmt w:val="bullet"/>
      <w:lvlText w:val=""/>
      <w:lvlJc w:val="left"/>
      <w:pPr>
        <w:tabs>
          <w:tab w:val="num" w:pos="5760"/>
        </w:tabs>
        <w:ind w:left="5760" w:hanging="360"/>
      </w:pPr>
      <w:rPr>
        <w:rFonts w:ascii="Wingdings" w:hAnsi="Wingdings" w:hint="default"/>
      </w:rPr>
    </w:lvl>
    <w:lvl w:ilvl="8" w:tplc="188634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4000F2"/>
    <w:multiLevelType w:val="hybridMultilevel"/>
    <w:tmpl w:val="E034C2EC"/>
    <w:lvl w:ilvl="0" w:tplc="B644FA96">
      <w:numFmt w:val="bullet"/>
      <w:lvlText w:val="-"/>
      <w:lvlJc w:val="left"/>
      <w:pPr>
        <w:ind w:left="710" w:hanging="360"/>
      </w:pPr>
      <w:rPr>
        <w:rFonts w:ascii="Calibri" w:eastAsia="Arial" w:hAnsi="Calibri" w:cstheme="minorHAnsi"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10" w15:restartNumberingAfterBreak="0">
    <w:nsid w:val="6BEF70BA"/>
    <w:multiLevelType w:val="hybridMultilevel"/>
    <w:tmpl w:val="A768F32A"/>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11" w15:restartNumberingAfterBreak="0">
    <w:nsid w:val="6EE04619"/>
    <w:multiLevelType w:val="hybridMultilevel"/>
    <w:tmpl w:val="E0581A02"/>
    <w:lvl w:ilvl="0" w:tplc="0AE664A0">
      <w:start w:val="3"/>
      <w:numFmt w:val="bullet"/>
      <w:lvlText w:val=""/>
      <w:lvlJc w:val="left"/>
      <w:pPr>
        <w:ind w:left="350" w:hanging="360"/>
      </w:pPr>
      <w:rPr>
        <w:rFonts w:ascii="Symbol" w:eastAsia="Arial" w:hAnsi="Symbol" w:cstheme="minorHAnsi"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12" w15:restartNumberingAfterBreak="0">
    <w:nsid w:val="77141173"/>
    <w:multiLevelType w:val="hybridMultilevel"/>
    <w:tmpl w:val="0688F910"/>
    <w:lvl w:ilvl="0" w:tplc="74602A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7954574C"/>
    <w:multiLevelType w:val="hybridMultilevel"/>
    <w:tmpl w:val="A9A24028"/>
    <w:lvl w:ilvl="0" w:tplc="8D86C702">
      <w:start w:val="1"/>
      <w:numFmt w:val="bullet"/>
      <w:lvlText w:val="•"/>
      <w:lvlJc w:val="left"/>
      <w:pPr>
        <w:tabs>
          <w:tab w:val="num" w:pos="720"/>
        </w:tabs>
        <w:ind w:left="720" w:hanging="360"/>
      </w:pPr>
      <w:rPr>
        <w:rFonts w:ascii="Times New Roman" w:hAnsi="Times New Roman" w:hint="default"/>
      </w:rPr>
    </w:lvl>
    <w:lvl w:ilvl="1" w:tplc="20A477E4" w:tentative="1">
      <w:start w:val="1"/>
      <w:numFmt w:val="bullet"/>
      <w:lvlText w:val="•"/>
      <w:lvlJc w:val="left"/>
      <w:pPr>
        <w:tabs>
          <w:tab w:val="num" w:pos="1440"/>
        </w:tabs>
        <w:ind w:left="1440" w:hanging="360"/>
      </w:pPr>
      <w:rPr>
        <w:rFonts w:ascii="Times New Roman" w:hAnsi="Times New Roman" w:hint="default"/>
      </w:rPr>
    </w:lvl>
    <w:lvl w:ilvl="2" w:tplc="C1BAA9BC" w:tentative="1">
      <w:start w:val="1"/>
      <w:numFmt w:val="bullet"/>
      <w:lvlText w:val="•"/>
      <w:lvlJc w:val="left"/>
      <w:pPr>
        <w:tabs>
          <w:tab w:val="num" w:pos="2160"/>
        </w:tabs>
        <w:ind w:left="2160" w:hanging="360"/>
      </w:pPr>
      <w:rPr>
        <w:rFonts w:ascii="Times New Roman" w:hAnsi="Times New Roman" w:hint="default"/>
      </w:rPr>
    </w:lvl>
    <w:lvl w:ilvl="3" w:tplc="196A652A" w:tentative="1">
      <w:start w:val="1"/>
      <w:numFmt w:val="bullet"/>
      <w:lvlText w:val="•"/>
      <w:lvlJc w:val="left"/>
      <w:pPr>
        <w:tabs>
          <w:tab w:val="num" w:pos="2880"/>
        </w:tabs>
        <w:ind w:left="2880" w:hanging="360"/>
      </w:pPr>
      <w:rPr>
        <w:rFonts w:ascii="Times New Roman" w:hAnsi="Times New Roman" w:hint="default"/>
      </w:rPr>
    </w:lvl>
    <w:lvl w:ilvl="4" w:tplc="87D6A080" w:tentative="1">
      <w:start w:val="1"/>
      <w:numFmt w:val="bullet"/>
      <w:lvlText w:val="•"/>
      <w:lvlJc w:val="left"/>
      <w:pPr>
        <w:tabs>
          <w:tab w:val="num" w:pos="3600"/>
        </w:tabs>
        <w:ind w:left="3600" w:hanging="360"/>
      </w:pPr>
      <w:rPr>
        <w:rFonts w:ascii="Times New Roman" w:hAnsi="Times New Roman" w:hint="default"/>
      </w:rPr>
    </w:lvl>
    <w:lvl w:ilvl="5" w:tplc="BE381738" w:tentative="1">
      <w:start w:val="1"/>
      <w:numFmt w:val="bullet"/>
      <w:lvlText w:val="•"/>
      <w:lvlJc w:val="left"/>
      <w:pPr>
        <w:tabs>
          <w:tab w:val="num" w:pos="4320"/>
        </w:tabs>
        <w:ind w:left="4320" w:hanging="360"/>
      </w:pPr>
      <w:rPr>
        <w:rFonts w:ascii="Times New Roman" w:hAnsi="Times New Roman" w:hint="default"/>
      </w:rPr>
    </w:lvl>
    <w:lvl w:ilvl="6" w:tplc="19ECEAD8" w:tentative="1">
      <w:start w:val="1"/>
      <w:numFmt w:val="bullet"/>
      <w:lvlText w:val="•"/>
      <w:lvlJc w:val="left"/>
      <w:pPr>
        <w:tabs>
          <w:tab w:val="num" w:pos="5040"/>
        </w:tabs>
        <w:ind w:left="5040" w:hanging="360"/>
      </w:pPr>
      <w:rPr>
        <w:rFonts w:ascii="Times New Roman" w:hAnsi="Times New Roman" w:hint="default"/>
      </w:rPr>
    </w:lvl>
    <w:lvl w:ilvl="7" w:tplc="DFE4BC74" w:tentative="1">
      <w:start w:val="1"/>
      <w:numFmt w:val="bullet"/>
      <w:lvlText w:val="•"/>
      <w:lvlJc w:val="left"/>
      <w:pPr>
        <w:tabs>
          <w:tab w:val="num" w:pos="5760"/>
        </w:tabs>
        <w:ind w:left="5760" w:hanging="360"/>
      </w:pPr>
      <w:rPr>
        <w:rFonts w:ascii="Times New Roman" w:hAnsi="Times New Roman" w:hint="default"/>
      </w:rPr>
    </w:lvl>
    <w:lvl w:ilvl="8" w:tplc="501479D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D452248"/>
    <w:multiLevelType w:val="hybridMultilevel"/>
    <w:tmpl w:val="B8A067D4"/>
    <w:lvl w:ilvl="0" w:tplc="B848427E">
      <w:start w:val="1"/>
      <w:numFmt w:val="bullet"/>
      <w:lvlText w:val=""/>
      <w:lvlJc w:val="left"/>
      <w:pPr>
        <w:tabs>
          <w:tab w:val="num" w:pos="720"/>
        </w:tabs>
        <w:ind w:left="720" w:hanging="360"/>
      </w:pPr>
      <w:rPr>
        <w:rFonts w:ascii="Wingdings" w:hAnsi="Wingdings" w:hint="default"/>
      </w:rPr>
    </w:lvl>
    <w:lvl w:ilvl="1" w:tplc="461041E0" w:tentative="1">
      <w:start w:val="1"/>
      <w:numFmt w:val="bullet"/>
      <w:lvlText w:val=""/>
      <w:lvlJc w:val="left"/>
      <w:pPr>
        <w:tabs>
          <w:tab w:val="num" w:pos="1440"/>
        </w:tabs>
        <w:ind w:left="1440" w:hanging="360"/>
      </w:pPr>
      <w:rPr>
        <w:rFonts w:ascii="Wingdings" w:hAnsi="Wingdings" w:hint="default"/>
      </w:rPr>
    </w:lvl>
    <w:lvl w:ilvl="2" w:tplc="C0EE0868" w:tentative="1">
      <w:start w:val="1"/>
      <w:numFmt w:val="bullet"/>
      <w:lvlText w:val=""/>
      <w:lvlJc w:val="left"/>
      <w:pPr>
        <w:tabs>
          <w:tab w:val="num" w:pos="2160"/>
        </w:tabs>
        <w:ind w:left="2160" w:hanging="360"/>
      </w:pPr>
      <w:rPr>
        <w:rFonts w:ascii="Wingdings" w:hAnsi="Wingdings" w:hint="default"/>
      </w:rPr>
    </w:lvl>
    <w:lvl w:ilvl="3" w:tplc="BB6A7222" w:tentative="1">
      <w:start w:val="1"/>
      <w:numFmt w:val="bullet"/>
      <w:lvlText w:val=""/>
      <w:lvlJc w:val="left"/>
      <w:pPr>
        <w:tabs>
          <w:tab w:val="num" w:pos="2880"/>
        </w:tabs>
        <w:ind w:left="2880" w:hanging="360"/>
      </w:pPr>
      <w:rPr>
        <w:rFonts w:ascii="Wingdings" w:hAnsi="Wingdings" w:hint="default"/>
      </w:rPr>
    </w:lvl>
    <w:lvl w:ilvl="4" w:tplc="208E668E" w:tentative="1">
      <w:start w:val="1"/>
      <w:numFmt w:val="bullet"/>
      <w:lvlText w:val=""/>
      <w:lvlJc w:val="left"/>
      <w:pPr>
        <w:tabs>
          <w:tab w:val="num" w:pos="3600"/>
        </w:tabs>
        <w:ind w:left="3600" w:hanging="360"/>
      </w:pPr>
      <w:rPr>
        <w:rFonts w:ascii="Wingdings" w:hAnsi="Wingdings" w:hint="default"/>
      </w:rPr>
    </w:lvl>
    <w:lvl w:ilvl="5" w:tplc="CBD2C86E" w:tentative="1">
      <w:start w:val="1"/>
      <w:numFmt w:val="bullet"/>
      <w:lvlText w:val=""/>
      <w:lvlJc w:val="left"/>
      <w:pPr>
        <w:tabs>
          <w:tab w:val="num" w:pos="4320"/>
        </w:tabs>
        <w:ind w:left="4320" w:hanging="360"/>
      </w:pPr>
      <w:rPr>
        <w:rFonts w:ascii="Wingdings" w:hAnsi="Wingdings" w:hint="default"/>
      </w:rPr>
    </w:lvl>
    <w:lvl w:ilvl="6" w:tplc="C31A5A3A" w:tentative="1">
      <w:start w:val="1"/>
      <w:numFmt w:val="bullet"/>
      <w:lvlText w:val=""/>
      <w:lvlJc w:val="left"/>
      <w:pPr>
        <w:tabs>
          <w:tab w:val="num" w:pos="5040"/>
        </w:tabs>
        <w:ind w:left="5040" w:hanging="360"/>
      </w:pPr>
      <w:rPr>
        <w:rFonts w:ascii="Wingdings" w:hAnsi="Wingdings" w:hint="default"/>
      </w:rPr>
    </w:lvl>
    <w:lvl w:ilvl="7" w:tplc="C1542EB6" w:tentative="1">
      <w:start w:val="1"/>
      <w:numFmt w:val="bullet"/>
      <w:lvlText w:val=""/>
      <w:lvlJc w:val="left"/>
      <w:pPr>
        <w:tabs>
          <w:tab w:val="num" w:pos="5760"/>
        </w:tabs>
        <w:ind w:left="5760" w:hanging="360"/>
      </w:pPr>
      <w:rPr>
        <w:rFonts w:ascii="Wingdings" w:hAnsi="Wingdings" w:hint="default"/>
      </w:rPr>
    </w:lvl>
    <w:lvl w:ilvl="8" w:tplc="542C8D4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8"/>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9"/>
  </w:num>
  <w:num w:numId="9">
    <w:abstractNumId w:val="10"/>
  </w:num>
  <w:num w:numId="10">
    <w:abstractNumId w:val="3"/>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8B"/>
    <w:rsid w:val="00014517"/>
    <w:rsid w:val="00022FC4"/>
    <w:rsid w:val="00033E74"/>
    <w:rsid w:val="00044F82"/>
    <w:rsid w:val="00050149"/>
    <w:rsid w:val="00057BF5"/>
    <w:rsid w:val="00072720"/>
    <w:rsid w:val="00080195"/>
    <w:rsid w:val="00082554"/>
    <w:rsid w:val="0009084F"/>
    <w:rsid w:val="00093928"/>
    <w:rsid w:val="000A4064"/>
    <w:rsid w:val="000A6ADA"/>
    <w:rsid w:val="000C4E0A"/>
    <w:rsid w:val="000F52CC"/>
    <w:rsid w:val="00101D13"/>
    <w:rsid w:val="00103EB0"/>
    <w:rsid w:val="001143F0"/>
    <w:rsid w:val="0011493B"/>
    <w:rsid w:val="0013112D"/>
    <w:rsid w:val="00132327"/>
    <w:rsid w:val="00140968"/>
    <w:rsid w:val="001927B8"/>
    <w:rsid w:val="001A3F54"/>
    <w:rsid w:val="001C4A17"/>
    <w:rsid w:val="001F1BE1"/>
    <w:rsid w:val="001F3627"/>
    <w:rsid w:val="001F5547"/>
    <w:rsid w:val="00206600"/>
    <w:rsid w:val="002225BF"/>
    <w:rsid w:val="0024230B"/>
    <w:rsid w:val="00260EDF"/>
    <w:rsid w:val="00281C06"/>
    <w:rsid w:val="002A3D3B"/>
    <w:rsid w:val="002C252E"/>
    <w:rsid w:val="002D275D"/>
    <w:rsid w:val="002D3925"/>
    <w:rsid w:val="002D56AA"/>
    <w:rsid w:val="002E4CC5"/>
    <w:rsid w:val="002E5112"/>
    <w:rsid w:val="002F4E77"/>
    <w:rsid w:val="002F5025"/>
    <w:rsid w:val="0030455E"/>
    <w:rsid w:val="00347015"/>
    <w:rsid w:val="00347255"/>
    <w:rsid w:val="00393722"/>
    <w:rsid w:val="003A3685"/>
    <w:rsid w:val="003A5BFE"/>
    <w:rsid w:val="003C0DD8"/>
    <w:rsid w:val="003D1898"/>
    <w:rsid w:val="003D5184"/>
    <w:rsid w:val="003D53F0"/>
    <w:rsid w:val="003E5373"/>
    <w:rsid w:val="003F3F01"/>
    <w:rsid w:val="00403A00"/>
    <w:rsid w:val="004161F1"/>
    <w:rsid w:val="00443AC4"/>
    <w:rsid w:val="004526FE"/>
    <w:rsid w:val="004647E4"/>
    <w:rsid w:val="00471266"/>
    <w:rsid w:val="00471CBD"/>
    <w:rsid w:val="004A1B08"/>
    <w:rsid w:val="004D0F03"/>
    <w:rsid w:val="004D5E5F"/>
    <w:rsid w:val="004E0263"/>
    <w:rsid w:val="004E1470"/>
    <w:rsid w:val="005073CC"/>
    <w:rsid w:val="00510016"/>
    <w:rsid w:val="00547738"/>
    <w:rsid w:val="00552441"/>
    <w:rsid w:val="00554BF0"/>
    <w:rsid w:val="00583ADD"/>
    <w:rsid w:val="00583E7B"/>
    <w:rsid w:val="005903D9"/>
    <w:rsid w:val="0059090D"/>
    <w:rsid w:val="00596025"/>
    <w:rsid w:val="00596FDF"/>
    <w:rsid w:val="005A2EF7"/>
    <w:rsid w:val="005A5B6C"/>
    <w:rsid w:val="005B3A16"/>
    <w:rsid w:val="005B7453"/>
    <w:rsid w:val="005B7CDD"/>
    <w:rsid w:val="005C6889"/>
    <w:rsid w:val="005D67F8"/>
    <w:rsid w:val="005F4610"/>
    <w:rsid w:val="005F5DD8"/>
    <w:rsid w:val="00603739"/>
    <w:rsid w:val="006474EC"/>
    <w:rsid w:val="00650F25"/>
    <w:rsid w:val="00670730"/>
    <w:rsid w:val="00671409"/>
    <w:rsid w:val="0067247D"/>
    <w:rsid w:val="00673540"/>
    <w:rsid w:val="00676213"/>
    <w:rsid w:val="006812A8"/>
    <w:rsid w:val="00681C61"/>
    <w:rsid w:val="00681E5B"/>
    <w:rsid w:val="00693D2B"/>
    <w:rsid w:val="00694C2E"/>
    <w:rsid w:val="006B463D"/>
    <w:rsid w:val="006B532B"/>
    <w:rsid w:val="00702997"/>
    <w:rsid w:val="00710867"/>
    <w:rsid w:val="0072529A"/>
    <w:rsid w:val="0073093E"/>
    <w:rsid w:val="00732B60"/>
    <w:rsid w:val="00737F81"/>
    <w:rsid w:val="00740A07"/>
    <w:rsid w:val="00775E8D"/>
    <w:rsid w:val="00784A76"/>
    <w:rsid w:val="0078724A"/>
    <w:rsid w:val="007A49E4"/>
    <w:rsid w:val="007B5D59"/>
    <w:rsid w:val="007D472B"/>
    <w:rsid w:val="007E4704"/>
    <w:rsid w:val="0082364E"/>
    <w:rsid w:val="008649E8"/>
    <w:rsid w:val="00866149"/>
    <w:rsid w:val="0089129B"/>
    <w:rsid w:val="00894D15"/>
    <w:rsid w:val="0089624B"/>
    <w:rsid w:val="008A63CF"/>
    <w:rsid w:val="008B58B4"/>
    <w:rsid w:val="008C4143"/>
    <w:rsid w:val="008D0A17"/>
    <w:rsid w:val="008D20C0"/>
    <w:rsid w:val="008E0312"/>
    <w:rsid w:val="0090295E"/>
    <w:rsid w:val="009068F0"/>
    <w:rsid w:val="00907170"/>
    <w:rsid w:val="0093124D"/>
    <w:rsid w:val="00932A2B"/>
    <w:rsid w:val="009419F4"/>
    <w:rsid w:val="00942742"/>
    <w:rsid w:val="0095780B"/>
    <w:rsid w:val="00957891"/>
    <w:rsid w:val="00993D1A"/>
    <w:rsid w:val="009B32FA"/>
    <w:rsid w:val="009B700B"/>
    <w:rsid w:val="009E27B0"/>
    <w:rsid w:val="009E36D9"/>
    <w:rsid w:val="009E611E"/>
    <w:rsid w:val="009F54DB"/>
    <w:rsid w:val="00A11930"/>
    <w:rsid w:val="00A1493B"/>
    <w:rsid w:val="00A35856"/>
    <w:rsid w:val="00A51B0C"/>
    <w:rsid w:val="00A55587"/>
    <w:rsid w:val="00A820BF"/>
    <w:rsid w:val="00AA3F9F"/>
    <w:rsid w:val="00AC4907"/>
    <w:rsid w:val="00AC70FF"/>
    <w:rsid w:val="00AD7232"/>
    <w:rsid w:val="00B00F99"/>
    <w:rsid w:val="00B13CFA"/>
    <w:rsid w:val="00B35D0E"/>
    <w:rsid w:val="00B40558"/>
    <w:rsid w:val="00B56457"/>
    <w:rsid w:val="00B64CE3"/>
    <w:rsid w:val="00B662E9"/>
    <w:rsid w:val="00B674C4"/>
    <w:rsid w:val="00B67B9A"/>
    <w:rsid w:val="00B8704A"/>
    <w:rsid w:val="00BC1E8C"/>
    <w:rsid w:val="00BC4993"/>
    <w:rsid w:val="00BD4CAA"/>
    <w:rsid w:val="00BF12BF"/>
    <w:rsid w:val="00BF45F5"/>
    <w:rsid w:val="00C42764"/>
    <w:rsid w:val="00C45E51"/>
    <w:rsid w:val="00C60A2D"/>
    <w:rsid w:val="00C64850"/>
    <w:rsid w:val="00C91690"/>
    <w:rsid w:val="00C96356"/>
    <w:rsid w:val="00CD1659"/>
    <w:rsid w:val="00CF197E"/>
    <w:rsid w:val="00CF71F2"/>
    <w:rsid w:val="00D01004"/>
    <w:rsid w:val="00D05DFE"/>
    <w:rsid w:val="00D22911"/>
    <w:rsid w:val="00D3712A"/>
    <w:rsid w:val="00D53EED"/>
    <w:rsid w:val="00D90D6B"/>
    <w:rsid w:val="00DC398B"/>
    <w:rsid w:val="00DD6976"/>
    <w:rsid w:val="00DE268E"/>
    <w:rsid w:val="00E00DBA"/>
    <w:rsid w:val="00E264F7"/>
    <w:rsid w:val="00E33BCD"/>
    <w:rsid w:val="00E34C63"/>
    <w:rsid w:val="00E46343"/>
    <w:rsid w:val="00E47919"/>
    <w:rsid w:val="00E66D88"/>
    <w:rsid w:val="00E676F4"/>
    <w:rsid w:val="00E85467"/>
    <w:rsid w:val="00E940F0"/>
    <w:rsid w:val="00ED5CB3"/>
    <w:rsid w:val="00EE5755"/>
    <w:rsid w:val="00F04C35"/>
    <w:rsid w:val="00F05CD9"/>
    <w:rsid w:val="00F3493D"/>
    <w:rsid w:val="00F41068"/>
    <w:rsid w:val="00F70B98"/>
    <w:rsid w:val="00F72E43"/>
    <w:rsid w:val="00F74946"/>
    <w:rsid w:val="00F762BF"/>
    <w:rsid w:val="00F815D2"/>
    <w:rsid w:val="00F84FEF"/>
    <w:rsid w:val="00FA2DFB"/>
    <w:rsid w:val="00FA6CCE"/>
    <w:rsid w:val="00FB62B1"/>
    <w:rsid w:val="00FE50CA"/>
    <w:rsid w:val="00FE6801"/>
    <w:rsid w:val="00FF1655"/>
    <w:rsid w:val="00FF5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2D50"/>
  <w15:docId w15:val="{29A61E8A-7C4C-4DC0-8F87-003ED80F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ind w:left="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739"/>
    <w:rPr>
      <w:b/>
      <w:bCs/>
    </w:rPr>
  </w:style>
  <w:style w:type="paragraph" w:styleId="ListParagraph">
    <w:name w:val="List Paragraph"/>
    <w:basedOn w:val="Normal"/>
    <w:uiPriority w:val="34"/>
    <w:qFormat/>
    <w:rsid w:val="005F4610"/>
    <w:pPr>
      <w:ind w:left="720"/>
      <w:contextualSpacing/>
    </w:pPr>
  </w:style>
  <w:style w:type="character" w:styleId="Hyperlink">
    <w:name w:val="Hyperlink"/>
    <w:basedOn w:val="DefaultParagraphFont"/>
    <w:rsid w:val="00B13CFA"/>
    <w:rPr>
      <w:color w:val="0000FF"/>
      <w:u w:val="single"/>
    </w:rPr>
  </w:style>
  <w:style w:type="paragraph" w:styleId="Header">
    <w:name w:val="header"/>
    <w:basedOn w:val="Normal"/>
    <w:link w:val="HeaderChar"/>
    <w:uiPriority w:val="99"/>
    <w:unhideWhenUsed/>
    <w:rsid w:val="00B13CFA"/>
    <w:pPr>
      <w:tabs>
        <w:tab w:val="center" w:pos="4153"/>
        <w:tab w:val="right" w:pos="8306"/>
      </w:tabs>
    </w:pPr>
  </w:style>
  <w:style w:type="character" w:customStyle="1" w:styleId="HeaderChar">
    <w:name w:val="Header Char"/>
    <w:basedOn w:val="DefaultParagraphFont"/>
    <w:link w:val="Header"/>
    <w:uiPriority w:val="99"/>
    <w:rsid w:val="00B13CFA"/>
  </w:style>
  <w:style w:type="paragraph" w:styleId="Footer">
    <w:name w:val="footer"/>
    <w:basedOn w:val="Normal"/>
    <w:link w:val="FooterChar"/>
    <w:uiPriority w:val="99"/>
    <w:unhideWhenUsed/>
    <w:rsid w:val="00B13CFA"/>
    <w:pPr>
      <w:tabs>
        <w:tab w:val="center" w:pos="4153"/>
        <w:tab w:val="right" w:pos="8306"/>
      </w:tabs>
    </w:pPr>
  </w:style>
  <w:style w:type="character" w:customStyle="1" w:styleId="FooterChar">
    <w:name w:val="Footer Char"/>
    <w:basedOn w:val="DefaultParagraphFont"/>
    <w:link w:val="Footer"/>
    <w:uiPriority w:val="99"/>
    <w:rsid w:val="00B13CFA"/>
  </w:style>
  <w:style w:type="paragraph" w:styleId="BodyText">
    <w:name w:val="Body Text"/>
    <w:basedOn w:val="Normal"/>
    <w:link w:val="BodyTextChar"/>
    <w:rsid w:val="00B13CFA"/>
    <w:pPr>
      <w:spacing w:after="120"/>
      <w:ind w:left="0"/>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B13CF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22911"/>
    <w:rPr>
      <w:rFonts w:ascii="Tahoma" w:hAnsi="Tahoma" w:cs="Tahoma"/>
      <w:sz w:val="16"/>
      <w:szCs w:val="16"/>
    </w:rPr>
  </w:style>
  <w:style w:type="character" w:customStyle="1" w:styleId="BalloonTextChar">
    <w:name w:val="Balloon Text Char"/>
    <w:basedOn w:val="DefaultParagraphFont"/>
    <w:link w:val="BalloonText"/>
    <w:uiPriority w:val="99"/>
    <w:semiHidden/>
    <w:rsid w:val="00D22911"/>
    <w:rPr>
      <w:rFonts w:ascii="Tahoma" w:hAnsi="Tahoma" w:cs="Tahoma"/>
      <w:sz w:val="16"/>
      <w:szCs w:val="16"/>
    </w:rPr>
  </w:style>
  <w:style w:type="paragraph" w:styleId="FootnoteText">
    <w:name w:val="footnote text"/>
    <w:basedOn w:val="Normal"/>
    <w:link w:val="FootnoteTextChar"/>
    <w:uiPriority w:val="99"/>
    <w:semiHidden/>
    <w:unhideWhenUsed/>
    <w:rsid w:val="0059090D"/>
    <w:pPr>
      <w:ind w:left="861" w:right="620" w:hanging="10"/>
      <w:jc w:val="left"/>
    </w:pPr>
    <w:rPr>
      <w:rFonts w:ascii="Times New Roman" w:eastAsia="Times New Roman" w:hAnsi="Times New Roman" w:cs="Times New Roman"/>
      <w:color w:val="000000"/>
      <w:sz w:val="20"/>
      <w:szCs w:val="20"/>
      <w:lang w:eastAsia="fr-FR"/>
    </w:rPr>
  </w:style>
  <w:style w:type="character" w:customStyle="1" w:styleId="FootnoteTextChar">
    <w:name w:val="Footnote Text Char"/>
    <w:basedOn w:val="DefaultParagraphFont"/>
    <w:link w:val="FootnoteText"/>
    <w:uiPriority w:val="99"/>
    <w:semiHidden/>
    <w:rsid w:val="0059090D"/>
    <w:rPr>
      <w:rFonts w:ascii="Times New Roman" w:eastAsia="Times New Roman" w:hAnsi="Times New Roman" w:cs="Times New Roman"/>
      <w:color w:val="000000"/>
      <w:sz w:val="20"/>
      <w:szCs w:val="20"/>
      <w:lang w:eastAsia="fr-FR"/>
    </w:rPr>
  </w:style>
  <w:style w:type="character" w:styleId="FootnoteReference">
    <w:name w:val="footnote reference"/>
    <w:basedOn w:val="DefaultParagraphFont"/>
    <w:uiPriority w:val="99"/>
    <w:semiHidden/>
    <w:unhideWhenUsed/>
    <w:rsid w:val="0059090D"/>
    <w:rPr>
      <w:vertAlign w:val="superscript"/>
    </w:rPr>
  </w:style>
  <w:style w:type="character" w:customStyle="1" w:styleId="Bodytext0">
    <w:name w:val="Body text_"/>
    <w:basedOn w:val="DefaultParagraphFont"/>
    <w:link w:val="BodyText25"/>
    <w:rsid w:val="00FE6801"/>
    <w:rPr>
      <w:rFonts w:ascii="Arial Narrow" w:eastAsia="Arial Narrow" w:hAnsi="Arial Narrow" w:cs="Arial Narrow"/>
      <w:shd w:val="clear" w:color="auto" w:fill="FFFFFF"/>
    </w:rPr>
  </w:style>
  <w:style w:type="paragraph" w:customStyle="1" w:styleId="BodyText25">
    <w:name w:val="Body Text25"/>
    <w:basedOn w:val="Normal"/>
    <w:link w:val="Bodytext0"/>
    <w:rsid w:val="00FE6801"/>
    <w:pPr>
      <w:shd w:val="clear" w:color="auto" w:fill="FFFFFF"/>
      <w:spacing w:before="3300" w:line="274" w:lineRule="exact"/>
      <w:ind w:left="0" w:hanging="540"/>
      <w:jc w:val="left"/>
    </w:pPr>
    <w:rPr>
      <w:rFonts w:ascii="Arial Narrow" w:eastAsia="Arial Narrow" w:hAnsi="Arial Narrow" w:cs="Arial Narrow"/>
    </w:rPr>
  </w:style>
  <w:style w:type="paragraph" w:customStyle="1" w:styleId="TableParagraph">
    <w:name w:val="Table Paragraph"/>
    <w:basedOn w:val="Normal"/>
    <w:uiPriority w:val="1"/>
    <w:qFormat/>
    <w:rsid w:val="008649E8"/>
    <w:pPr>
      <w:widowControl w:val="0"/>
      <w:autoSpaceDE w:val="0"/>
      <w:autoSpaceDN w:val="0"/>
      <w:spacing w:before="6"/>
      <w:ind w:left="100"/>
      <w:jc w:val="left"/>
    </w:pPr>
    <w:rPr>
      <w:rFonts w:ascii="Trebuchet MS" w:eastAsia="Trebuchet MS" w:hAnsi="Trebuchet MS" w:cs="Trebuchet MS"/>
      <w:lang w:bidi="en-US"/>
    </w:rPr>
  </w:style>
  <w:style w:type="character" w:styleId="CommentReference">
    <w:name w:val="annotation reference"/>
    <w:basedOn w:val="DefaultParagraphFont"/>
    <w:uiPriority w:val="99"/>
    <w:semiHidden/>
    <w:unhideWhenUsed/>
    <w:rsid w:val="00547738"/>
    <w:rPr>
      <w:sz w:val="16"/>
      <w:szCs w:val="16"/>
    </w:rPr>
  </w:style>
  <w:style w:type="paragraph" w:styleId="CommentText">
    <w:name w:val="annotation text"/>
    <w:basedOn w:val="Normal"/>
    <w:link w:val="CommentTextChar"/>
    <w:uiPriority w:val="99"/>
    <w:semiHidden/>
    <w:unhideWhenUsed/>
    <w:rsid w:val="00547738"/>
    <w:rPr>
      <w:sz w:val="20"/>
      <w:szCs w:val="20"/>
    </w:rPr>
  </w:style>
  <w:style w:type="character" w:customStyle="1" w:styleId="CommentTextChar">
    <w:name w:val="Comment Text Char"/>
    <w:basedOn w:val="DefaultParagraphFont"/>
    <w:link w:val="CommentText"/>
    <w:uiPriority w:val="99"/>
    <w:semiHidden/>
    <w:rsid w:val="00547738"/>
    <w:rPr>
      <w:sz w:val="20"/>
      <w:szCs w:val="20"/>
    </w:rPr>
  </w:style>
  <w:style w:type="paragraph" w:styleId="CommentSubject">
    <w:name w:val="annotation subject"/>
    <w:basedOn w:val="CommentText"/>
    <w:next w:val="CommentText"/>
    <w:link w:val="CommentSubjectChar"/>
    <w:uiPriority w:val="99"/>
    <w:semiHidden/>
    <w:unhideWhenUsed/>
    <w:rsid w:val="00547738"/>
    <w:rPr>
      <w:b/>
      <w:bCs/>
    </w:rPr>
  </w:style>
  <w:style w:type="character" w:customStyle="1" w:styleId="CommentSubjectChar">
    <w:name w:val="Comment Subject Char"/>
    <w:basedOn w:val="CommentTextChar"/>
    <w:link w:val="CommentSubject"/>
    <w:uiPriority w:val="99"/>
    <w:semiHidden/>
    <w:rsid w:val="00547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1057">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sChild>
        <w:div w:id="1431898854">
          <w:marLeft w:val="547"/>
          <w:marRight w:val="0"/>
          <w:marTop w:val="160"/>
          <w:marBottom w:val="0"/>
          <w:divBdr>
            <w:top w:val="none" w:sz="0" w:space="0" w:color="auto"/>
            <w:left w:val="none" w:sz="0" w:space="0" w:color="auto"/>
            <w:bottom w:val="none" w:sz="0" w:space="0" w:color="auto"/>
            <w:right w:val="none" w:sz="0" w:space="0" w:color="auto"/>
          </w:divBdr>
        </w:div>
      </w:divsChild>
    </w:div>
    <w:div w:id="814488107">
      <w:bodyDiv w:val="1"/>
      <w:marLeft w:val="0"/>
      <w:marRight w:val="0"/>
      <w:marTop w:val="0"/>
      <w:marBottom w:val="0"/>
      <w:divBdr>
        <w:top w:val="none" w:sz="0" w:space="0" w:color="auto"/>
        <w:left w:val="none" w:sz="0" w:space="0" w:color="auto"/>
        <w:bottom w:val="none" w:sz="0" w:space="0" w:color="auto"/>
        <w:right w:val="none" w:sz="0" w:space="0" w:color="auto"/>
      </w:divBdr>
    </w:div>
    <w:div w:id="1107383032">
      <w:bodyDiv w:val="1"/>
      <w:marLeft w:val="0"/>
      <w:marRight w:val="0"/>
      <w:marTop w:val="0"/>
      <w:marBottom w:val="0"/>
      <w:divBdr>
        <w:top w:val="none" w:sz="0" w:space="0" w:color="auto"/>
        <w:left w:val="none" w:sz="0" w:space="0" w:color="auto"/>
        <w:bottom w:val="none" w:sz="0" w:space="0" w:color="auto"/>
        <w:right w:val="none" w:sz="0" w:space="0" w:color="auto"/>
      </w:divBdr>
    </w:div>
    <w:div w:id="1207984068">
      <w:bodyDiv w:val="1"/>
      <w:marLeft w:val="0"/>
      <w:marRight w:val="0"/>
      <w:marTop w:val="0"/>
      <w:marBottom w:val="0"/>
      <w:divBdr>
        <w:top w:val="none" w:sz="0" w:space="0" w:color="auto"/>
        <w:left w:val="none" w:sz="0" w:space="0" w:color="auto"/>
        <w:bottom w:val="none" w:sz="0" w:space="0" w:color="auto"/>
        <w:right w:val="none" w:sz="0" w:space="0" w:color="auto"/>
      </w:divBdr>
      <w:divsChild>
        <w:div w:id="1891334921">
          <w:marLeft w:val="0"/>
          <w:marRight w:val="0"/>
          <w:marTop w:val="86"/>
          <w:marBottom w:val="0"/>
          <w:divBdr>
            <w:top w:val="none" w:sz="0" w:space="0" w:color="auto"/>
            <w:left w:val="none" w:sz="0" w:space="0" w:color="auto"/>
            <w:bottom w:val="none" w:sz="0" w:space="0" w:color="auto"/>
            <w:right w:val="none" w:sz="0" w:space="0" w:color="auto"/>
          </w:divBdr>
        </w:div>
      </w:divsChild>
    </w:div>
    <w:div w:id="2041976929">
      <w:bodyDiv w:val="1"/>
      <w:marLeft w:val="0"/>
      <w:marRight w:val="0"/>
      <w:marTop w:val="0"/>
      <w:marBottom w:val="0"/>
      <w:divBdr>
        <w:top w:val="none" w:sz="0" w:space="0" w:color="auto"/>
        <w:left w:val="none" w:sz="0" w:space="0" w:color="auto"/>
        <w:bottom w:val="none" w:sz="0" w:space="0" w:color="auto"/>
        <w:right w:val="none" w:sz="0" w:space="0" w:color="auto"/>
      </w:divBdr>
      <w:divsChild>
        <w:div w:id="1630864494">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a.grusev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D838-FAB1-44FE-962E-BA3F13A3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1017</Words>
  <Characters>7882</Characters>
  <Application>Microsoft Office Word</Application>
  <DocSecurity>0</DocSecurity>
  <Lines>164</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IlgaGruseva</dc:creator>
  <cp:lastModifiedBy>Ilga Gruševa</cp:lastModifiedBy>
  <cp:revision>5</cp:revision>
  <dcterms:created xsi:type="dcterms:W3CDTF">2021-08-12T06:30:00Z</dcterms:created>
  <dcterms:modified xsi:type="dcterms:W3CDTF">2021-08-23T06:26:00Z</dcterms:modified>
</cp:coreProperties>
</file>