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7ED9" w14:textId="60BCD227" w:rsidR="002715F5" w:rsidRPr="00C02F6A" w:rsidRDefault="002715F5" w:rsidP="00FE22B2">
      <w:pPr>
        <w:widowControl/>
        <w:tabs>
          <w:tab w:val="left" w:pos="7371"/>
        </w:tabs>
        <w:spacing w:after="0" w:line="240" w:lineRule="auto"/>
        <w:jc w:val="center"/>
        <w:rPr>
          <w:rFonts w:ascii="Times New Roman" w:eastAsia="Times New Roman" w:hAnsi="Times New Roman"/>
          <w:b/>
          <w:sz w:val="28"/>
          <w:szCs w:val="28"/>
          <w:lang w:val="lv-LV" w:eastAsia="lv-LV"/>
        </w:rPr>
      </w:pPr>
      <w:r w:rsidRPr="00C02F6A">
        <w:rPr>
          <w:rFonts w:ascii="Times New Roman" w:eastAsia="Times New Roman" w:hAnsi="Times New Roman"/>
          <w:b/>
          <w:sz w:val="28"/>
          <w:szCs w:val="28"/>
          <w:lang w:val="lv-LV" w:eastAsia="lv-LV"/>
        </w:rPr>
        <w:t>Likumprojekta “</w:t>
      </w:r>
      <w:r w:rsidR="00D50595" w:rsidRPr="00C02F6A">
        <w:rPr>
          <w:rFonts w:ascii="Times New Roman" w:eastAsia="Times New Roman" w:hAnsi="Times New Roman"/>
          <w:b/>
          <w:sz w:val="28"/>
          <w:szCs w:val="28"/>
          <w:lang w:val="lv-LV" w:eastAsia="lv-LV"/>
        </w:rPr>
        <w:t>V</w:t>
      </w:r>
      <w:r w:rsidRPr="00C02F6A">
        <w:rPr>
          <w:rFonts w:ascii="Times New Roman" w:eastAsia="Times New Roman" w:hAnsi="Times New Roman"/>
          <w:b/>
          <w:sz w:val="28"/>
          <w:szCs w:val="28"/>
          <w:lang w:val="lv-LV" w:eastAsia="lv-LV"/>
        </w:rPr>
        <w:t>akcinācijas loterij</w:t>
      </w:r>
      <w:r w:rsidR="00D50595" w:rsidRPr="00C02F6A">
        <w:rPr>
          <w:rFonts w:ascii="Times New Roman" w:eastAsia="Times New Roman" w:hAnsi="Times New Roman"/>
          <w:b/>
          <w:sz w:val="28"/>
          <w:szCs w:val="28"/>
          <w:lang w:val="lv-LV" w:eastAsia="lv-LV"/>
        </w:rPr>
        <w:t>as likums</w:t>
      </w:r>
      <w:r w:rsidRPr="00C02F6A">
        <w:rPr>
          <w:rFonts w:ascii="Times New Roman" w:eastAsia="Times New Roman" w:hAnsi="Times New Roman"/>
          <w:b/>
          <w:sz w:val="28"/>
          <w:szCs w:val="28"/>
          <w:lang w:val="lv-LV" w:eastAsia="lv-LV"/>
        </w:rPr>
        <w:t>” sākotnējās ietekmes novērtējuma ziņojums (anotācija)</w:t>
      </w:r>
    </w:p>
    <w:p w14:paraId="1B3B445E" w14:textId="77777777" w:rsidR="002715F5" w:rsidRPr="00FE22B2" w:rsidRDefault="002715F5" w:rsidP="002715F5">
      <w:pPr>
        <w:widowControl/>
        <w:spacing w:after="0" w:line="240" w:lineRule="auto"/>
        <w:jc w:val="center"/>
        <w:rPr>
          <w:rFonts w:ascii="Times New Roman" w:eastAsia="Times New Roman" w:hAnsi="Times New Roman"/>
          <w:b/>
          <w:sz w:val="24"/>
          <w:szCs w:val="24"/>
          <w:lang w:val="lv-LV" w:eastAsia="lv-LV"/>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817"/>
      </w:tblGrid>
      <w:tr w:rsidR="002715F5" w:rsidRPr="002F4F9D" w14:paraId="500A0B69" w14:textId="77777777" w:rsidTr="00C02F6A">
        <w:trPr>
          <w:trHeight w:val="244"/>
        </w:trPr>
        <w:tc>
          <w:tcPr>
            <w:tcW w:w="9720" w:type="dxa"/>
            <w:gridSpan w:val="2"/>
            <w:shd w:val="clear" w:color="auto" w:fill="auto"/>
            <w:hideMark/>
          </w:tcPr>
          <w:p w14:paraId="4BBA959A" w14:textId="77777777" w:rsidR="002715F5" w:rsidRPr="00FE22B2" w:rsidRDefault="002715F5" w:rsidP="00C81E72">
            <w:pPr>
              <w:widowControl/>
              <w:spacing w:after="0" w:line="240" w:lineRule="auto"/>
              <w:rPr>
                <w:rFonts w:ascii="Times New Roman" w:hAnsi="Times New Roman"/>
                <w:b/>
                <w:bCs/>
                <w:iCs/>
                <w:color w:val="000000"/>
                <w:sz w:val="24"/>
                <w:szCs w:val="24"/>
                <w:lang w:val="lv-LV" w:eastAsia="lv-LV"/>
              </w:rPr>
            </w:pPr>
            <w:r w:rsidRPr="00FE22B2">
              <w:rPr>
                <w:rFonts w:ascii="Times New Roman" w:hAnsi="Times New Roman"/>
                <w:b/>
                <w:bCs/>
                <w:iCs/>
                <w:color w:val="000000"/>
                <w:sz w:val="24"/>
                <w:szCs w:val="24"/>
                <w:lang w:val="lv-LV" w:eastAsia="lv-LV"/>
              </w:rPr>
              <w:t>Tiesību akta projekta anotācijas kopsavilkums</w:t>
            </w:r>
          </w:p>
        </w:tc>
      </w:tr>
      <w:tr w:rsidR="002715F5" w:rsidRPr="002F4F9D" w14:paraId="492D7467" w14:textId="77777777" w:rsidTr="00C02F6A">
        <w:trPr>
          <w:trHeight w:val="1924"/>
        </w:trPr>
        <w:tc>
          <w:tcPr>
            <w:tcW w:w="2903" w:type="dxa"/>
            <w:shd w:val="clear" w:color="auto" w:fill="auto"/>
            <w:hideMark/>
          </w:tcPr>
          <w:p w14:paraId="2C64AC83" w14:textId="77777777" w:rsidR="002715F5" w:rsidRPr="00FE22B2" w:rsidRDefault="002715F5" w:rsidP="00C81E72">
            <w:pPr>
              <w:widowControl/>
              <w:spacing w:after="0" w:line="240" w:lineRule="auto"/>
              <w:rPr>
                <w:rFonts w:ascii="Times New Roman" w:hAnsi="Times New Roman"/>
                <w:iCs/>
                <w:color w:val="000000"/>
                <w:sz w:val="24"/>
                <w:szCs w:val="24"/>
                <w:lang w:val="lv-LV" w:eastAsia="lv-LV"/>
              </w:rPr>
            </w:pPr>
            <w:r w:rsidRPr="00FE22B2">
              <w:rPr>
                <w:rFonts w:ascii="Times New Roman" w:hAnsi="Times New Roman"/>
                <w:iCs/>
                <w:color w:val="000000"/>
                <w:sz w:val="24"/>
                <w:szCs w:val="24"/>
                <w:lang w:val="lv-LV" w:eastAsia="lv-LV"/>
              </w:rPr>
              <w:t>Mērķis, risinājums un projekta spēkā stāšanās laiks (500 zīmes bez atstarpēm)</w:t>
            </w:r>
          </w:p>
        </w:tc>
        <w:tc>
          <w:tcPr>
            <w:tcW w:w="6817" w:type="dxa"/>
            <w:shd w:val="clear" w:color="auto" w:fill="auto"/>
            <w:hideMark/>
          </w:tcPr>
          <w:p w14:paraId="24D9CAA4" w14:textId="536DE455" w:rsidR="006D15ED" w:rsidRPr="005A1965" w:rsidRDefault="002715F5" w:rsidP="006D15ED">
            <w:pPr>
              <w:shd w:val="clear" w:color="auto" w:fill="FFFFFF"/>
              <w:spacing w:after="0" w:line="240" w:lineRule="auto"/>
              <w:jc w:val="both"/>
              <w:rPr>
                <w:rFonts w:ascii="Times New Roman" w:hAnsi="Times New Roman"/>
                <w:iCs/>
                <w:color w:val="000000"/>
                <w:sz w:val="24"/>
                <w:szCs w:val="24"/>
                <w:lang w:val="lv-LV" w:eastAsia="lv-LV"/>
              </w:rPr>
            </w:pPr>
            <w:r w:rsidRPr="005A1965">
              <w:rPr>
                <w:rFonts w:ascii="Times New Roman" w:hAnsi="Times New Roman"/>
                <w:iCs/>
                <w:color w:val="000000"/>
                <w:sz w:val="24"/>
                <w:szCs w:val="24"/>
                <w:lang w:val="lv-LV" w:eastAsia="lv-LV"/>
              </w:rPr>
              <w:t>Likumprojekt</w:t>
            </w:r>
            <w:r w:rsidR="005A1965" w:rsidRPr="005A1965">
              <w:rPr>
                <w:rFonts w:ascii="Times New Roman" w:hAnsi="Times New Roman"/>
                <w:iCs/>
                <w:color w:val="000000"/>
                <w:sz w:val="24"/>
                <w:szCs w:val="24"/>
                <w:lang w:val="lv-LV" w:eastAsia="lv-LV"/>
              </w:rPr>
              <w:t>s</w:t>
            </w:r>
            <w:r w:rsidRPr="005A1965">
              <w:rPr>
                <w:rFonts w:ascii="Times New Roman" w:hAnsi="Times New Roman"/>
                <w:iCs/>
                <w:color w:val="000000"/>
                <w:sz w:val="24"/>
                <w:szCs w:val="24"/>
                <w:lang w:val="lv-LV" w:eastAsia="lv-LV"/>
              </w:rPr>
              <w:t xml:space="preserve"> </w:t>
            </w:r>
            <w:r w:rsidR="006D15ED" w:rsidRPr="005A1965">
              <w:rPr>
                <w:rFonts w:ascii="Times New Roman" w:hAnsi="Times New Roman"/>
                <w:iCs/>
                <w:color w:val="000000"/>
                <w:sz w:val="24"/>
                <w:szCs w:val="24"/>
                <w:lang w:val="lv-LV" w:eastAsia="lv-LV"/>
              </w:rPr>
              <w:t xml:space="preserve">“Vakcinācijas loterijas likums” </w:t>
            </w:r>
            <w:r w:rsidR="006D15ED" w:rsidRPr="005A1965">
              <w:rPr>
                <w:rFonts w:ascii="Times New Roman" w:eastAsia="Times New Roman" w:hAnsi="Times New Roman"/>
                <w:sz w:val="24"/>
                <w:szCs w:val="24"/>
                <w:lang w:val="lv-LV"/>
              </w:rPr>
              <w:t>(turpmāk – likumprojekts) izstrādāts, lai</w:t>
            </w:r>
            <w:r w:rsidRPr="005A1965">
              <w:rPr>
                <w:rFonts w:ascii="Times New Roman" w:hAnsi="Times New Roman"/>
                <w:iCs/>
                <w:color w:val="000000"/>
                <w:sz w:val="24"/>
                <w:szCs w:val="24"/>
                <w:lang w:val="lv-LV" w:eastAsia="lv-LV"/>
              </w:rPr>
              <w:t xml:space="preserve"> </w:t>
            </w:r>
            <w:r w:rsidR="00C97878" w:rsidRPr="005A1965">
              <w:rPr>
                <w:rFonts w:ascii="Times New Roman" w:hAnsi="Times New Roman"/>
                <w:iCs/>
                <w:color w:val="000000"/>
                <w:sz w:val="24"/>
                <w:szCs w:val="24"/>
                <w:lang w:val="lv-LV" w:eastAsia="lv-LV"/>
              </w:rPr>
              <w:t xml:space="preserve">vakcinācijas kampaņas ietvaros </w:t>
            </w:r>
            <w:r w:rsidRPr="005A1965">
              <w:rPr>
                <w:rFonts w:ascii="Times New Roman" w:hAnsi="Times New Roman"/>
                <w:iCs/>
                <w:color w:val="000000"/>
                <w:sz w:val="24"/>
                <w:szCs w:val="24"/>
                <w:lang w:val="lv-LV" w:eastAsia="lv-LV"/>
              </w:rPr>
              <w:t>ieviest</w:t>
            </w:r>
            <w:r w:rsidR="006D15ED" w:rsidRPr="005A1965">
              <w:rPr>
                <w:rFonts w:ascii="Times New Roman" w:hAnsi="Times New Roman"/>
                <w:iCs/>
                <w:color w:val="000000"/>
                <w:sz w:val="24"/>
                <w:szCs w:val="24"/>
                <w:lang w:val="lv-LV" w:eastAsia="lv-LV"/>
              </w:rPr>
              <w:t>u</w:t>
            </w:r>
            <w:r w:rsidRPr="005A1965">
              <w:rPr>
                <w:rFonts w:ascii="Times New Roman" w:hAnsi="Times New Roman"/>
                <w:iCs/>
                <w:color w:val="000000"/>
                <w:sz w:val="24"/>
                <w:szCs w:val="24"/>
                <w:lang w:val="lv-LV" w:eastAsia="lv-LV"/>
              </w:rPr>
              <w:t xml:space="preserve"> </w:t>
            </w:r>
            <w:r w:rsidR="001F72FA" w:rsidRPr="005A1965">
              <w:rPr>
                <w:rFonts w:ascii="Times New Roman" w:hAnsi="Times New Roman"/>
                <w:iCs/>
                <w:color w:val="000000"/>
                <w:sz w:val="24"/>
                <w:szCs w:val="24"/>
                <w:lang w:val="lv-LV" w:eastAsia="lv-LV"/>
              </w:rPr>
              <w:t xml:space="preserve">īstermiņa </w:t>
            </w:r>
            <w:r w:rsidRPr="005A1965">
              <w:rPr>
                <w:rFonts w:ascii="Times New Roman" w:hAnsi="Times New Roman"/>
                <w:iCs/>
                <w:color w:val="000000"/>
                <w:sz w:val="24"/>
                <w:szCs w:val="24"/>
                <w:lang w:val="lv-LV" w:eastAsia="lv-LV"/>
              </w:rPr>
              <w:t xml:space="preserve">vakcinācijas loteriju </w:t>
            </w:r>
            <w:r w:rsidR="00893BCC">
              <w:rPr>
                <w:rFonts w:ascii="Times New Roman" w:hAnsi="Times New Roman"/>
                <w:iCs/>
                <w:color w:val="000000"/>
                <w:sz w:val="24"/>
                <w:szCs w:val="24"/>
                <w:lang w:val="lv-LV" w:eastAsia="lv-LV"/>
              </w:rPr>
              <w:t xml:space="preserve">personām, kurām </w:t>
            </w:r>
            <w:r w:rsidR="00B17CF7" w:rsidRPr="005A1965">
              <w:rPr>
                <w:rFonts w:ascii="Times New Roman" w:hAnsi="Times New Roman"/>
                <w:iCs/>
                <w:color w:val="000000"/>
                <w:sz w:val="24"/>
                <w:szCs w:val="24"/>
                <w:lang w:val="lv-LV" w:eastAsia="lv-LV"/>
              </w:rPr>
              <w:t xml:space="preserve">Latvijas Republikā </w:t>
            </w:r>
            <w:r w:rsidR="006D15ED" w:rsidRPr="005A1965">
              <w:rPr>
                <w:rFonts w:ascii="Times New Roman" w:eastAsia="Times New Roman" w:hAnsi="Times New Roman"/>
                <w:sz w:val="24"/>
                <w:szCs w:val="24"/>
                <w:lang w:val="lv-LV"/>
              </w:rPr>
              <w:t xml:space="preserve">uz loterijas </w:t>
            </w:r>
            <w:r w:rsidR="00DC3639" w:rsidRPr="005A1965">
              <w:rPr>
                <w:rFonts w:ascii="Times New Roman" w:eastAsia="Times New Roman" w:hAnsi="Times New Roman"/>
                <w:sz w:val="24"/>
                <w:szCs w:val="24"/>
                <w:lang w:val="lv-LV"/>
              </w:rPr>
              <w:t>laimestu</w:t>
            </w:r>
            <w:r w:rsidR="006D15ED" w:rsidRPr="005A1965">
              <w:rPr>
                <w:rFonts w:ascii="Times New Roman" w:eastAsia="Times New Roman" w:hAnsi="Times New Roman"/>
                <w:sz w:val="24"/>
                <w:szCs w:val="24"/>
                <w:lang w:val="lv-LV"/>
              </w:rPr>
              <w:t xml:space="preserve"> izlozes brīdi ir </w:t>
            </w:r>
            <w:r w:rsidR="006D15ED" w:rsidRPr="005A1965">
              <w:rPr>
                <w:rFonts w:ascii="Times New Roman" w:eastAsia="Times New Roman" w:hAnsi="Times New Roman"/>
                <w:color w:val="000000"/>
                <w:sz w:val="24"/>
                <w:szCs w:val="24"/>
                <w:shd w:val="clear" w:color="auto" w:fill="FFFFFF"/>
                <w:lang w:val="lv-LV"/>
              </w:rPr>
              <w:t>veikta vakcinācija pret Covid-19 infekciju vismaz ar vienu poti</w:t>
            </w:r>
            <w:r w:rsidR="00DC3639" w:rsidRPr="005A1965">
              <w:rPr>
                <w:rFonts w:ascii="Times New Roman" w:eastAsia="Times New Roman" w:hAnsi="Times New Roman"/>
                <w:color w:val="000000"/>
                <w:sz w:val="24"/>
                <w:szCs w:val="24"/>
                <w:shd w:val="clear" w:color="auto" w:fill="FFFFFF"/>
                <w:lang w:val="lv-LV"/>
              </w:rPr>
              <w:t>,</w:t>
            </w:r>
            <w:r w:rsidR="006D15ED" w:rsidRPr="005A1965">
              <w:rPr>
                <w:rFonts w:ascii="Times New Roman" w:hAnsi="Times New Roman"/>
                <w:iCs/>
                <w:color w:val="000000"/>
                <w:sz w:val="24"/>
                <w:szCs w:val="24"/>
                <w:lang w:val="lv-LV" w:eastAsia="lv-LV"/>
              </w:rPr>
              <w:t xml:space="preserve"> </w:t>
            </w:r>
            <w:r w:rsidR="00C97878" w:rsidRPr="005A1965">
              <w:rPr>
                <w:rFonts w:ascii="Times New Roman" w:hAnsi="Times New Roman"/>
                <w:iCs/>
                <w:color w:val="000000"/>
                <w:sz w:val="24"/>
                <w:szCs w:val="24"/>
                <w:lang w:val="lv-LV" w:eastAsia="lv-LV"/>
              </w:rPr>
              <w:t xml:space="preserve">lai </w:t>
            </w:r>
            <w:r w:rsidR="005A1965" w:rsidRPr="005A1965">
              <w:rPr>
                <w:rFonts w:ascii="Times New Roman" w:hAnsi="Times New Roman"/>
                <w:iCs/>
                <w:color w:val="000000"/>
                <w:sz w:val="24"/>
                <w:szCs w:val="24"/>
                <w:lang w:val="lv-LV" w:eastAsia="lv-LV"/>
              </w:rPr>
              <w:t>L</w:t>
            </w:r>
            <w:r w:rsidR="00B17CF7" w:rsidRPr="005A1965">
              <w:rPr>
                <w:rFonts w:ascii="Times New Roman" w:hAnsi="Times New Roman"/>
                <w:iCs/>
                <w:color w:val="000000"/>
                <w:sz w:val="24"/>
                <w:szCs w:val="24"/>
                <w:lang w:val="lv-LV" w:eastAsia="lv-LV"/>
              </w:rPr>
              <w:t xml:space="preserve">atvijā </w:t>
            </w:r>
            <w:r w:rsidR="00C97878" w:rsidRPr="00727535">
              <w:rPr>
                <w:rFonts w:ascii="Times New Roman" w:hAnsi="Times New Roman"/>
                <w:color w:val="000000"/>
                <w:sz w:val="24"/>
                <w:szCs w:val="24"/>
                <w:lang w:val="lv-LV"/>
              </w:rPr>
              <w:t xml:space="preserve">veicinātu vakcināciju pret Covid-19 infekciju sabiedrības vispārējās aizsardzības pret </w:t>
            </w:r>
            <w:r w:rsidR="005A1965" w:rsidRPr="00727535">
              <w:rPr>
                <w:rFonts w:ascii="Times New Roman" w:hAnsi="Times New Roman"/>
                <w:color w:val="000000"/>
                <w:sz w:val="24"/>
                <w:szCs w:val="24"/>
                <w:lang w:val="lv-LV"/>
              </w:rPr>
              <w:t>šo</w:t>
            </w:r>
            <w:r w:rsidR="00C97878" w:rsidRPr="00727535">
              <w:rPr>
                <w:rFonts w:ascii="Times New Roman" w:hAnsi="Times New Roman"/>
                <w:color w:val="000000"/>
                <w:sz w:val="24"/>
                <w:szCs w:val="24"/>
                <w:lang w:val="lv-LV"/>
              </w:rPr>
              <w:t xml:space="preserve"> infekciju palielināšanai, </w:t>
            </w:r>
            <w:r w:rsidR="006D15ED" w:rsidRPr="005A1965">
              <w:rPr>
                <w:rFonts w:ascii="Times New Roman" w:hAnsi="Times New Roman"/>
                <w:iCs/>
                <w:color w:val="000000"/>
                <w:sz w:val="24"/>
                <w:szCs w:val="24"/>
                <w:lang w:val="lv-LV" w:eastAsia="lv-LV"/>
              </w:rPr>
              <w:t xml:space="preserve">būtiski palielinātu </w:t>
            </w:r>
            <w:r w:rsidR="00B17CF7" w:rsidRPr="005A1965">
              <w:rPr>
                <w:rFonts w:ascii="Times New Roman" w:hAnsi="Times New Roman"/>
                <w:iCs/>
                <w:color w:val="000000"/>
                <w:sz w:val="24"/>
                <w:szCs w:val="24"/>
                <w:lang w:val="lv-LV" w:eastAsia="lv-LV"/>
              </w:rPr>
              <w:t>Latvijā</w:t>
            </w:r>
            <w:r w:rsidR="005A1965" w:rsidRPr="005A1965">
              <w:rPr>
                <w:rFonts w:ascii="Times New Roman" w:hAnsi="Times New Roman"/>
                <w:iCs/>
                <w:color w:val="000000"/>
                <w:sz w:val="24"/>
                <w:szCs w:val="24"/>
                <w:lang w:val="lv-LV" w:eastAsia="lv-LV"/>
              </w:rPr>
              <w:t xml:space="preserve"> vakcinēto</w:t>
            </w:r>
            <w:r w:rsidR="00B17CF7" w:rsidRPr="005A1965">
              <w:rPr>
                <w:rFonts w:ascii="Times New Roman" w:hAnsi="Times New Roman"/>
                <w:iCs/>
                <w:color w:val="000000"/>
                <w:sz w:val="24"/>
                <w:szCs w:val="24"/>
                <w:lang w:val="lv-LV" w:eastAsia="lv-LV"/>
              </w:rPr>
              <w:t xml:space="preserve"> </w:t>
            </w:r>
            <w:r w:rsidR="006D15ED" w:rsidRPr="005A1965">
              <w:rPr>
                <w:rFonts w:ascii="Times New Roman" w:hAnsi="Times New Roman"/>
                <w:iCs/>
                <w:color w:val="000000"/>
                <w:sz w:val="24"/>
                <w:szCs w:val="24"/>
                <w:lang w:val="lv-LV" w:eastAsia="lv-LV"/>
              </w:rPr>
              <w:t>personu skaitu, kas nepieciešams sabiedrisko un ekonomisko procesu nodrošināšanai.</w:t>
            </w:r>
            <w:r w:rsidR="005A1965" w:rsidRPr="005A1965">
              <w:rPr>
                <w:rFonts w:ascii="Times New Roman" w:hAnsi="Times New Roman"/>
                <w:iCs/>
                <w:color w:val="000000"/>
                <w:sz w:val="24"/>
                <w:szCs w:val="24"/>
                <w:lang w:val="lv-LV" w:eastAsia="lv-LV"/>
              </w:rPr>
              <w:t xml:space="preserve"> Likumprojekts nosaka </w:t>
            </w:r>
            <w:r w:rsidR="005A1965" w:rsidRPr="00727535">
              <w:rPr>
                <w:rFonts w:ascii="Times New Roman" w:hAnsi="Times New Roman"/>
                <w:color w:val="000000"/>
                <w:sz w:val="24"/>
                <w:szCs w:val="24"/>
                <w:lang w:val="lv-LV"/>
              </w:rPr>
              <w:t>vakcinācijas loterijas norises kārtību,</w:t>
            </w:r>
          </w:p>
          <w:p w14:paraId="49FF956F" w14:textId="79F46123" w:rsidR="006D15ED" w:rsidRPr="005A1965" w:rsidRDefault="006D15ED" w:rsidP="001F72FA">
            <w:pPr>
              <w:widowControl/>
              <w:spacing w:after="0" w:line="240" w:lineRule="auto"/>
              <w:jc w:val="both"/>
              <w:rPr>
                <w:rFonts w:ascii="Times New Roman" w:hAnsi="Times New Roman"/>
                <w:iCs/>
                <w:color w:val="000000"/>
                <w:sz w:val="24"/>
                <w:szCs w:val="24"/>
                <w:lang w:val="lv-LV" w:eastAsia="lv-LV"/>
              </w:rPr>
            </w:pPr>
            <w:r w:rsidRPr="005A1965">
              <w:rPr>
                <w:rFonts w:ascii="Times New Roman" w:eastAsia="Times New Roman" w:hAnsi="Times New Roman"/>
                <w:sz w:val="24"/>
                <w:szCs w:val="24"/>
                <w:lang w:val="lv-LV"/>
              </w:rPr>
              <w:t xml:space="preserve">Likumprojekts stāsies spēkā nākamajā dienā pēc </w:t>
            </w:r>
            <w:r w:rsidR="005A1965" w:rsidRPr="005A1965">
              <w:rPr>
                <w:rFonts w:ascii="Times New Roman" w:eastAsia="Times New Roman" w:hAnsi="Times New Roman"/>
                <w:sz w:val="24"/>
                <w:szCs w:val="24"/>
                <w:lang w:val="lv-LV"/>
              </w:rPr>
              <w:t xml:space="preserve">tā </w:t>
            </w:r>
            <w:r w:rsidRPr="005A1965">
              <w:rPr>
                <w:rFonts w:ascii="Times New Roman" w:eastAsia="Times New Roman" w:hAnsi="Times New Roman"/>
                <w:sz w:val="24"/>
                <w:szCs w:val="24"/>
                <w:lang w:val="lv-LV"/>
              </w:rPr>
              <w:t>izsludināšanas</w:t>
            </w:r>
            <w:r w:rsidR="005A1965" w:rsidRPr="005A1965">
              <w:rPr>
                <w:rFonts w:ascii="Times New Roman" w:eastAsia="Times New Roman" w:hAnsi="Times New Roman"/>
                <w:sz w:val="24"/>
                <w:szCs w:val="24"/>
                <w:lang w:val="lv-LV"/>
              </w:rPr>
              <w:t>.</w:t>
            </w:r>
          </w:p>
          <w:p w14:paraId="2D3AF09D" w14:textId="4A822A11" w:rsidR="002715F5" w:rsidRPr="00B17CF7" w:rsidRDefault="002715F5" w:rsidP="001F72FA">
            <w:pPr>
              <w:widowControl/>
              <w:spacing w:after="0" w:line="240" w:lineRule="auto"/>
              <w:jc w:val="both"/>
              <w:rPr>
                <w:rFonts w:ascii="Times New Roman" w:hAnsi="Times New Roman"/>
                <w:iCs/>
                <w:color w:val="000000"/>
                <w:sz w:val="24"/>
                <w:szCs w:val="24"/>
                <w:lang w:val="lv-LV" w:eastAsia="lv-LV"/>
              </w:rPr>
            </w:pPr>
          </w:p>
        </w:tc>
      </w:tr>
    </w:tbl>
    <w:p w14:paraId="6FD76430" w14:textId="77777777" w:rsidR="002715F5" w:rsidRPr="00FE22B2" w:rsidRDefault="002715F5" w:rsidP="002715F5">
      <w:pPr>
        <w:widowControl/>
        <w:spacing w:after="0" w:line="240" w:lineRule="auto"/>
        <w:jc w:val="center"/>
        <w:rPr>
          <w:rFonts w:ascii="Times New Roman" w:eastAsia="Times New Roman" w:hAnsi="Times New Roman"/>
          <w:b/>
          <w:sz w:val="24"/>
          <w:szCs w:val="24"/>
          <w:lang w:val="lv-LV" w:eastAsia="lv-LV"/>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2237"/>
        <w:gridCol w:w="6840"/>
      </w:tblGrid>
      <w:tr w:rsidR="002715F5" w:rsidRPr="002F4F9D" w14:paraId="609902FF" w14:textId="77777777" w:rsidTr="00C02F6A">
        <w:tc>
          <w:tcPr>
            <w:tcW w:w="9720" w:type="dxa"/>
            <w:gridSpan w:val="3"/>
            <w:vAlign w:val="center"/>
          </w:tcPr>
          <w:p w14:paraId="352B7E4C" w14:textId="77777777" w:rsidR="002715F5" w:rsidRPr="00FE22B2" w:rsidRDefault="002715F5" w:rsidP="00C81E72">
            <w:pPr>
              <w:widowControl/>
              <w:spacing w:after="0" w:line="240" w:lineRule="auto"/>
              <w:jc w:val="center"/>
              <w:rPr>
                <w:rFonts w:ascii="Times New Roman" w:eastAsia="Times New Roman" w:hAnsi="Times New Roman"/>
                <w:b/>
                <w:bCs/>
                <w:sz w:val="24"/>
                <w:szCs w:val="24"/>
                <w:lang w:val="lv-LV" w:eastAsia="lv-LV"/>
              </w:rPr>
            </w:pPr>
            <w:r w:rsidRPr="00FE22B2">
              <w:rPr>
                <w:rFonts w:ascii="Times New Roman" w:eastAsia="Times New Roman" w:hAnsi="Times New Roman"/>
                <w:b/>
                <w:bCs/>
                <w:sz w:val="24"/>
                <w:szCs w:val="24"/>
                <w:lang w:val="lv-LV" w:eastAsia="lv-LV"/>
              </w:rPr>
              <w:t>I. Tiesību akta projekta izstrādes nepieciešamība</w:t>
            </w:r>
          </w:p>
        </w:tc>
      </w:tr>
      <w:tr w:rsidR="002715F5" w:rsidRPr="002F4F9D" w14:paraId="55BE585F" w14:textId="77777777" w:rsidTr="00C02F6A">
        <w:trPr>
          <w:trHeight w:val="267"/>
        </w:trPr>
        <w:tc>
          <w:tcPr>
            <w:tcW w:w="643" w:type="dxa"/>
          </w:tcPr>
          <w:p w14:paraId="6914E539" w14:textId="77777777" w:rsidR="002715F5" w:rsidRPr="00FE22B2" w:rsidRDefault="002715F5" w:rsidP="00C81E72">
            <w:pPr>
              <w:widowControl/>
              <w:spacing w:after="0" w:line="240" w:lineRule="auto"/>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1.</w:t>
            </w:r>
          </w:p>
        </w:tc>
        <w:tc>
          <w:tcPr>
            <w:tcW w:w="2237" w:type="dxa"/>
          </w:tcPr>
          <w:p w14:paraId="61AAADD2" w14:textId="77777777" w:rsidR="002715F5" w:rsidRPr="00FE22B2" w:rsidRDefault="002715F5" w:rsidP="00C81E72">
            <w:pPr>
              <w:widowControl/>
              <w:spacing w:after="0" w:line="240" w:lineRule="auto"/>
              <w:ind w:hanging="10"/>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Pamatojums</w:t>
            </w:r>
          </w:p>
        </w:tc>
        <w:tc>
          <w:tcPr>
            <w:tcW w:w="6840" w:type="dxa"/>
          </w:tcPr>
          <w:p w14:paraId="62CC0E8B" w14:textId="294E06F7" w:rsidR="00891D04" w:rsidRPr="005A1965" w:rsidRDefault="00891D04" w:rsidP="00FE22B2">
            <w:pPr>
              <w:widowControl/>
              <w:tabs>
                <w:tab w:val="left" w:pos="6485"/>
              </w:tabs>
              <w:spacing w:after="0" w:line="240" w:lineRule="auto"/>
              <w:ind w:left="144" w:right="144"/>
              <w:jc w:val="both"/>
              <w:rPr>
                <w:rFonts w:ascii="Times New Roman" w:hAnsi="Times New Roman"/>
                <w:sz w:val="24"/>
                <w:szCs w:val="24"/>
                <w:lang w:val="lv-LV"/>
              </w:rPr>
            </w:pPr>
            <w:r w:rsidRPr="005A1965">
              <w:rPr>
                <w:rFonts w:ascii="Times New Roman" w:hAnsi="Times New Roman"/>
                <w:sz w:val="24"/>
                <w:szCs w:val="24"/>
                <w:lang w:val="lv-LV"/>
              </w:rPr>
              <w:t xml:space="preserve">Likumprojekts izstrādāts, pamatojoties uz </w:t>
            </w:r>
            <w:r w:rsidR="00E0393A" w:rsidRPr="005A1965">
              <w:rPr>
                <w:rFonts w:ascii="Times New Roman" w:hAnsi="Times New Roman"/>
                <w:sz w:val="24"/>
                <w:szCs w:val="24"/>
                <w:lang w:val="lv-LV"/>
              </w:rPr>
              <w:t>V</w:t>
            </w:r>
            <w:r w:rsidR="00E0393A" w:rsidRPr="00727535">
              <w:rPr>
                <w:rFonts w:ascii="Times New Roman" w:hAnsi="Times New Roman"/>
                <w:color w:val="414142"/>
                <w:sz w:val="24"/>
                <w:szCs w:val="24"/>
                <w:shd w:val="clear" w:color="auto" w:fill="FFFFFF"/>
                <w:lang w:val="lv-LV"/>
              </w:rPr>
              <w:t>akcinācijas aptveres palielināšanas plān</w:t>
            </w:r>
            <w:r w:rsidR="00293F5A" w:rsidRPr="00727535">
              <w:rPr>
                <w:rFonts w:ascii="Times New Roman" w:hAnsi="Times New Roman"/>
                <w:color w:val="414142"/>
                <w:sz w:val="24"/>
                <w:szCs w:val="24"/>
                <w:shd w:val="clear" w:color="auto" w:fill="FFFFFF"/>
                <w:lang w:val="lv-LV"/>
              </w:rPr>
              <w:t>ā</w:t>
            </w:r>
            <w:r w:rsidR="00E0393A" w:rsidRPr="00727535">
              <w:rPr>
                <w:rFonts w:ascii="Times New Roman" w:hAnsi="Times New Roman"/>
                <w:color w:val="414142"/>
                <w:sz w:val="24"/>
                <w:szCs w:val="24"/>
                <w:shd w:val="clear" w:color="auto" w:fill="FFFFFF"/>
                <w:lang w:val="lv-LV"/>
              </w:rPr>
              <w:t xml:space="preserve"> pret Covid-19 infekciju, kas apstiprināts ar </w:t>
            </w:r>
            <w:r w:rsidRPr="005A1965">
              <w:rPr>
                <w:rFonts w:ascii="Times New Roman" w:hAnsi="Times New Roman"/>
                <w:sz w:val="24"/>
                <w:szCs w:val="24"/>
                <w:lang w:val="lv-LV"/>
              </w:rPr>
              <w:t>Ministru kabineta 2021.</w:t>
            </w:r>
            <w:r w:rsidR="00293F5A" w:rsidRPr="005A1965">
              <w:rPr>
                <w:rFonts w:ascii="Times New Roman" w:hAnsi="Times New Roman"/>
                <w:sz w:val="24"/>
                <w:szCs w:val="24"/>
                <w:lang w:val="lv-LV"/>
              </w:rPr>
              <w:t> </w:t>
            </w:r>
            <w:r w:rsidRPr="005A1965">
              <w:rPr>
                <w:rFonts w:ascii="Times New Roman" w:hAnsi="Times New Roman"/>
                <w:sz w:val="24"/>
                <w:szCs w:val="24"/>
                <w:lang w:val="lv-LV"/>
              </w:rPr>
              <w:t xml:space="preserve">gada </w:t>
            </w:r>
            <w:r w:rsidR="00B872E5" w:rsidRPr="005A1965">
              <w:rPr>
                <w:rFonts w:ascii="Times New Roman" w:hAnsi="Times New Roman"/>
                <w:sz w:val="24"/>
                <w:szCs w:val="24"/>
                <w:lang w:val="lv-LV"/>
              </w:rPr>
              <w:t>7</w:t>
            </w:r>
            <w:r w:rsidRPr="005A1965">
              <w:rPr>
                <w:rFonts w:ascii="Times New Roman" w:hAnsi="Times New Roman"/>
                <w:sz w:val="24"/>
                <w:szCs w:val="24"/>
                <w:lang w:val="lv-LV"/>
              </w:rPr>
              <w:t>.</w:t>
            </w:r>
            <w:r w:rsidR="00293F5A" w:rsidRPr="005A1965">
              <w:rPr>
                <w:rFonts w:ascii="Times New Roman" w:hAnsi="Times New Roman"/>
                <w:sz w:val="24"/>
                <w:szCs w:val="24"/>
                <w:lang w:val="lv-LV"/>
              </w:rPr>
              <w:t> </w:t>
            </w:r>
            <w:r w:rsidRPr="005A1965">
              <w:rPr>
                <w:rFonts w:ascii="Times New Roman" w:hAnsi="Times New Roman"/>
                <w:sz w:val="24"/>
                <w:szCs w:val="24"/>
                <w:lang w:val="lv-LV"/>
              </w:rPr>
              <w:t xml:space="preserve">jūlija </w:t>
            </w:r>
            <w:r w:rsidR="00B872E5" w:rsidRPr="005A1965">
              <w:rPr>
                <w:rFonts w:ascii="Times New Roman" w:hAnsi="Times New Roman"/>
                <w:sz w:val="24"/>
                <w:szCs w:val="24"/>
                <w:lang w:val="lv-LV"/>
              </w:rPr>
              <w:t>rīkojumu Nr.491 “Par vakcinācijas aptveres palielināšanas plānu pret Covid-19 infekciju”</w:t>
            </w:r>
            <w:r w:rsidR="00E0393A" w:rsidRPr="005A1965">
              <w:rPr>
                <w:rFonts w:ascii="Times New Roman" w:hAnsi="Times New Roman"/>
                <w:sz w:val="24"/>
                <w:szCs w:val="24"/>
                <w:lang w:val="lv-LV"/>
              </w:rPr>
              <w:t xml:space="preserve">, </w:t>
            </w:r>
            <w:r w:rsidR="00A17549" w:rsidRPr="005A1965">
              <w:rPr>
                <w:rFonts w:ascii="Times New Roman" w:hAnsi="Times New Roman"/>
                <w:sz w:val="24"/>
                <w:szCs w:val="24"/>
                <w:lang w:val="lv-LV"/>
              </w:rPr>
              <w:t xml:space="preserve">Veselības ministrijai </w:t>
            </w:r>
            <w:r w:rsidRPr="005A1965">
              <w:rPr>
                <w:rFonts w:ascii="Times New Roman" w:hAnsi="Times New Roman"/>
                <w:sz w:val="24"/>
                <w:szCs w:val="24"/>
                <w:lang w:val="lv-LV"/>
              </w:rPr>
              <w:t>doto uzdevumu</w:t>
            </w:r>
            <w:r w:rsidR="00A17549" w:rsidRPr="005A1965">
              <w:rPr>
                <w:rFonts w:ascii="Times New Roman" w:hAnsi="Times New Roman"/>
                <w:sz w:val="24"/>
                <w:szCs w:val="24"/>
                <w:lang w:val="lv-LV"/>
              </w:rPr>
              <w:t xml:space="preserve"> </w:t>
            </w:r>
            <w:r w:rsidR="005A1965" w:rsidRPr="005A1965">
              <w:rPr>
                <w:rFonts w:ascii="Times New Roman" w:hAnsi="Times New Roman"/>
                <w:sz w:val="24"/>
                <w:szCs w:val="24"/>
                <w:lang w:val="lv-LV"/>
              </w:rPr>
              <w:t xml:space="preserve">– </w:t>
            </w:r>
            <w:r w:rsidR="00A17549" w:rsidRPr="00727535">
              <w:rPr>
                <w:rFonts w:ascii="Times New Roman" w:hAnsi="Times New Roman"/>
                <w:color w:val="414142"/>
                <w:sz w:val="24"/>
                <w:szCs w:val="24"/>
                <w:shd w:val="clear" w:color="auto" w:fill="FFFFFF"/>
                <w:lang w:val="lv-LV"/>
              </w:rPr>
              <w:t xml:space="preserve">Covid-19 vakcinācijas loterijas organizēšana sadarbībā ar sabiedriskajiem medijiem un publicitātes </w:t>
            </w:r>
            <w:r w:rsidR="00A17549" w:rsidRPr="00727535">
              <w:rPr>
                <w:rFonts w:ascii="Times New Roman" w:hAnsi="Times New Roman"/>
                <w:sz w:val="24"/>
                <w:szCs w:val="24"/>
                <w:shd w:val="clear" w:color="auto" w:fill="FFFFFF"/>
                <w:lang w:val="lv-LV"/>
              </w:rPr>
              <w:t>kampaņu</w:t>
            </w:r>
            <w:r w:rsidR="005A1965" w:rsidRPr="00727535">
              <w:rPr>
                <w:rFonts w:ascii="Times New Roman" w:hAnsi="Times New Roman"/>
                <w:sz w:val="24"/>
                <w:szCs w:val="24"/>
                <w:shd w:val="clear" w:color="auto" w:fill="FFFFFF"/>
                <w:lang w:val="lv-LV"/>
              </w:rPr>
              <w:t>.</w:t>
            </w:r>
          </w:p>
          <w:p w14:paraId="4DA57ADB" w14:textId="77777777" w:rsidR="004D3802" w:rsidRPr="005A1965" w:rsidRDefault="004D3802" w:rsidP="00FE22B2">
            <w:pPr>
              <w:widowControl/>
              <w:tabs>
                <w:tab w:val="left" w:pos="6485"/>
              </w:tabs>
              <w:spacing w:after="0" w:line="240" w:lineRule="auto"/>
              <w:ind w:left="144" w:right="144"/>
              <w:jc w:val="both"/>
              <w:rPr>
                <w:rFonts w:ascii="Times New Roman" w:hAnsi="Times New Roman"/>
                <w:sz w:val="32"/>
                <w:szCs w:val="32"/>
                <w:lang w:val="lv-LV"/>
              </w:rPr>
            </w:pPr>
          </w:p>
          <w:p w14:paraId="6BDB43A1" w14:textId="1D592880" w:rsidR="009020DE" w:rsidRPr="00FE22B2" w:rsidRDefault="009020DE" w:rsidP="00FE22B2">
            <w:pPr>
              <w:widowControl/>
              <w:spacing w:after="0" w:line="240" w:lineRule="auto"/>
              <w:ind w:left="144" w:right="144"/>
              <w:jc w:val="both"/>
              <w:rPr>
                <w:rFonts w:ascii="Times New Roman" w:hAnsi="Times New Roman"/>
                <w:iCs/>
                <w:color w:val="000000"/>
                <w:sz w:val="24"/>
                <w:szCs w:val="24"/>
                <w:lang w:val="lv-LV" w:eastAsia="lv-LV"/>
              </w:rPr>
            </w:pPr>
            <w:r w:rsidRPr="005A1965">
              <w:rPr>
                <w:rFonts w:ascii="Times New Roman" w:hAnsi="Times New Roman"/>
                <w:iCs/>
                <w:color w:val="000000"/>
                <w:sz w:val="24"/>
                <w:szCs w:val="24"/>
                <w:lang w:val="lv-LV" w:eastAsia="lv-LV"/>
              </w:rPr>
              <w:t xml:space="preserve">Likumprojekts paredz </w:t>
            </w:r>
            <w:r w:rsidR="005A1965" w:rsidRPr="005A1965">
              <w:rPr>
                <w:rFonts w:ascii="Times New Roman" w:hAnsi="Times New Roman"/>
                <w:iCs/>
                <w:color w:val="000000"/>
                <w:sz w:val="24"/>
                <w:szCs w:val="24"/>
                <w:lang w:val="lv-LV" w:eastAsia="lv-LV"/>
              </w:rPr>
              <w:t xml:space="preserve">vakcinācijas </w:t>
            </w:r>
            <w:r w:rsidRPr="005A1965">
              <w:rPr>
                <w:rFonts w:ascii="Times New Roman" w:hAnsi="Times New Roman"/>
                <w:iCs/>
                <w:color w:val="000000"/>
                <w:sz w:val="24"/>
                <w:szCs w:val="24"/>
                <w:lang w:val="lv-LV" w:eastAsia="lv-LV"/>
              </w:rPr>
              <w:t xml:space="preserve">loterijas organizēšanu personām, kurām </w:t>
            </w:r>
            <w:r w:rsidRPr="005A1965">
              <w:rPr>
                <w:rFonts w:ascii="Times New Roman" w:eastAsia="Times New Roman" w:hAnsi="Times New Roman"/>
                <w:sz w:val="24"/>
                <w:szCs w:val="24"/>
                <w:lang w:val="lv-LV"/>
              </w:rPr>
              <w:t xml:space="preserve">uz loterijas </w:t>
            </w:r>
            <w:r w:rsidR="00293F5A" w:rsidRPr="005A1965">
              <w:rPr>
                <w:rFonts w:ascii="Times New Roman" w:eastAsia="Times New Roman" w:hAnsi="Times New Roman"/>
                <w:sz w:val="24"/>
                <w:szCs w:val="24"/>
                <w:lang w:val="lv-LV"/>
              </w:rPr>
              <w:t xml:space="preserve">laimesta </w:t>
            </w:r>
            <w:r w:rsidRPr="005A1965">
              <w:rPr>
                <w:rFonts w:ascii="Times New Roman" w:eastAsia="Times New Roman" w:hAnsi="Times New Roman"/>
                <w:sz w:val="24"/>
                <w:szCs w:val="24"/>
                <w:lang w:val="lv-LV"/>
              </w:rPr>
              <w:t xml:space="preserve">izlozes brīdi </w:t>
            </w:r>
            <w:r w:rsidR="00293F5A" w:rsidRPr="005A1965">
              <w:rPr>
                <w:rFonts w:ascii="Times New Roman" w:eastAsia="Times New Roman" w:hAnsi="Times New Roman"/>
                <w:sz w:val="24"/>
                <w:szCs w:val="24"/>
                <w:lang w:val="lv-LV"/>
              </w:rPr>
              <w:t xml:space="preserve">Latvijas Republikā </w:t>
            </w:r>
            <w:r w:rsidRPr="005A1965">
              <w:rPr>
                <w:rFonts w:ascii="Times New Roman" w:eastAsia="Times New Roman" w:hAnsi="Times New Roman"/>
                <w:sz w:val="24"/>
                <w:szCs w:val="24"/>
                <w:lang w:val="lv-LV"/>
              </w:rPr>
              <w:t xml:space="preserve">ir </w:t>
            </w:r>
            <w:r w:rsidRPr="005A1965">
              <w:rPr>
                <w:rFonts w:ascii="Times New Roman" w:eastAsia="Times New Roman" w:hAnsi="Times New Roman"/>
                <w:color w:val="000000"/>
                <w:sz w:val="24"/>
                <w:szCs w:val="24"/>
                <w:shd w:val="clear" w:color="auto" w:fill="FFFFFF"/>
                <w:lang w:val="lv-LV"/>
              </w:rPr>
              <w:t>veikta vakcinācija pret Covid-19 infekciju vismaz ar vienu poti,</w:t>
            </w:r>
            <w:r w:rsidRPr="005A1965">
              <w:rPr>
                <w:rFonts w:ascii="Times New Roman" w:hAnsi="Times New Roman"/>
                <w:iCs/>
                <w:color w:val="000000"/>
                <w:sz w:val="24"/>
                <w:szCs w:val="24"/>
                <w:lang w:val="lv-LV" w:eastAsia="lv-LV"/>
              </w:rPr>
              <w:t xml:space="preserve"> izmantojot loterijas organizēšanai un administrēšanai Nacionālā veselības dienesta rīcībā esošo </w:t>
            </w:r>
            <w:r w:rsidRPr="005A1965">
              <w:rPr>
                <w:rFonts w:ascii="Times New Roman" w:eastAsia="Times New Roman" w:hAnsi="Times New Roman"/>
                <w:color w:val="000000" w:themeColor="text1"/>
                <w:sz w:val="24"/>
                <w:szCs w:val="24"/>
                <w:shd w:val="clear" w:color="auto" w:fill="FFFFFF"/>
                <w:lang w:val="lv-LV"/>
              </w:rPr>
              <w:t>Vakcinācijas</w:t>
            </w:r>
            <w:r w:rsidR="004D3802" w:rsidRPr="005A1965">
              <w:rPr>
                <w:rFonts w:ascii="Times New Roman" w:eastAsia="Times New Roman" w:hAnsi="Times New Roman"/>
                <w:color w:val="000000" w:themeColor="text1"/>
                <w:sz w:val="24"/>
                <w:szCs w:val="24"/>
                <w:shd w:val="clear" w:color="auto" w:fill="FFFFFF"/>
                <w:lang w:val="lv-LV"/>
              </w:rPr>
              <w:t xml:space="preserve"> </w:t>
            </w:r>
            <w:r w:rsidRPr="005A1965">
              <w:rPr>
                <w:rFonts w:ascii="Times New Roman" w:eastAsia="Times New Roman" w:hAnsi="Times New Roman"/>
                <w:color w:val="000000" w:themeColor="text1"/>
                <w:sz w:val="24"/>
                <w:szCs w:val="24"/>
                <w:shd w:val="clear" w:color="auto" w:fill="FFFFFF"/>
                <w:lang w:val="lv-LV"/>
              </w:rPr>
              <w:t xml:space="preserve">informācijas sistēmu Vienotais vakcinācijas tīkls </w:t>
            </w:r>
            <w:proofErr w:type="spellStart"/>
            <w:r w:rsidRPr="005A1965">
              <w:rPr>
                <w:rFonts w:ascii="Times New Roman" w:eastAsia="Times New Roman" w:hAnsi="Times New Roman"/>
                <w:color w:val="000000" w:themeColor="text1"/>
                <w:sz w:val="24"/>
                <w:szCs w:val="24"/>
                <w:shd w:val="clear" w:color="auto" w:fill="FFFFFF"/>
                <w:lang w:val="lv-LV"/>
              </w:rPr>
              <w:t>ViVaT</w:t>
            </w:r>
            <w:proofErr w:type="spellEnd"/>
            <w:r w:rsidRPr="005A1965">
              <w:rPr>
                <w:rFonts w:ascii="Times New Roman" w:eastAsia="Times New Roman" w:hAnsi="Times New Roman"/>
                <w:color w:val="000000" w:themeColor="text1"/>
                <w:sz w:val="24"/>
                <w:szCs w:val="24"/>
                <w:shd w:val="clear" w:color="auto" w:fill="FFFFFF"/>
                <w:lang w:val="lv-LV"/>
              </w:rPr>
              <w:t>, kas ietver datus par</w:t>
            </w:r>
            <w:r w:rsidRPr="005A1965">
              <w:rPr>
                <w:rFonts w:ascii="Times New Roman" w:eastAsia="Times New Roman" w:hAnsi="Times New Roman"/>
                <w:b/>
                <w:bCs/>
                <w:color w:val="000000" w:themeColor="text1"/>
                <w:sz w:val="24"/>
                <w:szCs w:val="24"/>
                <w:shd w:val="clear" w:color="auto" w:fill="FFFFFF"/>
                <w:lang w:val="lv-LV"/>
              </w:rPr>
              <w:t xml:space="preserve"> </w:t>
            </w:r>
            <w:r w:rsidR="005119FC" w:rsidRPr="005A1965">
              <w:rPr>
                <w:rFonts w:ascii="Times New Roman" w:eastAsia="Times New Roman" w:hAnsi="Times New Roman"/>
                <w:color w:val="000000" w:themeColor="text1"/>
                <w:sz w:val="24"/>
                <w:szCs w:val="24"/>
                <w:shd w:val="clear" w:color="auto" w:fill="FFFFFF"/>
                <w:lang w:val="lv-LV"/>
              </w:rPr>
              <w:t>Latvijas Republikā</w:t>
            </w:r>
            <w:r w:rsidR="005119FC" w:rsidRPr="005A1965">
              <w:rPr>
                <w:rFonts w:ascii="Times New Roman" w:hAnsi="Times New Roman"/>
                <w:iCs/>
                <w:color w:val="000000"/>
                <w:sz w:val="24"/>
                <w:szCs w:val="24"/>
                <w:lang w:val="lv-LV" w:eastAsia="lv-LV"/>
              </w:rPr>
              <w:t xml:space="preserve"> </w:t>
            </w:r>
            <w:r w:rsidRPr="005A1965">
              <w:rPr>
                <w:rFonts w:ascii="Times New Roman" w:hAnsi="Times New Roman"/>
                <w:iCs/>
                <w:color w:val="000000"/>
                <w:sz w:val="24"/>
                <w:szCs w:val="24"/>
                <w:lang w:val="lv-LV" w:eastAsia="lv-LV"/>
              </w:rPr>
              <w:t xml:space="preserve">vakcinētajām </w:t>
            </w:r>
            <w:r w:rsidR="004D3802" w:rsidRPr="005A1965">
              <w:rPr>
                <w:rFonts w:ascii="Times New Roman" w:eastAsia="Times New Roman" w:hAnsi="Times New Roman"/>
                <w:color w:val="000000"/>
                <w:sz w:val="24"/>
                <w:szCs w:val="24"/>
                <w:shd w:val="clear" w:color="auto" w:fill="FFFFFF"/>
                <w:lang w:val="lv-LV"/>
              </w:rPr>
              <w:t xml:space="preserve">pret Covid-19 infekciju </w:t>
            </w:r>
            <w:r w:rsidRPr="005A1965">
              <w:rPr>
                <w:rFonts w:ascii="Times New Roman" w:hAnsi="Times New Roman"/>
                <w:iCs/>
                <w:color w:val="000000"/>
                <w:sz w:val="24"/>
                <w:szCs w:val="24"/>
                <w:lang w:val="lv-LV" w:eastAsia="lv-LV"/>
              </w:rPr>
              <w:t>personām</w:t>
            </w:r>
            <w:r w:rsidRPr="00FE22B2">
              <w:rPr>
                <w:rFonts w:ascii="Times New Roman" w:hAnsi="Times New Roman"/>
                <w:iCs/>
                <w:color w:val="000000"/>
                <w:sz w:val="24"/>
                <w:szCs w:val="24"/>
                <w:lang w:val="lv-LV" w:eastAsia="lv-LV"/>
              </w:rPr>
              <w:t>.</w:t>
            </w:r>
          </w:p>
        </w:tc>
      </w:tr>
      <w:tr w:rsidR="00232D16" w:rsidRPr="00FE22B2" w14:paraId="207E08AE" w14:textId="77777777" w:rsidTr="00C02F6A">
        <w:trPr>
          <w:trHeight w:val="983"/>
        </w:trPr>
        <w:tc>
          <w:tcPr>
            <w:tcW w:w="643" w:type="dxa"/>
          </w:tcPr>
          <w:p w14:paraId="0251091C" w14:textId="77777777" w:rsidR="002715F5" w:rsidRPr="00FE22B2" w:rsidRDefault="002715F5" w:rsidP="00C81E72">
            <w:pPr>
              <w:widowControl/>
              <w:spacing w:after="0" w:line="240" w:lineRule="auto"/>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2.</w:t>
            </w:r>
          </w:p>
        </w:tc>
        <w:tc>
          <w:tcPr>
            <w:tcW w:w="2237" w:type="dxa"/>
          </w:tcPr>
          <w:p w14:paraId="344F20FE" w14:textId="77777777" w:rsidR="002715F5" w:rsidRDefault="002715F5" w:rsidP="00C81E72">
            <w:pPr>
              <w:widowControl/>
              <w:tabs>
                <w:tab w:val="left" w:pos="170"/>
              </w:tabs>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Pašreizējā situācija un problēmas, kuru risināšanai tiesību akta projekts izstrādāts, tiesiskā regulējuma mērķis un būtība</w:t>
            </w:r>
          </w:p>
          <w:p w14:paraId="6623A231" w14:textId="77777777" w:rsidR="00FE22B2" w:rsidRPr="00FE22B2" w:rsidRDefault="00FE22B2" w:rsidP="00FE22B2">
            <w:pPr>
              <w:rPr>
                <w:rFonts w:ascii="Times New Roman" w:eastAsia="Times New Roman" w:hAnsi="Times New Roman"/>
                <w:sz w:val="24"/>
                <w:szCs w:val="24"/>
                <w:lang w:val="lv-LV" w:eastAsia="lv-LV"/>
              </w:rPr>
            </w:pPr>
          </w:p>
          <w:p w14:paraId="79D72D6B" w14:textId="6AB5A348" w:rsidR="00FE22B2" w:rsidRPr="00FE22B2" w:rsidRDefault="00FE22B2" w:rsidP="00FE22B2">
            <w:pPr>
              <w:ind w:firstLine="720"/>
              <w:rPr>
                <w:rFonts w:ascii="Times New Roman" w:eastAsia="Times New Roman" w:hAnsi="Times New Roman"/>
                <w:sz w:val="24"/>
                <w:szCs w:val="24"/>
                <w:lang w:val="lv-LV" w:eastAsia="lv-LV"/>
              </w:rPr>
            </w:pPr>
          </w:p>
        </w:tc>
        <w:tc>
          <w:tcPr>
            <w:tcW w:w="6840" w:type="dxa"/>
          </w:tcPr>
          <w:p w14:paraId="2594F012" w14:textId="0C38265A" w:rsidR="002E3EAD" w:rsidRPr="002E3EAD" w:rsidRDefault="00EF3EE5" w:rsidP="002E3EAD">
            <w:pPr>
              <w:spacing w:after="0" w:line="240" w:lineRule="auto"/>
              <w:ind w:left="144" w:right="144" w:firstLine="720"/>
              <w:jc w:val="both"/>
              <w:rPr>
                <w:rFonts w:ascii="Times New Roman" w:hAnsi="Times New Roman"/>
                <w:sz w:val="24"/>
                <w:szCs w:val="24"/>
                <w:lang w:val="lv-LV"/>
              </w:rPr>
            </w:pPr>
            <w:r w:rsidRPr="00016F7F">
              <w:rPr>
                <w:rFonts w:ascii="Times New Roman" w:eastAsia="Times New Roman" w:hAnsi="Times New Roman"/>
                <w:sz w:val="24"/>
                <w:szCs w:val="24"/>
                <w:lang w:val="lv-LV"/>
              </w:rPr>
              <w:t xml:space="preserve">Likumprojekts izstrādāts, lai </w:t>
            </w:r>
            <w:r w:rsidR="00A17549" w:rsidRPr="00016F7F">
              <w:rPr>
                <w:rFonts w:ascii="Times New Roman" w:hAnsi="Times New Roman"/>
                <w:iCs/>
                <w:color w:val="000000"/>
                <w:sz w:val="24"/>
                <w:szCs w:val="24"/>
                <w:lang w:val="lv-LV" w:eastAsia="lv-LV"/>
              </w:rPr>
              <w:t xml:space="preserve">vakcinācijas </w:t>
            </w:r>
            <w:r w:rsidR="00893BCC">
              <w:rPr>
                <w:rFonts w:ascii="Times New Roman" w:hAnsi="Times New Roman"/>
                <w:iCs/>
                <w:color w:val="000000"/>
                <w:sz w:val="24"/>
                <w:szCs w:val="24"/>
                <w:lang w:val="lv-LV" w:eastAsia="lv-LV"/>
              </w:rPr>
              <w:t>pret Covid-19 infekciju</w:t>
            </w:r>
            <w:r w:rsidR="00A17549" w:rsidRPr="00016F7F">
              <w:rPr>
                <w:rFonts w:ascii="Times New Roman" w:hAnsi="Times New Roman"/>
                <w:iCs/>
                <w:color w:val="000000"/>
                <w:sz w:val="24"/>
                <w:szCs w:val="24"/>
                <w:lang w:val="lv-LV" w:eastAsia="lv-LV"/>
              </w:rPr>
              <w:t xml:space="preserve"> </w:t>
            </w:r>
            <w:r w:rsidR="00893BCC" w:rsidRPr="00016F7F">
              <w:rPr>
                <w:rFonts w:ascii="Times New Roman" w:hAnsi="Times New Roman"/>
                <w:iCs/>
                <w:color w:val="000000"/>
                <w:sz w:val="24"/>
                <w:szCs w:val="24"/>
                <w:lang w:val="lv-LV" w:eastAsia="lv-LV"/>
              </w:rPr>
              <w:t xml:space="preserve">kampaņas </w:t>
            </w:r>
            <w:r w:rsidR="00A17549" w:rsidRPr="00016F7F">
              <w:rPr>
                <w:rFonts w:ascii="Times New Roman" w:hAnsi="Times New Roman"/>
                <w:iCs/>
                <w:color w:val="000000"/>
                <w:sz w:val="24"/>
                <w:szCs w:val="24"/>
                <w:lang w:val="lv-LV" w:eastAsia="lv-LV"/>
              </w:rPr>
              <w:t xml:space="preserve">ietvaros ieviestu īstermiņa vakcinācijas loteriju </w:t>
            </w:r>
            <w:r w:rsidR="00893BCC">
              <w:rPr>
                <w:rFonts w:ascii="Times New Roman" w:hAnsi="Times New Roman"/>
                <w:iCs/>
                <w:color w:val="000000"/>
                <w:sz w:val="24"/>
                <w:szCs w:val="24"/>
                <w:lang w:val="lv-LV" w:eastAsia="lv-LV"/>
              </w:rPr>
              <w:t xml:space="preserve">personām, kurām </w:t>
            </w:r>
            <w:r w:rsidR="00FA5A48" w:rsidRPr="00016F7F">
              <w:rPr>
                <w:rFonts w:ascii="Times New Roman" w:hAnsi="Times New Roman"/>
                <w:iCs/>
                <w:color w:val="000000"/>
                <w:sz w:val="24"/>
                <w:szCs w:val="24"/>
                <w:lang w:val="lv-LV" w:eastAsia="lv-LV"/>
              </w:rPr>
              <w:t xml:space="preserve">Latvijas Republikā </w:t>
            </w:r>
            <w:r w:rsidR="00A17549" w:rsidRPr="00016F7F">
              <w:rPr>
                <w:rFonts w:ascii="Times New Roman" w:eastAsia="Times New Roman" w:hAnsi="Times New Roman"/>
                <w:sz w:val="24"/>
                <w:szCs w:val="24"/>
                <w:lang w:val="lv-LV"/>
              </w:rPr>
              <w:t xml:space="preserve">uz loterijas laimestu izlozes brīdi ir </w:t>
            </w:r>
            <w:r w:rsidR="00A17549" w:rsidRPr="00016F7F">
              <w:rPr>
                <w:rFonts w:ascii="Times New Roman" w:eastAsia="Times New Roman" w:hAnsi="Times New Roman"/>
                <w:color w:val="000000"/>
                <w:sz w:val="24"/>
                <w:szCs w:val="24"/>
                <w:shd w:val="clear" w:color="auto" w:fill="FFFFFF"/>
                <w:lang w:val="lv-LV"/>
              </w:rPr>
              <w:t>veikta vakcinācija pret Covid-19 infekciju vismaz ar vienu poti,</w:t>
            </w:r>
            <w:r w:rsidR="00A17549" w:rsidRPr="00016F7F">
              <w:rPr>
                <w:rFonts w:ascii="Times New Roman" w:hAnsi="Times New Roman"/>
                <w:iCs/>
                <w:color w:val="000000"/>
                <w:sz w:val="24"/>
                <w:szCs w:val="24"/>
                <w:lang w:val="lv-LV" w:eastAsia="lv-LV"/>
              </w:rPr>
              <w:t xml:space="preserve"> lai </w:t>
            </w:r>
            <w:r w:rsidR="00293F5A" w:rsidRPr="00016F7F">
              <w:rPr>
                <w:rFonts w:ascii="Times New Roman" w:hAnsi="Times New Roman"/>
                <w:iCs/>
                <w:color w:val="000000"/>
                <w:sz w:val="24"/>
                <w:szCs w:val="24"/>
                <w:lang w:val="lv-LV" w:eastAsia="lv-LV"/>
              </w:rPr>
              <w:t xml:space="preserve">Latvijā </w:t>
            </w:r>
            <w:r w:rsidR="00A17549" w:rsidRPr="00727535">
              <w:rPr>
                <w:rFonts w:ascii="Times New Roman" w:hAnsi="Times New Roman"/>
                <w:color w:val="000000"/>
                <w:sz w:val="24"/>
                <w:szCs w:val="24"/>
                <w:lang w:val="lv-LV"/>
              </w:rPr>
              <w:t xml:space="preserve">veicinātu vakcināciju pret Covid-19 infekciju, </w:t>
            </w:r>
            <w:r w:rsidR="00A17549" w:rsidRPr="00016F7F">
              <w:rPr>
                <w:rFonts w:ascii="Times New Roman" w:hAnsi="Times New Roman"/>
                <w:iCs/>
                <w:color w:val="000000"/>
                <w:sz w:val="24"/>
                <w:szCs w:val="24"/>
                <w:lang w:val="lv-LV" w:eastAsia="lv-LV"/>
              </w:rPr>
              <w:t xml:space="preserve">būtiski palielinātu vakcinēto personu skaitu, </w:t>
            </w:r>
            <w:r w:rsidR="00016F7F" w:rsidRPr="00016F7F">
              <w:rPr>
                <w:rFonts w:ascii="Times New Roman" w:hAnsi="Times New Roman"/>
                <w:iCs/>
                <w:color w:val="000000"/>
                <w:sz w:val="24"/>
                <w:szCs w:val="24"/>
                <w:lang w:val="lv-LV" w:eastAsia="lv-LV"/>
              </w:rPr>
              <w:t>jo tas ir</w:t>
            </w:r>
            <w:r w:rsidR="00A17549" w:rsidRPr="00016F7F">
              <w:rPr>
                <w:rFonts w:ascii="Times New Roman" w:hAnsi="Times New Roman"/>
                <w:iCs/>
                <w:color w:val="000000"/>
                <w:sz w:val="24"/>
                <w:szCs w:val="24"/>
                <w:lang w:val="lv-LV" w:eastAsia="lv-LV"/>
              </w:rPr>
              <w:t xml:space="preserve"> nepieciešams </w:t>
            </w:r>
            <w:r w:rsidR="00016F7F" w:rsidRPr="00727535">
              <w:rPr>
                <w:rFonts w:ascii="Times New Roman" w:hAnsi="Times New Roman"/>
                <w:color w:val="000000"/>
                <w:sz w:val="24"/>
                <w:szCs w:val="24"/>
                <w:lang w:val="lv-LV"/>
              </w:rPr>
              <w:t>sabiedrības vispārējās aizsardzības pret Covid-19 infekciju palielināšanai</w:t>
            </w:r>
            <w:r w:rsidR="00016F7F" w:rsidRPr="00016F7F">
              <w:rPr>
                <w:rFonts w:ascii="Times New Roman" w:hAnsi="Times New Roman"/>
                <w:iCs/>
                <w:color w:val="000000"/>
                <w:sz w:val="24"/>
                <w:szCs w:val="24"/>
                <w:lang w:val="lv-LV" w:eastAsia="lv-LV"/>
              </w:rPr>
              <w:t xml:space="preserve"> </w:t>
            </w:r>
            <w:r w:rsidR="00A17549" w:rsidRPr="00016F7F">
              <w:rPr>
                <w:rFonts w:ascii="Times New Roman" w:hAnsi="Times New Roman"/>
                <w:iCs/>
                <w:color w:val="000000"/>
                <w:sz w:val="24"/>
                <w:szCs w:val="24"/>
                <w:lang w:val="lv-LV" w:eastAsia="lv-LV"/>
              </w:rPr>
              <w:t>sabiedrisko un ekonomisko procesu nodrošināšanai.</w:t>
            </w:r>
            <w:r w:rsidR="002E3EAD">
              <w:rPr>
                <w:rFonts w:ascii="Times New Roman" w:hAnsi="Times New Roman"/>
                <w:iCs/>
                <w:color w:val="000000"/>
                <w:sz w:val="24"/>
                <w:szCs w:val="24"/>
                <w:lang w:val="lv-LV" w:eastAsia="lv-LV"/>
              </w:rPr>
              <w:t xml:space="preserve"> </w:t>
            </w:r>
            <w:r w:rsidR="002E3EAD" w:rsidRPr="002E3EAD">
              <w:rPr>
                <w:rFonts w:ascii="Times New Roman" w:eastAsia="Times New Roman" w:hAnsi="Times New Roman"/>
                <w:sz w:val="24"/>
                <w:szCs w:val="24"/>
                <w:lang w:val="lv-LV"/>
              </w:rPr>
              <w:t>Latvijas valdības noteiktie drošības pasākumi un ierobežojumi, kas ieviešami epidemioloģiskās situācijas pasliktināšanās gadījumā Covid-19 izplatības ierobežošanai kopumā, var radīt negatīvas sekas Latvijas tautsaimniecības attīstībai.</w:t>
            </w:r>
          </w:p>
          <w:p w14:paraId="4780CE2A" w14:textId="5DCAA706" w:rsidR="00FA5A48" w:rsidRPr="00016F7F" w:rsidRDefault="00FA5A48" w:rsidP="00FE22B2">
            <w:pPr>
              <w:spacing w:after="0" w:line="240" w:lineRule="auto"/>
              <w:ind w:left="144" w:right="144"/>
              <w:jc w:val="both"/>
              <w:rPr>
                <w:rFonts w:ascii="Times New Roman" w:hAnsi="Times New Roman"/>
                <w:iCs/>
                <w:color w:val="000000"/>
                <w:sz w:val="24"/>
                <w:szCs w:val="24"/>
                <w:lang w:val="lv-LV" w:eastAsia="lv-LV"/>
              </w:rPr>
            </w:pPr>
          </w:p>
          <w:p w14:paraId="1F3860C4" w14:textId="77777777" w:rsidR="00016F7F" w:rsidRDefault="008F5E14" w:rsidP="00016F7F">
            <w:pPr>
              <w:spacing w:after="0" w:line="240" w:lineRule="auto"/>
              <w:ind w:left="144" w:right="144"/>
              <w:jc w:val="both"/>
              <w:rPr>
                <w:rFonts w:ascii="Times New Roman" w:hAnsi="Times New Roman"/>
                <w:color w:val="000000"/>
                <w:sz w:val="24"/>
                <w:szCs w:val="24"/>
                <w:shd w:val="clear" w:color="auto" w:fill="FFFFFF"/>
                <w:lang w:val="lv-LV"/>
              </w:rPr>
            </w:pPr>
            <w:r w:rsidRPr="00016F7F">
              <w:rPr>
                <w:rFonts w:ascii="Times New Roman" w:hAnsi="Times New Roman"/>
                <w:color w:val="000000"/>
                <w:sz w:val="24"/>
                <w:szCs w:val="24"/>
                <w:shd w:val="clear" w:color="auto" w:fill="FFFFFF"/>
                <w:lang w:val="lv-LV"/>
              </w:rPr>
              <w:lastRenderedPageBreak/>
              <w:t>Vakcinācija būtībā ir vienīgais veids, kā cīnīties ar Covid-19 infekciju un atgriezties normālā dzīvē</w:t>
            </w:r>
            <w:r w:rsidR="00016F7F" w:rsidRPr="00016F7F">
              <w:rPr>
                <w:rFonts w:ascii="Times New Roman" w:hAnsi="Times New Roman"/>
                <w:color w:val="000000"/>
                <w:sz w:val="24"/>
                <w:szCs w:val="24"/>
                <w:shd w:val="clear" w:color="auto" w:fill="FFFFFF"/>
                <w:lang w:val="lv-LV"/>
              </w:rPr>
              <w:t>.</w:t>
            </w:r>
          </w:p>
          <w:p w14:paraId="10A95120" w14:textId="1AE8907B" w:rsidR="00DB609F" w:rsidRDefault="00DB609F" w:rsidP="00DB609F">
            <w:pPr>
              <w:spacing w:after="0" w:line="240" w:lineRule="auto"/>
              <w:ind w:left="144" w:right="144" w:firstLine="720"/>
              <w:jc w:val="both"/>
              <w:rPr>
                <w:rFonts w:ascii="Times New Roman" w:hAnsi="Times New Roman"/>
                <w:sz w:val="28"/>
                <w:szCs w:val="28"/>
                <w:lang w:val="lv-LV"/>
              </w:rPr>
            </w:pPr>
            <w:r w:rsidRPr="00DB609F">
              <w:rPr>
                <w:rFonts w:ascii="Times New Roman" w:eastAsia="Times New Roman" w:hAnsi="Times New Roman"/>
                <w:sz w:val="24"/>
                <w:szCs w:val="24"/>
                <w:lang w:val="lv-LV"/>
              </w:rPr>
              <w:t xml:space="preserve">Iedzīvotāju vakcinācijas pret Covid-19 infekciju valstī aptvere nav pietiekama, jo iedzīvotāji nepietiekami aktīvi piesakās vakcinācijai pret infekciju. Ir svarīgi veicināt vakcināciju visās iedzīvotāju grupās, īpaši </w:t>
            </w:r>
            <w:r w:rsidR="008F5E14" w:rsidRPr="00DB609F">
              <w:rPr>
                <w:rFonts w:ascii="Times New Roman" w:hAnsi="Times New Roman"/>
                <w:color w:val="000000"/>
                <w:sz w:val="24"/>
                <w:szCs w:val="24"/>
                <w:shd w:val="clear" w:color="auto" w:fill="FFFFFF"/>
                <w:lang w:val="lv-LV"/>
              </w:rPr>
              <w:t>riska grupās</w:t>
            </w:r>
            <w:r w:rsidR="001A0E25" w:rsidRPr="00DB609F">
              <w:rPr>
                <w:rFonts w:ascii="Times New Roman" w:hAnsi="Times New Roman"/>
                <w:color w:val="000000"/>
                <w:sz w:val="24"/>
                <w:szCs w:val="24"/>
                <w:shd w:val="clear" w:color="auto" w:fill="FFFFFF"/>
                <w:lang w:val="lv-LV"/>
              </w:rPr>
              <w:t xml:space="preserve"> </w:t>
            </w:r>
            <w:r w:rsidR="001A0E25" w:rsidRPr="00DB609F">
              <w:rPr>
                <w:rFonts w:ascii="Times New Roman" w:hAnsi="Times New Roman"/>
                <w:sz w:val="24"/>
                <w:szCs w:val="24"/>
                <w:lang w:val="lv-LV"/>
              </w:rPr>
              <w:t>personām (</w:t>
            </w:r>
            <w:r w:rsidR="00FA5A48" w:rsidRPr="00DB609F">
              <w:rPr>
                <w:rFonts w:ascii="Times New Roman" w:hAnsi="Times New Roman"/>
                <w:sz w:val="24"/>
                <w:szCs w:val="24"/>
                <w:lang w:val="lv-LV"/>
              </w:rPr>
              <w:t xml:space="preserve">tajā skaitā </w:t>
            </w:r>
            <w:r w:rsidR="001A0E25" w:rsidRPr="00DB609F">
              <w:rPr>
                <w:rFonts w:ascii="Times New Roman" w:hAnsi="Times New Roman"/>
                <w:sz w:val="24"/>
                <w:szCs w:val="24"/>
                <w:lang w:val="lv-LV"/>
              </w:rPr>
              <w:t>gados vecākas personas, personas ar hroniskām slimībām u.c.)</w:t>
            </w:r>
            <w:r w:rsidR="008F5E14" w:rsidRPr="00DB609F">
              <w:rPr>
                <w:rFonts w:ascii="Times New Roman" w:hAnsi="Times New Roman"/>
                <w:color w:val="000000"/>
                <w:sz w:val="24"/>
                <w:szCs w:val="24"/>
                <w:shd w:val="clear" w:color="auto" w:fill="FFFFFF"/>
                <w:lang w:val="lv-LV"/>
              </w:rPr>
              <w:t xml:space="preserve">, </w:t>
            </w:r>
            <w:r w:rsidR="00016F7F" w:rsidRPr="00DB609F">
              <w:rPr>
                <w:rFonts w:ascii="Times New Roman" w:hAnsi="Times New Roman"/>
                <w:sz w:val="24"/>
                <w:szCs w:val="24"/>
                <w:lang w:val="lv-LV"/>
              </w:rPr>
              <w:t>kurām Covid-19 infekcija var radīt palielinātus riskus veselībai.</w:t>
            </w:r>
            <w:r w:rsidR="00016F7F" w:rsidRPr="00DB609F">
              <w:rPr>
                <w:rFonts w:ascii="Times New Roman" w:hAnsi="Times New Roman"/>
                <w:sz w:val="28"/>
                <w:szCs w:val="28"/>
                <w:lang w:val="lv-LV"/>
              </w:rPr>
              <w:t xml:space="preserve"> </w:t>
            </w:r>
          </w:p>
          <w:p w14:paraId="1EB55C20" w14:textId="77777777" w:rsidR="0087731D" w:rsidRDefault="006F3DAF" w:rsidP="0087731D">
            <w:pPr>
              <w:spacing w:after="0" w:line="240" w:lineRule="auto"/>
              <w:ind w:left="144" w:right="144" w:firstLine="720"/>
              <w:jc w:val="both"/>
              <w:rPr>
                <w:rFonts w:ascii="Times New Roman" w:hAnsi="Times New Roman"/>
                <w:sz w:val="24"/>
                <w:szCs w:val="24"/>
                <w:lang w:val="lv-LV"/>
              </w:rPr>
            </w:pPr>
            <w:r w:rsidRPr="00FE22B2">
              <w:rPr>
                <w:rFonts w:ascii="Times New Roman" w:hAnsi="Times New Roman"/>
                <w:sz w:val="24"/>
                <w:szCs w:val="24"/>
                <w:lang w:val="lv-LV"/>
              </w:rPr>
              <w:t>Kopš 2021.gada jūnija otrās nedēļas vakcinācijas iespēju piedāvājums pārsniedz pieprasījumu, līdz ar to ikvienam, kurš to vēlas, ir brīva iespēja iegūt vakcīnu ne ilgāk kā vienas nedēļas laikā.</w:t>
            </w:r>
          </w:p>
          <w:p w14:paraId="43D95C16" w14:textId="77777777" w:rsidR="0087731D" w:rsidRDefault="006F3DAF" w:rsidP="0087731D">
            <w:pPr>
              <w:spacing w:after="0" w:line="240" w:lineRule="auto"/>
              <w:ind w:left="144" w:right="144" w:firstLine="720"/>
              <w:jc w:val="both"/>
              <w:rPr>
                <w:rFonts w:ascii="Times New Roman" w:hAnsi="Times New Roman"/>
                <w:sz w:val="24"/>
                <w:szCs w:val="24"/>
                <w:lang w:val="lv-LV"/>
              </w:rPr>
            </w:pPr>
            <w:r w:rsidRPr="00FE22B2">
              <w:rPr>
                <w:rFonts w:ascii="Times New Roman" w:eastAsia="Times New Roman" w:hAnsi="Times New Roman"/>
                <w:sz w:val="24"/>
                <w:szCs w:val="24"/>
                <w:shd w:val="clear" w:color="auto" w:fill="FFFFFF"/>
                <w:lang w:val="lv-LV"/>
              </w:rPr>
              <w:t>Lai iegūtu sabiedrības imunitāti,</w:t>
            </w:r>
            <w:r w:rsidRPr="00FE22B2">
              <w:rPr>
                <w:rFonts w:ascii="Times New Roman" w:hAnsi="Times New Roman"/>
                <w:sz w:val="24"/>
                <w:szCs w:val="24"/>
                <w:lang w:val="lv-LV"/>
              </w:rPr>
              <w:t xml:space="preserve"> nepieciešamo aizsardzības līmeni ir iespējams panākt, ja ir vakcinēti</w:t>
            </w:r>
            <w:r w:rsidRPr="00FE22B2">
              <w:rPr>
                <w:rFonts w:ascii="Times New Roman" w:eastAsia="Times New Roman" w:hAnsi="Times New Roman"/>
                <w:sz w:val="24"/>
                <w:szCs w:val="24"/>
                <w:shd w:val="clear" w:color="auto" w:fill="FFFFFF"/>
                <w:lang w:val="lv-LV"/>
              </w:rPr>
              <w:t xml:space="preserve"> vismaz </w:t>
            </w:r>
            <w:r w:rsidR="008B7772">
              <w:rPr>
                <w:rFonts w:ascii="Times New Roman" w:eastAsia="Times New Roman" w:hAnsi="Times New Roman"/>
                <w:sz w:val="24"/>
                <w:szCs w:val="24"/>
                <w:shd w:val="clear" w:color="auto" w:fill="FFFFFF"/>
                <w:lang w:val="lv-LV"/>
              </w:rPr>
              <w:t>85</w:t>
            </w:r>
            <w:r w:rsidRPr="00FE22B2">
              <w:rPr>
                <w:rFonts w:ascii="Times New Roman" w:eastAsia="Times New Roman" w:hAnsi="Times New Roman"/>
                <w:sz w:val="24"/>
                <w:szCs w:val="24"/>
                <w:shd w:val="clear" w:color="auto" w:fill="FFFFFF"/>
                <w:lang w:val="lv-LV"/>
              </w:rPr>
              <w:t>% iedzīvotāju</w:t>
            </w:r>
            <w:r w:rsidR="00921DAA" w:rsidRPr="00FE22B2">
              <w:rPr>
                <w:rFonts w:ascii="Times New Roman" w:eastAsia="Times New Roman" w:hAnsi="Times New Roman"/>
                <w:sz w:val="24"/>
                <w:szCs w:val="24"/>
                <w:shd w:val="clear" w:color="auto" w:fill="FFFFFF"/>
                <w:lang w:val="lv-LV"/>
              </w:rPr>
              <w:t>.</w:t>
            </w:r>
            <w:r w:rsidR="002E3EAD">
              <w:rPr>
                <w:rFonts w:ascii="Times New Roman" w:eastAsia="Times New Roman" w:hAnsi="Times New Roman"/>
                <w:sz w:val="24"/>
                <w:szCs w:val="24"/>
                <w:shd w:val="clear" w:color="auto" w:fill="FFFFFF"/>
                <w:lang w:val="lv-LV"/>
              </w:rPr>
              <w:t xml:space="preserve"> </w:t>
            </w:r>
            <w:r w:rsidR="002E3EAD" w:rsidRPr="002E3EAD">
              <w:rPr>
                <w:rFonts w:ascii="Times New Roman" w:hAnsi="Times New Roman"/>
                <w:color w:val="000000"/>
                <w:sz w:val="24"/>
                <w:szCs w:val="24"/>
                <w:shd w:val="clear" w:color="auto" w:fill="FFFFFF"/>
                <w:lang w:val="lv-LV"/>
              </w:rPr>
              <w:t>Covid-19 infekcijas jauno paveidu strauja izplatība rada papildu riskus šīs infekcijas straujai izplatībai.</w:t>
            </w:r>
            <w:r w:rsidR="002E3EAD" w:rsidRPr="002E3EAD">
              <w:rPr>
                <w:rFonts w:ascii="Times New Roman" w:hAnsi="Times New Roman"/>
                <w:color w:val="000000"/>
                <w:sz w:val="32"/>
                <w:szCs w:val="32"/>
                <w:shd w:val="clear" w:color="auto" w:fill="FFFFFF"/>
                <w:lang w:val="lv-LV"/>
              </w:rPr>
              <w:t xml:space="preserve"> </w:t>
            </w:r>
            <w:r w:rsidRPr="00FE22B2">
              <w:rPr>
                <w:rFonts w:ascii="Times New Roman" w:eastAsia="Times New Roman" w:hAnsi="Times New Roman"/>
                <w:sz w:val="24"/>
                <w:szCs w:val="24"/>
                <w:shd w:val="clear" w:color="auto" w:fill="FFFFFF"/>
                <w:lang w:val="lv-LV"/>
              </w:rPr>
              <w:t xml:space="preserve"> Īpaši svarīgi tas ir sakarā ar vīrusa Delta varianta strauju izplatīšanos </w:t>
            </w:r>
            <w:r w:rsidRPr="00FE22B2">
              <w:rPr>
                <w:rFonts w:ascii="Times New Roman" w:eastAsia="Times New Roman" w:hAnsi="Times New Roman"/>
                <w:sz w:val="24"/>
                <w:szCs w:val="24"/>
                <w:lang w:val="lv-LV"/>
              </w:rPr>
              <w:t>straujas Covid-19 izplatības dēļ visā pasaulē</w:t>
            </w:r>
            <w:r w:rsidRPr="00FE22B2">
              <w:rPr>
                <w:rFonts w:ascii="Times New Roman" w:eastAsia="Times New Roman" w:hAnsi="Times New Roman"/>
                <w:sz w:val="24"/>
                <w:szCs w:val="24"/>
                <w:shd w:val="clear" w:color="auto" w:fill="FFFFFF"/>
                <w:lang w:val="lv-LV"/>
              </w:rPr>
              <w:t>.</w:t>
            </w:r>
            <w:r w:rsidR="002E3EAD">
              <w:rPr>
                <w:rFonts w:ascii="Times New Roman" w:eastAsia="Times New Roman" w:hAnsi="Times New Roman"/>
                <w:sz w:val="24"/>
                <w:szCs w:val="24"/>
                <w:shd w:val="clear" w:color="auto" w:fill="FFFFFF"/>
                <w:lang w:val="lv-LV"/>
              </w:rPr>
              <w:t xml:space="preserve"> </w:t>
            </w:r>
            <w:r w:rsidR="002E3EAD" w:rsidRPr="002E3EAD">
              <w:rPr>
                <w:rFonts w:ascii="Times New Roman" w:hAnsi="Times New Roman"/>
                <w:sz w:val="24"/>
                <w:szCs w:val="24"/>
                <w:lang w:val="lv-LV"/>
              </w:rPr>
              <w:t>Kā liecina Eiropas Slimību profilakses un kontroles centra (turpmāk – ECDC) veiktais Covid-19 jauno celmu izplatības riska novērtējums, kas publicēts šā gada 23. jūnijā</w:t>
            </w:r>
            <w:r w:rsidR="002E3EAD" w:rsidRPr="002E3EAD">
              <w:rPr>
                <w:rStyle w:val="FootnoteReference"/>
                <w:rFonts w:ascii="Times New Roman" w:hAnsi="Times New Roman"/>
                <w:sz w:val="24"/>
                <w:szCs w:val="24"/>
                <w:lang w:val="lv-LV"/>
              </w:rPr>
              <w:footnoteReference w:id="1"/>
            </w:r>
            <w:r w:rsidR="002E3EAD" w:rsidRPr="002E3EAD">
              <w:rPr>
                <w:rFonts w:ascii="Times New Roman" w:hAnsi="Times New Roman"/>
                <w:sz w:val="24"/>
                <w:szCs w:val="24"/>
                <w:lang w:val="lv-LV"/>
              </w:rPr>
              <w:t>, Eiropas valstīs izplatās SARS-CoV-2 Delta (B.1.617.2) celms, kas ir par 40-60 % infekciozāks nekā iepriekš izplatītais Alfa (B.1.1.7.) vīrusa celms (līdz tam Latvijā visizplatītākais vīrusa paveids).</w:t>
            </w:r>
          </w:p>
          <w:p w14:paraId="28740290" w14:textId="77777777" w:rsidR="0087731D" w:rsidRDefault="006F3DAF" w:rsidP="0087731D">
            <w:pPr>
              <w:spacing w:after="0" w:line="240" w:lineRule="auto"/>
              <w:ind w:left="144" w:right="144" w:firstLine="720"/>
              <w:jc w:val="both"/>
              <w:rPr>
                <w:rFonts w:ascii="Times New Roman" w:hAnsi="Times New Roman"/>
                <w:sz w:val="24"/>
                <w:szCs w:val="24"/>
                <w:lang w:val="lv-LV"/>
              </w:rPr>
            </w:pPr>
            <w:r w:rsidRPr="002E3EAD">
              <w:rPr>
                <w:rFonts w:ascii="Times New Roman" w:hAnsi="Times New Roman"/>
                <w:sz w:val="24"/>
                <w:szCs w:val="24"/>
                <w:lang w:val="lv-LV"/>
              </w:rPr>
              <w:t>Balstoties uz Delta vīrusa paveida izplatības īpatnībām un izmantojot modelēšanas prognozes, Eiropas slimību profilakses un kontroles centra (turpmāk – ECDC) prognozes liecina, ka augusta sākumā šis variants ES un EEZ valstīs būs 70 % saslimšanas gadījumos un gada beigās – 90 % gadījumos.</w:t>
            </w:r>
            <w:r w:rsidRPr="002E3EAD">
              <w:rPr>
                <w:rFonts w:ascii="Times New Roman" w:hAnsi="Times New Roman"/>
                <w:sz w:val="32"/>
                <w:szCs w:val="32"/>
                <w:lang w:val="lv-LV"/>
              </w:rPr>
              <w:t xml:space="preserve"> </w:t>
            </w:r>
            <w:r w:rsidRPr="00A35259">
              <w:rPr>
                <w:rFonts w:ascii="Times New Roman" w:hAnsi="Times New Roman"/>
                <w:sz w:val="24"/>
                <w:szCs w:val="24"/>
                <w:lang w:val="lv-LV"/>
              </w:rPr>
              <w:t>Balstoties uz Slimību profilakses un kontroles centra apkopotajiem datiem</w:t>
            </w:r>
            <w:r w:rsidR="00E1660D" w:rsidRPr="00A35259">
              <w:rPr>
                <w:rFonts w:ascii="Times New Roman" w:hAnsi="Times New Roman"/>
                <w:sz w:val="24"/>
                <w:szCs w:val="24"/>
                <w:lang w:val="lv-LV"/>
              </w:rPr>
              <w:t>, š</w:t>
            </w:r>
            <w:r w:rsidR="002F3025" w:rsidRPr="00A35259">
              <w:rPr>
                <w:rFonts w:ascii="Times New Roman" w:hAnsi="Times New Roman"/>
                <w:sz w:val="24"/>
                <w:szCs w:val="24"/>
                <w:lang w:val="lv-LV"/>
              </w:rPr>
              <w:t>ā gada 2</w:t>
            </w:r>
            <w:r w:rsidR="008E1D3B" w:rsidRPr="00A35259">
              <w:rPr>
                <w:rFonts w:ascii="Times New Roman" w:hAnsi="Times New Roman"/>
                <w:sz w:val="24"/>
                <w:szCs w:val="24"/>
                <w:lang w:val="lv-LV"/>
              </w:rPr>
              <w:t>8</w:t>
            </w:r>
            <w:r w:rsidR="002F3025" w:rsidRPr="00A35259">
              <w:rPr>
                <w:rFonts w:ascii="Times New Roman" w:hAnsi="Times New Roman"/>
                <w:sz w:val="24"/>
                <w:szCs w:val="24"/>
                <w:lang w:val="lv-LV"/>
              </w:rPr>
              <w:t xml:space="preserve">.nedēļā </w:t>
            </w:r>
            <w:r w:rsidRPr="00A35259">
              <w:rPr>
                <w:rFonts w:ascii="Times New Roman" w:hAnsi="Times New Roman"/>
                <w:sz w:val="24"/>
                <w:szCs w:val="24"/>
                <w:lang w:val="lv-LV"/>
              </w:rPr>
              <w:t xml:space="preserve">SARS-CoV-2 Delta paveida izplatība Latvijā jau ir sasniegusi </w:t>
            </w:r>
            <w:r w:rsidR="008E1D3B" w:rsidRPr="00A35259">
              <w:rPr>
                <w:rFonts w:ascii="Times New Roman" w:hAnsi="Times New Roman"/>
                <w:sz w:val="24"/>
                <w:szCs w:val="24"/>
                <w:lang w:val="lv-LV"/>
              </w:rPr>
              <w:t>79</w:t>
            </w:r>
            <w:r w:rsidRPr="00A35259">
              <w:rPr>
                <w:rFonts w:ascii="Times New Roman" w:hAnsi="Times New Roman"/>
                <w:sz w:val="24"/>
                <w:szCs w:val="24"/>
                <w:lang w:val="lv-LV"/>
              </w:rPr>
              <w:t>% no visiem izmeklētajiem gadījumiem, kas liecina par ļoti strauju š</w:t>
            </w:r>
            <w:r w:rsidR="00ED0A97" w:rsidRPr="00A35259">
              <w:rPr>
                <w:rFonts w:ascii="Times New Roman" w:hAnsi="Times New Roman"/>
                <w:sz w:val="24"/>
                <w:szCs w:val="24"/>
                <w:lang w:val="lv-LV"/>
              </w:rPr>
              <w:t>ā</w:t>
            </w:r>
            <w:r w:rsidRPr="00A35259">
              <w:rPr>
                <w:rFonts w:ascii="Times New Roman" w:hAnsi="Times New Roman"/>
                <w:sz w:val="24"/>
                <w:szCs w:val="24"/>
                <w:lang w:val="lv-LV"/>
              </w:rPr>
              <w:t xml:space="preserve"> jaunā vīrusa celma izplatību, šis vīrusa paveids dominē</w:t>
            </w:r>
            <w:r w:rsidR="002F3025" w:rsidRPr="00A35259">
              <w:rPr>
                <w:rStyle w:val="FootnoteReference"/>
                <w:rFonts w:ascii="Times New Roman" w:hAnsi="Times New Roman"/>
                <w:sz w:val="24"/>
                <w:szCs w:val="24"/>
                <w:lang w:val="lv-LV"/>
              </w:rPr>
              <w:footnoteReference w:id="2"/>
            </w:r>
            <w:r w:rsidRPr="00A35259">
              <w:rPr>
                <w:rFonts w:ascii="Times New Roman" w:hAnsi="Times New Roman"/>
                <w:sz w:val="24"/>
                <w:szCs w:val="24"/>
                <w:lang w:val="lv-LV"/>
              </w:rPr>
              <w:t xml:space="preserve"> Latvijā.</w:t>
            </w:r>
          </w:p>
          <w:p w14:paraId="47463E9D" w14:textId="56E86C25" w:rsidR="00A35259" w:rsidRPr="0087731D" w:rsidRDefault="00A35259" w:rsidP="0087731D">
            <w:pPr>
              <w:spacing w:after="0" w:line="240" w:lineRule="auto"/>
              <w:ind w:left="144" w:right="144" w:firstLine="720"/>
              <w:jc w:val="both"/>
              <w:rPr>
                <w:rFonts w:ascii="Times New Roman" w:eastAsia="Times New Roman" w:hAnsi="Times New Roman"/>
                <w:sz w:val="24"/>
                <w:szCs w:val="24"/>
                <w:lang w:val="lv-LV"/>
              </w:rPr>
            </w:pPr>
            <w:r w:rsidRPr="00727535">
              <w:rPr>
                <w:rFonts w:ascii="Times New Roman" w:hAnsi="Times New Roman"/>
                <w:color w:val="000000"/>
                <w:sz w:val="24"/>
                <w:szCs w:val="24"/>
                <w:lang w:val="lv-LV"/>
              </w:rPr>
              <w:t>Likumprojekta mērķis ir vakcinācijas kampaņas</w:t>
            </w:r>
            <w:r w:rsidR="009D4EDA">
              <w:rPr>
                <w:rFonts w:ascii="Times New Roman" w:hAnsi="Times New Roman"/>
                <w:color w:val="000000"/>
                <w:sz w:val="24"/>
                <w:szCs w:val="24"/>
                <w:lang w:val="lv-LV"/>
              </w:rPr>
              <w:t xml:space="preserve"> </w:t>
            </w:r>
            <w:r w:rsidR="00481385">
              <w:rPr>
                <w:rFonts w:ascii="Times New Roman" w:hAnsi="Times New Roman"/>
                <w:color w:val="000000"/>
                <w:sz w:val="24"/>
                <w:szCs w:val="24"/>
                <w:lang w:val="lv-LV"/>
              </w:rPr>
              <w:t>pret Covid-19 infekciju</w:t>
            </w:r>
            <w:r w:rsidRPr="00727535">
              <w:rPr>
                <w:rFonts w:ascii="Times New Roman" w:hAnsi="Times New Roman"/>
                <w:color w:val="000000"/>
                <w:sz w:val="24"/>
                <w:szCs w:val="24"/>
                <w:lang w:val="lv-LV"/>
              </w:rPr>
              <w:t xml:space="preserve"> laikā ieviest vakcinācijas loteriju, lai veicinātu iedzīvotāju vakcināciju pret Covid-19 infekciju sabiedrības vispārējās aizsardzības pret Covid-19 infekciju palielināšanai, un noteikt vakcinācijas loterijas norises kārtību.</w:t>
            </w:r>
          </w:p>
          <w:p w14:paraId="7B5BD81B" w14:textId="7A093406" w:rsidR="00085788" w:rsidRPr="0087731D" w:rsidRDefault="005119FC" w:rsidP="00085788">
            <w:pPr>
              <w:spacing w:after="0" w:line="240" w:lineRule="auto"/>
              <w:ind w:left="144" w:right="144" w:firstLine="720"/>
              <w:jc w:val="both"/>
              <w:rPr>
                <w:rFonts w:ascii="Times New Roman" w:eastAsia="Times New Roman" w:hAnsi="Times New Roman"/>
                <w:sz w:val="24"/>
                <w:szCs w:val="24"/>
                <w:lang w:val="lv-LV"/>
              </w:rPr>
            </w:pPr>
            <w:r w:rsidRPr="0087731D">
              <w:rPr>
                <w:rFonts w:ascii="Times New Roman" w:hAnsi="Times New Roman"/>
                <w:sz w:val="24"/>
                <w:szCs w:val="24"/>
                <w:lang w:val="lv-LV"/>
              </w:rPr>
              <w:t xml:space="preserve">Vakcinācijas loterijas uzdevums ir </w:t>
            </w:r>
            <w:r w:rsidR="00184B63" w:rsidRPr="0087731D">
              <w:rPr>
                <w:rFonts w:ascii="Times New Roman" w:hAnsi="Times New Roman"/>
                <w:sz w:val="24"/>
                <w:szCs w:val="24"/>
                <w:lang w:val="lv-LV"/>
              </w:rPr>
              <w:t>ar laimestu</w:t>
            </w:r>
            <w:r w:rsidR="00FA5A48" w:rsidRPr="0087731D">
              <w:rPr>
                <w:rFonts w:ascii="Times New Roman" w:hAnsi="Times New Roman"/>
                <w:sz w:val="24"/>
                <w:szCs w:val="24"/>
                <w:lang w:val="lv-LV"/>
              </w:rPr>
              <w:t xml:space="preserve"> </w:t>
            </w:r>
            <w:r w:rsidR="00184B63" w:rsidRPr="0087731D">
              <w:rPr>
                <w:rFonts w:ascii="Times New Roman" w:hAnsi="Times New Roman"/>
                <w:sz w:val="24"/>
                <w:szCs w:val="24"/>
                <w:lang w:val="lv-LV"/>
              </w:rPr>
              <w:t>uzrunāt nevakcinētās personas, kuras līdz šim šaubījušās par vakcinācijas veikšanu vai atlikušas to uz vēlāku laiku, pēc iespējas ātrāk izdarītu savu izvēli par labu vakcinācijai,</w:t>
            </w:r>
            <w:r w:rsidRPr="0087731D">
              <w:rPr>
                <w:rFonts w:ascii="Times New Roman" w:hAnsi="Times New Roman"/>
                <w:sz w:val="24"/>
                <w:szCs w:val="24"/>
                <w:lang w:val="lv-LV"/>
              </w:rPr>
              <w:t xml:space="preserve"> </w:t>
            </w:r>
            <w:r w:rsidRPr="0087731D">
              <w:rPr>
                <w:rFonts w:ascii="Times New Roman" w:eastAsia="Times New Roman" w:hAnsi="Times New Roman"/>
                <w:sz w:val="24"/>
                <w:szCs w:val="24"/>
                <w:lang w:val="lv-LV"/>
              </w:rPr>
              <w:t xml:space="preserve">veicināt uzticību vakcinācijas procesa drošumam, veidojot un </w:t>
            </w:r>
            <w:r w:rsidR="0087731D" w:rsidRPr="0087731D">
              <w:rPr>
                <w:rFonts w:ascii="Times New Roman" w:eastAsia="Times New Roman" w:hAnsi="Times New Roman"/>
                <w:sz w:val="24"/>
                <w:szCs w:val="24"/>
                <w:lang w:val="lv-LV"/>
              </w:rPr>
              <w:t xml:space="preserve">plaši </w:t>
            </w:r>
            <w:r w:rsidRPr="0087731D">
              <w:rPr>
                <w:rFonts w:ascii="Times New Roman" w:eastAsia="Times New Roman" w:hAnsi="Times New Roman"/>
                <w:sz w:val="24"/>
                <w:szCs w:val="24"/>
                <w:lang w:val="lv-LV"/>
              </w:rPr>
              <w:t xml:space="preserve">popularizējot pozitīvo </w:t>
            </w:r>
            <w:r w:rsidRPr="0087731D">
              <w:rPr>
                <w:rFonts w:ascii="Times New Roman" w:eastAsia="Times New Roman" w:hAnsi="Times New Roman"/>
                <w:sz w:val="24"/>
                <w:szCs w:val="24"/>
                <w:lang w:val="lv-LV"/>
              </w:rPr>
              <w:lastRenderedPageBreak/>
              <w:t>iedzīvotāju pieredzi un</w:t>
            </w:r>
            <w:r w:rsidR="00B629D0">
              <w:rPr>
                <w:rFonts w:ascii="Times New Roman" w:eastAsia="Times New Roman" w:hAnsi="Times New Roman"/>
                <w:sz w:val="24"/>
                <w:szCs w:val="24"/>
                <w:lang w:val="lv-LV"/>
              </w:rPr>
              <w:t xml:space="preserve"> </w:t>
            </w:r>
            <w:r w:rsidR="00B629D0" w:rsidRPr="0087731D">
              <w:rPr>
                <w:rFonts w:ascii="Times New Roman" w:eastAsia="Times New Roman" w:hAnsi="Times New Roman"/>
                <w:sz w:val="24"/>
                <w:szCs w:val="24"/>
                <w:lang w:val="lv-LV"/>
              </w:rPr>
              <w:t>vakcinācijas</w:t>
            </w:r>
            <w:r w:rsidR="00B629D0">
              <w:rPr>
                <w:rFonts w:ascii="Times New Roman" w:eastAsia="Times New Roman" w:hAnsi="Times New Roman"/>
                <w:sz w:val="24"/>
                <w:szCs w:val="24"/>
                <w:lang w:val="lv-LV"/>
              </w:rPr>
              <w:t xml:space="preserve"> nepieciešamību</w:t>
            </w:r>
            <w:r w:rsidR="00FE22B2" w:rsidRPr="0087731D">
              <w:rPr>
                <w:rFonts w:ascii="Times New Roman" w:eastAsia="Times New Roman" w:hAnsi="Times New Roman"/>
                <w:sz w:val="24"/>
                <w:szCs w:val="24"/>
                <w:lang w:val="lv-LV"/>
              </w:rPr>
              <w:t>.</w:t>
            </w:r>
          </w:p>
          <w:p w14:paraId="69C15C1D" w14:textId="11BE0FB1" w:rsidR="00745A49" w:rsidRPr="00B629D0" w:rsidRDefault="00184B63" w:rsidP="00217E94">
            <w:pPr>
              <w:spacing w:after="0" w:line="240" w:lineRule="auto"/>
              <w:ind w:left="144" w:right="144" w:firstLine="720"/>
              <w:jc w:val="both"/>
              <w:rPr>
                <w:rFonts w:ascii="Times New Roman" w:hAnsi="Times New Roman"/>
                <w:sz w:val="24"/>
                <w:szCs w:val="24"/>
                <w:lang w:val="lv-LV"/>
              </w:rPr>
            </w:pPr>
            <w:r w:rsidRPr="00B629D0">
              <w:rPr>
                <w:rFonts w:ascii="Times New Roman" w:hAnsi="Times New Roman"/>
                <w:sz w:val="24"/>
                <w:szCs w:val="24"/>
                <w:lang w:val="lv-LV"/>
              </w:rPr>
              <w:t xml:space="preserve">Vakcinācijas </w:t>
            </w:r>
            <w:r w:rsidR="00ED3D62" w:rsidRPr="00B629D0">
              <w:rPr>
                <w:rFonts w:ascii="Times New Roman" w:hAnsi="Times New Roman"/>
                <w:sz w:val="24"/>
                <w:szCs w:val="24"/>
                <w:lang w:val="lv-LV"/>
              </w:rPr>
              <w:t>loterija</w:t>
            </w:r>
            <w:r w:rsidRPr="00B629D0">
              <w:rPr>
                <w:rFonts w:ascii="Times New Roman" w:hAnsi="Times New Roman"/>
                <w:sz w:val="24"/>
                <w:szCs w:val="24"/>
                <w:lang w:val="lv-LV"/>
              </w:rPr>
              <w:t xml:space="preserve"> uzskatāma par īpaši efektīvu informatīvu kampaņu, ņemot vērā, ka tā</w:t>
            </w:r>
            <w:r w:rsidR="00E841A0" w:rsidRPr="00B629D0">
              <w:rPr>
                <w:rFonts w:ascii="Times New Roman" w:hAnsi="Times New Roman"/>
                <w:sz w:val="24"/>
                <w:szCs w:val="24"/>
                <w:lang w:val="lv-LV"/>
              </w:rPr>
              <w:t>s norise</w:t>
            </w:r>
            <w:r w:rsidRPr="00B629D0">
              <w:rPr>
                <w:rFonts w:ascii="Times New Roman" w:hAnsi="Times New Roman"/>
                <w:sz w:val="24"/>
                <w:szCs w:val="24"/>
                <w:lang w:val="lv-LV"/>
              </w:rPr>
              <w:t xml:space="preserve"> sistemātiski (katru nedēļu) tiks atspoguļota televīzijas </w:t>
            </w:r>
            <w:r w:rsidR="00B629D0" w:rsidRPr="00B629D0">
              <w:rPr>
                <w:rFonts w:ascii="Times New Roman" w:hAnsi="Times New Roman"/>
                <w:sz w:val="24"/>
                <w:szCs w:val="24"/>
                <w:lang w:val="lv-LV"/>
              </w:rPr>
              <w:t>programmā</w:t>
            </w:r>
            <w:r w:rsidRPr="00B629D0">
              <w:rPr>
                <w:rFonts w:ascii="Times New Roman" w:hAnsi="Times New Roman"/>
                <w:sz w:val="24"/>
                <w:szCs w:val="24"/>
                <w:lang w:val="lv-LV"/>
              </w:rPr>
              <w:t xml:space="preserve">, kā arī informācija par to būs </w:t>
            </w:r>
            <w:r w:rsidR="00B629D0" w:rsidRPr="00B629D0">
              <w:rPr>
                <w:rFonts w:ascii="Times New Roman" w:hAnsi="Times New Roman"/>
                <w:sz w:val="24"/>
                <w:szCs w:val="24"/>
                <w:lang w:val="lv-LV"/>
              </w:rPr>
              <w:t xml:space="preserve">plaši </w:t>
            </w:r>
            <w:r w:rsidRPr="00B629D0">
              <w:rPr>
                <w:rFonts w:ascii="Times New Roman" w:hAnsi="Times New Roman"/>
                <w:sz w:val="24"/>
                <w:szCs w:val="24"/>
                <w:lang w:val="lv-LV"/>
              </w:rPr>
              <w:t>pieejama sabiedriskajos medijos.</w:t>
            </w:r>
            <w:r w:rsidR="00085788" w:rsidRPr="00B629D0">
              <w:rPr>
                <w:rFonts w:ascii="Times New Roman" w:hAnsi="Times New Roman"/>
                <w:sz w:val="24"/>
                <w:szCs w:val="24"/>
                <w:lang w:val="lv-LV"/>
              </w:rPr>
              <w:t xml:space="preserve"> </w:t>
            </w:r>
            <w:r w:rsidR="00B629D0" w:rsidRPr="00B629D0">
              <w:rPr>
                <w:rFonts w:ascii="Times New Roman" w:hAnsi="Times New Roman"/>
                <w:sz w:val="24"/>
                <w:szCs w:val="24"/>
                <w:lang w:val="lv-LV"/>
              </w:rPr>
              <w:t xml:space="preserve">Vakcināciju veicinošas </w:t>
            </w:r>
            <w:r w:rsidR="00085788" w:rsidRPr="00B629D0">
              <w:rPr>
                <w:rFonts w:ascii="Times New Roman" w:hAnsi="Times New Roman"/>
                <w:sz w:val="24"/>
                <w:szCs w:val="24"/>
                <w:lang w:val="lv-LV"/>
              </w:rPr>
              <w:t xml:space="preserve">loterijas ar dažādiem laimestiem tiek organizētas arī </w:t>
            </w:r>
            <w:r w:rsidR="00085788" w:rsidRPr="00B629D0">
              <w:rPr>
                <w:rFonts w:ascii="Times New Roman" w:hAnsi="Times New Roman"/>
                <w:b/>
                <w:bCs/>
                <w:sz w:val="24"/>
                <w:szCs w:val="24"/>
                <w:lang w:val="lv-LV"/>
              </w:rPr>
              <w:t>citā</w:t>
            </w:r>
            <w:r w:rsidR="00217E94" w:rsidRPr="00B629D0">
              <w:rPr>
                <w:rFonts w:ascii="Times New Roman" w:hAnsi="Times New Roman"/>
                <w:b/>
                <w:bCs/>
                <w:sz w:val="24"/>
                <w:szCs w:val="24"/>
                <w:lang w:val="lv-LV"/>
              </w:rPr>
              <w:t>s</w:t>
            </w:r>
            <w:r w:rsidR="00085788" w:rsidRPr="00B629D0">
              <w:rPr>
                <w:rFonts w:ascii="Times New Roman" w:hAnsi="Times New Roman"/>
                <w:b/>
                <w:bCs/>
                <w:sz w:val="24"/>
                <w:szCs w:val="24"/>
                <w:lang w:val="lv-LV"/>
              </w:rPr>
              <w:t xml:space="preserve"> Eiropas </w:t>
            </w:r>
            <w:r w:rsidR="00B629D0" w:rsidRPr="00B629D0">
              <w:rPr>
                <w:rFonts w:ascii="Times New Roman" w:hAnsi="Times New Roman"/>
                <w:b/>
                <w:bCs/>
                <w:sz w:val="24"/>
                <w:szCs w:val="24"/>
                <w:lang w:val="lv-LV"/>
              </w:rPr>
              <w:t>S</w:t>
            </w:r>
            <w:r w:rsidR="00085788" w:rsidRPr="00B629D0">
              <w:rPr>
                <w:rFonts w:ascii="Times New Roman" w:hAnsi="Times New Roman"/>
                <w:b/>
                <w:bCs/>
                <w:sz w:val="24"/>
                <w:szCs w:val="24"/>
                <w:lang w:val="lv-LV"/>
              </w:rPr>
              <w:t>avienības dalībvalstīs (piemēram Pol</w:t>
            </w:r>
            <w:r w:rsidR="00217E94" w:rsidRPr="00B629D0">
              <w:rPr>
                <w:rFonts w:ascii="Times New Roman" w:hAnsi="Times New Roman"/>
                <w:b/>
                <w:bCs/>
                <w:sz w:val="24"/>
                <w:szCs w:val="24"/>
                <w:lang w:val="lv-LV"/>
              </w:rPr>
              <w:t>i</w:t>
            </w:r>
            <w:r w:rsidR="00085788" w:rsidRPr="00B629D0">
              <w:rPr>
                <w:rFonts w:ascii="Times New Roman" w:hAnsi="Times New Roman"/>
                <w:b/>
                <w:bCs/>
                <w:sz w:val="24"/>
                <w:szCs w:val="24"/>
                <w:lang w:val="lv-LV"/>
              </w:rPr>
              <w:t>jā,</w:t>
            </w:r>
            <w:r w:rsidR="00085788" w:rsidRPr="00B629D0">
              <w:rPr>
                <w:rFonts w:ascii="Times New Roman" w:hAnsi="Times New Roman"/>
                <w:sz w:val="24"/>
                <w:szCs w:val="24"/>
                <w:lang w:val="lv-LV"/>
              </w:rPr>
              <w:t xml:space="preserve"> u.c.), kā arī ASV</w:t>
            </w:r>
            <w:r w:rsidR="00745A49" w:rsidRPr="00B629D0">
              <w:rPr>
                <w:rFonts w:ascii="Times New Roman" w:hAnsi="Times New Roman"/>
                <w:sz w:val="24"/>
                <w:szCs w:val="24"/>
                <w:lang w:val="lv-LV"/>
              </w:rPr>
              <w:t xml:space="preserve"> un citur</w:t>
            </w:r>
            <w:r w:rsidR="00217E94" w:rsidRPr="00B629D0">
              <w:rPr>
                <w:rFonts w:ascii="Times New Roman" w:hAnsi="Times New Roman"/>
                <w:sz w:val="24"/>
                <w:szCs w:val="24"/>
                <w:lang w:val="lv-LV"/>
              </w:rPr>
              <w:t>.</w:t>
            </w:r>
            <w:r w:rsidR="00745A49" w:rsidRPr="00B629D0">
              <w:rPr>
                <w:rFonts w:ascii="Times New Roman" w:hAnsi="Times New Roman"/>
                <w:sz w:val="24"/>
                <w:szCs w:val="24"/>
                <w:lang w:val="lv-LV"/>
              </w:rPr>
              <w:t xml:space="preserve"> Vispārpieejama informācija liecina</w:t>
            </w:r>
            <w:r w:rsidR="00B629D0" w:rsidRPr="00B629D0">
              <w:rPr>
                <w:rFonts w:ascii="Times New Roman" w:hAnsi="Times New Roman"/>
                <w:sz w:val="24"/>
                <w:szCs w:val="24"/>
                <w:lang w:val="lv-LV"/>
              </w:rPr>
              <w:t>, ka šādi</w:t>
            </w:r>
            <w:r w:rsidR="00ED3D62" w:rsidRPr="00B629D0">
              <w:rPr>
                <w:rFonts w:ascii="Times New Roman" w:hAnsi="Times New Roman"/>
                <w:sz w:val="24"/>
                <w:szCs w:val="24"/>
                <w:lang w:val="lv-LV"/>
              </w:rPr>
              <w:t xml:space="preserve"> </w:t>
            </w:r>
            <w:r w:rsidR="00745A49" w:rsidRPr="00B629D0">
              <w:rPr>
                <w:rFonts w:ascii="Times New Roman" w:hAnsi="Times New Roman"/>
                <w:sz w:val="24"/>
                <w:szCs w:val="24"/>
                <w:lang w:val="lv-LV"/>
              </w:rPr>
              <w:t>veicinoši pasākumi ir iedarbīgi</w:t>
            </w:r>
            <w:r w:rsidR="00B629D0" w:rsidRPr="00B629D0">
              <w:rPr>
                <w:rFonts w:ascii="Times New Roman" w:hAnsi="Times New Roman"/>
                <w:sz w:val="24"/>
                <w:szCs w:val="24"/>
                <w:lang w:val="lv-LV"/>
              </w:rPr>
              <w:t>.</w:t>
            </w:r>
            <w:r w:rsidR="00745A49" w:rsidRPr="00B629D0">
              <w:rPr>
                <w:rFonts w:ascii="Times New Roman" w:hAnsi="Times New Roman"/>
                <w:sz w:val="24"/>
                <w:szCs w:val="24"/>
                <w:lang w:val="lv-LV"/>
              </w:rPr>
              <w:t xml:space="preserve"> Ir pamats secināt, ka vakcinācijas loterija Latvijā</w:t>
            </w:r>
            <w:r w:rsidR="00B629D0" w:rsidRPr="00B629D0">
              <w:rPr>
                <w:rFonts w:ascii="Times New Roman" w:hAnsi="Times New Roman"/>
                <w:sz w:val="24"/>
                <w:szCs w:val="24"/>
                <w:lang w:val="lv-LV"/>
              </w:rPr>
              <w:t xml:space="preserve"> būs iedarbīgs</w:t>
            </w:r>
            <w:r w:rsidR="00745A49" w:rsidRPr="00B629D0">
              <w:rPr>
                <w:rFonts w:ascii="Times New Roman" w:hAnsi="Times New Roman"/>
                <w:sz w:val="24"/>
                <w:szCs w:val="24"/>
                <w:lang w:val="lv-LV"/>
              </w:rPr>
              <w:t xml:space="preserve"> vakcināciju veicinošs pasākums</w:t>
            </w:r>
            <w:r w:rsidR="00B629D0" w:rsidRPr="00B629D0">
              <w:rPr>
                <w:rFonts w:ascii="Times New Roman" w:hAnsi="Times New Roman"/>
                <w:sz w:val="24"/>
                <w:szCs w:val="24"/>
                <w:lang w:val="lv-LV"/>
              </w:rPr>
              <w:t>.</w:t>
            </w:r>
          </w:p>
          <w:p w14:paraId="3FDBBAB5" w14:textId="48967EBC" w:rsidR="00FE2E05" w:rsidRPr="002B013B" w:rsidRDefault="00217E94" w:rsidP="00FE2E05">
            <w:pPr>
              <w:spacing w:after="0" w:line="240" w:lineRule="auto"/>
              <w:ind w:left="144" w:right="144" w:firstLine="720"/>
              <w:jc w:val="both"/>
              <w:rPr>
                <w:rFonts w:ascii="Times New Roman" w:eastAsia="Times New Roman" w:hAnsi="Times New Roman"/>
                <w:sz w:val="24"/>
                <w:szCs w:val="24"/>
                <w:lang w:val="lv-LV"/>
              </w:rPr>
            </w:pPr>
            <w:r w:rsidRPr="002B013B">
              <w:rPr>
                <w:rFonts w:ascii="Times New Roman" w:hAnsi="Times New Roman"/>
                <w:sz w:val="24"/>
                <w:szCs w:val="24"/>
                <w:lang w:val="lv-LV"/>
              </w:rPr>
              <w:t xml:space="preserve">Likumprojekts paredz, </w:t>
            </w:r>
            <w:r w:rsidR="00B629D0" w:rsidRPr="002B013B">
              <w:rPr>
                <w:rFonts w:ascii="Times New Roman" w:hAnsi="Times New Roman"/>
                <w:sz w:val="24"/>
                <w:szCs w:val="24"/>
                <w:lang w:val="lv-LV"/>
              </w:rPr>
              <w:t>ka v</w:t>
            </w:r>
            <w:r w:rsidR="001B7EA6" w:rsidRPr="002B013B">
              <w:rPr>
                <w:rFonts w:ascii="Times New Roman" w:eastAsia="Times New Roman" w:hAnsi="Times New Roman"/>
                <w:sz w:val="24"/>
                <w:szCs w:val="24"/>
                <w:lang w:val="lv-LV"/>
              </w:rPr>
              <w:t xml:space="preserve">akcinācijas </w:t>
            </w:r>
            <w:r w:rsidR="001B7EA6" w:rsidRPr="002B013B">
              <w:rPr>
                <w:rFonts w:ascii="Times New Roman" w:eastAsia="Times New Roman" w:hAnsi="Times New Roman"/>
                <w:b/>
                <w:bCs/>
                <w:sz w:val="24"/>
                <w:szCs w:val="24"/>
                <w:lang w:val="lv-LV"/>
              </w:rPr>
              <w:t>loterij</w:t>
            </w:r>
            <w:r w:rsidR="007C78BE" w:rsidRPr="002B013B">
              <w:rPr>
                <w:rFonts w:ascii="Times New Roman" w:eastAsia="Times New Roman" w:hAnsi="Times New Roman"/>
                <w:b/>
                <w:bCs/>
                <w:sz w:val="24"/>
                <w:szCs w:val="24"/>
                <w:lang w:val="lv-LV"/>
              </w:rPr>
              <w:t>as dalībniek</w:t>
            </w:r>
            <w:r w:rsidR="007C78BE" w:rsidRPr="002B013B">
              <w:rPr>
                <w:rFonts w:ascii="Times New Roman" w:eastAsia="Times New Roman" w:hAnsi="Times New Roman"/>
                <w:sz w:val="24"/>
                <w:szCs w:val="24"/>
                <w:lang w:val="lv-LV"/>
              </w:rPr>
              <w:t>s ir</w:t>
            </w:r>
            <w:r w:rsidR="0048043B" w:rsidRPr="002B013B">
              <w:rPr>
                <w:rFonts w:ascii="Times New Roman" w:eastAsia="Times New Roman" w:hAnsi="Times New Roman"/>
                <w:sz w:val="24"/>
                <w:szCs w:val="24"/>
                <w:lang w:val="lv-LV"/>
              </w:rPr>
              <w:t xml:space="preserve"> </w:t>
            </w:r>
            <w:r w:rsidR="00FB16D5" w:rsidRPr="002B013B">
              <w:rPr>
                <w:rFonts w:ascii="Times New Roman" w:eastAsia="Times New Roman" w:hAnsi="Times New Roman"/>
                <w:sz w:val="24"/>
                <w:szCs w:val="24"/>
                <w:lang w:val="lv-LV"/>
              </w:rPr>
              <w:t xml:space="preserve">ikviena fiziska persona, kura </w:t>
            </w:r>
            <w:r w:rsidR="008644B9" w:rsidRPr="002B013B">
              <w:rPr>
                <w:rFonts w:ascii="Times New Roman" w:eastAsia="Times New Roman" w:hAnsi="Times New Roman"/>
                <w:sz w:val="24"/>
                <w:szCs w:val="24"/>
                <w:lang w:val="lv-LV"/>
              </w:rPr>
              <w:t xml:space="preserve">Latvijas Republikā </w:t>
            </w:r>
            <w:r w:rsidR="00FB16D5" w:rsidRPr="002B013B">
              <w:rPr>
                <w:rFonts w:ascii="Times New Roman" w:eastAsia="Times New Roman" w:hAnsi="Times New Roman"/>
                <w:sz w:val="24"/>
                <w:szCs w:val="24"/>
                <w:lang w:val="lv-LV"/>
              </w:rPr>
              <w:t xml:space="preserve">ir vakcinēta pret Covid-19 infekciju vismaz </w:t>
            </w:r>
            <w:r w:rsidR="00FB16D5" w:rsidRPr="002B013B">
              <w:rPr>
                <w:rFonts w:ascii="Times New Roman" w:eastAsia="Times New Roman" w:hAnsi="Times New Roman"/>
                <w:b/>
                <w:bCs/>
                <w:sz w:val="24"/>
                <w:szCs w:val="24"/>
                <w:lang w:val="lv-LV"/>
              </w:rPr>
              <w:t>ar vienu</w:t>
            </w:r>
            <w:r w:rsidR="00FB16D5" w:rsidRPr="002B013B">
              <w:rPr>
                <w:rFonts w:ascii="Times New Roman" w:eastAsia="Times New Roman" w:hAnsi="Times New Roman"/>
                <w:sz w:val="24"/>
                <w:szCs w:val="24"/>
                <w:lang w:val="lv-LV"/>
              </w:rPr>
              <w:t xml:space="preserve"> </w:t>
            </w:r>
            <w:r w:rsidR="00FB16D5" w:rsidRPr="002B013B">
              <w:rPr>
                <w:rFonts w:ascii="Times New Roman" w:eastAsia="Times New Roman" w:hAnsi="Times New Roman"/>
                <w:b/>
                <w:bCs/>
                <w:sz w:val="24"/>
                <w:szCs w:val="24"/>
                <w:lang w:val="lv-LV"/>
              </w:rPr>
              <w:t>poti</w:t>
            </w:r>
            <w:r w:rsidR="00FB16D5" w:rsidRPr="002B013B">
              <w:rPr>
                <w:rFonts w:ascii="Times New Roman" w:eastAsia="Times New Roman" w:hAnsi="Times New Roman"/>
                <w:sz w:val="24"/>
                <w:szCs w:val="24"/>
                <w:lang w:val="lv-LV"/>
              </w:rPr>
              <w:t xml:space="preserve"> un par vakcinācijas faktu dati ir iekļauti Vakcinācijas informācijas sistēmā Vienotais vakcinācijas tīkls (</w:t>
            </w:r>
            <w:proofErr w:type="spellStart"/>
            <w:r w:rsidR="00FB16D5" w:rsidRPr="002B013B">
              <w:rPr>
                <w:rFonts w:ascii="Times New Roman" w:eastAsia="Times New Roman" w:hAnsi="Times New Roman"/>
                <w:sz w:val="24"/>
                <w:szCs w:val="24"/>
                <w:lang w:val="lv-LV"/>
              </w:rPr>
              <w:t>ViVaT</w:t>
            </w:r>
            <w:proofErr w:type="spellEnd"/>
            <w:r w:rsidR="00FB16D5" w:rsidRPr="002B013B">
              <w:rPr>
                <w:rFonts w:ascii="Times New Roman" w:eastAsia="Times New Roman" w:hAnsi="Times New Roman"/>
                <w:sz w:val="24"/>
                <w:szCs w:val="24"/>
                <w:lang w:val="lv-LV"/>
              </w:rPr>
              <w:t>) vismaz 48 stundas pirms izlozes</w:t>
            </w:r>
            <w:r w:rsidR="00FA5A48" w:rsidRPr="002B013B">
              <w:rPr>
                <w:rFonts w:ascii="Times New Roman" w:eastAsia="Times New Roman" w:hAnsi="Times New Roman"/>
                <w:sz w:val="24"/>
                <w:szCs w:val="24"/>
                <w:lang w:val="lv-LV"/>
              </w:rPr>
              <w:t>.</w:t>
            </w:r>
          </w:p>
          <w:p w14:paraId="4F3002A3" w14:textId="1FB1D383" w:rsidR="0008534F" w:rsidRPr="00074A7C" w:rsidRDefault="00985F1A" w:rsidP="00FE2E05">
            <w:pPr>
              <w:spacing w:after="0" w:line="240" w:lineRule="auto"/>
              <w:ind w:left="144" w:right="144" w:firstLine="720"/>
              <w:jc w:val="both"/>
              <w:rPr>
                <w:rFonts w:ascii="Times New Roman" w:eastAsia="Times New Roman" w:hAnsi="Times New Roman"/>
                <w:b/>
                <w:bCs/>
                <w:sz w:val="24"/>
                <w:szCs w:val="24"/>
                <w:lang w:val="lv-LV"/>
              </w:rPr>
            </w:pPr>
            <w:r w:rsidRPr="00911298">
              <w:rPr>
                <w:rFonts w:ascii="Times New Roman" w:eastAsia="Times New Roman" w:hAnsi="Times New Roman"/>
                <w:sz w:val="24"/>
                <w:szCs w:val="24"/>
                <w:lang w:val="lv-LV"/>
              </w:rPr>
              <w:t xml:space="preserve">Nosakot </w:t>
            </w:r>
            <w:r w:rsidR="002B013B" w:rsidRPr="00911298">
              <w:rPr>
                <w:rFonts w:ascii="Times New Roman" w:eastAsia="Times New Roman" w:hAnsi="Times New Roman"/>
                <w:sz w:val="24"/>
                <w:szCs w:val="24"/>
                <w:lang w:val="lv-LV"/>
              </w:rPr>
              <w:t xml:space="preserve">vakcinācijas loterijas </w:t>
            </w:r>
            <w:r w:rsidRPr="00911298">
              <w:rPr>
                <w:rFonts w:ascii="Times New Roman" w:eastAsia="Times New Roman" w:hAnsi="Times New Roman"/>
                <w:sz w:val="24"/>
                <w:szCs w:val="24"/>
                <w:lang w:val="lv-LV"/>
              </w:rPr>
              <w:t>dalībnieku</w:t>
            </w:r>
            <w:r w:rsidR="002B013B" w:rsidRPr="00911298">
              <w:rPr>
                <w:rFonts w:ascii="Times New Roman" w:eastAsia="Times New Roman" w:hAnsi="Times New Roman"/>
                <w:sz w:val="24"/>
                <w:szCs w:val="24"/>
                <w:lang w:val="lv-LV"/>
              </w:rPr>
              <w:t xml:space="preserve"> loku</w:t>
            </w:r>
            <w:r w:rsidRPr="00911298">
              <w:rPr>
                <w:rFonts w:ascii="Times New Roman" w:eastAsia="Times New Roman" w:hAnsi="Times New Roman"/>
                <w:sz w:val="24"/>
                <w:szCs w:val="24"/>
                <w:lang w:val="lv-LV"/>
              </w:rPr>
              <w:t>,</w:t>
            </w:r>
            <w:r w:rsidRPr="00B629D0">
              <w:rPr>
                <w:rFonts w:ascii="Times New Roman" w:eastAsia="Times New Roman" w:hAnsi="Times New Roman"/>
                <w:sz w:val="32"/>
                <w:szCs w:val="32"/>
                <w:lang w:val="lv-LV"/>
              </w:rPr>
              <w:t xml:space="preserve"> </w:t>
            </w:r>
            <w:r w:rsidR="00706B10" w:rsidRPr="00911298">
              <w:rPr>
                <w:rFonts w:ascii="Times New Roman" w:eastAsia="Times New Roman" w:hAnsi="Times New Roman"/>
                <w:sz w:val="24"/>
                <w:szCs w:val="24"/>
                <w:lang w:val="lv-LV"/>
              </w:rPr>
              <w:t>tika</w:t>
            </w:r>
            <w:r w:rsidR="00FA5A48" w:rsidRPr="00911298">
              <w:rPr>
                <w:rFonts w:ascii="Times New Roman" w:eastAsia="Times New Roman" w:hAnsi="Times New Roman"/>
                <w:sz w:val="24"/>
                <w:szCs w:val="24"/>
                <w:lang w:val="lv-LV"/>
              </w:rPr>
              <w:t xml:space="preserve"> ņemts vērā, </w:t>
            </w:r>
            <w:r w:rsidR="00FA5A48" w:rsidRPr="00074A7C">
              <w:rPr>
                <w:rFonts w:ascii="Times New Roman" w:eastAsia="Times New Roman" w:hAnsi="Times New Roman"/>
                <w:sz w:val="24"/>
                <w:szCs w:val="24"/>
                <w:lang w:val="lv-LV"/>
              </w:rPr>
              <w:t>ka daļa vakcīnu</w:t>
            </w:r>
            <w:r w:rsidR="00A53BA9" w:rsidRPr="00074A7C">
              <w:rPr>
                <w:rFonts w:ascii="Times New Roman" w:eastAsia="Times New Roman" w:hAnsi="Times New Roman"/>
                <w:sz w:val="24"/>
                <w:szCs w:val="24"/>
                <w:lang w:val="lv-LV"/>
              </w:rPr>
              <w:t xml:space="preserve"> </w:t>
            </w:r>
            <w:r w:rsidR="00A53BA9" w:rsidRPr="00727535">
              <w:rPr>
                <w:rFonts w:ascii="Times New Roman" w:hAnsi="Times New Roman"/>
                <w:sz w:val="24"/>
                <w:szCs w:val="24"/>
                <w:shd w:val="clear" w:color="auto" w:fill="FFFFFF"/>
                <w:lang w:val="lv-LV"/>
              </w:rPr>
              <w:t xml:space="preserve">sagatavo organismu aizsardzībai pret Covid-19 </w:t>
            </w:r>
            <w:r w:rsidR="00FA5A48" w:rsidRPr="00074A7C">
              <w:rPr>
                <w:rFonts w:ascii="Times New Roman" w:eastAsia="Times New Roman" w:hAnsi="Times New Roman"/>
                <w:sz w:val="24"/>
                <w:szCs w:val="24"/>
                <w:lang w:val="lv-LV"/>
              </w:rPr>
              <w:t>ar vienu poti</w:t>
            </w:r>
            <w:r w:rsidR="00FA5A48" w:rsidRPr="00074A7C">
              <w:rPr>
                <w:rFonts w:ascii="Times New Roman" w:eastAsia="Times New Roman" w:hAnsi="Times New Roman"/>
                <w:i/>
                <w:iCs/>
                <w:sz w:val="24"/>
                <w:szCs w:val="24"/>
                <w:lang w:val="lv-LV"/>
              </w:rPr>
              <w:t xml:space="preserve"> </w:t>
            </w:r>
            <w:r w:rsidR="00FA5A48" w:rsidRPr="00074A7C">
              <w:rPr>
                <w:rFonts w:ascii="Times New Roman" w:eastAsia="Times New Roman" w:hAnsi="Times New Roman"/>
                <w:sz w:val="24"/>
                <w:szCs w:val="24"/>
                <w:lang w:val="lv-LV"/>
              </w:rPr>
              <w:t>(</w:t>
            </w:r>
            <w:r w:rsidR="00716542" w:rsidRPr="00727535">
              <w:rPr>
                <w:rFonts w:ascii="Times New Roman" w:hAnsi="Times New Roman"/>
                <w:i/>
                <w:iCs/>
                <w:color w:val="333333"/>
                <w:sz w:val="24"/>
                <w:szCs w:val="24"/>
                <w:shd w:val="clear" w:color="auto" w:fill="FFFFFF"/>
                <w:lang w:val="lv-LV"/>
              </w:rPr>
              <w:t xml:space="preserve">COVID-19 </w:t>
            </w:r>
            <w:proofErr w:type="spellStart"/>
            <w:r w:rsidR="00716542" w:rsidRPr="00727535">
              <w:rPr>
                <w:rFonts w:ascii="Times New Roman" w:hAnsi="Times New Roman"/>
                <w:i/>
                <w:iCs/>
                <w:color w:val="333333"/>
                <w:sz w:val="24"/>
                <w:szCs w:val="24"/>
                <w:shd w:val="clear" w:color="auto" w:fill="FFFFFF"/>
                <w:lang w:val="lv-LV"/>
              </w:rPr>
              <w:t>Vaccine</w:t>
            </w:r>
            <w:proofErr w:type="spellEnd"/>
            <w:r w:rsidR="00716542" w:rsidRPr="00727535">
              <w:rPr>
                <w:rFonts w:ascii="Times New Roman" w:hAnsi="Times New Roman"/>
                <w:i/>
                <w:iCs/>
                <w:color w:val="333333"/>
                <w:sz w:val="24"/>
                <w:szCs w:val="24"/>
                <w:shd w:val="clear" w:color="auto" w:fill="FFFFFF"/>
                <w:lang w:val="lv-LV"/>
              </w:rPr>
              <w:t xml:space="preserve"> </w:t>
            </w:r>
            <w:proofErr w:type="spellStart"/>
            <w:r w:rsidR="00716542" w:rsidRPr="00727535">
              <w:rPr>
                <w:rFonts w:ascii="Times New Roman" w:hAnsi="Times New Roman"/>
                <w:i/>
                <w:iCs/>
                <w:color w:val="333333"/>
                <w:sz w:val="24"/>
                <w:szCs w:val="24"/>
                <w:shd w:val="clear" w:color="auto" w:fill="FFFFFF"/>
                <w:lang w:val="lv-LV"/>
              </w:rPr>
              <w:t>Janssen</w:t>
            </w:r>
            <w:proofErr w:type="spellEnd"/>
            <w:r w:rsidR="00FA5A48" w:rsidRPr="00074A7C">
              <w:rPr>
                <w:rFonts w:ascii="Times New Roman" w:eastAsia="Times New Roman" w:hAnsi="Times New Roman"/>
                <w:sz w:val="24"/>
                <w:szCs w:val="24"/>
                <w:lang w:val="lv-LV"/>
              </w:rPr>
              <w:t>)</w:t>
            </w:r>
            <w:r w:rsidRPr="00074A7C">
              <w:rPr>
                <w:rFonts w:ascii="Times New Roman" w:eastAsia="Times New Roman" w:hAnsi="Times New Roman"/>
                <w:sz w:val="24"/>
                <w:szCs w:val="24"/>
                <w:lang w:val="lv-LV"/>
              </w:rPr>
              <w:t>.</w:t>
            </w:r>
            <w:r w:rsidR="00FA5A48" w:rsidRPr="00074A7C">
              <w:rPr>
                <w:rFonts w:ascii="Times New Roman" w:eastAsia="Times New Roman" w:hAnsi="Times New Roman"/>
                <w:sz w:val="24"/>
                <w:szCs w:val="24"/>
                <w:lang w:val="lv-LV"/>
              </w:rPr>
              <w:t xml:space="preserve"> </w:t>
            </w:r>
            <w:r w:rsidR="00911298" w:rsidRPr="00727535">
              <w:rPr>
                <w:rFonts w:ascii="Times New Roman" w:hAnsi="Times New Roman"/>
                <w:color w:val="26303B"/>
                <w:spacing w:val="8"/>
                <w:sz w:val="24"/>
                <w:szCs w:val="24"/>
                <w:lang w:val="lv-LV"/>
              </w:rPr>
              <w:t>Saņemot “</w:t>
            </w:r>
            <w:proofErr w:type="spellStart"/>
            <w:r w:rsidR="00911298" w:rsidRPr="00727535">
              <w:rPr>
                <w:rFonts w:ascii="Times New Roman" w:hAnsi="Times New Roman"/>
                <w:color w:val="26303B"/>
                <w:spacing w:val="8"/>
                <w:sz w:val="24"/>
                <w:szCs w:val="24"/>
                <w:lang w:val="lv-LV"/>
              </w:rPr>
              <w:t>Vaxzevria</w:t>
            </w:r>
            <w:proofErr w:type="spellEnd"/>
            <w:r w:rsidR="00911298" w:rsidRPr="00727535">
              <w:rPr>
                <w:rFonts w:ascii="Times New Roman" w:hAnsi="Times New Roman"/>
                <w:color w:val="26303B"/>
                <w:spacing w:val="8"/>
                <w:sz w:val="24"/>
                <w:szCs w:val="24"/>
                <w:lang w:val="lv-LV"/>
              </w:rPr>
              <w:t xml:space="preserve">” vakcīnu, persona tiek uzskatīta par vakcinētu pret Covid-19, sākot ar 22. dienu līdz 90. dienai pēc pirmās devas </w:t>
            </w:r>
            <w:r w:rsidR="00911298" w:rsidRPr="00727535">
              <w:rPr>
                <w:rFonts w:ascii="Times New Roman" w:hAnsi="Times New Roman"/>
                <w:spacing w:val="8"/>
                <w:sz w:val="24"/>
                <w:szCs w:val="24"/>
                <w:lang w:val="lv-LV"/>
              </w:rPr>
              <w:t>saņemšanas</w:t>
            </w:r>
            <w:r w:rsidR="00074A7C" w:rsidRPr="00727535">
              <w:rPr>
                <w:rFonts w:ascii="Times New Roman" w:hAnsi="Times New Roman"/>
                <w:spacing w:val="8"/>
                <w:sz w:val="24"/>
                <w:szCs w:val="24"/>
                <w:lang w:val="lv-LV"/>
              </w:rPr>
              <w:t xml:space="preserve">. </w:t>
            </w:r>
            <w:r w:rsidR="0008534F" w:rsidRPr="00727535">
              <w:rPr>
                <w:rStyle w:val="Strong"/>
                <w:rFonts w:ascii="Times New Roman" w:hAnsi="Times New Roman"/>
                <w:b w:val="0"/>
                <w:bCs w:val="0"/>
                <w:color w:val="1C1C1C"/>
                <w:sz w:val="24"/>
                <w:szCs w:val="24"/>
                <w:shd w:val="clear" w:color="auto" w:fill="FFFFFF"/>
                <w:lang w:val="lv-LV"/>
              </w:rPr>
              <w:t>No 2021. gada 21. </w:t>
            </w:r>
            <w:r w:rsidR="00074A7C" w:rsidRPr="00727535">
              <w:rPr>
                <w:rStyle w:val="Strong"/>
                <w:rFonts w:ascii="Times New Roman" w:hAnsi="Times New Roman"/>
                <w:b w:val="0"/>
                <w:bCs w:val="0"/>
                <w:color w:val="1C1C1C"/>
                <w:sz w:val="24"/>
                <w:szCs w:val="24"/>
                <w:shd w:val="clear" w:color="auto" w:fill="FFFFFF"/>
                <w:lang w:val="lv-LV"/>
              </w:rPr>
              <w:t>j</w:t>
            </w:r>
            <w:r w:rsidR="0008534F" w:rsidRPr="00727535">
              <w:rPr>
                <w:rStyle w:val="Strong"/>
                <w:rFonts w:ascii="Times New Roman" w:hAnsi="Times New Roman"/>
                <w:b w:val="0"/>
                <w:bCs w:val="0"/>
                <w:color w:val="1C1C1C"/>
                <w:sz w:val="24"/>
                <w:szCs w:val="24"/>
                <w:shd w:val="clear" w:color="auto" w:fill="FFFFFF"/>
                <w:lang w:val="lv-LV"/>
              </w:rPr>
              <w:t>ūlija</w:t>
            </w:r>
            <w:r w:rsidR="00074A7C" w:rsidRPr="00727535">
              <w:rPr>
                <w:rStyle w:val="Strong"/>
                <w:rFonts w:ascii="Times New Roman" w:hAnsi="Times New Roman"/>
                <w:b w:val="0"/>
                <w:bCs w:val="0"/>
                <w:color w:val="1C1C1C"/>
                <w:sz w:val="24"/>
                <w:szCs w:val="24"/>
                <w:shd w:val="clear" w:color="auto" w:fill="FFFFFF"/>
                <w:lang w:val="lv-LV"/>
              </w:rPr>
              <w:t xml:space="preserve"> par </w:t>
            </w:r>
            <w:r w:rsidR="00074A7C" w:rsidRPr="00727535">
              <w:rPr>
                <w:rFonts w:ascii="Times New Roman" w:hAnsi="Times New Roman"/>
                <w:color w:val="1C1C1C"/>
                <w:sz w:val="24"/>
                <w:szCs w:val="24"/>
                <w:shd w:val="clear" w:color="auto" w:fill="FFFFFF"/>
                <w:lang w:val="lv-LV"/>
              </w:rPr>
              <w:t xml:space="preserve">pabeigtu vakcinācijas kursu uzskata arī gadījumu, ja </w:t>
            </w:r>
            <w:r w:rsidR="0008534F" w:rsidRPr="00727535">
              <w:rPr>
                <w:rStyle w:val="Strong"/>
                <w:rFonts w:ascii="Times New Roman" w:hAnsi="Times New Roman"/>
                <w:b w:val="0"/>
                <w:bCs w:val="0"/>
                <w:color w:val="1C1C1C"/>
                <w:sz w:val="24"/>
                <w:szCs w:val="24"/>
                <w:shd w:val="clear" w:color="auto" w:fill="FFFFFF"/>
                <w:lang w:val="lv-LV"/>
              </w:rPr>
              <w:t>Covid-19 pārslimojušie iedzīvotāji saņem jebkura ražotāja Covid-19 vakcīnas</w:t>
            </w:r>
            <w:r w:rsidR="00074A7C" w:rsidRPr="00727535">
              <w:rPr>
                <w:rStyle w:val="Strong"/>
                <w:rFonts w:ascii="Times New Roman" w:hAnsi="Times New Roman"/>
                <w:b w:val="0"/>
                <w:bCs w:val="0"/>
                <w:color w:val="1C1C1C"/>
                <w:sz w:val="24"/>
                <w:szCs w:val="24"/>
                <w:shd w:val="clear" w:color="auto" w:fill="FFFFFF"/>
                <w:lang w:val="lv-LV"/>
              </w:rPr>
              <w:t xml:space="preserve"> vienu poti</w:t>
            </w:r>
            <w:r w:rsidR="0008534F" w:rsidRPr="00727535">
              <w:rPr>
                <w:rStyle w:val="Strong"/>
                <w:rFonts w:ascii="Times New Roman" w:hAnsi="Times New Roman"/>
                <w:b w:val="0"/>
                <w:bCs w:val="0"/>
                <w:color w:val="1C1C1C"/>
                <w:sz w:val="24"/>
                <w:szCs w:val="24"/>
                <w:shd w:val="clear" w:color="auto" w:fill="FFFFFF"/>
                <w:lang w:val="lv-LV"/>
              </w:rPr>
              <w:t>– ja vakcinācija veikta 180 dienu laikā pēc laboratoriski apstiprināta pozitīva Covid-19 testa un, ja no vakcinācijas veikšanas ir pagājušas 14 dienas, neskaitot vakcinācijas dienu</w:t>
            </w:r>
          </w:p>
          <w:p w14:paraId="1AD59E1E" w14:textId="3AEFB707" w:rsidR="00FE2E05" w:rsidRPr="000E60B4" w:rsidRDefault="00FA5A48" w:rsidP="00FE2E05">
            <w:pPr>
              <w:spacing w:after="0" w:line="240" w:lineRule="auto"/>
              <w:ind w:left="144" w:right="144" w:firstLine="720"/>
              <w:jc w:val="both"/>
              <w:rPr>
                <w:rFonts w:ascii="Times New Roman" w:eastAsia="Times New Roman" w:hAnsi="Times New Roman"/>
                <w:color w:val="000000"/>
                <w:sz w:val="24"/>
                <w:szCs w:val="24"/>
                <w:lang w:val="lv-LV"/>
              </w:rPr>
            </w:pPr>
            <w:r w:rsidRPr="000E60B4">
              <w:rPr>
                <w:rFonts w:ascii="Times New Roman" w:eastAsia="Times New Roman" w:hAnsi="Times New Roman"/>
                <w:color w:val="000000"/>
                <w:sz w:val="24"/>
                <w:szCs w:val="24"/>
                <w:lang w:val="lv-LV"/>
              </w:rPr>
              <w:t>Pārējā</w:t>
            </w:r>
            <w:r w:rsidR="000E60B4" w:rsidRPr="000E60B4">
              <w:rPr>
                <w:rFonts w:ascii="Times New Roman" w:eastAsia="Times New Roman" w:hAnsi="Times New Roman"/>
                <w:color w:val="000000"/>
                <w:sz w:val="24"/>
                <w:szCs w:val="24"/>
                <w:lang w:val="lv-LV"/>
              </w:rPr>
              <w:t>m</w:t>
            </w:r>
            <w:r w:rsidRPr="000E60B4">
              <w:rPr>
                <w:rFonts w:ascii="Times New Roman" w:eastAsia="Times New Roman" w:hAnsi="Times New Roman"/>
                <w:color w:val="000000"/>
                <w:sz w:val="24"/>
                <w:szCs w:val="24"/>
                <w:lang w:val="lv-LV"/>
              </w:rPr>
              <w:t xml:space="preserve"> person</w:t>
            </w:r>
            <w:r w:rsidR="000E60B4" w:rsidRPr="000E60B4">
              <w:rPr>
                <w:rFonts w:ascii="Times New Roman" w:eastAsia="Times New Roman" w:hAnsi="Times New Roman"/>
                <w:color w:val="000000"/>
                <w:sz w:val="24"/>
                <w:szCs w:val="24"/>
                <w:lang w:val="lv-LV"/>
              </w:rPr>
              <w:t>ām</w:t>
            </w:r>
            <w:r w:rsidRPr="000E60B4">
              <w:rPr>
                <w:rFonts w:ascii="Times New Roman" w:eastAsia="Times New Roman" w:hAnsi="Times New Roman"/>
                <w:color w:val="000000"/>
                <w:sz w:val="24"/>
                <w:szCs w:val="24"/>
                <w:lang w:val="lv-LV"/>
              </w:rPr>
              <w:t>, kuras saņ</w:t>
            </w:r>
            <w:r w:rsidR="003D14B9" w:rsidRPr="000E60B4">
              <w:rPr>
                <w:rFonts w:ascii="Times New Roman" w:eastAsia="Times New Roman" w:hAnsi="Times New Roman"/>
                <w:color w:val="000000"/>
                <w:sz w:val="24"/>
                <w:szCs w:val="24"/>
                <w:lang w:val="lv-LV"/>
              </w:rPr>
              <w:t>ēmušas</w:t>
            </w:r>
            <w:r w:rsidRPr="000E60B4">
              <w:rPr>
                <w:rFonts w:ascii="Times New Roman" w:eastAsia="Times New Roman" w:hAnsi="Times New Roman"/>
                <w:color w:val="000000"/>
                <w:sz w:val="24"/>
                <w:szCs w:val="24"/>
                <w:lang w:val="lv-LV"/>
              </w:rPr>
              <w:t xml:space="preserve"> vienu p</w:t>
            </w:r>
            <w:r w:rsidR="003D14B9" w:rsidRPr="000E60B4">
              <w:rPr>
                <w:rFonts w:ascii="Times New Roman" w:eastAsia="Times New Roman" w:hAnsi="Times New Roman"/>
                <w:color w:val="000000"/>
                <w:sz w:val="24"/>
                <w:szCs w:val="24"/>
                <w:lang w:val="lv-LV"/>
              </w:rPr>
              <w:t>o</w:t>
            </w:r>
            <w:r w:rsidRPr="000E60B4">
              <w:rPr>
                <w:rFonts w:ascii="Times New Roman" w:eastAsia="Times New Roman" w:hAnsi="Times New Roman"/>
                <w:color w:val="000000"/>
                <w:sz w:val="24"/>
                <w:szCs w:val="24"/>
                <w:lang w:val="lv-LV"/>
              </w:rPr>
              <w:t>ti</w:t>
            </w:r>
            <w:r w:rsidR="00716542" w:rsidRPr="000E60B4">
              <w:rPr>
                <w:rFonts w:ascii="Times New Roman" w:eastAsia="Times New Roman" w:hAnsi="Times New Roman"/>
                <w:color w:val="000000"/>
                <w:sz w:val="24"/>
                <w:szCs w:val="24"/>
                <w:lang w:val="lv-LV"/>
              </w:rPr>
              <w:t>,</w:t>
            </w:r>
            <w:r w:rsidRPr="000E60B4">
              <w:rPr>
                <w:rFonts w:ascii="Times New Roman" w:eastAsia="Times New Roman" w:hAnsi="Times New Roman"/>
                <w:color w:val="000000"/>
                <w:sz w:val="24"/>
                <w:szCs w:val="24"/>
                <w:lang w:val="lv-LV"/>
              </w:rPr>
              <w:t xml:space="preserve"> lai iegūtu </w:t>
            </w:r>
            <w:proofErr w:type="spellStart"/>
            <w:r w:rsidRPr="000E60B4">
              <w:rPr>
                <w:rFonts w:ascii="Times New Roman" w:eastAsia="Times New Roman" w:hAnsi="Times New Roman"/>
                <w:color w:val="000000"/>
                <w:sz w:val="24"/>
                <w:szCs w:val="24"/>
                <w:lang w:val="lv-LV"/>
              </w:rPr>
              <w:t>sadarbs</w:t>
            </w:r>
            <w:r w:rsidR="0046102C" w:rsidRPr="000E60B4">
              <w:rPr>
                <w:rFonts w:ascii="Times New Roman" w:eastAsia="Times New Roman" w:hAnsi="Times New Roman"/>
                <w:color w:val="000000"/>
                <w:sz w:val="24"/>
                <w:szCs w:val="24"/>
                <w:lang w:val="lv-LV"/>
              </w:rPr>
              <w:t>p</w:t>
            </w:r>
            <w:r w:rsidRPr="000E60B4">
              <w:rPr>
                <w:rFonts w:ascii="Times New Roman" w:eastAsia="Times New Roman" w:hAnsi="Times New Roman"/>
                <w:color w:val="000000"/>
                <w:sz w:val="24"/>
                <w:szCs w:val="24"/>
                <w:lang w:val="lv-LV"/>
              </w:rPr>
              <w:t>ējīgu</w:t>
            </w:r>
            <w:proofErr w:type="spellEnd"/>
            <w:r w:rsidRPr="000E60B4">
              <w:rPr>
                <w:rFonts w:ascii="Times New Roman" w:eastAsia="Times New Roman" w:hAnsi="Times New Roman"/>
                <w:color w:val="000000"/>
                <w:sz w:val="24"/>
                <w:szCs w:val="24"/>
                <w:lang w:val="lv-LV"/>
              </w:rPr>
              <w:t xml:space="preserve"> vakcinācijas sertifikātu</w:t>
            </w:r>
            <w:r w:rsidR="000E60B4" w:rsidRPr="000E60B4">
              <w:rPr>
                <w:rFonts w:ascii="Times New Roman" w:eastAsia="Times New Roman" w:hAnsi="Times New Roman"/>
                <w:color w:val="000000"/>
                <w:sz w:val="24"/>
                <w:szCs w:val="24"/>
                <w:lang w:val="lv-LV"/>
              </w:rPr>
              <w:t>, kas</w:t>
            </w:r>
            <w:r w:rsidRPr="000E60B4">
              <w:rPr>
                <w:rFonts w:ascii="Times New Roman" w:eastAsia="Times New Roman" w:hAnsi="Times New Roman"/>
                <w:color w:val="000000"/>
                <w:sz w:val="24"/>
                <w:szCs w:val="24"/>
                <w:lang w:val="lv-LV"/>
              </w:rPr>
              <w:t xml:space="preserve"> ir priekšnoteikums profesionālās darbība</w:t>
            </w:r>
            <w:r w:rsidR="0046102C" w:rsidRPr="000E60B4">
              <w:rPr>
                <w:rFonts w:ascii="Times New Roman" w:eastAsia="Times New Roman" w:hAnsi="Times New Roman"/>
                <w:color w:val="000000"/>
                <w:sz w:val="24"/>
                <w:szCs w:val="24"/>
                <w:lang w:val="lv-LV"/>
              </w:rPr>
              <w:t>s</w:t>
            </w:r>
            <w:r w:rsidRPr="000E60B4">
              <w:rPr>
                <w:rFonts w:ascii="Times New Roman" w:eastAsia="Times New Roman" w:hAnsi="Times New Roman"/>
                <w:color w:val="000000"/>
                <w:sz w:val="24"/>
                <w:szCs w:val="24"/>
                <w:lang w:val="lv-LV"/>
              </w:rPr>
              <w:t xml:space="preserve"> veikšanai un pakalpojumu saņemšanai</w:t>
            </w:r>
            <w:r w:rsidR="000E60B4" w:rsidRPr="000E60B4">
              <w:rPr>
                <w:rFonts w:ascii="Times New Roman" w:eastAsia="Times New Roman" w:hAnsi="Times New Roman"/>
                <w:color w:val="000000"/>
                <w:sz w:val="24"/>
                <w:szCs w:val="24"/>
                <w:lang w:val="lv-LV"/>
              </w:rPr>
              <w:t>, ir nepieciešams pabeigt vakcināciju</w:t>
            </w:r>
            <w:r w:rsidRPr="000E60B4">
              <w:rPr>
                <w:rFonts w:ascii="Times New Roman" w:eastAsia="Times New Roman" w:hAnsi="Times New Roman"/>
                <w:color w:val="000000"/>
                <w:sz w:val="24"/>
                <w:szCs w:val="24"/>
                <w:lang w:val="lv-LV"/>
              </w:rPr>
              <w:t>.</w:t>
            </w:r>
            <w:r w:rsidR="000E60B4" w:rsidRPr="000E60B4">
              <w:rPr>
                <w:rFonts w:ascii="Times New Roman" w:eastAsia="Times New Roman" w:hAnsi="Times New Roman"/>
                <w:color w:val="000000"/>
                <w:sz w:val="24"/>
                <w:szCs w:val="24"/>
                <w:lang w:val="lv-LV"/>
              </w:rPr>
              <w:t xml:space="preserve"> Līdz ar to personas ir ieinteresētas arī otrās potes saņemšanai.</w:t>
            </w:r>
          </w:p>
          <w:p w14:paraId="22CB8ACE" w14:textId="3CBAA851" w:rsidR="00FE2E05" w:rsidRPr="00727535" w:rsidRDefault="007C78BE" w:rsidP="00FE2E05">
            <w:pPr>
              <w:spacing w:after="0" w:line="240" w:lineRule="auto"/>
              <w:ind w:left="144" w:right="144" w:firstLine="720"/>
              <w:jc w:val="both"/>
              <w:rPr>
                <w:rFonts w:ascii="Arial" w:hAnsi="Arial" w:cs="Arial"/>
                <w:sz w:val="24"/>
                <w:szCs w:val="24"/>
                <w:shd w:val="clear" w:color="auto" w:fill="FFFFFF"/>
                <w:lang w:val="lv-LV"/>
              </w:rPr>
            </w:pPr>
            <w:r w:rsidRPr="00AC1264">
              <w:rPr>
                <w:rFonts w:ascii="Times New Roman" w:eastAsia="Times New Roman" w:hAnsi="Times New Roman"/>
                <w:sz w:val="24"/>
                <w:szCs w:val="24"/>
                <w:lang w:val="lv-LV"/>
              </w:rPr>
              <w:t>Vakcinācijas loteriju organizē un administrē Nacionālais veselības dienests vakcinācijas kampaņas ietvaros</w:t>
            </w:r>
            <w:r w:rsidR="00FB16D5" w:rsidRPr="00AC1264">
              <w:rPr>
                <w:rFonts w:ascii="Times New Roman" w:eastAsia="Times New Roman" w:hAnsi="Times New Roman"/>
                <w:sz w:val="24"/>
                <w:szCs w:val="24"/>
                <w:lang w:val="lv-LV"/>
              </w:rPr>
              <w:t xml:space="preserve">, </w:t>
            </w:r>
            <w:r w:rsidR="006952FA" w:rsidRPr="00AC1264">
              <w:rPr>
                <w:rFonts w:ascii="Times New Roman" w:eastAsia="Times New Roman" w:hAnsi="Times New Roman"/>
                <w:sz w:val="24"/>
                <w:szCs w:val="24"/>
                <w:lang w:val="lv-LV"/>
              </w:rPr>
              <w:t>ņem</w:t>
            </w:r>
            <w:r w:rsidR="00FB16D5" w:rsidRPr="00AC1264">
              <w:rPr>
                <w:rFonts w:ascii="Times New Roman" w:eastAsia="Times New Roman" w:hAnsi="Times New Roman"/>
                <w:sz w:val="24"/>
                <w:szCs w:val="24"/>
                <w:lang w:val="lv-LV"/>
              </w:rPr>
              <w:t xml:space="preserve">ot vērā, ka Ministru kabineta 2011.gada </w:t>
            </w:r>
            <w:r w:rsidR="006952FA" w:rsidRPr="00AC1264">
              <w:rPr>
                <w:rFonts w:ascii="Times New Roman" w:eastAsia="Times New Roman" w:hAnsi="Times New Roman"/>
                <w:sz w:val="24"/>
                <w:szCs w:val="24"/>
                <w:lang w:val="lv-LV"/>
              </w:rPr>
              <w:t xml:space="preserve">11.novembra </w:t>
            </w:r>
            <w:r w:rsidR="00FB16D5" w:rsidRPr="00AC1264">
              <w:rPr>
                <w:rFonts w:ascii="Times New Roman" w:eastAsia="Times New Roman" w:hAnsi="Times New Roman"/>
                <w:sz w:val="24"/>
                <w:szCs w:val="24"/>
                <w:lang w:val="lv-LV"/>
              </w:rPr>
              <w:t>noteikumi Nr.</w:t>
            </w:r>
            <w:r w:rsidR="006952FA" w:rsidRPr="00AC1264">
              <w:rPr>
                <w:rFonts w:ascii="Times New Roman" w:eastAsia="Times New Roman" w:hAnsi="Times New Roman"/>
                <w:sz w:val="24"/>
                <w:szCs w:val="24"/>
                <w:lang w:val="lv-LV"/>
              </w:rPr>
              <w:t>850</w:t>
            </w:r>
            <w:r w:rsidR="00FB16D5" w:rsidRPr="00AC1264">
              <w:rPr>
                <w:rFonts w:ascii="Times New Roman" w:eastAsia="Times New Roman" w:hAnsi="Times New Roman"/>
                <w:sz w:val="24"/>
                <w:szCs w:val="24"/>
                <w:lang w:val="lv-LV"/>
              </w:rPr>
              <w:t xml:space="preserve"> ”Nacionālā veselības dienesta nolikums”</w:t>
            </w:r>
            <w:r w:rsidR="006952FA" w:rsidRPr="00AC1264">
              <w:rPr>
                <w:rFonts w:ascii="Times New Roman" w:eastAsia="Times New Roman" w:hAnsi="Times New Roman"/>
                <w:sz w:val="24"/>
                <w:szCs w:val="24"/>
                <w:lang w:val="lv-LV"/>
              </w:rPr>
              <w:t xml:space="preserve"> 3.</w:t>
            </w:r>
            <w:r w:rsidR="00F9462B" w:rsidRPr="00AC1264">
              <w:rPr>
                <w:rFonts w:ascii="Times New Roman" w:eastAsia="Times New Roman" w:hAnsi="Times New Roman"/>
                <w:sz w:val="24"/>
                <w:szCs w:val="24"/>
                <w:lang w:val="lv-LV"/>
              </w:rPr>
              <w:t>4</w:t>
            </w:r>
            <w:r w:rsidR="006952FA" w:rsidRPr="00AC1264">
              <w:rPr>
                <w:rFonts w:ascii="Times New Roman" w:eastAsia="Times New Roman" w:hAnsi="Times New Roman"/>
                <w:sz w:val="24"/>
                <w:szCs w:val="24"/>
                <w:lang w:val="lv-LV"/>
              </w:rPr>
              <w:t>.ap</w:t>
            </w:r>
            <w:r w:rsidR="006920B6">
              <w:rPr>
                <w:rFonts w:ascii="Times New Roman" w:eastAsia="Times New Roman" w:hAnsi="Times New Roman"/>
                <w:sz w:val="24"/>
                <w:szCs w:val="24"/>
                <w:lang w:val="lv-LV"/>
              </w:rPr>
              <w:t>akš</w:t>
            </w:r>
            <w:r w:rsidR="006952FA" w:rsidRPr="00AC1264">
              <w:rPr>
                <w:rFonts w:ascii="Times New Roman" w:eastAsia="Times New Roman" w:hAnsi="Times New Roman"/>
                <w:sz w:val="24"/>
                <w:szCs w:val="24"/>
                <w:lang w:val="lv-LV"/>
              </w:rPr>
              <w:t>p</w:t>
            </w:r>
            <w:r w:rsidR="006920B6">
              <w:rPr>
                <w:rFonts w:ascii="Times New Roman" w:eastAsia="Times New Roman" w:hAnsi="Times New Roman"/>
                <w:sz w:val="24"/>
                <w:szCs w:val="24"/>
                <w:lang w:val="lv-LV"/>
              </w:rPr>
              <w:t>unkts, kas</w:t>
            </w:r>
            <w:r w:rsidR="00FB16D5" w:rsidRPr="00AC1264">
              <w:rPr>
                <w:rFonts w:ascii="Times New Roman" w:eastAsia="Times New Roman" w:hAnsi="Times New Roman"/>
                <w:sz w:val="24"/>
                <w:szCs w:val="24"/>
                <w:lang w:val="lv-LV"/>
              </w:rPr>
              <w:t xml:space="preserve"> nosaka uzdevumu</w:t>
            </w:r>
            <w:r w:rsidR="00AC1264">
              <w:rPr>
                <w:rFonts w:ascii="Times New Roman" w:eastAsia="Times New Roman" w:hAnsi="Times New Roman"/>
                <w:sz w:val="24"/>
                <w:szCs w:val="24"/>
                <w:lang w:val="lv-LV"/>
              </w:rPr>
              <w:t xml:space="preserve"> – </w:t>
            </w:r>
            <w:r w:rsidR="006952FA" w:rsidRPr="00727535">
              <w:rPr>
                <w:rFonts w:ascii="Times New Roman" w:hAnsi="Times New Roman"/>
                <w:sz w:val="24"/>
                <w:szCs w:val="24"/>
                <w:shd w:val="clear" w:color="auto" w:fill="FFFFFF"/>
                <w:lang w:val="lv-LV"/>
              </w:rPr>
              <w:t>informēt sabiedrību par tai pieejamajiem veselības aprūpes pakalpojumiem un to saņemšanas kārtību, kā arī konsultēt iedzīvotājus par viņu tiesībām, saņemot veselības aprūpes pakalpojumus</w:t>
            </w:r>
            <w:r w:rsidR="006952FA" w:rsidRPr="00727535">
              <w:rPr>
                <w:rFonts w:ascii="Arial" w:hAnsi="Arial" w:cs="Arial"/>
                <w:sz w:val="24"/>
                <w:szCs w:val="24"/>
                <w:shd w:val="clear" w:color="auto" w:fill="FFFFFF"/>
                <w:lang w:val="lv-LV"/>
              </w:rPr>
              <w:t>.</w:t>
            </w:r>
          </w:p>
          <w:p w14:paraId="1C1AAAD6" w14:textId="5C107248" w:rsidR="00FE2E05" w:rsidRPr="009E5F11" w:rsidRDefault="00FE2E05" w:rsidP="00FE2E05">
            <w:pPr>
              <w:spacing w:after="0" w:line="240" w:lineRule="auto"/>
              <w:ind w:left="144" w:right="144" w:firstLine="720"/>
              <w:jc w:val="both"/>
              <w:rPr>
                <w:rFonts w:ascii="Times New Roman" w:eastAsia="Times New Roman" w:hAnsi="Times New Roman"/>
                <w:sz w:val="24"/>
                <w:szCs w:val="24"/>
                <w:lang w:val="lv-LV"/>
              </w:rPr>
            </w:pPr>
            <w:r w:rsidRPr="009E5F11">
              <w:rPr>
                <w:rFonts w:ascii="Times New Roman" w:eastAsia="Times New Roman" w:hAnsi="Times New Roman"/>
                <w:sz w:val="24"/>
                <w:szCs w:val="24"/>
                <w:lang w:val="lv-LV"/>
              </w:rPr>
              <w:t>Lai pēc iespējas plašāk informētu sabiedrību par vakcināciju, v</w:t>
            </w:r>
            <w:r w:rsidR="001B7EA6" w:rsidRPr="009E5F11">
              <w:rPr>
                <w:rFonts w:ascii="Times New Roman" w:eastAsia="Times New Roman" w:hAnsi="Times New Roman"/>
                <w:sz w:val="24"/>
                <w:szCs w:val="24"/>
                <w:lang w:val="lv-LV"/>
              </w:rPr>
              <w:t>akcinācijas izlozes norises atspoguļojumu paredzēt</w:t>
            </w:r>
            <w:r w:rsidR="00E34A18" w:rsidRPr="009E5F11">
              <w:rPr>
                <w:rFonts w:ascii="Times New Roman" w:eastAsia="Times New Roman" w:hAnsi="Times New Roman"/>
                <w:sz w:val="24"/>
                <w:szCs w:val="24"/>
                <w:lang w:val="lv-LV"/>
              </w:rPr>
              <w:t>s</w:t>
            </w:r>
            <w:r w:rsidR="001B7EA6" w:rsidRPr="009E5F11">
              <w:rPr>
                <w:rFonts w:ascii="Times New Roman" w:eastAsia="Times New Roman" w:hAnsi="Times New Roman"/>
                <w:sz w:val="24"/>
                <w:szCs w:val="24"/>
                <w:lang w:val="lv-LV"/>
              </w:rPr>
              <w:t xml:space="preserve"> nodrošināt sadarbībā ar </w:t>
            </w:r>
            <w:r w:rsidR="004149B8" w:rsidRPr="009E5F11">
              <w:rPr>
                <w:rFonts w:ascii="Times New Roman" w:eastAsia="Times New Roman" w:hAnsi="Times New Roman"/>
                <w:sz w:val="24"/>
                <w:szCs w:val="24"/>
                <w:lang w:val="lv-LV"/>
              </w:rPr>
              <w:t xml:space="preserve">sabiedriskajiem </w:t>
            </w:r>
            <w:r w:rsidR="00362B4A" w:rsidRPr="009E5F11">
              <w:rPr>
                <w:rFonts w:ascii="Times New Roman" w:eastAsia="Times New Roman" w:hAnsi="Times New Roman"/>
                <w:sz w:val="24"/>
                <w:szCs w:val="24"/>
                <w:lang w:val="lv-LV"/>
              </w:rPr>
              <w:t>med</w:t>
            </w:r>
            <w:r w:rsidR="001B7EA6" w:rsidRPr="009E5F11">
              <w:rPr>
                <w:rFonts w:ascii="Times New Roman" w:eastAsia="Times New Roman" w:hAnsi="Times New Roman"/>
                <w:sz w:val="24"/>
                <w:szCs w:val="24"/>
                <w:lang w:val="lv-LV"/>
              </w:rPr>
              <w:t xml:space="preserve">ijiem, nodrošinot </w:t>
            </w:r>
            <w:r w:rsidR="00362B4A" w:rsidRPr="009E5F11">
              <w:rPr>
                <w:rFonts w:ascii="Times New Roman" w:eastAsia="Times New Roman" w:hAnsi="Times New Roman"/>
                <w:sz w:val="24"/>
                <w:szCs w:val="24"/>
                <w:lang w:val="lv-LV"/>
              </w:rPr>
              <w:t xml:space="preserve">sabiedriskās </w:t>
            </w:r>
            <w:r w:rsidR="00184B63" w:rsidRPr="009E5F11">
              <w:rPr>
                <w:rFonts w:ascii="Times New Roman" w:eastAsia="Times New Roman" w:hAnsi="Times New Roman"/>
                <w:sz w:val="24"/>
                <w:szCs w:val="24"/>
                <w:lang w:val="lv-LV"/>
              </w:rPr>
              <w:t xml:space="preserve">televīzijas </w:t>
            </w:r>
            <w:r w:rsidR="007E07D3" w:rsidRPr="009E5F11">
              <w:rPr>
                <w:rFonts w:ascii="Times New Roman" w:eastAsia="Times New Roman" w:hAnsi="Times New Roman"/>
                <w:sz w:val="24"/>
                <w:szCs w:val="24"/>
                <w:lang w:val="lv-LV"/>
              </w:rPr>
              <w:t xml:space="preserve">programmā </w:t>
            </w:r>
            <w:r w:rsidR="001B7EA6" w:rsidRPr="009E5F11">
              <w:rPr>
                <w:rFonts w:ascii="Times New Roman" w:eastAsia="Times New Roman" w:hAnsi="Times New Roman"/>
                <w:sz w:val="24"/>
                <w:szCs w:val="24"/>
                <w:lang w:val="lv-LV"/>
              </w:rPr>
              <w:t>raidījumu/šovu tiešraidi, radio ēteru un atspoguļojumu interneta platformā</w:t>
            </w:r>
            <w:r w:rsidR="00495997" w:rsidRPr="009E5F11">
              <w:rPr>
                <w:rFonts w:ascii="Times New Roman" w:eastAsia="Times New Roman" w:hAnsi="Times New Roman"/>
                <w:sz w:val="24"/>
                <w:szCs w:val="24"/>
                <w:lang w:val="lv-LV"/>
              </w:rPr>
              <w:t xml:space="preserve">, </w:t>
            </w:r>
            <w:r w:rsidR="00362B4A" w:rsidRPr="009E5F11">
              <w:rPr>
                <w:rFonts w:ascii="Times New Roman" w:eastAsia="Times New Roman" w:hAnsi="Times New Roman"/>
                <w:sz w:val="24"/>
                <w:szCs w:val="24"/>
                <w:lang w:val="lv-LV"/>
              </w:rPr>
              <w:t>nodrošinot</w:t>
            </w:r>
            <w:r w:rsidR="00495997" w:rsidRPr="009E5F11">
              <w:rPr>
                <w:rFonts w:ascii="Times New Roman" w:eastAsia="Times New Roman" w:hAnsi="Times New Roman"/>
                <w:sz w:val="24"/>
                <w:szCs w:val="24"/>
                <w:lang w:val="lv-LV"/>
              </w:rPr>
              <w:t xml:space="preserve"> </w:t>
            </w:r>
            <w:r w:rsidR="00362B4A" w:rsidRPr="009E5F11">
              <w:rPr>
                <w:rFonts w:ascii="Times New Roman" w:eastAsia="Times New Roman" w:hAnsi="Times New Roman"/>
                <w:sz w:val="24"/>
                <w:szCs w:val="24"/>
                <w:lang w:val="lv-LV"/>
              </w:rPr>
              <w:t xml:space="preserve">plašu </w:t>
            </w:r>
            <w:r w:rsidR="00495997" w:rsidRPr="009E5F11">
              <w:rPr>
                <w:rFonts w:ascii="Times New Roman" w:eastAsia="Times New Roman" w:hAnsi="Times New Roman"/>
                <w:sz w:val="24"/>
                <w:szCs w:val="24"/>
                <w:lang w:val="lv-LV"/>
              </w:rPr>
              <w:t>informācijas izplatīšanu par vakcināciju</w:t>
            </w:r>
            <w:r w:rsidR="00362B4A" w:rsidRPr="009E5F11">
              <w:rPr>
                <w:rFonts w:ascii="Times New Roman" w:eastAsia="Times New Roman" w:hAnsi="Times New Roman"/>
                <w:sz w:val="24"/>
                <w:szCs w:val="24"/>
                <w:lang w:val="lv-LV"/>
              </w:rPr>
              <w:t xml:space="preserve"> un </w:t>
            </w:r>
            <w:r w:rsidR="00495997" w:rsidRPr="009E5F11">
              <w:rPr>
                <w:rFonts w:ascii="Times New Roman" w:eastAsia="Times New Roman" w:hAnsi="Times New Roman"/>
                <w:sz w:val="24"/>
                <w:szCs w:val="24"/>
                <w:lang w:val="lv-LV"/>
              </w:rPr>
              <w:t>loteriju</w:t>
            </w:r>
            <w:r w:rsidR="00362B4A" w:rsidRPr="009E5F11">
              <w:rPr>
                <w:rFonts w:ascii="Times New Roman" w:eastAsia="Times New Roman" w:hAnsi="Times New Roman"/>
                <w:sz w:val="24"/>
                <w:szCs w:val="24"/>
                <w:lang w:val="lv-LV"/>
              </w:rPr>
              <w:t>.</w:t>
            </w:r>
            <w:r w:rsidR="00495997" w:rsidRPr="009E5F11">
              <w:rPr>
                <w:rFonts w:ascii="Times New Roman" w:eastAsia="Times New Roman" w:hAnsi="Times New Roman"/>
                <w:sz w:val="24"/>
                <w:szCs w:val="24"/>
                <w:lang w:val="lv-LV"/>
              </w:rPr>
              <w:t xml:space="preserve"> </w:t>
            </w:r>
            <w:r w:rsidR="0092600E" w:rsidRPr="009E5F11">
              <w:rPr>
                <w:rFonts w:ascii="Times New Roman" w:eastAsia="Times New Roman" w:hAnsi="Times New Roman"/>
                <w:sz w:val="24"/>
                <w:szCs w:val="24"/>
                <w:lang w:val="lv-LV"/>
              </w:rPr>
              <w:t>Vakcinācijas l</w:t>
            </w:r>
            <w:r w:rsidRPr="009E5F11">
              <w:rPr>
                <w:rFonts w:ascii="Times New Roman" w:eastAsia="Times New Roman" w:hAnsi="Times New Roman"/>
                <w:sz w:val="24"/>
                <w:szCs w:val="24"/>
                <w:lang w:val="lv-LV"/>
              </w:rPr>
              <w:t xml:space="preserve">oterijas atspoguļošana </w:t>
            </w:r>
            <w:r w:rsidR="00362B4A" w:rsidRPr="009E5F11">
              <w:rPr>
                <w:rFonts w:ascii="Times New Roman" w:eastAsia="Times New Roman" w:hAnsi="Times New Roman"/>
                <w:sz w:val="24"/>
                <w:szCs w:val="24"/>
                <w:lang w:val="lv-LV"/>
              </w:rPr>
              <w:t xml:space="preserve">Latvijas </w:t>
            </w:r>
            <w:r w:rsidRPr="009E5F11">
              <w:rPr>
                <w:rFonts w:ascii="Times New Roman" w:eastAsia="Times New Roman" w:hAnsi="Times New Roman"/>
                <w:sz w:val="24"/>
                <w:szCs w:val="24"/>
                <w:lang w:val="lv-LV"/>
              </w:rPr>
              <w:t xml:space="preserve">televīzijas programmā </w:t>
            </w:r>
            <w:r w:rsidR="00815903" w:rsidRPr="009E5F11">
              <w:rPr>
                <w:rFonts w:ascii="Times New Roman" w:eastAsia="Times New Roman" w:hAnsi="Times New Roman"/>
                <w:sz w:val="24"/>
                <w:szCs w:val="24"/>
                <w:lang w:val="lv-LV"/>
              </w:rPr>
              <w:t>ir īpaši svarīga</w:t>
            </w:r>
            <w:r w:rsidR="00004042" w:rsidRPr="009E5F11">
              <w:rPr>
                <w:rFonts w:ascii="Times New Roman" w:eastAsia="Times New Roman" w:hAnsi="Times New Roman"/>
                <w:sz w:val="24"/>
                <w:szCs w:val="24"/>
                <w:lang w:val="lv-LV"/>
              </w:rPr>
              <w:t>,</w:t>
            </w:r>
            <w:r w:rsidR="00815903" w:rsidRPr="009E5F11">
              <w:rPr>
                <w:rFonts w:ascii="Times New Roman" w:eastAsia="Times New Roman" w:hAnsi="Times New Roman"/>
                <w:sz w:val="24"/>
                <w:szCs w:val="24"/>
                <w:lang w:val="lv-LV"/>
              </w:rPr>
              <w:t xml:space="preserve"> jo </w:t>
            </w:r>
            <w:r w:rsidR="00815903" w:rsidRPr="009E5F11">
              <w:rPr>
                <w:rFonts w:ascii="Times New Roman" w:eastAsia="Times New Roman" w:hAnsi="Times New Roman"/>
                <w:sz w:val="24"/>
                <w:szCs w:val="24"/>
                <w:lang w:val="lv-LV"/>
              </w:rPr>
              <w:lastRenderedPageBreak/>
              <w:t xml:space="preserve">televīzija ir </w:t>
            </w:r>
            <w:r w:rsidR="00004042" w:rsidRPr="009E5F11">
              <w:rPr>
                <w:rFonts w:ascii="Times New Roman" w:eastAsia="Times New Roman" w:hAnsi="Times New Roman"/>
                <w:sz w:val="24"/>
                <w:szCs w:val="24"/>
                <w:lang w:val="lv-LV"/>
              </w:rPr>
              <w:t xml:space="preserve">plašsaziņas </w:t>
            </w:r>
            <w:r w:rsidR="00815903" w:rsidRPr="009E5F11">
              <w:rPr>
                <w:rFonts w:ascii="Times New Roman" w:eastAsia="Times New Roman" w:hAnsi="Times New Roman"/>
                <w:sz w:val="24"/>
                <w:szCs w:val="24"/>
                <w:lang w:val="lv-LV"/>
              </w:rPr>
              <w:t>līdzeklis ko ļoti</w:t>
            </w:r>
            <w:r w:rsidR="00004042" w:rsidRPr="009E5F11">
              <w:rPr>
                <w:rFonts w:ascii="Times New Roman" w:eastAsia="Times New Roman" w:hAnsi="Times New Roman"/>
                <w:sz w:val="24"/>
                <w:szCs w:val="24"/>
                <w:lang w:val="lv-LV"/>
              </w:rPr>
              <w:t xml:space="preserve"> </w:t>
            </w:r>
            <w:r w:rsidR="00815903" w:rsidRPr="009E5F11">
              <w:rPr>
                <w:rFonts w:ascii="Times New Roman" w:eastAsia="Times New Roman" w:hAnsi="Times New Roman"/>
                <w:sz w:val="24"/>
                <w:szCs w:val="24"/>
                <w:lang w:val="lv-LV"/>
              </w:rPr>
              <w:t>plaši lieto</w:t>
            </w:r>
            <w:r w:rsidR="00362B4A" w:rsidRPr="009E5F11">
              <w:rPr>
                <w:rFonts w:ascii="Times New Roman" w:eastAsia="Times New Roman" w:hAnsi="Times New Roman"/>
                <w:sz w:val="24"/>
                <w:szCs w:val="24"/>
                <w:lang w:val="lv-LV"/>
              </w:rPr>
              <w:t xml:space="preserve"> visas personu grupas,</w:t>
            </w:r>
            <w:r w:rsidR="00815903" w:rsidRPr="009E5F11">
              <w:rPr>
                <w:rFonts w:ascii="Times New Roman" w:eastAsia="Times New Roman" w:hAnsi="Times New Roman"/>
                <w:sz w:val="24"/>
                <w:szCs w:val="24"/>
                <w:lang w:val="lv-LV"/>
              </w:rPr>
              <w:t xml:space="preserve"> īpaši sen</w:t>
            </w:r>
            <w:r w:rsidR="0092600E" w:rsidRPr="009E5F11">
              <w:rPr>
                <w:rFonts w:ascii="Times New Roman" w:eastAsia="Times New Roman" w:hAnsi="Times New Roman"/>
                <w:sz w:val="24"/>
                <w:szCs w:val="24"/>
                <w:lang w:val="lv-LV"/>
              </w:rPr>
              <w:t>i</w:t>
            </w:r>
            <w:r w:rsidR="00815903" w:rsidRPr="009E5F11">
              <w:rPr>
                <w:rFonts w:ascii="Times New Roman" w:eastAsia="Times New Roman" w:hAnsi="Times New Roman"/>
                <w:sz w:val="24"/>
                <w:szCs w:val="24"/>
                <w:lang w:val="lv-LV"/>
              </w:rPr>
              <w:t>ori un citas prioritāri vakcin</w:t>
            </w:r>
            <w:r w:rsidR="00004042" w:rsidRPr="009E5F11">
              <w:rPr>
                <w:rFonts w:ascii="Times New Roman" w:eastAsia="Times New Roman" w:hAnsi="Times New Roman"/>
                <w:sz w:val="24"/>
                <w:szCs w:val="24"/>
                <w:lang w:val="lv-LV"/>
              </w:rPr>
              <w:t>ējamo personu</w:t>
            </w:r>
            <w:r w:rsidR="00815903" w:rsidRPr="009E5F11">
              <w:rPr>
                <w:rFonts w:ascii="Times New Roman" w:eastAsia="Times New Roman" w:hAnsi="Times New Roman"/>
                <w:sz w:val="24"/>
                <w:szCs w:val="24"/>
                <w:lang w:val="lv-LV"/>
              </w:rPr>
              <w:t xml:space="preserve"> grupas.</w:t>
            </w:r>
            <w:r w:rsidR="00004042" w:rsidRPr="009E5F11">
              <w:rPr>
                <w:rFonts w:ascii="Times New Roman" w:eastAsia="Times New Roman" w:hAnsi="Times New Roman"/>
                <w:sz w:val="24"/>
                <w:szCs w:val="24"/>
                <w:lang w:val="lv-LV"/>
              </w:rPr>
              <w:t xml:space="preserve"> </w:t>
            </w:r>
          </w:p>
          <w:p w14:paraId="2F04C8F3" w14:textId="62D55A7C" w:rsidR="00541CD0" w:rsidRDefault="00765D80" w:rsidP="00541CD0">
            <w:pPr>
              <w:spacing w:after="0" w:line="240" w:lineRule="auto"/>
              <w:ind w:left="144" w:right="144" w:firstLine="720"/>
              <w:jc w:val="both"/>
              <w:rPr>
                <w:rFonts w:ascii="Times New Roman" w:hAnsi="Times New Roman"/>
                <w:color w:val="FF0000"/>
                <w:sz w:val="24"/>
                <w:szCs w:val="24"/>
                <w:lang w:val="lv-LV"/>
              </w:rPr>
            </w:pPr>
            <w:r w:rsidRPr="009E5F11">
              <w:rPr>
                <w:rFonts w:ascii="Times New Roman" w:eastAsia="Times New Roman" w:hAnsi="Times New Roman"/>
                <w:sz w:val="24"/>
                <w:szCs w:val="24"/>
                <w:lang w:val="lv-LV"/>
              </w:rPr>
              <w:t xml:space="preserve">Likumprojekts </w:t>
            </w:r>
            <w:r w:rsidR="009E5F11" w:rsidRPr="009E5F11">
              <w:rPr>
                <w:rFonts w:ascii="Times New Roman" w:eastAsia="Times New Roman" w:hAnsi="Times New Roman"/>
                <w:sz w:val="24"/>
                <w:szCs w:val="24"/>
                <w:lang w:val="lv-LV"/>
              </w:rPr>
              <w:t>paredz</w:t>
            </w:r>
            <w:r w:rsidRPr="009E5F11">
              <w:rPr>
                <w:rFonts w:ascii="Times New Roman" w:eastAsia="Times New Roman" w:hAnsi="Times New Roman"/>
                <w:sz w:val="24"/>
                <w:szCs w:val="24"/>
                <w:lang w:val="lv-LV"/>
              </w:rPr>
              <w:t>, ka Nacionālais veselības dienests</w:t>
            </w:r>
            <w:r w:rsidR="002A0195" w:rsidRPr="00727535">
              <w:rPr>
                <w:rFonts w:ascii="Times New Roman" w:hAnsi="Times New Roman"/>
                <w:color w:val="000000" w:themeColor="text1"/>
                <w:sz w:val="24"/>
                <w:szCs w:val="24"/>
                <w:lang w:val="lv-LV"/>
              </w:rPr>
              <w:t xml:space="preserve"> slēdz trīspusēju līgumu ar VSIA "Latvijas Televīzija" un VSIA “Latvijas Televīzija” valsts kapitāla daļu turētāju atbilstoši Sabiedrisko elektronisko plašsaziņas līdzekļu un to pārvaldības likuma pārejas noteikumu 1.punktam par vakcinācijas loterijas izlozes un tās rezultātu atspoguļošanu rezultātu publiskotāja VSIA "Latvijas Televīzija" programmā Ja līgums tiek noslēgts ar Nacionālo elektronisko plašsaziņas līdzekļu padomi, pēc Sabiedrisko elektronisko plašsaziņas līdzekļu padomes pilnīgas izveidošanas līgumsaistības pārņem Sabiedrisko elektronisko plašsaziņas līdzekļu padome</w:t>
            </w:r>
            <w:r w:rsidR="002A0195" w:rsidRPr="004C1D1E">
              <w:rPr>
                <w:rFonts w:ascii="Times New Roman" w:hAnsi="Times New Roman"/>
                <w:color w:val="FF0000"/>
                <w:sz w:val="24"/>
                <w:szCs w:val="24"/>
                <w:lang w:val="lv-LV"/>
              </w:rPr>
              <w:t>.</w:t>
            </w:r>
            <w:r w:rsidR="004C1D1E" w:rsidRPr="004C1D1E">
              <w:rPr>
                <w:rFonts w:ascii="Times New Roman" w:hAnsi="Times New Roman"/>
                <w:color w:val="FF0000"/>
                <w:sz w:val="24"/>
                <w:szCs w:val="24"/>
                <w:lang w:val="lv-LV"/>
              </w:rPr>
              <w:t xml:space="preserve"> </w:t>
            </w:r>
          </w:p>
          <w:p w14:paraId="5CE35986" w14:textId="54D5F42A" w:rsidR="00541CD0" w:rsidRPr="00893BCC" w:rsidRDefault="00541CD0" w:rsidP="00541CD0">
            <w:pPr>
              <w:spacing w:after="0" w:line="240" w:lineRule="auto"/>
              <w:ind w:left="144" w:right="144" w:firstLine="720"/>
              <w:jc w:val="both"/>
              <w:rPr>
                <w:rFonts w:ascii="Times New Roman" w:hAnsi="Times New Roman"/>
                <w:sz w:val="24"/>
                <w:szCs w:val="24"/>
              </w:rPr>
            </w:pPr>
            <w:proofErr w:type="spellStart"/>
            <w:r w:rsidRPr="00893BCC">
              <w:rPr>
                <w:rFonts w:ascii="Times New Roman" w:hAnsi="Times New Roman"/>
                <w:sz w:val="24"/>
                <w:szCs w:val="24"/>
              </w:rPr>
              <w:t>Šo</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līgumu</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noslēgšanā</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tiks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nodrošināta</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nosacījumu</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attiecībā</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uz</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Eiropas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Savienības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tiesību</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komercdarbības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atbalsta</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kontroles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jomā</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ievērošana</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vai</w:t>
            </w:r>
            <w:proofErr w:type="spellEnd"/>
            <w:r w:rsidRPr="00893BCC">
              <w:rPr>
                <w:rFonts w:ascii="Times New Roman" w:hAnsi="Times New Roman"/>
                <w:sz w:val="24"/>
                <w:szCs w:val="24"/>
              </w:rPr>
              <w:t xml:space="preserve"> nu </w:t>
            </w:r>
            <w:proofErr w:type="spellStart"/>
            <w:r w:rsidRPr="00893BCC">
              <w:rPr>
                <w:rFonts w:ascii="Times New Roman" w:hAnsi="Times New Roman"/>
                <w:sz w:val="24"/>
                <w:szCs w:val="24"/>
              </w:rPr>
              <w:t>piemērojot</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Sabiedrisko</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elektronisko</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plašsaziņas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līdzekļu</w:t>
            </w:r>
            <w:proofErr w:type="spellEnd"/>
            <w:r w:rsidRPr="00893BCC">
              <w:rPr>
                <w:rFonts w:ascii="Times New Roman" w:hAnsi="Times New Roman"/>
                <w:sz w:val="24"/>
                <w:szCs w:val="24"/>
              </w:rPr>
              <w:t xml:space="preserve"> </w:t>
            </w:r>
            <w:proofErr w:type="gramStart"/>
            <w:r w:rsidRPr="00893BCC">
              <w:rPr>
                <w:rFonts w:ascii="Times New Roman" w:hAnsi="Times New Roman"/>
                <w:sz w:val="24"/>
                <w:szCs w:val="24"/>
              </w:rPr>
              <w:t>un to</w:t>
            </w:r>
            <w:proofErr w:type="gramEnd"/>
            <w:r w:rsidRPr="00893BCC">
              <w:rPr>
                <w:rFonts w:ascii="Times New Roman" w:hAnsi="Times New Roman"/>
                <w:sz w:val="24"/>
                <w:szCs w:val="24"/>
              </w:rPr>
              <w:t xml:space="preserve"> </w:t>
            </w:r>
            <w:proofErr w:type="spellStart"/>
            <w:r w:rsidRPr="00893BCC">
              <w:rPr>
                <w:rFonts w:ascii="Times New Roman" w:hAnsi="Times New Roman"/>
                <w:sz w:val="24"/>
                <w:szCs w:val="24"/>
              </w:rPr>
              <w:t>pārvaldības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likuma</w:t>
            </w:r>
            <w:proofErr w:type="spellEnd"/>
            <w:r w:rsidRPr="00893BCC">
              <w:rPr>
                <w:rFonts w:ascii="Times New Roman" w:hAnsi="Times New Roman"/>
                <w:sz w:val="24"/>
                <w:szCs w:val="24"/>
              </w:rPr>
              <w:t xml:space="preserve"> 10. </w:t>
            </w:r>
            <w:proofErr w:type="spellStart"/>
            <w:r w:rsidRPr="00893BCC">
              <w:rPr>
                <w:rFonts w:ascii="Times New Roman" w:hAnsi="Times New Roman"/>
                <w:sz w:val="24"/>
                <w:szCs w:val="24"/>
              </w:rPr>
              <w:t>panta</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pirmās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daļas</w:t>
            </w:r>
            <w:proofErr w:type="spellEnd"/>
            <w:r w:rsidRPr="00893BCC">
              <w:rPr>
                <w:rFonts w:ascii="Times New Roman" w:hAnsi="Times New Roman"/>
                <w:sz w:val="24"/>
                <w:szCs w:val="24"/>
              </w:rPr>
              <w:t xml:space="preserve"> 5. </w:t>
            </w:r>
            <w:proofErr w:type="spellStart"/>
            <w:r w:rsidRPr="00893BCC">
              <w:rPr>
                <w:rFonts w:ascii="Times New Roman" w:hAnsi="Times New Roman"/>
                <w:sz w:val="24"/>
                <w:szCs w:val="24"/>
              </w:rPr>
              <w:t>punkta</w:t>
            </w:r>
            <w:proofErr w:type="spellEnd"/>
            <w:r w:rsidRPr="00893BCC">
              <w:rPr>
                <w:rFonts w:ascii="Times New Roman" w:hAnsi="Times New Roman"/>
                <w:sz w:val="24"/>
                <w:szCs w:val="24"/>
              </w:rPr>
              <w:t xml:space="preserve"> (kas </w:t>
            </w:r>
            <w:proofErr w:type="spellStart"/>
            <w:r w:rsidRPr="00893BCC">
              <w:rPr>
                <w:rFonts w:ascii="Times New Roman" w:hAnsi="Times New Roman"/>
                <w:sz w:val="24"/>
                <w:szCs w:val="24"/>
              </w:rPr>
              <w:t>nosaka</w:t>
            </w:r>
            <w:proofErr w:type="spellEnd"/>
            <w:r w:rsidRPr="00893BCC">
              <w:rPr>
                <w:rFonts w:ascii="Times New Roman" w:hAnsi="Times New Roman"/>
                <w:sz w:val="24"/>
                <w:szCs w:val="24"/>
              </w:rPr>
              <w:t xml:space="preserve">, ka </w:t>
            </w:r>
            <w:proofErr w:type="spellStart"/>
            <w:r w:rsidRPr="00893BCC">
              <w:rPr>
                <w:rFonts w:ascii="Times New Roman" w:hAnsi="Times New Roman"/>
                <w:sz w:val="24"/>
                <w:szCs w:val="24"/>
                <w:shd w:val="clear" w:color="auto" w:fill="FFFFFF"/>
              </w:rPr>
              <w:t>Sabiedriskā</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pasūtījuma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izstrādi</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vada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Sabiedrisko</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elektronisko</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plašsaziņas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līdzekļu</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padome</w:t>
            </w:r>
            <w:proofErr w:type="spellEnd"/>
            <w:r w:rsidRPr="00893BCC">
              <w:rPr>
                <w:rFonts w:ascii="Times New Roman" w:hAnsi="Times New Roman"/>
                <w:sz w:val="24"/>
                <w:szCs w:val="24"/>
                <w:shd w:val="clear" w:color="auto" w:fill="FFFFFF"/>
              </w:rPr>
              <w:t xml:space="preserve">, kas 5) </w:t>
            </w:r>
            <w:proofErr w:type="spellStart"/>
            <w:r w:rsidRPr="00893BCC">
              <w:rPr>
                <w:rFonts w:ascii="Times New Roman" w:hAnsi="Times New Roman"/>
                <w:sz w:val="24"/>
                <w:szCs w:val="24"/>
                <w:shd w:val="clear" w:color="auto" w:fill="FFFFFF"/>
              </w:rPr>
              <w:t>noslēdz</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pilnvarojuma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līgumus</w:t>
            </w:r>
            <w:proofErr w:type="spellEnd"/>
            <w:r w:rsidRPr="00893BCC">
              <w:rPr>
                <w:rFonts w:ascii="Times New Roman" w:hAnsi="Times New Roman"/>
                <w:sz w:val="24"/>
                <w:szCs w:val="24"/>
                <w:shd w:val="clear" w:color="auto" w:fill="FFFFFF"/>
              </w:rPr>
              <w:t xml:space="preserve"> par </w:t>
            </w:r>
            <w:proofErr w:type="spellStart"/>
            <w:r w:rsidRPr="00893BCC">
              <w:rPr>
                <w:rFonts w:ascii="Times New Roman" w:hAnsi="Times New Roman"/>
                <w:sz w:val="24"/>
                <w:szCs w:val="24"/>
                <w:shd w:val="clear" w:color="auto" w:fill="FFFFFF"/>
              </w:rPr>
              <w:t>vidējā</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termiņa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darbības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stratēģijas</w:t>
            </w:r>
            <w:proofErr w:type="spellEnd"/>
            <w:r w:rsidRPr="00893BCC">
              <w:rPr>
                <w:rFonts w:ascii="Times New Roman" w:hAnsi="Times New Roman"/>
                <w:sz w:val="24"/>
                <w:szCs w:val="24"/>
                <w:shd w:val="clear" w:color="auto" w:fill="FFFFFF"/>
              </w:rPr>
              <w:t xml:space="preserve"> un </w:t>
            </w:r>
            <w:proofErr w:type="spellStart"/>
            <w:r w:rsidRPr="00893BCC">
              <w:rPr>
                <w:rFonts w:ascii="Times New Roman" w:hAnsi="Times New Roman"/>
                <w:sz w:val="24"/>
                <w:szCs w:val="24"/>
                <w:shd w:val="clear" w:color="auto" w:fill="FFFFFF"/>
              </w:rPr>
              <w:t>sabiedriskā</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pasūtījuma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gada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plāna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īstenošanu</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ievērojot</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Eiropas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Savienības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tiesības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komercdarbības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atbalsta</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kontroles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jomā</w:t>
            </w:r>
            <w:proofErr w:type="spellEnd"/>
            <w:r w:rsidRPr="00893BCC">
              <w:rPr>
                <w:rFonts w:ascii="Times New Roman" w:hAnsi="Times New Roman"/>
                <w:sz w:val="24"/>
                <w:szCs w:val="24"/>
                <w:shd w:val="clear" w:color="auto" w:fill="FFFFFF"/>
              </w:rPr>
              <w:t xml:space="preserve"> un </w:t>
            </w:r>
            <w:proofErr w:type="spellStart"/>
            <w:r w:rsidRPr="00893BCC">
              <w:rPr>
                <w:rFonts w:ascii="Times New Roman" w:hAnsi="Times New Roman"/>
                <w:sz w:val="24"/>
                <w:szCs w:val="24"/>
                <w:shd w:val="clear" w:color="auto" w:fill="FFFFFF"/>
              </w:rPr>
              <w:t>šā</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shd w:val="clear" w:color="auto" w:fill="FFFFFF"/>
              </w:rPr>
              <w:t>likuma</w:t>
            </w:r>
            <w:proofErr w:type="spellEnd"/>
            <w:r w:rsidRPr="00893BCC">
              <w:rPr>
                <w:rFonts w:ascii="Times New Roman" w:hAnsi="Times New Roman"/>
                <w:sz w:val="24"/>
                <w:szCs w:val="24"/>
                <w:shd w:val="clear" w:color="auto" w:fill="FFFFFF"/>
              </w:rPr>
              <w:t> </w:t>
            </w:r>
            <w:hyperlink r:id="rId8" w:anchor="p9" w:history="1">
              <w:r w:rsidRPr="00893BCC">
                <w:rPr>
                  <w:rStyle w:val="Hyperlink"/>
                  <w:rFonts w:ascii="Times New Roman" w:hAnsi="Times New Roman"/>
                  <w:color w:val="auto"/>
                  <w:sz w:val="24"/>
                  <w:szCs w:val="24"/>
                  <w:shd w:val="clear" w:color="auto" w:fill="FFFFFF"/>
                </w:rPr>
                <w:t xml:space="preserve">9. </w:t>
              </w:r>
              <w:proofErr w:type="spellStart"/>
              <w:r w:rsidRPr="00893BCC">
                <w:rPr>
                  <w:rStyle w:val="Hyperlink"/>
                  <w:rFonts w:ascii="Times New Roman" w:hAnsi="Times New Roman"/>
                  <w:color w:val="auto"/>
                  <w:sz w:val="24"/>
                  <w:szCs w:val="24"/>
                  <w:shd w:val="clear" w:color="auto" w:fill="FFFFFF"/>
                </w:rPr>
                <w:t>panta</w:t>
              </w:r>
              <w:proofErr w:type="spellEnd"/>
            </w:hyperlink>
            <w:r w:rsidRPr="00893BCC">
              <w:rPr>
                <w:rFonts w:ascii="Times New Roman" w:hAnsi="Times New Roman"/>
                <w:sz w:val="24"/>
                <w:szCs w:val="24"/>
                <w:shd w:val="clear" w:color="auto" w:fill="FFFFFF"/>
              </w:rPr>
              <w:t> </w:t>
            </w:r>
            <w:proofErr w:type="spellStart"/>
            <w:r w:rsidRPr="00893BCC">
              <w:rPr>
                <w:rFonts w:ascii="Times New Roman" w:hAnsi="Times New Roman"/>
                <w:sz w:val="24"/>
                <w:szCs w:val="24"/>
                <w:shd w:val="clear" w:color="auto" w:fill="FFFFFF"/>
              </w:rPr>
              <w:t>noteikumus</w:t>
            </w:r>
            <w:proofErr w:type="spellEnd"/>
            <w:r w:rsidRPr="00893BCC">
              <w:rPr>
                <w:rFonts w:ascii="Times New Roman" w:hAnsi="Times New Roman"/>
                <w:sz w:val="24"/>
                <w:szCs w:val="24"/>
                <w:shd w:val="clear" w:color="auto" w:fill="FFFFFF"/>
              </w:rPr>
              <w:t xml:space="preserve">) </w:t>
            </w:r>
            <w:proofErr w:type="spellStart"/>
            <w:r w:rsidRPr="00893BCC">
              <w:rPr>
                <w:rFonts w:ascii="Times New Roman" w:hAnsi="Times New Roman"/>
                <w:sz w:val="24"/>
                <w:szCs w:val="24"/>
              </w:rPr>
              <w:t>vai</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Elektronisko</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plašsaziņas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līdzekļu</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likumu</w:t>
            </w:r>
            <w:proofErr w:type="spellEnd"/>
            <w:r w:rsidRPr="00893BCC">
              <w:rPr>
                <w:rFonts w:ascii="Times New Roman" w:hAnsi="Times New Roman"/>
                <w:sz w:val="24"/>
                <w:szCs w:val="24"/>
              </w:rPr>
              <w:t xml:space="preserve"> 13. </w:t>
            </w:r>
            <w:proofErr w:type="spellStart"/>
            <w:r w:rsidRPr="00893BCC">
              <w:rPr>
                <w:rFonts w:ascii="Times New Roman" w:hAnsi="Times New Roman"/>
                <w:sz w:val="24"/>
                <w:szCs w:val="24"/>
              </w:rPr>
              <w:t>panta</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septītās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daļas</w:t>
            </w:r>
            <w:proofErr w:type="spellEnd"/>
            <w:r w:rsidRPr="00893BCC">
              <w:rPr>
                <w:rFonts w:ascii="Times New Roman" w:hAnsi="Times New Roman"/>
                <w:sz w:val="24"/>
                <w:szCs w:val="24"/>
              </w:rPr>
              <w:t xml:space="preserve"> </w:t>
            </w:r>
            <w:proofErr w:type="spellStart"/>
            <w:r w:rsidRPr="00893BCC">
              <w:rPr>
                <w:rFonts w:ascii="Times New Roman" w:hAnsi="Times New Roman"/>
                <w:sz w:val="24"/>
                <w:szCs w:val="24"/>
              </w:rPr>
              <w:t>noteikumus</w:t>
            </w:r>
            <w:proofErr w:type="spellEnd"/>
            <w:r w:rsidRPr="00893BCC">
              <w:rPr>
                <w:rFonts w:ascii="Times New Roman" w:hAnsi="Times New Roman"/>
                <w:sz w:val="24"/>
                <w:szCs w:val="24"/>
              </w:rPr>
              <w:t xml:space="preserve">. (kas </w:t>
            </w:r>
            <w:proofErr w:type="spellStart"/>
            <w:r w:rsidRPr="00893BCC">
              <w:rPr>
                <w:rFonts w:ascii="Times New Roman" w:hAnsi="Times New Roman"/>
                <w:sz w:val="24"/>
                <w:szCs w:val="24"/>
              </w:rPr>
              <w:t>nosaka</w:t>
            </w:r>
            <w:proofErr w:type="spellEnd"/>
            <w:r w:rsidRPr="00893BCC">
              <w:rPr>
                <w:rFonts w:ascii="Times New Roman" w:hAnsi="Times New Roman"/>
                <w:sz w:val="24"/>
                <w:szCs w:val="24"/>
              </w:rPr>
              <w:t xml:space="preserve">, ka </w:t>
            </w:r>
            <w:proofErr w:type="gramStart"/>
            <w:r w:rsidRPr="00D570ED">
              <w:rPr>
                <w:rFonts w:ascii="Times New Roman" w:hAnsi="Times New Roman"/>
                <w:color w:val="414142"/>
                <w:sz w:val="24"/>
                <w:szCs w:val="24"/>
                <w:shd w:val="clear" w:color="auto" w:fill="FFFFFF"/>
              </w:rPr>
              <w:t>7)</w:t>
            </w:r>
            <w:proofErr w:type="spellStart"/>
            <w:r w:rsidRPr="00D570ED">
              <w:rPr>
                <w:rFonts w:ascii="Times New Roman" w:hAnsi="Times New Roman"/>
                <w:color w:val="414142"/>
                <w:sz w:val="24"/>
                <w:szCs w:val="24"/>
                <w:shd w:val="clear" w:color="auto" w:fill="FFFFFF"/>
              </w:rPr>
              <w:t>Nacionālā</w:t>
            </w:r>
            <w:proofErr w:type="spellEnd"/>
            <w:proofErr w:type="gram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elektronisko</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plašsaziņas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līdzekļu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padome</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slēdzot</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līgumu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ar</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valsts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akciju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sabiedrību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Latvijas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Valsts</w:t>
            </w:r>
            <w:proofErr w:type="spellEnd"/>
            <w:r w:rsidRPr="00D570ED">
              <w:rPr>
                <w:rFonts w:ascii="Times New Roman" w:hAnsi="Times New Roman"/>
                <w:color w:val="414142"/>
                <w:sz w:val="24"/>
                <w:szCs w:val="24"/>
                <w:shd w:val="clear" w:color="auto" w:fill="FFFFFF"/>
              </w:rPr>
              <w:t xml:space="preserve"> radio un </w:t>
            </w:r>
            <w:proofErr w:type="spellStart"/>
            <w:r w:rsidRPr="00D570ED">
              <w:rPr>
                <w:rFonts w:ascii="Times New Roman" w:hAnsi="Times New Roman"/>
                <w:color w:val="414142"/>
                <w:sz w:val="24"/>
                <w:szCs w:val="24"/>
                <w:shd w:val="clear" w:color="auto" w:fill="FFFFFF"/>
              </w:rPr>
              <w:t>televīzijas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centrs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nodrošina</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maksājumus</w:t>
            </w:r>
            <w:proofErr w:type="spellEnd"/>
            <w:r w:rsidRPr="00D570ED">
              <w:rPr>
                <w:rFonts w:ascii="Times New Roman" w:hAnsi="Times New Roman"/>
                <w:color w:val="414142"/>
                <w:sz w:val="24"/>
                <w:szCs w:val="24"/>
                <w:shd w:val="clear" w:color="auto" w:fill="FFFFFF"/>
              </w:rPr>
              <w:t xml:space="preserve"> no </w:t>
            </w:r>
            <w:proofErr w:type="spellStart"/>
            <w:r w:rsidRPr="00D570ED">
              <w:rPr>
                <w:rFonts w:ascii="Times New Roman" w:hAnsi="Times New Roman"/>
                <w:color w:val="414142"/>
                <w:sz w:val="24"/>
                <w:szCs w:val="24"/>
                <w:shd w:val="clear" w:color="auto" w:fill="FFFFFF"/>
              </w:rPr>
              <w:t>valsts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budžetā</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paredzētajiem</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līdzekļiem</w:t>
            </w:r>
            <w:proofErr w:type="spellEnd"/>
            <w:r w:rsidRPr="00D570ED">
              <w:rPr>
                <w:rFonts w:ascii="Times New Roman" w:hAnsi="Times New Roman"/>
                <w:color w:val="414142"/>
                <w:sz w:val="24"/>
                <w:szCs w:val="24"/>
                <w:shd w:val="clear" w:color="auto" w:fill="FFFFFF"/>
              </w:rPr>
              <w:t xml:space="preserve"> par </w:t>
            </w:r>
            <w:proofErr w:type="spellStart"/>
            <w:r w:rsidRPr="00D570ED">
              <w:rPr>
                <w:rFonts w:ascii="Times New Roman" w:hAnsi="Times New Roman"/>
                <w:color w:val="414142"/>
                <w:sz w:val="24"/>
                <w:szCs w:val="24"/>
                <w:shd w:val="clear" w:color="auto" w:fill="FFFFFF"/>
              </w:rPr>
              <w:t>galalietotājiem</w:t>
            </w:r>
            <w:proofErr w:type="spellEnd"/>
            <w:r w:rsidRPr="00D570ED">
              <w:rPr>
                <w:rFonts w:ascii="Times New Roman" w:hAnsi="Times New Roman"/>
                <w:color w:val="414142"/>
                <w:sz w:val="24"/>
                <w:szCs w:val="24"/>
                <w:shd w:val="clear" w:color="auto" w:fill="FFFFFF"/>
              </w:rPr>
              <w:t xml:space="preserve"> bez </w:t>
            </w:r>
            <w:proofErr w:type="spellStart"/>
            <w:r w:rsidRPr="00D570ED">
              <w:rPr>
                <w:rFonts w:ascii="Times New Roman" w:hAnsi="Times New Roman"/>
                <w:color w:val="414142"/>
                <w:sz w:val="24"/>
                <w:szCs w:val="24"/>
                <w:shd w:val="clear" w:color="auto" w:fill="FFFFFF"/>
              </w:rPr>
              <w:t>maksas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izplatāmo</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programmu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sarakstā</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iekļauto</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televīzijas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programmu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izplatīšanu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ar</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zemes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raidītājiem</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ievērojot</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komercdarbības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atbalsta</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kontroles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normas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Maksājumus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aprēķina</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atbilstoši</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tarifu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aprēķināšanas</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metodikai</w:t>
            </w:r>
            <w:proofErr w:type="spellEnd"/>
            <w:r w:rsidRPr="00D570ED">
              <w:rPr>
                <w:rFonts w:ascii="Times New Roman" w:hAnsi="Times New Roman"/>
                <w:color w:val="414142"/>
                <w:sz w:val="24"/>
                <w:szCs w:val="24"/>
                <w:shd w:val="clear" w:color="auto" w:fill="FFFFFF"/>
              </w:rPr>
              <w:t xml:space="preserve">, kuru </w:t>
            </w:r>
            <w:proofErr w:type="spellStart"/>
            <w:r w:rsidRPr="00D570ED">
              <w:rPr>
                <w:rFonts w:ascii="Times New Roman" w:hAnsi="Times New Roman"/>
                <w:color w:val="414142"/>
                <w:sz w:val="24"/>
                <w:szCs w:val="24"/>
                <w:shd w:val="clear" w:color="auto" w:fill="FFFFFF"/>
              </w:rPr>
              <w:t>nosaka</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Ministru</w:t>
            </w:r>
            <w:proofErr w:type="spellEnd"/>
            <w:r w:rsidRPr="00D570ED">
              <w:rPr>
                <w:rFonts w:ascii="Times New Roman" w:hAnsi="Times New Roman"/>
                <w:color w:val="414142"/>
                <w:sz w:val="24"/>
                <w:szCs w:val="24"/>
                <w:shd w:val="clear" w:color="auto" w:fill="FFFFFF"/>
              </w:rPr>
              <w:t xml:space="preserve"> </w:t>
            </w:r>
            <w:proofErr w:type="spellStart"/>
            <w:r w:rsidRPr="00D570ED">
              <w:rPr>
                <w:rFonts w:ascii="Times New Roman" w:hAnsi="Times New Roman"/>
                <w:color w:val="414142"/>
                <w:sz w:val="24"/>
                <w:szCs w:val="24"/>
                <w:shd w:val="clear" w:color="auto" w:fill="FFFFFF"/>
              </w:rPr>
              <w:t>kabinets</w:t>
            </w:r>
            <w:proofErr w:type="spellEnd"/>
            <w:r w:rsidRPr="00D570ED">
              <w:rPr>
                <w:rFonts w:ascii="Times New Roman" w:hAnsi="Times New Roman"/>
                <w:color w:val="414142"/>
                <w:sz w:val="24"/>
                <w:szCs w:val="24"/>
                <w:shd w:val="clear" w:color="auto" w:fill="FFFFFF"/>
              </w:rPr>
              <w:t>)</w:t>
            </w:r>
            <w:r w:rsidRPr="00D570ED">
              <w:rPr>
                <w:rFonts w:ascii="Times New Roman" w:hAnsi="Times New Roman"/>
                <w:i/>
                <w:iCs/>
                <w:color w:val="414142"/>
                <w:sz w:val="24"/>
                <w:szCs w:val="24"/>
                <w:shd w:val="clear" w:color="auto" w:fill="FFFFFF"/>
              </w:rPr>
              <w:t>.</w:t>
            </w:r>
          </w:p>
          <w:p w14:paraId="0CDF347D" w14:textId="77777777" w:rsidR="0092600E" w:rsidRPr="009E5F11" w:rsidRDefault="00DD0652" w:rsidP="0092600E">
            <w:pPr>
              <w:spacing w:after="0" w:line="240" w:lineRule="auto"/>
              <w:ind w:left="144" w:right="144" w:firstLine="720"/>
              <w:jc w:val="both"/>
              <w:rPr>
                <w:rFonts w:ascii="Times New Roman" w:eastAsia="Times New Roman" w:hAnsi="Times New Roman"/>
                <w:sz w:val="24"/>
                <w:szCs w:val="24"/>
                <w:lang w:val="lv-LV"/>
              </w:rPr>
            </w:pPr>
            <w:r w:rsidRPr="009C1FF7">
              <w:rPr>
                <w:rFonts w:ascii="Times New Roman" w:eastAsia="Times New Roman" w:hAnsi="Times New Roman"/>
                <w:b/>
                <w:bCs/>
                <w:sz w:val="24"/>
                <w:szCs w:val="24"/>
                <w:lang w:val="lv-LV"/>
              </w:rPr>
              <w:t>Vakcinācijas loteriju organizē</w:t>
            </w:r>
            <w:r w:rsidRPr="009E5F11">
              <w:rPr>
                <w:rFonts w:ascii="Times New Roman" w:eastAsia="Times New Roman" w:hAnsi="Times New Roman"/>
                <w:sz w:val="24"/>
                <w:szCs w:val="24"/>
                <w:lang w:val="lv-LV"/>
              </w:rPr>
              <w:t xml:space="preserve"> nedēļas </w:t>
            </w:r>
            <w:r w:rsidR="0092600E" w:rsidRPr="009E5F11">
              <w:rPr>
                <w:rFonts w:ascii="Times New Roman" w:eastAsia="Times New Roman" w:hAnsi="Times New Roman"/>
                <w:sz w:val="24"/>
                <w:szCs w:val="24"/>
                <w:lang w:val="lv-LV"/>
              </w:rPr>
              <w:t xml:space="preserve">izložu </w:t>
            </w:r>
            <w:r w:rsidRPr="009E5F11">
              <w:rPr>
                <w:rFonts w:ascii="Times New Roman" w:eastAsia="Times New Roman" w:hAnsi="Times New Roman"/>
                <w:sz w:val="24"/>
                <w:szCs w:val="24"/>
                <w:lang w:val="lv-LV"/>
              </w:rPr>
              <w:t>un noslēguma izlo</w:t>
            </w:r>
            <w:r w:rsidR="0092600E" w:rsidRPr="009E5F11">
              <w:rPr>
                <w:rFonts w:ascii="Times New Roman" w:eastAsia="Times New Roman" w:hAnsi="Times New Roman"/>
                <w:sz w:val="24"/>
                <w:szCs w:val="24"/>
                <w:lang w:val="lv-LV"/>
              </w:rPr>
              <w:t>zes</w:t>
            </w:r>
            <w:r w:rsidRPr="009E5F11">
              <w:rPr>
                <w:rFonts w:ascii="Times New Roman" w:eastAsia="Times New Roman" w:hAnsi="Times New Roman"/>
                <w:sz w:val="24"/>
                <w:szCs w:val="24"/>
                <w:lang w:val="lv-LV"/>
              </w:rPr>
              <w:t xml:space="preserve"> veidā</w:t>
            </w:r>
            <w:r w:rsidR="00184B63" w:rsidRPr="009E5F11">
              <w:rPr>
                <w:rFonts w:ascii="Times New Roman" w:eastAsia="Times New Roman" w:hAnsi="Times New Roman"/>
                <w:sz w:val="24"/>
                <w:szCs w:val="24"/>
                <w:lang w:val="lv-LV"/>
              </w:rPr>
              <w:t xml:space="preserve"> </w:t>
            </w:r>
            <w:r w:rsidRPr="009E5F11">
              <w:rPr>
                <w:rFonts w:ascii="Times New Roman" w:eastAsia="Times New Roman" w:hAnsi="Times New Roman"/>
                <w:sz w:val="24"/>
                <w:szCs w:val="24"/>
                <w:lang w:val="lv-LV"/>
              </w:rPr>
              <w:t xml:space="preserve">un </w:t>
            </w:r>
            <w:r w:rsidR="0092600E" w:rsidRPr="009E5F11">
              <w:rPr>
                <w:rFonts w:ascii="Times New Roman" w:eastAsia="Times New Roman" w:hAnsi="Times New Roman"/>
                <w:sz w:val="24"/>
                <w:szCs w:val="24"/>
                <w:lang w:val="lv-LV"/>
              </w:rPr>
              <w:t xml:space="preserve">ir </w:t>
            </w:r>
            <w:r w:rsidRPr="009E5F11">
              <w:rPr>
                <w:rFonts w:ascii="Times New Roman" w:eastAsia="Times New Roman" w:hAnsi="Times New Roman"/>
                <w:sz w:val="24"/>
                <w:szCs w:val="24"/>
                <w:lang w:val="lv-LV"/>
              </w:rPr>
              <w:t>paredzēt</w:t>
            </w:r>
            <w:r w:rsidR="00184B63" w:rsidRPr="009E5F11">
              <w:rPr>
                <w:rFonts w:ascii="Times New Roman" w:eastAsia="Times New Roman" w:hAnsi="Times New Roman"/>
                <w:sz w:val="24"/>
                <w:szCs w:val="24"/>
                <w:lang w:val="lv-LV"/>
              </w:rPr>
              <w:t>i</w:t>
            </w:r>
            <w:r w:rsidRPr="009E5F11">
              <w:rPr>
                <w:rFonts w:ascii="Times New Roman" w:eastAsia="Times New Roman" w:hAnsi="Times New Roman"/>
                <w:sz w:val="24"/>
                <w:szCs w:val="24"/>
                <w:lang w:val="lv-LV"/>
              </w:rPr>
              <w:t xml:space="preserve"> vairāku veidu laimesti</w:t>
            </w:r>
            <w:r w:rsidR="00184B63" w:rsidRPr="009E5F11">
              <w:rPr>
                <w:rFonts w:ascii="Times New Roman" w:eastAsia="Times New Roman" w:hAnsi="Times New Roman"/>
                <w:sz w:val="24"/>
                <w:szCs w:val="24"/>
                <w:lang w:val="lv-LV"/>
              </w:rPr>
              <w:t>.</w:t>
            </w:r>
          </w:p>
          <w:p w14:paraId="79EB6FF9" w14:textId="525D2C2E" w:rsidR="0092600E" w:rsidRPr="00EC0A43" w:rsidRDefault="00495997" w:rsidP="0092600E">
            <w:pPr>
              <w:spacing w:after="0" w:line="240" w:lineRule="auto"/>
              <w:ind w:left="144" w:right="144" w:firstLine="720"/>
              <w:jc w:val="both"/>
              <w:rPr>
                <w:rFonts w:ascii="Times New Roman" w:eastAsia="Times New Roman" w:hAnsi="Times New Roman"/>
                <w:color w:val="000000"/>
                <w:sz w:val="24"/>
                <w:szCs w:val="24"/>
                <w:lang w:val="lv-LV"/>
              </w:rPr>
            </w:pPr>
            <w:r w:rsidRPr="00EC0A43">
              <w:rPr>
                <w:rFonts w:ascii="Times New Roman" w:eastAsia="Times New Roman" w:hAnsi="Times New Roman"/>
                <w:color w:val="000000"/>
                <w:sz w:val="24"/>
                <w:szCs w:val="24"/>
                <w:lang w:val="lv-LV"/>
              </w:rPr>
              <w:t>Nedēļas izlozē katru nedēļu tiek izlozēti pieci dalībnieki  (pa vienam no katra reģiona</w:t>
            </w:r>
            <w:r w:rsidR="00EC0A43" w:rsidRPr="00EC0A43">
              <w:rPr>
                <w:rFonts w:ascii="Times New Roman" w:eastAsia="Times New Roman" w:hAnsi="Times New Roman"/>
                <w:color w:val="000000"/>
                <w:sz w:val="24"/>
                <w:szCs w:val="24"/>
                <w:lang w:val="lv-LV"/>
              </w:rPr>
              <w:t>,</w:t>
            </w:r>
            <w:r w:rsidRPr="00EC0A43">
              <w:rPr>
                <w:rFonts w:ascii="Times New Roman" w:eastAsia="Times New Roman" w:hAnsi="Times New Roman"/>
                <w:color w:val="000000"/>
                <w:sz w:val="24"/>
                <w:szCs w:val="24"/>
                <w:lang w:val="lv-LV"/>
              </w:rPr>
              <w:t xml:space="preserve"> atbilstoši dalībnieka deklarētajai dzīvesvietai), kuru starpā pēc nejaušības principa tiek izlozēti pieci naudas laimesti- 2500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color w:val="000000"/>
                <w:sz w:val="24"/>
                <w:szCs w:val="24"/>
                <w:lang w:val="lv-LV"/>
              </w:rPr>
              <w:t>, 2500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color w:val="000000"/>
                <w:sz w:val="24"/>
                <w:szCs w:val="24"/>
                <w:lang w:val="lv-LV"/>
              </w:rPr>
              <w:t>, 5000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color w:val="000000"/>
                <w:sz w:val="24"/>
                <w:szCs w:val="24"/>
                <w:lang w:val="lv-LV"/>
              </w:rPr>
              <w:t>, 5000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i/>
                <w:iCs/>
                <w:color w:val="000000"/>
                <w:sz w:val="24"/>
                <w:szCs w:val="24"/>
                <w:lang w:val="lv-LV"/>
              </w:rPr>
              <w:t xml:space="preserve"> </w:t>
            </w:r>
            <w:r w:rsidRPr="00EC0A43">
              <w:rPr>
                <w:rFonts w:ascii="Times New Roman" w:eastAsia="Times New Roman" w:hAnsi="Times New Roman"/>
                <w:sz w:val="24"/>
                <w:szCs w:val="24"/>
                <w:lang w:val="lv-LV"/>
              </w:rPr>
              <w:t xml:space="preserve">un </w:t>
            </w:r>
            <w:r w:rsidRPr="00EC0A43">
              <w:rPr>
                <w:rFonts w:ascii="Times New Roman" w:eastAsia="Times New Roman" w:hAnsi="Times New Roman"/>
                <w:color w:val="000000"/>
                <w:sz w:val="24"/>
                <w:szCs w:val="24"/>
                <w:lang w:val="lv-LV"/>
              </w:rPr>
              <w:t>10 000</w:t>
            </w:r>
            <w:r w:rsidRPr="00EC0A43">
              <w:rPr>
                <w:rFonts w:ascii="Times New Roman" w:eastAsia="Times New Roman" w:hAnsi="Times New Roman"/>
                <w:i/>
                <w:iCs/>
                <w:color w:val="000000"/>
                <w:sz w:val="24"/>
                <w:szCs w:val="24"/>
                <w:lang w:val="lv-LV"/>
              </w:rPr>
              <w:t>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color w:val="000000"/>
                <w:sz w:val="24"/>
                <w:szCs w:val="24"/>
                <w:lang w:val="lv-LV"/>
              </w:rPr>
              <w:t xml:space="preserve"> vērtībā. Izloze notiek televīzijas </w:t>
            </w:r>
            <w:r w:rsidR="00EC0A43" w:rsidRPr="00EC0A43">
              <w:rPr>
                <w:rFonts w:ascii="Times New Roman" w:eastAsia="Times New Roman" w:hAnsi="Times New Roman"/>
                <w:color w:val="000000"/>
                <w:sz w:val="24"/>
                <w:szCs w:val="24"/>
                <w:lang w:val="lv-LV"/>
              </w:rPr>
              <w:t>programmā</w:t>
            </w:r>
            <w:r w:rsidRPr="00EC0A43">
              <w:rPr>
                <w:rFonts w:ascii="Times New Roman" w:eastAsia="Times New Roman" w:hAnsi="Times New Roman"/>
                <w:color w:val="000000"/>
                <w:sz w:val="24"/>
                <w:szCs w:val="24"/>
                <w:lang w:val="lv-LV"/>
              </w:rPr>
              <w:t>, kurā laimētājam ir jāpiedalās.</w:t>
            </w:r>
          </w:p>
          <w:p w14:paraId="537793E4" w14:textId="77777777" w:rsidR="0092600E" w:rsidRPr="00EC0A43" w:rsidRDefault="00495997" w:rsidP="0092600E">
            <w:pPr>
              <w:spacing w:after="0" w:line="240" w:lineRule="auto"/>
              <w:ind w:left="144" w:right="144" w:firstLine="720"/>
              <w:jc w:val="both"/>
              <w:rPr>
                <w:rFonts w:ascii="Times New Roman" w:eastAsia="Times New Roman" w:hAnsi="Times New Roman"/>
                <w:color w:val="000000"/>
                <w:sz w:val="24"/>
                <w:szCs w:val="24"/>
                <w:lang w:val="lv-LV"/>
              </w:rPr>
            </w:pPr>
            <w:r w:rsidRPr="00EC0A43">
              <w:rPr>
                <w:rFonts w:ascii="Times New Roman" w:eastAsia="Times New Roman" w:hAnsi="Times New Roman"/>
                <w:color w:val="000000"/>
                <w:sz w:val="24"/>
                <w:szCs w:val="24"/>
                <w:lang w:val="lv-LV"/>
              </w:rPr>
              <w:t>Papildus katru nedēļu tiek izlozētas 150 naudas balvas, katra 100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i/>
                <w:iCs/>
                <w:color w:val="000000"/>
                <w:sz w:val="24"/>
                <w:szCs w:val="24"/>
                <w:lang w:val="lv-LV"/>
              </w:rPr>
              <w:t xml:space="preserve"> </w:t>
            </w:r>
            <w:r w:rsidRPr="00EC0A43">
              <w:rPr>
                <w:rFonts w:ascii="Times New Roman" w:eastAsia="Times New Roman" w:hAnsi="Times New Roman"/>
                <w:color w:val="000000"/>
                <w:sz w:val="24"/>
                <w:szCs w:val="24"/>
                <w:lang w:val="lv-LV"/>
              </w:rPr>
              <w:t>vērtībā</w:t>
            </w:r>
            <w:r w:rsidR="00FE22B2" w:rsidRPr="00EC0A43">
              <w:rPr>
                <w:rFonts w:ascii="Times New Roman" w:eastAsia="Times New Roman" w:hAnsi="Times New Roman"/>
                <w:color w:val="000000"/>
                <w:sz w:val="24"/>
                <w:szCs w:val="24"/>
                <w:lang w:val="lv-LV"/>
              </w:rPr>
              <w:t>.</w:t>
            </w:r>
          </w:p>
          <w:p w14:paraId="7463C5FD" w14:textId="5BBFC686" w:rsidR="0092600E" w:rsidRPr="00EC0A43" w:rsidRDefault="00495997" w:rsidP="0092600E">
            <w:pPr>
              <w:spacing w:after="0" w:line="240" w:lineRule="auto"/>
              <w:ind w:left="144" w:right="144" w:firstLine="720"/>
              <w:jc w:val="both"/>
              <w:rPr>
                <w:rFonts w:ascii="Times New Roman" w:eastAsia="Times New Roman" w:hAnsi="Times New Roman"/>
                <w:color w:val="000000"/>
                <w:sz w:val="24"/>
                <w:szCs w:val="24"/>
                <w:lang w:val="lv-LV"/>
              </w:rPr>
            </w:pPr>
            <w:r w:rsidRPr="00EC0A43">
              <w:rPr>
                <w:rFonts w:ascii="Times New Roman" w:eastAsia="Times New Roman" w:hAnsi="Times New Roman"/>
                <w:color w:val="000000"/>
                <w:sz w:val="24"/>
                <w:szCs w:val="24"/>
                <w:lang w:val="lv-LV"/>
              </w:rPr>
              <w:t>Papildus katru nedēļu tiek izlozēti pieci</w:t>
            </w:r>
            <w:r w:rsidR="009E34C9" w:rsidRPr="00EC0A43">
              <w:rPr>
                <w:rFonts w:ascii="Times New Roman" w:eastAsia="Times New Roman" w:hAnsi="Times New Roman"/>
                <w:color w:val="000000"/>
                <w:sz w:val="24"/>
                <w:szCs w:val="24"/>
                <w:lang w:val="lv-LV"/>
              </w:rPr>
              <w:t xml:space="preserve"> dalībnieki, kuri līdz vakcinācijas brīdim ir </w:t>
            </w:r>
            <w:r w:rsidR="00F14958" w:rsidRPr="00EC0A43">
              <w:rPr>
                <w:rFonts w:ascii="Times New Roman" w:eastAsia="Times New Roman" w:hAnsi="Times New Roman"/>
                <w:color w:val="000000"/>
                <w:sz w:val="24"/>
                <w:szCs w:val="24"/>
                <w:lang w:val="lv-LV"/>
              </w:rPr>
              <w:t>sasnieguši</w:t>
            </w:r>
            <w:r w:rsidR="009E34C9" w:rsidRPr="00EC0A43">
              <w:rPr>
                <w:rFonts w:ascii="Times New Roman" w:eastAsia="Times New Roman" w:hAnsi="Times New Roman"/>
                <w:color w:val="000000"/>
                <w:sz w:val="24"/>
                <w:szCs w:val="24"/>
                <w:lang w:val="lv-LV"/>
              </w:rPr>
              <w:t xml:space="preserve"> pilnus 60</w:t>
            </w:r>
            <w:r w:rsidR="009E5F11" w:rsidRPr="00EC0A43">
              <w:rPr>
                <w:rFonts w:ascii="Times New Roman" w:eastAsia="Times New Roman" w:hAnsi="Times New Roman"/>
                <w:color w:val="000000"/>
                <w:sz w:val="24"/>
                <w:szCs w:val="24"/>
                <w:lang w:val="lv-LV"/>
              </w:rPr>
              <w:t xml:space="preserve"> </w:t>
            </w:r>
            <w:r w:rsidR="009E34C9" w:rsidRPr="00EC0A43">
              <w:rPr>
                <w:rFonts w:ascii="Times New Roman" w:eastAsia="Times New Roman" w:hAnsi="Times New Roman"/>
                <w:color w:val="000000"/>
                <w:sz w:val="24"/>
                <w:szCs w:val="24"/>
                <w:lang w:val="lv-LV"/>
              </w:rPr>
              <w:t>gadus (</w:t>
            </w:r>
            <w:r w:rsidRPr="00EC0A43">
              <w:rPr>
                <w:rFonts w:ascii="Times New Roman" w:eastAsia="Times New Roman" w:hAnsi="Times New Roman"/>
                <w:color w:val="000000"/>
                <w:sz w:val="24"/>
                <w:szCs w:val="24"/>
                <w:lang w:val="lv-LV"/>
              </w:rPr>
              <w:t>seniori</w:t>
            </w:r>
            <w:r w:rsidR="009E34C9" w:rsidRPr="00EC0A43">
              <w:rPr>
                <w:rFonts w:ascii="Times New Roman" w:eastAsia="Times New Roman" w:hAnsi="Times New Roman"/>
                <w:color w:val="000000"/>
                <w:sz w:val="24"/>
                <w:szCs w:val="24"/>
                <w:lang w:val="lv-LV"/>
              </w:rPr>
              <w:t>)</w:t>
            </w:r>
            <w:r w:rsidRPr="00EC0A43">
              <w:rPr>
                <w:rFonts w:ascii="Times New Roman" w:eastAsia="Times New Roman" w:hAnsi="Times New Roman"/>
                <w:color w:val="000000"/>
                <w:sz w:val="24"/>
                <w:szCs w:val="24"/>
                <w:lang w:val="lv-LV"/>
              </w:rPr>
              <w:t xml:space="preserve"> (pa vienam no katra reģiona atbilstoši dalībnieka deklarētajai dzīvesvietai), kuri </w:t>
            </w:r>
            <w:r w:rsidR="003513F9" w:rsidRPr="00EC0A43">
              <w:rPr>
                <w:rFonts w:ascii="Times New Roman" w:eastAsia="Times New Roman" w:hAnsi="Times New Roman"/>
                <w:color w:val="000000"/>
                <w:sz w:val="24"/>
                <w:szCs w:val="24"/>
                <w:lang w:val="lv-LV"/>
              </w:rPr>
              <w:t xml:space="preserve">katrs </w:t>
            </w:r>
            <w:r w:rsidRPr="00EC0A43">
              <w:rPr>
                <w:rFonts w:ascii="Times New Roman" w:eastAsia="Times New Roman" w:hAnsi="Times New Roman"/>
                <w:color w:val="000000"/>
                <w:sz w:val="24"/>
                <w:szCs w:val="24"/>
                <w:lang w:val="lv-LV"/>
              </w:rPr>
              <w:t xml:space="preserve">saņem naudas laimestu 1000 </w:t>
            </w:r>
            <w:proofErr w:type="spellStart"/>
            <w:r w:rsidRPr="00EC0A43">
              <w:rPr>
                <w:rFonts w:ascii="Times New Roman" w:eastAsia="Times New Roman" w:hAnsi="Times New Roman"/>
                <w:i/>
                <w:iCs/>
                <w:color w:val="000000"/>
                <w:sz w:val="24"/>
                <w:szCs w:val="24"/>
                <w:lang w:val="lv-LV"/>
              </w:rPr>
              <w:t>euro</w:t>
            </w:r>
            <w:proofErr w:type="spellEnd"/>
            <w:r w:rsidRPr="00EC0A43">
              <w:rPr>
                <w:rFonts w:ascii="Times New Roman" w:eastAsia="Times New Roman" w:hAnsi="Times New Roman"/>
                <w:color w:val="000000"/>
                <w:sz w:val="24"/>
                <w:szCs w:val="24"/>
                <w:lang w:val="lv-LV"/>
              </w:rPr>
              <w:t xml:space="preserve"> vērtībā.</w:t>
            </w:r>
            <w:r w:rsidR="00F11E2C" w:rsidRPr="00EC0A43">
              <w:rPr>
                <w:rFonts w:ascii="Times New Roman" w:eastAsia="Times New Roman" w:hAnsi="Times New Roman"/>
                <w:color w:val="000000"/>
                <w:sz w:val="24"/>
                <w:szCs w:val="24"/>
                <w:lang w:val="lv-LV"/>
              </w:rPr>
              <w:t xml:space="preserve"> </w:t>
            </w:r>
            <w:r w:rsidR="003513F9" w:rsidRPr="00EC0A43">
              <w:rPr>
                <w:rFonts w:ascii="Times New Roman" w:eastAsia="Times New Roman" w:hAnsi="Times New Roman"/>
                <w:color w:val="000000"/>
                <w:sz w:val="24"/>
                <w:szCs w:val="24"/>
                <w:lang w:val="lv-LV"/>
              </w:rPr>
              <w:lastRenderedPageBreak/>
              <w:t>Person</w:t>
            </w:r>
            <w:r w:rsidR="0092600E" w:rsidRPr="00EC0A43">
              <w:rPr>
                <w:rFonts w:ascii="Times New Roman" w:eastAsia="Times New Roman" w:hAnsi="Times New Roman"/>
                <w:color w:val="000000"/>
                <w:sz w:val="24"/>
                <w:szCs w:val="24"/>
                <w:lang w:val="lv-LV"/>
              </w:rPr>
              <w:t>a</w:t>
            </w:r>
            <w:r w:rsidR="003513F9" w:rsidRPr="00EC0A43">
              <w:rPr>
                <w:rFonts w:ascii="Times New Roman" w:eastAsia="Times New Roman" w:hAnsi="Times New Roman"/>
                <w:color w:val="000000"/>
                <w:sz w:val="24"/>
                <w:szCs w:val="24"/>
                <w:lang w:val="lv-LV"/>
              </w:rPr>
              <w:t>s</w:t>
            </w:r>
            <w:r w:rsidR="0092600E" w:rsidRPr="00EC0A43">
              <w:rPr>
                <w:rFonts w:ascii="Times New Roman" w:eastAsia="Times New Roman" w:hAnsi="Times New Roman"/>
                <w:color w:val="000000"/>
                <w:sz w:val="24"/>
                <w:szCs w:val="24"/>
                <w:lang w:val="lv-LV"/>
              </w:rPr>
              <w:t>,</w:t>
            </w:r>
            <w:r w:rsidR="003513F9" w:rsidRPr="00EC0A43">
              <w:rPr>
                <w:rFonts w:ascii="Times New Roman" w:eastAsia="Times New Roman" w:hAnsi="Times New Roman"/>
                <w:color w:val="000000"/>
                <w:sz w:val="24"/>
                <w:szCs w:val="24"/>
                <w:lang w:val="lv-LV"/>
              </w:rPr>
              <w:t xml:space="preserve"> kuras ir sasniegušas 60 gadus, ir atsevišķa papildus grupa</w:t>
            </w:r>
            <w:r w:rsidR="00901C2D" w:rsidRPr="00EC0A43">
              <w:rPr>
                <w:rFonts w:ascii="Times New Roman" w:eastAsia="Times New Roman" w:hAnsi="Times New Roman"/>
                <w:color w:val="000000"/>
                <w:sz w:val="24"/>
                <w:szCs w:val="24"/>
                <w:lang w:val="lv-LV"/>
              </w:rPr>
              <w:t xml:space="preserve"> ar tiesībām uz atsevišķu papildus laimestu</w:t>
            </w:r>
            <w:r w:rsidR="003513F9" w:rsidRPr="00EC0A43">
              <w:rPr>
                <w:rFonts w:ascii="Times New Roman" w:eastAsia="Times New Roman" w:hAnsi="Times New Roman"/>
                <w:color w:val="000000"/>
                <w:sz w:val="24"/>
                <w:szCs w:val="24"/>
                <w:lang w:val="lv-LV"/>
              </w:rPr>
              <w:t xml:space="preserve">, ņemot vērā, ka šo vecumu sasniegušām personām jau ir vairākas hroniskas slimības, kas saslimšanas ar Covid-19 infekciju gadījumā, rada smagās komplikācijas, </w:t>
            </w:r>
            <w:r w:rsidR="0092600E" w:rsidRPr="00EC0A43">
              <w:rPr>
                <w:rFonts w:ascii="Times New Roman" w:eastAsia="Times New Roman" w:hAnsi="Times New Roman"/>
                <w:color w:val="000000"/>
                <w:sz w:val="24"/>
                <w:szCs w:val="24"/>
                <w:lang w:val="lv-LV"/>
              </w:rPr>
              <w:t xml:space="preserve">ārstēšana </w:t>
            </w:r>
            <w:r w:rsidR="00901C2D" w:rsidRPr="00EC0A43">
              <w:rPr>
                <w:rFonts w:ascii="Times New Roman" w:eastAsia="Times New Roman" w:hAnsi="Times New Roman"/>
                <w:color w:val="000000"/>
                <w:sz w:val="24"/>
                <w:szCs w:val="24"/>
                <w:lang w:val="lv-LV"/>
              </w:rPr>
              <w:t xml:space="preserve">norit ļoti smagi, tādēļ </w:t>
            </w:r>
            <w:r w:rsidR="003513F9" w:rsidRPr="00EC0A43">
              <w:rPr>
                <w:rFonts w:ascii="Times New Roman" w:eastAsia="Times New Roman" w:hAnsi="Times New Roman"/>
                <w:color w:val="000000"/>
                <w:sz w:val="24"/>
                <w:szCs w:val="24"/>
                <w:lang w:val="lv-LV"/>
              </w:rPr>
              <w:t xml:space="preserve">veselības aprūpes sistēmai rada būtisku slogu, </w:t>
            </w:r>
            <w:r w:rsidR="00873693" w:rsidRPr="00EC0A43">
              <w:rPr>
                <w:rFonts w:ascii="Times New Roman" w:eastAsia="Times New Roman" w:hAnsi="Times New Roman"/>
                <w:color w:val="000000"/>
                <w:sz w:val="24"/>
                <w:szCs w:val="24"/>
                <w:lang w:val="lv-LV"/>
              </w:rPr>
              <w:t xml:space="preserve">Covid-19 infekcijas gadījumā </w:t>
            </w:r>
            <w:r w:rsidR="003513F9" w:rsidRPr="00EC0A43">
              <w:rPr>
                <w:rFonts w:ascii="Times New Roman" w:eastAsia="Times New Roman" w:hAnsi="Times New Roman"/>
                <w:color w:val="000000"/>
                <w:sz w:val="24"/>
                <w:szCs w:val="24"/>
                <w:lang w:val="lv-LV"/>
              </w:rPr>
              <w:t xml:space="preserve">šajā </w:t>
            </w:r>
            <w:r w:rsidR="00873693" w:rsidRPr="00EC0A43">
              <w:rPr>
                <w:rFonts w:ascii="Times New Roman" w:eastAsia="Times New Roman" w:hAnsi="Times New Roman"/>
                <w:color w:val="000000"/>
                <w:sz w:val="24"/>
                <w:szCs w:val="24"/>
                <w:lang w:val="lv-LV"/>
              </w:rPr>
              <w:t>grupā ir augsta pacientu mirstība.</w:t>
            </w:r>
            <w:r w:rsidR="00F11E2C" w:rsidRPr="00EC0A43">
              <w:rPr>
                <w:rFonts w:ascii="Times New Roman" w:eastAsia="Times New Roman" w:hAnsi="Times New Roman"/>
                <w:color w:val="000000"/>
                <w:sz w:val="24"/>
                <w:szCs w:val="24"/>
                <w:lang w:val="lv-LV"/>
              </w:rPr>
              <w:t xml:space="preserve"> </w:t>
            </w:r>
            <w:r w:rsidR="00901C2D" w:rsidRPr="00EC0A43">
              <w:rPr>
                <w:rFonts w:ascii="Times New Roman" w:eastAsia="Times New Roman" w:hAnsi="Times New Roman"/>
                <w:color w:val="000000"/>
                <w:sz w:val="24"/>
                <w:szCs w:val="24"/>
                <w:lang w:val="lv-LV"/>
              </w:rPr>
              <w:t>Šī grupa ir arī viena</w:t>
            </w:r>
            <w:r w:rsidR="008A53C1">
              <w:rPr>
                <w:rFonts w:ascii="Times New Roman" w:eastAsia="Times New Roman" w:hAnsi="Times New Roman"/>
                <w:color w:val="000000"/>
                <w:sz w:val="24"/>
                <w:szCs w:val="24"/>
                <w:lang w:val="lv-LV"/>
              </w:rPr>
              <w:t xml:space="preserve"> no</w:t>
            </w:r>
            <w:r w:rsidR="00901C2D" w:rsidRPr="00EC0A43">
              <w:rPr>
                <w:rFonts w:ascii="Times New Roman" w:eastAsia="Times New Roman" w:hAnsi="Times New Roman"/>
                <w:color w:val="000000"/>
                <w:sz w:val="24"/>
                <w:szCs w:val="24"/>
                <w:lang w:val="lv-LV"/>
              </w:rPr>
              <w:t xml:space="preserve"> grupām, kas vakcinējama prioritāri.</w:t>
            </w:r>
          </w:p>
          <w:p w14:paraId="0762669C" w14:textId="77777777" w:rsidR="0092600E" w:rsidRPr="00EC0A43" w:rsidRDefault="00495997" w:rsidP="0092600E">
            <w:pPr>
              <w:spacing w:after="0" w:line="240" w:lineRule="auto"/>
              <w:ind w:left="144" w:right="144" w:firstLine="720"/>
              <w:jc w:val="both"/>
              <w:rPr>
                <w:rFonts w:ascii="Times New Roman" w:eastAsia="Times New Roman" w:hAnsi="Times New Roman"/>
                <w:sz w:val="24"/>
                <w:szCs w:val="24"/>
                <w:lang w:val="lv-LV"/>
              </w:rPr>
            </w:pPr>
            <w:r w:rsidRPr="00EC0A43">
              <w:rPr>
                <w:rFonts w:ascii="Times New Roman" w:eastAsia="Times New Roman" w:hAnsi="Times New Roman"/>
                <w:color w:val="000000"/>
                <w:sz w:val="24"/>
                <w:szCs w:val="24"/>
                <w:lang w:val="lv-LV"/>
              </w:rPr>
              <w:t>Loterijas noslēgumā notiek lielā laimesta izloze, kurā tiek izlozēt</w:t>
            </w:r>
            <w:r w:rsidR="00F11E2C" w:rsidRPr="00EC0A43">
              <w:rPr>
                <w:rFonts w:ascii="Times New Roman" w:eastAsia="Times New Roman" w:hAnsi="Times New Roman"/>
                <w:color w:val="000000"/>
                <w:sz w:val="24"/>
                <w:szCs w:val="24"/>
                <w:lang w:val="lv-LV"/>
              </w:rPr>
              <w:t>i</w:t>
            </w:r>
            <w:r w:rsidRPr="00EC0A43">
              <w:rPr>
                <w:rFonts w:ascii="Times New Roman" w:eastAsia="Times New Roman" w:hAnsi="Times New Roman"/>
                <w:color w:val="000000"/>
                <w:sz w:val="24"/>
                <w:szCs w:val="24"/>
                <w:lang w:val="lv-LV"/>
              </w:rPr>
              <w:t xml:space="preserve"> pieci dalībnieki (pa vienam no katra reģiona</w:t>
            </w:r>
            <w:r w:rsidR="003513F9" w:rsidRPr="00EC0A43">
              <w:rPr>
                <w:rFonts w:ascii="Times New Roman" w:eastAsia="Times New Roman" w:hAnsi="Times New Roman"/>
                <w:color w:val="000000"/>
                <w:sz w:val="24"/>
                <w:szCs w:val="24"/>
                <w:lang w:val="lv-LV"/>
              </w:rPr>
              <w:t>,</w:t>
            </w:r>
            <w:r w:rsidRPr="00EC0A43">
              <w:rPr>
                <w:rFonts w:ascii="Times New Roman" w:eastAsia="Times New Roman" w:hAnsi="Times New Roman"/>
                <w:color w:val="000000"/>
                <w:sz w:val="24"/>
                <w:szCs w:val="24"/>
                <w:lang w:val="lv-LV"/>
              </w:rPr>
              <w:t xml:space="preserve"> atbilstoši dalībnieka deklarētajai dzīvesvietai), kuru starpā tiek izlozēti pieci naudas laimesti– 15 000 </w:t>
            </w:r>
            <w:proofErr w:type="spellStart"/>
            <w:r w:rsidRPr="00EC0A43">
              <w:rPr>
                <w:rFonts w:ascii="Times New Roman" w:eastAsia="Times New Roman" w:hAnsi="Times New Roman"/>
                <w:i/>
                <w:iCs/>
                <w:sz w:val="24"/>
                <w:szCs w:val="24"/>
                <w:lang w:val="lv-LV"/>
              </w:rPr>
              <w:t>euro</w:t>
            </w:r>
            <w:proofErr w:type="spellEnd"/>
            <w:r w:rsidRPr="00EC0A43">
              <w:rPr>
                <w:rFonts w:ascii="Times New Roman" w:eastAsia="Times New Roman" w:hAnsi="Times New Roman"/>
                <w:sz w:val="24"/>
                <w:szCs w:val="24"/>
                <w:lang w:val="lv-LV"/>
              </w:rPr>
              <w:t>, 15 000 </w:t>
            </w:r>
            <w:proofErr w:type="spellStart"/>
            <w:r w:rsidRPr="00EC0A43">
              <w:rPr>
                <w:rFonts w:ascii="Times New Roman" w:eastAsia="Times New Roman" w:hAnsi="Times New Roman"/>
                <w:i/>
                <w:iCs/>
                <w:sz w:val="24"/>
                <w:szCs w:val="24"/>
                <w:u w:val="single"/>
                <w:lang w:val="lv-LV"/>
              </w:rPr>
              <w:t>euro</w:t>
            </w:r>
            <w:proofErr w:type="spellEnd"/>
            <w:r w:rsidRPr="00EC0A43">
              <w:rPr>
                <w:rFonts w:ascii="Times New Roman" w:eastAsia="Times New Roman" w:hAnsi="Times New Roman"/>
                <w:sz w:val="24"/>
                <w:szCs w:val="24"/>
                <w:lang w:val="lv-LV"/>
              </w:rPr>
              <w:t>, 25 000 </w:t>
            </w:r>
            <w:proofErr w:type="spellStart"/>
            <w:r w:rsidRPr="00EC0A43">
              <w:rPr>
                <w:rFonts w:ascii="Times New Roman" w:eastAsia="Times New Roman" w:hAnsi="Times New Roman"/>
                <w:i/>
                <w:iCs/>
                <w:sz w:val="24"/>
                <w:szCs w:val="24"/>
                <w:u w:val="single"/>
                <w:lang w:val="lv-LV"/>
              </w:rPr>
              <w:t>euo</w:t>
            </w:r>
            <w:proofErr w:type="spellEnd"/>
            <w:r w:rsidRPr="00EC0A43">
              <w:rPr>
                <w:rFonts w:ascii="Times New Roman" w:eastAsia="Times New Roman" w:hAnsi="Times New Roman"/>
                <w:sz w:val="24"/>
                <w:szCs w:val="24"/>
                <w:lang w:val="lv-LV"/>
              </w:rPr>
              <w:t> , 25 000 </w:t>
            </w:r>
            <w:proofErr w:type="spellStart"/>
            <w:r w:rsidRPr="00EC0A43">
              <w:rPr>
                <w:rFonts w:ascii="Times New Roman" w:eastAsia="Times New Roman" w:hAnsi="Times New Roman"/>
                <w:i/>
                <w:iCs/>
                <w:sz w:val="24"/>
                <w:szCs w:val="24"/>
                <w:u w:val="single"/>
                <w:lang w:val="lv-LV"/>
              </w:rPr>
              <w:t>euro</w:t>
            </w:r>
            <w:proofErr w:type="spellEnd"/>
            <w:r w:rsidRPr="00EC0A43">
              <w:rPr>
                <w:rFonts w:ascii="Times New Roman" w:eastAsia="Times New Roman" w:hAnsi="Times New Roman"/>
                <w:sz w:val="24"/>
                <w:szCs w:val="24"/>
                <w:lang w:val="lv-LV"/>
              </w:rPr>
              <w:t xml:space="preserve"> un 100 000 </w:t>
            </w:r>
            <w:proofErr w:type="spellStart"/>
            <w:r w:rsidRPr="00EC0A43">
              <w:rPr>
                <w:rFonts w:ascii="Times New Roman" w:eastAsia="Times New Roman" w:hAnsi="Times New Roman"/>
                <w:i/>
                <w:iCs/>
                <w:sz w:val="24"/>
                <w:szCs w:val="24"/>
                <w:u w:val="single"/>
                <w:lang w:val="lv-LV"/>
              </w:rPr>
              <w:t>euro</w:t>
            </w:r>
            <w:proofErr w:type="spellEnd"/>
            <w:r w:rsidRPr="00EC0A43">
              <w:rPr>
                <w:rFonts w:ascii="Times New Roman" w:eastAsia="Times New Roman" w:hAnsi="Times New Roman"/>
                <w:sz w:val="24"/>
                <w:szCs w:val="24"/>
                <w:lang w:val="lv-LV"/>
              </w:rPr>
              <w:t xml:space="preserve"> vērtībā. </w:t>
            </w:r>
            <w:r w:rsidR="0092600E" w:rsidRPr="00EC0A43">
              <w:rPr>
                <w:rFonts w:ascii="Times New Roman" w:eastAsia="Times New Roman" w:hAnsi="Times New Roman"/>
                <w:sz w:val="24"/>
                <w:szCs w:val="24"/>
                <w:lang w:val="lv-LV"/>
              </w:rPr>
              <w:t>Šī i</w:t>
            </w:r>
            <w:r w:rsidRPr="00EC0A43">
              <w:rPr>
                <w:rFonts w:ascii="Times New Roman" w:eastAsia="Times New Roman" w:hAnsi="Times New Roman"/>
                <w:sz w:val="24"/>
                <w:szCs w:val="24"/>
                <w:lang w:val="lv-LV"/>
              </w:rPr>
              <w:t xml:space="preserve">zloze notiek televīzijas </w:t>
            </w:r>
            <w:r w:rsidR="0092600E" w:rsidRPr="00EC0A43">
              <w:rPr>
                <w:rFonts w:ascii="Times New Roman" w:eastAsia="Times New Roman" w:hAnsi="Times New Roman"/>
                <w:sz w:val="24"/>
                <w:szCs w:val="24"/>
                <w:lang w:val="lv-LV"/>
              </w:rPr>
              <w:t>p</w:t>
            </w:r>
            <w:r w:rsidR="007E07D3" w:rsidRPr="00EC0A43">
              <w:rPr>
                <w:rFonts w:ascii="Times New Roman" w:eastAsia="Times New Roman" w:hAnsi="Times New Roman"/>
                <w:sz w:val="24"/>
                <w:szCs w:val="24"/>
                <w:lang w:val="lv-LV"/>
              </w:rPr>
              <w:t>rogrammā</w:t>
            </w:r>
            <w:r w:rsidRPr="00EC0A43">
              <w:rPr>
                <w:rFonts w:ascii="Times New Roman" w:eastAsia="Times New Roman" w:hAnsi="Times New Roman"/>
                <w:sz w:val="24"/>
                <w:szCs w:val="24"/>
                <w:lang w:val="lv-LV"/>
              </w:rPr>
              <w:t>, kurā laimētājam ir jāpiedalās.</w:t>
            </w:r>
          </w:p>
          <w:p w14:paraId="288DF8A0" w14:textId="415E5CA2" w:rsidR="0092600E" w:rsidRPr="00727535" w:rsidRDefault="006952FA" w:rsidP="0092600E">
            <w:pPr>
              <w:spacing w:after="0" w:line="240" w:lineRule="auto"/>
              <w:ind w:left="144" w:right="144" w:firstLine="720"/>
              <w:jc w:val="both"/>
              <w:rPr>
                <w:rFonts w:ascii="Times New Roman" w:eastAsia="Times New Roman" w:hAnsi="Times New Roman"/>
                <w:sz w:val="24"/>
                <w:szCs w:val="24"/>
                <w:lang w:val="lv-LV"/>
              </w:rPr>
            </w:pPr>
            <w:r w:rsidRPr="00EC0A43">
              <w:rPr>
                <w:rFonts w:ascii="Times New Roman" w:eastAsia="Times New Roman" w:hAnsi="Times New Roman"/>
                <w:sz w:val="24"/>
                <w:szCs w:val="24"/>
                <w:lang w:val="lv-LV"/>
              </w:rPr>
              <w:t>Reģioni</w:t>
            </w:r>
            <w:r w:rsidR="003513F9" w:rsidRPr="00EC0A43">
              <w:rPr>
                <w:rFonts w:ascii="Times New Roman" w:eastAsia="Times New Roman" w:hAnsi="Times New Roman"/>
                <w:sz w:val="24"/>
                <w:szCs w:val="24"/>
                <w:lang w:val="lv-LV"/>
              </w:rPr>
              <w:t xml:space="preserve"> (</w:t>
            </w:r>
            <w:r w:rsidR="003513F9" w:rsidRPr="00727535">
              <w:rPr>
                <w:rFonts w:ascii="Times New Roman" w:hAnsi="Times New Roman"/>
                <w:color w:val="000000"/>
                <w:sz w:val="24"/>
                <w:szCs w:val="24"/>
                <w:lang w:val="lv-LV"/>
              </w:rPr>
              <w:t>Kurzemes, Zemgales, Rīgas, Vidzemes un Latgales administratīvie reģion</w:t>
            </w:r>
            <w:r w:rsidR="00EC0A43" w:rsidRPr="00727535">
              <w:rPr>
                <w:rFonts w:ascii="Times New Roman" w:hAnsi="Times New Roman"/>
                <w:color w:val="000000"/>
                <w:sz w:val="24"/>
                <w:szCs w:val="24"/>
                <w:lang w:val="lv-LV"/>
              </w:rPr>
              <w:t>i</w:t>
            </w:r>
            <w:r w:rsidR="003513F9" w:rsidRPr="00727535">
              <w:rPr>
                <w:rFonts w:ascii="Times New Roman" w:hAnsi="Times New Roman"/>
                <w:color w:val="000000"/>
                <w:sz w:val="24"/>
                <w:szCs w:val="24"/>
                <w:lang w:val="lv-LV"/>
              </w:rPr>
              <w:t>) ir</w:t>
            </w:r>
            <w:r w:rsidRPr="00EC0A43">
              <w:rPr>
                <w:rFonts w:ascii="Times New Roman" w:eastAsia="Times New Roman" w:hAnsi="Times New Roman"/>
                <w:color w:val="000000"/>
                <w:sz w:val="24"/>
                <w:szCs w:val="24"/>
                <w:lang w:val="lv-LV"/>
              </w:rPr>
              <w:t xml:space="preserve"> administratīvi teritoriālo vienību kopums</w:t>
            </w:r>
            <w:r w:rsidR="00CE450B" w:rsidRPr="00EC0A43">
              <w:rPr>
                <w:rFonts w:ascii="Times New Roman" w:eastAsia="Times New Roman" w:hAnsi="Times New Roman"/>
                <w:color w:val="000000"/>
                <w:sz w:val="24"/>
                <w:szCs w:val="24"/>
                <w:lang w:val="lv-LV"/>
              </w:rPr>
              <w:t>,</w:t>
            </w:r>
            <w:r w:rsidRPr="00EC0A43">
              <w:rPr>
                <w:rFonts w:ascii="Times New Roman" w:eastAsia="Times New Roman" w:hAnsi="Times New Roman"/>
                <w:color w:val="000000"/>
                <w:sz w:val="24"/>
                <w:szCs w:val="24"/>
                <w:lang w:val="lv-LV"/>
              </w:rPr>
              <w:t xml:space="preserve"> ko nosaka </w:t>
            </w:r>
            <w:r w:rsidRPr="00EC0A43">
              <w:rPr>
                <w:rFonts w:ascii="Times New Roman" w:eastAsia="Times New Roman" w:hAnsi="Times New Roman"/>
                <w:sz w:val="24"/>
                <w:szCs w:val="24"/>
                <w:lang w:val="lv-LV"/>
              </w:rPr>
              <w:t xml:space="preserve">saskaņā ar </w:t>
            </w:r>
            <w:r w:rsidRPr="00727535">
              <w:rPr>
                <w:rFonts w:ascii="Times New Roman" w:hAnsi="Times New Roman"/>
                <w:sz w:val="24"/>
                <w:szCs w:val="24"/>
                <w:shd w:val="clear" w:color="auto" w:fill="FFFFFF"/>
                <w:lang w:val="lv-LV"/>
              </w:rPr>
              <w:t>Administratīvo teritoriju un apdzīvoto vietu likumu, Reģionālās attīstības likumu un uz Reģionālās attīstības likuma pamata izdotajiem Ministru kabineta 2021.gada 22.jūnija noteikumiem Nr.418 “</w:t>
            </w:r>
            <w:r w:rsidRPr="00727535">
              <w:rPr>
                <w:rFonts w:ascii="Times New Roman" w:eastAsia="Times New Roman" w:hAnsi="Times New Roman"/>
                <w:sz w:val="24"/>
                <w:szCs w:val="24"/>
                <w:lang w:val="lv-LV"/>
              </w:rPr>
              <w:t>Noteikumi par plānošanas reģionu teritorijām”.</w:t>
            </w:r>
          </w:p>
          <w:p w14:paraId="70D06741" w14:textId="7B8292BE" w:rsidR="00652C50" w:rsidRDefault="00F94AC9" w:rsidP="0092600E">
            <w:pPr>
              <w:spacing w:after="0" w:line="240" w:lineRule="auto"/>
              <w:ind w:left="144" w:right="144" w:firstLine="720"/>
              <w:jc w:val="both"/>
              <w:rPr>
                <w:rFonts w:ascii="Times New Roman" w:hAnsi="Times New Roman"/>
                <w:sz w:val="24"/>
                <w:szCs w:val="24"/>
                <w:shd w:val="clear" w:color="auto" w:fill="FFFFFF"/>
                <w:lang w:val="lv-LV"/>
              </w:rPr>
            </w:pPr>
            <w:r w:rsidRPr="00547CF2">
              <w:rPr>
                <w:rFonts w:ascii="Times New Roman" w:eastAsia="Times New Roman" w:hAnsi="Times New Roman"/>
                <w:b/>
                <w:bCs/>
                <w:sz w:val="24"/>
                <w:szCs w:val="24"/>
                <w:lang w:val="lv-LV"/>
              </w:rPr>
              <w:t xml:space="preserve">Nacionālais veselības dienests ir </w:t>
            </w:r>
            <w:r w:rsidR="0092600E" w:rsidRPr="00547CF2">
              <w:rPr>
                <w:rFonts w:ascii="Times New Roman" w:eastAsia="Times New Roman" w:hAnsi="Times New Roman"/>
                <w:b/>
                <w:bCs/>
                <w:sz w:val="24"/>
                <w:szCs w:val="24"/>
                <w:lang w:val="lv-LV"/>
              </w:rPr>
              <w:t>v</w:t>
            </w:r>
            <w:r w:rsidRPr="00547CF2">
              <w:rPr>
                <w:rFonts w:ascii="Times New Roman" w:eastAsia="Times New Roman" w:hAnsi="Times New Roman"/>
                <w:b/>
                <w:bCs/>
                <w:sz w:val="24"/>
                <w:szCs w:val="24"/>
                <w:lang w:val="lv-LV"/>
              </w:rPr>
              <w:t xml:space="preserve">akcinācijas loterijas nodrošināšanai nepieciešamo datu pārzinis. </w:t>
            </w:r>
            <w:r w:rsidR="0009016A" w:rsidRPr="00547CF2">
              <w:rPr>
                <w:rFonts w:ascii="Times New Roman" w:eastAsia="Times New Roman" w:hAnsi="Times New Roman"/>
                <w:sz w:val="24"/>
                <w:szCs w:val="24"/>
                <w:lang w:val="lv-LV"/>
              </w:rPr>
              <w:t>Personas dati, tai skaitā veselības dati</w:t>
            </w:r>
            <w:r w:rsidR="0092600E" w:rsidRPr="00547CF2">
              <w:rPr>
                <w:rFonts w:ascii="Times New Roman" w:eastAsia="Times New Roman" w:hAnsi="Times New Roman"/>
                <w:sz w:val="24"/>
                <w:szCs w:val="24"/>
                <w:lang w:val="lv-LV"/>
              </w:rPr>
              <w:t>,</w:t>
            </w:r>
            <w:r w:rsidR="0009016A" w:rsidRPr="00547CF2">
              <w:rPr>
                <w:rFonts w:ascii="Times New Roman" w:eastAsia="Times New Roman" w:hAnsi="Times New Roman"/>
                <w:sz w:val="24"/>
                <w:szCs w:val="24"/>
                <w:lang w:val="lv-LV"/>
              </w:rPr>
              <w:t xml:space="preserve"> tiks apstrādāti</w:t>
            </w:r>
            <w:r w:rsidR="0092600E" w:rsidRPr="00547CF2">
              <w:rPr>
                <w:rFonts w:ascii="Times New Roman" w:eastAsia="Times New Roman" w:hAnsi="Times New Roman"/>
                <w:sz w:val="24"/>
                <w:szCs w:val="24"/>
                <w:lang w:val="lv-LV"/>
              </w:rPr>
              <w:t>,</w:t>
            </w:r>
            <w:r w:rsidR="0009016A" w:rsidRPr="00547CF2">
              <w:rPr>
                <w:rFonts w:ascii="Times New Roman" w:eastAsia="Times New Roman" w:hAnsi="Times New Roman"/>
                <w:sz w:val="24"/>
                <w:szCs w:val="24"/>
                <w:lang w:val="lv-LV"/>
              </w:rPr>
              <w:t xml:space="preserve"> pamatojoties uz Vispārīgās datu aizsardzības regulas </w:t>
            </w:r>
            <w:r w:rsidR="007C1776" w:rsidRPr="00547CF2">
              <w:rPr>
                <w:rFonts w:ascii="Times New Roman" w:eastAsia="Times New Roman" w:hAnsi="Times New Roman"/>
                <w:sz w:val="24"/>
                <w:szCs w:val="24"/>
                <w:lang w:val="lv-LV"/>
              </w:rPr>
              <w:t xml:space="preserve">(turpmāk-Datu regula) </w:t>
            </w:r>
            <w:r w:rsidR="0009016A" w:rsidRPr="00547CF2">
              <w:rPr>
                <w:rFonts w:ascii="Times New Roman" w:eastAsia="Times New Roman" w:hAnsi="Times New Roman"/>
                <w:sz w:val="24"/>
                <w:szCs w:val="24"/>
                <w:lang w:val="lv-LV"/>
              </w:rPr>
              <w:t>6.panta pirmā punkta c</w:t>
            </w:r>
            <w:r w:rsidR="00EC0A43" w:rsidRPr="00547CF2">
              <w:rPr>
                <w:rFonts w:ascii="Times New Roman" w:eastAsia="Times New Roman" w:hAnsi="Times New Roman"/>
                <w:sz w:val="24"/>
                <w:szCs w:val="24"/>
                <w:lang w:val="lv-LV"/>
              </w:rPr>
              <w:t>)</w:t>
            </w:r>
            <w:r w:rsidR="0009016A" w:rsidRPr="00547CF2">
              <w:rPr>
                <w:rFonts w:ascii="Times New Roman" w:eastAsia="Times New Roman" w:hAnsi="Times New Roman"/>
                <w:sz w:val="24"/>
                <w:szCs w:val="24"/>
                <w:lang w:val="lv-LV"/>
              </w:rPr>
              <w:t xml:space="preserve"> </w:t>
            </w:r>
            <w:r w:rsidR="006E00DC" w:rsidRPr="00547CF2">
              <w:rPr>
                <w:rFonts w:ascii="Times New Roman" w:eastAsia="Times New Roman" w:hAnsi="Times New Roman"/>
                <w:sz w:val="24"/>
                <w:szCs w:val="24"/>
                <w:lang w:val="lv-LV"/>
              </w:rPr>
              <w:t>un e)</w:t>
            </w:r>
            <w:r w:rsidR="0009016A" w:rsidRPr="00547CF2">
              <w:rPr>
                <w:rFonts w:ascii="Times New Roman" w:eastAsia="Times New Roman" w:hAnsi="Times New Roman"/>
                <w:sz w:val="24"/>
                <w:szCs w:val="24"/>
                <w:lang w:val="lv-LV"/>
              </w:rPr>
              <w:t>apakšpunktu un 9.panta otrā punkta g) un i)apakšpun</w:t>
            </w:r>
            <w:r w:rsidR="00CE450B" w:rsidRPr="00547CF2">
              <w:rPr>
                <w:rFonts w:ascii="Times New Roman" w:eastAsia="Times New Roman" w:hAnsi="Times New Roman"/>
                <w:sz w:val="24"/>
                <w:szCs w:val="24"/>
                <w:lang w:val="lv-LV"/>
              </w:rPr>
              <w:t>k</w:t>
            </w:r>
            <w:r w:rsidR="0009016A" w:rsidRPr="00547CF2">
              <w:rPr>
                <w:rFonts w:ascii="Times New Roman" w:eastAsia="Times New Roman" w:hAnsi="Times New Roman"/>
                <w:sz w:val="24"/>
                <w:szCs w:val="24"/>
                <w:lang w:val="lv-LV"/>
              </w:rPr>
              <w:t>tiem</w:t>
            </w:r>
            <w:r w:rsidR="00ED3D62" w:rsidRPr="00547CF2">
              <w:rPr>
                <w:rFonts w:ascii="Times New Roman" w:eastAsia="Times New Roman" w:hAnsi="Times New Roman"/>
                <w:sz w:val="24"/>
                <w:szCs w:val="24"/>
                <w:lang w:val="lv-LV"/>
              </w:rPr>
              <w:t>.</w:t>
            </w:r>
            <w:r w:rsidR="0009016A" w:rsidRPr="00547CF2">
              <w:rPr>
                <w:rFonts w:ascii="Times New Roman" w:eastAsia="Times New Roman" w:hAnsi="Times New Roman"/>
                <w:b/>
                <w:bCs/>
                <w:sz w:val="24"/>
                <w:szCs w:val="24"/>
                <w:lang w:val="lv-LV"/>
              </w:rPr>
              <w:t xml:space="preserve"> </w:t>
            </w:r>
            <w:r w:rsidR="00EC0A43" w:rsidRPr="00547CF2">
              <w:rPr>
                <w:rFonts w:ascii="Times New Roman" w:eastAsia="Times New Roman" w:hAnsi="Times New Roman"/>
                <w:b/>
                <w:bCs/>
                <w:sz w:val="24"/>
                <w:szCs w:val="24"/>
                <w:lang w:val="lv-LV"/>
              </w:rPr>
              <w:t>Šis d</w:t>
            </w:r>
            <w:r w:rsidR="0009016A" w:rsidRPr="00547CF2">
              <w:rPr>
                <w:rFonts w:ascii="Times New Roman" w:eastAsia="Times New Roman" w:hAnsi="Times New Roman"/>
                <w:b/>
                <w:bCs/>
                <w:sz w:val="24"/>
                <w:szCs w:val="24"/>
                <w:lang w:val="lv-LV"/>
              </w:rPr>
              <w:t>atu</w:t>
            </w:r>
            <w:r w:rsidR="0009016A" w:rsidRPr="00547CF2">
              <w:rPr>
                <w:rFonts w:ascii="Times New Roman" w:eastAsia="Times New Roman" w:hAnsi="Times New Roman"/>
                <w:sz w:val="24"/>
                <w:szCs w:val="24"/>
                <w:lang w:val="lv-LV"/>
              </w:rPr>
              <w:t xml:space="preserve"> </w:t>
            </w:r>
            <w:r w:rsidR="0009016A" w:rsidRPr="00547CF2">
              <w:rPr>
                <w:rFonts w:ascii="Times New Roman" w:eastAsia="Times New Roman" w:hAnsi="Times New Roman"/>
                <w:b/>
                <w:bCs/>
                <w:sz w:val="24"/>
                <w:szCs w:val="24"/>
                <w:lang w:val="lv-LV"/>
              </w:rPr>
              <w:t xml:space="preserve">apstrādes </w:t>
            </w:r>
            <w:r w:rsidR="002F38B6" w:rsidRPr="00547CF2">
              <w:rPr>
                <w:rFonts w:ascii="Times New Roman" w:eastAsia="Times New Roman" w:hAnsi="Times New Roman"/>
                <w:b/>
                <w:bCs/>
                <w:sz w:val="24"/>
                <w:szCs w:val="24"/>
                <w:lang w:val="lv-LV"/>
              </w:rPr>
              <w:t>mērķis ir</w:t>
            </w:r>
            <w:r w:rsidR="002F38B6" w:rsidRPr="00547CF2">
              <w:rPr>
                <w:rFonts w:ascii="Times New Roman" w:eastAsia="Times New Roman" w:hAnsi="Times New Roman"/>
                <w:sz w:val="24"/>
                <w:szCs w:val="24"/>
                <w:lang w:val="lv-LV"/>
              </w:rPr>
              <w:t xml:space="preserve"> </w:t>
            </w:r>
            <w:r w:rsidR="007E2303" w:rsidRPr="00547CF2">
              <w:rPr>
                <w:rFonts w:ascii="Times New Roman" w:eastAsia="Times New Roman" w:hAnsi="Times New Roman"/>
                <w:sz w:val="24"/>
                <w:szCs w:val="24"/>
                <w:lang w:val="lv-LV"/>
              </w:rPr>
              <w:t xml:space="preserve">vakcinācijas loterijas organizēšana </w:t>
            </w:r>
            <w:r w:rsidR="002F38B6" w:rsidRPr="00547CF2">
              <w:rPr>
                <w:rFonts w:ascii="Times New Roman" w:eastAsia="Times New Roman" w:hAnsi="Times New Roman"/>
                <w:sz w:val="24"/>
                <w:szCs w:val="24"/>
                <w:lang w:val="lv-LV"/>
              </w:rPr>
              <w:t>sabiedrības intere</w:t>
            </w:r>
            <w:r w:rsidR="00EC0A43" w:rsidRPr="00547CF2">
              <w:rPr>
                <w:rFonts w:ascii="Times New Roman" w:eastAsia="Times New Roman" w:hAnsi="Times New Roman"/>
                <w:sz w:val="24"/>
                <w:szCs w:val="24"/>
                <w:lang w:val="lv-LV"/>
              </w:rPr>
              <w:t>šu</w:t>
            </w:r>
            <w:r w:rsidR="002F38B6" w:rsidRPr="00547CF2">
              <w:rPr>
                <w:rFonts w:ascii="Times New Roman" w:eastAsia="Times New Roman" w:hAnsi="Times New Roman"/>
                <w:sz w:val="24"/>
                <w:szCs w:val="24"/>
                <w:lang w:val="lv-LV"/>
              </w:rPr>
              <w:t xml:space="preserve"> sabiedrības veselības jomā</w:t>
            </w:r>
            <w:r w:rsidR="00EC0A43" w:rsidRPr="00547CF2">
              <w:rPr>
                <w:rFonts w:ascii="Times New Roman" w:eastAsia="Times New Roman" w:hAnsi="Times New Roman"/>
                <w:sz w:val="24"/>
                <w:szCs w:val="24"/>
                <w:lang w:val="lv-LV"/>
              </w:rPr>
              <w:t xml:space="preserve"> nodrošināšanai</w:t>
            </w:r>
            <w:r w:rsidR="00ED3D62" w:rsidRPr="00547CF2">
              <w:rPr>
                <w:rFonts w:ascii="Times New Roman" w:eastAsia="Times New Roman" w:hAnsi="Times New Roman"/>
                <w:sz w:val="24"/>
                <w:szCs w:val="24"/>
                <w:lang w:val="lv-LV"/>
              </w:rPr>
              <w:t xml:space="preserve">, lai </w:t>
            </w:r>
            <w:r w:rsidR="00EC0A43" w:rsidRPr="00547CF2">
              <w:rPr>
                <w:rFonts w:ascii="Times New Roman" w:eastAsia="Times New Roman" w:hAnsi="Times New Roman"/>
                <w:sz w:val="24"/>
                <w:szCs w:val="24"/>
                <w:lang w:val="lv-LV"/>
              </w:rPr>
              <w:t xml:space="preserve">sabiedrībā </w:t>
            </w:r>
            <w:r w:rsidR="00ED3D62" w:rsidRPr="00547CF2">
              <w:rPr>
                <w:rFonts w:ascii="Times New Roman" w:eastAsia="Times New Roman" w:hAnsi="Times New Roman"/>
                <w:sz w:val="24"/>
                <w:szCs w:val="24"/>
                <w:lang w:val="lv-LV"/>
              </w:rPr>
              <w:t>veicinātu vakcināciju</w:t>
            </w:r>
            <w:r w:rsidR="002F38B6" w:rsidRPr="00547CF2">
              <w:rPr>
                <w:rFonts w:ascii="Times New Roman" w:eastAsia="Times New Roman" w:hAnsi="Times New Roman"/>
                <w:sz w:val="24"/>
                <w:szCs w:val="24"/>
                <w:lang w:val="lv-LV"/>
              </w:rPr>
              <w:t xml:space="preserve"> </w:t>
            </w:r>
            <w:r w:rsidR="00ED3D62" w:rsidRPr="00547CF2">
              <w:rPr>
                <w:rFonts w:ascii="Times New Roman" w:eastAsia="Times New Roman" w:hAnsi="Times New Roman"/>
                <w:sz w:val="24"/>
                <w:szCs w:val="24"/>
                <w:shd w:val="clear" w:color="auto" w:fill="FFFFFF"/>
                <w:lang w:val="lv-LV"/>
              </w:rPr>
              <w:t>pret Covid-19 infekciju</w:t>
            </w:r>
            <w:r w:rsidR="00A607EF" w:rsidRPr="00547CF2">
              <w:rPr>
                <w:rFonts w:ascii="Times New Roman" w:eastAsia="Times New Roman" w:hAnsi="Times New Roman"/>
                <w:sz w:val="24"/>
                <w:szCs w:val="24"/>
                <w:shd w:val="clear" w:color="auto" w:fill="FFFFFF"/>
                <w:lang w:val="lv-LV"/>
              </w:rPr>
              <w:t>,</w:t>
            </w:r>
            <w:r w:rsidR="00ED3D62" w:rsidRPr="00547CF2">
              <w:rPr>
                <w:rFonts w:ascii="Times New Roman" w:eastAsia="Times New Roman" w:hAnsi="Times New Roman"/>
                <w:sz w:val="24"/>
                <w:szCs w:val="24"/>
                <w:shd w:val="clear" w:color="auto" w:fill="FFFFFF"/>
                <w:lang w:val="lv-LV"/>
              </w:rPr>
              <w:t xml:space="preserve"> </w:t>
            </w:r>
            <w:r w:rsidR="002F38B6" w:rsidRPr="00547CF2">
              <w:rPr>
                <w:rFonts w:ascii="Times New Roman" w:eastAsia="Times New Roman" w:hAnsi="Times New Roman"/>
                <w:sz w:val="24"/>
                <w:szCs w:val="24"/>
                <w:lang w:val="lv-LV"/>
              </w:rPr>
              <w:t>motivētu personas vakcinēties</w:t>
            </w:r>
            <w:r w:rsidR="00A607EF" w:rsidRPr="00547CF2">
              <w:rPr>
                <w:rFonts w:ascii="Times New Roman" w:eastAsia="Times New Roman" w:hAnsi="Times New Roman"/>
                <w:sz w:val="24"/>
                <w:szCs w:val="24"/>
                <w:lang w:val="lv-LV"/>
              </w:rPr>
              <w:t>.</w:t>
            </w:r>
            <w:r w:rsidR="00652C50" w:rsidRPr="00547CF2">
              <w:rPr>
                <w:rFonts w:ascii="Times New Roman" w:eastAsia="Times New Roman" w:hAnsi="Times New Roman"/>
                <w:sz w:val="24"/>
                <w:szCs w:val="24"/>
                <w:lang w:val="lv-LV"/>
              </w:rPr>
              <w:t xml:space="preserve"> </w:t>
            </w:r>
            <w:r w:rsidR="00652C50" w:rsidRPr="00727535">
              <w:rPr>
                <w:rFonts w:ascii="Times New Roman" w:hAnsi="Times New Roman"/>
                <w:sz w:val="24"/>
                <w:szCs w:val="24"/>
                <w:shd w:val="clear" w:color="auto" w:fill="FFFFFF"/>
                <w:lang w:val="lv-LV"/>
              </w:rPr>
              <w:t xml:space="preserve">Datu apstrāde ir </w:t>
            </w:r>
            <w:r w:rsidR="00A607EF" w:rsidRPr="00727535">
              <w:rPr>
                <w:rFonts w:ascii="Times New Roman" w:hAnsi="Times New Roman"/>
                <w:sz w:val="24"/>
                <w:szCs w:val="24"/>
                <w:shd w:val="clear" w:color="auto" w:fill="FFFFFF"/>
                <w:lang w:val="lv-LV"/>
              </w:rPr>
              <w:t>nepieciešama uzdevuma izpildei sabiedrības interesēs</w:t>
            </w:r>
            <w:r w:rsidR="00652C50" w:rsidRPr="00727535">
              <w:rPr>
                <w:rFonts w:ascii="Times New Roman" w:hAnsi="Times New Roman"/>
                <w:sz w:val="24"/>
                <w:szCs w:val="24"/>
                <w:shd w:val="clear" w:color="auto" w:fill="FFFFFF"/>
                <w:lang w:val="lv-LV"/>
              </w:rPr>
              <w:t xml:space="preserve">, īstenojot pārzinim likumīgi piešķirtās oficiālās pilnvaras, kā arī </w:t>
            </w:r>
            <w:r w:rsidR="00547CF2" w:rsidRPr="00727535">
              <w:rPr>
                <w:rFonts w:ascii="Times New Roman" w:hAnsi="Times New Roman"/>
                <w:sz w:val="24"/>
                <w:szCs w:val="24"/>
                <w:shd w:val="clear" w:color="auto" w:fill="FFFFFF"/>
                <w:lang w:val="lv-LV"/>
              </w:rPr>
              <w:t>izpildot</w:t>
            </w:r>
            <w:r w:rsidR="00652C50" w:rsidRPr="00727535">
              <w:rPr>
                <w:rFonts w:ascii="Times New Roman" w:hAnsi="Times New Roman"/>
                <w:sz w:val="24"/>
                <w:szCs w:val="24"/>
                <w:shd w:val="clear" w:color="auto" w:fill="FFFFFF"/>
                <w:lang w:val="lv-LV"/>
              </w:rPr>
              <w:t xml:space="preserve"> ar likumprojektu uz pārzini attiecināmu juridisku pienākumu.</w:t>
            </w:r>
          </w:p>
          <w:p w14:paraId="66A3E102" w14:textId="07D50253" w:rsidR="003E119F" w:rsidRPr="000F3B59" w:rsidRDefault="003E119F" w:rsidP="003E119F">
            <w:pPr>
              <w:widowControl/>
              <w:shd w:val="clear" w:color="auto" w:fill="FFFFFF"/>
              <w:spacing w:after="0" w:line="235" w:lineRule="atLeast"/>
              <w:ind w:firstLine="720"/>
              <w:jc w:val="both"/>
              <w:rPr>
                <w:rFonts w:eastAsia="Times New Roman" w:cs="Calibri"/>
                <w:sz w:val="24"/>
                <w:szCs w:val="24"/>
              </w:rPr>
            </w:pPr>
            <w:proofErr w:type="spellStart"/>
            <w:r w:rsidRPr="000F3B59">
              <w:rPr>
                <w:rFonts w:ascii="Times New Roman" w:eastAsia="Times New Roman" w:hAnsi="Times New Roman"/>
                <w:sz w:val="24"/>
                <w:szCs w:val="24"/>
                <w:bdr w:val="none" w:sz="0" w:space="0" w:color="auto" w:frame="1"/>
                <w:shd w:val="clear" w:color="auto" w:fill="FFFFFF"/>
              </w:rPr>
              <w:t>Nacionālais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veselības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dienests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loterijas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organizēšanai</w:t>
            </w:r>
            <w:proofErr w:type="spellEnd"/>
            <w:r w:rsidR="008A53C1">
              <w:rPr>
                <w:rFonts w:ascii="Times New Roman" w:eastAsia="Times New Roman" w:hAnsi="Times New Roman"/>
                <w:sz w:val="24"/>
                <w:szCs w:val="24"/>
                <w:bdr w:val="none" w:sz="0" w:space="0" w:color="auto" w:frame="1"/>
                <w:shd w:val="clear" w:color="auto" w:fill="FFFFFF"/>
              </w:rPr>
              <w:t>,</w:t>
            </w:r>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pamatojoties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ar</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rPr>
              <w:t>Datu</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regulas</w:t>
            </w:r>
            <w:proofErr w:type="spellEnd"/>
            <w:r w:rsidRPr="000F3B59">
              <w:rPr>
                <w:rFonts w:ascii="Times New Roman" w:eastAsia="Times New Roman" w:hAnsi="Times New Roman"/>
                <w:sz w:val="24"/>
                <w:szCs w:val="24"/>
                <w:bdr w:val="none" w:sz="0" w:space="0" w:color="auto" w:frame="1"/>
              </w:rPr>
              <w:t xml:space="preserve"> </w:t>
            </w:r>
            <w:proofErr w:type="gramStart"/>
            <w:r w:rsidRPr="000F3B59">
              <w:rPr>
                <w:rFonts w:ascii="Times New Roman" w:eastAsia="Times New Roman" w:hAnsi="Times New Roman"/>
                <w:sz w:val="24"/>
                <w:szCs w:val="24"/>
                <w:bdr w:val="none" w:sz="0" w:space="0" w:color="auto" w:frame="1"/>
              </w:rPr>
              <w:t>6.panta</w:t>
            </w:r>
            <w:proofErr w:type="gram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pirmā</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punkta</w:t>
            </w:r>
            <w:proofErr w:type="spellEnd"/>
            <w:r w:rsidRPr="000F3B59">
              <w:rPr>
                <w:rFonts w:ascii="Times New Roman" w:eastAsia="Times New Roman" w:hAnsi="Times New Roman"/>
                <w:sz w:val="24"/>
                <w:szCs w:val="24"/>
                <w:bdr w:val="none" w:sz="0" w:space="0" w:color="auto" w:frame="1"/>
              </w:rPr>
              <w:t xml:space="preserve"> c) un e)</w:t>
            </w:r>
            <w:proofErr w:type="spellStart"/>
            <w:r w:rsidRPr="000F3B59">
              <w:rPr>
                <w:rFonts w:ascii="Times New Roman" w:eastAsia="Times New Roman" w:hAnsi="Times New Roman"/>
                <w:sz w:val="24"/>
                <w:szCs w:val="24"/>
                <w:bdr w:val="none" w:sz="0" w:space="0" w:color="auto" w:frame="1"/>
              </w:rPr>
              <w:t>apakšpunktiem</w:t>
            </w:r>
            <w:proofErr w:type="spellEnd"/>
            <w:r w:rsidRPr="000F3B59">
              <w:rPr>
                <w:rFonts w:ascii="Times New Roman" w:eastAsia="Times New Roman" w:hAnsi="Times New Roman"/>
                <w:sz w:val="24"/>
                <w:szCs w:val="24"/>
                <w:bdr w:val="none" w:sz="0" w:space="0" w:color="auto" w:frame="1"/>
                <w:shd w:val="clear" w:color="auto" w:fill="FFFFFF"/>
              </w:rPr>
              <w:t> </w:t>
            </w:r>
            <w:r w:rsidRPr="000F3B59">
              <w:rPr>
                <w:rFonts w:ascii="Times New Roman" w:eastAsia="Times New Roman" w:hAnsi="Times New Roman"/>
                <w:sz w:val="24"/>
                <w:szCs w:val="24"/>
                <w:bdr w:val="none" w:sz="0" w:space="0" w:color="auto" w:frame="1"/>
              </w:rPr>
              <w:t xml:space="preserve">un 9.panta </w:t>
            </w:r>
            <w:proofErr w:type="spellStart"/>
            <w:r w:rsidRPr="000F3B59">
              <w:rPr>
                <w:rFonts w:ascii="Times New Roman" w:eastAsia="Times New Roman" w:hAnsi="Times New Roman"/>
                <w:sz w:val="24"/>
                <w:szCs w:val="24"/>
                <w:bdr w:val="none" w:sz="0" w:space="0" w:color="auto" w:frame="1"/>
              </w:rPr>
              <w:t>otrā</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punkta</w:t>
            </w:r>
            <w:proofErr w:type="spellEnd"/>
            <w:r w:rsidRPr="000F3B59">
              <w:rPr>
                <w:rFonts w:ascii="Times New Roman" w:eastAsia="Times New Roman" w:hAnsi="Times New Roman"/>
                <w:sz w:val="24"/>
                <w:szCs w:val="24"/>
                <w:bdr w:val="none" w:sz="0" w:space="0" w:color="auto" w:frame="1"/>
              </w:rPr>
              <w:t xml:space="preserve"> g) un </w:t>
            </w:r>
            <w:proofErr w:type="spellStart"/>
            <w:r w:rsidRPr="000F3B59">
              <w:rPr>
                <w:rFonts w:ascii="Times New Roman" w:eastAsia="Times New Roman" w:hAnsi="Times New Roman"/>
                <w:sz w:val="24"/>
                <w:szCs w:val="24"/>
                <w:bdr w:val="none" w:sz="0" w:space="0" w:color="auto" w:frame="1"/>
              </w:rPr>
              <w:t>i</w:t>
            </w:r>
            <w:proofErr w:type="spellEnd"/>
            <w:r w:rsidRPr="000F3B59">
              <w:rPr>
                <w:rFonts w:ascii="Times New Roman" w:eastAsia="Times New Roman" w:hAnsi="Times New Roman"/>
                <w:sz w:val="24"/>
                <w:szCs w:val="24"/>
                <w:bdr w:val="none" w:sz="0" w:space="0" w:color="auto" w:frame="1"/>
              </w:rPr>
              <w:t>)</w:t>
            </w:r>
            <w:proofErr w:type="spellStart"/>
            <w:r w:rsidRPr="000F3B59">
              <w:rPr>
                <w:rFonts w:ascii="Times New Roman" w:eastAsia="Times New Roman" w:hAnsi="Times New Roman"/>
                <w:sz w:val="24"/>
                <w:szCs w:val="24"/>
                <w:bdr w:val="none" w:sz="0" w:space="0" w:color="auto" w:frame="1"/>
              </w:rPr>
              <w:t>apakšpunktiem</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apstrādās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šādus</w:t>
            </w:r>
            <w:proofErr w:type="spellEnd"/>
            <w:r w:rsidRPr="000F3B59">
              <w:rPr>
                <w:rFonts w:ascii="Times New Roman" w:eastAsia="Times New Roman" w:hAnsi="Times New Roman"/>
                <w:sz w:val="24"/>
                <w:szCs w:val="24"/>
                <w:bdr w:val="none" w:sz="0" w:space="0" w:color="auto" w:frame="1"/>
                <w:shd w:val="clear" w:color="auto" w:fill="FFFFFF"/>
              </w:rPr>
              <w:t xml:space="preserve"> personas </w:t>
            </w:r>
            <w:proofErr w:type="spellStart"/>
            <w:r w:rsidRPr="000F3B59">
              <w:rPr>
                <w:rFonts w:ascii="Times New Roman" w:eastAsia="Times New Roman" w:hAnsi="Times New Roman"/>
                <w:sz w:val="24"/>
                <w:szCs w:val="24"/>
                <w:bdr w:val="none" w:sz="0" w:space="0" w:color="auto" w:frame="1"/>
                <w:shd w:val="clear" w:color="auto" w:fill="FFFFFF"/>
              </w:rPr>
              <w:t>datus</w:t>
            </w:r>
            <w:proofErr w:type="spellEnd"/>
            <w:r w:rsidRPr="000F3B59">
              <w:rPr>
                <w:rFonts w:ascii="Times New Roman" w:eastAsia="Times New Roman" w:hAnsi="Times New Roman"/>
                <w:sz w:val="24"/>
                <w:szCs w:val="24"/>
                <w:bdr w:val="none" w:sz="0" w:space="0" w:color="auto" w:frame="1"/>
                <w:shd w:val="clear" w:color="auto" w:fill="FFFFFF"/>
              </w:rPr>
              <w:t xml:space="preserve">: personas </w:t>
            </w:r>
            <w:proofErr w:type="spellStart"/>
            <w:r w:rsidRPr="000F3B59">
              <w:rPr>
                <w:rFonts w:ascii="Times New Roman" w:eastAsia="Times New Roman" w:hAnsi="Times New Roman"/>
                <w:sz w:val="24"/>
                <w:szCs w:val="24"/>
                <w:bdr w:val="none" w:sz="0" w:space="0" w:color="auto" w:frame="1"/>
                <w:shd w:val="clear" w:color="auto" w:fill="FFFFFF"/>
              </w:rPr>
              <w:t>vārds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uzvārds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vecums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dzimšanas</w:t>
            </w:r>
            <w:proofErr w:type="spellEnd"/>
            <w:r w:rsidRPr="000F3B59">
              <w:rPr>
                <w:rFonts w:ascii="Times New Roman" w:eastAsia="Times New Roman" w:hAnsi="Times New Roman"/>
                <w:sz w:val="24"/>
                <w:szCs w:val="24"/>
                <w:bdr w:val="none" w:sz="0" w:space="0" w:color="auto" w:frame="1"/>
                <w:shd w:val="clear" w:color="auto" w:fill="FFFFFF"/>
              </w:rPr>
              <w:t xml:space="preserve"> datums), personas </w:t>
            </w:r>
            <w:proofErr w:type="spellStart"/>
            <w:r w:rsidRPr="000F3B59">
              <w:rPr>
                <w:rFonts w:ascii="Times New Roman" w:eastAsia="Times New Roman" w:hAnsi="Times New Roman"/>
                <w:sz w:val="24"/>
                <w:szCs w:val="24"/>
                <w:bdr w:val="none" w:sz="0" w:space="0" w:color="auto" w:frame="1"/>
                <w:shd w:val="clear" w:color="auto" w:fill="FFFFFF"/>
              </w:rPr>
              <w:t>kods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deklarētā</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dzīvesvieta</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pret</w:t>
            </w:r>
            <w:proofErr w:type="spellEnd"/>
            <w:r w:rsidRPr="000F3B59">
              <w:rPr>
                <w:rFonts w:ascii="Times New Roman" w:eastAsia="Times New Roman" w:hAnsi="Times New Roman"/>
                <w:sz w:val="24"/>
                <w:szCs w:val="24"/>
                <w:bdr w:val="none" w:sz="0" w:space="0" w:color="auto" w:frame="1"/>
                <w:shd w:val="clear" w:color="auto" w:fill="FFFFFF"/>
              </w:rPr>
              <w:t xml:space="preserve"> Covid-19 </w:t>
            </w:r>
            <w:proofErr w:type="spellStart"/>
            <w:r w:rsidRPr="000F3B59">
              <w:rPr>
                <w:rFonts w:ascii="Times New Roman" w:eastAsia="Times New Roman" w:hAnsi="Times New Roman"/>
                <w:sz w:val="24"/>
                <w:szCs w:val="24"/>
                <w:bdr w:val="none" w:sz="0" w:space="0" w:color="auto" w:frame="1"/>
                <w:shd w:val="clear" w:color="auto" w:fill="FFFFFF"/>
              </w:rPr>
              <w:t>infekciju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fakts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norādītie</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tālruņu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numuri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norādītā</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elektroniskā</w:t>
            </w:r>
            <w:proofErr w:type="spellEnd"/>
            <w:r w:rsidRPr="000F3B59">
              <w:rPr>
                <w:rFonts w:ascii="Times New Roman" w:eastAsia="Times New Roman" w:hAnsi="Times New Roman"/>
                <w:sz w:val="24"/>
                <w:szCs w:val="24"/>
                <w:bdr w:val="none" w:sz="0" w:space="0" w:color="auto" w:frame="1"/>
                <w:shd w:val="clear" w:color="auto" w:fill="FFFFFF"/>
              </w:rPr>
              <w:t xml:space="preserve"> pasta </w:t>
            </w:r>
            <w:proofErr w:type="spellStart"/>
            <w:r w:rsidRPr="000F3B59">
              <w:rPr>
                <w:rFonts w:ascii="Times New Roman" w:eastAsia="Times New Roman" w:hAnsi="Times New Roman"/>
                <w:sz w:val="24"/>
                <w:szCs w:val="24"/>
                <w:bdr w:val="none" w:sz="0" w:space="0" w:color="auto" w:frame="1"/>
                <w:shd w:val="clear" w:color="auto" w:fill="FFFFFF"/>
              </w:rPr>
              <w:t>adrese</w:t>
            </w:r>
            <w:proofErr w:type="spellEnd"/>
            <w:r w:rsidRPr="000F3B59">
              <w:rPr>
                <w:rFonts w:ascii="Times New Roman" w:eastAsia="Times New Roman" w:hAnsi="Times New Roman"/>
                <w:sz w:val="24"/>
                <w:szCs w:val="24"/>
                <w:bdr w:val="none" w:sz="0" w:space="0" w:color="auto" w:frame="1"/>
                <w:shd w:val="clear" w:color="auto" w:fill="FFFFFF"/>
              </w:rPr>
              <w:t>.</w:t>
            </w:r>
          </w:p>
          <w:p w14:paraId="37FC0463" w14:textId="79A4F29A" w:rsidR="003E119F" w:rsidRPr="000F3B59" w:rsidRDefault="003E119F" w:rsidP="003E119F">
            <w:pPr>
              <w:widowControl/>
              <w:shd w:val="clear" w:color="auto" w:fill="FFFFFF"/>
              <w:spacing w:after="0" w:line="235" w:lineRule="atLeast"/>
              <w:ind w:firstLine="720"/>
              <w:jc w:val="both"/>
              <w:rPr>
                <w:rFonts w:eastAsia="Times New Roman" w:cs="Calibri"/>
                <w:sz w:val="24"/>
                <w:szCs w:val="24"/>
              </w:rPr>
            </w:pP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loterijas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organizēšanai</w:t>
            </w:r>
            <w:proofErr w:type="spellEnd"/>
            <w:r w:rsidRPr="000F3B59">
              <w:rPr>
                <w:rFonts w:ascii="Times New Roman" w:eastAsia="Times New Roman" w:hAnsi="Times New Roman"/>
                <w:sz w:val="24"/>
                <w:szCs w:val="24"/>
                <w:bdr w:val="none" w:sz="0" w:space="0" w:color="auto" w:frame="1"/>
                <w:shd w:val="clear" w:color="auto" w:fill="FFFFFF"/>
              </w:rPr>
              <w:t xml:space="preserve"> no </w:t>
            </w:r>
            <w:proofErr w:type="spellStart"/>
            <w:r w:rsidRPr="000F3B59">
              <w:rPr>
                <w:rFonts w:ascii="Times New Roman" w:eastAsia="Times New Roman" w:hAnsi="Times New Roman"/>
                <w:sz w:val="24"/>
                <w:szCs w:val="24"/>
                <w:bdr w:val="none" w:sz="0" w:space="0" w:color="auto" w:frame="1"/>
              </w:rPr>
              <w:t>īpašo</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kategoriju</w:t>
            </w:r>
            <w:proofErr w:type="spellEnd"/>
            <w:r w:rsidRPr="000F3B59">
              <w:rPr>
                <w:rFonts w:ascii="Times New Roman" w:eastAsia="Times New Roman" w:hAnsi="Times New Roman"/>
                <w:sz w:val="24"/>
                <w:szCs w:val="24"/>
                <w:bdr w:val="none" w:sz="0" w:space="0" w:color="auto" w:frame="1"/>
              </w:rPr>
              <w:t xml:space="preserve"> personas </w:t>
            </w:r>
            <w:proofErr w:type="spellStart"/>
            <w:r w:rsidRPr="000F3B59">
              <w:rPr>
                <w:rFonts w:ascii="Times New Roman" w:eastAsia="Times New Roman" w:hAnsi="Times New Roman"/>
                <w:sz w:val="24"/>
                <w:szCs w:val="24"/>
                <w:bdr w:val="none" w:sz="0" w:space="0" w:color="auto" w:frame="1"/>
              </w:rPr>
              <w:t>datiem</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veselības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datiem</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tiks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apstrādāts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tikai</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pret</w:t>
            </w:r>
            <w:proofErr w:type="spellEnd"/>
            <w:r w:rsidRPr="000F3B59">
              <w:rPr>
                <w:rFonts w:ascii="Times New Roman" w:eastAsia="Times New Roman" w:hAnsi="Times New Roman"/>
                <w:sz w:val="24"/>
                <w:szCs w:val="24"/>
                <w:bdr w:val="none" w:sz="0" w:space="0" w:color="auto" w:frame="1"/>
                <w:shd w:val="clear" w:color="auto" w:fill="FFFFFF"/>
              </w:rPr>
              <w:t xml:space="preserve"> Covid-19 </w:t>
            </w:r>
            <w:proofErr w:type="spellStart"/>
            <w:r w:rsidRPr="000F3B59">
              <w:rPr>
                <w:rFonts w:ascii="Times New Roman" w:eastAsia="Times New Roman" w:hAnsi="Times New Roman"/>
                <w:sz w:val="24"/>
                <w:szCs w:val="24"/>
                <w:bdr w:val="none" w:sz="0" w:space="0" w:color="auto" w:frame="1"/>
                <w:shd w:val="clear" w:color="auto" w:fill="FFFFFF"/>
              </w:rPr>
              <w:t>infekciju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fakts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netiks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apstrādāti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nekādi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citi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veselības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dati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piemēram</w:t>
            </w:r>
            <w:proofErr w:type="spellEnd"/>
            <w:r w:rsidRPr="000F3B59">
              <w:rPr>
                <w:rFonts w:ascii="Times New Roman" w:eastAsia="Times New Roman" w:hAnsi="Times New Roman"/>
                <w:sz w:val="24"/>
                <w:szCs w:val="24"/>
                <w:bdr w:val="none" w:sz="0" w:space="0" w:color="auto" w:frame="1"/>
                <w:shd w:val="clear" w:color="auto" w:fill="FFFFFF"/>
              </w:rPr>
              <w:t xml:space="preserve"> - </w:t>
            </w:r>
            <w:proofErr w:type="spellStart"/>
            <w:r w:rsidRPr="000F3B59">
              <w:rPr>
                <w:rFonts w:ascii="Times New Roman" w:eastAsia="Times New Roman" w:hAnsi="Times New Roman"/>
                <w:sz w:val="24"/>
                <w:szCs w:val="24"/>
                <w:bdr w:val="none" w:sz="0" w:space="0" w:color="auto" w:frame="1"/>
                <w:shd w:val="clear" w:color="auto" w:fill="FFFFFF"/>
              </w:rPr>
              <w:t>vakcīna</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pošu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skaits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ārstniecības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iestāde</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ārsts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ārsts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nosūtītājs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atbilstība</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prioritāri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vakcinējamai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iedzīvotāju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grupai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proofErr w:type="gramStart"/>
            <w:r w:rsidRPr="000F3B59">
              <w:rPr>
                <w:rFonts w:ascii="Times New Roman" w:eastAsia="Times New Roman" w:hAnsi="Times New Roman"/>
                <w:sz w:val="24"/>
                <w:szCs w:val="24"/>
                <w:bdr w:val="none" w:sz="0" w:space="0" w:color="auto" w:frame="1"/>
                <w:shd w:val="clear" w:color="auto" w:fill="FFFFFF"/>
              </w:rPr>
              <w:t>u.c.</w:t>
            </w:r>
            <w:proofErr w:type="spellEnd"/>
            <w:r w:rsidRPr="000F3B59">
              <w:rPr>
                <w:rFonts w:ascii="Times New Roman" w:eastAsia="Times New Roman" w:hAnsi="Times New Roman"/>
                <w:sz w:val="24"/>
                <w:szCs w:val="24"/>
                <w:bdr w:val="none" w:sz="0" w:space="0" w:color="auto" w:frame="1"/>
                <w:shd w:val="clear" w:color="auto" w:fill="FFFFFF"/>
              </w:rPr>
              <w:t>.</w:t>
            </w:r>
            <w:proofErr w:type="gramEnd"/>
            <w:r w:rsidRPr="000F3B59">
              <w:rPr>
                <w:rFonts w:ascii="Times New Roman" w:eastAsia="Times New Roman" w:hAnsi="Times New Roman"/>
                <w:sz w:val="24"/>
                <w:szCs w:val="24"/>
                <w:bdr w:val="none" w:sz="0" w:space="0" w:color="auto" w:frame="1"/>
                <w:shd w:val="clear" w:color="auto" w:fill="FFFFFF"/>
              </w:rPr>
              <w:t xml:space="preserve"> </w:t>
            </w:r>
          </w:p>
          <w:p w14:paraId="5A410AB4" w14:textId="0AB94FA2" w:rsidR="003E119F" w:rsidRPr="000F3B59" w:rsidRDefault="003E119F" w:rsidP="003E119F">
            <w:pPr>
              <w:widowControl/>
              <w:shd w:val="clear" w:color="auto" w:fill="FFFFFF"/>
              <w:spacing w:after="0" w:line="235" w:lineRule="atLeast"/>
              <w:ind w:firstLine="720"/>
              <w:jc w:val="both"/>
              <w:rPr>
                <w:rFonts w:eastAsia="Times New Roman" w:cs="Calibri"/>
                <w:sz w:val="24"/>
                <w:szCs w:val="24"/>
              </w:rPr>
            </w:pPr>
            <w:proofErr w:type="spellStart"/>
            <w:r w:rsidRPr="000F3B59">
              <w:rPr>
                <w:rFonts w:ascii="Times New Roman" w:eastAsia="Times New Roman" w:hAnsi="Times New Roman"/>
                <w:sz w:val="24"/>
                <w:szCs w:val="24"/>
                <w:bdr w:val="none" w:sz="0" w:space="0" w:color="auto" w:frame="1"/>
                <w:shd w:val="clear" w:color="auto" w:fill="FFFFFF"/>
              </w:rPr>
              <w:lastRenderedPageBreak/>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pret</w:t>
            </w:r>
            <w:proofErr w:type="spellEnd"/>
            <w:r w:rsidRPr="000F3B59">
              <w:rPr>
                <w:rFonts w:ascii="Times New Roman" w:eastAsia="Times New Roman" w:hAnsi="Times New Roman"/>
                <w:sz w:val="24"/>
                <w:szCs w:val="24"/>
                <w:bdr w:val="none" w:sz="0" w:space="0" w:color="auto" w:frame="1"/>
                <w:shd w:val="clear" w:color="auto" w:fill="FFFFFF"/>
              </w:rPr>
              <w:t xml:space="preserve"> Covid-19 </w:t>
            </w:r>
            <w:proofErr w:type="spellStart"/>
            <w:r w:rsidRPr="000F3B59">
              <w:rPr>
                <w:rFonts w:ascii="Times New Roman" w:eastAsia="Times New Roman" w:hAnsi="Times New Roman"/>
                <w:sz w:val="24"/>
                <w:szCs w:val="24"/>
                <w:bdr w:val="none" w:sz="0" w:space="0" w:color="auto" w:frame="1"/>
                <w:shd w:val="clear" w:color="auto" w:fill="FFFFFF"/>
              </w:rPr>
              <w:t>infekciju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fakta</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apstrāde</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ir</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būtiska</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lai</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vispār</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būtu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iespējams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organizēt</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loteriju</w:t>
            </w:r>
            <w:proofErr w:type="spellEnd"/>
            <w:r w:rsidRPr="000F3B59">
              <w:rPr>
                <w:rFonts w:ascii="Times New Roman" w:eastAsia="Times New Roman" w:hAnsi="Times New Roman"/>
                <w:sz w:val="24"/>
                <w:szCs w:val="24"/>
                <w:bdr w:val="none" w:sz="0" w:space="0" w:color="auto" w:frame="1"/>
                <w:shd w:val="clear" w:color="auto" w:fill="FFFFFF"/>
              </w:rPr>
              <w:t xml:space="preserve"> un </w:t>
            </w:r>
            <w:proofErr w:type="spellStart"/>
            <w:r w:rsidRPr="000F3B59">
              <w:rPr>
                <w:rFonts w:ascii="Times New Roman" w:eastAsia="Times New Roman" w:hAnsi="Times New Roman"/>
                <w:sz w:val="24"/>
                <w:szCs w:val="24"/>
                <w:bdr w:val="none" w:sz="0" w:space="0" w:color="auto" w:frame="1"/>
                <w:shd w:val="clear" w:color="auto" w:fill="FFFFFF"/>
              </w:rPr>
              <w:t>identificētu</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loterijas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dalībniekus</w:t>
            </w:r>
            <w:proofErr w:type="spellEnd"/>
            <w:r w:rsidRPr="000F3B59">
              <w:rPr>
                <w:rFonts w:ascii="Times New Roman" w:eastAsia="Times New Roman" w:hAnsi="Times New Roman"/>
                <w:sz w:val="24"/>
                <w:szCs w:val="24"/>
                <w:bdr w:val="none" w:sz="0" w:space="0" w:color="auto" w:frame="1"/>
                <w:shd w:val="clear" w:color="auto" w:fill="FFFFFF"/>
              </w:rPr>
              <w:t xml:space="preserve">, jo </w:t>
            </w:r>
            <w:proofErr w:type="spellStart"/>
            <w:r w:rsidRPr="000F3B59">
              <w:rPr>
                <w:rFonts w:ascii="Times New Roman" w:eastAsia="Times New Roman" w:hAnsi="Times New Roman"/>
                <w:sz w:val="24"/>
                <w:szCs w:val="24"/>
                <w:bdr w:val="none" w:sz="0" w:space="0" w:color="auto" w:frame="1"/>
                <w:shd w:val="clear" w:color="auto" w:fill="FFFFFF"/>
              </w:rPr>
              <w:t>vakcinācijas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loterijas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dalībnieks</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shd w:val="clear" w:color="auto" w:fill="FFFFFF"/>
              </w:rPr>
              <w:t>ir</w:t>
            </w:r>
            <w:proofErr w:type="spellEnd"/>
            <w:r w:rsidRPr="000F3B59">
              <w:rPr>
                <w:rFonts w:ascii="Times New Roman" w:eastAsia="Times New Roman" w:hAnsi="Times New Roman"/>
                <w:sz w:val="24"/>
                <w:szCs w:val="24"/>
                <w:bdr w:val="none" w:sz="0" w:space="0" w:color="auto" w:frame="1"/>
                <w:shd w:val="clear" w:color="auto" w:fill="FFFFFF"/>
              </w:rPr>
              <w:t xml:space="preserve"> </w:t>
            </w:r>
            <w:proofErr w:type="spellStart"/>
            <w:r w:rsidRPr="000F3B59">
              <w:rPr>
                <w:rFonts w:ascii="Times New Roman" w:eastAsia="Times New Roman" w:hAnsi="Times New Roman"/>
                <w:sz w:val="24"/>
                <w:szCs w:val="24"/>
                <w:bdr w:val="none" w:sz="0" w:space="0" w:color="auto" w:frame="1"/>
              </w:rPr>
              <w:t>ikviena</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fiziska</w:t>
            </w:r>
            <w:proofErr w:type="spellEnd"/>
            <w:r w:rsidR="008A53C1">
              <w:rPr>
                <w:rFonts w:ascii="Times New Roman" w:eastAsia="Times New Roman" w:hAnsi="Times New Roman"/>
                <w:sz w:val="24"/>
                <w:szCs w:val="24"/>
                <w:bdr w:val="none" w:sz="0" w:space="0" w:color="auto" w:frame="1"/>
              </w:rPr>
              <w:t xml:space="preserve"> persona</w:t>
            </w:r>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kura</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vakcinēta</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pret</w:t>
            </w:r>
            <w:proofErr w:type="spellEnd"/>
            <w:r w:rsidRPr="000F3B59">
              <w:rPr>
                <w:rFonts w:ascii="Times New Roman" w:eastAsia="Times New Roman" w:hAnsi="Times New Roman"/>
                <w:sz w:val="24"/>
                <w:szCs w:val="24"/>
                <w:bdr w:val="none" w:sz="0" w:space="0" w:color="auto" w:frame="1"/>
              </w:rPr>
              <w:t xml:space="preserve"> Covid-19 </w:t>
            </w:r>
            <w:proofErr w:type="spellStart"/>
            <w:r w:rsidRPr="000F3B59">
              <w:rPr>
                <w:rFonts w:ascii="Times New Roman" w:eastAsia="Times New Roman" w:hAnsi="Times New Roman"/>
                <w:sz w:val="24"/>
                <w:szCs w:val="24"/>
                <w:bdr w:val="none" w:sz="0" w:space="0" w:color="auto" w:frame="1"/>
              </w:rPr>
              <w:t>infekciju</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vismaz</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vienu</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poti</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Latvijas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Republikā</w:t>
            </w:r>
            <w:proofErr w:type="spellEnd"/>
            <w:r w:rsidRPr="000F3B59">
              <w:rPr>
                <w:rFonts w:ascii="Times New Roman" w:eastAsia="Times New Roman" w:hAnsi="Times New Roman"/>
                <w:sz w:val="24"/>
                <w:szCs w:val="24"/>
                <w:bdr w:val="none" w:sz="0" w:space="0" w:color="auto" w:frame="1"/>
              </w:rPr>
              <w:t xml:space="preserve"> un par </w:t>
            </w:r>
            <w:proofErr w:type="spellStart"/>
            <w:r w:rsidRPr="000F3B59">
              <w:rPr>
                <w:rFonts w:ascii="Times New Roman" w:eastAsia="Times New Roman" w:hAnsi="Times New Roman"/>
                <w:sz w:val="24"/>
                <w:szCs w:val="24"/>
                <w:bdr w:val="none" w:sz="0" w:space="0" w:color="auto" w:frame="1"/>
              </w:rPr>
              <w:t>kura</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vakcinācijas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faktu</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dati</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iekļauti</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Vakcinācijas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informācijas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sistēmā</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Vienotais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vakcinācijas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tīkls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ViVaT</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vismaz</w:t>
            </w:r>
            <w:proofErr w:type="spellEnd"/>
            <w:r w:rsidRPr="000F3B59">
              <w:rPr>
                <w:rFonts w:ascii="Times New Roman" w:eastAsia="Times New Roman" w:hAnsi="Times New Roman"/>
                <w:sz w:val="24"/>
                <w:szCs w:val="24"/>
                <w:bdr w:val="none" w:sz="0" w:space="0" w:color="auto" w:frame="1"/>
              </w:rPr>
              <w:t xml:space="preserve"> 48 </w:t>
            </w:r>
            <w:proofErr w:type="spellStart"/>
            <w:r w:rsidRPr="000F3B59">
              <w:rPr>
                <w:rFonts w:ascii="Times New Roman" w:eastAsia="Times New Roman" w:hAnsi="Times New Roman"/>
                <w:sz w:val="24"/>
                <w:szCs w:val="24"/>
                <w:bdr w:val="none" w:sz="0" w:space="0" w:color="auto" w:frame="1"/>
              </w:rPr>
              <w:t>stundas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pirms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izlozes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Līdz</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ar</w:t>
            </w:r>
            <w:proofErr w:type="spellEnd"/>
            <w:r w:rsidRPr="000F3B59">
              <w:rPr>
                <w:rFonts w:ascii="Times New Roman" w:eastAsia="Times New Roman" w:hAnsi="Times New Roman"/>
                <w:sz w:val="24"/>
                <w:szCs w:val="24"/>
                <w:bdr w:val="none" w:sz="0" w:space="0" w:color="auto" w:frame="1"/>
              </w:rPr>
              <w:t xml:space="preserve"> to </w:t>
            </w:r>
            <w:proofErr w:type="spellStart"/>
            <w:r w:rsidRPr="000F3B59">
              <w:rPr>
                <w:rFonts w:ascii="Times New Roman" w:eastAsia="Times New Roman" w:hAnsi="Times New Roman"/>
                <w:sz w:val="24"/>
                <w:szCs w:val="24"/>
                <w:bdr w:val="none" w:sz="0" w:space="0" w:color="auto" w:frame="1"/>
              </w:rPr>
              <w:t>ir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uzskatāms</w:t>
            </w:r>
            <w:proofErr w:type="spellEnd"/>
            <w:r w:rsidRPr="000F3B59">
              <w:rPr>
                <w:rFonts w:ascii="Times New Roman" w:eastAsia="Times New Roman" w:hAnsi="Times New Roman"/>
                <w:sz w:val="24"/>
                <w:szCs w:val="24"/>
                <w:bdr w:val="none" w:sz="0" w:space="0" w:color="auto" w:frame="1"/>
              </w:rPr>
              <w:t xml:space="preserve">, ka </w:t>
            </w:r>
            <w:proofErr w:type="spellStart"/>
            <w:r w:rsidRPr="000F3B59">
              <w:rPr>
                <w:rFonts w:ascii="Times New Roman" w:eastAsia="Times New Roman" w:hAnsi="Times New Roman"/>
                <w:sz w:val="24"/>
                <w:szCs w:val="24"/>
                <w:bdr w:val="none" w:sz="0" w:space="0" w:color="auto" w:frame="1"/>
              </w:rPr>
              <w:t>tiek</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ievērots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viens</w:t>
            </w:r>
            <w:proofErr w:type="spellEnd"/>
            <w:r w:rsidRPr="000F3B59">
              <w:rPr>
                <w:rFonts w:ascii="Times New Roman" w:eastAsia="Times New Roman" w:hAnsi="Times New Roman"/>
                <w:sz w:val="24"/>
                <w:szCs w:val="24"/>
                <w:bdr w:val="none" w:sz="0" w:space="0" w:color="auto" w:frame="1"/>
              </w:rPr>
              <w:t xml:space="preserve"> no </w:t>
            </w:r>
            <w:proofErr w:type="spellStart"/>
            <w:r w:rsidRPr="000F3B59">
              <w:rPr>
                <w:rFonts w:ascii="Times New Roman" w:eastAsia="Times New Roman" w:hAnsi="Times New Roman"/>
                <w:sz w:val="24"/>
                <w:szCs w:val="24"/>
                <w:bdr w:val="none" w:sz="0" w:space="0" w:color="auto" w:frame="1"/>
              </w:rPr>
              <w:t>datu</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apstrādes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principiem</w:t>
            </w:r>
            <w:proofErr w:type="spellEnd"/>
            <w:r w:rsidRPr="000F3B59">
              <w:rPr>
                <w:rFonts w:ascii="Times New Roman" w:eastAsia="Times New Roman" w:hAnsi="Times New Roman"/>
                <w:sz w:val="24"/>
                <w:szCs w:val="24"/>
                <w:bdr w:val="none" w:sz="0" w:space="0" w:color="auto" w:frame="1"/>
              </w:rPr>
              <w:t xml:space="preserve"> – </w:t>
            </w:r>
            <w:proofErr w:type="spellStart"/>
            <w:r w:rsidRPr="000F3B59">
              <w:rPr>
                <w:rFonts w:ascii="Times New Roman" w:eastAsia="Times New Roman" w:hAnsi="Times New Roman"/>
                <w:sz w:val="24"/>
                <w:szCs w:val="24"/>
                <w:bdr w:val="none" w:sz="0" w:space="0" w:color="auto" w:frame="1"/>
              </w:rPr>
              <w:t>dati</w:t>
            </w:r>
            <w:proofErr w:type="spellEnd"/>
            <w:r w:rsidRPr="000F3B59">
              <w:rPr>
                <w:rFonts w:ascii="Times New Roman" w:eastAsia="Times New Roman" w:hAnsi="Times New Roman"/>
                <w:sz w:val="24"/>
                <w:szCs w:val="24"/>
                <w:bdr w:val="none" w:sz="0" w:space="0" w:color="auto" w:frame="1"/>
              </w:rPr>
              <w:t> </w:t>
            </w:r>
            <w:proofErr w:type="spellStart"/>
            <w:r w:rsidRPr="000F3B59">
              <w:rPr>
                <w:rFonts w:ascii="Times New Roman" w:eastAsia="Times New Roman" w:hAnsi="Times New Roman"/>
                <w:sz w:val="24"/>
                <w:szCs w:val="24"/>
                <w:bdr w:val="none" w:sz="0" w:space="0" w:color="auto" w:frame="1"/>
              </w:rPr>
              <w:t>ir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adekvāti</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atbilstīgi</w:t>
            </w:r>
            <w:proofErr w:type="spellEnd"/>
            <w:r w:rsidRPr="000F3B59">
              <w:rPr>
                <w:rFonts w:ascii="Times New Roman" w:eastAsia="Times New Roman" w:hAnsi="Times New Roman"/>
                <w:sz w:val="24"/>
                <w:szCs w:val="24"/>
                <w:bdr w:val="none" w:sz="0" w:space="0" w:color="auto" w:frame="1"/>
              </w:rPr>
              <w:t xml:space="preserve"> un </w:t>
            </w:r>
            <w:proofErr w:type="spellStart"/>
            <w:r w:rsidRPr="000F3B59">
              <w:rPr>
                <w:rFonts w:ascii="Times New Roman" w:eastAsia="Times New Roman" w:hAnsi="Times New Roman"/>
                <w:sz w:val="24"/>
                <w:szCs w:val="24"/>
                <w:bdr w:val="none" w:sz="0" w:space="0" w:color="auto" w:frame="1"/>
              </w:rPr>
              <w:t>ietver</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tikai</w:t>
            </w:r>
            <w:proofErr w:type="spellEnd"/>
            <w:r w:rsidRPr="000F3B59">
              <w:rPr>
                <w:rFonts w:ascii="Times New Roman" w:eastAsia="Times New Roman" w:hAnsi="Times New Roman"/>
                <w:sz w:val="24"/>
                <w:szCs w:val="24"/>
                <w:bdr w:val="none" w:sz="0" w:space="0" w:color="auto" w:frame="1"/>
              </w:rPr>
              <w:t xml:space="preserve"> to, kas </w:t>
            </w:r>
            <w:proofErr w:type="spellStart"/>
            <w:r w:rsidRPr="000F3B59">
              <w:rPr>
                <w:rFonts w:ascii="Times New Roman" w:eastAsia="Times New Roman" w:hAnsi="Times New Roman"/>
                <w:sz w:val="24"/>
                <w:szCs w:val="24"/>
                <w:bdr w:val="none" w:sz="0" w:space="0" w:color="auto" w:frame="1"/>
              </w:rPr>
              <w:t>nepieciešams</w:t>
            </w:r>
            <w:proofErr w:type="spellEnd"/>
            <w:r w:rsidRPr="000F3B59">
              <w:rPr>
                <w:rFonts w:ascii="Times New Roman" w:eastAsia="Times New Roman" w:hAnsi="Times New Roman"/>
                <w:sz w:val="24"/>
                <w:szCs w:val="24"/>
                <w:bdr w:val="none" w:sz="0" w:space="0" w:color="auto" w:frame="1"/>
              </w:rPr>
              <w:t xml:space="preserve"> to </w:t>
            </w:r>
            <w:proofErr w:type="spellStart"/>
            <w:r w:rsidRPr="000F3B59">
              <w:rPr>
                <w:rFonts w:ascii="Times New Roman" w:eastAsia="Times New Roman" w:hAnsi="Times New Roman"/>
                <w:sz w:val="24"/>
                <w:szCs w:val="24"/>
                <w:bdr w:val="none" w:sz="0" w:space="0" w:color="auto" w:frame="1"/>
              </w:rPr>
              <w:t>apstrādes</w:t>
            </w:r>
            <w:proofErr w:type="spellEnd"/>
            <w:r w:rsidRPr="000F3B59">
              <w:rPr>
                <w:rFonts w:ascii="Times New Roman" w:eastAsia="Times New Roman" w:hAnsi="Times New Roman"/>
                <w:sz w:val="24"/>
                <w:szCs w:val="24"/>
                <w:bdr w:val="none" w:sz="0" w:space="0" w:color="auto" w:frame="1"/>
              </w:rPr>
              <w:t xml:space="preserve"> </w:t>
            </w:r>
            <w:proofErr w:type="spellStart"/>
            <w:r w:rsidRPr="000F3B59">
              <w:rPr>
                <w:rFonts w:ascii="Times New Roman" w:eastAsia="Times New Roman" w:hAnsi="Times New Roman"/>
                <w:sz w:val="24"/>
                <w:szCs w:val="24"/>
                <w:bdr w:val="none" w:sz="0" w:space="0" w:color="auto" w:frame="1"/>
              </w:rPr>
              <w:t>nolūkam</w:t>
            </w:r>
            <w:proofErr w:type="spellEnd"/>
            <w:r w:rsidRPr="000F3B59">
              <w:rPr>
                <w:rFonts w:ascii="Times New Roman" w:eastAsia="Times New Roman" w:hAnsi="Times New Roman"/>
                <w:sz w:val="24"/>
                <w:szCs w:val="24"/>
                <w:bdr w:val="none" w:sz="0" w:space="0" w:color="auto" w:frame="1"/>
              </w:rPr>
              <w:t>.</w:t>
            </w:r>
          </w:p>
          <w:p w14:paraId="347AB782" w14:textId="4A704B97" w:rsidR="00E25B0F" w:rsidRPr="00D92E0E" w:rsidRDefault="00547CF2" w:rsidP="00E25B0F">
            <w:pPr>
              <w:spacing w:after="0" w:line="240" w:lineRule="auto"/>
              <w:ind w:left="144" w:right="144" w:firstLine="720"/>
              <w:jc w:val="both"/>
              <w:rPr>
                <w:rFonts w:ascii="Times New Roman" w:hAnsi="Times New Roman"/>
                <w:sz w:val="24"/>
                <w:szCs w:val="24"/>
                <w:lang w:val="lv-LV"/>
              </w:rPr>
            </w:pPr>
            <w:r w:rsidRPr="00D92E0E">
              <w:rPr>
                <w:rFonts w:ascii="Times New Roman" w:hAnsi="Times New Roman"/>
                <w:sz w:val="24"/>
                <w:szCs w:val="24"/>
                <w:shd w:val="clear" w:color="auto" w:fill="FFFFFF"/>
                <w:lang w:val="lv-LV"/>
              </w:rPr>
              <w:t>V</w:t>
            </w:r>
            <w:r w:rsidR="002341E5" w:rsidRPr="00D92E0E">
              <w:rPr>
                <w:rFonts w:ascii="Times New Roman" w:hAnsi="Times New Roman"/>
                <w:sz w:val="24"/>
                <w:szCs w:val="24"/>
                <w:shd w:val="clear" w:color="auto" w:fill="FFFFFF"/>
                <w:lang w:val="lv-LV"/>
              </w:rPr>
              <w:t>akcinācijas loterijas norisei</w:t>
            </w:r>
            <w:r w:rsidRPr="00D92E0E">
              <w:rPr>
                <w:rFonts w:ascii="Times New Roman" w:hAnsi="Times New Roman"/>
                <w:sz w:val="24"/>
                <w:szCs w:val="24"/>
                <w:shd w:val="clear" w:color="auto" w:fill="FFFFFF"/>
                <w:lang w:val="lv-LV"/>
              </w:rPr>
              <w:t xml:space="preserve"> </w:t>
            </w:r>
            <w:r w:rsidRPr="00D92E0E">
              <w:rPr>
                <w:rFonts w:ascii="Times New Roman" w:eastAsia="Times New Roman" w:hAnsi="Times New Roman"/>
                <w:sz w:val="24"/>
                <w:szCs w:val="24"/>
                <w:shd w:val="clear" w:color="auto" w:fill="FFFFFF"/>
                <w:lang w:val="lv-LV"/>
              </w:rPr>
              <w:t xml:space="preserve">veselības datu </w:t>
            </w:r>
            <w:r w:rsidR="007C0CFC">
              <w:rPr>
                <w:rFonts w:ascii="Times New Roman" w:eastAsia="Times New Roman" w:hAnsi="Times New Roman"/>
                <w:sz w:val="24"/>
                <w:szCs w:val="24"/>
                <w:shd w:val="clear" w:color="auto" w:fill="FFFFFF"/>
                <w:lang w:val="lv-LV"/>
              </w:rPr>
              <w:t>aps</w:t>
            </w:r>
            <w:r w:rsidRPr="00D92E0E">
              <w:rPr>
                <w:rFonts w:ascii="Times New Roman" w:hAnsi="Times New Roman"/>
                <w:sz w:val="24"/>
                <w:szCs w:val="24"/>
                <w:shd w:val="clear" w:color="auto" w:fill="FFFFFF"/>
                <w:lang w:val="lv-LV"/>
              </w:rPr>
              <w:t>trāde</w:t>
            </w:r>
            <w:r w:rsidR="002341E5" w:rsidRPr="00D92E0E">
              <w:rPr>
                <w:rFonts w:ascii="Times New Roman" w:hAnsi="Times New Roman"/>
                <w:sz w:val="24"/>
                <w:szCs w:val="24"/>
                <w:shd w:val="clear" w:color="auto" w:fill="FFFFFF"/>
                <w:lang w:val="lv-LV"/>
              </w:rPr>
              <w:t xml:space="preserve"> ir </w:t>
            </w:r>
            <w:r w:rsidRPr="00D92E0E">
              <w:rPr>
                <w:rFonts w:ascii="Times New Roman" w:hAnsi="Times New Roman"/>
                <w:sz w:val="24"/>
                <w:szCs w:val="24"/>
                <w:shd w:val="clear" w:color="auto" w:fill="FFFFFF"/>
                <w:lang w:val="lv-LV"/>
              </w:rPr>
              <w:t xml:space="preserve">pamatota ar likumprojektu, </w:t>
            </w:r>
            <w:r w:rsidR="002341E5" w:rsidRPr="00D92E0E">
              <w:rPr>
                <w:rFonts w:ascii="Times New Roman" w:hAnsi="Times New Roman"/>
                <w:sz w:val="24"/>
                <w:szCs w:val="24"/>
                <w:shd w:val="clear" w:color="auto" w:fill="FFFFFF"/>
                <w:lang w:val="lv-LV"/>
              </w:rPr>
              <w:t>vajadzīga būtisku sabiedrības interešu dēļ</w:t>
            </w:r>
            <w:r w:rsidRPr="00D92E0E">
              <w:rPr>
                <w:rFonts w:ascii="Times New Roman" w:hAnsi="Times New Roman"/>
                <w:sz w:val="24"/>
                <w:szCs w:val="24"/>
                <w:shd w:val="clear" w:color="auto" w:fill="FFFFFF"/>
                <w:lang w:val="lv-LV"/>
              </w:rPr>
              <w:t xml:space="preserve"> sabiedrības veselības jomā</w:t>
            </w:r>
            <w:r w:rsidR="002341E5" w:rsidRPr="00D92E0E">
              <w:rPr>
                <w:rFonts w:ascii="Times New Roman" w:hAnsi="Times New Roman"/>
                <w:sz w:val="24"/>
                <w:szCs w:val="24"/>
                <w:shd w:val="clear" w:color="auto" w:fill="FFFFFF"/>
                <w:lang w:val="lv-LV"/>
              </w:rPr>
              <w:t xml:space="preserve">, </w:t>
            </w:r>
            <w:r w:rsidRPr="00D92E0E">
              <w:rPr>
                <w:rFonts w:ascii="Times New Roman" w:hAnsi="Times New Roman"/>
                <w:sz w:val="24"/>
                <w:szCs w:val="24"/>
                <w:shd w:val="clear" w:color="auto" w:fill="FFFFFF"/>
                <w:lang w:val="lv-LV"/>
              </w:rPr>
              <w:t>apstrāde</w:t>
            </w:r>
            <w:r w:rsidR="002341E5" w:rsidRPr="00D92E0E">
              <w:rPr>
                <w:rFonts w:ascii="Times New Roman" w:hAnsi="Times New Roman"/>
                <w:sz w:val="24"/>
                <w:szCs w:val="24"/>
                <w:shd w:val="clear" w:color="auto" w:fill="FFFFFF"/>
                <w:lang w:val="lv-LV"/>
              </w:rPr>
              <w:t xml:space="preserve"> ir samērīga izvirzītajam mērķim, ievēro tiesību uz datu aizsardzību būtību un paredz piemērotus un konkrētus pasākumus datu subjekta </w:t>
            </w:r>
            <w:proofErr w:type="spellStart"/>
            <w:r w:rsidR="002341E5" w:rsidRPr="00D92E0E">
              <w:rPr>
                <w:rFonts w:ascii="Times New Roman" w:hAnsi="Times New Roman"/>
                <w:sz w:val="24"/>
                <w:szCs w:val="24"/>
                <w:shd w:val="clear" w:color="auto" w:fill="FFFFFF"/>
                <w:lang w:val="lv-LV"/>
              </w:rPr>
              <w:t>pamattiesību</w:t>
            </w:r>
            <w:proofErr w:type="spellEnd"/>
            <w:r w:rsidR="002341E5" w:rsidRPr="00D92E0E">
              <w:rPr>
                <w:rFonts w:ascii="Times New Roman" w:hAnsi="Times New Roman"/>
                <w:sz w:val="24"/>
                <w:szCs w:val="24"/>
                <w:shd w:val="clear" w:color="auto" w:fill="FFFFFF"/>
                <w:lang w:val="lv-LV"/>
              </w:rPr>
              <w:t xml:space="preserve"> un interešu aizsardzībai</w:t>
            </w:r>
            <w:r w:rsidR="00035EC2" w:rsidRPr="00D92E0E">
              <w:rPr>
                <w:rFonts w:ascii="Times New Roman" w:hAnsi="Times New Roman"/>
                <w:sz w:val="24"/>
                <w:szCs w:val="24"/>
                <w:lang w:val="lv-LV"/>
              </w:rPr>
              <w:t xml:space="preserve">, ievērojot Datu regulas </w:t>
            </w:r>
            <w:r w:rsidR="00ED3D62" w:rsidRPr="00D92E0E">
              <w:rPr>
                <w:rFonts w:ascii="Times New Roman" w:hAnsi="Times New Roman"/>
                <w:sz w:val="24"/>
                <w:szCs w:val="24"/>
                <w:lang w:val="lv-LV"/>
              </w:rPr>
              <w:t xml:space="preserve"> </w:t>
            </w:r>
            <w:r w:rsidR="00035EC2" w:rsidRPr="00D92E0E">
              <w:rPr>
                <w:rFonts w:ascii="Times New Roman" w:hAnsi="Times New Roman"/>
                <w:sz w:val="24"/>
                <w:szCs w:val="24"/>
                <w:lang w:val="lv-LV"/>
              </w:rPr>
              <w:t>noteikum</w:t>
            </w:r>
            <w:r w:rsidRPr="00D92E0E">
              <w:rPr>
                <w:rFonts w:ascii="Times New Roman" w:hAnsi="Times New Roman"/>
                <w:sz w:val="24"/>
                <w:szCs w:val="24"/>
                <w:lang w:val="lv-LV"/>
              </w:rPr>
              <w:t>us</w:t>
            </w:r>
            <w:r w:rsidR="00D16BE4" w:rsidRPr="00D92E0E">
              <w:rPr>
                <w:rFonts w:ascii="Times New Roman" w:hAnsi="Times New Roman"/>
                <w:sz w:val="24"/>
                <w:szCs w:val="24"/>
                <w:lang w:val="lv-LV"/>
              </w:rPr>
              <w:t xml:space="preserve"> – </w:t>
            </w:r>
            <w:r w:rsidR="000621BC" w:rsidRPr="00D92E0E">
              <w:rPr>
                <w:rFonts w:ascii="Times New Roman" w:hAnsi="Times New Roman"/>
                <w:sz w:val="24"/>
                <w:szCs w:val="24"/>
                <w:lang w:val="lv-LV"/>
              </w:rPr>
              <w:t xml:space="preserve">tiek </w:t>
            </w:r>
            <w:r w:rsidR="007C1776" w:rsidRPr="00D92E0E">
              <w:rPr>
                <w:rFonts w:ascii="Times New Roman" w:hAnsi="Times New Roman"/>
                <w:sz w:val="24"/>
                <w:szCs w:val="24"/>
                <w:lang w:val="lv-LV"/>
              </w:rPr>
              <w:t>ievēro</w:t>
            </w:r>
            <w:r w:rsidR="000621BC" w:rsidRPr="00D92E0E">
              <w:rPr>
                <w:rFonts w:ascii="Times New Roman" w:hAnsi="Times New Roman"/>
                <w:sz w:val="24"/>
                <w:szCs w:val="24"/>
                <w:lang w:val="lv-LV"/>
              </w:rPr>
              <w:t>tas</w:t>
            </w:r>
            <w:r w:rsidR="007C1776" w:rsidRPr="00D92E0E">
              <w:rPr>
                <w:rFonts w:ascii="Times New Roman" w:hAnsi="Times New Roman"/>
                <w:sz w:val="24"/>
                <w:szCs w:val="24"/>
                <w:lang w:val="lv-LV"/>
              </w:rPr>
              <w:t xml:space="preserve"> tiesību uz datu aizsardzību būtīb</w:t>
            </w:r>
            <w:r w:rsidR="00035EC2" w:rsidRPr="00D92E0E">
              <w:rPr>
                <w:rFonts w:ascii="Times New Roman" w:hAnsi="Times New Roman"/>
                <w:sz w:val="24"/>
                <w:szCs w:val="24"/>
                <w:lang w:val="lv-LV"/>
              </w:rPr>
              <w:t>a</w:t>
            </w:r>
            <w:r w:rsidR="007C1776" w:rsidRPr="00D92E0E">
              <w:rPr>
                <w:rFonts w:ascii="Times New Roman" w:hAnsi="Times New Roman"/>
                <w:sz w:val="24"/>
                <w:szCs w:val="24"/>
                <w:lang w:val="lv-LV"/>
              </w:rPr>
              <w:t xml:space="preserve"> un paredz piemērotus un konkrētus pasākumus datu subjekta </w:t>
            </w:r>
            <w:proofErr w:type="spellStart"/>
            <w:r w:rsidR="007C1776" w:rsidRPr="00D92E0E">
              <w:rPr>
                <w:rFonts w:ascii="Times New Roman" w:hAnsi="Times New Roman"/>
                <w:sz w:val="24"/>
                <w:szCs w:val="24"/>
                <w:lang w:val="lv-LV"/>
              </w:rPr>
              <w:t>pamattiesību</w:t>
            </w:r>
            <w:proofErr w:type="spellEnd"/>
            <w:r w:rsidR="007C1776" w:rsidRPr="00D92E0E">
              <w:rPr>
                <w:rFonts w:ascii="Times New Roman" w:hAnsi="Times New Roman"/>
                <w:sz w:val="24"/>
                <w:szCs w:val="24"/>
                <w:lang w:val="lv-LV"/>
              </w:rPr>
              <w:t xml:space="preserve"> un interešu aizsardzībai.</w:t>
            </w:r>
          </w:p>
          <w:p w14:paraId="68A88D99" w14:textId="72DAE0F0" w:rsidR="002E1901" w:rsidRPr="00E25B0F" w:rsidRDefault="002403B2" w:rsidP="002E1901">
            <w:pPr>
              <w:spacing w:after="0" w:line="240" w:lineRule="auto"/>
              <w:ind w:left="144" w:right="144" w:firstLine="720"/>
              <w:jc w:val="both"/>
              <w:rPr>
                <w:rFonts w:ascii="Times New Roman" w:hAnsi="Times New Roman"/>
                <w:sz w:val="24"/>
                <w:szCs w:val="24"/>
                <w:lang w:val="lv-LV"/>
              </w:rPr>
            </w:pPr>
            <w:r w:rsidRPr="00E25B0F">
              <w:rPr>
                <w:rFonts w:ascii="Times New Roman" w:hAnsi="Times New Roman"/>
                <w:sz w:val="24"/>
                <w:szCs w:val="24"/>
                <w:lang w:val="lv-LV"/>
              </w:rPr>
              <w:t xml:space="preserve">Likumprojekts </w:t>
            </w:r>
            <w:r w:rsidR="00E25B0F" w:rsidRPr="00E25B0F">
              <w:rPr>
                <w:rFonts w:ascii="Times New Roman" w:hAnsi="Times New Roman"/>
                <w:sz w:val="24"/>
                <w:szCs w:val="24"/>
                <w:lang w:val="lv-LV"/>
              </w:rPr>
              <w:t>nosaka</w:t>
            </w:r>
            <w:r w:rsidR="00E25B0F" w:rsidRPr="00E25B0F">
              <w:rPr>
                <w:rFonts w:ascii="Times New Roman" w:hAnsi="Times New Roman"/>
                <w:sz w:val="24"/>
                <w:szCs w:val="24"/>
              </w:rPr>
              <w:t xml:space="preserve">, ka </w:t>
            </w:r>
            <w:proofErr w:type="spellStart"/>
            <w:r w:rsidR="00400F4E">
              <w:rPr>
                <w:rFonts w:ascii="Times New Roman" w:hAnsi="Times New Roman"/>
                <w:sz w:val="24"/>
                <w:szCs w:val="24"/>
              </w:rPr>
              <w:t>persona</w:t>
            </w:r>
            <w:r w:rsidR="00EF6955">
              <w:rPr>
                <w:rFonts w:ascii="Times New Roman" w:hAnsi="Times New Roman"/>
                <w:sz w:val="24"/>
                <w:szCs w:val="24"/>
              </w:rPr>
              <w:t>i</w:t>
            </w:r>
            <w:proofErr w:type="spellEnd"/>
            <w:r w:rsidR="00EF6955">
              <w:rPr>
                <w:rFonts w:ascii="Times New Roman" w:hAnsi="Times New Roman"/>
                <w:sz w:val="24"/>
                <w:szCs w:val="24"/>
              </w:rPr>
              <w:t xml:space="preserve"> </w:t>
            </w:r>
            <w:proofErr w:type="spellStart"/>
            <w:r w:rsidR="00EF6955">
              <w:rPr>
                <w:rFonts w:ascii="Times New Roman" w:hAnsi="Times New Roman"/>
                <w:sz w:val="24"/>
                <w:szCs w:val="24"/>
              </w:rPr>
              <w:t>ir</w:t>
            </w:r>
            <w:proofErr w:type="spellEnd"/>
            <w:r w:rsidR="00400F4E">
              <w:rPr>
                <w:rFonts w:ascii="Times New Roman" w:hAnsi="Times New Roman"/>
                <w:sz w:val="24"/>
                <w:szCs w:val="24"/>
              </w:rPr>
              <w:t xml:space="preserve"> </w:t>
            </w:r>
            <w:proofErr w:type="spellStart"/>
            <w:r w:rsidR="00E25B0F" w:rsidRPr="00E25B0F">
              <w:rPr>
                <w:rFonts w:ascii="Times New Roman" w:hAnsi="Times New Roman"/>
                <w:sz w:val="24"/>
                <w:szCs w:val="24"/>
              </w:rPr>
              <w:t>tiesības</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informēt</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Nacionālo</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veselības</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dienestu</w:t>
            </w:r>
            <w:proofErr w:type="spellEnd"/>
            <w:r w:rsidR="00E25B0F" w:rsidRPr="00E25B0F">
              <w:rPr>
                <w:rFonts w:ascii="Times New Roman" w:hAnsi="Times New Roman"/>
                <w:sz w:val="24"/>
                <w:szCs w:val="24"/>
              </w:rPr>
              <w:t xml:space="preserve"> par </w:t>
            </w:r>
            <w:proofErr w:type="spellStart"/>
            <w:r w:rsidR="00E25B0F" w:rsidRPr="00E25B0F">
              <w:rPr>
                <w:rFonts w:ascii="Times New Roman" w:hAnsi="Times New Roman"/>
                <w:sz w:val="24"/>
                <w:szCs w:val="24"/>
              </w:rPr>
              <w:t>savu</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atteikšanos</w:t>
            </w:r>
            <w:proofErr w:type="spellEnd"/>
            <w:r w:rsidR="00E25B0F" w:rsidRPr="00E25B0F">
              <w:rPr>
                <w:rFonts w:ascii="Times New Roman" w:hAnsi="Times New Roman"/>
                <w:sz w:val="24"/>
                <w:szCs w:val="24"/>
              </w:rPr>
              <w:t xml:space="preserve"> no personas </w:t>
            </w:r>
            <w:proofErr w:type="spellStart"/>
            <w:r w:rsidR="00E25B0F" w:rsidRPr="00E25B0F">
              <w:rPr>
                <w:rFonts w:ascii="Times New Roman" w:hAnsi="Times New Roman"/>
                <w:sz w:val="24"/>
                <w:szCs w:val="24"/>
              </w:rPr>
              <w:t>datu</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apstrādes</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vakcinācijas</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loterijai</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iesniedzot</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iesniegumu</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šā</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likuma</w:t>
            </w:r>
            <w:proofErr w:type="spellEnd"/>
            <w:r w:rsidR="00E25B0F" w:rsidRPr="00E25B0F">
              <w:rPr>
                <w:rFonts w:ascii="Times New Roman" w:hAnsi="Times New Roman"/>
                <w:sz w:val="24"/>
                <w:szCs w:val="24"/>
              </w:rPr>
              <w:t xml:space="preserve"> 8.panta </w:t>
            </w:r>
            <w:proofErr w:type="spellStart"/>
            <w:r w:rsidR="00E25B0F" w:rsidRPr="00E25B0F">
              <w:rPr>
                <w:rFonts w:ascii="Times New Roman" w:hAnsi="Times New Roman"/>
                <w:sz w:val="24"/>
                <w:szCs w:val="24"/>
              </w:rPr>
              <w:t>trešajā</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daļā</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noteiktā</w:t>
            </w:r>
            <w:proofErr w:type="spellEnd"/>
            <w:r w:rsidR="00E25B0F" w:rsidRPr="00E25B0F">
              <w:rPr>
                <w:rFonts w:ascii="Times New Roman" w:hAnsi="Times New Roman"/>
                <w:sz w:val="24"/>
                <w:szCs w:val="24"/>
              </w:rPr>
              <w:t xml:space="preserve"> </w:t>
            </w:r>
            <w:proofErr w:type="spellStart"/>
            <w:r w:rsidR="00E25B0F" w:rsidRPr="00E25B0F">
              <w:rPr>
                <w:rFonts w:ascii="Times New Roman" w:hAnsi="Times New Roman"/>
                <w:sz w:val="24"/>
                <w:szCs w:val="24"/>
              </w:rPr>
              <w:t>kārtībā</w:t>
            </w:r>
            <w:proofErr w:type="spellEnd"/>
            <w:r w:rsidR="00E25B0F" w:rsidRPr="00E25B0F">
              <w:rPr>
                <w:rFonts w:ascii="Times New Roman" w:hAnsi="Times New Roman"/>
                <w:sz w:val="24"/>
                <w:szCs w:val="24"/>
              </w:rPr>
              <w:t>.</w:t>
            </w:r>
            <w:r w:rsidR="00E25B0F">
              <w:rPr>
                <w:rFonts w:ascii="Times New Roman" w:hAnsi="Times New Roman"/>
                <w:sz w:val="24"/>
                <w:szCs w:val="24"/>
              </w:rPr>
              <w:t xml:space="preserve"> </w:t>
            </w:r>
            <w:r w:rsidRPr="00E25B0F">
              <w:rPr>
                <w:rFonts w:ascii="Times New Roman" w:hAnsi="Times New Roman"/>
                <w:sz w:val="24"/>
                <w:szCs w:val="24"/>
                <w:lang w:val="lv-LV"/>
              </w:rPr>
              <w:t>Tā rezultātā personas dati vakcinācijas loterijā neti</w:t>
            </w:r>
            <w:r w:rsidR="00E25B0F" w:rsidRPr="00E25B0F">
              <w:rPr>
                <w:rFonts w:ascii="Times New Roman" w:hAnsi="Times New Roman"/>
                <w:sz w:val="24"/>
                <w:szCs w:val="24"/>
                <w:lang w:val="lv-LV"/>
              </w:rPr>
              <w:t>ks</w:t>
            </w:r>
            <w:r w:rsidRPr="00E25B0F">
              <w:rPr>
                <w:rFonts w:ascii="Times New Roman" w:hAnsi="Times New Roman"/>
                <w:sz w:val="24"/>
                <w:szCs w:val="24"/>
                <w:lang w:val="lv-LV"/>
              </w:rPr>
              <w:t xml:space="preserve"> apstrādāti.</w:t>
            </w:r>
            <w:r w:rsidR="00494DB8">
              <w:rPr>
                <w:rFonts w:ascii="Times New Roman" w:hAnsi="Times New Roman"/>
                <w:sz w:val="24"/>
                <w:szCs w:val="24"/>
                <w:lang w:val="lv-LV"/>
              </w:rPr>
              <w:t xml:space="preserve"> Tāpat personas dati netiek glabāti ilgāk, ka tas nepieciešams Vakcinācijas loterijas nodrošināšanai.</w:t>
            </w:r>
          </w:p>
          <w:p w14:paraId="2D1CBBDE" w14:textId="77777777" w:rsidR="00E25B0F" w:rsidRDefault="00E34A18" w:rsidP="00E25B0F">
            <w:pPr>
              <w:spacing w:after="0" w:line="240" w:lineRule="auto"/>
              <w:ind w:left="144" w:right="144" w:firstLine="720"/>
              <w:jc w:val="both"/>
              <w:rPr>
                <w:rFonts w:ascii="Times New Roman" w:hAnsi="Times New Roman"/>
                <w:sz w:val="24"/>
                <w:szCs w:val="24"/>
              </w:rPr>
            </w:pPr>
            <w:r w:rsidRPr="002E1901">
              <w:rPr>
                <w:rFonts w:ascii="Times New Roman" w:eastAsia="Times New Roman" w:hAnsi="Times New Roman"/>
                <w:sz w:val="24"/>
                <w:szCs w:val="24"/>
                <w:lang w:val="lv-LV"/>
              </w:rPr>
              <w:t xml:space="preserve">Likumprojekts </w:t>
            </w:r>
            <w:r w:rsidRPr="002E1901">
              <w:rPr>
                <w:rFonts w:ascii="Times New Roman" w:eastAsia="Times New Roman" w:hAnsi="Times New Roman"/>
                <w:sz w:val="24"/>
                <w:szCs w:val="24"/>
                <w:lang w:val="lv-LV" w:eastAsia="lv-LV"/>
              </w:rPr>
              <w:t xml:space="preserve">paredz tiesības Nacionālajam veselības dienestam </w:t>
            </w:r>
            <w:r w:rsidR="002E1901" w:rsidRPr="002E1901">
              <w:rPr>
                <w:rFonts w:ascii="Times New Roman" w:eastAsia="Times New Roman" w:hAnsi="Times New Roman"/>
                <w:sz w:val="24"/>
                <w:szCs w:val="24"/>
                <w:lang w:val="lv-LV" w:eastAsia="lv-LV"/>
              </w:rPr>
              <w:t xml:space="preserve">vakcinācijas </w:t>
            </w:r>
            <w:r w:rsidRPr="002E1901">
              <w:rPr>
                <w:rFonts w:ascii="Times New Roman" w:eastAsia="Times New Roman" w:hAnsi="Times New Roman"/>
                <w:sz w:val="24"/>
                <w:szCs w:val="24"/>
                <w:lang w:val="lv-LV" w:eastAsia="lv-LV"/>
              </w:rPr>
              <w:t>loterijas nodrošināšanai veikt dalībnieku datu atlasi un apstrādi</w:t>
            </w:r>
            <w:r w:rsidR="002E1901" w:rsidRPr="002E1901">
              <w:rPr>
                <w:rFonts w:ascii="Times New Roman" w:eastAsia="Times New Roman" w:hAnsi="Times New Roman"/>
                <w:sz w:val="24"/>
                <w:szCs w:val="24"/>
                <w:lang w:val="lv-LV" w:eastAsia="lv-LV"/>
              </w:rPr>
              <w:t xml:space="preserve"> </w:t>
            </w:r>
            <w:r w:rsidRPr="002E1901">
              <w:rPr>
                <w:rFonts w:ascii="Times New Roman" w:eastAsia="Times New Roman" w:hAnsi="Times New Roman"/>
                <w:sz w:val="24"/>
                <w:szCs w:val="24"/>
                <w:shd w:val="clear" w:color="auto" w:fill="FFFFFF"/>
                <w:lang w:val="lv-LV"/>
              </w:rPr>
              <w:t>Vakcinācijas informācijas sistēmā Vienotais vakcinācijas tīkls (</w:t>
            </w:r>
            <w:proofErr w:type="spellStart"/>
            <w:r w:rsidRPr="002E1901">
              <w:rPr>
                <w:rFonts w:ascii="Times New Roman" w:eastAsia="Times New Roman" w:hAnsi="Times New Roman"/>
                <w:sz w:val="24"/>
                <w:szCs w:val="24"/>
                <w:shd w:val="clear" w:color="auto" w:fill="FFFFFF"/>
                <w:lang w:val="lv-LV"/>
              </w:rPr>
              <w:t>ViVaT</w:t>
            </w:r>
            <w:proofErr w:type="spellEnd"/>
            <w:r w:rsidRPr="002E1901">
              <w:rPr>
                <w:rFonts w:ascii="Times New Roman" w:eastAsia="Times New Roman" w:hAnsi="Times New Roman"/>
                <w:sz w:val="24"/>
                <w:szCs w:val="24"/>
                <w:shd w:val="clear" w:color="auto" w:fill="FFFFFF"/>
                <w:lang w:val="lv-LV"/>
              </w:rPr>
              <w:t>)</w:t>
            </w:r>
            <w:r w:rsidRPr="002E1901">
              <w:rPr>
                <w:rFonts w:ascii="Times New Roman" w:eastAsia="Times New Roman" w:hAnsi="Times New Roman"/>
                <w:sz w:val="24"/>
                <w:szCs w:val="24"/>
                <w:lang w:val="lv-LV"/>
              </w:rPr>
              <w:t xml:space="preserve"> un </w:t>
            </w:r>
            <w:r w:rsidR="00A178A9" w:rsidRPr="00727535">
              <w:rPr>
                <w:rFonts w:ascii="Times New Roman" w:hAnsi="Times New Roman"/>
                <w:color w:val="000000"/>
                <w:sz w:val="24"/>
                <w:szCs w:val="24"/>
                <w:bdr w:val="none" w:sz="0" w:space="0" w:color="auto" w:frame="1"/>
                <w:shd w:val="clear" w:color="auto" w:fill="FFFFFF"/>
                <w:lang w:val="lv-LV"/>
              </w:rPr>
              <w:t xml:space="preserve">Vienotajā veselības nozares elektroniskā informācijas sistēmā </w:t>
            </w:r>
            <w:r w:rsidR="00ED0A97" w:rsidRPr="002E1901">
              <w:rPr>
                <w:rFonts w:ascii="Times New Roman" w:eastAsia="Times New Roman" w:hAnsi="Times New Roman"/>
                <w:sz w:val="24"/>
                <w:szCs w:val="24"/>
                <w:lang w:val="lv-LV"/>
              </w:rPr>
              <w:t>saskaņā ar šo likumu un citi</w:t>
            </w:r>
            <w:r w:rsidRPr="002E1901">
              <w:rPr>
                <w:rFonts w:ascii="Times New Roman" w:eastAsia="Times New Roman" w:hAnsi="Times New Roman"/>
                <w:sz w:val="24"/>
                <w:szCs w:val="24"/>
                <w:lang w:val="lv-LV"/>
              </w:rPr>
              <w:t>em normatīvajiem aktiem par personas datu apstrādi.</w:t>
            </w:r>
            <w:r w:rsidR="0068608F">
              <w:rPr>
                <w:rFonts w:ascii="Times New Roman" w:eastAsia="Times New Roman" w:hAnsi="Times New Roman"/>
                <w:sz w:val="24"/>
                <w:szCs w:val="24"/>
                <w:lang w:val="lv-LV"/>
              </w:rPr>
              <w:t xml:space="preserve"> </w:t>
            </w:r>
            <w:proofErr w:type="spellStart"/>
            <w:r w:rsidR="001951A2" w:rsidRPr="001951A2">
              <w:rPr>
                <w:rFonts w:ascii="Times New Roman" w:hAnsi="Times New Roman"/>
                <w:sz w:val="24"/>
                <w:szCs w:val="24"/>
              </w:rPr>
              <w:t>Nacionālais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veselības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dienests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apstrādā</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šādus</w:t>
            </w:r>
            <w:proofErr w:type="spellEnd"/>
            <w:r w:rsidR="001951A2" w:rsidRPr="001951A2">
              <w:rPr>
                <w:rFonts w:ascii="Times New Roman" w:hAnsi="Times New Roman"/>
                <w:sz w:val="24"/>
                <w:szCs w:val="24"/>
              </w:rPr>
              <w:t xml:space="preserve"> personas </w:t>
            </w:r>
            <w:proofErr w:type="spellStart"/>
            <w:r w:rsidR="001951A2" w:rsidRPr="001951A2">
              <w:rPr>
                <w:rFonts w:ascii="Times New Roman" w:hAnsi="Times New Roman"/>
                <w:sz w:val="24"/>
                <w:szCs w:val="24"/>
              </w:rPr>
              <w:t>datus</w:t>
            </w:r>
            <w:proofErr w:type="spellEnd"/>
            <w:r w:rsidR="001951A2" w:rsidRPr="001951A2">
              <w:rPr>
                <w:rFonts w:ascii="Times New Roman" w:hAnsi="Times New Roman"/>
                <w:sz w:val="24"/>
                <w:szCs w:val="24"/>
              </w:rPr>
              <w:t xml:space="preserve">: personas </w:t>
            </w:r>
            <w:proofErr w:type="spellStart"/>
            <w:r w:rsidR="001951A2" w:rsidRPr="001951A2">
              <w:rPr>
                <w:rFonts w:ascii="Times New Roman" w:hAnsi="Times New Roman"/>
                <w:sz w:val="24"/>
                <w:szCs w:val="24"/>
              </w:rPr>
              <w:t>vārds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uzvārds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vecums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dzimšanas</w:t>
            </w:r>
            <w:proofErr w:type="spellEnd"/>
            <w:r w:rsidR="001951A2" w:rsidRPr="001951A2">
              <w:rPr>
                <w:rFonts w:ascii="Times New Roman" w:hAnsi="Times New Roman"/>
                <w:sz w:val="24"/>
                <w:szCs w:val="24"/>
              </w:rPr>
              <w:t xml:space="preserve"> datums), personas </w:t>
            </w:r>
            <w:proofErr w:type="spellStart"/>
            <w:r w:rsidR="001951A2" w:rsidRPr="001951A2">
              <w:rPr>
                <w:rFonts w:ascii="Times New Roman" w:hAnsi="Times New Roman"/>
                <w:sz w:val="24"/>
                <w:szCs w:val="24"/>
              </w:rPr>
              <w:t>kods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deklarētā</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dzīvesvieta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vakcinācijas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shd w:val="clear" w:color="auto" w:fill="FFFFFF"/>
              </w:rPr>
              <w:t>pret</w:t>
            </w:r>
            <w:proofErr w:type="spellEnd"/>
            <w:r w:rsidR="001951A2" w:rsidRPr="001951A2">
              <w:rPr>
                <w:rFonts w:ascii="Times New Roman" w:hAnsi="Times New Roman"/>
                <w:sz w:val="24"/>
                <w:szCs w:val="24"/>
                <w:shd w:val="clear" w:color="auto" w:fill="FFFFFF"/>
              </w:rPr>
              <w:t xml:space="preserve"> Covid-19 </w:t>
            </w:r>
            <w:proofErr w:type="spellStart"/>
            <w:r w:rsidR="001951A2" w:rsidRPr="001951A2">
              <w:rPr>
                <w:rFonts w:ascii="Times New Roman" w:hAnsi="Times New Roman"/>
                <w:sz w:val="24"/>
                <w:szCs w:val="24"/>
                <w:shd w:val="clear" w:color="auto" w:fill="FFFFFF"/>
              </w:rPr>
              <w:t>infekciju</w:t>
            </w:r>
            <w:proofErr w:type="spellEnd"/>
            <w:r w:rsidR="001951A2" w:rsidRPr="001951A2">
              <w:rPr>
                <w:rFonts w:ascii="Times New Roman" w:hAnsi="Times New Roman"/>
                <w:b/>
                <w:bCs/>
                <w:sz w:val="24"/>
                <w:szCs w:val="24"/>
                <w:shd w:val="clear" w:color="auto" w:fill="FFFFFF"/>
              </w:rPr>
              <w:t xml:space="preserve"> </w:t>
            </w:r>
            <w:proofErr w:type="spellStart"/>
            <w:r w:rsidR="001951A2" w:rsidRPr="001951A2">
              <w:rPr>
                <w:rFonts w:ascii="Times New Roman" w:hAnsi="Times New Roman"/>
                <w:sz w:val="24"/>
                <w:szCs w:val="24"/>
              </w:rPr>
              <w:t>fakts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norādītie</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tālruņu</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numuri</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norādītā</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elektroniskā</w:t>
            </w:r>
            <w:proofErr w:type="spellEnd"/>
            <w:r w:rsidR="001951A2" w:rsidRPr="001951A2">
              <w:rPr>
                <w:rFonts w:ascii="Times New Roman" w:hAnsi="Times New Roman"/>
                <w:sz w:val="24"/>
                <w:szCs w:val="24"/>
              </w:rPr>
              <w:t xml:space="preserve"> pasta </w:t>
            </w:r>
            <w:proofErr w:type="spellStart"/>
            <w:r w:rsidR="001951A2" w:rsidRPr="001951A2">
              <w:rPr>
                <w:rFonts w:ascii="Times New Roman" w:hAnsi="Times New Roman"/>
                <w:sz w:val="24"/>
                <w:szCs w:val="24"/>
              </w:rPr>
              <w:t>adrese</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laimētāja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konta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numurs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likumiskā</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pārstāvja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vai</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pilnvarotās</w:t>
            </w:r>
            <w:proofErr w:type="spellEnd"/>
            <w:r w:rsidR="001951A2" w:rsidRPr="001951A2">
              <w:rPr>
                <w:rFonts w:ascii="Times New Roman" w:hAnsi="Times New Roman"/>
                <w:sz w:val="24"/>
                <w:szCs w:val="24"/>
              </w:rPr>
              <w:t xml:space="preserve"> personas </w:t>
            </w:r>
            <w:proofErr w:type="spellStart"/>
            <w:r w:rsidR="001951A2" w:rsidRPr="001951A2">
              <w:rPr>
                <w:rFonts w:ascii="Times New Roman" w:hAnsi="Times New Roman"/>
                <w:sz w:val="24"/>
                <w:szCs w:val="24"/>
              </w:rPr>
              <w:t>vārds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uzvārds</w:t>
            </w:r>
            <w:proofErr w:type="spellEnd"/>
            <w:r w:rsidR="001951A2" w:rsidRPr="001951A2">
              <w:rPr>
                <w:rFonts w:ascii="Times New Roman" w:hAnsi="Times New Roman"/>
                <w:sz w:val="24"/>
                <w:szCs w:val="24"/>
              </w:rPr>
              <w:t xml:space="preserve">, personas </w:t>
            </w:r>
            <w:proofErr w:type="spellStart"/>
            <w:r w:rsidR="001951A2" w:rsidRPr="001951A2">
              <w:rPr>
                <w:rFonts w:ascii="Times New Roman" w:hAnsi="Times New Roman"/>
                <w:sz w:val="24"/>
                <w:szCs w:val="24"/>
              </w:rPr>
              <w:t>kods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tālruņa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numuru</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likumiskā</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pārstāvja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pārstāvības</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vai</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pilnvarojuma</w:t>
            </w:r>
            <w:proofErr w:type="spellEnd"/>
            <w:r w:rsidR="001951A2" w:rsidRPr="001951A2">
              <w:rPr>
                <w:rFonts w:ascii="Times New Roman" w:hAnsi="Times New Roman"/>
                <w:sz w:val="24"/>
                <w:szCs w:val="24"/>
              </w:rPr>
              <w:t xml:space="preserve"> </w:t>
            </w:r>
            <w:proofErr w:type="spellStart"/>
            <w:r w:rsidR="001951A2" w:rsidRPr="001951A2">
              <w:rPr>
                <w:rFonts w:ascii="Times New Roman" w:hAnsi="Times New Roman"/>
                <w:sz w:val="24"/>
                <w:szCs w:val="24"/>
              </w:rPr>
              <w:t>pamats</w:t>
            </w:r>
            <w:proofErr w:type="spellEnd"/>
            <w:r w:rsidR="001951A2" w:rsidRPr="001951A2">
              <w:rPr>
                <w:rFonts w:ascii="Times New Roman" w:hAnsi="Times New Roman"/>
                <w:sz w:val="24"/>
                <w:szCs w:val="24"/>
              </w:rPr>
              <w:t>.</w:t>
            </w:r>
          </w:p>
          <w:p w14:paraId="6AF86EB7" w14:textId="77777777" w:rsidR="00494DB8" w:rsidRDefault="00494DB8" w:rsidP="00494DB8">
            <w:pPr>
              <w:spacing w:after="0" w:line="240" w:lineRule="auto"/>
              <w:ind w:left="144" w:right="144" w:firstLine="720"/>
              <w:jc w:val="both"/>
              <w:rPr>
                <w:rFonts w:ascii="Times New Roman" w:hAnsi="Times New Roman"/>
                <w:sz w:val="24"/>
                <w:szCs w:val="24"/>
                <w:lang w:val="lv-LV"/>
              </w:rPr>
            </w:pPr>
            <w:r>
              <w:rPr>
                <w:rFonts w:ascii="Times New Roman" w:eastAsia="Times New Roman" w:hAnsi="Times New Roman"/>
                <w:b/>
                <w:bCs/>
                <w:sz w:val="24"/>
                <w:szCs w:val="24"/>
                <w:shd w:val="clear" w:color="auto" w:fill="FFFFFF"/>
                <w:lang w:val="lv-LV"/>
              </w:rPr>
              <w:t xml:space="preserve">Likumprojekts nosaka datu glabāšanas termiņus: </w:t>
            </w:r>
            <w:r>
              <w:rPr>
                <w:rFonts w:ascii="Times New Roman" w:hAnsi="Times New Roman"/>
                <w:sz w:val="24"/>
                <w:szCs w:val="24"/>
                <w:lang w:val="lv-LV"/>
              </w:rPr>
              <w:t xml:space="preserve">dalībnieku, dalībnieku, kam ir tiesības pieteikties uz laimestu, viņa </w:t>
            </w:r>
            <w:r>
              <w:rPr>
                <w:rFonts w:ascii="Times New Roman" w:hAnsi="Times New Roman"/>
                <w:sz w:val="24"/>
                <w:szCs w:val="24"/>
                <w:u w:val="single"/>
                <w:lang w:val="lv-LV"/>
              </w:rPr>
              <w:t>likumiskā pārstāvja vai pilnvarotas personas</w:t>
            </w:r>
            <w:r>
              <w:rPr>
                <w:rFonts w:ascii="Times New Roman" w:hAnsi="Times New Roman"/>
                <w:sz w:val="24"/>
                <w:szCs w:val="24"/>
                <w:lang w:val="lv-LV"/>
              </w:rPr>
              <w:t xml:space="preserve"> dati tiek glabāti līdz loterijas noslēgumam, bet ne ilgāk, kā vienu mēnesi pēc loterijas noslēguma; </w:t>
            </w:r>
            <w:proofErr w:type="spellStart"/>
            <w:r>
              <w:rPr>
                <w:rFonts w:ascii="Times New Roman" w:hAnsi="Times New Roman"/>
                <w:sz w:val="24"/>
                <w:szCs w:val="24"/>
              </w:rPr>
              <w:t>laimētāju</w:t>
            </w:r>
            <w:proofErr w:type="spellEnd"/>
            <w:r>
              <w:rPr>
                <w:rFonts w:ascii="Times New Roman" w:hAnsi="Times New Roman"/>
                <w:sz w:val="24"/>
                <w:szCs w:val="24"/>
              </w:rPr>
              <w:t xml:space="preserve">, </w:t>
            </w:r>
            <w:proofErr w:type="spellStart"/>
            <w:r>
              <w:rPr>
                <w:rFonts w:ascii="Times New Roman" w:hAnsi="Times New Roman"/>
                <w:sz w:val="24"/>
                <w:szCs w:val="24"/>
              </w:rPr>
              <w:t>laimētāja</w:t>
            </w:r>
            <w:proofErr w:type="spellEnd"/>
            <w:r>
              <w:rPr>
                <w:rFonts w:ascii="Times New Roman" w:hAnsi="Times New Roman"/>
                <w:sz w:val="24"/>
                <w:szCs w:val="24"/>
              </w:rPr>
              <w:t xml:space="preserve"> </w:t>
            </w:r>
            <w:proofErr w:type="spellStart"/>
            <w:r>
              <w:rPr>
                <w:rFonts w:ascii="Times New Roman" w:hAnsi="Times New Roman"/>
                <w:sz w:val="24"/>
                <w:szCs w:val="24"/>
              </w:rPr>
              <w:t>likumiskā</w:t>
            </w:r>
            <w:proofErr w:type="spellEnd"/>
            <w:r>
              <w:rPr>
                <w:rFonts w:ascii="Times New Roman" w:hAnsi="Times New Roman"/>
                <w:sz w:val="24"/>
                <w:szCs w:val="24"/>
              </w:rPr>
              <w:t xml:space="preserve"> </w:t>
            </w:r>
            <w:proofErr w:type="spellStart"/>
            <w:r>
              <w:rPr>
                <w:rFonts w:ascii="Times New Roman" w:hAnsi="Times New Roman"/>
                <w:sz w:val="24"/>
                <w:szCs w:val="24"/>
              </w:rPr>
              <w:t>pārstāvja</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pilnvarotas</w:t>
            </w:r>
            <w:proofErr w:type="spellEnd"/>
            <w:r>
              <w:rPr>
                <w:rFonts w:ascii="Times New Roman" w:hAnsi="Times New Roman"/>
                <w:sz w:val="24"/>
                <w:szCs w:val="24"/>
              </w:rPr>
              <w:t xml:space="preserve"> personas </w:t>
            </w:r>
            <w:proofErr w:type="spellStart"/>
            <w:r>
              <w:rPr>
                <w:rFonts w:ascii="Times New Roman" w:hAnsi="Times New Roman"/>
                <w:sz w:val="24"/>
                <w:szCs w:val="24"/>
              </w:rPr>
              <w:t>dati</w:t>
            </w:r>
            <w:proofErr w:type="spellEnd"/>
            <w:r>
              <w:rPr>
                <w:rFonts w:ascii="Times New Roman" w:hAnsi="Times New Roman"/>
                <w:sz w:val="24"/>
                <w:szCs w:val="24"/>
              </w:rPr>
              <w:t xml:space="preserve"> </w:t>
            </w:r>
            <w:proofErr w:type="spellStart"/>
            <w:r>
              <w:rPr>
                <w:rFonts w:ascii="Times New Roman" w:hAnsi="Times New Roman"/>
                <w:sz w:val="24"/>
                <w:szCs w:val="24"/>
              </w:rPr>
              <w:t>tiek</w:t>
            </w:r>
            <w:proofErr w:type="spellEnd"/>
            <w:r>
              <w:rPr>
                <w:rFonts w:ascii="Times New Roman" w:hAnsi="Times New Roman"/>
                <w:sz w:val="24"/>
                <w:szCs w:val="24"/>
              </w:rPr>
              <w:t xml:space="preserve"> </w:t>
            </w:r>
            <w:proofErr w:type="spellStart"/>
            <w:r>
              <w:rPr>
                <w:rFonts w:ascii="Times New Roman" w:hAnsi="Times New Roman"/>
                <w:sz w:val="24"/>
                <w:szCs w:val="24"/>
              </w:rPr>
              <w:t>glabāti</w:t>
            </w:r>
            <w:proofErr w:type="spellEnd"/>
            <w:r>
              <w:rPr>
                <w:rFonts w:ascii="Times New Roman" w:hAnsi="Times New Roman"/>
                <w:sz w:val="24"/>
                <w:szCs w:val="24"/>
              </w:rPr>
              <w:t xml:space="preserve"> </w:t>
            </w:r>
            <w:proofErr w:type="spellStart"/>
            <w:r>
              <w:rPr>
                <w:rFonts w:ascii="Times New Roman" w:hAnsi="Times New Roman"/>
                <w:sz w:val="24"/>
                <w:szCs w:val="24"/>
              </w:rPr>
              <w:t>vienu</w:t>
            </w:r>
            <w:proofErr w:type="spellEnd"/>
            <w:r>
              <w:rPr>
                <w:rFonts w:ascii="Times New Roman" w:hAnsi="Times New Roman"/>
                <w:sz w:val="24"/>
                <w:szCs w:val="24"/>
              </w:rPr>
              <w:t xml:space="preserve"> </w:t>
            </w:r>
            <w:proofErr w:type="spellStart"/>
            <w:r>
              <w:rPr>
                <w:rFonts w:ascii="Times New Roman" w:hAnsi="Times New Roman"/>
                <w:sz w:val="24"/>
                <w:szCs w:val="24"/>
              </w:rPr>
              <w:t>mēnesi</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visu</w:t>
            </w:r>
            <w:proofErr w:type="spellEnd"/>
            <w:r>
              <w:rPr>
                <w:rFonts w:ascii="Times New Roman" w:hAnsi="Times New Roman"/>
                <w:sz w:val="24"/>
                <w:szCs w:val="24"/>
              </w:rPr>
              <w:t xml:space="preserve"> </w:t>
            </w:r>
            <w:proofErr w:type="spellStart"/>
            <w:r>
              <w:rPr>
                <w:rFonts w:ascii="Times New Roman" w:hAnsi="Times New Roman"/>
                <w:sz w:val="24"/>
                <w:szCs w:val="24"/>
              </w:rPr>
              <w:t>laimestu</w:t>
            </w:r>
            <w:proofErr w:type="spellEnd"/>
            <w:r>
              <w:rPr>
                <w:rFonts w:ascii="Times New Roman" w:hAnsi="Times New Roman"/>
                <w:sz w:val="24"/>
                <w:szCs w:val="24"/>
              </w:rPr>
              <w:t xml:space="preserve"> </w:t>
            </w:r>
            <w:proofErr w:type="spellStart"/>
            <w:r>
              <w:rPr>
                <w:rFonts w:ascii="Times New Roman" w:hAnsi="Times New Roman"/>
                <w:sz w:val="24"/>
                <w:szCs w:val="24"/>
              </w:rPr>
              <w:t>izmaksas</w:t>
            </w:r>
            <w:proofErr w:type="spellEnd"/>
            <w:r>
              <w:rPr>
                <w:rFonts w:ascii="Times New Roman" w:hAnsi="Times New Roman"/>
                <w:sz w:val="24"/>
                <w:szCs w:val="24"/>
              </w:rPr>
              <w:t xml:space="preserve">; </w:t>
            </w:r>
            <w:r>
              <w:rPr>
                <w:rFonts w:ascii="Times New Roman" w:hAnsi="Times New Roman"/>
                <w:sz w:val="24"/>
                <w:szCs w:val="24"/>
                <w:lang w:val="lv-LV"/>
              </w:rPr>
              <w:t xml:space="preserve"> (minētais termiņš noteikts, ņemot vērā, ka personai ir tiesības vērsties Nacionālajā veselības dienestā ar sūdzību par vakcinācijas </w:t>
            </w:r>
            <w:r>
              <w:rPr>
                <w:rFonts w:ascii="Times New Roman" w:hAnsi="Times New Roman"/>
                <w:sz w:val="24"/>
                <w:szCs w:val="24"/>
                <w:lang w:val="lv-LV"/>
              </w:rPr>
              <w:lastRenderedPageBreak/>
              <w:t>loterijas norisi vai rezultātu. Datu glabāšanas termiņam ir jābūt pietiekamam, lai nodrošinātu iespēju izskatīt sūdzības par vakcinācijas loterijas norisi vai rezultātu. Tādēļ datu glabāšanas termiņš nevar būt īsāks par vienu mēnesi.</w:t>
            </w:r>
          </w:p>
          <w:p w14:paraId="6DF529D8" w14:textId="2704EEA9" w:rsidR="00494DB8" w:rsidRDefault="00494DB8" w:rsidP="00494DB8">
            <w:pPr>
              <w:spacing w:after="0" w:line="240" w:lineRule="auto"/>
              <w:ind w:left="144" w:right="144" w:firstLine="720"/>
              <w:jc w:val="both"/>
              <w:rPr>
                <w:rFonts w:ascii="Times New Roman" w:hAnsi="Times New Roman"/>
                <w:b/>
                <w:bCs/>
                <w:sz w:val="24"/>
                <w:szCs w:val="24"/>
              </w:rPr>
            </w:pPr>
            <w:proofErr w:type="spellStart"/>
            <w:r>
              <w:rPr>
                <w:rFonts w:ascii="Times New Roman" w:hAnsi="Times New Roman"/>
                <w:sz w:val="24"/>
                <w:szCs w:val="24"/>
              </w:rPr>
              <w:t>Laimētāju</w:t>
            </w:r>
            <w:proofErr w:type="spellEnd"/>
            <w:r>
              <w:rPr>
                <w:rFonts w:ascii="Times New Roman" w:hAnsi="Times New Roman"/>
                <w:sz w:val="24"/>
                <w:szCs w:val="24"/>
              </w:rPr>
              <w:t xml:space="preserve"> </w:t>
            </w:r>
            <w:proofErr w:type="spellStart"/>
            <w:r>
              <w:rPr>
                <w:rFonts w:ascii="Times New Roman" w:hAnsi="Times New Roman"/>
                <w:sz w:val="24"/>
                <w:szCs w:val="24"/>
              </w:rPr>
              <w:t>dati</w:t>
            </w:r>
            <w:proofErr w:type="spellEnd"/>
            <w:r>
              <w:rPr>
                <w:rFonts w:ascii="Times New Roman" w:hAnsi="Times New Roman"/>
                <w:sz w:val="24"/>
                <w:szCs w:val="24"/>
              </w:rPr>
              <w:t xml:space="preserve"> </w:t>
            </w:r>
            <w:r>
              <w:rPr>
                <w:rFonts w:ascii="Times New Roman" w:hAnsi="Times New Roman"/>
                <w:sz w:val="24"/>
                <w:szCs w:val="24"/>
                <w:lang w:val="lv-LV"/>
              </w:rPr>
              <w:t xml:space="preserve">(vārds, uzvārds, personas kods, </w:t>
            </w:r>
            <w:r>
              <w:rPr>
                <w:rFonts w:ascii="Times New Roman" w:eastAsia="Times New Roman" w:hAnsi="Times New Roman"/>
                <w:sz w:val="24"/>
                <w:szCs w:val="24"/>
                <w:lang w:val="lv-LV"/>
              </w:rPr>
              <w:t>konta numurs, izmaksātais laimests)</w:t>
            </w:r>
            <w:r>
              <w:rPr>
                <w:rFonts w:ascii="Times New Roman" w:hAnsi="Times New Roman"/>
                <w:sz w:val="24"/>
                <w:szCs w:val="24"/>
              </w:rPr>
              <w:t xml:space="preserve"> </w:t>
            </w:r>
            <w:proofErr w:type="spellStart"/>
            <w:r>
              <w:rPr>
                <w:rFonts w:ascii="Times New Roman" w:hAnsi="Times New Roman"/>
                <w:sz w:val="24"/>
                <w:szCs w:val="24"/>
              </w:rPr>
              <w:t>tiek</w:t>
            </w:r>
            <w:proofErr w:type="spellEnd"/>
            <w:r>
              <w:rPr>
                <w:rFonts w:ascii="Times New Roman" w:hAnsi="Times New Roman"/>
                <w:sz w:val="24"/>
                <w:szCs w:val="24"/>
              </w:rPr>
              <w:t xml:space="preserve"> </w:t>
            </w:r>
            <w:proofErr w:type="spellStart"/>
            <w:r>
              <w:rPr>
                <w:rFonts w:ascii="Times New Roman" w:hAnsi="Times New Roman"/>
                <w:sz w:val="24"/>
                <w:szCs w:val="24"/>
              </w:rPr>
              <w:t>glabāti</w:t>
            </w:r>
            <w:proofErr w:type="spellEnd"/>
            <w:r>
              <w:rPr>
                <w:rFonts w:ascii="Times New Roman" w:hAnsi="Times New Roman"/>
                <w:sz w:val="24"/>
                <w:szCs w:val="24"/>
              </w:rPr>
              <w:t xml:space="preserve"> </w:t>
            </w:r>
            <w:proofErr w:type="spellStart"/>
            <w:r>
              <w:rPr>
                <w:rFonts w:ascii="Times New Roman" w:hAnsi="Times New Roman"/>
                <w:sz w:val="24"/>
                <w:szCs w:val="24"/>
              </w:rPr>
              <w:t>atbilstoši</w:t>
            </w:r>
            <w:proofErr w:type="spellEnd"/>
            <w:r>
              <w:rPr>
                <w:rFonts w:ascii="Times New Roman" w:hAnsi="Times New Roman"/>
                <w:sz w:val="24"/>
                <w:szCs w:val="24"/>
              </w:rPr>
              <w:t xml:space="preserve"> </w:t>
            </w:r>
            <w:proofErr w:type="spellStart"/>
            <w:r>
              <w:rPr>
                <w:rFonts w:ascii="Times New Roman" w:hAnsi="Times New Roman"/>
                <w:sz w:val="24"/>
                <w:szCs w:val="24"/>
              </w:rPr>
              <w:t>normatīvajiem</w:t>
            </w:r>
            <w:proofErr w:type="spellEnd"/>
            <w:r>
              <w:rPr>
                <w:rFonts w:ascii="Times New Roman" w:hAnsi="Times New Roman"/>
                <w:sz w:val="24"/>
                <w:szCs w:val="24"/>
              </w:rPr>
              <w:t xml:space="preserve"> </w:t>
            </w:r>
            <w:proofErr w:type="spellStart"/>
            <w:r>
              <w:rPr>
                <w:rFonts w:ascii="Times New Roman" w:hAnsi="Times New Roman"/>
                <w:sz w:val="24"/>
                <w:szCs w:val="24"/>
              </w:rPr>
              <w:t>aktiem</w:t>
            </w:r>
            <w:proofErr w:type="spellEnd"/>
            <w:r>
              <w:rPr>
                <w:rFonts w:ascii="Times New Roman" w:hAnsi="Times New Roman"/>
                <w:sz w:val="24"/>
                <w:szCs w:val="24"/>
              </w:rPr>
              <w:t xml:space="preserve"> par </w:t>
            </w:r>
            <w:proofErr w:type="spellStart"/>
            <w:r>
              <w:rPr>
                <w:rFonts w:ascii="Times New Roman" w:hAnsi="Times New Roman"/>
                <w:sz w:val="24"/>
                <w:szCs w:val="24"/>
              </w:rPr>
              <w:t>grāmatvedību</w:t>
            </w:r>
            <w:proofErr w:type="spellEnd"/>
            <w:r>
              <w:rPr>
                <w:rFonts w:ascii="Times New Roman" w:hAnsi="Times New Roman"/>
                <w:sz w:val="24"/>
                <w:szCs w:val="24"/>
              </w:rPr>
              <w:t xml:space="preserve"> un </w:t>
            </w:r>
            <w:proofErr w:type="spellStart"/>
            <w:r>
              <w:rPr>
                <w:rFonts w:ascii="Times New Roman" w:hAnsi="Times New Roman"/>
                <w:sz w:val="24"/>
                <w:szCs w:val="24"/>
              </w:rPr>
              <w:t>uzskaiti</w:t>
            </w:r>
            <w:proofErr w:type="spellEnd"/>
            <w:r>
              <w:rPr>
                <w:rFonts w:ascii="Times New Roman" w:hAnsi="Times New Roman"/>
                <w:sz w:val="24"/>
                <w:szCs w:val="24"/>
              </w:rPr>
              <w:t>.</w:t>
            </w:r>
          </w:p>
          <w:p w14:paraId="71532C37" w14:textId="77777777" w:rsidR="00494DB8" w:rsidRDefault="00494DB8" w:rsidP="00494DB8">
            <w:pPr>
              <w:spacing w:after="0" w:line="240" w:lineRule="auto"/>
              <w:ind w:left="144" w:right="144" w:firstLine="720"/>
              <w:jc w:val="both"/>
              <w:rPr>
                <w:rFonts w:ascii="Times New Roman" w:hAnsi="Times New Roman"/>
                <w:sz w:val="24"/>
                <w:szCs w:val="24"/>
                <w:lang w:val="lv-LV"/>
              </w:rPr>
            </w:pPr>
            <w:r>
              <w:rPr>
                <w:rFonts w:ascii="Times New Roman" w:eastAsia="Times New Roman" w:hAnsi="Times New Roman"/>
                <w:sz w:val="24"/>
                <w:szCs w:val="24"/>
                <w:shd w:val="clear" w:color="auto" w:fill="FFFFFF"/>
                <w:lang w:val="lv-LV"/>
              </w:rPr>
              <w:t>Likumprojekts paredz, ka i</w:t>
            </w:r>
            <w:r>
              <w:rPr>
                <w:rFonts w:ascii="Times New Roman" w:hAnsi="Times New Roman"/>
                <w:sz w:val="24"/>
                <w:szCs w:val="24"/>
                <w:bdr w:val="none" w:sz="0" w:space="0" w:color="auto" w:frame="1"/>
                <w:lang w:val="lv-LV"/>
              </w:rPr>
              <w:t xml:space="preserve">nformācijas par </w:t>
            </w:r>
            <w:r>
              <w:rPr>
                <w:rFonts w:ascii="Times New Roman" w:hAnsi="Times New Roman"/>
                <w:sz w:val="24"/>
                <w:szCs w:val="24"/>
                <w:u w:val="single"/>
                <w:bdr w:val="none" w:sz="0" w:space="0" w:color="auto" w:frame="1"/>
                <w:lang w:val="lv-LV"/>
              </w:rPr>
              <w:t>laimētāju</w:t>
            </w:r>
            <w:r>
              <w:rPr>
                <w:rFonts w:ascii="Times New Roman" w:hAnsi="Times New Roman"/>
                <w:sz w:val="24"/>
                <w:szCs w:val="24"/>
                <w:bdr w:val="none" w:sz="0" w:space="0" w:color="auto" w:frame="1"/>
                <w:lang w:val="lv-LV"/>
              </w:rPr>
              <w:t xml:space="preserve"> atspoguļošanai televīzijas programmā, kurā pārraida izlozi, un citos plašsaziņas informācijas līdzekļos, tiks apstrādāti šādi laimētāja personas dati: vārds, </w:t>
            </w:r>
            <w:r>
              <w:rPr>
                <w:rFonts w:ascii="Times New Roman" w:hAnsi="Times New Roman"/>
                <w:sz w:val="24"/>
                <w:szCs w:val="24"/>
                <w:lang w:val="lv-LV"/>
              </w:rPr>
              <w:t xml:space="preserve">dzīves vietas reģions, personas dalība televīzijas programmā tiešraidē (attēls un balss), informācija par laimestu, informācija par personas motivāciju vakcinācijai. Ja </w:t>
            </w:r>
            <w:r>
              <w:rPr>
                <w:rFonts w:ascii="Times New Roman" w:eastAsia="Times New Roman" w:hAnsi="Times New Roman"/>
                <w:sz w:val="24"/>
                <w:szCs w:val="24"/>
                <w:lang w:val="lv-LV"/>
              </w:rPr>
              <w:t xml:space="preserve">nedēļas laimestu ar dalību televīzijas programmā, kurā pārraida izlozi, vai noslēguma laimestu, ar dalību televīzijas programmā, kurā pārraida izlozi, piedalās laimētāja likumiskais </w:t>
            </w:r>
            <w:r>
              <w:rPr>
                <w:rFonts w:ascii="Times New Roman" w:eastAsia="Times New Roman" w:hAnsi="Times New Roman"/>
                <w:color w:val="000000"/>
                <w:sz w:val="24"/>
                <w:szCs w:val="24"/>
                <w:lang w:val="lv-LV"/>
              </w:rPr>
              <w:t xml:space="preserve">pārstāvis </w:t>
            </w:r>
            <w:r>
              <w:rPr>
                <w:rFonts w:ascii="Times New Roman" w:eastAsia="Times New Roman" w:hAnsi="Times New Roman"/>
                <w:sz w:val="24"/>
                <w:szCs w:val="24"/>
                <w:lang w:val="lv-LV"/>
              </w:rPr>
              <w:t xml:space="preserve">vai pilnvarotā persona papildus minētajiem laimētāja personas datiem tiks apstrādāti likumiskā </w:t>
            </w:r>
            <w:r>
              <w:rPr>
                <w:rFonts w:ascii="Times New Roman" w:eastAsia="Times New Roman" w:hAnsi="Times New Roman"/>
                <w:color w:val="000000"/>
                <w:sz w:val="24"/>
                <w:szCs w:val="24"/>
                <w:lang w:val="lv-LV"/>
              </w:rPr>
              <w:t xml:space="preserve">pārstāvja </w:t>
            </w:r>
            <w:r>
              <w:rPr>
                <w:rFonts w:ascii="Times New Roman" w:eastAsia="Times New Roman" w:hAnsi="Times New Roman"/>
                <w:sz w:val="24"/>
                <w:szCs w:val="24"/>
                <w:lang w:val="lv-LV"/>
              </w:rPr>
              <w:t xml:space="preserve">vai pilnvarotās personas dati: vārds, </w:t>
            </w:r>
            <w:r>
              <w:rPr>
                <w:rFonts w:ascii="Times New Roman" w:hAnsi="Times New Roman"/>
                <w:sz w:val="24"/>
                <w:szCs w:val="24"/>
                <w:lang w:val="lv-LV"/>
              </w:rPr>
              <w:t>personas dalība televīzijas programmā tiešraidē (attēls un balss)</w:t>
            </w:r>
          </w:p>
          <w:p w14:paraId="4E6CF2F5" w14:textId="77777777" w:rsidR="00494DB8" w:rsidRDefault="00494DB8" w:rsidP="00494DB8">
            <w:pPr>
              <w:spacing w:after="0" w:line="240" w:lineRule="auto"/>
              <w:ind w:left="144" w:right="144"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Nacionālā veselības dienesta dalībnieki, sazinoties ar dalībnieku, kuram ir tiesības pieteikties uz laimestu- uz iknedēļas laimesta izlozi televīzijas pārraidē vai noslēguma pārraidē lielā laimesta saņemšanai, telefoniski sarunā sniegs informāciju par nepieciešamo dalību televīzijas programmā un informāciju, kas televīzijas pārraidē par sevi dalībniekam būs jāatklāj, un par tiesībām nepieteikties uz laimestu.</w:t>
            </w:r>
          </w:p>
          <w:p w14:paraId="69EF77DB" w14:textId="057DF9B3" w:rsidR="009C1FF7" w:rsidRPr="00492FA6" w:rsidRDefault="006B4BCB" w:rsidP="009C1FF7">
            <w:pPr>
              <w:spacing w:after="0" w:line="240" w:lineRule="auto"/>
              <w:ind w:left="144" w:right="144" w:firstLine="720"/>
              <w:jc w:val="both"/>
              <w:rPr>
                <w:rFonts w:ascii="Times New Roman" w:eastAsia="Times New Roman" w:hAnsi="Times New Roman"/>
                <w:color w:val="000000"/>
                <w:sz w:val="24"/>
                <w:szCs w:val="24"/>
                <w:lang w:val="lv-LV"/>
              </w:rPr>
            </w:pPr>
            <w:r w:rsidRPr="00492FA6">
              <w:rPr>
                <w:rFonts w:ascii="Times New Roman" w:eastAsia="Times New Roman" w:hAnsi="Times New Roman"/>
                <w:color w:val="000000"/>
                <w:sz w:val="24"/>
                <w:szCs w:val="24"/>
                <w:lang w:val="lv-LV"/>
              </w:rPr>
              <w:t xml:space="preserve">Par iknedēļas </w:t>
            </w:r>
            <w:r w:rsidR="0094771A" w:rsidRPr="00492FA6">
              <w:rPr>
                <w:rFonts w:ascii="Times New Roman" w:eastAsia="Times New Roman" w:hAnsi="Times New Roman"/>
                <w:color w:val="000000"/>
                <w:sz w:val="24"/>
                <w:szCs w:val="24"/>
                <w:lang w:val="lv-LV"/>
              </w:rPr>
              <w:t xml:space="preserve">laimestu (100 </w:t>
            </w:r>
            <w:proofErr w:type="spellStart"/>
            <w:r w:rsidR="0094771A" w:rsidRPr="00492FA6">
              <w:rPr>
                <w:rFonts w:ascii="Times New Roman" w:eastAsia="Times New Roman" w:hAnsi="Times New Roman"/>
                <w:i/>
                <w:iCs/>
                <w:color w:val="000000"/>
                <w:sz w:val="24"/>
                <w:szCs w:val="24"/>
                <w:lang w:val="lv-LV"/>
              </w:rPr>
              <w:t>euro</w:t>
            </w:r>
            <w:proofErr w:type="spellEnd"/>
            <w:r w:rsidR="0094771A" w:rsidRPr="00492FA6">
              <w:rPr>
                <w:rFonts w:ascii="Times New Roman" w:eastAsia="Times New Roman" w:hAnsi="Times New Roman"/>
                <w:color w:val="000000"/>
                <w:sz w:val="24"/>
                <w:szCs w:val="24"/>
                <w:lang w:val="lv-LV"/>
              </w:rPr>
              <w:t xml:space="preserve">) un seniora laimestu </w:t>
            </w:r>
            <w:r w:rsidRPr="00492FA6">
              <w:rPr>
                <w:rFonts w:ascii="Times New Roman" w:eastAsia="Times New Roman" w:hAnsi="Times New Roman"/>
                <w:color w:val="000000"/>
                <w:sz w:val="24"/>
                <w:szCs w:val="24"/>
                <w:lang w:val="lv-LV"/>
              </w:rPr>
              <w:t xml:space="preserve">laimētājiem </w:t>
            </w:r>
            <w:r w:rsidRPr="004D1654">
              <w:rPr>
                <w:rFonts w:ascii="Times New Roman" w:eastAsia="Times New Roman" w:hAnsi="Times New Roman"/>
                <w:color w:val="000000"/>
                <w:sz w:val="24"/>
                <w:szCs w:val="24"/>
                <w:lang w:val="lv-LV"/>
              </w:rPr>
              <w:t>plašsaziņas</w:t>
            </w:r>
            <w:r w:rsidR="004D1654" w:rsidRPr="004D1654">
              <w:rPr>
                <w:rFonts w:ascii="Times New Roman" w:eastAsia="Times New Roman" w:hAnsi="Times New Roman"/>
                <w:color w:val="000000"/>
                <w:sz w:val="24"/>
                <w:szCs w:val="24"/>
                <w:lang w:val="lv-LV"/>
              </w:rPr>
              <w:t xml:space="preserve"> </w:t>
            </w:r>
            <w:r w:rsidRPr="004D1654">
              <w:rPr>
                <w:rFonts w:ascii="Times New Roman" w:eastAsia="Times New Roman" w:hAnsi="Times New Roman"/>
                <w:color w:val="000000"/>
                <w:sz w:val="24"/>
                <w:szCs w:val="24"/>
                <w:lang w:val="lv-LV"/>
              </w:rPr>
              <w:t>līdzekļos</w:t>
            </w:r>
            <w:r w:rsidRPr="00492FA6">
              <w:rPr>
                <w:rFonts w:ascii="Times New Roman" w:eastAsia="Times New Roman" w:hAnsi="Times New Roman"/>
                <w:color w:val="000000"/>
                <w:sz w:val="24"/>
                <w:szCs w:val="24"/>
                <w:lang w:val="lv-LV"/>
              </w:rPr>
              <w:t xml:space="preserve"> tiks atspoguļota šāda informācija</w:t>
            </w:r>
            <w:r w:rsidR="0094771A" w:rsidRPr="00492FA6">
              <w:rPr>
                <w:rFonts w:ascii="Times New Roman" w:eastAsia="Times New Roman" w:hAnsi="Times New Roman"/>
                <w:color w:val="000000"/>
                <w:sz w:val="24"/>
                <w:szCs w:val="24"/>
                <w:lang w:val="lv-LV"/>
              </w:rPr>
              <w:t xml:space="preserve">: </w:t>
            </w:r>
            <w:r w:rsidRPr="00492FA6">
              <w:rPr>
                <w:rFonts w:ascii="Times New Roman" w:eastAsia="Times New Roman" w:hAnsi="Times New Roman"/>
                <w:color w:val="000000"/>
                <w:sz w:val="24"/>
                <w:szCs w:val="24"/>
                <w:lang w:val="lv-LV"/>
              </w:rPr>
              <w:t>laimētāja vārds, dzīves vietas reģions, laimests.</w:t>
            </w:r>
          </w:p>
          <w:p w14:paraId="30E53391" w14:textId="77777777" w:rsidR="00492FA6" w:rsidRPr="00727535" w:rsidRDefault="006B4BCB" w:rsidP="00492FA6">
            <w:pPr>
              <w:spacing w:after="0" w:line="240" w:lineRule="auto"/>
              <w:ind w:left="144" w:right="144" w:firstLine="720"/>
              <w:jc w:val="both"/>
              <w:rPr>
                <w:rFonts w:ascii="Times New Roman" w:hAnsi="Times New Roman"/>
                <w:sz w:val="24"/>
                <w:szCs w:val="24"/>
                <w:lang w:val="lv-LV"/>
              </w:rPr>
            </w:pPr>
            <w:r w:rsidRPr="00492FA6">
              <w:rPr>
                <w:rFonts w:ascii="Times New Roman" w:eastAsia="Times New Roman" w:hAnsi="Times New Roman"/>
                <w:sz w:val="24"/>
                <w:szCs w:val="24"/>
                <w:lang w:val="lv-LV"/>
              </w:rPr>
              <w:t>L</w:t>
            </w:r>
            <w:r w:rsidRPr="00727535">
              <w:rPr>
                <w:rFonts w:ascii="Times New Roman" w:hAnsi="Times New Roman"/>
                <w:sz w:val="24"/>
                <w:szCs w:val="24"/>
                <w:lang w:val="lv-LV"/>
              </w:rPr>
              <w:t xml:space="preserve">ikumdevējs izvēlējis šādu </w:t>
            </w:r>
            <w:r w:rsidR="00D51CD8" w:rsidRPr="00727535">
              <w:rPr>
                <w:rFonts w:ascii="Times New Roman" w:hAnsi="Times New Roman"/>
                <w:sz w:val="24"/>
                <w:szCs w:val="24"/>
                <w:lang w:val="lv-LV"/>
              </w:rPr>
              <w:t xml:space="preserve">datu apstrādes </w:t>
            </w:r>
            <w:r w:rsidRPr="00727535">
              <w:rPr>
                <w:rFonts w:ascii="Times New Roman" w:hAnsi="Times New Roman"/>
                <w:sz w:val="24"/>
                <w:szCs w:val="24"/>
                <w:lang w:val="lv-LV"/>
              </w:rPr>
              <w:t>modeli vakcinācijas loterijas norisei, lai sasniegtu likuma mērķi. Līdz ar likumā ietverto regulējumu par datu apstrādi</w:t>
            </w:r>
            <w:r w:rsidR="009C1FF7" w:rsidRPr="00727535">
              <w:rPr>
                <w:rFonts w:ascii="Times New Roman" w:hAnsi="Times New Roman"/>
                <w:sz w:val="24"/>
                <w:szCs w:val="24"/>
                <w:lang w:val="lv-LV"/>
              </w:rPr>
              <w:t>,</w:t>
            </w:r>
            <w:r w:rsidRPr="00727535">
              <w:rPr>
                <w:rFonts w:ascii="Times New Roman" w:hAnsi="Times New Roman"/>
                <w:sz w:val="24"/>
                <w:szCs w:val="24"/>
                <w:lang w:val="lv-LV"/>
              </w:rPr>
              <w:t xml:space="preserve"> datu subjektiem ir zināmas un paredzamas sekas gadījumā, ja persona vēlas saņemt laimestu.</w:t>
            </w:r>
            <w:r w:rsidR="009C1FF7" w:rsidRPr="00727535">
              <w:rPr>
                <w:rFonts w:ascii="Times New Roman" w:hAnsi="Times New Roman"/>
                <w:sz w:val="24"/>
                <w:szCs w:val="24"/>
                <w:lang w:val="lv-LV"/>
              </w:rPr>
              <w:t xml:space="preserve"> Datu subjekts tiek informēts par tiesībām nepieteikties uz laimestu. </w:t>
            </w:r>
            <w:r w:rsidRPr="00727535">
              <w:rPr>
                <w:rFonts w:ascii="Times New Roman" w:hAnsi="Times New Roman"/>
                <w:sz w:val="24"/>
                <w:szCs w:val="24"/>
                <w:lang w:val="lv-LV"/>
              </w:rPr>
              <w:t xml:space="preserve">Datu subjekts pēc informācijas </w:t>
            </w:r>
            <w:r w:rsidR="001C2767" w:rsidRPr="00727535">
              <w:rPr>
                <w:rFonts w:ascii="Times New Roman" w:hAnsi="Times New Roman"/>
                <w:sz w:val="24"/>
                <w:szCs w:val="24"/>
                <w:lang w:val="lv-LV"/>
              </w:rPr>
              <w:t xml:space="preserve">saņemšanas no </w:t>
            </w:r>
            <w:r w:rsidR="001C2767" w:rsidRPr="00492FA6">
              <w:rPr>
                <w:rFonts w:ascii="Times New Roman" w:eastAsia="Times New Roman" w:hAnsi="Times New Roman"/>
                <w:sz w:val="24"/>
                <w:szCs w:val="24"/>
                <w:lang w:val="lv-LV"/>
              </w:rPr>
              <w:t xml:space="preserve">Nacionālā veselības dienesta </w:t>
            </w:r>
            <w:r w:rsidRPr="00727535">
              <w:rPr>
                <w:rFonts w:ascii="Times New Roman" w:hAnsi="Times New Roman"/>
                <w:sz w:val="24"/>
                <w:szCs w:val="24"/>
                <w:lang w:val="lv-LV"/>
              </w:rPr>
              <w:t>par tiesībām pieteikties uz laimestu, tiek papildus informēts, ka tam jāpiedalās televīzijas programmā, kurā pārraida izlozi un tas</w:t>
            </w:r>
            <w:r w:rsidR="00D51CD8" w:rsidRPr="00727535">
              <w:rPr>
                <w:rFonts w:ascii="Times New Roman" w:hAnsi="Times New Roman"/>
                <w:sz w:val="24"/>
                <w:szCs w:val="24"/>
                <w:lang w:val="lv-LV"/>
              </w:rPr>
              <w:t xml:space="preserve"> </w:t>
            </w:r>
            <w:r w:rsidRPr="00727535">
              <w:rPr>
                <w:rFonts w:ascii="Times New Roman" w:hAnsi="Times New Roman"/>
                <w:sz w:val="24"/>
                <w:szCs w:val="24"/>
                <w:lang w:val="lv-LV"/>
              </w:rPr>
              <w:t>ir obligāts noteikums laimesta saņemšanai</w:t>
            </w:r>
            <w:r w:rsidR="009C1FF7" w:rsidRPr="00727535">
              <w:rPr>
                <w:rFonts w:ascii="Times New Roman" w:hAnsi="Times New Roman"/>
                <w:sz w:val="24"/>
                <w:szCs w:val="24"/>
                <w:lang w:val="lv-LV"/>
              </w:rPr>
              <w:t>.</w:t>
            </w:r>
          </w:p>
          <w:p w14:paraId="0441254E" w14:textId="05A34728" w:rsidR="00492FA6" w:rsidRPr="002803E6" w:rsidRDefault="00D130D4" w:rsidP="00492FA6">
            <w:pPr>
              <w:spacing w:after="0" w:line="240" w:lineRule="auto"/>
              <w:ind w:left="144" w:right="144" w:firstLine="720"/>
              <w:jc w:val="both"/>
              <w:rPr>
                <w:rFonts w:ascii="Times New Roman" w:eastAsia="Times New Roman" w:hAnsi="Times New Roman"/>
                <w:sz w:val="24"/>
                <w:szCs w:val="24"/>
                <w:lang w:val="lv-LV"/>
              </w:rPr>
            </w:pPr>
            <w:r w:rsidRPr="002803E6">
              <w:rPr>
                <w:rFonts w:ascii="Times New Roman" w:eastAsia="Times New Roman" w:hAnsi="Times New Roman"/>
                <w:sz w:val="24"/>
                <w:szCs w:val="24"/>
                <w:shd w:val="clear" w:color="auto" w:fill="FFFFFF"/>
                <w:lang w:val="lv-LV"/>
              </w:rPr>
              <w:t xml:space="preserve">Likumprojekts nosaka, ka </w:t>
            </w:r>
            <w:r w:rsidR="00D4230E" w:rsidRPr="002803E6">
              <w:rPr>
                <w:rFonts w:ascii="Times New Roman" w:eastAsia="Times New Roman" w:hAnsi="Times New Roman"/>
                <w:sz w:val="24"/>
                <w:szCs w:val="24"/>
                <w:lang w:val="lv-LV"/>
              </w:rPr>
              <w:t>Nacionālais veselības dienests</w:t>
            </w:r>
            <w:r w:rsidR="00DF2F74" w:rsidRPr="002803E6">
              <w:rPr>
                <w:rFonts w:ascii="Times New Roman" w:eastAsia="Times New Roman" w:hAnsi="Times New Roman"/>
                <w:sz w:val="24"/>
                <w:szCs w:val="24"/>
                <w:lang w:val="lv-LV"/>
              </w:rPr>
              <w:t>:</w:t>
            </w:r>
            <w:r w:rsidR="00593DBA" w:rsidRPr="002803E6">
              <w:rPr>
                <w:rFonts w:ascii="Times New Roman" w:eastAsia="Times New Roman" w:hAnsi="Times New Roman"/>
                <w:sz w:val="24"/>
                <w:szCs w:val="24"/>
                <w:lang w:val="lv-LV"/>
              </w:rPr>
              <w:t xml:space="preserve"> </w:t>
            </w:r>
            <w:r w:rsidRPr="002803E6">
              <w:rPr>
                <w:rFonts w:ascii="Times New Roman" w:eastAsia="Times New Roman" w:hAnsi="Times New Roman"/>
                <w:sz w:val="24"/>
                <w:szCs w:val="24"/>
                <w:lang w:val="lv-LV"/>
              </w:rPr>
              <w:t xml:space="preserve">organizē un administrē vakcinācijas loteriju un rīkojas atbilstoši šā </w:t>
            </w:r>
            <w:r w:rsidRPr="002803E6">
              <w:rPr>
                <w:rFonts w:ascii="Times New Roman" w:eastAsia="Times New Roman" w:hAnsi="Times New Roman"/>
                <w:color w:val="000000"/>
                <w:sz w:val="24"/>
                <w:szCs w:val="24"/>
                <w:lang w:val="lv-LV"/>
              </w:rPr>
              <w:t xml:space="preserve">likuma un </w:t>
            </w:r>
            <w:r w:rsidRPr="002803E6">
              <w:rPr>
                <w:rFonts w:ascii="Times New Roman" w:eastAsia="Times New Roman" w:hAnsi="Times New Roman"/>
                <w:sz w:val="24"/>
                <w:szCs w:val="24"/>
                <w:lang w:val="lv-LV"/>
              </w:rPr>
              <w:t>citu normatīvo aktu prasībām</w:t>
            </w:r>
            <w:r w:rsidR="002803E6">
              <w:rPr>
                <w:rFonts w:ascii="Times New Roman" w:eastAsia="Times New Roman" w:hAnsi="Times New Roman"/>
                <w:sz w:val="24"/>
                <w:szCs w:val="24"/>
                <w:lang w:val="lv-LV"/>
              </w:rPr>
              <w:t>.</w:t>
            </w:r>
          </w:p>
          <w:p w14:paraId="334EAFA6" w14:textId="194D486F" w:rsidR="002803E6" w:rsidRDefault="00483CC7" w:rsidP="002803E6">
            <w:pPr>
              <w:spacing w:after="0" w:line="240" w:lineRule="auto"/>
              <w:ind w:left="144" w:right="144" w:firstLine="720"/>
              <w:jc w:val="both"/>
              <w:rPr>
                <w:rFonts w:ascii="Times New Roman" w:eastAsia="Times New Roman" w:hAnsi="Times New Roman"/>
                <w:color w:val="000000"/>
                <w:sz w:val="24"/>
                <w:szCs w:val="24"/>
                <w:lang w:val="lv-LV"/>
              </w:rPr>
            </w:pPr>
            <w:r w:rsidRPr="002803E6">
              <w:rPr>
                <w:rFonts w:ascii="Times New Roman" w:eastAsia="Times New Roman" w:hAnsi="Times New Roman"/>
                <w:sz w:val="24"/>
                <w:szCs w:val="24"/>
                <w:lang w:val="lv-LV"/>
              </w:rPr>
              <w:t>Nacionālais veselības dienests d</w:t>
            </w:r>
            <w:r w:rsidR="000C7C63" w:rsidRPr="002803E6">
              <w:rPr>
                <w:rFonts w:ascii="Times New Roman" w:eastAsia="Times New Roman" w:hAnsi="Times New Roman"/>
                <w:color w:val="000000"/>
                <w:sz w:val="24"/>
                <w:szCs w:val="24"/>
                <w:lang w:val="lv-LV"/>
              </w:rPr>
              <w:t xml:space="preserve">alībniekus, kam ir tiesības pieteikties uz laimestu, </w:t>
            </w:r>
            <w:r w:rsidR="000C7C63" w:rsidRPr="002803E6">
              <w:rPr>
                <w:rFonts w:ascii="Times New Roman" w:eastAsia="Times New Roman" w:hAnsi="Times New Roman"/>
                <w:sz w:val="24"/>
                <w:szCs w:val="24"/>
                <w:lang w:val="lv-LV"/>
              </w:rPr>
              <w:t xml:space="preserve">nosaka, izmantojot gadījuma </w:t>
            </w:r>
            <w:r w:rsidR="000C7C63" w:rsidRPr="002803E6">
              <w:rPr>
                <w:rFonts w:ascii="Times New Roman" w:eastAsia="Times New Roman" w:hAnsi="Times New Roman"/>
                <w:b/>
                <w:bCs/>
                <w:sz w:val="24"/>
                <w:szCs w:val="24"/>
                <w:lang w:val="lv-LV"/>
              </w:rPr>
              <w:t>skaitļu ģeneratoru</w:t>
            </w:r>
            <w:r w:rsidR="00784AC8" w:rsidRPr="002803E6">
              <w:rPr>
                <w:rFonts w:ascii="Times New Roman" w:eastAsia="Times New Roman" w:hAnsi="Times New Roman"/>
                <w:sz w:val="24"/>
                <w:szCs w:val="24"/>
                <w:lang w:val="lv-LV"/>
              </w:rPr>
              <w:t xml:space="preserve"> –</w:t>
            </w:r>
            <w:r w:rsidR="000C7C63" w:rsidRPr="002803E6">
              <w:rPr>
                <w:rFonts w:ascii="Times New Roman" w:eastAsia="Times New Roman" w:hAnsi="Times New Roman"/>
                <w:sz w:val="24"/>
                <w:szCs w:val="24"/>
                <w:lang w:val="lv-LV"/>
              </w:rPr>
              <w:t xml:space="preserve"> programmatūr</w:t>
            </w:r>
            <w:r w:rsidR="00C06E4C" w:rsidRPr="002803E6">
              <w:rPr>
                <w:rFonts w:ascii="Times New Roman" w:eastAsia="Times New Roman" w:hAnsi="Times New Roman"/>
                <w:sz w:val="24"/>
                <w:szCs w:val="24"/>
                <w:lang w:val="lv-LV"/>
              </w:rPr>
              <w:t>u</w:t>
            </w:r>
            <w:r w:rsidR="000C7C63" w:rsidRPr="002803E6">
              <w:rPr>
                <w:rFonts w:ascii="Times New Roman" w:eastAsia="Times New Roman" w:hAnsi="Times New Roman"/>
                <w:sz w:val="24"/>
                <w:szCs w:val="24"/>
                <w:lang w:val="lv-LV"/>
              </w:rPr>
              <w:t>, kura ģenerē skaitļus un to secību pēc nejaušības principa.</w:t>
            </w:r>
            <w:r w:rsidR="00784AC8" w:rsidRPr="002803E6">
              <w:rPr>
                <w:rFonts w:ascii="Times New Roman" w:eastAsia="Times New Roman" w:hAnsi="Times New Roman"/>
                <w:sz w:val="24"/>
                <w:szCs w:val="24"/>
                <w:lang w:val="lv-LV"/>
              </w:rPr>
              <w:t xml:space="preserve"> </w:t>
            </w:r>
            <w:r w:rsidR="00F11E2C" w:rsidRPr="002803E6">
              <w:rPr>
                <w:rFonts w:ascii="Times New Roman" w:eastAsia="Times New Roman" w:hAnsi="Times New Roman"/>
                <w:sz w:val="24"/>
                <w:szCs w:val="24"/>
                <w:lang w:val="lv-LV"/>
              </w:rPr>
              <w:t>Nacionālais veselības dienests d</w:t>
            </w:r>
            <w:r w:rsidR="00D4230E" w:rsidRPr="002803E6">
              <w:rPr>
                <w:rFonts w:ascii="Times New Roman" w:eastAsia="Times New Roman" w:hAnsi="Times New Roman"/>
                <w:sz w:val="24"/>
                <w:szCs w:val="24"/>
                <w:lang w:val="lv-LV"/>
              </w:rPr>
              <w:t>at</w:t>
            </w:r>
            <w:r w:rsidR="00F11E2C" w:rsidRPr="002803E6">
              <w:rPr>
                <w:rFonts w:ascii="Times New Roman" w:eastAsia="Times New Roman" w:hAnsi="Times New Roman"/>
                <w:sz w:val="24"/>
                <w:szCs w:val="24"/>
                <w:lang w:val="lv-LV"/>
              </w:rPr>
              <w:t>us</w:t>
            </w:r>
            <w:r w:rsidR="00D4230E" w:rsidRPr="002803E6">
              <w:rPr>
                <w:rFonts w:ascii="Times New Roman" w:eastAsia="Times New Roman" w:hAnsi="Times New Roman"/>
                <w:sz w:val="24"/>
                <w:szCs w:val="24"/>
                <w:lang w:val="lv-LV"/>
              </w:rPr>
              <w:t xml:space="preserve"> par </w:t>
            </w:r>
            <w:r w:rsidR="00D4230E" w:rsidRPr="002803E6">
              <w:rPr>
                <w:rFonts w:ascii="Times New Roman" w:eastAsia="Times New Roman" w:hAnsi="Times New Roman"/>
                <w:sz w:val="24"/>
                <w:szCs w:val="24"/>
                <w:lang w:val="lv-LV"/>
              </w:rPr>
              <w:lastRenderedPageBreak/>
              <w:t>dalībniekiem, kam ir tiesība</w:t>
            </w:r>
            <w:r w:rsidR="000C7C63" w:rsidRPr="002803E6">
              <w:rPr>
                <w:rFonts w:ascii="Times New Roman" w:eastAsia="Times New Roman" w:hAnsi="Times New Roman"/>
                <w:sz w:val="24"/>
                <w:szCs w:val="24"/>
                <w:lang w:val="lv-LV"/>
              </w:rPr>
              <w:t>s</w:t>
            </w:r>
            <w:r w:rsidR="00D4230E" w:rsidRPr="002803E6">
              <w:rPr>
                <w:rFonts w:ascii="Times New Roman" w:eastAsia="Times New Roman" w:hAnsi="Times New Roman"/>
                <w:sz w:val="24"/>
                <w:szCs w:val="24"/>
                <w:lang w:val="lv-LV"/>
              </w:rPr>
              <w:t xml:space="preserve"> pieteikties uz laimestu,</w:t>
            </w:r>
            <w:r w:rsidR="00F11E2C" w:rsidRPr="002803E6">
              <w:rPr>
                <w:rFonts w:ascii="Times New Roman" w:eastAsia="Times New Roman" w:hAnsi="Times New Roman"/>
                <w:sz w:val="24"/>
                <w:szCs w:val="24"/>
                <w:lang w:val="lv-LV"/>
              </w:rPr>
              <w:t xml:space="preserve"> </w:t>
            </w:r>
            <w:proofErr w:type="spellStart"/>
            <w:r w:rsidR="00F805F5" w:rsidRPr="00F805F5">
              <w:rPr>
                <w:rFonts w:ascii="Times New Roman" w:hAnsi="Times New Roman"/>
                <w:sz w:val="24"/>
                <w:szCs w:val="24"/>
                <w:u w:val="single"/>
              </w:rPr>
              <w:t>gadījuma</w:t>
            </w:r>
            <w:proofErr w:type="spellEnd"/>
            <w:r w:rsidR="00F805F5" w:rsidRPr="00F805F5">
              <w:rPr>
                <w:rFonts w:ascii="Times New Roman" w:hAnsi="Times New Roman"/>
                <w:sz w:val="24"/>
                <w:szCs w:val="24"/>
                <w:u w:val="single"/>
              </w:rPr>
              <w:t xml:space="preserve"> </w:t>
            </w:r>
            <w:proofErr w:type="spellStart"/>
            <w:r w:rsidR="00F805F5" w:rsidRPr="00F805F5">
              <w:rPr>
                <w:rFonts w:ascii="Times New Roman" w:hAnsi="Times New Roman"/>
                <w:sz w:val="24"/>
                <w:szCs w:val="24"/>
                <w:u w:val="single"/>
              </w:rPr>
              <w:t>skaitļu</w:t>
            </w:r>
            <w:proofErr w:type="spellEnd"/>
            <w:r w:rsidR="00F805F5" w:rsidRPr="00F805F5">
              <w:rPr>
                <w:rFonts w:ascii="Times New Roman" w:hAnsi="Times New Roman"/>
                <w:sz w:val="24"/>
                <w:szCs w:val="24"/>
                <w:u w:val="single"/>
              </w:rPr>
              <w:t xml:space="preserve"> </w:t>
            </w:r>
            <w:proofErr w:type="spellStart"/>
            <w:r w:rsidR="00F805F5" w:rsidRPr="00F805F5">
              <w:rPr>
                <w:rFonts w:ascii="Times New Roman" w:hAnsi="Times New Roman"/>
                <w:sz w:val="24"/>
                <w:szCs w:val="24"/>
                <w:u w:val="single"/>
              </w:rPr>
              <w:t>izlozes</w:t>
            </w:r>
            <w:proofErr w:type="spellEnd"/>
            <w:r w:rsidR="00F805F5" w:rsidRPr="00F805F5">
              <w:rPr>
                <w:rFonts w:ascii="Times New Roman" w:hAnsi="Times New Roman"/>
                <w:sz w:val="24"/>
                <w:szCs w:val="24"/>
                <w:u w:val="single"/>
              </w:rPr>
              <w:t xml:space="preserve"> </w:t>
            </w:r>
            <w:proofErr w:type="spellStart"/>
            <w:r w:rsidR="00F805F5" w:rsidRPr="00F805F5">
              <w:rPr>
                <w:rFonts w:ascii="Times New Roman" w:hAnsi="Times New Roman"/>
                <w:sz w:val="24"/>
                <w:szCs w:val="24"/>
                <w:u w:val="single"/>
              </w:rPr>
              <w:t>dienā</w:t>
            </w:r>
            <w:proofErr w:type="spellEnd"/>
            <w:r w:rsidR="00F805F5" w:rsidRPr="00F805F5">
              <w:rPr>
                <w:rFonts w:ascii="Times New Roman" w:hAnsi="Times New Roman"/>
                <w:sz w:val="24"/>
                <w:szCs w:val="24"/>
              </w:rPr>
              <w:t xml:space="preserve"> </w:t>
            </w:r>
            <w:proofErr w:type="spellStart"/>
            <w:r w:rsidR="00F805F5" w:rsidRPr="00F805F5">
              <w:rPr>
                <w:rFonts w:ascii="Times New Roman" w:hAnsi="Times New Roman"/>
                <w:sz w:val="24"/>
                <w:szCs w:val="24"/>
              </w:rPr>
              <w:t>līdz</w:t>
            </w:r>
            <w:proofErr w:type="spellEnd"/>
            <w:r w:rsidR="00F805F5" w:rsidRPr="00F805F5">
              <w:rPr>
                <w:rFonts w:ascii="Times New Roman" w:hAnsi="Times New Roman"/>
                <w:sz w:val="24"/>
                <w:szCs w:val="24"/>
              </w:rPr>
              <w:t xml:space="preserve"> </w:t>
            </w:r>
            <w:proofErr w:type="spellStart"/>
            <w:r w:rsidR="00F805F5" w:rsidRPr="00F805F5">
              <w:rPr>
                <w:rFonts w:ascii="Times New Roman" w:hAnsi="Times New Roman"/>
                <w:sz w:val="24"/>
                <w:szCs w:val="24"/>
              </w:rPr>
              <w:t>plkst</w:t>
            </w:r>
            <w:proofErr w:type="spellEnd"/>
            <w:r w:rsidR="00F805F5" w:rsidRPr="00F805F5">
              <w:rPr>
                <w:rFonts w:ascii="Times New Roman" w:hAnsi="Times New Roman"/>
                <w:sz w:val="24"/>
                <w:szCs w:val="24"/>
              </w:rPr>
              <w:t>. 16.00 p</w:t>
            </w:r>
            <w:proofErr w:type="spellStart"/>
            <w:r w:rsidR="00F11E2C" w:rsidRPr="00F805F5">
              <w:rPr>
                <w:rFonts w:ascii="Times New Roman" w:eastAsia="Times New Roman" w:hAnsi="Times New Roman"/>
                <w:color w:val="000000"/>
                <w:sz w:val="24"/>
                <w:szCs w:val="24"/>
                <w:lang w:val="lv-LV"/>
              </w:rPr>
              <w:t>ublicē</w:t>
            </w:r>
            <w:proofErr w:type="spellEnd"/>
            <w:r w:rsidR="00F11E2C" w:rsidRPr="002803E6">
              <w:rPr>
                <w:rFonts w:ascii="Times New Roman" w:eastAsia="Times New Roman" w:hAnsi="Times New Roman"/>
                <w:color w:val="000000"/>
                <w:sz w:val="24"/>
                <w:szCs w:val="24"/>
                <w:lang w:val="lv-LV"/>
              </w:rPr>
              <w:t xml:space="preserve"> Nacionālā veselības dienesta mājas lapā (</w:t>
            </w:r>
            <w:r w:rsidR="00F11E2C" w:rsidRPr="002803E6">
              <w:rPr>
                <w:rFonts w:ascii="Times New Roman" w:eastAsia="Times New Roman" w:hAnsi="Times New Roman"/>
                <w:sz w:val="24"/>
                <w:szCs w:val="24"/>
                <w:lang w:val="lv-LV"/>
              </w:rPr>
              <w:t>https://www.vmnvd.gov.lv)</w:t>
            </w:r>
            <w:r w:rsidR="00F11E2C" w:rsidRPr="002803E6">
              <w:rPr>
                <w:rFonts w:ascii="Times New Roman" w:eastAsia="Times New Roman" w:hAnsi="Times New Roman"/>
                <w:color w:val="000000"/>
                <w:sz w:val="24"/>
                <w:szCs w:val="24"/>
                <w:lang w:val="lv-LV"/>
              </w:rPr>
              <w:t>, norādot vārda un uzvārda pirmos divus burtus, tālruņa numura pēdējos četrus ciparus un laimesta veidu</w:t>
            </w:r>
            <w:r w:rsidR="00593DBA" w:rsidRPr="002803E6">
              <w:rPr>
                <w:rFonts w:ascii="Times New Roman" w:eastAsia="Times New Roman" w:hAnsi="Times New Roman"/>
                <w:color w:val="000000"/>
                <w:sz w:val="24"/>
                <w:szCs w:val="24"/>
                <w:lang w:val="lv-LV"/>
              </w:rPr>
              <w:t>.</w:t>
            </w:r>
          </w:p>
          <w:p w14:paraId="2F22936A" w14:textId="738B6EE6" w:rsidR="00C06E4C" w:rsidRDefault="00F11E2C" w:rsidP="002803E6">
            <w:pPr>
              <w:spacing w:after="0" w:line="240" w:lineRule="auto"/>
              <w:ind w:left="144" w:right="144" w:firstLine="720"/>
              <w:jc w:val="both"/>
              <w:rPr>
                <w:rFonts w:ascii="Times New Roman" w:eastAsia="Times New Roman" w:hAnsi="Times New Roman"/>
                <w:color w:val="000000"/>
                <w:sz w:val="24"/>
                <w:szCs w:val="24"/>
                <w:lang w:val="lv-LV"/>
              </w:rPr>
            </w:pPr>
            <w:r>
              <w:rPr>
                <w:rFonts w:ascii="Times New Roman" w:eastAsia="Times New Roman" w:hAnsi="Times New Roman"/>
                <w:sz w:val="24"/>
                <w:szCs w:val="24"/>
                <w:lang w:val="lv-LV"/>
              </w:rPr>
              <w:t xml:space="preserve">Papildus tam Nacionālais veselības dienests, zvanot </w:t>
            </w:r>
            <w:r w:rsidR="00C06E4C" w:rsidRPr="00FE22B2">
              <w:rPr>
                <w:rFonts w:ascii="Times New Roman" w:eastAsia="Times New Roman" w:hAnsi="Times New Roman"/>
                <w:b/>
                <w:bCs/>
                <w:color w:val="000000"/>
                <w:sz w:val="24"/>
                <w:szCs w:val="24"/>
                <w:lang w:val="lv-LV"/>
              </w:rPr>
              <w:t>pa tālruni</w:t>
            </w:r>
            <w:r>
              <w:rPr>
                <w:rFonts w:ascii="Times New Roman" w:eastAsia="Times New Roman" w:hAnsi="Times New Roman"/>
                <w:b/>
                <w:bCs/>
                <w:color w:val="000000"/>
                <w:sz w:val="24"/>
                <w:szCs w:val="24"/>
                <w:lang w:val="lv-LV"/>
              </w:rPr>
              <w:t xml:space="preserve">, kā arī izmantojot norādīto </w:t>
            </w:r>
            <w:r w:rsidR="00C06E4C" w:rsidRPr="00FE22B2">
              <w:rPr>
                <w:rFonts w:ascii="Times New Roman" w:eastAsia="Times New Roman" w:hAnsi="Times New Roman"/>
                <w:b/>
                <w:bCs/>
                <w:color w:val="000000"/>
                <w:sz w:val="24"/>
                <w:szCs w:val="24"/>
                <w:lang w:val="lv-LV"/>
              </w:rPr>
              <w:t>elektronisk</w:t>
            </w:r>
            <w:r>
              <w:rPr>
                <w:rFonts w:ascii="Times New Roman" w:eastAsia="Times New Roman" w:hAnsi="Times New Roman"/>
                <w:b/>
                <w:bCs/>
                <w:color w:val="000000"/>
                <w:sz w:val="24"/>
                <w:szCs w:val="24"/>
                <w:lang w:val="lv-LV"/>
              </w:rPr>
              <w:t>ā</w:t>
            </w:r>
            <w:r w:rsidR="00C06E4C" w:rsidRPr="00FE22B2">
              <w:rPr>
                <w:rFonts w:ascii="Times New Roman" w:eastAsia="Times New Roman" w:hAnsi="Times New Roman"/>
                <w:b/>
                <w:bCs/>
                <w:color w:val="000000"/>
                <w:sz w:val="24"/>
                <w:szCs w:val="24"/>
                <w:lang w:val="lv-LV"/>
              </w:rPr>
              <w:t xml:space="preserve"> past</w:t>
            </w:r>
            <w:r>
              <w:rPr>
                <w:rFonts w:ascii="Times New Roman" w:eastAsia="Times New Roman" w:hAnsi="Times New Roman"/>
                <w:b/>
                <w:bCs/>
                <w:color w:val="000000"/>
                <w:sz w:val="24"/>
                <w:szCs w:val="24"/>
                <w:lang w:val="lv-LV"/>
              </w:rPr>
              <w:t>a adresi</w:t>
            </w:r>
            <w:r w:rsidR="00C06E4C" w:rsidRPr="00FE22B2">
              <w:rPr>
                <w:rFonts w:ascii="Times New Roman" w:eastAsia="Times New Roman" w:hAnsi="Times New Roman"/>
                <w:color w:val="000000"/>
                <w:sz w:val="24"/>
                <w:szCs w:val="24"/>
                <w:lang w:val="lv-LV"/>
              </w:rPr>
              <w:t xml:space="preserve">, ja tāds ir pieejams, </w:t>
            </w:r>
            <w:r w:rsidR="00C06E4C" w:rsidRPr="00FE22B2">
              <w:rPr>
                <w:rFonts w:ascii="Times New Roman" w:eastAsia="Times New Roman" w:hAnsi="Times New Roman"/>
                <w:sz w:val="24"/>
                <w:szCs w:val="24"/>
                <w:lang w:val="lv-LV"/>
              </w:rPr>
              <w:t xml:space="preserve">informē </w:t>
            </w:r>
            <w:r w:rsidR="00C06E4C" w:rsidRPr="00FE22B2">
              <w:rPr>
                <w:rFonts w:ascii="Times New Roman" w:eastAsia="Times New Roman" w:hAnsi="Times New Roman"/>
                <w:color w:val="000000"/>
                <w:sz w:val="24"/>
                <w:szCs w:val="24"/>
                <w:lang w:val="lv-LV"/>
              </w:rPr>
              <w:t xml:space="preserve">dalībnieku, kam ir tiesības pieteikties uz laimestu, </w:t>
            </w:r>
            <w:r w:rsidR="00C06E4C" w:rsidRPr="00FE22B2">
              <w:rPr>
                <w:rFonts w:ascii="Times New Roman" w:eastAsia="Times New Roman" w:hAnsi="Times New Roman"/>
                <w:sz w:val="24"/>
                <w:szCs w:val="24"/>
                <w:lang w:val="lv-LV"/>
              </w:rPr>
              <w:t xml:space="preserve">par iespēju </w:t>
            </w:r>
            <w:r w:rsidR="00C06E4C" w:rsidRPr="00FE22B2">
              <w:rPr>
                <w:rFonts w:ascii="Times New Roman" w:eastAsia="Times New Roman" w:hAnsi="Times New Roman"/>
                <w:color w:val="000000"/>
                <w:sz w:val="24"/>
                <w:szCs w:val="24"/>
                <w:lang w:val="lv-LV"/>
              </w:rPr>
              <w:t xml:space="preserve">pieteikties dalībai konkrētajā nedēļas izlozē vai noslēguma izlozē televīzijas </w:t>
            </w:r>
            <w:r w:rsidR="007E07D3" w:rsidRPr="00FE22B2">
              <w:rPr>
                <w:rFonts w:ascii="Times New Roman" w:eastAsia="Times New Roman" w:hAnsi="Times New Roman"/>
                <w:color w:val="000000"/>
                <w:sz w:val="24"/>
                <w:szCs w:val="24"/>
                <w:lang w:val="lv-LV"/>
              </w:rPr>
              <w:t xml:space="preserve">programmā </w:t>
            </w:r>
            <w:r w:rsidR="00C06E4C" w:rsidRPr="00FE22B2">
              <w:rPr>
                <w:rFonts w:ascii="Times New Roman" w:eastAsia="Times New Roman" w:hAnsi="Times New Roman"/>
                <w:color w:val="000000"/>
                <w:sz w:val="24"/>
                <w:szCs w:val="24"/>
                <w:lang w:val="lv-LV"/>
              </w:rPr>
              <w:t>vai iknedēļas papildus laimesta saņemšanai.</w:t>
            </w:r>
          </w:p>
          <w:p w14:paraId="4D9C1616" w14:textId="77777777" w:rsidR="00494DB8" w:rsidRDefault="00494DB8" w:rsidP="00494DB8">
            <w:pPr>
              <w:widowControl/>
              <w:tabs>
                <w:tab w:val="left" w:pos="851"/>
              </w:tabs>
              <w:spacing w:after="0" w:line="240" w:lineRule="auto"/>
              <w:ind w:left="144" w:right="144" w:firstLine="562"/>
              <w:jc w:val="both"/>
              <w:rPr>
                <w:rFonts w:ascii="Times New Roman" w:hAnsi="Times New Roman"/>
                <w:color w:val="000000"/>
                <w:sz w:val="24"/>
                <w:szCs w:val="24"/>
                <w:lang w:val="lv-LV"/>
              </w:rPr>
            </w:pPr>
            <w:r>
              <w:rPr>
                <w:rFonts w:ascii="Times New Roman" w:eastAsia="Times New Roman" w:hAnsi="Times New Roman"/>
                <w:sz w:val="24"/>
                <w:szCs w:val="24"/>
                <w:lang w:val="lv-LV" w:eastAsia="lv-LV"/>
              </w:rPr>
              <w:t xml:space="preserve">Likumprojekts nosaka </w:t>
            </w:r>
            <w:r>
              <w:rPr>
                <w:rFonts w:ascii="Times New Roman" w:eastAsia="Times New Roman" w:hAnsi="Times New Roman"/>
                <w:sz w:val="24"/>
                <w:szCs w:val="24"/>
                <w:lang w:val="lv-LV"/>
              </w:rPr>
              <w:t>dalībnieku, kam ir tiesības pieteikties uz laimestu,</w:t>
            </w:r>
            <w:r>
              <w:rPr>
                <w:rFonts w:ascii="Times New Roman" w:eastAsia="Times New Roman" w:hAnsi="Times New Roman"/>
                <w:sz w:val="24"/>
                <w:szCs w:val="24"/>
                <w:lang w:val="lv-LV" w:eastAsia="lv-LV"/>
              </w:rPr>
              <w:t xml:space="preserve"> </w:t>
            </w:r>
            <w:r>
              <w:rPr>
                <w:rFonts w:ascii="Times New Roman" w:eastAsia="Times New Roman" w:hAnsi="Times New Roman"/>
                <w:b/>
                <w:bCs/>
                <w:sz w:val="24"/>
                <w:szCs w:val="24"/>
                <w:lang w:val="lv-LV" w:eastAsia="lv-LV"/>
              </w:rPr>
              <w:t>pieteikšanās uz laimestu kārtību un termiņu</w:t>
            </w:r>
            <w:r>
              <w:rPr>
                <w:rFonts w:ascii="Times New Roman" w:eastAsia="Times New Roman" w:hAnsi="Times New Roman"/>
                <w:sz w:val="24"/>
                <w:szCs w:val="24"/>
                <w:lang w:val="lv-LV" w:eastAsia="lv-LV"/>
              </w:rPr>
              <w:t xml:space="preserve">. </w:t>
            </w:r>
            <w:r>
              <w:rPr>
                <w:rFonts w:ascii="Times New Roman" w:eastAsia="Times New Roman" w:hAnsi="Times New Roman"/>
                <w:color w:val="000000"/>
                <w:sz w:val="24"/>
                <w:szCs w:val="24"/>
                <w:lang w:val="lv-LV"/>
              </w:rPr>
              <w:t>Dalībnieks, kam ir tiesības pieteikties</w:t>
            </w:r>
            <w:r>
              <w:rPr>
                <w:rFonts w:ascii="Times New Roman" w:eastAsia="Times New Roman" w:hAnsi="Times New Roman"/>
                <w:sz w:val="24"/>
                <w:szCs w:val="24"/>
                <w:lang w:val="lv-LV"/>
              </w:rPr>
              <w:t xml:space="preserve"> uz laimestu-nedēļas laimestam ar dalību</w:t>
            </w:r>
            <w:r>
              <w:rPr>
                <w:rFonts w:ascii="Times New Roman" w:eastAsia="Times New Roman" w:hAnsi="Times New Roman"/>
                <w:color w:val="0078D4"/>
                <w:sz w:val="24"/>
                <w:szCs w:val="24"/>
                <w:lang w:val="lv-LV"/>
              </w:rPr>
              <w:t xml:space="preserve"> </w:t>
            </w:r>
            <w:r>
              <w:rPr>
                <w:rFonts w:ascii="Times New Roman" w:eastAsia="Times New Roman" w:hAnsi="Times New Roman"/>
                <w:color w:val="000000"/>
                <w:sz w:val="24"/>
                <w:szCs w:val="24"/>
                <w:lang w:val="lv-LV"/>
              </w:rPr>
              <w:t>televīzijas programmā</w:t>
            </w:r>
            <w:r>
              <w:rPr>
                <w:rFonts w:ascii="Times New Roman" w:eastAsia="Times New Roman" w:hAnsi="Times New Roman"/>
                <w:sz w:val="24"/>
                <w:szCs w:val="24"/>
                <w:lang w:val="lv-LV"/>
              </w:rPr>
              <w:t xml:space="preserve"> vai noslēguma izlozei ar dalību</w:t>
            </w:r>
            <w:r>
              <w:rPr>
                <w:rFonts w:ascii="Times New Roman" w:eastAsia="Times New Roman" w:hAnsi="Times New Roman"/>
                <w:color w:val="0078D4"/>
                <w:sz w:val="24"/>
                <w:szCs w:val="24"/>
                <w:lang w:val="lv-LV"/>
              </w:rPr>
              <w:t xml:space="preserve"> </w:t>
            </w:r>
            <w:r>
              <w:rPr>
                <w:rFonts w:ascii="Times New Roman" w:eastAsia="Times New Roman" w:hAnsi="Times New Roman"/>
                <w:color w:val="000000"/>
                <w:sz w:val="24"/>
                <w:szCs w:val="24"/>
                <w:lang w:val="lv-LV"/>
              </w:rPr>
              <w:t>televīzijas programmā, kurā pārraida izlozi</w:t>
            </w:r>
            <w:r>
              <w:rPr>
                <w:rFonts w:ascii="Times New Roman" w:eastAsia="Times New Roman" w:hAnsi="Times New Roman"/>
                <w:sz w:val="24"/>
                <w:szCs w:val="24"/>
                <w:lang w:val="lv-LV"/>
              </w:rPr>
              <w:t xml:space="preserve">, piesakās trīs darba dienu laikā no skaitļu izlozes rezultātu publicēšanas Nacionālā veselības dienesta mājaslapā (https://www.vmnvd.gov.lv/lv) </w:t>
            </w:r>
            <w:r>
              <w:rPr>
                <w:rFonts w:ascii="Times New Roman" w:hAnsi="Times New Roman"/>
                <w:sz w:val="24"/>
                <w:szCs w:val="24"/>
                <w:lang w:val="lv-LV"/>
              </w:rPr>
              <w:t>(līdz attiecīgās nedēļas piektdienas plkst.16.00),</w:t>
            </w:r>
            <w:r>
              <w:rPr>
                <w:sz w:val="24"/>
                <w:szCs w:val="24"/>
                <w:lang w:val="lv-LV"/>
              </w:rPr>
              <w:t xml:space="preserve"> </w:t>
            </w:r>
            <w:r>
              <w:rPr>
                <w:rFonts w:ascii="Times New Roman" w:eastAsia="Times New Roman" w:hAnsi="Times New Roman"/>
                <w:sz w:val="24"/>
                <w:szCs w:val="24"/>
                <w:lang w:val="lv-LV"/>
              </w:rPr>
              <w:t>iesniedzot Nacionālajām veselības dienestam likumprojekta 8.panta trešajā daļā minēto iesniegumu. Iesniegums, kas parakstīts ar drošu elektronisko parakstu, Nacionālajam veselības dienestam elektroniski iesniedzams, izmantojot elektroniskā pasta adresi: vakcinācijasloterija@vmnvd.gov.lv vai nvd@vmnvd.gov.lv. Iesniegumu arī var iesniegt, ja personas identitāte tiek pārbaudīta, izmantojot tiešsaistes formas, kuras pieejamas Vienotajā valsts un pašvaldību pakalpojumu portālā (www.latvija.lv). Pašrocīgi parakstītu iesniegumu var iesniegt Nacionālajam veselības dienestam vai Nacionālā veselības dienesta teritoriālajā nodaļā, atstājot tam speciāli norādītā pastkastē.</w:t>
            </w:r>
            <w:r>
              <w:rPr>
                <w:rFonts w:ascii="Times New Roman" w:hAnsi="Times New Roman"/>
                <w:color w:val="000000"/>
                <w:sz w:val="24"/>
                <w:szCs w:val="24"/>
                <w:lang w:val="lv-LV"/>
              </w:rPr>
              <w:t xml:space="preserve"> Ja personai ir </w:t>
            </w:r>
            <w:proofErr w:type="spellStart"/>
            <w:r>
              <w:rPr>
                <w:rFonts w:ascii="Times New Roman" w:hAnsi="Times New Roman"/>
                <w:b/>
                <w:bCs/>
                <w:color w:val="000000"/>
                <w:sz w:val="24"/>
                <w:szCs w:val="24"/>
                <w:lang w:val="lv-LV"/>
              </w:rPr>
              <w:t>sadarbspējīgs</w:t>
            </w:r>
            <w:proofErr w:type="spellEnd"/>
            <w:r>
              <w:rPr>
                <w:rFonts w:ascii="Times New Roman" w:hAnsi="Times New Roman"/>
                <w:b/>
                <w:bCs/>
                <w:color w:val="000000"/>
                <w:sz w:val="24"/>
                <w:szCs w:val="24"/>
                <w:lang w:val="lv-LV"/>
              </w:rPr>
              <w:t xml:space="preserve"> vakcinācijas</w:t>
            </w:r>
            <w:r>
              <w:rPr>
                <w:rFonts w:ascii="Times New Roman" w:hAnsi="Times New Roman"/>
                <w:color w:val="000000"/>
                <w:sz w:val="24"/>
                <w:szCs w:val="24"/>
                <w:lang w:val="lv-LV"/>
              </w:rPr>
              <w:t xml:space="preserve"> vai pārslimošanas sertifikāts, tad iesniegumu Nacionālā veselības dienesta teritoriālajā nodaļā var iesniegt arī klātienē.</w:t>
            </w:r>
            <w:r>
              <w:rPr>
                <w:lang w:val="lv-LV"/>
              </w:rPr>
              <w:t xml:space="preserve"> </w:t>
            </w:r>
          </w:p>
          <w:p w14:paraId="7808257A" w14:textId="77777777" w:rsidR="00494DB8" w:rsidRDefault="00494DB8" w:rsidP="00494DB8">
            <w:pPr>
              <w:widowControl/>
              <w:tabs>
                <w:tab w:val="left" w:pos="851"/>
              </w:tabs>
              <w:spacing w:after="0" w:line="240" w:lineRule="auto"/>
              <w:ind w:left="144" w:right="144" w:firstLine="562"/>
              <w:jc w:val="both"/>
              <w:rPr>
                <w:rFonts w:ascii="Times New Roman" w:hAnsi="Times New Roman"/>
                <w:color w:val="000000"/>
                <w:sz w:val="24"/>
                <w:szCs w:val="24"/>
                <w:lang w:val="lv-LV"/>
              </w:rPr>
            </w:pPr>
            <w:r>
              <w:rPr>
                <w:rFonts w:ascii="Times New Roman" w:hAnsi="Times New Roman"/>
                <w:color w:val="000000"/>
                <w:sz w:val="24"/>
                <w:szCs w:val="24"/>
                <w:lang w:val="lv-LV"/>
              </w:rPr>
              <w:t>Lai nodrošinātu savlaicīgu pieteikšanos uz laimestu, ir  ņemts vērā, ka k</w:t>
            </w:r>
            <w:r>
              <w:rPr>
                <w:rFonts w:ascii="Times New Roman" w:hAnsi="Times New Roman"/>
                <w:sz w:val="24"/>
                <w:szCs w:val="24"/>
                <w:lang w:val="lv-LV"/>
              </w:rPr>
              <w:t>atru nedēļu tiek izlozēti tikai pieci dalībnieki, kuriem ir tiesības pieteikties uz laimestu ar dalību televīzijas programmā. Bez tam piecas personas ir arī noslēguma laimesta izlozē. Nacionālais veselības dienests pēc gadījuma skaitļu izlozes (kas notiek otrdienā), nekavējoties telefoniski  sazināsies ar visiem izlozētajiem dalībniekiem, un sniegs informāciju par laimestu, pieteikšanās kārtību, un dalību televīzijās programmā, kā arī tiesībām nepieteikties uz laimestu, u.c. informāciju par laimesta iegūšanas noteikumiem. Līdz ar to Nacionālajam veselības dienestam nav nekādu šķēršļu, lai veiktu nepieciešamās darbības šo personu dalības attiecīgajā televīzijas programmā  nodrošināšanai nākošās nedēļas pirmdienā.</w:t>
            </w:r>
          </w:p>
          <w:p w14:paraId="6B92B134" w14:textId="77777777" w:rsidR="00494DB8" w:rsidRDefault="00494DB8" w:rsidP="00494DB8">
            <w:pPr>
              <w:widowControl/>
              <w:tabs>
                <w:tab w:val="left" w:pos="851"/>
              </w:tabs>
              <w:spacing w:after="0" w:line="240" w:lineRule="auto"/>
              <w:ind w:left="144" w:right="144" w:firstLine="562"/>
              <w:jc w:val="both"/>
              <w:rPr>
                <w:rFonts w:ascii="Times New Roman" w:hAnsi="Times New Roman"/>
                <w:color w:val="000000"/>
                <w:sz w:val="24"/>
                <w:szCs w:val="24"/>
                <w:lang w:val="lv-LV"/>
              </w:rPr>
            </w:pPr>
            <w:r>
              <w:rPr>
                <w:rFonts w:ascii="Times New Roman" w:eastAsia="Times New Roman" w:hAnsi="Times New Roman"/>
                <w:color w:val="000000"/>
                <w:sz w:val="24"/>
                <w:szCs w:val="24"/>
                <w:lang w:val="lv-LV"/>
              </w:rPr>
              <w:lastRenderedPageBreak/>
              <w:t>Dalībnieks, kam ir tiesības pieteikties uz laimestu- n</w:t>
            </w:r>
            <w:r>
              <w:rPr>
                <w:rFonts w:ascii="Times New Roman" w:eastAsia="Times New Roman" w:hAnsi="Times New Roman"/>
                <w:sz w:val="24"/>
                <w:szCs w:val="24"/>
                <w:lang w:val="lv-LV"/>
              </w:rPr>
              <w:t>edēļas izlozē, kurā k</w:t>
            </w:r>
            <w:r>
              <w:rPr>
                <w:rFonts w:ascii="Times New Roman" w:eastAsia="Times New Roman" w:hAnsi="Times New Roman"/>
                <w:color w:val="000000"/>
                <w:sz w:val="24"/>
                <w:szCs w:val="24"/>
                <w:lang w:val="lv-LV"/>
              </w:rPr>
              <w:t>atru nedēļu tiek izlozētas naudas balvas, katra 100 </w:t>
            </w:r>
            <w:proofErr w:type="spellStart"/>
            <w:r>
              <w:rPr>
                <w:rFonts w:ascii="Times New Roman" w:eastAsia="Times New Roman" w:hAnsi="Times New Roman"/>
                <w:i/>
                <w:iCs/>
                <w:color w:val="000000"/>
                <w:sz w:val="24"/>
                <w:szCs w:val="24"/>
                <w:lang w:val="lv-LV"/>
              </w:rPr>
              <w:t>euro</w:t>
            </w:r>
            <w:proofErr w:type="spellEnd"/>
            <w:r>
              <w:rPr>
                <w:rFonts w:ascii="Times New Roman" w:eastAsia="Times New Roman" w:hAnsi="Times New Roman"/>
                <w:i/>
                <w:iCs/>
                <w:color w:val="000000"/>
                <w:sz w:val="24"/>
                <w:szCs w:val="24"/>
                <w:lang w:val="lv-LV"/>
              </w:rPr>
              <w:t xml:space="preserve"> </w:t>
            </w:r>
            <w:r>
              <w:rPr>
                <w:rFonts w:ascii="Times New Roman" w:eastAsia="Times New Roman" w:hAnsi="Times New Roman"/>
                <w:color w:val="000000"/>
                <w:sz w:val="24"/>
                <w:szCs w:val="24"/>
                <w:lang w:val="lv-LV"/>
              </w:rPr>
              <w:t xml:space="preserve">vērtībā un uz laimestu senioram, </w:t>
            </w:r>
            <w:r>
              <w:rPr>
                <w:rFonts w:ascii="Times New Roman" w:eastAsia="Times New Roman" w:hAnsi="Times New Roman"/>
                <w:color w:val="000000" w:themeColor="text1"/>
                <w:sz w:val="24"/>
                <w:szCs w:val="24"/>
                <w:lang w:val="lv-LV"/>
              </w:rPr>
              <w:t>piesakās 10 darba dienu laikā n</w:t>
            </w:r>
            <w:r>
              <w:rPr>
                <w:rFonts w:ascii="Times New Roman" w:eastAsia="Times New Roman" w:hAnsi="Times New Roman"/>
                <w:sz w:val="24"/>
                <w:szCs w:val="24"/>
                <w:lang w:val="lv-LV"/>
              </w:rPr>
              <w:t>o skaitļu izlozes rezultātu publicēšanas Nacionālā veselības dienesta mājas lapā, iesniedzot Nacionālajām veselības dienestam atbilstošu iesniegumu vai to iesniedz Nacionālā veselības dienesta teritoriālajā nodaļā</w:t>
            </w:r>
            <w:r>
              <w:rPr>
                <w:rFonts w:ascii="Times New Roman" w:hAnsi="Times New Roman"/>
                <w:color w:val="000000"/>
                <w:sz w:val="24"/>
                <w:szCs w:val="24"/>
                <w:lang w:val="lv-LV"/>
              </w:rPr>
              <w:t>. Iesniegumu iesniedz likumprojekta 8.panta trešajā daļā noteiktajā kārtībā.</w:t>
            </w:r>
          </w:p>
          <w:p w14:paraId="57723B4C"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Pr>
                <w:rFonts w:ascii="Times New Roman" w:eastAsia="Times New Roman" w:hAnsi="Times New Roman"/>
                <w:sz w:val="24"/>
                <w:szCs w:val="24"/>
                <w:lang w:val="lv-LV"/>
              </w:rPr>
              <w:t>Likumprojekts nosaka, ka, d</w:t>
            </w:r>
            <w:r>
              <w:rPr>
                <w:rFonts w:ascii="Times New Roman" w:eastAsia="Times New Roman" w:hAnsi="Times New Roman"/>
                <w:color w:val="000000"/>
                <w:sz w:val="24"/>
                <w:szCs w:val="24"/>
                <w:lang w:val="lv-LV"/>
              </w:rPr>
              <w:t xml:space="preserve">alībnieks, kam ir tiesības pieteikties uz laimestu, ir tiesīgs nepieteikties laimesta saņemšanai, nezaudējot tiesības piedalīties nākošajās vakcinācijas loterijas kārtās. </w:t>
            </w:r>
          </w:p>
          <w:p w14:paraId="5459A4A8"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Pr>
                <w:rFonts w:ascii="Times New Roman" w:eastAsia="Times New Roman" w:hAnsi="Times New Roman"/>
                <w:sz w:val="24"/>
                <w:szCs w:val="24"/>
                <w:lang w:val="lv-LV"/>
              </w:rPr>
              <w:t>Ja dalībnieks</w:t>
            </w:r>
            <w:r>
              <w:rPr>
                <w:rFonts w:ascii="Times New Roman" w:eastAsia="Times New Roman" w:hAnsi="Times New Roman"/>
                <w:color w:val="000000"/>
                <w:sz w:val="24"/>
                <w:szCs w:val="24"/>
                <w:lang w:val="lv-LV"/>
              </w:rPr>
              <w:t xml:space="preserve">, kuram ir tiesības pieteikties uz laimestu, neiesniedz iesniegumu </w:t>
            </w:r>
            <w:r>
              <w:rPr>
                <w:rFonts w:ascii="Times New Roman" w:eastAsia="Times New Roman" w:hAnsi="Times New Roman"/>
                <w:sz w:val="24"/>
                <w:szCs w:val="24"/>
                <w:lang w:val="lv-LV"/>
              </w:rPr>
              <w:t>noteiktajā termiņā, tad viņš zaudē tiesības saņemt konkrēto laimestu.</w:t>
            </w:r>
          </w:p>
          <w:p w14:paraId="0E0E96E7"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Nedēļas laimestu ar dalību televīzijas programmā, kurā pārraida izlozi, vai noslēguma laimestu, ar dalību televīzijas programmā, kurā pārraida izlozi, ir iespējams laimēt tikai tad, ja laimētājs vai viņa likumiskais </w:t>
            </w:r>
            <w:r>
              <w:rPr>
                <w:rFonts w:ascii="Times New Roman" w:eastAsia="Times New Roman" w:hAnsi="Times New Roman"/>
                <w:color w:val="000000"/>
                <w:sz w:val="24"/>
                <w:szCs w:val="24"/>
                <w:lang w:val="lv-LV"/>
              </w:rPr>
              <w:t xml:space="preserve">pārstāvis </w:t>
            </w:r>
            <w:r>
              <w:rPr>
                <w:rFonts w:ascii="Times New Roman" w:eastAsia="Times New Roman" w:hAnsi="Times New Roman"/>
                <w:sz w:val="24"/>
                <w:szCs w:val="24"/>
                <w:lang w:val="lv-LV"/>
              </w:rPr>
              <w:t xml:space="preserve">vai pilnvarotā persona piedalās </w:t>
            </w:r>
            <w:r>
              <w:rPr>
                <w:rFonts w:ascii="Times New Roman" w:eastAsia="Times New Roman" w:hAnsi="Times New Roman"/>
                <w:color w:val="000000"/>
                <w:sz w:val="24"/>
                <w:szCs w:val="24"/>
                <w:lang w:val="lv-LV"/>
              </w:rPr>
              <w:t>televīzijas programmā, kurā pārraida izlozi,</w:t>
            </w:r>
            <w:r>
              <w:rPr>
                <w:rFonts w:ascii="Times New Roman" w:eastAsia="Times New Roman" w:hAnsi="Times New Roman"/>
                <w:sz w:val="24"/>
                <w:szCs w:val="24"/>
                <w:lang w:val="lv-LV"/>
              </w:rPr>
              <w:t xml:space="preserve"> uz kuru laimētājs ir uzaicināts.</w:t>
            </w:r>
          </w:p>
          <w:p w14:paraId="60BFD589"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L</w:t>
            </w:r>
            <w:r>
              <w:rPr>
                <w:rFonts w:ascii="Times New Roman" w:eastAsia="Times New Roman" w:hAnsi="Times New Roman"/>
                <w:sz w:val="24"/>
                <w:szCs w:val="24"/>
                <w:lang w:val="lv-LV"/>
              </w:rPr>
              <w:t>aimesta saņēmējs</w:t>
            </w:r>
            <w:r>
              <w:rPr>
                <w:rFonts w:ascii="Times New Roman" w:eastAsia="Times New Roman" w:hAnsi="Times New Roman"/>
                <w:color w:val="000000"/>
                <w:sz w:val="24"/>
                <w:szCs w:val="24"/>
                <w:lang w:val="lv-LV"/>
              </w:rPr>
              <w:t xml:space="preserve"> </w:t>
            </w:r>
            <w:r>
              <w:rPr>
                <w:rFonts w:ascii="Times New Roman" w:eastAsia="Times New Roman" w:hAnsi="Times New Roman"/>
                <w:sz w:val="24"/>
                <w:szCs w:val="24"/>
                <w:lang w:val="lv-LV"/>
              </w:rPr>
              <w:t xml:space="preserve">nepiedalās vakcinācijas loterijā tās norises turpmākajās nedēļās, izņemot dalību </w:t>
            </w:r>
            <w:r>
              <w:rPr>
                <w:rFonts w:ascii="Times New Roman" w:eastAsia="Times New Roman" w:hAnsi="Times New Roman"/>
                <w:color w:val="000000"/>
                <w:sz w:val="24"/>
                <w:szCs w:val="24"/>
                <w:lang w:val="lv-LV"/>
              </w:rPr>
              <w:t>noslēguma lielās balvas izlozē.</w:t>
            </w:r>
          </w:p>
          <w:p w14:paraId="3A6FDCC2"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Ikviens </w:t>
            </w:r>
            <w:r>
              <w:rPr>
                <w:rFonts w:ascii="Times New Roman" w:eastAsia="Times New Roman" w:hAnsi="Times New Roman"/>
                <w:b/>
                <w:bCs/>
                <w:color w:val="000000"/>
                <w:sz w:val="24"/>
                <w:szCs w:val="24"/>
                <w:lang w:val="lv-LV"/>
              </w:rPr>
              <w:t xml:space="preserve">seniors </w:t>
            </w:r>
            <w:r>
              <w:rPr>
                <w:rFonts w:ascii="Times New Roman" w:eastAsia="Times New Roman" w:hAnsi="Times New Roman"/>
                <w:color w:val="000000"/>
                <w:sz w:val="24"/>
                <w:szCs w:val="24"/>
                <w:lang w:val="lv-LV"/>
              </w:rPr>
              <w:t>piedalās arī nedēļas izlozē un izlozē ar dalību televīzijas studijā un noslēguma laimesta izlozē. Seniors, kas laimējis balvu senioriem, ir tiesīgs šajā pašā nedēļā saņemt arī jebkuru citu balvu, ko viņš šajā nedēļā ir laimējis. Seniors, kas laimējis laimestu senioriem, nepiedalās nākošajās nedēļās senioru un pārējo laimestu izlozēs, izņemot noslēguma lielās balvas izlozi.</w:t>
            </w:r>
          </w:p>
          <w:p w14:paraId="7074DF35" w14:textId="77777777" w:rsidR="00494DB8" w:rsidRDefault="00494DB8" w:rsidP="00494DB8">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Laimesta saņēmējs ir tiesīgs saņemt laimestu tikai pēc šajā likumā noteikto prasību izpildes un šajā likumā noteiktajā kārtībā un apmērā.</w:t>
            </w:r>
          </w:p>
          <w:p w14:paraId="7E30A09D" w14:textId="1C0B8374" w:rsidR="00483CC7" w:rsidRPr="00DA3938" w:rsidRDefault="003E23BC" w:rsidP="00483CC7">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sidRPr="00DA3938">
              <w:rPr>
                <w:rFonts w:ascii="Times New Roman" w:eastAsia="Times New Roman" w:hAnsi="Times New Roman"/>
                <w:color w:val="000000"/>
                <w:sz w:val="24"/>
                <w:szCs w:val="24"/>
                <w:lang w:val="lv-LV"/>
              </w:rPr>
              <w:t xml:space="preserve">Ikviens </w:t>
            </w:r>
            <w:r w:rsidRPr="00DA3938">
              <w:rPr>
                <w:rFonts w:ascii="Times New Roman" w:eastAsia="Times New Roman" w:hAnsi="Times New Roman"/>
                <w:b/>
                <w:bCs/>
                <w:color w:val="000000"/>
                <w:sz w:val="24"/>
                <w:szCs w:val="24"/>
                <w:lang w:val="lv-LV"/>
              </w:rPr>
              <w:t>sen</w:t>
            </w:r>
            <w:r w:rsidR="007E3C33" w:rsidRPr="00DA3938">
              <w:rPr>
                <w:rFonts w:ascii="Times New Roman" w:eastAsia="Times New Roman" w:hAnsi="Times New Roman"/>
                <w:b/>
                <w:bCs/>
                <w:color w:val="000000"/>
                <w:sz w:val="24"/>
                <w:szCs w:val="24"/>
                <w:lang w:val="lv-LV"/>
              </w:rPr>
              <w:t>i</w:t>
            </w:r>
            <w:r w:rsidRPr="00DA3938">
              <w:rPr>
                <w:rFonts w:ascii="Times New Roman" w:eastAsia="Times New Roman" w:hAnsi="Times New Roman"/>
                <w:b/>
                <w:bCs/>
                <w:color w:val="000000"/>
                <w:sz w:val="24"/>
                <w:szCs w:val="24"/>
                <w:lang w:val="lv-LV"/>
              </w:rPr>
              <w:t xml:space="preserve">ors </w:t>
            </w:r>
            <w:r w:rsidRPr="00DA3938">
              <w:rPr>
                <w:rFonts w:ascii="Times New Roman" w:eastAsia="Times New Roman" w:hAnsi="Times New Roman"/>
                <w:color w:val="000000"/>
                <w:sz w:val="24"/>
                <w:szCs w:val="24"/>
                <w:lang w:val="lv-LV"/>
              </w:rPr>
              <w:t>piedalās arī nedēļas izlozē</w:t>
            </w:r>
            <w:r w:rsidR="00DD04D4" w:rsidRPr="00DA3938">
              <w:rPr>
                <w:rFonts w:ascii="Times New Roman" w:eastAsia="Times New Roman" w:hAnsi="Times New Roman"/>
                <w:color w:val="000000"/>
                <w:sz w:val="24"/>
                <w:szCs w:val="24"/>
                <w:lang w:val="lv-LV"/>
              </w:rPr>
              <w:t xml:space="preserve"> un</w:t>
            </w:r>
            <w:r w:rsidRPr="00DA3938">
              <w:rPr>
                <w:rFonts w:ascii="Times New Roman" w:eastAsia="Times New Roman" w:hAnsi="Times New Roman"/>
                <w:color w:val="000000"/>
                <w:sz w:val="24"/>
                <w:szCs w:val="24"/>
                <w:lang w:val="lv-LV"/>
              </w:rPr>
              <w:t xml:space="preserve"> izlozē ar dalību televīzijas studijā un noslēguma laimesta izlozē. </w:t>
            </w:r>
            <w:r w:rsidR="008B4A3A" w:rsidRPr="00DA3938">
              <w:rPr>
                <w:rFonts w:ascii="Times New Roman" w:eastAsia="Times New Roman" w:hAnsi="Times New Roman"/>
                <w:color w:val="000000"/>
                <w:sz w:val="24"/>
                <w:szCs w:val="24"/>
                <w:lang w:val="lv-LV"/>
              </w:rPr>
              <w:t>Seniors, kas laimējis balvu senioriem, ir tiesīgs šajā pašā nedēļā saņemt arī jebkuru citu balvu, ko viņš šajā nedēļā ir laimējis.</w:t>
            </w:r>
            <w:r w:rsidRPr="00DA3938">
              <w:rPr>
                <w:rFonts w:ascii="Times New Roman" w:eastAsia="Times New Roman" w:hAnsi="Times New Roman"/>
                <w:color w:val="000000"/>
                <w:sz w:val="24"/>
                <w:szCs w:val="24"/>
                <w:lang w:val="lv-LV"/>
              </w:rPr>
              <w:t xml:space="preserve"> Sen</w:t>
            </w:r>
            <w:r w:rsidR="00DA3938" w:rsidRPr="00DA3938">
              <w:rPr>
                <w:rFonts w:ascii="Times New Roman" w:eastAsia="Times New Roman" w:hAnsi="Times New Roman"/>
                <w:color w:val="000000"/>
                <w:sz w:val="24"/>
                <w:szCs w:val="24"/>
                <w:lang w:val="lv-LV"/>
              </w:rPr>
              <w:t>i</w:t>
            </w:r>
            <w:r w:rsidRPr="00DA3938">
              <w:rPr>
                <w:rFonts w:ascii="Times New Roman" w:eastAsia="Times New Roman" w:hAnsi="Times New Roman"/>
                <w:color w:val="000000"/>
                <w:sz w:val="24"/>
                <w:szCs w:val="24"/>
                <w:lang w:val="lv-LV"/>
              </w:rPr>
              <w:t>ors, kas laimējis laimestu sen</w:t>
            </w:r>
            <w:r w:rsidR="007E3C33" w:rsidRPr="00DA3938">
              <w:rPr>
                <w:rFonts w:ascii="Times New Roman" w:eastAsia="Times New Roman" w:hAnsi="Times New Roman"/>
                <w:color w:val="000000"/>
                <w:sz w:val="24"/>
                <w:szCs w:val="24"/>
                <w:lang w:val="lv-LV"/>
              </w:rPr>
              <w:t>i</w:t>
            </w:r>
            <w:r w:rsidRPr="00DA3938">
              <w:rPr>
                <w:rFonts w:ascii="Times New Roman" w:eastAsia="Times New Roman" w:hAnsi="Times New Roman"/>
                <w:color w:val="000000"/>
                <w:sz w:val="24"/>
                <w:szCs w:val="24"/>
                <w:lang w:val="lv-LV"/>
              </w:rPr>
              <w:t>oriem, nepiedalās nākošajās nedēļās sen</w:t>
            </w:r>
            <w:r w:rsidR="007E3C33" w:rsidRPr="00DA3938">
              <w:rPr>
                <w:rFonts w:ascii="Times New Roman" w:eastAsia="Times New Roman" w:hAnsi="Times New Roman"/>
                <w:color w:val="000000"/>
                <w:sz w:val="24"/>
                <w:szCs w:val="24"/>
                <w:lang w:val="lv-LV"/>
              </w:rPr>
              <w:t>i</w:t>
            </w:r>
            <w:r w:rsidRPr="00DA3938">
              <w:rPr>
                <w:rFonts w:ascii="Times New Roman" w:eastAsia="Times New Roman" w:hAnsi="Times New Roman"/>
                <w:color w:val="000000"/>
                <w:sz w:val="24"/>
                <w:szCs w:val="24"/>
                <w:lang w:val="lv-LV"/>
              </w:rPr>
              <w:t>oru un pārējo laimestu izlozē</w:t>
            </w:r>
            <w:r w:rsidR="00DA3938" w:rsidRPr="00DA3938">
              <w:rPr>
                <w:rFonts w:ascii="Times New Roman" w:eastAsia="Times New Roman" w:hAnsi="Times New Roman"/>
                <w:color w:val="000000"/>
                <w:sz w:val="24"/>
                <w:szCs w:val="24"/>
                <w:lang w:val="lv-LV"/>
              </w:rPr>
              <w:t>s</w:t>
            </w:r>
            <w:r w:rsidRPr="00DA3938">
              <w:rPr>
                <w:rFonts w:ascii="Times New Roman" w:eastAsia="Times New Roman" w:hAnsi="Times New Roman"/>
                <w:color w:val="000000"/>
                <w:sz w:val="24"/>
                <w:szCs w:val="24"/>
                <w:lang w:val="lv-LV"/>
              </w:rPr>
              <w:t>, izņemot</w:t>
            </w:r>
            <w:r w:rsidR="003A0D22" w:rsidRPr="00DA3938">
              <w:rPr>
                <w:rFonts w:ascii="Times New Roman" w:eastAsia="Times New Roman" w:hAnsi="Times New Roman"/>
                <w:color w:val="000000"/>
                <w:sz w:val="24"/>
                <w:szCs w:val="24"/>
                <w:lang w:val="lv-LV"/>
              </w:rPr>
              <w:t xml:space="preserve"> noslēguma lielās balvas izlozi.</w:t>
            </w:r>
          </w:p>
          <w:p w14:paraId="0EAA6DD0" w14:textId="77777777" w:rsidR="00483CC7" w:rsidRPr="00DA3938" w:rsidRDefault="00540EE2" w:rsidP="00483CC7">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rPr>
            </w:pPr>
            <w:r w:rsidRPr="00DA3938">
              <w:rPr>
                <w:rFonts w:ascii="Times New Roman" w:eastAsia="Times New Roman" w:hAnsi="Times New Roman"/>
                <w:color w:val="000000"/>
                <w:sz w:val="24"/>
                <w:szCs w:val="24"/>
                <w:lang w:val="lv-LV"/>
              </w:rPr>
              <w:t>Laimesta saņēmējs ir tiesīgs saņemt laimestu tikai pēc šajā likumā noteikto prasību izpildes un šajā likumā noteiktajā kārtībā un apmērā.</w:t>
            </w:r>
          </w:p>
          <w:p w14:paraId="2DC9AF5A" w14:textId="77777777" w:rsidR="008D5B8C" w:rsidRDefault="00540EE2" w:rsidP="00483CC7">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DA3938">
              <w:rPr>
                <w:rFonts w:ascii="Times New Roman" w:eastAsia="Times New Roman" w:hAnsi="Times New Roman"/>
                <w:sz w:val="24"/>
                <w:szCs w:val="24"/>
                <w:lang w:val="lv-LV"/>
              </w:rPr>
              <w:t xml:space="preserve">Laimesti tiek </w:t>
            </w:r>
            <w:r w:rsidRPr="00DA3938">
              <w:rPr>
                <w:rFonts w:ascii="Times New Roman" w:eastAsia="Times New Roman" w:hAnsi="Times New Roman"/>
                <w:b/>
                <w:bCs/>
                <w:sz w:val="24"/>
                <w:szCs w:val="24"/>
                <w:lang w:val="lv-LV"/>
              </w:rPr>
              <w:t>izmaksāti</w:t>
            </w:r>
            <w:r w:rsidRPr="00DA3938">
              <w:rPr>
                <w:rFonts w:ascii="Times New Roman" w:eastAsia="Times New Roman" w:hAnsi="Times New Roman"/>
                <w:sz w:val="24"/>
                <w:szCs w:val="24"/>
                <w:lang w:val="lv-LV"/>
              </w:rPr>
              <w:t xml:space="preserve">, izmantojot </w:t>
            </w:r>
            <w:r w:rsidRPr="00DA3938">
              <w:rPr>
                <w:rFonts w:ascii="Times New Roman" w:eastAsia="Times New Roman" w:hAnsi="Times New Roman"/>
                <w:b/>
                <w:bCs/>
                <w:sz w:val="24"/>
                <w:szCs w:val="24"/>
                <w:lang w:val="lv-LV"/>
              </w:rPr>
              <w:t>bezskaidras</w:t>
            </w:r>
            <w:r w:rsidRPr="00DA3938">
              <w:rPr>
                <w:rFonts w:ascii="Times New Roman" w:eastAsia="Times New Roman" w:hAnsi="Times New Roman"/>
                <w:sz w:val="24"/>
                <w:szCs w:val="24"/>
                <w:lang w:val="lv-LV"/>
              </w:rPr>
              <w:t xml:space="preserve"> naudas norēķinus 10 </w:t>
            </w:r>
            <w:r w:rsidR="008B4A3A" w:rsidRPr="00DA3938">
              <w:rPr>
                <w:rFonts w:ascii="Times New Roman" w:eastAsia="Times New Roman" w:hAnsi="Times New Roman"/>
                <w:b/>
                <w:bCs/>
                <w:sz w:val="24"/>
                <w:szCs w:val="24"/>
                <w:lang w:val="lv-LV"/>
              </w:rPr>
              <w:t xml:space="preserve">darba </w:t>
            </w:r>
            <w:r w:rsidRPr="00DA3938">
              <w:rPr>
                <w:rFonts w:ascii="Times New Roman" w:eastAsia="Times New Roman" w:hAnsi="Times New Roman"/>
                <w:b/>
                <w:bCs/>
                <w:sz w:val="24"/>
                <w:szCs w:val="24"/>
                <w:lang w:val="lv-LV"/>
              </w:rPr>
              <w:t>dienu</w:t>
            </w:r>
            <w:r w:rsidRPr="00DA3938">
              <w:rPr>
                <w:rFonts w:ascii="Times New Roman" w:eastAsia="Times New Roman" w:hAnsi="Times New Roman"/>
                <w:sz w:val="24"/>
                <w:szCs w:val="24"/>
                <w:lang w:val="lv-LV"/>
              </w:rPr>
              <w:t xml:space="preserve"> laikā no izlozes rezultātu apstiprināšanas uz norādīto laimētāja konta numuru.</w:t>
            </w:r>
            <w:r w:rsidR="00F764E1" w:rsidRPr="00DA3938">
              <w:rPr>
                <w:rFonts w:ascii="Times New Roman" w:eastAsia="Times New Roman" w:hAnsi="Times New Roman"/>
                <w:sz w:val="24"/>
                <w:szCs w:val="24"/>
                <w:lang w:val="lv-LV"/>
              </w:rPr>
              <w:t xml:space="preserve"> Laimestus izmaksā Nacionālais veselības dienests.</w:t>
            </w:r>
            <w:r w:rsidR="00483CC7" w:rsidRPr="00DA3938">
              <w:rPr>
                <w:rFonts w:ascii="Times New Roman" w:eastAsia="Times New Roman" w:hAnsi="Times New Roman"/>
                <w:sz w:val="24"/>
                <w:szCs w:val="24"/>
                <w:lang w:val="lv-LV"/>
              </w:rPr>
              <w:t xml:space="preserve"> </w:t>
            </w:r>
          </w:p>
          <w:p w14:paraId="528B4469" w14:textId="2D58DC46" w:rsidR="00483CC7" w:rsidRDefault="00540EE2" w:rsidP="00483CC7">
            <w:pPr>
              <w:widowControl/>
              <w:tabs>
                <w:tab w:val="left" w:pos="851"/>
              </w:tabs>
              <w:spacing w:after="0" w:line="240" w:lineRule="auto"/>
              <w:ind w:left="144" w:right="144" w:firstLine="562"/>
              <w:jc w:val="both"/>
              <w:rPr>
                <w:rFonts w:ascii="Times New Roman" w:eastAsia="Times New Roman" w:hAnsi="Times New Roman"/>
                <w:color w:val="414142"/>
                <w:sz w:val="24"/>
                <w:szCs w:val="24"/>
                <w:lang w:val="lv-LV"/>
              </w:rPr>
            </w:pPr>
            <w:r w:rsidRPr="00DA3938">
              <w:rPr>
                <w:rFonts w:ascii="Times New Roman" w:eastAsia="Times New Roman" w:hAnsi="Times New Roman"/>
                <w:sz w:val="24"/>
                <w:szCs w:val="24"/>
                <w:lang w:val="lv-LV"/>
              </w:rPr>
              <w:lastRenderedPageBreak/>
              <w:t>L</w:t>
            </w:r>
            <w:r w:rsidRPr="00DA3938">
              <w:rPr>
                <w:rFonts w:ascii="Times New Roman" w:eastAsia="Times New Roman" w:hAnsi="Times New Roman"/>
                <w:color w:val="414142"/>
                <w:sz w:val="24"/>
                <w:szCs w:val="24"/>
                <w:lang w:val="lv-LV"/>
              </w:rPr>
              <w:t xml:space="preserve">aimesti, kas </w:t>
            </w:r>
            <w:r w:rsidRPr="00DA3938">
              <w:rPr>
                <w:rFonts w:ascii="Times New Roman" w:eastAsia="Times New Roman" w:hAnsi="Times New Roman"/>
                <w:b/>
                <w:bCs/>
                <w:color w:val="414142"/>
                <w:sz w:val="24"/>
                <w:szCs w:val="24"/>
                <w:lang w:val="lv-LV"/>
              </w:rPr>
              <w:t>izmaksāt</w:t>
            </w:r>
            <w:r w:rsidRPr="00DA3938">
              <w:rPr>
                <w:rFonts w:ascii="Times New Roman" w:eastAsia="Times New Roman" w:hAnsi="Times New Roman"/>
                <w:color w:val="414142"/>
                <w:sz w:val="24"/>
                <w:szCs w:val="24"/>
                <w:lang w:val="lv-LV"/>
              </w:rPr>
              <w:t xml:space="preserve">i saskaņā ar šo likumu, netiek </w:t>
            </w:r>
            <w:r w:rsidRPr="00DA3938">
              <w:rPr>
                <w:rFonts w:ascii="Times New Roman" w:eastAsia="Times New Roman" w:hAnsi="Times New Roman"/>
                <w:b/>
                <w:bCs/>
                <w:color w:val="414142"/>
                <w:sz w:val="24"/>
                <w:szCs w:val="24"/>
                <w:lang w:val="lv-LV"/>
              </w:rPr>
              <w:t xml:space="preserve">ietverti </w:t>
            </w:r>
            <w:r w:rsidRPr="00DA3938">
              <w:rPr>
                <w:rFonts w:ascii="Times New Roman" w:eastAsia="Times New Roman" w:hAnsi="Times New Roman"/>
                <w:color w:val="414142"/>
                <w:sz w:val="24"/>
                <w:szCs w:val="24"/>
                <w:lang w:val="lv-LV"/>
              </w:rPr>
              <w:t>gada apliekamajā ienākumā un netiek aplikti ar iedzīvotāju ienākuma nodokli.</w:t>
            </w:r>
          </w:p>
          <w:p w14:paraId="244C2E3C" w14:textId="77777777" w:rsidR="008D5B8C" w:rsidRPr="003077EF" w:rsidRDefault="008D5B8C" w:rsidP="008D5B8C">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3077EF">
              <w:rPr>
                <w:rFonts w:ascii="Times New Roman" w:eastAsia="Times New Roman" w:hAnsi="Times New Roman"/>
                <w:sz w:val="24"/>
                <w:szCs w:val="24"/>
                <w:lang w:val="lv-LV"/>
              </w:rPr>
              <w:t xml:space="preserve">Saskaņā ar likuma “Par iedzīvotāju ienākuma nodokli” 19.panta otro daļu gada ienākumu deklarācijā tiek uzrādīti visi maksātāja taksācijas periodā (kalendāra gadā) gūtie ienākumi, arī ar iedzīvotāju ienākuma nodokli neapliekamie ienākumi, ja to kopējā summa pārsniedz 10 000 </w:t>
            </w:r>
            <w:proofErr w:type="spellStart"/>
            <w:r w:rsidRPr="003077EF">
              <w:rPr>
                <w:rFonts w:ascii="Times New Roman" w:eastAsia="Times New Roman" w:hAnsi="Times New Roman"/>
                <w:i/>
                <w:sz w:val="24"/>
                <w:szCs w:val="24"/>
                <w:lang w:val="lv-LV"/>
              </w:rPr>
              <w:t>euro</w:t>
            </w:r>
            <w:proofErr w:type="spellEnd"/>
            <w:r w:rsidRPr="003077EF">
              <w:rPr>
                <w:rFonts w:ascii="Times New Roman" w:eastAsia="Times New Roman" w:hAnsi="Times New Roman"/>
                <w:sz w:val="24"/>
                <w:szCs w:val="24"/>
                <w:lang w:val="lv-LV"/>
              </w:rPr>
              <w:t xml:space="preserve"> gadā, izņemot atsevišķus likuma “Par iedzīvotāju ienākuma nodokli” 19.panta otrajā minētos ienākumus. </w:t>
            </w:r>
          </w:p>
          <w:p w14:paraId="19968266" w14:textId="77777777" w:rsidR="008D5B8C" w:rsidRPr="003077EF" w:rsidRDefault="008D5B8C" w:rsidP="008D5B8C">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3077EF">
              <w:rPr>
                <w:rFonts w:ascii="Times New Roman" w:eastAsia="Times New Roman" w:hAnsi="Times New Roman"/>
                <w:sz w:val="24"/>
                <w:szCs w:val="24"/>
                <w:lang w:val="lv-LV"/>
              </w:rPr>
              <w:t xml:space="preserve">Tādējādi, ja fiziskā persona saņem ar iedzīvotāju ienākuma nodokli neapliekamu ienākumu, kas pārsniedz 10 000 </w:t>
            </w:r>
            <w:proofErr w:type="spellStart"/>
            <w:r w:rsidRPr="003077EF">
              <w:rPr>
                <w:rFonts w:ascii="Times New Roman" w:eastAsia="Times New Roman" w:hAnsi="Times New Roman"/>
                <w:i/>
                <w:sz w:val="24"/>
                <w:szCs w:val="24"/>
                <w:lang w:val="lv-LV"/>
              </w:rPr>
              <w:t>euro</w:t>
            </w:r>
            <w:proofErr w:type="spellEnd"/>
            <w:r w:rsidRPr="003077EF">
              <w:rPr>
                <w:rFonts w:ascii="Times New Roman" w:eastAsia="Times New Roman" w:hAnsi="Times New Roman"/>
                <w:sz w:val="24"/>
                <w:szCs w:val="24"/>
                <w:lang w:val="lv-LV"/>
              </w:rPr>
              <w:t xml:space="preserve"> gadā, tai ir jāiesniedz Valsts ieņēmumu dienestā gada ienākumu deklarācija un minētais ienākums jādeklarē.</w:t>
            </w:r>
          </w:p>
          <w:p w14:paraId="3E154B49" w14:textId="77777777" w:rsidR="008D5B8C" w:rsidRPr="003077EF" w:rsidRDefault="008D5B8C" w:rsidP="008D5B8C">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3077EF">
              <w:rPr>
                <w:rFonts w:ascii="Times New Roman" w:eastAsia="Times New Roman" w:hAnsi="Times New Roman"/>
                <w:sz w:val="24"/>
                <w:szCs w:val="24"/>
                <w:lang w:val="lv-LV"/>
              </w:rPr>
              <w:t>Turklāt saskaņā ar iedzīvotāju ienākuma nodokli regulējošiem normatīvajiem aktiem ienākuma izmaksātājam, izmaksājot fiziskajai personai ar iedzīvotāju ienākuma nodokli neapliekamu ienākumu, ir jāiesniedz Valsts ieņēmumu dienestā paziņojums par fiziskajai personai izmaksātajām summām.</w:t>
            </w:r>
          </w:p>
          <w:p w14:paraId="51F60D41" w14:textId="77777777" w:rsidR="008D5B8C" w:rsidRPr="003077EF" w:rsidRDefault="008D5B8C" w:rsidP="008D5B8C">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3077EF">
              <w:rPr>
                <w:rFonts w:ascii="Times New Roman" w:eastAsia="Times New Roman" w:hAnsi="Times New Roman"/>
                <w:sz w:val="24"/>
                <w:szCs w:val="24"/>
                <w:lang w:val="lv-LV"/>
              </w:rPr>
              <w:t>Tādējādi Nacionālais veselības dienests par fiziskajai personai izmaksāto laimestu sniegs informāciju Valsts ieņēmumu dienestam likumā “Par iedzīvotāju ienākuma nodokli” noteiktajā kārtībā. Savukārt laimesta saņēmējam būs jāsniedz Valsts ieņēmumu dienestā gada ienākumu deklarācija likumā “Par iedzīvotāju ienākuma nodokli” noteiktajā kārtībā.</w:t>
            </w:r>
          </w:p>
          <w:p w14:paraId="3A205636" w14:textId="78708438" w:rsidR="00593DBA" w:rsidRPr="00DA3938" w:rsidRDefault="00593DBA" w:rsidP="00593DBA">
            <w:pPr>
              <w:spacing w:after="0" w:line="240" w:lineRule="auto"/>
              <w:ind w:left="144" w:right="144" w:firstLine="720"/>
              <w:jc w:val="both"/>
              <w:rPr>
                <w:rFonts w:ascii="Times New Roman" w:eastAsia="Times New Roman" w:hAnsi="Times New Roman"/>
                <w:sz w:val="24"/>
                <w:szCs w:val="24"/>
                <w:lang w:val="lv-LV"/>
              </w:rPr>
            </w:pPr>
            <w:r w:rsidRPr="00DA3938">
              <w:rPr>
                <w:rFonts w:ascii="Times New Roman" w:eastAsia="Times New Roman" w:hAnsi="Times New Roman"/>
                <w:sz w:val="24"/>
                <w:szCs w:val="24"/>
                <w:lang w:val="lv-LV"/>
              </w:rPr>
              <w:t>Nacionālais veselības dienests informē</w:t>
            </w:r>
            <w:r w:rsidRPr="00DA3938">
              <w:rPr>
                <w:rFonts w:ascii="Times New Roman" w:eastAsia="Times New Roman" w:hAnsi="Times New Roman"/>
                <w:i/>
                <w:iCs/>
                <w:sz w:val="24"/>
                <w:szCs w:val="24"/>
                <w:lang w:val="lv-LV"/>
              </w:rPr>
              <w:t xml:space="preserve"> </w:t>
            </w:r>
            <w:r w:rsidRPr="00DA3938">
              <w:rPr>
                <w:rFonts w:ascii="Times New Roman" w:eastAsia="Times New Roman" w:hAnsi="Times New Roman"/>
                <w:sz w:val="24"/>
                <w:szCs w:val="24"/>
                <w:lang w:val="lv-LV"/>
              </w:rPr>
              <w:t xml:space="preserve">laimētāju, kas tiek uzaicināts pieteikties uz šādu laimestu, ka šāda laimesta saņēmējam ir pienākums iesniegt Valsts ieņēmumu dienestam </w:t>
            </w:r>
            <w:r w:rsidR="001D694E">
              <w:rPr>
                <w:rFonts w:ascii="Times New Roman" w:eastAsia="Times New Roman" w:hAnsi="Times New Roman"/>
                <w:sz w:val="24"/>
                <w:szCs w:val="24"/>
                <w:lang w:val="lv-LV"/>
              </w:rPr>
              <w:t xml:space="preserve">gada ienākumu </w:t>
            </w:r>
            <w:r w:rsidRPr="00DA3938">
              <w:rPr>
                <w:rFonts w:ascii="Times New Roman" w:eastAsia="Times New Roman" w:hAnsi="Times New Roman"/>
                <w:sz w:val="24"/>
                <w:szCs w:val="24"/>
                <w:lang w:val="lv-LV"/>
              </w:rPr>
              <w:t xml:space="preserve">deklarāciju. </w:t>
            </w:r>
          </w:p>
          <w:p w14:paraId="6CBABFF6" w14:textId="77777777" w:rsidR="00483CC7" w:rsidRPr="00DA3938" w:rsidRDefault="00540EE2" w:rsidP="00483CC7">
            <w:pPr>
              <w:widowControl/>
              <w:tabs>
                <w:tab w:val="left" w:pos="851"/>
              </w:tabs>
              <w:spacing w:after="0" w:line="240" w:lineRule="auto"/>
              <w:ind w:left="144" w:right="144" w:firstLine="562"/>
              <w:jc w:val="both"/>
              <w:rPr>
                <w:rFonts w:ascii="Times New Roman" w:eastAsia="Times New Roman" w:hAnsi="Times New Roman"/>
                <w:sz w:val="24"/>
                <w:szCs w:val="24"/>
                <w:lang w:val="lv-LV"/>
              </w:rPr>
            </w:pPr>
            <w:r w:rsidRPr="00DA3938">
              <w:rPr>
                <w:rFonts w:ascii="Times New Roman" w:eastAsia="Times New Roman" w:hAnsi="Times New Roman"/>
                <w:sz w:val="24"/>
                <w:szCs w:val="24"/>
                <w:lang w:val="lv-LV"/>
              </w:rPr>
              <w:t>Laimesta saņēmējs normatīvajos aktos noteiktajā kārtībā atlīdzina jebkādus pamatotus zaudējumus, kas radušies, ja laimests saņemts maldināšanas rezultātā.</w:t>
            </w:r>
          </w:p>
          <w:p w14:paraId="4295A547" w14:textId="77777777" w:rsidR="00483CC7" w:rsidRPr="00DA3938" w:rsidRDefault="00DD04D4" w:rsidP="00483CC7">
            <w:pPr>
              <w:widowControl/>
              <w:tabs>
                <w:tab w:val="left" w:pos="851"/>
              </w:tabs>
              <w:spacing w:after="0" w:line="240" w:lineRule="auto"/>
              <w:ind w:left="144" w:right="144" w:firstLine="562"/>
              <w:jc w:val="both"/>
              <w:rPr>
                <w:rFonts w:ascii="Times New Roman" w:eastAsia="Times New Roman" w:hAnsi="Times New Roman"/>
                <w:b/>
                <w:bCs/>
                <w:sz w:val="24"/>
                <w:szCs w:val="24"/>
                <w:lang w:val="lv-LV"/>
              </w:rPr>
            </w:pPr>
            <w:r w:rsidRPr="00DA3938">
              <w:rPr>
                <w:rFonts w:ascii="Times New Roman" w:eastAsia="Times New Roman" w:hAnsi="Times New Roman"/>
                <w:sz w:val="24"/>
                <w:szCs w:val="24"/>
                <w:lang w:val="lv-LV"/>
              </w:rPr>
              <w:t xml:space="preserve">Dalībnieku, viņu likumisko pārstāvju un pilnvaroto personu savstarpējie strīdi par pieteikšanos uz laimestu un laimestu saņemšanu risināmi saskaņā ar </w:t>
            </w:r>
            <w:r w:rsidRPr="00DA3938">
              <w:rPr>
                <w:rFonts w:ascii="Times New Roman" w:eastAsia="Times New Roman" w:hAnsi="Times New Roman"/>
                <w:b/>
                <w:bCs/>
                <w:sz w:val="24"/>
                <w:szCs w:val="24"/>
                <w:lang w:val="lv-LV"/>
              </w:rPr>
              <w:t>Civillikumu.</w:t>
            </w:r>
          </w:p>
          <w:p w14:paraId="65FB9B4C" w14:textId="77777777" w:rsidR="00483CC7" w:rsidRPr="00DA3938" w:rsidRDefault="00DD04D4" w:rsidP="00483CC7">
            <w:pPr>
              <w:widowControl/>
              <w:tabs>
                <w:tab w:val="left" w:pos="851"/>
              </w:tabs>
              <w:spacing w:after="0" w:line="240" w:lineRule="auto"/>
              <w:ind w:left="144" w:right="144" w:firstLine="562"/>
              <w:jc w:val="both"/>
              <w:rPr>
                <w:rFonts w:ascii="Times New Roman" w:eastAsia="Times New Roman" w:hAnsi="Times New Roman"/>
                <w:color w:val="414142"/>
                <w:sz w:val="24"/>
                <w:szCs w:val="24"/>
                <w:lang w:val="lv-LV"/>
              </w:rPr>
            </w:pPr>
            <w:r w:rsidRPr="00DA3938">
              <w:rPr>
                <w:rFonts w:ascii="Times New Roman" w:eastAsia="Times New Roman" w:hAnsi="Times New Roman"/>
                <w:color w:val="414142"/>
                <w:sz w:val="24"/>
                <w:szCs w:val="24"/>
                <w:lang w:val="lv-LV"/>
              </w:rPr>
              <w:t>Likumprojekts nosaka, ka vakcinācijas loterijas ilgums ir 12 nedēļas.</w:t>
            </w:r>
          </w:p>
          <w:p w14:paraId="027DFDA5" w14:textId="77777777" w:rsidR="00483CC7" w:rsidRPr="00DA3938" w:rsidRDefault="00DD04D4" w:rsidP="00483CC7">
            <w:pPr>
              <w:widowControl/>
              <w:tabs>
                <w:tab w:val="left" w:pos="851"/>
              </w:tabs>
              <w:spacing w:after="0" w:line="240" w:lineRule="auto"/>
              <w:ind w:left="144" w:right="144" w:firstLine="562"/>
              <w:jc w:val="both"/>
              <w:rPr>
                <w:rFonts w:ascii="Times New Roman" w:eastAsia="Times New Roman" w:hAnsi="Times New Roman"/>
                <w:color w:val="414142"/>
                <w:sz w:val="24"/>
                <w:szCs w:val="24"/>
                <w:lang w:val="lv-LV"/>
              </w:rPr>
            </w:pPr>
            <w:r w:rsidRPr="00DA3938">
              <w:rPr>
                <w:rFonts w:ascii="Times New Roman" w:eastAsia="Times New Roman" w:hAnsi="Times New Roman"/>
                <w:color w:val="414142"/>
                <w:sz w:val="24"/>
                <w:szCs w:val="24"/>
                <w:lang w:val="lv-LV"/>
              </w:rPr>
              <w:t xml:space="preserve">Pirmā izloze notiek nākošajā </w:t>
            </w:r>
            <w:r w:rsidRPr="00DA3938">
              <w:rPr>
                <w:rFonts w:ascii="Times New Roman" w:eastAsia="Times New Roman" w:hAnsi="Times New Roman"/>
                <w:b/>
                <w:bCs/>
                <w:color w:val="414142"/>
                <w:sz w:val="24"/>
                <w:szCs w:val="24"/>
                <w:lang w:val="lv-LV"/>
              </w:rPr>
              <w:t>otrdienā</w:t>
            </w:r>
            <w:r w:rsidRPr="00DA3938">
              <w:rPr>
                <w:rFonts w:ascii="Times New Roman" w:eastAsia="Times New Roman" w:hAnsi="Times New Roman"/>
                <w:color w:val="414142"/>
                <w:sz w:val="24"/>
                <w:szCs w:val="24"/>
                <w:lang w:val="lv-LV"/>
              </w:rPr>
              <w:t xml:space="preserve">, kas seko nedēļai, kurā likums ir stājies spēkā. </w:t>
            </w:r>
          </w:p>
          <w:p w14:paraId="491600C7" w14:textId="3FDF558A" w:rsidR="00483CC7" w:rsidRPr="00DA3938" w:rsidRDefault="00DD04D4" w:rsidP="00483CC7">
            <w:pPr>
              <w:widowControl/>
              <w:tabs>
                <w:tab w:val="left" w:pos="851"/>
              </w:tabs>
              <w:spacing w:after="0" w:line="240" w:lineRule="auto"/>
              <w:ind w:left="144" w:right="144" w:firstLine="562"/>
              <w:jc w:val="both"/>
              <w:rPr>
                <w:rFonts w:ascii="Times New Roman" w:hAnsi="Times New Roman"/>
                <w:sz w:val="24"/>
                <w:szCs w:val="24"/>
                <w:lang w:val="lv-LV"/>
              </w:rPr>
            </w:pPr>
            <w:r w:rsidRPr="00DA3938">
              <w:rPr>
                <w:rFonts w:ascii="Times New Roman" w:hAnsi="Times New Roman"/>
                <w:sz w:val="24"/>
                <w:szCs w:val="24"/>
                <w:lang w:val="lv-LV"/>
              </w:rPr>
              <w:t>Vakcinācijas loterijas izloze, kurā nosaka dalībniekus, kuriem ir tiesības pieteikties uz nedēļas laimestiem ar dalību televīzijas programmā, nedēļas laimestiem un laimestiem senioriem notiek katras vakcinācijas loterijas norises nedēļas otrdienā plkst.10</w:t>
            </w:r>
            <w:r w:rsidR="00D92E0E">
              <w:rPr>
                <w:rFonts w:ascii="Times New Roman" w:hAnsi="Times New Roman"/>
                <w:sz w:val="24"/>
                <w:szCs w:val="24"/>
                <w:lang w:val="lv-LV"/>
              </w:rPr>
              <w:t>.</w:t>
            </w:r>
            <w:r w:rsidRPr="00DA3938">
              <w:rPr>
                <w:rFonts w:ascii="Times New Roman" w:hAnsi="Times New Roman"/>
                <w:sz w:val="24"/>
                <w:szCs w:val="24"/>
                <w:lang w:val="lv-LV"/>
              </w:rPr>
              <w:t xml:space="preserve">00. </w:t>
            </w:r>
          </w:p>
          <w:p w14:paraId="2CD1D259" w14:textId="77777777" w:rsidR="00483CC7" w:rsidRPr="00DA3938" w:rsidRDefault="00DD04D4" w:rsidP="00483CC7">
            <w:pPr>
              <w:widowControl/>
              <w:tabs>
                <w:tab w:val="left" w:pos="851"/>
              </w:tabs>
              <w:spacing w:after="0" w:line="240" w:lineRule="auto"/>
              <w:ind w:left="144" w:right="144" w:firstLine="562"/>
              <w:jc w:val="both"/>
              <w:rPr>
                <w:rFonts w:ascii="Times New Roman" w:hAnsi="Times New Roman"/>
                <w:sz w:val="24"/>
                <w:szCs w:val="24"/>
                <w:lang w:val="lv-LV"/>
              </w:rPr>
            </w:pPr>
            <w:r w:rsidRPr="00DA3938">
              <w:rPr>
                <w:rFonts w:ascii="Times New Roman" w:hAnsi="Times New Roman"/>
                <w:sz w:val="24"/>
                <w:szCs w:val="24"/>
                <w:lang w:val="lv-LV"/>
              </w:rPr>
              <w:t>Televīzijas programma, kurā tiek pārraidīta izloze par iepriekšējās nedēļas laimētājiem, kurā starp laimētājiem tiek sadalīti šā likuma 6.panta otrajā daļā minētie laimesti, notiek nākošās nedēļas pirmdienā.</w:t>
            </w:r>
          </w:p>
          <w:p w14:paraId="5CF2810C" w14:textId="77777777" w:rsidR="00483CC7" w:rsidRPr="00DA3938" w:rsidRDefault="00DD04D4" w:rsidP="00483CC7">
            <w:pPr>
              <w:widowControl/>
              <w:tabs>
                <w:tab w:val="left" w:pos="851"/>
              </w:tabs>
              <w:spacing w:after="0" w:line="240" w:lineRule="auto"/>
              <w:ind w:left="144" w:right="144" w:firstLine="562"/>
              <w:jc w:val="both"/>
              <w:rPr>
                <w:rFonts w:ascii="Times New Roman" w:hAnsi="Times New Roman"/>
                <w:sz w:val="24"/>
                <w:szCs w:val="24"/>
                <w:lang w:val="lv-LV"/>
              </w:rPr>
            </w:pPr>
            <w:r w:rsidRPr="00DA3938">
              <w:rPr>
                <w:rFonts w:ascii="Times New Roman" w:hAnsi="Times New Roman"/>
                <w:sz w:val="24"/>
                <w:szCs w:val="24"/>
                <w:lang w:val="lv-LV"/>
              </w:rPr>
              <w:lastRenderedPageBreak/>
              <w:t>Vakcinācijas loterijas izloze, kurā nosaka dalībniekus, kuriem ir tiesības pieteikties uz n</w:t>
            </w:r>
            <w:r w:rsidRPr="00DA3938">
              <w:rPr>
                <w:rFonts w:ascii="Times New Roman" w:eastAsia="Times New Roman" w:hAnsi="Times New Roman"/>
                <w:color w:val="414142"/>
                <w:sz w:val="24"/>
                <w:szCs w:val="24"/>
                <w:lang w:val="lv-LV"/>
              </w:rPr>
              <w:t xml:space="preserve">oslēguma loterijas lielās balvas </w:t>
            </w:r>
            <w:r w:rsidRPr="00DA3938">
              <w:rPr>
                <w:rFonts w:ascii="Times New Roman" w:hAnsi="Times New Roman"/>
                <w:sz w:val="24"/>
                <w:szCs w:val="24"/>
                <w:lang w:val="lv-LV"/>
              </w:rPr>
              <w:t>laimestiem, notiek vakcinācijas loterijas norises 12.nedēļas otrdienā plkst.11.00.</w:t>
            </w:r>
          </w:p>
          <w:p w14:paraId="5EFAD3FF" w14:textId="7D19838E" w:rsidR="00483CC7" w:rsidRPr="00DA3938" w:rsidRDefault="00DD04D4" w:rsidP="00483CC7">
            <w:pPr>
              <w:widowControl/>
              <w:tabs>
                <w:tab w:val="left" w:pos="851"/>
              </w:tabs>
              <w:spacing w:after="0" w:line="240" w:lineRule="auto"/>
              <w:ind w:left="144" w:right="144" w:firstLine="562"/>
              <w:jc w:val="both"/>
              <w:rPr>
                <w:rFonts w:ascii="Times New Roman" w:eastAsia="Times New Roman" w:hAnsi="Times New Roman"/>
                <w:color w:val="414142"/>
                <w:sz w:val="24"/>
                <w:szCs w:val="24"/>
                <w:lang w:val="lv-LV"/>
              </w:rPr>
            </w:pPr>
            <w:r w:rsidRPr="00DA3938">
              <w:rPr>
                <w:rFonts w:ascii="Times New Roman" w:eastAsia="Times New Roman" w:hAnsi="Times New Roman"/>
                <w:color w:val="414142"/>
                <w:sz w:val="24"/>
                <w:szCs w:val="24"/>
                <w:lang w:val="lv-LV"/>
              </w:rPr>
              <w:t>Noslēguma loterijas lielās balvas izloze televīzijas programmā, kurā tiek pārraidīta izloze, notiek nākošajā pirmdienā, kas seko vakcinācija</w:t>
            </w:r>
            <w:r w:rsidR="00DA3938" w:rsidRPr="00DA3938">
              <w:rPr>
                <w:rFonts w:ascii="Times New Roman" w:eastAsia="Times New Roman" w:hAnsi="Times New Roman"/>
                <w:color w:val="414142"/>
                <w:sz w:val="24"/>
                <w:szCs w:val="24"/>
                <w:lang w:val="lv-LV"/>
              </w:rPr>
              <w:t>s</w:t>
            </w:r>
            <w:r w:rsidRPr="00DA3938">
              <w:rPr>
                <w:rFonts w:ascii="Times New Roman" w:eastAsia="Times New Roman" w:hAnsi="Times New Roman"/>
                <w:color w:val="414142"/>
                <w:sz w:val="24"/>
                <w:szCs w:val="24"/>
                <w:lang w:val="lv-LV"/>
              </w:rPr>
              <w:t xml:space="preserve"> loterijas norises 12.nedēļai. </w:t>
            </w:r>
          </w:p>
          <w:p w14:paraId="13443949" w14:textId="77777777" w:rsidR="00400E95" w:rsidRDefault="00DF2F74" w:rsidP="00483CC7">
            <w:pPr>
              <w:widowControl/>
              <w:tabs>
                <w:tab w:val="left" w:pos="851"/>
              </w:tabs>
              <w:spacing w:after="0" w:line="240" w:lineRule="auto"/>
              <w:ind w:left="144" w:right="144" w:firstLine="562"/>
              <w:jc w:val="both"/>
              <w:rPr>
                <w:rFonts w:ascii="Times New Roman" w:hAnsi="Times New Roman"/>
                <w:color w:val="000000"/>
                <w:sz w:val="24"/>
                <w:szCs w:val="24"/>
                <w:bdr w:val="none" w:sz="0" w:space="0" w:color="auto" w:frame="1"/>
                <w:lang w:val="lv-LV"/>
              </w:rPr>
            </w:pPr>
            <w:r w:rsidRPr="00727535">
              <w:rPr>
                <w:rFonts w:ascii="Times New Roman" w:hAnsi="Times New Roman"/>
                <w:color w:val="000000"/>
                <w:sz w:val="24"/>
                <w:szCs w:val="24"/>
                <w:bdr w:val="none" w:sz="0" w:space="0" w:color="auto" w:frame="1"/>
                <w:lang w:val="lv-LV"/>
              </w:rPr>
              <w:t>Vakcinācijas loterijā nevar piedalīties Nacionālajā veselības dienestā nodarbinātie, kuri var tieši ietekmēt vakcinācijas loterijas rezultātu, televīzijas programmas, kurā pārraida izlozi, producenti un citas iesaistītās personas, gadījuma skaitļu ģeneratora izstrādātāja un tā apakšuzņēmēju darbinieki, auditori un Valsts policijas pārstāvis, kuri nodrošina konkrētās izlozes procesa uzraudzību.</w:t>
            </w:r>
            <w:r w:rsidR="00BE13E2" w:rsidRPr="00727535">
              <w:rPr>
                <w:rFonts w:ascii="Times New Roman" w:hAnsi="Times New Roman"/>
                <w:color w:val="000000"/>
                <w:sz w:val="24"/>
                <w:szCs w:val="24"/>
                <w:bdr w:val="none" w:sz="0" w:space="0" w:color="auto" w:frame="1"/>
                <w:lang w:val="lv-LV"/>
              </w:rPr>
              <w:t xml:space="preserve"> </w:t>
            </w:r>
          </w:p>
          <w:p w14:paraId="2648BF3A" w14:textId="28A84AAA" w:rsidR="001C2A4F" w:rsidRPr="00400E95" w:rsidRDefault="001C2A4F" w:rsidP="00400E95">
            <w:pPr>
              <w:shd w:val="clear" w:color="auto" w:fill="FFFFFF"/>
              <w:spacing w:after="0" w:line="240" w:lineRule="auto"/>
              <w:ind w:firstLine="720"/>
              <w:jc w:val="both"/>
              <w:textAlignment w:val="baseline"/>
              <w:rPr>
                <w:rFonts w:ascii="Times New Roman" w:eastAsia="Times New Roman" w:hAnsi="Times New Roman"/>
                <w:color w:val="000000"/>
                <w:sz w:val="24"/>
                <w:szCs w:val="24"/>
                <w:lang w:val="lv-LV"/>
              </w:rPr>
            </w:pPr>
            <w:r>
              <w:rPr>
                <w:rFonts w:ascii="Times New Roman" w:hAnsi="Times New Roman"/>
                <w:color w:val="000000"/>
                <w:sz w:val="24"/>
                <w:szCs w:val="24"/>
                <w:lang w:val="lv-LV"/>
              </w:rPr>
              <w:t>Norādītās iestādes un uzņēmumi ne vēlāk kā 10 stundas pirms gadījuma skaitļu izlozes sniedz Nacionālajam veselības dienestam informāciju (norādot vārdu, uzvārdu un personas kodu) par personām, kuras saskaņā ar šā panta pirmajā daļā norādīto nevar piedalīties loterijā. Minētā informācija par šīm personām nepieciešamības gadījumā tiek aktualizēta.</w:t>
            </w:r>
          </w:p>
          <w:p w14:paraId="27EBEA08" w14:textId="7B8E9C1E" w:rsidR="008B16FA" w:rsidRPr="00FE22B2" w:rsidRDefault="008B16FA" w:rsidP="00400E95">
            <w:pPr>
              <w:widowControl/>
              <w:tabs>
                <w:tab w:val="left" w:pos="851"/>
              </w:tabs>
              <w:spacing w:after="0" w:line="240" w:lineRule="auto"/>
              <w:ind w:left="144" w:right="144" w:firstLine="562"/>
              <w:jc w:val="both"/>
              <w:rPr>
                <w:rFonts w:ascii="Times New Roman" w:eastAsia="Times New Roman" w:hAnsi="Times New Roman"/>
                <w:sz w:val="24"/>
                <w:szCs w:val="24"/>
                <w:lang w:val="lv-LV" w:eastAsia="lv-LV"/>
              </w:rPr>
            </w:pPr>
          </w:p>
        </w:tc>
      </w:tr>
      <w:tr w:rsidR="002715F5" w:rsidRPr="00FE22B2" w14:paraId="65A90CBE" w14:textId="77777777" w:rsidTr="00C02F6A">
        <w:trPr>
          <w:trHeight w:val="476"/>
        </w:trPr>
        <w:tc>
          <w:tcPr>
            <w:tcW w:w="643" w:type="dxa"/>
            <w:tcBorders>
              <w:top w:val="single" w:sz="4" w:space="0" w:color="auto"/>
            </w:tcBorders>
          </w:tcPr>
          <w:p w14:paraId="1E1FB189" w14:textId="77777777" w:rsidR="002715F5" w:rsidRPr="00FE22B2" w:rsidRDefault="002715F5" w:rsidP="00C81E72">
            <w:pPr>
              <w:widowControl/>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lastRenderedPageBreak/>
              <w:t>3.</w:t>
            </w:r>
          </w:p>
        </w:tc>
        <w:tc>
          <w:tcPr>
            <w:tcW w:w="2237" w:type="dxa"/>
            <w:tcBorders>
              <w:top w:val="single" w:sz="4" w:space="0" w:color="auto"/>
            </w:tcBorders>
          </w:tcPr>
          <w:p w14:paraId="40EAA2B2" w14:textId="77777777" w:rsidR="002715F5" w:rsidRPr="00FE22B2" w:rsidRDefault="002715F5" w:rsidP="00C81E72">
            <w:pPr>
              <w:widowControl/>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Projekta izstrādē iesaistītās institūcijas un publiskās personas kapitālsabiedrības</w:t>
            </w:r>
          </w:p>
        </w:tc>
        <w:tc>
          <w:tcPr>
            <w:tcW w:w="6840" w:type="dxa"/>
            <w:tcBorders>
              <w:top w:val="single" w:sz="4" w:space="0" w:color="auto"/>
            </w:tcBorders>
          </w:tcPr>
          <w:p w14:paraId="04705CE9" w14:textId="471F7512" w:rsidR="002715F5" w:rsidRPr="00FE22B2" w:rsidRDefault="00BB4470" w:rsidP="00C81E72">
            <w:pPr>
              <w:widowControl/>
              <w:spacing w:after="0" w:line="240" w:lineRule="auto"/>
              <w:ind w:right="144"/>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 xml:space="preserve"> Veselības  ministrija  un </w:t>
            </w:r>
            <w:r w:rsidR="00E9559D" w:rsidRPr="00FE22B2">
              <w:rPr>
                <w:rFonts w:ascii="Times New Roman" w:eastAsia="Times New Roman" w:hAnsi="Times New Roman"/>
                <w:sz w:val="24"/>
                <w:szCs w:val="24"/>
                <w:lang w:val="lv-LV" w:eastAsia="lv-LV"/>
              </w:rPr>
              <w:t>Nacionālais veselības dienests</w:t>
            </w:r>
          </w:p>
        </w:tc>
      </w:tr>
      <w:tr w:rsidR="002715F5" w:rsidRPr="002F4F9D" w14:paraId="44563D6E" w14:textId="77777777" w:rsidTr="00C02F6A">
        <w:trPr>
          <w:trHeight w:val="2150"/>
        </w:trPr>
        <w:tc>
          <w:tcPr>
            <w:tcW w:w="643" w:type="dxa"/>
          </w:tcPr>
          <w:p w14:paraId="215AB469" w14:textId="77777777" w:rsidR="002715F5" w:rsidRPr="00FE22B2" w:rsidRDefault="002715F5" w:rsidP="00FE22B2">
            <w:pPr>
              <w:widowControl/>
              <w:spacing w:after="0" w:line="240" w:lineRule="auto"/>
              <w:ind w:left="144" w:right="144"/>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4.</w:t>
            </w:r>
          </w:p>
        </w:tc>
        <w:tc>
          <w:tcPr>
            <w:tcW w:w="2237" w:type="dxa"/>
          </w:tcPr>
          <w:p w14:paraId="2FC7DC63" w14:textId="77777777" w:rsidR="002715F5" w:rsidRPr="00FE22B2" w:rsidRDefault="002715F5" w:rsidP="00FE22B2">
            <w:pPr>
              <w:widowControl/>
              <w:spacing w:after="0" w:line="240" w:lineRule="auto"/>
              <w:ind w:left="144" w:right="144"/>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Cita informācija</w:t>
            </w:r>
          </w:p>
        </w:tc>
        <w:tc>
          <w:tcPr>
            <w:tcW w:w="6840" w:type="dxa"/>
          </w:tcPr>
          <w:p w14:paraId="04155C6D" w14:textId="77777777" w:rsidR="0069380B" w:rsidRPr="00C12EDA" w:rsidRDefault="0069380B" w:rsidP="00FE22B2">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eastAsia="lv-LV"/>
              </w:rPr>
            </w:pPr>
            <w:r w:rsidRPr="00C12EDA">
              <w:rPr>
                <w:rFonts w:ascii="Times New Roman" w:eastAsia="Times New Roman" w:hAnsi="Times New Roman"/>
                <w:color w:val="000000"/>
                <w:sz w:val="24"/>
                <w:szCs w:val="24"/>
                <w:lang w:val="lv-LV" w:eastAsia="lv-LV"/>
              </w:rPr>
              <w:t xml:space="preserve">Vakcinācija loterija nav uzskatāma par azartspēli vai izlozi Azartspēļu un izložu likuma izpratnē, kā arī par preču un pakalpojumu loteriju Preču un pakalpojumu loteriju likuma izpratnē, jo, kā izriet no Azartspēļu un izložu likuma 1.panta 1.punktā noteiktā, azartspēle – spēle, kurā fiziskā persona, iemaksājot </w:t>
            </w:r>
            <w:r w:rsidRPr="00C12EDA">
              <w:rPr>
                <w:rFonts w:ascii="Times New Roman" w:eastAsia="Times New Roman" w:hAnsi="Times New Roman"/>
                <w:color w:val="000000"/>
                <w:sz w:val="24"/>
                <w:szCs w:val="24"/>
                <w:u w:val="single"/>
                <w:lang w:val="lv-LV" w:eastAsia="lv-LV"/>
              </w:rPr>
              <w:t>dalības likmi</w:t>
            </w:r>
            <w:r w:rsidRPr="00C12EDA">
              <w:rPr>
                <w:rFonts w:ascii="Times New Roman" w:eastAsia="Times New Roman" w:hAnsi="Times New Roman"/>
                <w:color w:val="000000"/>
                <w:sz w:val="24"/>
                <w:szCs w:val="24"/>
                <w:lang w:val="lv-LV" w:eastAsia="lv-LV"/>
              </w:rPr>
              <w:t xml:space="preserve">, var iegūt laimestu, kas pilnīgi vai daļēji ir atkarīgs no veiksmes gadījuma vai apstākļiem, kuri iepriekš nav zināmi. Par azartspēli nav uzskatāma tāda spēle spēļu automātā, kurā vienīgais laimests ir </w:t>
            </w:r>
            <w:r w:rsidRPr="00C12EDA">
              <w:rPr>
                <w:rFonts w:ascii="Times New Roman" w:eastAsia="Times New Roman" w:hAnsi="Times New Roman"/>
                <w:color w:val="000000"/>
                <w:sz w:val="24"/>
                <w:szCs w:val="24"/>
                <w:u w:val="single"/>
                <w:lang w:val="lv-LV" w:eastAsia="lv-LV"/>
              </w:rPr>
              <w:t>bezmaksas</w:t>
            </w:r>
            <w:r w:rsidRPr="00C12EDA">
              <w:rPr>
                <w:rFonts w:ascii="Times New Roman" w:eastAsia="Times New Roman" w:hAnsi="Times New Roman"/>
                <w:color w:val="000000"/>
                <w:sz w:val="24"/>
                <w:szCs w:val="24"/>
                <w:lang w:val="lv-LV" w:eastAsia="lv-LV"/>
              </w:rPr>
              <w:t xml:space="preserve"> spēle šajā spēļu automātā, kā arī spēle spēļu automātā ar mantiska rakstura laimestu (izņemot laimestu naudā), kura vērtība nav lielāka par 15 </w:t>
            </w:r>
            <w:proofErr w:type="spellStart"/>
            <w:r w:rsidRPr="00C12EDA">
              <w:rPr>
                <w:rFonts w:ascii="Times New Roman" w:eastAsia="Times New Roman" w:hAnsi="Times New Roman"/>
                <w:i/>
                <w:color w:val="000000"/>
                <w:sz w:val="24"/>
                <w:szCs w:val="24"/>
                <w:lang w:val="lv-LV" w:eastAsia="lv-LV"/>
              </w:rPr>
              <w:t>euro</w:t>
            </w:r>
            <w:proofErr w:type="spellEnd"/>
            <w:r w:rsidRPr="00C12EDA">
              <w:rPr>
                <w:rFonts w:ascii="Times New Roman" w:eastAsia="Times New Roman" w:hAnsi="Times New Roman"/>
                <w:color w:val="000000"/>
                <w:sz w:val="24"/>
                <w:szCs w:val="24"/>
                <w:lang w:val="lv-LV" w:eastAsia="lv-LV"/>
              </w:rPr>
              <w:t xml:space="preserve"> un šā likuma 1.panta 7.punktā noteiktā izloze vai loterija spēle, kurai ir laimes līguma raksturs un kurā tās dalībnieka iegūtajam laimestam pilnīgi vai daļēji ir gadījuma raksturs, attiecīgi azartspēlē piedalīties var iemaksājot dalības likmi, izlozei ir laimes līguma raksturs, kurā tās dalībnieka iegūtajam laimestam pilnīgi vai daļēji ir gadījuma raksturs. </w:t>
            </w:r>
          </w:p>
          <w:p w14:paraId="42876CD5" w14:textId="27A2C59C" w:rsidR="0069380B" w:rsidRPr="00C12EDA" w:rsidRDefault="0069380B" w:rsidP="00FE22B2">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eastAsia="lv-LV"/>
              </w:rPr>
            </w:pPr>
            <w:r w:rsidRPr="00C12EDA">
              <w:rPr>
                <w:rFonts w:ascii="Times New Roman" w:eastAsia="Times New Roman" w:hAnsi="Times New Roman"/>
                <w:color w:val="000000"/>
                <w:sz w:val="24"/>
                <w:szCs w:val="24"/>
                <w:lang w:val="lv-LV" w:eastAsia="lv-LV"/>
              </w:rPr>
              <w:t>Vakcinācijas loterija nav uzskatāma par azartspēli vai izlozi Azartspēļu un izložu likuma izpratnē, jo spēlētājam, lai piedalītos vakcinācija loterijā, nav nepieciešams maksāt dalības maksu kā to nosaka Azartspēļu un izložu likuma 57.pants, savukārt</w:t>
            </w:r>
            <w:r w:rsidR="008A18C3" w:rsidRPr="00C12EDA">
              <w:rPr>
                <w:rFonts w:ascii="Times New Roman" w:eastAsia="Times New Roman" w:hAnsi="Times New Roman"/>
                <w:color w:val="000000"/>
                <w:sz w:val="24"/>
                <w:szCs w:val="24"/>
                <w:lang w:val="lv-LV" w:eastAsia="lv-LV"/>
              </w:rPr>
              <w:t>,</w:t>
            </w:r>
            <w:r w:rsidRPr="00C12EDA">
              <w:rPr>
                <w:rFonts w:ascii="Times New Roman" w:eastAsia="Times New Roman" w:hAnsi="Times New Roman"/>
                <w:color w:val="000000"/>
                <w:sz w:val="24"/>
                <w:szCs w:val="24"/>
                <w:lang w:val="lv-LV" w:eastAsia="lv-LV"/>
              </w:rPr>
              <w:t xml:space="preserve"> </w:t>
            </w:r>
            <w:r w:rsidR="00364BA2" w:rsidRPr="00C12EDA">
              <w:rPr>
                <w:rFonts w:ascii="Times New Roman" w:eastAsia="Times New Roman" w:hAnsi="Times New Roman"/>
                <w:color w:val="000000"/>
                <w:sz w:val="24"/>
                <w:szCs w:val="24"/>
                <w:lang w:val="lv-LV" w:eastAsia="lv-LV"/>
              </w:rPr>
              <w:t xml:space="preserve">Nacionālā veselības dienesta </w:t>
            </w:r>
            <w:r w:rsidRPr="00C12EDA">
              <w:rPr>
                <w:rFonts w:ascii="Times New Roman" w:eastAsia="Times New Roman" w:hAnsi="Times New Roman"/>
                <w:color w:val="000000"/>
                <w:sz w:val="24"/>
                <w:szCs w:val="24"/>
                <w:lang w:val="lv-LV" w:eastAsia="lv-LV"/>
              </w:rPr>
              <w:t>rīcībā esošie dati</w:t>
            </w:r>
            <w:r w:rsidR="00364BA2" w:rsidRPr="00C12EDA">
              <w:rPr>
                <w:rFonts w:ascii="Times New Roman" w:eastAsia="Times New Roman" w:hAnsi="Times New Roman"/>
                <w:color w:val="000000"/>
                <w:sz w:val="24"/>
                <w:szCs w:val="24"/>
                <w:lang w:val="lv-LV" w:eastAsia="lv-LV"/>
              </w:rPr>
              <w:t xml:space="preserve"> </w:t>
            </w:r>
            <w:r w:rsidRPr="00C12EDA">
              <w:rPr>
                <w:rFonts w:ascii="Times New Roman" w:eastAsia="Times New Roman" w:hAnsi="Times New Roman"/>
                <w:color w:val="000000"/>
                <w:sz w:val="24"/>
                <w:szCs w:val="24"/>
                <w:lang w:val="lv-LV" w:eastAsia="lv-LV"/>
              </w:rPr>
              <w:t xml:space="preserve">apliecina, ka persona vakcinācijas nodrošināšanai ir saņēmusi vismaz vienu vakcīnu, </w:t>
            </w:r>
            <w:r w:rsidR="00364BA2" w:rsidRPr="00C12EDA">
              <w:rPr>
                <w:rFonts w:ascii="Times New Roman" w:eastAsia="Times New Roman" w:hAnsi="Times New Roman"/>
                <w:color w:val="000000"/>
                <w:sz w:val="24"/>
                <w:szCs w:val="24"/>
                <w:lang w:val="lv-LV" w:eastAsia="lv-LV"/>
              </w:rPr>
              <w:t xml:space="preserve">un </w:t>
            </w:r>
            <w:r w:rsidRPr="00C12EDA">
              <w:rPr>
                <w:rFonts w:ascii="Times New Roman" w:eastAsia="Times New Roman" w:hAnsi="Times New Roman"/>
                <w:color w:val="000000"/>
                <w:sz w:val="24"/>
                <w:szCs w:val="24"/>
                <w:lang w:val="lv-LV" w:eastAsia="lv-LV"/>
              </w:rPr>
              <w:t xml:space="preserve">apliecina </w:t>
            </w:r>
            <w:r w:rsidR="00364BA2" w:rsidRPr="00C12EDA">
              <w:rPr>
                <w:rFonts w:ascii="Times New Roman" w:eastAsia="Times New Roman" w:hAnsi="Times New Roman"/>
                <w:color w:val="000000"/>
                <w:sz w:val="24"/>
                <w:szCs w:val="24"/>
                <w:lang w:val="lv-LV" w:eastAsia="lv-LV"/>
              </w:rPr>
              <w:t>veikto darbību</w:t>
            </w:r>
            <w:r w:rsidRPr="00C12EDA">
              <w:rPr>
                <w:rFonts w:ascii="Times New Roman" w:eastAsia="Times New Roman" w:hAnsi="Times New Roman"/>
                <w:color w:val="000000"/>
                <w:sz w:val="24"/>
                <w:szCs w:val="24"/>
                <w:lang w:val="lv-LV" w:eastAsia="lv-LV"/>
              </w:rPr>
              <w:t xml:space="preserve"> un nodrošina </w:t>
            </w:r>
            <w:r w:rsidR="00364BA2" w:rsidRPr="00C12EDA">
              <w:rPr>
                <w:rFonts w:ascii="Times New Roman" w:eastAsia="Times New Roman" w:hAnsi="Times New Roman"/>
                <w:color w:val="000000"/>
                <w:sz w:val="24"/>
                <w:szCs w:val="24"/>
                <w:lang w:val="lv-LV" w:eastAsia="lv-LV"/>
              </w:rPr>
              <w:t>piedalīšanos loterijā</w:t>
            </w:r>
            <w:r w:rsidRPr="00C12EDA">
              <w:rPr>
                <w:rFonts w:ascii="Times New Roman" w:eastAsia="Times New Roman" w:hAnsi="Times New Roman"/>
                <w:color w:val="000000"/>
                <w:sz w:val="24"/>
                <w:szCs w:val="24"/>
                <w:lang w:val="lv-LV" w:eastAsia="lv-LV"/>
              </w:rPr>
              <w:t xml:space="preserve">. </w:t>
            </w:r>
            <w:r w:rsidR="008A18C3" w:rsidRPr="00C12EDA">
              <w:rPr>
                <w:rFonts w:ascii="Times New Roman" w:eastAsia="Times New Roman" w:hAnsi="Times New Roman"/>
                <w:color w:val="000000"/>
                <w:sz w:val="24"/>
                <w:szCs w:val="24"/>
                <w:lang w:val="lv-LV" w:eastAsia="lv-LV"/>
              </w:rPr>
              <w:lastRenderedPageBreak/>
              <w:t xml:space="preserve">Nacionālā veselības dienesta </w:t>
            </w:r>
            <w:r w:rsidRPr="00C12EDA">
              <w:rPr>
                <w:rFonts w:ascii="Times New Roman" w:eastAsia="Times New Roman" w:hAnsi="Times New Roman"/>
                <w:color w:val="000000"/>
                <w:sz w:val="24"/>
                <w:szCs w:val="24"/>
                <w:lang w:val="lv-LV" w:eastAsia="lv-LV"/>
              </w:rPr>
              <w:t xml:space="preserve">datu uzskaites sistēmā esošie dati par konkrētās personas (dalībnieka) vakcinācijas faktu neatbilst Azartspēļu un izložu likuma 72.panta prasībām, kas nosaka kādai informācijai jābūt norādītai uz izlozes biļetēm un kuponiem. Vakcinācijas izloze nav uzskatāma par preču un pakalpojumu loteriju Preču un pakalpojumu loteriju likuma izpratnē, jo 1.panta 3.punktā ir noteikts, ka loterijas dalībnieks ir persona, kas pērk preci vai noslēdz pakalpojuma līgumu un veic loterijas noteikumos paredzētās darbības, lai pretendētu uz laimesta iegūšanu. </w:t>
            </w:r>
          </w:p>
          <w:p w14:paraId="6066F9CC" w14:textId="417351A0" w:rsidR="0069380B" w:rsidRPr="00C12EDA" w:rsidRDefault="0069380B" w:rsidP="00FE22B2">
            <w:pPr>
              <w:widowControl/>
              <w:tabs>
                <w:tab w:val="left" w:pos="851"/>
              </w:tabs>
              <w:spacing w:after="0" w:line="240" w:lineRule="auto"/>
              <w:ind w:left="144" w:right="144" w:firstLine="562"/>
              <w:jc w:val="both"/>
              <w:rPr>
                <w:rFonts w:ascii="Times New Roman" w:eastAsia="Times New Roman" w:hAnsi="Times New Roman"/>
                <w:color w:val="000000"/>
                <w:sz w:val="24"/>
                <w:szCs w:val="24"/>
                <w:lang w:val="lv-LV" w:eastAsia="lv-LV"/>
              </w:rPr>
            </w:pPr>
            <w:r w:rsidRPr="00C12EDA">
              <w:rPr>
                <w:rFonts w:ascii="Times New Roman" w:eastAsia="Times New Roman" w:hAnsi="Times New Roman"/>
                <w:color w:val="000000"/>
                <w:sz w:val="24"/>
                <w:szCs w:val="24"/>
                <w:lang w:val="lv-LV" w:eastAsia="lv-LV"/>
              </w:rPr>
              <w:t xml:space="preserve">Tāpat Vakcinācijas loterija neatbilst preču un pakalpojumu loterijas pazīmēm, viena no kurām nosaka, ka loterijas organizētājs ir persona, kurai preču ražotājs, izplatītājs, pārdevējs vai pakalpojumu sniedzējs ir deleģējis tiesības organizēt preču vai pakalpojumu loteriju. Rezultātā Vakcinācijas loterijas organizēšanas mērķis atšķiras no preču un pakalpojumu loterijas organizēšanas mērķa, t.i., </w:t>
            </w:r>
            <w:r w:rsidR="00C12EDA" w:rsidRPr="00C12EDA">
              <w:rPr>
                <w:rFonts w:ascii="Times New Roman" w:eastAsia="Times New Roman" w:hAnsi="Times New Roman"/>
                <w:color w:val="000000"/>
                <w:sz w:val="24"/>
                <w:szCs w:val="24"/>
                <w:lang w:val="lv-LV" w:eastAsia="lv-LV"/>
              </w:rPr>
              <w:t>v</w:t>
            </w:r>
            <w:r w:rsidRPr="00C12EDA">
              <w:rPr>
                <w:rFonts w:ascii="Times New Roman" w:eastAsia="Times New Roman" w:hAnsi="Times New Roman"/>
                <w:color w:val="000000"/>
                <w:sz w:val="24"/>
                <w:szCs w:val="24"/>
                <w:lang w:val="lv-LV" w:eastAsia="lv-LV"/>
              </w:rPr>
              <w:t xml:space="preserve">akcinācijas loterija tās dalībniekam nerada papildus izmaksas un/vai neuzliek par pienākumu iegādāties kādu konkrētu preci un/vai pakalpojumu, bet gan aicina izdarīt izvēli par labu </w:t>
            </w:r>
            <w:r w:rsidRPr="00C12EDA">
              <w:rPr>
                <w:rFonts w:ascii="Times New Roman" w:eastAsia="Times New Roman" w:hAnsi="Times New Roman"/>
                <w:color w:val="000000"/>
                <w:sz w:val="24"/>
                <w:szCs w:val="24"/>
                <w:u w:val="single"/>
                <w:lang w:val="lv-LV" w:eastAsia="lv-LV"/>
              </w:rPr>
              <w:t>valsts apmaksāta veselības aprūpes pakalpojuma</w:t>
            </w:r>
            <w:r w:rsidRPr="00C12EDA">
              <w:rPr>
                <w:rFonts w:ascii="Times New Roman" w:eastAsia="Times New Roman" w:hAnsi="Times New Roman"/>
                <w:color w:val="000000"/>
                <w:sz w:val="24"/>
                <w:szCs w:val="24"/>
                <w:lang w:val="lv-LV" w:eastAsia="lv-LV"/>
              </w:rPr>
              <w:t xml:space="preserve"> saņemšanai, tādējādi veicinot brīvprātīgu izpildi. </w:t>
            </w:r>
          </w:p>
          <w:p w14:paraId="0BC8FDA0" w14:textId="56CA0352" w:rsidR="0069380B" w:rsidRPr="00C12EDA" w:rsidRDefault="0069380B" w:rsidP="00FE22B2">
            <w:pPr>
              <w:widowControl/>
              <w:spacing w:after="0" w:line="240" w:lineRule="auto"/>
              <w:ind w:left="144" w:right="144"/>
              <w:jc w:val="both"/>
              <w:rPr>
                <w:rFonts w:ascii="Times New Roman" w:eastAsia="Times New Roman" w:hAnsi="Times New Roman"/>
                <w:sz w:val="24"/>
                <w:szCs w:val="24"/>
                <w:lang w:val="lv-LV"/>
              </w:rPr>
            </w:pPr>
            <w:r w:rsidRPr="00C12EDA">
              <w:rPr>
                <w:rFonts w:ascii="Times New Roman" w:eastAsia="Times New Roman" w:hAnsi="Times New Roman"/>
                <w:sz w:val="24"/>
                <w:szCs w:val="24"/>
                <w:lang w:val="lv-LV"/>
              </w:rPr>
              <w:t>Vakcinācijas loterija nav uzskatāma arī par čeku loteriju Čeku loterijas likuma izpratnē</w:t>
            </w:r>
            <w:r w:rsidR="00364BA2" w:rsidRPr="00C12EDA">
              <w:rPr>
                <w:rFonts w:ascii="Times New Roman" w:eastAsia="Times New Roman" w:hAnsi="Times New Roman"/>
                <w:sz w:val="24"/>
                <w:szCs w:val="24"/>
                <w:lang w:val="lv-LV"/>
              </w:rPr>
              <w:t>, jo nav saistīta ar pakalpojuma sniedzēja izdota dokumenta uzrādīšanu.</w:t>
            </w:r>
          </w:p>
          <w:p w14:paraId="1EEE5262" w14:textId="37DB3B2A" w:rsidR="00CE1FF0" w:rsidRPr="00C12EDA" w:rsidRDefault="00CE1FF0" w:rsidP="00FE22B2">
            <w:pPr>
              <w:widowControl/>
              <w:spacing w:after="0" w:line="240" w:lineRule="auto"/>
              <w:ind w:left="144" w:right="144"/>
              <w:jc w:val="both"/>
              <w:rPr>
                <w:rFonts w:ascii="Times New Roman" w:eastAsia="Times New Roman" w:hAnsi="Times New Roman"/>
                <w:sz w:val="32"/>
                <w:szCs w:val="32"/>
                <w:lang w:val="lv-LV"/>
              </w:rPr>
            </w:pPr>
          </w:p>
          <w:p w14:paraId="45C57CEC" w14:textId="0735D4CC" w:rsidR="002715F5" w:rsidRPr="00FE22B2" w:rsidRDefault="00CE1FF0" w:rsidP="00FE22B2">
            <w:pPr>
              <w:widowControl/>
              <w:spacing w:after="0" w:line="240" w:lineRule="auto"/>
              <w:ind w:left="144" w:right="144"/>
              <w:jc w:val="both"/>
              <w:rPr>
                <w:rFonts w:ascii="Times New Roman" w:eastAsia="Times New Roman" w:hAnsi="Times New Roman"/>
                <w:sz w:val="24"/>
                <w:szCs w:val="24"/>
                <w:lang w:val="lv-LV" w:eastAsia="lv-LV"/>
              </w:rPr>
            </w:pPr>
            <w:r w:rsidRPr="00FE22B2">
              <w:rPr>
                <w:rFonts w:ascii="Times New Roman" w:hAnsi="Times New Roman"/>
                <w:b/>
                <w:bCs/>
                <w:color w:val="000000"/>
                <w:sz w:val="24"/>
                <w:szCs w:val="24"/>
                <w:bdr w:val="none" w:sz="0" w:space="0" w:color="auto" w:frame="1"/>
                <w:lang w:val="lv-LV"/>
              </w:rPr>
              <w:t>Likumprojekta virzība ir steidzama,</w:t>
            </w:r>
            <w:r w:rsidRPr="00FE22B2">
              <w:rPr>
                <w:rFonts w:ascii="Times New Roman" w:hAnsi="Times New Roman"/>
                <w:color w:val="000000"/>
                <w:sz w:val="24"/>
                <w:szCs w:val="24"/>
                <w:bdr w:val="none" w:sz="0" w:space="0" w:color="auto" w:frame="1"/>
                <w:lang w:val="lv-LV"/>
              </w:rPr>
              <w:t xml:space="preserve"> jo </w:t>
            </w:r>
            <w:r w:rsidRPr="00FE22B2">
              <w:rPr>
                <w:rFonts w:ascii="Times New Roman" w:hAnsi="Times New Roman"/>
                <w:color w:val="000000"/>
                <w:sz w:val="24"/>
                <w:szCs w:val="24"/>
                <w:bdr w:val="none" w:sz="0" w:space="0" w:color="auto" w:frame="1"/>
                <w:shd w:val="clear" w:color="auto" w:fill="FFFFFF"/>
                <w:lang w:val="lv-LV"/>
              </w:rPr>
              <w:t>nepieciešams nodrošināt likumprojekta izskatīšanu Ministru kabinetā</w:t>
            </w:r>
            <w:r w:rsidR="00E122DE">
              <w:rPr>
                <w:rFonts w:ascii="Times New Roman" w:hAnsi="Times New Roman"/>
                <w:color w:val="000000"/>
                <w:sz w:val="24"/>
                <w:szCs w:val="24"/>
                <w:bdr w:val="none" w:sz="0" w:space="0" w:color="auto" w:frame="1"/>
                <w:shd w:val="clear" w:color="auto" w:fill="FFFFFF"/>
                <w:lang w:val="lv-LV"/>
              </w:rPr>
              <w:t xml:space="preserve"> un Saeimā</w:t>
            </w:r>
            <w:r w:rsidRPr="00FE22B2">
              <w:rPr>
                <w:rFonts w:ascii="Times New Roman" w:hAnsi="Times New Roman"/>
                <w:color w:val="000000"/>
                <w:sz w:val="24"/>
                <w:szCs w:val="24"/>
                <w:bdr w:val="none" w:sz="0" w:space="0" w:color="auto" w:frame="1"/>
                <w:shd w:val="clear" w:color="auto" w:fill="FFFFFF"/>
                <w:lang w:val="lv-LV"/>
              </w:rPr>
              <w:t xml:space="preserve">, lai uzsāktu </w:t>
            </w:r>
            <w:r w:rsidR="00E122DE">
              <w:rPr>
                <w:rFonts w:ascii="Times New Roman" w:hAnsi="Times New Roman"/>
                <w:color w:val="000000"/>
                <w:sz w:val="24"/>
                <w:szCs w:val="24"/>
                <w:bdr w:val="none" w:sz="0" w:space="0" w:color="auto" w:frame="1"/>
                <w:shd w:val="clear" w:color="auto" w:fill="FFFFFF"/>
                <w:lang w:val="lv-LV"/>
              </w:rPr>
              <w:t>v</w:t>
            </w:r>
            <w:r w:rsidRPr="00FE22B2">
              <w:rPr>
                <w:rFonts w:ascii="Times New Roman" w:hAnsi="Times New Roman"/>
                <w:color w:val="000000"/>
                <w:sz w:val="24"/>
                <w:szCs w:val="24"/>
                <w:bdr w:val="none" w:sz="0" w:space="0" w:color="auto" w:frame="1"/>
                <w:shd w:val="clear" w:color="auto" w:fill="FFFFFF"/>
                <w:lang w:val="lv-LV"/>
              </w:rPr>
              <w:t xml:space="preserve">akcinācijas loterijas norisi. Vienlaikus jāparedz samērīgs laiks arī līguma par norises atspoguļošanu televīzijā noslēgšanai ar </w:t>
            </w:r>
            <w:r w:rsidRPr="00FE22B2">
              <w:rPr>
                <w:rFonts w:ascii="Times New Roman" w:hAnsi="Times New Roman"/>
                <w:color w:val="000000"/>
                <w:sz w:val="24"/>
                <w:szCs w:val="24"/>
                <w:bdr w:val="none" w:sz="0" w:space="0" w:color="auto" w:frame="1"/>
                <w:lang w:val="lv-LV"/>
              </w:rPr>
              <w:t>Nacionālo elektronisko plašsaziņas līdzekļu padomi (NEPLP) vai Sabiedrisko elektronisko plašsaziņas līdzekļu padomi (SEPLP) un VSIA "Latvijas Televīzija" par loterijas norises atspoguļošanu.</w:t>
            </w:r>
          </w:p>
        </w:tc>
      </w:tr>
    </w:tbl>
    <w:p w14:paraId="3B7F7AAE" w14:textId="77777777" w:rsidR="002715F5" w:rsidRPr="00FE22B2" w:rsidRDefault="002715F5" w:rsidP="00FE22B2">
      <w:pPr>
        <w:widowControl/>
        <w:spacing w:after="0" w:line="240" w:lineRule="auto"/>
        <w:ind w:left="144" w:right="144" w:firstLine="375"/>
        <w:jc w:val="both"/>
        <w:rPr>
          <w:rFonts w:ascii="Times New Roman" w:eastAsia="Times New Roman" w:hAnsi="Times New Roman"/>
          <w:sz w:val="24"/>
          <w:szCs w:val="24"/>
          <w:lang w:val="lv-LV" w:eastAsia="lv-LV"/>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2102"/>
        <w:gridCol w:w="6988"/>
      </w:tblGrid>
      <w:tr w:rsidR="002715F5" w:rsidRPr="002F4F9D" w14:paraId="185EB4D9" w14:textId="77777777" w:rsidTr="00C02F6A">
        <w:tc>
          <w:tcPr>
            <w:tcW w:w="9720" w:type="dxa"/>
            <w:gridSpan w:val="3"/>
            <w:vAlign w:val="center"/>
          </w:tcPr>
          <w:p w14:paraId="24923742" w14:textId="77777777" w:rsidR="002715F5" w:rsidRPr="00FE22B2" w:rsidRDefault="002715F5" w:rsidP="00FE22B2">
            <w:pPr>
              <w:widowControl/>
              <w:spacing w:after="0" w:line="240" w:lineRule="auto"/>
              <w:ind w:left="144" w:right="144"/>
              <w:jc w:val="center"/>
              <w:rPr>
                <w:rFonts w:ascii="Times New Roman" w:eastAsia="Times New Roman" w:hAnsi="Times New Roman"/>
                <w:b/>
                <w:bCs/>
                <w:sz w:val="24"/>
                <w:szCs w:val="24"/>
                <w:lang w:val="lv-LV" w:eastAsia="lv-LV"/>
              </w:rPr>
            </w:pPr>
            <w:r w:rsidRPr="00FE22B2">
              <w:rPr>
                <w:rFonts w:ascii="Times New Roman" w:eastAsia="Times New Roman" w:hAnsi="Times New Roman"/>
                <w:b/>
                <w:bCs/>
                <w:sz w:val="24"/>
                <w:szCs w:val="24"/>
                <w:lang w:val="lv-LV" w:eastAsia="lv-LV"/>
              </w:rPr>
              <w:t>II. Tiesību akta projekta ietekme uz sabiedrību, tautsaimniecības attīstību un administratīvo slogu</w:t>
            </w:r>
          </w:p>
        </w:tc>
      </w:tr>
      <w:tr w:rsidR="00582235" w:rsidRPr="002F4F9D" w14:paraId="18861C79" w14:textId="77777777" w:rsidTr="00C02F6A">
        <w:trPr>
          <w:trHeight w:val="467"/>
        </w:trPr>
        <w:tc>
          <w:tcPr>
            <w:tcW w:w="630" w:type="dxa"/>
          </w:tcPr>
          <w:p w14:paraId="044CA275" w14:textId="77777777" w:rsidR="002715F5" w:rsidRPr="00FE22B2" w:rsidRDefault="002715F5" w:rsidP="00FE22B2">
            <w:pPr>
              <w:widowControl/>
              <w:spacing w:after="0" w:line="240" w:lineRule="auto"/>
              <w:ind w:left="144" w:right="144"/>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1.</w:t>
            </w:r>
          </w:p>
        </w:tc>
        <w:tc>
          <w:tcPr>
            <w:tcW w:w="2102" w:type="dxa"/>
          </w:tcPr>
          <w:p w14:paraId="0B0109C5" w14:textId="77777777" w:rsidR="002715F5" w:rsidRPr="00FE22B2" w:rsidRDefault="002715F5" w:rsidP="00FE22B2">
            <w:pPr>
              <w:widowControl/>
              <w:spacing w:after="0" w:line="240" w:lineRule="auto"/>
              <w:ind w:left="144" w:right="144"/>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 xml:space="preserve">Sabiedrības </w:t>
            </w:r>
            <w:proofErr w:type="spellStart"/>
            <w:r w:rsidRPr="00FE22B2">
              <w:rPr>
                <w:rFonts w:ascii="Times New Roman" w:eastAsia="Times New Roman" w:hAnsi="Times New Roman"/>
                <w:sz w:val="24"/>
                <w:szCs w:val="24"/>
                <w:lang w:val="lv-LV" w:eastAsia="lv-LV"/>
              </w:rPr>
              <w:t>mērķgrupas</w:t>
            </w:r>
            <w:proofErr w:type="spellEnd"/>
            <w:r w:rsidRPr="00FE22B2">
              <w:rPr>
                <w:rFonts w:ascii="Times New Roman" w:eastAsia="Times New Roman" w:hAnsi="Times New Roman"/>
                <w:sz w:val="24"/>
                <w:szCs w:val="24"/>
                <w:lang w:val="lv-LV" w:eastAsia="lv-LV"/>
              </w:rPr>
              <w:t>, kuras tiesiskais regulējums ietekmē vai varētu ietekmēt</w:t>
            </w:r>
          </w:p>
        </w:tc>
        <w:tc>
          <w:tcPr>
            <w:tcW w:w="6988" w:type="dxa"/>
          </w:tcPr>
          <w:p w14:paraId="41E084F0" w14:textId="11DA2DA8" w:rsidR="002715F5" w:rsidRPr="00C12EDA" w:rsidRDefault="002715F5" w:rsidP="00FE22B2">
            <w:pPr>
              <w:widowControl/>
              <w:spacing w:after="0" w:line="240" w:lineRule="auto"/>
              <w:ind w:left="144" w:right="144" w:firstLine="571"/>
              <w:jc w:val="both"/>
              <w:rPr>
                <w:rFonts w:ascii="Times New Roman" w:hAnsi="Times New Roman"/>
                <w:sz w:val="24"/>
                <w:szCs w:val="24"/>
                <w:lang w:val="lv-LV"/>
              </w:rPr>
            </w:pPr>
            <w:r w:rsidRPr="00C12EDA">
              <w:rPr>
                <w:rFonts w:ascii="Times New Roman" w:eastAsia="Times New Roman" w:hAnsi="Times New Roman"/>
                <w:sz w:val="24"/>
                <w:szCs w:val="24"/>
                <w:lang w:val="lv-LV" w:eastAsia="lv-LV"/>
              </w:rPr>
              <w:t>Fiziskās personas,</w:t>
            </w:r>
            <w:r w:rsidRPr="00C12EDA">
              <w:rPr>
                <w:rFonts w:ascii="Times New Roman" w:hAnsi="Times New Roman"/>
                <w:sz w:val="24"/>
                <w:szCs w:val="24"/>
                <w:lang w:val="lv-LV" w:eastAsia="lt-LT"/>
              </w:rPr>
              <w:t xml:space="preserve"> kuras piedalās </w:t>
            </w:r>
            <w:r w:rsidR="00A05F03" w:rsidRPr="00C12EDA">
              <w:rPr>
                <w:rFonts w:ascii="Times New Roman" w:hAnsi="Times New Roman"/>
                <w:sz w:val="24"/>
                <w:szCs w:val="24"/>
                <w:lang w:val="lv-LV" w:eastAsia="lt-LT"/>
              </w:rPr>
              <w:t xml:space="preserve">vakcinācijas </w:t>
            </w:r>
            <w:r w:rsidR="00E9559D" w:rsidRPr="00C12EDA">
              <w:rPr>
                <w:rFonts w:ascii="Times New Roman" w:hAnsi="Times New Roman"/>
                <w:sz w:val="24"/>
                <w:szCs w:val="24"/>
                <w:lang w:val="lv-LV" w:eastAsia="lt-LT"/>
              </w:rPr>
              <w:t>loterijā</w:t>
            </w:r>
            <w:r w:rsidRPr="00C12EDA">
              <w:rPr>
                <w:rFonts w:ascii="Times New Roman" w:hAnsi="Times New Roman"/>
                <w:sz w:val="24"/>
                <w:szCs w:val="24"/>
                <w:lang w:val="lv-LV" w:eastAsia="lt-LT"/>
              </w:rPr>
              <w:t xml:space="preserve"> atbilstoši </w:t>
            </w:r>
            <w:r w:rsidR="00E9559D" w:rsidRPr="00C12EDA">
              <w:rPr>
                <w:rFonts w:ascii="Times New Roman" w:hAnsi="Times New Roman"/>
                <w:sz w:val="24"/>
                <w:szCs w:val="24"/>
                <w:lang w:val="lv-LV" w:eastAsia="lt-LT"/>
              </w:rPr>
              <w:t xml:space="preserve">šajā likumā </w:t>
            </w:r>
            <w:r w:rsidRPr="00C12EDA">
              <w:rPr>
                <w:rFonts w:ascii="Times New Roman" w:hAnsi="Times New Roman"/>
                <w:sz w:val="24"/>
                <w:szCs w:val="24"/>
                <w:lang w:val="lv-LV"/>
              </w:rPr>
              <w:t>norādītajiem noteikumiem</w:t>
            </w:r>
            <w:r w:rsidR="00E9559D" w:rsidRPr="00C12EDA">
              <w:rPr>
                <w:rFonts w:ascii="Times New Roman" w:hAnsi="Times New Roman"/>
                <w:sz w:val="24"/>
                <w:szCs w:val="24"/>
                <w:lang w:val="lv-LV"/>
              </w:rPr>
              <w:t xml:space="preserve">, veikušas </w:t>
            </w:r>
            <w:r w:rsidR="00A05F03" w:rsidRPr="00C12EDA">
              <w:rPr>
                <w:rFonts w:ascii="Times New Roman" w:hAnsi="Times New Roman"/>
                <w:sz w:val="24"/>
                <w:szCs w:val="24"/>
                <w:lang w:val="lv-LV"/>
              </w:rPr>
              <w:t xml:space="preserve">Latvijas Republikā </w:t>
            </w:r>
            <w:r w:rsidR="00E9559D" w:rsidRPr="00C12EDA">
              <w:rPr>
                <w:rFonts w:ascii="Times New Roman" w:hAnsi="Times New Roman"/>
                <w:sz w:val="24"/>
                <w:szCs w:val="24"/>
                <w:lang w:val="lv-LV"/>
              </w:rPr>
              <w:t>vakcināciju</w:t>
            </w:r>
            <w:r w:rsidR="00582235" w:rsidRPr="00C12EDA">
              <w:rPr>
                <w:rFonts w:ascii="Times New Roman" w:hAnsi="Times New Roman"/>
                <w:sz w:val="24"/>
                <w:szCs w:val="24"/>
                <w:lang w:val="lv-LV"/>
              </w:rPr>
              <w:t xml:space="preserve"> </w:t>
            </w:r>
            <w:r w:rsidR="00A05F03" w:rsidRPr="00C12EDA">
              <w:rPr>
                <w:rFonts w:ascii="Times New Roman" w:hAnsi="Times New Roman"/>
                <w:sz w:val="24"/>
                <w:szCs w:val="24"/>
                <w:lang w:val="lv-LV"/>
              </w:rPr>
              <w:t>pret Covid-19 infekciju</w:t>
            </w:r>
            <w:r w:rsidR="00C12EDA" w:rsidRPr="00C12EDA">
              <w:rPr>
                <w:rFonts w:ascii="Times New Roman" w:hAnsi="Times New Roman"/>
                <w:sz w:val="24"/>
                <w:szCs w:val="24"/>
                <w:lang w:val="lv-LV"/>
              </w:rPr>
              <w:t xml:space="preserve"> </w:t>
            </w:r>
            <w:r w:rsidR="00A05F03" w:rsidRPr="00C12EDA">
              <w:rPr>
                <w:rFonts w:ascii="Times New Roman" w:hAnsi="Times New Roman"/>
                <w:sz w:val="24"/>
                <w:szCs w:val="24"/>
                <w:lang w:val="lv-LV"/>
              </w:rPr>
              <w:t>vismaz a</w:t>
            </w:r>
            <w:r w:rsidR="00C12EDA" w:rsidRPr="00C12EDA">
              <w:rPr>
                <w:rFonts w:ascii="Times New Roman" w:hAnsi="Times New Roman"/>
                <w:sz w:val="24"/>
                <w:szCs w:val="24"/>
                <w:lang w:val="lv-LV"/>
              </w:rPr>
              <w:t>r</w:t>
            </w:r>
            <w:r w:rsidR="00A05F03" w:rsidRPr="00C12EDA">
              <w:rPr>
                <w:rFonts w:ascii="Times New Roman" w:hAnsi="Times New Roman"/>
                <w:sz w:val="24"/>
                <w:szCs w:val="24"/>
                <w:lang w:val="lv-LV"/>
              </w:rPr>
              <w:t xml:space="preserve"> vienu poti </w:t>
            </w:r>
            <w:r w:rsidR="00582235" w:rsidRPr="00C12EDA">
              <w:rPr>
                <w:rFonts w:ascii="Times New Roman" w:hAnsi="Times New Roman"/>
                <w:sz w:val="24"/>
                <w:szCs w:val="24"/>
                <w:lang w:val="lv-LV"/>
              </w:rPr>
              <w:t xml:space="preserve">un par kurām dati par veikto vakcināciju ievadīti </w:t>
            </w:r>
            <w:r w:rsidR="00ED0A97" w:rsidRPr="00C12EDA">
              <w:rPr>
                <w:rFonts w:ascii="Times New Roman" w:eastAsia="Times New Roman" w:hAnsi="Times New Roman"/>
                <w:color w:val="414142"/>
                <w:sz w:val="24"/>
                <w:szCs w:val="24"/>
                <w:lang w:val="lv-LV"/>
              </w:rPr>
              <w:t xml:space="preserve">Vakcinācijas informācijas sistēmā Vienotais vakcinācijas tīkls </w:t>
            </w:r>
            <w:r w:rsidR="00ED0A97" w:rsidRPr="00C12EDA">
              <w:rPr>
                <w:rFonts w:ascii="Times New Roman" w:eastAsia="Times New Roman" w:hAnsi="Times New Roman"/>
                <w:sz w:val="24"/>
                <w:szCs w:val="24"/>
                <w:lang w:val="lv-LV"/>
              </w:rPr>
              <w:t>(</w:t>
            </w:r>
            <w:proofErr w:type="spellStart"/>
            <w:r w:rsidR="00ED0A97" w:rsidRPr="00C12EDA">
              <w:rPr>
                <w:rFonts w:ascii="Times New Roman" w:eastAsia="Times New Roman" w:hAnsi="Times New Roman"/>
                <w:sz w:val="24"/>
                <w:szCs w:val="24"/>
                <w:lang w:val="lv-LV"/>
              </w:rPr>
              <w:t>ViVaT</w:t>
            </w:r>
            <w:proofErr w:type="spellEnd"/>
            <w:r w:rsidR="00ED0A97" w:rsidRPr="00C12EDA">
              <w:rPr>
                <w:rFonts w:ascii="Times New Roman" w:eastAsia="Times New Roman" w:hAnsi="Times New Roman"/>
                <w:sz w:val="24"/>
                <w:szCs w:val="24"/>
                <w:lang w:val="lv-LV"/>
              </w:rPr>
              <w:t xml:space="preserve">) </w:t>
            </w:r>
            <w:r w:rsidR="00582235" w:rsidRPr="00C12EDA">
              <w:rPr>
                <w:rFonts w:ascii="Times New Roman" w:hAnsi="Times New Roman"/>
                <w:sz w:val="24"/>
                <w:szCs w:val="24"/>
                <w:lang w:val="lv-LV"/>
              </w:rPr>
              <w:t xml:space="preserve">vismaz </w:t>
            </w:r>
            <w:r w:rsidR="005D3922" w:rsidRPr="00C12EDA">
              <w:rPr>
                <w:rFonts w:ascii="Times New Roman" w:hAnsi="Times New Roman"/>
                <w:sz w:val="24"/>
                <w:szCs w:val="24"/>
                <w:lang w:val="lv-LV"/>
              </w:rPr>
              <w:t>48</w:t>
            </w:r>
            <w:r w:rsidR="00582235" w:rsidRPr="00C12EDA">
              <w:rPr>
                <w:rFonts w:ascii="Times New Roman" w:hAnsi="Times New Roman"/>
                <w:sz w:val="24"/>
                <w:szCs w:val="24"/>
                <w:lang w:val="lv-LV"/>
              </w:rPr>
              <w:t xml:space="preserve"> stundas</w:t>
            </w:r>
            <w:r w:rsidR="00E9559D" w:rsidRPr="00C12EDA">
              <w:rPr>
                <w:rFonts w:ascii="Times New Roman" w:hAnsi="Times New Roman"/>
                <w:sz w:val="24"/>
                <w:szCs w:val="24"/>
                <w:lang w:val="lv-LV"/>
              </w:rPr>
              <w:t xml:space="preserve"> līdz kārtējās izlozes sākum</w:t>
            </w:r>
            <w:r w:rsidR="00582235" w:rsidRPr="00C12EDA">
              <w:rPr>
                <w:rFonts w:ascii="Times New Roman" w:hAnsi="Times New Roman"/>
                <w:sz w:val="24"/>
                <w:szCs w:val="24"/>
                <w:lang w:val="lv-LV"/>
              </w:rPr>
              <w:t>am.</w:t>
            </w:r>
          </w:p>
          <w:p w14:paraId="27AB7847" w14:textId="5E67F854" w:rsidR="00582235" w:rsidRPr="00C12EDA" w:rsidRDefault="00582235" w:rsidP="00FE22B2">
            <w:pPr>
              <w:widowControl/>
              <w:spacing w:after="0" w:line="240" w:lineRule="auto"/>
              <w:ind w:left="144" w:right="144" w:firstLine="571"/>
              <w:jc w:val="both"/>
              <w:rPr>
                <w:rFonts w:ascii="Times New Roman" w:hAnsi="Times New Roman"/>
                <w:i/>
                <w:sz w:val="24"/>
                <w:szCs w:val="24"/>
                <w:lang w:val="lv-LV"/>
              </w:rPr>
            </w:pPr>
            <w:r w:rsidRPr="00C12EDA">
              <w:rPr>
                <w:rFonts w:ascii="Times New Roman" w:hAnsi="Times New Roman"/>
                <w:sz w:val="24"/>
                <w:szCs w:val="24"/>
                <w:lang w:val="lv-LV"/>
              </w:rPr>
              <w:t xml:space="preserve">Visi Latvijas iedzīvotāji, kuri </w:t>
            </w:r>
            <w:r w:rsidR="00B81D0F" w:rsidRPr="00C12EDA">
              <w:rPr>
                <w:rFonts w:ascii="Times New Roman" w:hAnsi="Times New Roman"/>
                <w:sz w:val="24"/>
                <w:szCs w:val="24"/>
                <w:lang w:val="lv-LV"/>
              </w:rPr>
              <w:t xml:space="preserve">nav izdarījuši </w:t>
            </w:r>
            <w:r w:rsidRPr="00C12EDA">
              <w:rPr>
                <w:rFonts w:ascii="Times New Roman" w:hAnsi="Times New Roman"/>
                <w:sz w:val="24"/>
                <w:szCs w:val="24"/>
                <w:lang w:val="lv-LV"/>
              </w:rPr>
              <w:t>izvēli par labu vakcinācijai</w:t>
            </w:r>
            <w:r w:rsidR="00B81D0F" w:rsidRPr="00C12EDA">
              <w:rPr>
                <w:rFonts w:ascii="Times New Roman" w:hAnsi="Times New Roman"/>
                <w:sz w:val="24"/>
                <w:szCs w:val="24"/>
                <w:lang w:val="lv-LV"/>
              </w:rPr>
              <w:t xml:space="preserve"> pret Covid-19 infekciju</w:t>
            </w:r>
            <w:r w:rsidR="00F03956">
              <w:rPr>
                <w:rFonts w:ascii="Times New Roman" w:hAnsi="Times New Roman"/>
                <w:sz w:val="24"/>
                <w:szCs w:val="24"/>
                <w:lang w:val="lv-LV"/>
              </w:rPr>
              <w:t>, pamudinot veikt vakcināciju</w:t>
            </w:r>
            <w:r w:rsidRPr="00C12EDA">
              <w:rPr>
                <w:rFonts w:ascii="Times New Roman" w:hAnsi="Times New Roman"/>
                <w:sz w:val="24"/>
                <w:szCs w:val="24"/>
                <w:lang w:val="lv-LV"/>
              </w:rPr>
              <w:t xml:space="preserve"> </w:t>
            </w:r>
          </w:p>
          <w:p w14:paraId="0C3468EB" w14:textId="534A9380" w:rsidR="002715F5" w:rsidRPr="00C12EDA" w:rsidRDefault="00E9559D" w:rsidP="00FE22B2">
            <w:pPr>
              <w:widowControl/>
              <w:spacing w:after="0" w:line="240" w:lineRule="auto"/>
              <w:ind w:left="144" w:right="144" w:firstLine="571"/>
              <w:jc w:val="both"/>
              <w:rPr>
                <w:rFonts w:ascii="Times New Roman" w:hAnsi="Times New Roman"/>
                <w:sz w:val="24"/>
                <w:szCs w:val="24"/>
                <w:lang w:val="lv-LV" w:eastAsia="lt-LT"/>
              </w:rPr>
            </w:pPr>
            <w:r w:rsidRPr="00C12EDA">
              <w:rPr>
                <w:rFonts w:ascii="Times New Roman" w:hAnsi="Times New Roman"/>
                <w:sz w:val="24"/>
                <w:szCs w:val="24"/>
                <w:lang w:val="lv-LV" w:eastAsia="lt-LT"/>
              </w:rPr>
              <w:t>N</w:t>
            </w:r>
            <w:r w:rsidR="00B81D0F" w:rsidRPr="00C12EDA">
              <w:rPr>
                <w:rFonts w:ascii="Times New Roman" w:hAnsi="Times New Roman"/>
                <w:sz w:val="24"/>
                <w:szCs w:val="24"/>
                <w:lang w:val="lv-LV" w:eastAsia="lt-LT"/>
              </w:rPr>
              <w:t xml:space="preserve">acionālā veselības dienesta kā vakcinācijas loterijas organizētāja </w:t>
            </w:r>
            <w:r w:rsidR="002715F5" w:rsidRPr="00C12EDA">
              <w:rPr>
                <w:rFonts w:ascii="Times New Roman" w:hAnsi="Times New Roman"/>
                <w:sz w:val="24"/>
                <w:szCs w:val="24"/>
                <w:lang w:val="lv-LV" w:eastAsia="lt-LT"/>
              </w:rPr>
              <w:t>darbinieki</w:t>
            </w:r>
            <w:r w:rsidR="00B81D0F" w:rsidRPr="00C12EDA">
              <w:rPr>
                <w:rFonts w:ascii="Times New Roman" w:hAnsi="Times New Roman"/>
                <w:sz w:val="24"/>
                <w:szCs w:val="24"/>
                <w:lang w:val="lv-LV" w:eastAsia="lt-LT"/>
              </w:rPr>
              <w:t>.</w:t>
            </w:r>
          </w:p>
          <w:p w14:paraId="2FB9649A" w14:textId="3BD5CEC5" w:rsidR="007E4166" w:rsidRPr="00C12EDA" w:rsidRDefault="0023433F" w:rsidP="007E4166">
            <w:pPr>
              <w:widowControl/>
              <w:spacing w:after="0" w:line="240" w:lineRule="auto"/>
              <w:ind w:left="144" w:right="144" w:firstLine="571"/>
              <w:jc w:val="both"/>
              <w:rPr>
                <w:rFonts w:ascii="Times New Roman" w:eastAsia="Times New Roman" w:hAnsi="Times New Roman"/>
                <w:sz w:val="24"/>
                <w:szCs w:val="24"/>
                <w:lang w:val="lv-LV"/>
              </w:rPr>
            </w:pPr>
            <w:r w:rsidRPr="00C12EDA">
              <w:rPr>
                <w:rFonts w:ascii="Times New Roman" w:eastAsia="Times New Roman" w:hAnsi="Times New Roman"/>
                <w:sz w:val="24"/>
                <w:szCs w:val="24"/>
                <w:lang w:val="lv-LV"/>
              </w:rPr>
              <w:t>Per</w:t>
            </w:r>
            <w:r w:rsidR="00322FC3" w:rsidRPr="00C12EDA">
              <w:rPr>
                <w:rFonts w:ascii="Times New Roman" w:eastAsia="Times New Roman" w:hAnsi="Times New Roman"/>
                <w:sz w:val="24"/>
                <w:szCs w:val="24"/>
                <w:lang w:val="lv-LV"/>
              </w:rPr>
              <w:t>s</w:t>
            </w:r>
            <w:r w:rsidRPr="00C12EDA">
              <w:rPr>
                <w:rFonts w:ascii="Times New Roman" w:eastAsia="Times New Roman" w:hAnsi="Times New Roman"/>
                <w:sz w:val="24"/>
                <w:szCs w:val="24"/>
                <w:lang w:val="lv-LV"/>
              </w:rPr>
              <w:t xml:space="preserve">onas kuras </w:t>
            </w:r>
            <w:r w:rsidRPr="00C12EDA">
              <w:rPr>
                <w:rFonts w:ascii="Times New Roman" w:eastAsia="Times New Roman" w:hAnsi="Times New Roman"/>
                <w:b/>
                <w:bCs/>
                <w:sz w:val="24"/>
                <w:szCs w:val="24"/>
                <w:lang w:val="lv-LV"/>
              </w:rPr>
              <w:t xml:space="preserve">nevar </w:t>
            </w:r>
            <w:r w:rsidR="00934D93" w:rsidRPr="00C12EDA">
              <w:rPr>
                <w:rFonts w:ascii="Times New Roman" w:eastAsia="Times New Roman" w:hAnsi="Times New Roman"/>
                <w:b/>
                <w:bCs/>
                <w:sz w:val="24"/>
                <w:szCs w:val="24"/>
                <w:lang w:val="lv-LV"/>
              </w:rPr>
              <w:t>piedalīties</w:t>
            </w:r>
            <w:r w:rsidR="00934D93" w:rsidRPr="00C12EDA">
              <w:rPr>
                <w:rFonts w:ascii="Times New Roman" w:eastAsia="Times New Roman" w:hAnsi="Times New Roman"/>
                <w:sz w:val="24"/>
                <w:szCs w:val="24"/>
                <w:lang w:val="lv-LV"/>
              </w:rPr>
              <w:t xml:space="preserve"> vakcinācijas loterijā</w:t>
            </w:r>
            <w:r w:rsidR="00000D81" w:rsidRPr="00C12EDA">
              <w:rPr>
                <w:rFonts w:ascii="Times New Roman" w:eastAsia="Times New Roman" w:hAnsi="Times New Roman"/>
                <w:sz w:val="24"/>
                <w:szCs w:val="24"/>
                <w:lang w:val="lv-LV"/>
              </w:rPr>
              <w:t xml:space="preserve">: </w:t>
            </w:r>
            <w:r w:rsidR="007E4166" w:rsidRPr="00C12EDA">
              <w:rPr>
                <w:rFonts w:ascii="Times New Roman" w:eastAsia="Times New Roman" w:hAnsi="Times New Roman"/>
                <w:sz w:val="24"/>
                <w:szCs w:val="24"/>
                <w:lang w:val="lv-LV"/>
              </w:rPr>
              <w:t xml:space="preserve">personas, kuras var tieši ietekmēt vakcinācijas loterijas rezultātu </w:t>
            </w:r>
            <w:r w:rsidR="00BE14AA" w:rsidRPr="00C12EDA">
              <w:rPr>
                <w:rFonts w:ascii="Times New Roman" w:eastAsia="Times New Roman" w:hAnsi="Times New Roman"/>
                <w:sz w:val="24"/>
                <w:szCs w:val="24"/>
                <w:lang w:val="lv-LV"/>
              </w:rPr>
              <w:t>–</w:t>
            </w:r>
            <w:r w:rsidRPr="00C12EDA">
              <w:rPr>
                <w:rFonts w:ascii="Times New Roman" w:eastAsia="Times New Roman" w:hAnsi="Times New Roman"/>
                <w:sz w:val="24"/>
                <w:szCs w:val="24"/>
                <w:lang w:val="lv-LV"/>
              </w:rPr>
              <w:t xml:space="preserve"> Nacionālajā </w:t>
            </w:r>
            <w:r w:rsidRPr="00C12EDA">
              <w:rPr>
                <w:rFonts w:ascii="Times New Roman" w:eastAsia="Times New Roman" w:hAnsi="Times New Roman"/>
                <w:sz w:val="24"/>
                <w:szCs w:val="24"/>
                <w:lang w:val="lv-LV"/>
              </w:rPr>
              <w:lastRenderedPageBreak/>
              <w:t>veselības dienestā nodarbinātie, televīzijas izlozes raidījuma producenti un citas iesaistītās personas, gadījuma skaitļu ģeneratora izstrādātāja un tā apakšuzņēmēju darbinieki, auditori un Valsts policijas pārstāvis, kuri nodrošina konkrētās izlozes procesa uzraudzību</w:t>
            </w:r>
            <w:r w:rsidR="007E4166" w:rsidRPr="00C12EDA">
              <w:rPr>
                <w:rFonts w:ascii="Times New Roman" w:eastAsia="Times New Roman" w:hAnsi="Times New Roman"/>
                <w:sz w:val="24"/>
                <w:szCs w:val="24"/>
                <w:lang w:val="lv-LV"/>
              </w:rPr>
              <w:t>.</w:t>
            </w:r>
          </w:p>
          <w:p w14:paraId="2EA8B074" w14:textId="54D4F284" w:rsidR="005E6BAB" w:rsidRPr="00727535" w:rsidRDefault="00BA493E" w:rsidP="00727535">
            <w:pPr>
              <w:widowControl/>
              <w:spacing w:after="0" w:line="240" w:lineRule="auto"/>
              <w:ind w:left="144" w:right="144" w:firstLine="571"/>
              <w:jc w:val="both"/>
              <w:rPr>
                <w:rFonts w:ascii="Times New Roman" w:eastAsia="Times New Roman" w:hAnsi="Times New Roman"/>
                <w:sz w:val="24"/>
                <w:szCs w:val="24"/>
                <w:lang w:val="lv-LV"/>
              </w:rPr>
            </w:pPr>
            <w:r w:rsidRPr="00727535">
              <w:rPr>
                <w:rFonts w:ascii="Times New Roman" w:eastAsia="Times New Roman" w:hAnsi="Times New Roman"/>
                <w:sz w:val="24"/>
                <w:szCs w:val="24"/>
                <w:lang w:val="lv-LV"/>
              </w:rPr>
              <w:t xml:space="preserve">Nacionālā veselības dienestā nodarbinātos, kuriem nav tiesības būt par </w:t>
            </w:r>
            <w:r w:rsidR="00C12EDA" w:rsidRPr="00727535">
              <w:rPr>
                <w:rFonts w:ascii="Times New Roman" w:eastAsia="Times New Roman" w:hAnsi="Times New Roman"/>
                <w:sz w:val="24"/>
                <w:szCs w:val="24"/>
                <w:lang w:val="lv-LV"/>
              </w:rPr>
              <w:t xml:space="preserve">vakcinācijas </w:t>
            </w:r>
            <w:r w:rsidRPr="00727535">
              <w:rPr>
                <w:rFonts w:ascii="Times New Roman" w:eastAsia="Times New Roman" w:hAnsi="Times New Roman"/>
                <w:sz w:val="24"/>
                <w:szCs w:val="24"/>
                <w:lang w:val="lv-LV"/>
              </w:rPr>
              <w:t xml:space="preserve">loterijas dalībnieku, jo ir tieši iesaistīti vakcinācijas loterijas skaitļu atlasē, kurā noskaidro dalībniekus, ņemot vērā </w:t>
            </w:r>
            <w:r w:rsidR="00E922D2" w:rsidRPr="00727535">
              <w:rPr>
                <w:rFonts w:ascii="Times New Roman" w:eastAsia="Times New Roman" w:hAnsi="Times New Roman"/>
                <w:sz w:val="24"/>
                <w:szCs w:val="24"/>
                <w:lang w:val="lv-LV"/>
              </w:rPr>
              <w:t xml:space="preserve">viņu </w:t>
            </w:r>
            <w:r w:rsidRPr="00727535">
              <w:rPr>
                <w:rFonts w:ascii="Times New Roman" w:eastAsia="Times New Roman" w:hAnsi="Times New Roman"/>
                <w:sz w:val="24"/>
                <w:szCs w:val="24"/>
                <w:lang w:val="lv-LV"/>
              </w:rPr>
              <w:t>konkrētos pienākumus</w:t>
            </w:r>
            <w:r w:rsidR="00E922D2" w:rsidRPr="00727535">
              <w:rPr>
                <w:rFonts w:ascii="Times New Roman" w:eastAsia="Times New Roman" w:hAnsi="Times New Roman"/>
                <w:sz w:val="24"/>
                <w:szCs w:val="24"/>
                <w:lang w:val="lv-LV"/>
              </w:rPr>
              <w:t>,</w:t>
            </w:r>
            <w:r w:rsidRPr="00727535">
              <w:rPr>
                <w:rFonts w:ascii="Times New Roman" w:eastAsia="Times New Roman" w:hAnsi="Times New Roman"/>
                <w:sz w:val="24"/>
                <w:szCs w:val="24"/>
                <w:lang w:val="lv-LV"/>
              </w:rPr>
              <w:t xml:space="preserve"> </w:t>
            </w:r>
            <w:r w:rsidR="00C12EDA" w:rsidRPr="00727535">
              <w:rPr>
                <w:rFonts w:ascii="Times New Roman" w:eastAsia="Times New Roman" w:hAnsi="Times New Roman"/>
                <w:sz w:val="24"/>
                <w:szCs w:val="24"/>
                <w:lang w:val="lv-LV"/>
              </w:rPr>
              <w:t xml:space="preserve">un </w:t>
            </w:r>
            <w:r w:rsidRPr="00727535">
              <w:rPr>
                <w:rFonts w:ascii="Times New Roman" w:eastAsia="Times New Roman" w:hAnsi="Times New Roman"/>
                <w:sz w:val="24"/>
                <w:szCs w:val="24"/>
                <w:lang w:val="lv-LV"/>
              </w:rPr>
              <w:t xml:space="preserve">varētu būt iespēja ietekmēt atlases rezultātu, </w:t>
            </w:r>
            <w:r w:rsidR="00000D81" w:rsidRPr="00727535">
              <w:rPr>
                <w:rFonts w:ascii="Times New Roman" w:eastAsia="Times New Roman" w:hAnsi="Times New Roman"/>
                <w:sz w:val="24"/>
                <w:szCs w:val="24"/>
                <w:lang w:val="lv-LV"/>
              </w:rPr>
              <w:t>nosaka</w:t>
            </w:r>
            <w:r w:rsidRPr="00727535">
              <w:rPr>
                <w:rFonts w:ascii="Times New Roman" w:eastAsia="Times New Roman" w:hAnsi="Times New Roman"/>
                <w:sz w:val="24"/>
                <w:szCs w:val="24"/>
                <w:lang w:val="lv-LV"/>
              </w:rPr>
              <w:t xml:space="preserve"> ar Nacionālā veselības dienesta </w:t>
            </w:r>
            <w:r w:rsidR="00E922D2" w:rsidRPr="00727535">
              <w:rPr>
                <w:rFonts w:ascii="Times New Roman" w:eastAsia="Times New Roman" w:hAnsi="Times New Roman"/>
                <w:sz w:val="24"/>
                <w:szCs w:val="24"/>
                <w:lang w:val="lv-LV"/>
              </w:rPr>
              <w:t>rī</w:t>
            </w:r>
            <w:r w:rsidRPr="00727535">
              <w:rPr>
                <w:rFonts w:ascii="Times New Roman" w:eastAsia="Times New Roman" w:hAnsi="Times New Roman"/>
                <w:sz w:val="24"/>
                <w:szCs w:val="24"/>
                <w:lang w:val="lv-LV"/>
              </w:rPr>
              <w:t>kojumu.</w:t>
            </w:r>
          </w:p>
        </w:tc>
      </w:tr>
      <w:tr w:rsidR="002715F5" w:rsidRPr="002F4F9D" w14:paraId="2D25ED6F" w14:textId="77777777" w:rsidTr="00C02F6A">
        <w:trPr>
          <w:trHeight w:val="523"/>
        </w:trPr>
        <w:tc>
          <w:tcPr>
            <w:tcW w:w="630" w:type="dxa"/>
          </w:tcPr>
          <w:p w14:paraId="6BFF08A0" w14:textId="77777777" w:rsidR="002715F5" w:rsidRPr="00FE22B2" w:rsidRDefault="002715F5" w:rsidP="00C81E72">
            <w:pPr>
              <w:widowControl/>
              <w:spacing w:after="0" w:line="240" w:lineRule="auto"/>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lastRenderedPageBreak/>
              <w:t>2.</w:t>
            </w:r>
          </w:p>
        </w:tc>
        <w:tc>
          <w:tcPr>
            <w:tcW w:w="2102" w:type="dxa"/>
          </w:tcPr>
          <w:p w14:paraId="31FAC495" w14:textId="77777777" w:rsidR="002715F5" w:rsidRPr="00FE22B2" w:rsidRDefault="002715F5" w:rsidP="00C81E72">
            <w:pPr>
              <w:widowControl/>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Tiesiskā regulējuma ietekme uz tautsaimniecību un administratīvo slogu</w:t>
            </w:r>
          </w:p>
        </w:tc>
        <w:tc>
          <w:tcPr>
            <w:tcW w:w="6988" w:type="dxa"/>
          </w:tcPr>
          <w:p w14:paraId="4B6E6402" w14:textId="02571EBA" w:rsidR="00627096" w:rsidRPr="007853A4" w:rsidRDefault="002715F5" w:rsidP="00FE22B2">
            <w:pPr>
              <w:widowControl/>
              <w:tabs>
                <w:tab w:val="left" w:pos="562"/>
              </w:tabs>
              <w:spacing w:after="0" w:line="240" w:lineRule="auto"/>
              <w:ind w:left="144" w:right="144" w:firstLine="576"/>
              <w:jc w:val="both"/>
              <w:rPr>
                <w:rFonts w:ascii="Times New Roman" w:eastAsia="Times New Roman" w:hAnsi="Times New Roman"/>
                <w:sz w:val="24"/>
                <w:szCs w:val="24"/>
                <w:lang w:val="lv-LV" w:eastAsia="lv-LV"/>
              </w:rPr>
            </w:pPr>
            <w:r w:rsidRPr="007853A4">
              <w:rPr>
                <w:rFonts w:ascii="Times New Roman" w:eastAsia="Times New Roman" w:hAnsi="Times New Roman"/>
                <w:sz w:val="24"/>
                <w:szCs w:val="24"/>
                <w:lang w:val="lv-LV" w:eastAsia="lv-LV"/>
              </w:rPr>
              <w:t xml:space="preserve">Likumprojektā ietvertajam tiesiskajam regulējumam ir pozitīva ietekme uz tautsaimniecību. </w:t>
            </w:r>
            <w:r w:rsidR="00582235" w:rsidRPr="007853A4">
              <w:rPr>
                <w:rFonts w:ascii="Times New Roman" w:eastAsia="Times New Roman" w:hAnsi="Times New Roman"/>
                <w:sz w:val="24"/>
                <w:szCs w:val="24"/>
                <w:lang w:val="lv-LV" w:eastAsia="lv-LV"/>
              </w:rPr>
              <w:t xml:space="preserve">Ar </w:t>
            </w:r>
            <w:r w:rsidR="00C83217" w:rsidRPr="007853A4">
              <w:rPr>
                <w:rFonts w:ascii="Times New Roman" w:eastAsia="Times New Roman" w:hAnsi="Times New Roman"/>
                <w:sz w:val="24"/>
                <w:szCs w:val="24"/>
                <w:lang w:val="lv-LV" w:eastAsia="lv-LV"/>
              </w:rPr>
              <w:t>v</w:t>
            </w:r>
            <w:r w:rsidR="00582235" w:rsidRPr="007853A4">
              <w:rPr>
                <w:rFonts w:ascii="Times New Roman" w:eastAsia="Times New Roman" w:hAnsi="Times New Roman"/>
                <w:sz w:val="24"/>
                <w:szCs w:val="24"/>
                <w:lang w:val="lv-LV" w:eastAsia="lv-LV"/>
              </w:rPr>
              <w:t>a</w:t>
            </w:r>
            <w:r w:rsidR="00B81D0F" w:rsidRPr="007853A4">
              <w:rPr>
                <w:rFonts w:ascii="Times New Roman" w:eastAsia="Times New Roman" w:hAnsi="Times New Roman"/>
                <w:sz w:val="24"/>
                <w:szCs w:val="24"/>
                <w:lang w:val="lv-LV" w:eastAsia="lv-LV"/>
              </w:rPr>
              <w:t>k</w:t>
            </w:r>
            <w:r w:rsidR="00582235" w:rsidRPr="007853A4">
              <w:rPr>
                <w:rFonts w:ascii="Times New Roman" w:eastAsia="Times New Roman" w:hAnsi="Times New Roman"/>
                <w:sz w:val="24"/>
                <w:szCs w:val="24"/>
                <w:lang w:val="lv-LV" w:eastAsia="lv-LV"/>
              </w:rPr>
              <w:t xml:space="preserve">cinācijas loteriju </w:t>
            </w:r>
            <w:r w:rsidR="00B81D0F" w:rsidRPr="007853A4">
              <w:rPr>
                <w:rFonts w:ascii="Times New Roman" w:eastAsia="Times New Roman" w:hAnsi="Times New Roman"/>
                <w:sz w:val="24"/>
                <w:szCs w:val="24"/>
                <w:lang w:val="lv-LV" w:eastAsia="lv-LV"/>
              </w:rPr>
              <w:t>tiek</w:t>
            </w:r>
            <w:r w:rsidR="00582235" w:rsidRPr="007853A4">
              <w:rPr>
                <w:rFonts w:ascii="Times New Roman" w:eastAsia="Times New Roman" w:hAnsi="Times New Roman"/>
                <w:sz w:val="24"/>
                <w:szCs w:val="24"/>
                <w:lang w:val="lv-LV" w:eastAsia="lv-LV"/>
              </w:rPr>
              <w:t xml:space="preserve"> pamudin</w:t>
            </w:r>
            <w:r w:rsidR="00B81D0F" w:rsidRPr="007853A4">
              <w:rPr>
                <w:rFonts w:ascii="Times New Roman" w:eastAsia="Times New Roman" w:hAnsi="Times New Roman"/>
                <w:sz w:val="24"/>
                <w:szCs w:val="24"/>
                <w:lang w:val="lv-LV" w:eastAsia="lv-LV"/>
              </w:rPr>
              <w:t>āts</w:t>
            </w:r>
            <w:r w:rsidR="00582235" w:rsidRPr="007853A4">
              <w:rPr>
                <w:rFonts w:ascii="Times New Roman" w:eastAsia="Times New Roman" w:hAnsi="Times New Roman"/>
                <w:sz w:val="24"/>
                <w:szCs w:val="24"/>
                <w:lang w:val="lv-LV" w:eastAsia="lv-LV"/>
              </w:rPr>
              <w:t xml:space="preserve"> veikt vakcināciju</w:t>
            </w:r>
            <w:r w:rsidR="00B81D0F" w:rsidRPr="007853A4">
              <w:rPr>
                <w:rFonts w:ascii="Times New Roman" w:eastAsia="Times New Roman" w:hAnsi="Times New Roman"/>
                <w:sz w:val="24"/>
                <w:szCs w:val="24"/>
                <w:lang w:val="lv-LV" w:eastAsia="lv-LV"/>
              </w:rPr>
              <w:t xml:space="preserve"> </w:t>
            </w:r>
            <w:r w:rsidR="00B17CF7" w:rsidRPr="007853A4">
              <w:rPr>
                <w:rFonts w:ascii="Times New Roman" w:eastAsia="Times New Roman" w:hAnsi="Times New Roman"/>
                <w:sz w:val="24"/>
                <w:szCs w:val="24"/>
                <w:lang w:val="lv-LV" w:eastAsia="lv-LV"/>
              </w:rPr>
              <w:t>Latvijas Republikā</w:t>
            </w:r>
            <w:r w:rsidR="00C12EDA" w:rsidRPr="007853A4">
              <w:rPr>
                <w:rFonts w:ascii="Times New Roman" w:eastAsia="Times New Roman" w:hAnsi="Times New Roman"/>
                <w:sz w:val="24"/>
                <w:szCs w:val="24"/>
                <w:lang w:val="lv-LV" w:eastAsia="lv-LV"/>
              </w:rPr>
              <w:t>,</w:t>
            </w:r>
            <w:r w:rsidR="00B81D0F" w:rsidRPr="007853A4">
              <w:rPr>
                <w:rFonts w:ascii="Times New Roman" w:eastAsia="Times New Roman" w:hAnsi="Times New Roman"/>
                <w:sz w:val="24"/>
                <w:szCs w:val="24"/>
                <w:lang w:val="lv-LV" w:eastAsia="lv-LV"/>
              </w:rPr>
              <w:t xml:space="preserve"> kļūt par </w:t>
            </w:r>
            <w:r w:rsidR="00C83217" w:rsidRPr="007853A4">
              <w:rPr>
                <w:rFonts w:ascii="Times New Roman" w:eastAsia="Times New Roman" w:hAnsi="Times New Roman"/>
                <w:sz w:val="24"/>
                <w:szCs w:val="24"/>
                <w:lang w:val="lv-LV" w:eastAsia="lv-LV"/>
              </w:rPr>
              <w:t>v</w:t>
            </w:r>
            <w:r w:rsidR="00B81D0F" w:rsidRPr="007853A4">
              <w:rPr>
                <w:rFonts w:ascii="Times New Roman" w:eastAsia="Times New Roman" w:hAnsi="Times New Roman"/>
                <w:sz w:val="24"/>
                <w:szCs w:val="24"/>
                <w:lang w:val="lv-LV" w:eastAsia="lv-LV"/>
              </w:rPr>
              <w:t xml:space="preserve">akcinācijas </w:t>
            </w:r>
            <w:r w:rsidR="00582235" w:rsidRPr="007853A4">
              <w:rPr>
                <w:rFonts w:ascii="Times New Roman" w:eastAsia="Times New Roman" w:hAnsi="Times New Roman"/>
                <w:sz w:val="24"/>
                <w:szCs w:val="24"/>
                <w:lang w:val="lv-LV" w:eastAsia="lv-LV"/>
              </w:rPr>
              <w:t>loterijas dalībnieku</w:t>
            </w:r>
            <w:r w:rsidR="00B81D0F" w:rsidRPr="007853A4">
              <w:rPr>
                <w:rFonts w:ascii="Times New Roman" w:eastAsia="Times New Roman" w:hAnsi="Times New Roman"/>
                <w:sz w:val="24"/>
                <w:szCs w:val="24"/>
                <w:lang w:val="lv-LV" w:eastAsia="lv-LV"/>
              </w:rPr>
              <w:t>. Plānots, ka</w:t>
            </w:r>
            <w:r w:rsidRPr="007853A4">
              <w:rPr>
                <w:rFonts w:ascii="Times New Roman" w:eastAsia="Times New Roman" w:hAnsi="Times New Roman"/>
                <w:sz w:val="24"/>
                <w:szCs w:val="24"/>
                <w:lang w:val="lv-LV" w:eastAsia="lv-LV"/>
              </w:rPr>
              <w:t xml:space="preserve"> </w:t>
            </w:r>
            <w:r w:rsidR="00B81D0F" w:rsidRPr="007853A4">
              <w:rPr>
                <w:rFonts w:ascii="Times New Roman" w:eastAsia="Times New Roman" w:hAnsi="Times New Roman"/>
                <w:sz w:val="24"/>
                <w:szCs w:val="24"/>
                <w:lang w:val="lv-LV" w:eastAsia="lv-LV"/>
              </w:rPr>
              <w:t xml:space="preserve">rezultātā </w:t>
            </w:r>
            <w:r w:rsidRPr="007853A4">
              <w:rPr>
                <w:rFonts w:ascii="Times New Roman" w:eastAsia="Times New Roman" w:hAnsi="Times New Roman"/>
                <w:sz w:val="24"/>
                <w:szCs w:val="24"/>
                <w:lang w:val="lv-LV" w:eastAsia="lv-LV"/>
              </w:rPr>
              <w:t xml:space="preserve">tiks </w:t>
            </w:r>
            <w:r w:rsidR="00C12EDA" w:rsidRPr="007853A4">
              <w:rPr>
                <w:rFonts w:ascii="Times New Roman" w:eastAsia="Times New Roman" w:hAnsi="Times New Roman"/>
                <w:sz w:val="24"/>
                <w:szCs w:val="24"/>
                <w:lang w:val="lv-LV" w:eastAsia="lv-LV"/>
              </w:rPr>
              <w:t xml:space="preserve">būtiski </w:t>
            </w:r>
            <w:r w:rsidRPr="007853A4">
              <w:rPr>
                <w:rFonts w:ascii="Times New Roman" w:eastAsia="Times New Roman" w:hAnsi="Times New Roman"/>
                <w:sz w:val="24"/>
                <w:szCs w:val="24"/>
                <w:lang w:val="lv-LV" w:eastAsia="lv-LV"/>
              </w:rPr>
              <w:t xml:space="preserve">sekmēta </w:t>
            </w:r>
            <w:r w:rsidR="00627096" w:rsidRPr="007853A4">
              <w:rPr>
                <w:rFonts w:ascii="Times New Roman" w:eastAsia="Times New Roman" w:hAnsi="Times New Roman"/>
                <w:sz w:val="24"/>
                <w:szCs w:val="24"/>
                <w:lang w:val="lv-LV" w:eastAsia="lv-LV"/>
              </w:rPr>
              <w:t>vakcinācijas kopējā aptvere, kas mazinās slimības izplatību</w:t>
            </w:r>
            <w:r w:rsidR="00C12EDA" w:rsidRPr="007853A4">
              <w:rPr>
                <w:rFonts w:ascii="Times New Roman" w:eastAsia="Times New Roman" w:hAnsi="Times New Roman"/>
                <w:sz w:val="24"/>
                <w:szCs w:val="24"/>
                <w:lang w:val="lv-LV" w:eastAsia="lv-LV"/>
              </w:rPr>
              <w:t>,</w:t>
            </w:r>
            <w:r w:rsidR="00627096" w:rsidRPr="007853A4">
              <w:rPr>
                <w:rFonts w:ascii="Times New Roman" w:eastAsia="Times New Roman" w:hAnsi="Times New Roman"/>
                <w:sz w:val="24"/>
                <w:szCs w:val="24"/>
                <w:lang w:val="lv-LV" w:eastAsia="lv-LV"/>
              </w:rPr>
              <w:t xml:space="preserve"> </w:t>
            </w:r>
            <w:r w:rsidRPr="007853A4">
              <w:rPr>
                <w:rFonts w:ascii="Times New Roman" w:eastAsia="Times New Roman" w:hAnsi="Times New Roman"/>
                <w:sz w:val="24"/>
                <w:szCs w:val="24"/>
                <w:lang w:val="lv-LV" w:eastAsia="lv-LV"/>
              </w:rPr>
              <w:t xml:space="preserve">un tādējādi </w:t>
            </w:r>
            <w:r w:rsidR="00627096" w:rsidRPr="007853A4">
              <w:rPr>
                <w:rFonts w:ascii="Times New Roman" w:eastAsia="Times New Roman" w:hAnsi="Times New Roman"/>
                <w:sz w:val="24"/>
                <w:szCs w:val="24"/>
                <w:lang w:val="lv-LV" w:eastAsia="lv-LV"/>
              </w:rPr>
              <w:t>tiks novērst</w:t>
            </w:r>
            <w:r w:rsidR="00C12EDA" w:rsidRPr="007853A4">
              <w:rPr>
                <w:rFonts w:ascii="Times New Roman" w:eastAsia="Times New Roman" w:hAnsi="Times New Roman"/>
                <w:sz w:val="24"/>
                <w:szCs w:val="24"/>
                <w:lang w:val="lv-LV" w:eastAsia="lv-LV"/>
              </w:rPr>
              <w:t>i</w:t>
            </w:r>
            <w:r w:rsidR="00627096" w:rsidRPr="007853A4">
              <w:rPr>
                <w:rFonts w:ascii="Times New Roman" w:eastAsia="Times New Roman" w:hAnsi="Times New Roman"/>
                <w:sz w:val="24"/>
                <w:szCs w:val="24"/>
                <w:lang w:val="lv-LV" w:eastAsia="lv-LV"/>
              </w:rPr>
              <w:t xml:space="preserve"> ierobežojumi, kas bremzē</w:t>
            </w:r>
            <w:r w:rsidR="00B81D0F" w:rsidRPr="007853A4">
              <w:rPr>
                <w:rFonts w:ascii="Times New Roman" w:eastAsia="Times New Roman" w:hAnsi="Times New Roman"/>
                <w:sz w:val="24"/>
                <w:szCs w:val="24"/>
                <w:lang w:val="lv-LV" w:eastAsia="lv-LV"/>
              </w:rPr>
              <w:t xml:space="preserve"> tautsaimniecību</w:t>
            </w:r>
            <w:r w:rsidR="00627096" w:rsidRPr="007853A4">
              <w:rPr>
                <w:rFonts w:ascii="Times New Roman" w:eastAsia="Times New Roman" w:hAnsi="Times New Roman"/>
                <w:sz w:val="24"/>
                <w:szCs w:val="24"/>
                <w:lang w:val="lv-LV" w:eastAsia="lv-LV"/>
              </w:rPr>
              <w:t xml:space="preserve">, līdz ar to būs pozitīvs rezultāts </w:t>
            </w:r>
            <w:r w:rsidR="001B7EA6" w:rsidRPr="007853A4">
              <w:rPr>
                <w:rFonts w:ascii="Times New Roman" w:eastAsia="Times New Roman" w:hAnsi="Times New Roman"/>
                <w:sz w:val="24"/>
                <w:szCs w:val="24"/>
                <w:lang w:val="lv-LV" w:eastAsia="lv-LV"/>
              </w:rPr>
              <w:t>tautsaimniecībai kopumā</w:t>
            </w:r>
            <w:r w:rsidR="00B81D0F" w:rsidRPr="007853A4">
              <w:rPr>
                <w:rFonts w:ascii="Times New Roman" w:eastAsia="Times New Roman" w:hAnsi="Times New Roman"/>
                <w:sz w:val="24"/>
                <w:szCs w:val="24"/>
                <w:lang w:val="lv-LV" w:eastAsia="lv-LV"/>
              </w:rPr>
              <w:t xml:space="preserve"> </w:t>
            </w:r>
            <w:r w:rsidR="00627096" w:rsidRPr="007853A4">
              <w:rPr>
                <w:rFonts w:ascii="Times New Roman" w:eastAsia="Times New Roman" w:hAnsi="Times New Roman"/>
                <w:sz w:val="24"/>
                <w:szCs w:val="24"/>
                <w:lang w:val="lv-LV" w:eastAsia="lv-LV"/>
              </w:rPr>
              <w:t>visās</w:t>
            </w:r>
            <w:r w:rsidRPr="007853A4">
              <w:rPr>
                <w:rFonts w:ascii="Times New Roman" w:eastAsia="Times New Roman" w:hAnsi="Times New Roman"/>
                <w:sz w:val="24"/>
                <w:szCs w:val="24"/>
                <w:lang w:val="lv-LV" w:eastAsia="lv-LV"/>
              </w:rPr>
              <w:t xml:space="preserve"> nozar</w:t>
            </w:r>
            <w:r w:rsidR="00627096" w:rsidRPr="007853A4">
              <w:rPr>
                <w:rFonts w:ascii="Times New Roman" w:eastAsia="Times New Roman" w:hAnsi="Times New Roman"/>
                <w:sz w:val="24"/>
                <w:szCs w:val="24"/>
                <w:lang w:val="lv-LV" w:eastAsia="lv-LV"/>
              </w:rPr>
              <w:t>ē</w:t>
            </w:r>
            <w:r w:rsidRPr="007853A4">
              <w:rPr>
                <w:rFonts w:ascii="Times New Roman" w:eastAsia="Times New Roman" w:hAnsi="Times New Roman"/>
                <w:sz w:val="24"/>
                <w:szCs w:val="24"/>
                <w:lang w:val="lv-LV" w:eastAsia="lv-LV"/>
              </w:rPr>
              <w:t>s</w:t>
            </w:r>
            <w:r w:rsidR="00C83217" w:rsidRPr="007853A4">
              <w:rPr>
                <w:rFonts w:ascii="Times New Roman" w:eastAsia="Times New Roman" w:hAnsi="Times New Roman"/>
                <w:sz w:val="24"/>
                <w:szCs w:val="24"/>
                <w:lang w:val="lv-LV" w:eastAsia="lv-LV"/>
              </w:rPr>
              <w:t>.</w:t>
            </w:r>
          </w:p>
          <w:p w14:paraId="4A67CDFA" w14:textId="4D814B98" w:rsidR="002715F5" w:rsidRPr="007853A4" w:rsidRDefault="002715F5" w:rsidP="00FE22B2">
            <w:pPr>
              <w:widowControl/>
              <w:tabs>
                <w:tab w:val="left" w:pos="562"/>
              </w:tabs>
              <w:spacing w:after="0" w:line="240" w:lineRule="auto"/>
              <w:ind w:left="144" w:right="144" w:firstLine="576"/>
              <w:jc w:val="both"/>
              <w:rPr>
                <w:rFonts w:ascii="Times New Roman" w:eastAsia="Times New Roman" w:hAnsi="Times New Roman"/>
                <w:sz w:val="24"/>
                <w:szCs w:val="24"/>
                <w:lang w:val="lv-LV" w:eastAsia="lv-LV"/>
              </w:rPr>
            </w:pPr>
            <w:r w:rsidRPr="007853A4">
              <w:rPr>
                <w:rFonts w:ascii="Times New Roman" w:eastAsia="Times New Roman" w:hAnsi="Times New Roman"/>
                <w:sz w:val="24"/>
                <w:szCs w:val="24"/>
                <w:lang w:val="lv-LV" w:eastAsia="lv-LV"/>
              </w:rPr>
              <w:t>Likumprojekts nodrošina</w:t>
            </w:r>
            <w:r w:rsidR="00B17CF7" w:rsidRPr="007853A4">
              <w:rPr>
                <w:rFonts w:ascii="Times New Roman" w:eastAsia="Times New Roman" w:hAnsi="Times New Roman"/>
                <w:sz w:val="24"/>
                <w:szCs w:val="24"/>
                <w:lang w:val="lv-LV" w:eastAsia="lv-LV"/>
              </w:rPr>
              <w:t xml:space="preserve"> Latvijā vakcinētām </w:t>
            </w:r>
            <w:r w:rsidRPr="007853A4">
              <w:rPr>
                <w:rFonts w:ascii="Times New Roman" w:eastAsia="Times New Roman" w:hAnsi="Times New Roman"/>
                <w:sz w:val="24"/>
                <w:szCs w:val="24"/>
                <w:lang w:val="lv-LV" w:eastAsia="lv-LV"/>
              </w:rPr>
              <w:t>fiziskām personām vienlīdzīgas tiesības un iespējas</w:t>
            </w:r>
            <w:r w:rsidR="007853A4" w:rsidRPr="007853A4">
              <w:rPr>
                <w:rFonts w:ascii="Times New Roman" w:eastAsia="Times New Roman" w:hAnsi="Times New Roman"/>
                <w:sz w:val="24"/>
                <w:szCs w:val="24"/>
                <w:lang w:val="lv-LV" w:eastAsia="lv-LV"/>
              </w:rPr>
              <w:t>, jo</w:t>
            </w:r>
            <w:r w:rsidR="00627096" w:rsidRPr="007853A4">
              <w:rPr>
                <w:rFonts w:ascii="Times New Roman" w:eastAsia="Times New Roman" w:hAnsi="Times New Roman"/>
                <w:sz w:val="24"/>
                <w:szCs w:val="24"/>
                <w:lang w:val="lv-LV" w:eastAsia="lv-LV"/>
              </w:rPr>
              <w:t xml:space="preserve"> nenosaka ierobežojumus dalībai </w:t>
            </w:r>
            <w:r w:rsidR="00582235" w:rsidRPr="007853A4">
              <w:rPr>
                <w:rFonts w:ascii="Times New Roman" w:eastAsia="Times New Roman" w:hAnsi="Times New Roman"/>
                <w:sz w:val="24"/>
                <w:szCs w:val="24"/>
                <w:lang w:val="lv-LV" w:eastAsia="lv-LV"/>
              </w:rPr>
              <w:t xml:space="preserve">loterijā </w:t>
            </w:r>
            <w:r w:rsidR="00627096" w:rsidRPr="007853A4">
              <w:rPr>
                <w:rFonts w:ascii="Times New Roman" w:eastAsia="Times New Roman" w:hAnsi="Times New Roman"/>
                <w:sz w:val="24"/>
                <w:szCs w:val="24"/>
                <w:lang w:val="lv-LV" w:eastAsia="lv-LV"/>
              </w:rPr>
              <w:t xml:space="preserve">nevienai no </w:t>
            </w:r>
            <w:r w:rsidR="004A73D8" w:rsidRPr="007853A4">
              <w:rPr>
                <w:rFonts w:ascii="Times New Roman" w:eastAsia="Times New Roman" w:hAnsi="Times New Roman"/>
                <w:sz w:val="24"/>
                <w:szCs w:val="24"/>
                <w:lang w:val="lv-LV" w:eastAsia="lv-LV"/>
              </w:rPr>
              <w:t xml:space="preserve">Latvijā </w:t>
            </w:r>
            <w:r w:rsidR="00627096" w:rsidRPr="007853A4">
              <w:rPr>
                <w:rFonts w:ascii="Times New Roman" w:eastAsia="Times New Roman" w:hAnsi="Times New Roman"/>
                <w:sz w:val="24"/>
                <w:szCs w:val="24"/>
                <w:lang w:val="lv-LV" w:eastAsia="lv-LV"/>
              </w:rPr>
              <w:t>vakcinēto personu grupām.</w:t>
            </w:r>
          </w:p>
          <w:p w14:paraId="479FED83" w14:textId="2DD6966E" w:rsidR="009F3889" w:rsidRPr="007853A4" w:rsidRDefault="002715F5" w:rsidP="009F3889">
            <w:pPr>
              <w:widowControl/>
              <w:tabs>
                <w:tab w:val="left" w:pos="562"/>
              </w:tabs>
              <w:spacing w:after="0" w:line="240" w:lineRule="auto"/>
              <w:ind w:left="144" w:right="144" w:firstLine="576"/>
              <w:jc w:val="both"/>
              <w:rPr>
                <w:rFonts w:ascii="Times New Roman" w:eastAsia="Times New Roman" w:hAnsi="Times New Roman"/>
                <w:sz w:val="24"/>
                <w:szCs w:val="24"/>
                <w:lang w:val="lv-LV" w:eastAsia="lv-LV"/>
              </w:rPr>
            </w:pPr>
            <w:r w:rsidRPr="007853A4">
              <w:rPr>
                <w:rFonts w:ascii="Times New Roman" w:eastAsia="Times New Roman" w:hAnsi="Times New Roman"/>
                <w:sz w:val="24"/>
                <w:szCs w:val="24"/>
                <w:lang w:val="lv-LV" w:eastAsia="lv-LV"/>
              </w:rPr>
              <w:t>Likumprojekts ne</w:t>
            </w:r>
            <w:r w:rsidR="007853A4" w:rsidRPr="007853A4">
              <w:rPr>
                <w:rFonts w:ascii="Times New Roman" w:eastAsia="Times New Roman" w:hAnsi="Times New Roman"/>
                <w:sz w:val="24"/>
                <w:szCs w:val="24"/>
                <w:lang w:val="lv-LV" w:eastAsia="lv-LV"/>
              </w:rPr>
              <w:t>rada</w:t>
            </w:r>
            <w:r w:rsidRPr="007853A4">
              <w:rPr>
                <w:rFonts w:ascii="Times New Roman" w:eastAsia="Times New Roman" w:hAnsi="Times New Roman"/>
                <w:sz w:val="24"/>
                <w:szCs w:val="24"/>
                <w:lang w:val="lv-LV" w:eastAsia="lv-LV"/>
              </w:rPr>
              <w:t xml:space="preserve"> papildu administratīvo slogu, dalība </w:t>
            </w:r>
            <w:r w:rsidR="007853A4" w:rsidRPr="007853A4">
              <w:rPr>
                <w:rFonts w:ascii="Times New Roman" w:eastAsia="Times New Roman" w:hAnsi="Times New Roman"/>
                <w:sz w:val="24"/>
                <w:szCs w:val="24"/>
                <w:lang w:val="lv-LV" w:eastAsia="lv-LV"/>
              </w:rPr>
              <w:t>v</w:t>
            </w:r>
            <w:r w:rsidR="00582235" w:rsidRPr="007853A4">
              <w:rPr>
                <w:rFonts w:ascii="Times New Roman" w:eastAsia="Times New Roman" w:hAnsi="Times New Roman"/>
                <w:sz w:val="24"/>
                <w:szCs w:val="24"/>
                <w:lang w:val="lv-LV" w:eastAsia="lv-LV"/>
              </w:rPr>
              <w:t>akcinācijas loterijā</w:t>
            </w:r>
            <w:r w:rsidRPr="007853A4">
              <w:rPr>
                <w:rFonts w:ascii="Times New Roman" w:eastAsia="Times New Roman" w:hAnsi="Times New Roman"/>
                <w:sz w:val="24"/>
                <w:szCs w:val="24"/>
                <w:lang w:val="lv-LV" w:eastAsia="lv-LV"/>
              </w:rPr>
              <w:t xml:space="preserve"> ir </w:t>
            </w:r>
            <w:r w:rsidR="00627096" w:rsidRPr="007853A4">
              <w:rPr>
                <w:rFonts w:ascii="Times New Roman" w:eastAsia="Times New Roman" w:hAnsi="Times New Roman"/>
                <w:sz w:val="24"/>
                <w:szCs w:val="24"/>
                <w:lang w:val="lv-LV" w:eastAsia="lv-LV"/>
              </w:rPr>
              <w:t>autom</w:t>
            </w:r>
            <w:r w:rsidR="00322FC3" w:rsidRPr="007853A4">
              <w:rPr>
                <w:rFonts w:ascii="Times New Roman" w:eastAsia="Times New Roman" w:hAnsi="Times New Roman"/>
                <w:sz w:val="24"/>
                <w:szCs w:val="24"/>
                <w:lang w:val="lv-LV" w:eastAsia="lv-LV"/>
              </w:rPr>
              <w:t>ā</w:t>
            </w:r>
            <w:r w:rsidR="00627096" w:rsidRPr="007853A4">
              <w:rPr>
                <w:rFonts w:ascii="Times New Roman" w:eastAsia="Times New Roman" w:hAnsi="Times New Roman"/>
                <w:sz w:val="24"/>
                <w:szCs w:val="24"/>
                <w:lang w:val="lv-LV" w:eastAsia="lv-LV"/>
              </w:rPr>
              <w:t xml:space="preserve">tiska, bet </w:t>
            </w:r>
            <w:r w:rsidR="00582235" w:rsidRPr="007853A4">
              <w:rPr>
                <w:rFonts w:ascii="Times New Roman" w:eastAsia="Times New Roman" w:hAnsi="Times New Roman"/>
                <w:sz w:val="24"/>
                <w:szCs w:val="24"/>
                <w:lang w:val="lv-LV" w:eastAsia="lv-LV"/>
              </w:rPr>
              <w:t xml:space="preserve">pieteikšanās </w:t>
            </w:r>
            <w:r w:rsidR="00627096" w:rsidRPr="007853A4">
              <w:rPr>
                <w:rFonts w:ascii="Times New Roman" w:eastAsia="Times New Roman" w:hAnsi="Times New Roman"/>
                <w:sz w:val="24"/>
                <w:szCs w:val="24"/>
                <w:lang w:val="lv-LV" w:eastAsia="lv-LV"/>
              </w:rPr>
              <w:t>laimesta saņemšana</w:t>
            </w:r>
            <w:r w:rsidR="00322FC3" w:rsidRPr="007853A4">
              <w:rPr>
                <w:rFonts w:ascii="Times New Roman" w:eastAsia="Times New Roman" w:hAnsi="Times New Roman"/>
                <w:sz w:val="24"/>
                <w:szCs w:val="24"/>
                <w:lang w:val="lv-LV" w:eastAsia="lv-LV"/>
              </w:rPr>
              <w:t>i</w:t>
            </w:r>
            <w:r w:rsidR="00627096" w:rsidRPr="007853A4">
              <w:rPr>
                <w:rFonts w:ascii="Times New Roman" w:eastAsia="Times New Roman" w:hAnsi="Times New Roman"/>
                <w:sz w:val="24"/>
                <w:szCs w:val="24"/>
                <w:lang w:val="lv-LV" w:eastAsia="lv-LV"/>
              </w:rPr>
              <w:t xml:space="preserve"> ir </w:t>
            </w:r>
            <w:r w:rsidRPr="007853A4">
              <w:rPr>
                <w:rFonts w:ascii="Times New Roman" w:eastAsia="Times New Roman" w:hAnsi="Times New Roman"/>
                <w:sz w:val="24"/>
                <w:szCs w:val="24"/>
                <w:lang w:val="lv-LV" w:eastAsia="lv-LV"/>
              </w:rPr>
              <w:t>brīvprātīgs pasākums</w:t>
            </w:r>
            <w:r w:rsidR="00582235" w:rsidRPr="007853A4">
              <w:rPr>
                <w:rFonts w:ascii="Times New Roman" w:eastAsia="Times New Roman" w:hAnsi="Times New Roman"/>
                <w:sz w:val="24"/>
                <w:szCs w:val="24"/>
                <w:lang w:val="lv-LV" w:eastAsia="lv-LV"/>
              </w:rPr>
              <w:t>.</w:t>
            </w:r>
          </w:p>
          <w:p w14:paraId="66FA6A44" w14:textId="5A6E32AA" w:rsidR="009F3889" w:rsidRPr="007853A4" w:rsidRDefault="00582235" w:rsidP="009F3889">
            <w:pPr>
              <w:widowControl/>
              <w:tabs>
                <w:tab w:val="left" w:pos="562"/>
              </w:tabs>
              <w:spacing w:after="0" w:line="240" w:lineRule="auto"/>
              <w:ind w:left="144" w:right="144" w:firstLine="576"/>
              <w:jc w:val="both"/>
              <w:rPr>
                <w:rFonts w:ascii="Times New Roman" w:eastAsia="Times New Roman" w:hAnsi="Times New Roman"/>
                <w:sz w:val="24"/>
                <w:szCs w:val="24"/>
                <w:lang w:val="lv-LV"/>
              </w:rPr>
            </w:pPr>
            <w:r w:rsidRPr="007853A4">
              <w:rPr>
                <w:rFonts w:ascii="Times New Roman" w:eastAsia="Times New Roman" w:hAnsi="Times New Roman"/>
                <w:sz w:val="24"/>
                <w:szCs w:val="24"/>
                <w:lang w:val="lv-LV"/>
              </w:rPr>
              <w:t>Laimesti, kas izmaksāti saskaņā ar šo likumu, netiek ietverti gada apliekamajā ienākumā un netiek aplikti ar iedzīvotāju ienākuma nodokli.</w:t>
            </w:r>
          </w:p>
          <w:p w14:paraId="6D5A410F" w14:textId="77777777" w:rsidR="00B53751" w:rsidRPr="007853A4" w:rsidRDefault="003047F2" w:rsidP="00B53751">
            <w:pPr>
              <w:widowControl/>
              <w:tabs>
                <w:tab w:val="left" w:pos="562"/>
              </w:tabs>
              <w:spacing w:after="0" w:line="240" w:lineRule="auto"/>
              <w:ind w:left="144" w:right="144" w:firstLine="576"/>
              <w:jc w:val="both"/>
              <w:rPr>
                <w:rFonts w:ascii="Times New Roman" w:eastAsia="Times New Roman" w:hAnsi="Times New Roman"/>
                <w:sz w:val="24"/>
                <w:szCs w:val="24"/>
                <w:lang w:val="lv-LV"/>
              </w:rPr>
            </w:pPr>
            <w:r w:rsidRPr="007853A4">
              <w:rPr>
                <w:rFonts w:ascii="Times New Roman" w:eastAsia="Times New Roman" w:hAnsi="Times New Roman"/>
                <w:sz w:val="24"/>
                <w:szCs w:val="24"/>
                <w:lang w:val="lv-LV"/>
              </w:rPr>
              <w:t>Laimestu izmaksu veiks Nacionālais veselības dienests bezskaidras naudas norēķinu veidā uz norādīto laimētāja kontu.</w:t>
            </w:r>
          </w:p>
          <w:p w14:paraId="56B489AF" w14:textId="505B449A" w:rsidR="00B53751" w:rsidRPr="005C4F4A" w:rsidRDefault="009F3889" w:rsidP="00B53751">
            <w:pPr>
              <w:widowControl/>
              <w:tabs>
                <w:tab w:val="left" w:pos="562"/>
              </w:tabs>
              <w:spacing w:after="0" w:line="240" w:lineRule="auto"/>
              <w:ind w:left="144" w:right="144" w:firstLine="576"/>
              <w:jc w:val="both"/>
              <w:rPr>
                <w:rFonts w:ascii="Times New Roman" w:hAnsi="Times New Roman"/>
                <w:sz w:val="24"/>
                <w:szCs w:val="24"/>
                <w:lang w:val="lv-LV"/>
              </w:rPr>
            </w:pPr>
            <w:r w:rsidRPr="005C4F4A">
              <w:rPr>
                <w:rFonts w:ascii="Times New Roman" w:hAnsi="Times New Roman"/>
                <w:sz w:val="24"/>
                <w:szCs w:val="24"/>
                <w:lang w:val="lv-LV"/>
              </w:rPr>
              <w:t xml:space="preserve">Personām, kuru laimesti pārsniegs 10 000 </w:t>
            </w:r>
            <w:proofErr w:type="spellStart"/>
            <w:r w:rsidRPr="005C4F4A">
              <w:rPr>
                <w:rFonts w:ascii="Times New Roman" w:hAnsi="Times New Roman"/>
                <w:i/>
                <w:iCs/>
                <w:sz w:val="24"/>
                <w:szCs w:val="24"/>
                <w:lang w:val="lv-LV"/>
              </w:rPr>
              <w:t>euro</w:t>
            </w:r>
            <w:proofErr w:type="spellEnd"/>
            <w:r w:rsidRPr="005C4F4A">
              <w:rPr>
                <w:rFonts w:ascii="Times New Roman" w:hAnsi="Times New Roman"/>
                <w:i/>
                <w:iCs/>
                <w:sz w:val="24"/>
                <w:szCs w:val="24"/>
                <w:lang w:val="lv-LV"/>
              </w:rPr>
              <w:t>,</w:t>
            </w:r>
            <w:r w:rsidRPr="005C4F4A">
              <w:rPr>
                <w:rFonts w:ascii="Times New Roman" w:hAnsi="Times New Roman"/>
                <w:sz w:val="24"/>
                <w:szCs w:val="24"/>
                <w:lang w:val="lv-LV"/>
              </w:rPr>
              <w:t xml:space="preserve"> ir jādeklarē </w:t>
            </w:r>
            <w:r w:rsidR="005C3F95" w:rsidRPr="005C4F4A">
              <w:rPr>
                <w:rFonts w:ascii="Times New Roman" w:hAnsi="Times New Roman"/>
                <w:sz w:val="24"/>
                <w:szCs w:val="24"/>
                <w:lang w:val="lv-LV"/>
              </w:rPr>
              <w:t>minētie</w:t>
            </w:r>
            <w:r w:rsidRPr="005C4F4A">
              <w:rPr>
                <w:rFonts w:ascii="Times New Roman" w:hAnsi="Times New Roman"/>
                <w:sz w:val="24"/>
                <w:szCs w:val="24"/>
                <w:lang w:val="lv-LV"/>
              </w:rPr>
              <w:t xml:space="preserve"> ienākumi,</w:t>
            </w:r>
            <w:r w:rsidR="00312670" w:rsidRPr="005C4F4A">
              <w:rPr>
                <w:rFonts w:ascii="Times New Roman" w:hAnsi="Times New Roman"/>
                <w:sz w:val="24"/>
                <w:szCs w:val="24"/>
                <w:lang w:val="lv-LV"/>
              </w:rPr>
              <w:t xml:space="preserve"> </w:t>
            </w:r>
            <w:r w:rsidRPr="005C4F4A">
              <w:rPr>
                <w:rFonts w:ascii="Times New Roman" w:hAnsi="Times New Roman"/>
                <w:sz w:val="24"/>
                <w:szCs w:val="24"/>
                <w:lang w:val="lv-LV"/>
              </w:rPr>
              <w:t>iesniedzot Valsts ieņēmumu dienestam</w:t>
            </w:r>
            <w:r w:rsidR="005C3F95" w:rsidRPr="005C4F4A">
              <w:rPr>
                <w:rFonts w:ascii="Times New Roman" w:hAnsi="Times New Roman"/>
                <w:sz w:val="24"/>
                <w:szCs w:val="24"/>
                <w:lang w:val="lv-LV"/>
              </w:rPr>
              <w:t xml:space="preserve"> gada ienākumu</w:t>
            </w:r>
            <w:r w:rsidRPr="005C4F4A">
              <w:rPr>
                <w:rFonts w:ascii="Times New Roman" w:hAnsi="Times New Roman"/>
                <w:sz w:val="24"/>
                <w:szCs w:val="24"/>
                <w:lang w:val="lv-LV"/>
              </w:rPr>
              <w:t xml:space="preserve"> deklarāciju.</w:t>
            </w:r>
          </w:p>
          <w:p w14:paraId="72E743EE" w14:textId="5FD5BDBB" w:rsidR="002715F5" w:rsidRPr="00FE22B2" w:rsidRDefault="00B53751" w:rsidP="00727535">
            <w:pPr>
              <w:widowControl/>
              <w:tabs>
                <w:tab w:val="left" w:pos="562"/>
              </w:tabs>
              <w:spacing w:after="0" w:line="240" w:lineRule="auto"/>
              <w:ind w:left="144" w:right="144" w:firstLine="576"/>
              <w:jc w:val="both"/>
              <w:rPr>
                <w:rFonts w:ascii="Times New Roman" w:eastAsia="Times New Roman" w:hAnsi="Times New Roman"/>
                <w:sz w:val="24"/>
                <w:szCs w:val="24"/>
                <w:lang w:val="lv-LV"/>
              </w:rPr>
            </w:pPr>
            <w:r w:rsidRPr="005C4F4A">
              <w:rPr>
                <w:rFonts w:ascii="Times New Roman" w:hAnsi="Times New Roman"/>
                <w:sz w:val="24"/>
                <w:szCs w:val="24"/>
                <w:lang w:val="lv-LV"/>
              </w:rPr>
              <w:t>N</w:t>
            </w:r>
            <w:r w:rsidRPr="005C4F4A">
              <w:rPr>
                <w:rFonts w:ascii="Times New Roman" w:eastAsia="Times New Roman" w:hAnsi="Times New Roman"/>
                <w:sz w:val="24"/>
                <w:szCs w:val="24"/>
                <w:lang w:val="lv-LV"/>
              </w:rPr>
              <w:t>acionālais veselības dienests informē</w:t>
            </w:r>
            <w:r w:rsidR="007853A4" w:rsidRPr="005C4F4A">
              <w:rPr>
                <w:rFonts w:ascii="Times New Roman" w:eastAsia="Times New Roman" w:hAnsi="Times New Roman"/>
                <w:sz w:val="24"/>
                <w:szCs w:val="24"/>
                <w:lang w:val="lv-LV"/>
              </w:rPr>
              <w:t>s</w:t>
            </w:r>
            <w:r w:rsidRPr="005C4F4A">
              <w:rPr>
                <w:rFonts w:ascii="Times New Roman" w:eastAsia="Times New Roman" w:hAnsi="Times New Roman"/>
                <w:i/>
                <w:iCs/>
                <w:sz w:val="24"/>
                <w:szCs w:val="24"/>
                <w:lang w:val="lv-LV"/>
              </w:rPr>
              <w:t xml:space="preserve"> </w:t>
            </w:r>
            <w:r w:rsidR="007853A4" w:rsidRPr="005C4F4A">
              <w:rPr>
                <w:rFonts w:ascii="Times New Roman" w:eastAsia="Times New Roman" w:hAnsi="Times New Roman"/>
                <w:sz w:val="24"/>
                <w:szCs w:val="24"/>
                <w:lang w:val="lv-LV"/>
              </w:rPr>
              <w:t>dalībnieku,</w:t>
            </w:r>
            <w:r w:rsidRPr="005C4F4A">
              <w:rPr>
                <w:rFonts w:ascii="Times New Roman" w:eastAsia="Times New Roman" w:hAnsi="Times New Roman"/>
                <w:sz w:val="24"/>
                <w:szCs w:val="24"/>
                <w:lang w:val="lv-LV"/>
              </w:rPr>
              <w:t xml:space="preserve"> kas tiek uzaicināts pieteikties uz šādu laimestu, ka laimesta saņēmējam</w:t>
            </w:r>
            <w:r w:rsidR="00AD051D" w:rsidRPr="005C4F4A">
              <w:rPr>
                <w:rFonts w:ascii="Times New Roman" w:eastAsia="Times New Roman" w:hAnsi="Times New Roman"/>
                <w:sz w:val="24"/>
                <w:szCs w:val="24"/>
                <w:lang w:val="lv-LV"/>
              </w:rPr>
              <w:t xml:space="preserve">, kuram laimesta apmērs pārsniegs 10 000 </w:t>
            </w:r>
            <w:proofErr w:type="spellStart"/>
            <w:r w:rsidR="00AD051D" w:rsidRPr="005C4F4A">
              <w:rPr>
                <w:rFonts w:ascii="Times New Roman" w:eastAsia="Times New Roman" w:hAnsi="Times New Roman"/>
                <w:i/>
                <w:iCs/>
                <w:sz w:val="24"/>
                <w:szCs w:val="24"/>
                <w:lang w:val="lv-LV"/>
              </w:rPr>
              <w:t>euro</w:t>
            </w:r>
            <w:proofErr w:type="spellEnd"/>
            <w:r w:rsidR="00AD051D" w:rsidRPr="005C4F4A">
              <w:rPr>
                <w:rFonts w:ascii="Times New Roman" w:eastAsia="Times New Roman" w:hAnsi="Times New Roman"/>
                <w:sz w:val="24"/>
                <w:szCs w:val="24"/>
                <w:lang w:val="lv-LV"/>
              </w:rPr>
              <w:t xml:space="preserve">, </w:t>
            </w:r>
            <w:r w:rsidRPr="005C4F4A">
              <w:rPr>
                <w:rFonts w:ascii="Times New Roman" w:eastAsia="Times New Roman" w:hAnsi="Times New Roman"/>
                <w:sz w:val="24"/>
                <w:szCs w:val="24"/>
                <w:lang w:val="lv-LV"/>
              </w:rPr>
              <w:t xml:space="preserve"> ir pienākums iesniegt Valsts ieņēmumu dienestam </w:t>
            </w:r>
            <w:r w:rsidR="00AD051D" w:rsidRPr="005C4F4A">
              <w:rPr>
                <w:rFonts w:ascii="Times New Roman" w:eastAsia="Times New Roman" w:hAnsi="Times New Roman"/>
                <w:sz w:val="24"/>
                <w:szCs w:val="24"/>
                <w:lang w:val="lv-LV"/>
              </w:rPr>
              <w:t xml:space="preserve">gada ienākumu </w:t>
            </w:r>
            <w:r w:rsidRPr="005C4F4A">
              <w:rPr>
                <w:rFonts w:ascii="Times New Roman" w:eastAsia="Times New Roman" w:hAnsi="Times New Roman"/>
                <w:sz w:val="24"/>
                <w:szCs w:val="24"/>
                <w:lang w:val="lv-LV"/>
              </w:rPr>
              <w:t xml:space="preserve">deklarāciju. </w:t>
            </w:r>
            <w:r w:rsidRPr="005C4F4A">
              <w:rPr>
                <w:rFonts w:ascii="Times New Roman" w:hAnsi="Times New Roman"/>
                <w:sz w:val="24"/>
                <w:szCs w:val="24"/>
                <w:lang w:val="lv-LV"/>
              </w:rPr>
              <w:t>Š</w:t>
            </w:r>
            <w:r w:rsidR="000D437D" w:rsidRPr="005C4F4A">
              <w:rPr>
                <w:rFonts w:ascii="Times New Roman" w:hAnsi="Times New Roman"/>
                <w:sz w:val="24"/>
                <w:szCs w:val="24"/>
                <w:lang w:val="lv-LV"/>
              </w:rPr>
              <w:t xml:space="preserve">ī spēkā esošā prasība </w:t>
            </w:r>
            <w:r w:rsidR="00D247E7" w:rsidRPr="005C4F4A">
              <w:rPr>
                <w:rFonts w:ascii="Times New Roman" w:hAnsi="Times New Roman"/>
                <w:sz w:val="24"/>
                <w:szCs w:val="24"/>
                <w:lang w:val="lv-LV"/>
              </w:rPr>
              <w:t xml:space="preserve">par </w:t>
            </w:r>
            <w:r w:rsidR="00AD051D" w:rsidRPr="005C4F4A">
              <w:rPr>
                <w:rFonts w:ascii="Times New Roman" w:hAnsi="Times New Roman"/>
                <w:sz w:val="24"/>
                <w:szCs w:val="24"/>
                <w:lang w:val="lv-LV"/>
              </w:rPr>
              <w:t xml:space="preserve">gada ienākumu </w:t>
            </w:r>
            <w:r w:rsidR="00D247E7" w:rsidRPr="005C4F4A">
              <w:rPr>
                <w:rFonts w:ascii="Times New Roman" w:hAnsi="Times New Roman"/>
                <w:sz w:val="24"/>
                <w:szCs w:val="24"/>
                <w:lang w:val="lv-LV"/>
              </w:rPr>
              <w:t xml:space="preserve">deklarācijas </w:t>
            </w:r>
            <w:r w:rsidR="00D247E7" w:rsidRPr="007853A4">
              <w:rPr>
                <w:rFonts w:ascii="Times New Roman" w:hAnsi="Times New Roman"/>
                <w:sz w:val="24"/>
                <w:szCs w:val="24"/>
                <w:lang w:val="lv-LV"/>
              </w:rPr>
              <w:t xml:space="preserve">iesniegšanu </w:t>
            </w:r>
            <w:r w:rsidR="000D437D" w:rsidRPr="007853A4">
              <w:rPr>
                <w:rFonts w:ascii="Times New Roman" w:hAnsi="Times New Roman"/>
                <w:sz w:val="24"/>
                <w:szCs w:val="24"/>
                <w:lang w:val="lv-LV"/>
              </w:rPr>
              <w:t>nav uzskatāma par papildus administratīvo slogu</w:t>
            </w:r>
            <w:r w:rsidR="008B7772" w:rsidRPr="007853A4">
              <w:rPr>
                <w:rFonts w:ascii="Times New Roman" w:hAnsi="Times New Roman"/>
                <w:sz w:val="24"/>
                <w:szCs w:val="24"/>
                <w:lang w:val="lv-LV"/>
              </w:rPr>
              <w:t>.</w:t>
            </w:r>
          </w:p>
        </w:tc>
      </w:tr>
      <w:tr w:rsidR="002715F5" w:rsidRPr="002F4F9D" w14:paraId="43B8EB0D" w14:textId="77777777" w:rsidTr="00C02F6A">
        <w:trPr>
          <w:trHeight w:val="523"/>
        </w:trPr>
        <w:tc>
          <w:tcPr>
            <w:tcW w:w="630" w:type="dxa"/>
          </w:tcPr>
          <w:p w14:paraId="23128B6D" w14:textId="77777777" w:rsidR="002715F5" w:rsidRPr="00FE22B2" w:rsidRDefault="002715F5" w:rsidP="00C81E72">
            <w:pPr>
              <w:widowControl/>
              <w:spacing w:after="0" w:line="240" w:lineRule="auto"/>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3.</w:t>
            </w:r>
          </w:p>
        </w:tc>
        <w:tc>
          <w:tcPr>
            <w:tcW w:w="2102" w:type="dxa"/>
          </w:tcPr>
          <w:p w14:paraId="197B8EBF" w14:textId="77777777" w:rsidR="002715F5" w:rsidRPr="00FE22B2" w:rsidRDefault="002715F5" w:rsidP="00C81E72">
            <w:pPr>
              <w:widowControl/>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Administratīvo izmaksu monetārs novērtējums</w:t>
            </w:r>
          </w:p>
        </w:tc>
        <w:tc>
          <w:tcPr>
            <w:tcW w:w="6988" w:type="dxa"/>
          </w:tcPr>
          <w:p w14:paraId="46F03B10" w14:textId="65B33A0F" w:rsidR="002715F5" w:rsidRPr="00FE22B2" w:rsidRDefault="002715F5" w:rsidP="00FE22B2">
            <w:pPr>
              <w:widowControl/>
              <w:spacing w:after="0" w:line="240" w:lineRule="auto"/>
              <w:ind w:left="144" w:right="144" w:firstLine="570"/>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Nodokļu maksātājam administratīvās izmaksas</w:t>
            </w:r>
            <w:r w:rsidR="004A73D8" w:rsidRPr="00FE22B2">
              <w:rPr>
                <w:rFonts w:ascii="Times New Roman" w:eastAsia="Times New Roman" w:hAnsi="Times New Roman"/>
                <w:sz w:val="24"/>
                <w:szCs w:val="24"/>
                <w:lang w:val="lv-LV" w:eastAsia="lv-LV"/>
              </w:rPr>
              <w:t xml:space="preserve"> netiks radītas</w:t>
            </w:r>
            <w:r w:rsidRPr="00FE22B2">
              <w:rPr>
                <w:rFonts w:ascii="Times New Roman" w:eastAsia="Times New Roman" w:hAnsi="Times New Roman"/>
                <w:sz w:val="24"/>
                <w:szCs w:val="24"/>
                <w:lang w:val="lv-LV" w:eastAsia="lv-LV"/>
              </w:rPr>
              <w:t xml:space="preserve"> neradīs.</w:t>
            </w:r>
          </w:p>
          <w:p w14:paraId="09169E05" w14:textId="77777777" w:rsidR="002715F5" w:rsidRPr="00FE22B2" w:rsidRDefault="002715F5" w:rsidP="00FE22B2">
            <w:pPr>
              <w:widowControl/>
              <w:spacing w:after="0" w:line="240" w:lineRule="auto"/>
              <w:ind w:left="144" w:right="144" w:firstLine="570"/>
              <w:jc w:val="both"/>
              <w:rPr>
                <w:rFonts w:ascii="Times New Roman" w:eastAsia="EUAlbertina_Bold" w:hAnsi="Times New Roman"/>
                <w:sz w:val="24"/>
                <w:szCs w:val="24"/>
                <w:lang w:val="lv-LV" w:eastAsia="lv-LV"/>
              </w:rPr>
            </w:pPr>
          </w:p>
        </w:tc>
      </w:tr>
      <w:tr w:rsidR="002715F5" w:rsidRPr="002F4F9D" w14:paraId="43724461" w14:textId="77777777" w:rsidTr="00C02F6A">
        <w:trPr>
          <w:trHeight w:val="523"/>
        </w:trPr>
        <w:tc>
          <w:tcPr>
            <w:tcW w:w="630" w:type="dxa"/>
          </w:tcPr>
          <w:p w14:paraId="281E2545" w14:textId="77777777" w:rsidR="002715F5" w:rsidRPr="00FE22B2" w:rsidRDefault="002715F5" w:rsidP="00C81E72">
            <w:pPr>
              <w:widowControl/>
              <w:spacing w:after="0" w:line="240" w:lineRule="auto"/>
              <w:jc w:val="center"/>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4.</w:t>
            </w:r>
          </w:p>
        </w:tc>
        <w:tc>
          <w:tcPr>
            <w:tcW w:w="2102" w:type="dxa"/>
          </w:tcPr>
          <w:p w14:paraId="27888FD9" w14:textId="77777777" w:rsidR="002715F5" w:rsidRPr="00FE22B2" w:rsidRDefault="002715F5" w:rsidP="00C81E72">
            <w:pPr>
              <w:widowControl/>
              <w:spacing w:after="0" w:line="240" w:lineRule="auto"/>
              <w:rPr>
                <w:rFonts w:ascii="Times New Roman" w:eastAsia="Times New Roman" w:hAnsi="Times New Roman"/>
                <w:sz w:val="24"/>
                <w:szCs w:val="24"/>
                <w:lang w:val="lv-LV" w:eastAsia="lv-LV"/>
              </w:rPr>
            </w:pPr>
            <w:r w:rsidRPr="00FE22B2">
              <w:rPr>
                <w:rFonts w:ascii="Times New Roman" w:eastAsia="Times New Roman" w:hAnsi="Times New Roman"/>
                <w:iCs/>
                <w:sz w:val="24"/>
                <w:szCs w:val="24"/>
                <w:lang w:val="lv-LV" w:eastAsia="lv-LV"/>
              </w:rPr>
              <w:t>Atbilstības izmaksu monetārs novērtējums</w:t>
            </w:r>
          </w:p>
        </w:tc>
        <w:tc>
          <w:tcPr>
            <w:tcW w:w="6988" w:type="dxa"/>
          </w:tcPr>
          <w:p w14:paraId="3D03521F" w14:textId="5C8D13DF" w:rsidR="002715F5" w:rsidRPr="00FE22B2" w:rsidRDefault="001710F3" w:rsidP="00FE22B2">
            <w:pPr>
              <w:widowControl/>
              <w:spacing w:after="0" w:line="240" w:lineRule="auto"/>
              <w:ind w:left="144" w:right="144"/>
              <w:jc w:val="both"/>
              <w:rPr>
                <w:rFonts w:ascii="Times New Roman" w:hAnsi="Times New Roman"/>
                <w:sz w:val="24"/>
                <w:szCs w:val="24"/>
                <w:lang w:val="lv-LV"/>
              </w:rPr>
            </w:pPr>
            <w:r w:rsidRPr="00FE22B2">
              <w:rPr>
                <w:rFonts w:ascii="Times New Roman" w:eastAsia="Times New Roman" w:hAnsi="Times New Roman"/>
                <w:sz w:val="24"/>
                <w:szCs w:val="24"/>
                <w:lang w:val="lv-LV"/>
              </w:rPr>
              <w:t>Projektā ietvertajam tiesiskajam regulējumam nav ietekmes uz atbilstības izmaksām (naudas izteiksmē).</w:t>
            </w:r>
          </w:p>
        </w:tc>
      </w:tr>
      <w:tr w:rsidR="00701C94" w:rsidRPr="00701C94" w14:paraId="2AB672AE" w14:textId="77777777" w:rsidTr="00C02F6A">
        <w:trPr>
          <w:trHeight w:val="472"/>
        </w:trPr>
        <w:tc>
          <w:tcPr>
            <w:tcW w:w="630" w:type="dxa"/>
          </w:tcPr>
          <w:p w14:paraId="11B62445" w14:textId="77777777" w:rsidR="002715F5" w:rsidRPr="00701C94" w:rsidRDefault="002715F5" w:rsidP="00C81E72">
            <w:pPr>
              <w:widowControl/>
              <w:spacing w:after="0" w:line="240" w:lineRule="auto"/>
              <w:jc w:val="center"/>
              <w:rPr>
                <w:rFonts w:ascii="Times New Roman" w:eastAsia="Times New Roman" w:hAnsi="Times New Roman"/>
                <w:color w:val="000000" w:themeColor="text1"/>
                <w:sz w:val="24"/>
                <w:szCs w:val="24"/>
                <w:lang w:val="lv-LV" w:eastAsia="lv-LV"/>
              </w:rPr>
            </w:pPr>
            <w:r w:rsidRPr="00701C94">
              <w:rPr>
                <w:rFonts w:ascii="Times New Roman" w:eastAsia="Times New Roman" w:hAnsi="Times New Roman"/>
                <w:color w:val="000000" w:themeColor="text1"/>
                <w:sz w:val="24"/>
                <w:szCs w:val="24"/>
                <w:lang w:val="lv-LV" w:eastAsia="lv-LV"/>
              </w:rPr>
              <w:t>5.</w:t>
            </w:r>
          </w:p>
        </w:tc>
        <w:tc>
          <w:tcPr>
            <w:tcW w:w="2102" w:type="dxa"/>
          </w:tcPr>
          <w:p w14:paraId="139A152E" w14:textId="77777777" w:rsidR="002715F5" w:rsidRPr="00701C94" w:rsidRDefault="002715F5" w:rsidP="00C81E72">
            <w:pPr>
              <w:widowControl/>
              <w:spacing w:after="0" w:line="240" w:lineRule="auto"/>
              <w:rPr>
                <w:rFonts w:ascii="Times New Roman" w:eastAsia="Times New Roman" w:hAnsi="Times New Roman"/>
                <w:color w:val="000000" w:themeColor="text1"/>
                <w:sz w:val="24"/>
                <w:szCs w:val="24"/>
                <w:lang w:val="lv-LV" w:eastAsia="lv-LV"/>
              </w:rPr>
            </w:pPr>
            <w:r w:rsidRPr="00701C94">
              <w:rPr>
                <w:rFonts w:ascii="Times New Roman" w:eastAsia="Times New Roman" w:hAnsi="Times New Roman"/>
                <w:color w:val="000000" w:themeColor="text1"/>
                <w:sz w:val="24"/>
                <w:szCs w:val="24"/>
                <w:lang w:val="lv-LV" w:eastAsia="lv-LV"/>
              </w:rPr>
              <w:t>Cita informācija</w:t>
            </w:r>
          </w:p>
        </w:tc>
        <w:tc>
          <w:tcPr>
            <w:tcW w:w="6988" w:type="dxa"/>
          </w:tcPr>
          <w:p w14:paraId="192B3C56" w14:textId="77777777" w:rsidR="002715F5" w:rsidRPr="00701C94" w:rsidRDefault="002715F5" w:rsidP="00C81E72">
            <w:pPr>
              <w:widowControl/>
              <w:spacing w:after="0" w:line="240" w:lineRule="auto"/>
              <w:jc w:val="both"/>
              <w:rPr>
                <w:rFonts w:ascii="Times New Roman" w:eastAsia="Times New Roman" w:hAnsi="Times New Roman"/>
                <w:color w:val="000000" w:themeColor="text1"/>
                <w:sz w:val="24"/>
                <w:szCs w:val="24"/>
                <w:lang w:val="lv-LV" w:eastAsia="lv-LV"/>
              </w:rPr>
            </w:pPr>
            <w:r w:rsidRPr="00701C94">
              <w:rPr>
                <w:rFonts w:ascii="Times New Roman" w:eastAsia="Times New Roman" w:hAnsi="Times New Roman"/>
                <w:color w:val="000000" w:themeColor="text1"/>
                <w:sz w:val="24"/>
                <w:szCs w:val="24"/>
                <w:lang w:val="lv-LV" w:eastAsia="lv-LV"/>
              </w:rPr>
              <w:t>Nav</w:t>
            </w:r>
          </w:p>
        </w:tc>
      </w:tr>
    </w:tbl>
    <w:p w14:paraId="6F40F5AA" w14:textId="77777777" w:rsidR="00701C94" w:rsidRPr="00701C94" w:rsidRDefault="00701C94" w:rsidP="00FE22B2">
      <w:pPr>
        <w:widowControl/>
        <w:spacing w:after="0" w:line="240" w:lineRule="auto"/>
        <w:rPr>
          <w:rFonts w:ascii="Times New Roman" w:eastAsia="Times New Roman" w:hAnsi="Times New Roman"/>
          <w:color w:val="000000" w:themeColor="text1"/>
          <w:sz w:val="24"/>
          <w:szCs w:val="24"/>
          <w:lang w:val="lv-LV" w:eastAsia="lv-LV"/>
        </w:rPr>
      </w:pPr>
    </w:p>
    <w:tbl>
      <w:tblPr>
        <w:tblStyle w:val="TableGrid"/>
        <w:tblW w:w="9810" w:type="dxa"/>
        <w:tblInd w:w="-275" w:type="dxa"/>
        <w:tblLayout w:type="fixed"/>
        <w:tblLook w:val="04A0" w:firstRow="1" w:lastRow="0" w:firstColumn="1" w:lastColumn="0" w:noHBand="0" w:noVBand="1"/>
      </w:tblPr>
      <w:tblGrid>
        <w:gridCol w:w="1830"/>
        <w:gridCol w:w="992"/>
        <w:gridCol w:w="1268"/>
        <w:gridCol w:w="1000"/>
        <w:gridCol w:w="1134"/>
        <w:gridCol w:w="992"/>
        <w:gridCol w:w="992"/>
        <w:gridCol w:w="1602"/>
      </w:tblGrid>
      <w:tr w:rsidR="00FE22B2" w:rsidRPr="002F4F9D" w14:paraId="450AA953" w14:textId="77777777" w:rsidTr="00C81E72">
        <w:tc>
          <w:tcPr>
            <w:tcW w:w="9810" w:type="dxa"/>
            <w:gridSpan w:val="8"/>
          </w:tcPr>
          <w:p w14:paraId="550BE986" w14:textId="77777777" w:rsidR="00FE22B2" w:rsidRPr="00842AD1" w:rsidRDefault="00FE22B2" w:rsidP="00C81E72">
            <w:pPr>
              <w:pStyle w:val="NoSpacing"/>
              <w:jc w:val="center"/>
              <w:rPr>
                <w:b/>
                <w:iCs/>
              </w:rPr>
            </w:pPr>
            <w:r w:rsidRPr="00842AD1">
              <w:rPr>
                <w:b/>
                <w:iCs/>
              </w:rPr>
              <w:lastRenderedPageBreak/>
              <w:t>III. Tiesību akta projekta ietekme uz valsts budžetu un pašvaldību budžetiem</w:t>
            </w:r>
          </w:p>
        </w:tc>
      </w:tr>
      <w:tr w:rsidR="00FE22B2" w14:paraId="734611A8" w14:textId="77777777" w:rsidTr="00C81E72">
        <w:tc>
          <w:tcPr>
            <w:tcW w:w="1830" w:type="dxa"/>
            <w:vMerge w:val="restart"/>
          </w:tcPr>
          <w:p w14:paraId="450EA15B" w14:textId="77777777" w:rsidR="00FE22B2" w:rsidRDefault="00FE22B2" w:rsidP="00C81E72">
            <w:pPr>
              <w:pStyle w:val="NoSpacing"/>
              <w:rPr>
                <w:iCs/>
              </w:rPr>
            </w:pPr>
            <w:r w:rsidRPr="00EC6E12">
              <w:rPr>
                <w:iCs/>
              </w:rPr>
              <w:t>Rādītāji</w:t>
            </w:r>
          </w:p>
        </w:tc>
        <w:tc>
          <w:tcPr>
            <w:tcW w:w="2260" w:type="dxa"/>
            <w:gridSpan w:val="2"/>
            <w:vMerge w:val="restart"/>
          </w:tcPr>
          <w:p w14:paraId="5D50EF7B" w14:textId="77777777" w:rsidR="00FE22B2" w:rsidRDefault="00FE22B2" w:rsidP="00C81E72">
            <w:pPr>
              <w:pStyle w:val="NoSpacing"/>
              <w:rPr>
                <w:iCs/>
              </w:rPr>
            </w:pPr>
            <w:r>
              <w:rPr>
                <w:iCs/>
              </w:rPr>
              <w:t>2021. gads</w:t>
            </w:r>
          </w:p>
        </w:tc>
        <w:tc>
          <w:tcPr>
            <w:tcW w:w="5720" w:type="dxa"/>
            <w:gridSpan w:val="5"/>
          </w:tcPr>
          <w:p w14:paraId="05003035" w14:textId="77777777" w:rsidR="00FE22B2" w:rsidRDefault="00FE22B2" w:rsidP="00C81E72">
            <w:pPr>
              <w:pStyle w:val="NoSpacing"/>
              <w:rPr>
                <w:iCs/>
              </w:rPr>
            </w:pPr>
            <w:r w:rsidRPr="00EC6E12">
              <w:rPr>
                <w:iCs/>
              </w:rPr>
              <w:t>Turpmākie trīs gadi (</w:t>
            </w:r>
            <w:proofErr w:type="spellStart"/>
            <w:r w:rsidRPr="00EC6E12">
              <w:rPr>
                <w:i/>
                <w:iCs/>
              </w:rPr>
              <w:t>euro</w:t>
            </w:r>
            <w:proofErr w:type="spellEnd"/>
            <w:r w:rsidRPr="00EC6E12">
              <w:rPr>
                <w:iCs/>
              </w:rPr>
              <w:t>)</w:t>
            </w:r>
          </w:p>
        </w:tc>
      </w:tr>
      <w:tr w:rsidR="00FE22B2" w14:paraId="77F80F8A" w14:textId="77777777" w:rsidTr="00C81E72">
        <w:tc>
          <w:tcPr>
            <w:tcW w:w="1830" w:type="dxa"/>
            <w:vMerge/>
          </w:tcPr>
          <w:p w14:paraId="622040E8" w14:textId="77777777" w:rsidR="00FE22B2" w:rsidRDefault="00FE22B2" w:rsidP="00C81E72">
            <w:pPr>
              <w:pStyle w:val="NoSpacing"/>
              <w:rPr>
                <w:iCs/>
              </w:rPr>
            </w:pPr>
          </w:p>
        </w:tc>
        <w:tc>
          <w:tcPr>
            <w:tcW w:w="2260" w:type="dxa"/>
            <w:gridSpan w:val="2"/>
            <w:vMerge/>
          </w:tcPr>
          <w:p w14:paraId="0A66ED42" w14:textId="77777777" w:rsidR="00FE22B2" w:rsidRDefault="00FE22B2" w:rsidP="00C81E72">
            <w:pPr>
              <w:pStyle w:val="NoSpacing"/>
              <w:rPr>
                <w:iCs/>
              </w:rPr>
            </w:pPr>
          </w:p>
        </w:tc>
        <w:tc>
          <w:tcPr>
            <w:tcW w:w="2134" w:type="dxa"/>
            <w:gridSpan w:val="2"/>
          </w:tcPr>
          <w:p w14:paraId="29A8C2D0" w14:textId="77777777" w:rsidR="00FE22B2" w:rsidRDefault="00FE22B2" w:rsidP="00C81E72">
            <w:pPr>
              <w:pStyle w:val="NoSpacing"/>
              <w:rPr>
                <w:iCs/>
              </w:rPr>
            </w:pPr>
            <w:r>
              <w:rPr>
                <w:iCs/>
              </w:rPr>
              <w:t>2022. gads</w:t>
            </w:r>
          </w:p>
        </w:tc>
        <w:tc>
          <w:tcPr>
            <w:tcW w:w="1984" w:type="dxa"/>
            <w:gridSpan w:val="2"/>
          </w:tcPr>
          <w:p w14:paraId="4A466421" w14:textId="77777777" w:rsidR="00FE22B2" w:rsidRDefault="00FE22B2" w:rsidP="00C81E72">
            <w:pPr>
              <w:pStyle w:val="NoSpacing"/>
              <w:rPr>
                <w:iCs/>
              </w:rPr>
            </w:pPr>
            <w:r>
              <w:rPr>
                <w:iCs/>
              </w:rPr>
              <w:t>2023. gads</w:t>
            </w:r>
          </w:p>
        </w:tc>
        <w:tc>
          <w:tcPr>
            <w:tcW w:w="1602" w:type="dxa"/>
          </w:tcPr>
          <w:p w14:paraId="097C132B" w14:textId="77777777" w:rsidR="00FE22B2" w:rsidRDefault="00FE22B2" w:rsidP="00C81E72">
            <w:pPr>
              <w:pStyle w:val="NoSpacing"/>
              <w:rPr>
                <w:iCs/>
              </w:rPr>
            </w:pPr>
            <w:r>
              <w:rPr>
                <w:iCs/>
              </w:rPr>
              <w:t>2024. gads</w:t>
            </w:r>
          </w:p>
        </w:tc>
      </w:tr>
      <w:tr w:rsidR="00FE22B2" w:rsidRPr="002F4F9D" w14:paraId="7DCA7934" w14:textId="77777777" w:rsidTr="00C81E72">
        <w:tc>
          <w:tcPr>
            <w:tcW w:w="1830" w:type="dxa"/>
            <w:vMerge/>
          </w:tcPr>
          <w:p w14:paraId="027926CF" w14:textId="77777777" w:rsidR="00FE22B2" w:rsidRDefault="00FE22B2" w:rsidP="00C81E72">
            <w:pPr>
              <w:pStyle w:val="NoSpacing"/>
              <w:rPr>
                <w:iCs/>
              </w:rPr>
            </w:pPr>
          </w:p>
        </w:tc>
        <w:tc>
          <w:tcPr>
            <w:tcW w:w="992" w:type="dxa"/>
          </w:tcPr>
          <w:p w14:paraId="7CD28878" w14:textId="77777777" w:rsidR="00FE22B2" w:rsidRDefault="00FE22B2" w:rsidP="00C81E72">
            <w:pPr>
              <w:pStyle w:val="NoSpacing"/>
              <w:jc w:val="both"/>
              <w:rPr>
                <w:iCs/>
              </w:rPr>
            </w:pPr>
            <w:r w:rsidRPr="00EC6E12">
              <w:rPr>
                <w:iCs/>
              </w:rPr>
              <w:t>saskaņā ar valsts budžetu kārtējam gadam</w:t>
            </w:r>
          </w:p>
        </w:tc>
        <w:tc>
          <w:tcPr>
            <w:tcW w:w="1268" w:type="dxa"/>
          </w:tcPr>
          <w:p w14:paraId="33CA696B" w14:textId="77777777" w:rsidR="00FE22B2" w:rsidRDefault="00FE22B2" w:rsidP="00C81E72">
            <w:pPr>
              <w:pStyle w:val="NoSpacing"/>
              <w:jc w:val="both"/>
              <w:rPr>
                <w:iCs/>
              </w:rPr>
            </w:pPr>
            <w:r w:rsidRPr="00EC6E12">
              <w:rPr>
                <w:iCs/>
              </w:rPr>
              <w:t>izmaiņas kārtējā gadā, salīdzinot ar valsts budžetu kārtējam gadam</w:t>
            </w:r>
          </w:p>
        </w:tc>
        <w:tc>
          <w:tcPr>
            <w:tcW w:w="1000" w:type="dxa"/>
          </w:tcPr>
          <w:p w14:paraId="773B0828" w14:textId="77777777" w:rsidR="00FE22B2" w:rsidRDefault="00FE22B2" w:rsidP="00C81E72">
            <w:pPr>
              <w:pStyle w:val="NoSpacing"/>
              <w:jc w:val="both"/>
              <w:rPr>
                <w:iCs/>
              </w:rPr>
            </w:pPr>
            <w:r w:rsidRPr="00EC6E12">
              <w:rPr>
                <w:iCs/>
              </w:rPr>
              <w:t>saskaņā ar vidēja termiņa budžeta ietvaru</w:t>
            </w:r>
          </w:p>
        </w:tc>
        <w:tc>
          <w:tcPr>
            <w:tcW w:w="1134" w:type="dxa"/>
          </w:tcPr>
          <w:p w14:paraId="2EB4E204" w14:textId="77777777" w:rsidR="00FE22B2" w:rsidRDefault="00FE22B2" w:rsidP="00C81E72">
            <w:pPr>
              <w:pStyle w:val="NoSpacing"/>
              <w:jc w:val="both"/>
              <w:rPr>
                <w:iCs/>
              </w:rPr>
            </w:pPr>
            <w:r w:rsidRPr="00EC6E12">
              <w:rPr>
                <w:iCs/>
              </w:rPr>
              <w:t>izmaiņas, salīdzi</w:t>
            </w:r>
            <w:r>
              <w:rPr>
                <w:iCs/>
              </w:rPr>
              <w:t>-</w:t>
            </w:r>
          </w:p>
          <w:p w14:paraId="6C4F741D" w14:textId="77777777" w:rsidR="00FE22B2" w:rsidRDefault="00FE22B2" w:rsidP="00C81E72">
            <w:pPr>
              <w:pStyle w:val="NoSpacing"/>
              <w:jc w:val="both"/>
              <w:rPr>
                <w:iCs/>
              </w:rPr>
            </w:pPr>
            <w:proofErr w:type="spellStart"/>
            <w:r w:rsidRPr="00EC6E12">
              <w:rPr>
                <w:iCs/>
              </w:rPr>
              <w:t>not</w:t>
            </w:r>
            <w:proofErr w:type="spellEnd"/>
            <w:r w:rsidRPr="00EC6E12">
              <w:rPr>
                <w:iCs/>
              </w:rPr>
              <w:t xml:space="preserve"> ar vidēja termiņa budžeta ietvaru </w:t>
            </w:r>
            <w:r>
              <w:rPr>
                <w:iCs/>
              </w:rPr>
              <w:t>2022.</w:t>
            </w:r>
            <w:r w:rsidRPr="00EC6E12">
              <w:rPr>
                <w:iCs/>
              </w:rPr>
              <w:t xml:space="preserve"> gadam</w:t>
            </w:r>
          </w:p>
        </w:tc>
        <w:tc>
          <w:tcPr>
            <w:tcW w:w="992" w:type="dxa"/>
          </w:tcPr>
          <w:p w14:paraId="3F26735F" w14:textId="77777777" w:rsidR="00FE22B2" w:rsidRDefault="00FE22B2" w:rsidP="00C81E72">
            <w:pPr>
              <w:pStyle w:val="NoSpacing"/>
              <w:jc w:val="both"/>
              <w:rPr>
                <w:iCs/>
              </w:rPr>
            </w:pPr>
            <w:r w:rsidRPr="00EC6E12">
              <w:rPr>
                <w:iCs/>
              </w:rPr>
              <w:t>saskaņā ar vidēja termiņa budžeta ietvaru</w:t>
            </w:r>
          </w:p>
        </w:tc>
        <w:tc>
          <w:tcPr>
            <w:tcW w:w="992" w:type="dxa"/>
          </w:tcPr>
          <w:p w14:paraId="4124E0A6" w14:textId="77777777" w:rsidR="00FE22B2" w:rsidRDefault="00FE22B2" w:rsidP="00C81E72">
            <w:pPr>
              <w:pStyle w:val="NoSpacing"/>
              <w:jc w:val="both"/>
              <w:rPr>
                <w:iCs/>
              </w:rPr>
            </w:pPr>
            <w:proofErr w:type="spellStart"/>
            <w:r>
              <w:rPr>
                <w:iCs/>
              </w:rPr>
              <w:t>i</w:t>
            </w:r>
            <w:r w:rsidRPr="00EC6E12">
              <w:rPr>
                <w:iCs/>
              </w:rPr>
              <w:t>zmai</w:t>
            </w:r>
            <w:proofErr w:type="spellEnd"/>
            <w:r>
              <w:rPr>
                <w:iCs/>
              </w:rPr>
              <w:t>-</w:t>
            </w:r>
          </w:p>
          <w:p w14:paraId="3ECB11AD" w14:textId="77777777" w:rsidR="00FE22B2" w:rsidRDefault="00FE22B2" w:rsidP="00C81E72">
            <w:pPr>
              <w:pStyle w:val="NoSpacing"/>
              <w:jc w:val="both"/>
              <w:rPr>
                <w:iCs/>
              </w:rPr>
            </w:pPr>
            <w:proofErr w:type="spellStart"/>
            <w:r w:rsidRPr="00EC6E12">
              <w:rPr>
                <w:iCs/>
              </w:rPr>
              <w:t>ņas</w:t>
            </w:r>
            <w:proofErr w:type="spellEnd"/>
            <w:r w:rsidRPr="00EC6E12">
              <w:rPr>
                <w:iCs/>
              </w:rPr>
              <w:t>, salīdzi</w:t>
            </w:r>
            <w:r>
              <w:rPr>
                <w:iCs/>
              </w:rPr>
              <w:t>-</w:t>
            </w:r>
          </w:p>
          <w:p w14:paraId="0F71FDBB" w14:textId="77777777" w:rsidR="00FE22B2" w:rsidRDefault="00FE22B2" w:rsidP="00C81E72">
            <w:pPr>
              <w:pStyle w:val="NoSpacing"/>
              <w:jc w:val="both"/>
              <w:rPr>
                <w:iCs/>
              </w:rPr>
            </w:pPr>
            <w:proofErr w:type="spellStart"/>
            <w:r w:rsidRPr="00EC6E12">
              <w:rPr>
                <w:iCs/>
              </w:rPr>
              <w:t>not</w:t>
            </w:r>
            <w:proofErr w:type="spellEnd"/>
            <w:r w:rsidRPr="00EC6E12">
              <w:rPr>
                <w:iCs/>
              </w:rPr>
              <w:t xml:space="preserve"> ar vidēja termiņa budžeta ietvaru </w:t>
            </w:r>
            <w:r>
              <w:rPr>
                <w:iCs/>
              </w:rPr>
              <w:t>2023.</w:t>
            </w:r>
            <w:r w:rsidRPr="00EC6E12">
              <w:rPr>
                <w:iCs/>
              </w:rPr>
              <w:t xml:space="preserve"> gadam</w:t>
            </w:r>
          </w:p>
        </w:tc>
        <w:tc>
          <w:tcPr>
            <w:tcW w:w="1602" w:type="dxa"/>
          </w:tcPr>
          <w:p w14:paraId="231FA748" w14:textId="77777777" w:rsidR="00FE22B2" w:rsidRDefault="00FE22B2" w:rsidP="00C81E72">
            <w:pPr>
              <w:pStyle w:val="NoSpacing"/>
              <w:jc w:val="both"/>
              <w:rPr>
                <w:iCs/>
              </w:rPr>
            </w:pPr>
            <w:r w:rsidRPr="00EC6E12">
              <w:rPr>
                <w:iCs/>
              </w:rPr>
              <w:t>izmaiņas, salīdzi</w:t>
            </w:r>
            <w:r>
              <w:rPr>
                <w:iCs/>
              </w:rPr>
              <w:t>-</w:t>
            </w:r>
          </w:p>
          <w:p w14:paraId="10613F6A" w14:textId="77777777" w:rsidR="00FE22B2" w:rsidRDefault="00FE22B2" w:rsidP="00C81E72">
            <w:pPr>
              <w:pStyle w:val="NoSpacing"/>
              <w:jc w:val="both"/>
              <w:rPr>
                <w:iCs/>
              </w:rPr>
            </w:pPr>
            <w:proofErr w:type="spellStart"/>
            <w:r w:rsidRPr="00EC6E12">
              <w:rPr>
                <w:iCs/>
              </w:rPr>
              <w:t>not</w:t>
            </w:r>
            <w:proofErr w:type="spellEnd"/>
            <w:r w:rsidRPr="00EC6E12">
              <w:rPr>
                <w:iCs/>
              </w:rPr>
              <w:t xml:space="preserve"> ar vidēja termiņa budžeta ietvaru </w:t>
            </w:r>
            <w:r>
              <w:rPr>
                <w:iCs/>
              </w:rPr>
              <w:t>2023.</w:t>
            </w:r>
            <w:r w:rsidRPr="00EC6E12">
              <w:rPr>
                <w:iCs/>
              </w:rPr>
              <w:t xml:space="preserve"> gadam</w:t>
            </w:r>
          </w:p>
        </w:tc>
      </w:tr>
      <w:tr w:rsidR="00FE22B2" w14:paraId="14481A13" w14:textId="77777777" w:rsidTr="00C81E72">
        <w:tc>
          <w:tcPr>
            <w:tcW w:w="1830" w:type="dxa"/>
            <w:vAlign w:val="center"/>
          </w:tcPr>
          <w:p w14:paraId="5B98CCD4" w14:textId="77777777" w:rsidR="00FE22B2" w:rsidRPr="00EC6E12" w:rsidRDefault="00FE22B2" w:rsidP="00C81E72">
            <w:pPr>
              <w:pStyle w:val="NoSpacing"/>
              <w:rPr>
                <w:iCs/>
              </w:rPr>
            </w:pPr>
            <w:r w:rsidRPr="00EC6E12">
              <w:rPr>
                <w:iCs/>
              </w:rPr>
              <w:t>1</w:t>
            </w:r>
          </w:p>
        </w:tc>
        <w:tc>
          <w:tcPr>
            <w:tcW w:w="992" w:type="dxa"/>
            <w:vAlign w:val="center"/>
          </w:tcPr>
          <w:p w14:paraId="0FF6D47C" w14:textId="77777777" w:rsidR="00FE22B2" w:rsidRPr="00EC6E12" w:rsidRDefault="00FE22B2" w:rsidP="00C81E72">
            <w:pPr>
              <w:pStyle w:val="NoSpacing"/>
              <w:rPr>
                <w:iCs/>
              </w:rPr>
            </w:pPr>
            <w:r w:rsidRPr="00EC6E12">
              <w:rPr>
                <w:iCs/>
              </w:rPr>
              <w:t>2</w:t>
            </w:r>
          </w:p>
        </w:tc>
        <w:tc>
          <w:tcPr>
            <w:tcW w:w="1268" w:type="dxa"/>
            <w:vAlign w:val="center"/>
          </w:tcPr>
          <w:p w14:paraId="0B424901" w14:textId="77777777" w:rsidR="00FE22B2" w:rsidRPr="00EC6E12" w:rsidRDefault="00FE22B2" w:rsidP="00C81E72">
            <w:pPr>
              <w:pStyle w:val="NoSpacing"/>
              <w:rPr>
                <w:iCs/>
              </w:rPr>
            </w:pPr>
            <w:r w:rsidRPr="00EC6E12">
              <w:rPr>
                <w:iCs/>
              </w:rPr>
              <w:t>3</w:t>
            </w:r>
          </w:p>
        </w:tc>
        <w:tc>
          <w:tcPr>
            <w:tcW w:w="1000" w:type="dxa"/>
            <w:vAlign w:val="center"/>
          </w:tcPr>
          <w:p w14:paraId="08F7686F" w14:textId="77777777" w:rsidR="00FE22B2" w:rsidRPr="00EC6E12" w:rsidRDefault="00FE22B2" w:rsidP="00C81E72">
            <w:pPr>
              <w:pStyle w:val="NoSpacing"/>
              <w:rPr>
                <w:iCs/>
              </w:rPr>
            </w:pPr>
            <w:r w:rsidRPr="00EC6E12">
              <w:rPr>
                <w:iCs/>
              </w:rPr>
              <w:t>4</w:t>
            </w:r>
          </w:p>
        </w:tc>
        <w:tc>
          <w:tcPr>
            <w:tcW w:w="1134" w:type="dxa"/>
            <w:vAlign w:val="center"/>
          </w:tcPr>
          <w:p w14:paraId="166E1F3A" w14:textId="77777777" w:rsidR="00FE22B2" w:rsidRPr="00EC6E12" w:rsidRDefault="00FE22B2" w:rsidP="00C81E72">
            <w:pPr>
              <w:pStyle w:val="NoSpacing"/>
              <w:rPr>
                <w:iCs/>
              </w:rPr>
            </w:pPr>
            <w:r w:rsidRPr="00EC6E12">
              <w:rPr>
                <w:iCs/>
              </w:rPr>
              <w:t>5</w:t>
            </w:r>
          </w:p>
        </w:tc>
        <w:tc>
          <w:tcPr>
            <w:tcW w:w="992" w:type="dxa"/>
            <w:vAlign w:val="center"/>
          </w:tcPr>
          <w:p w14:paraId="19B0B0B1" w14:textId="77777777" w:rsidR="00FE22B2" w:rsidRPr="00EC6E12" w:rsidRDefault="00FE22B2" w:rsidP="00C81E72">
            <w:pPr>
              <w:pStyle w:val="NoSpacing"/>
              <w:rPr>
                <w:iCs/>
              </w:rPr>
            </w:pPr>
            <w:r w:rsidRPr="00EC6E12">
              <w:rPr>
                <w:iCs/>
              </w:rPr>
              <w:t>6</w:t>
            </w:r>
          </w:p>
        </w:tc>
        <w:tc>
          <w:tcPr>
            <w:tcW w:w="992" w:type="dxa"/>
            <w:vAlign w:val="center"/>
          </w:tcPr>
          <w:p w14:paraId="2A7727C1" w14:textId="77777777" w:rsidR="00FE22B2" w:rsidRPr="00EC6E12" w:rsidRDefault="00FE22B2" w:rsidP="00C81E72">
            <w:pPr>
              <w:pStyle w:val="NoSpacing"/>
              <w:rPr>
                <w:iCs/>
              </w:rPr>
            </w:pPr>
            <w:r w:rsidRPr="00EC6E12">
              <w:rPr>
                <w:iCs/>
              </w:rPr>
              <w:t>7</w:t>
            </w:r>
          </w:p>
        </w:tc>
        <w:tc>
          <w:tcPr>
            <w:tcW w:w="1602" w:type="dxa"/>
            <w:vAlign w:val="center"/>
          </w:tcPr>
          <w:p w14:paraId="383CEC75" w14:textId="77777777" w:rsidR="00FE22B2" w:rsidRPr="00EC6E12" w:rsidRDefault="00FE22B2" w:rsidP="00C81E72">
            <w:pPr>
              <w:pStyle w:val="NoSpacing"/>
              <w:rPr>
                <w:iCs/>
              </w:rPr>
            </w:pPr>
            <w:r w:rsidRPr="00EC6E12">
              <w:rPr>
                <w:iCs/>
              </w:rPr>
              <w:t>8</w:t>
            </w:r>
          </w:p>
        </w:tc>
      </w:tr>
      <w:tr w:rsidR="00FE22B2" w14:paraId="12054761" w14:textId="77777777" w:rsidTr="00C81E72">
        <w:tc>
          <w:tcPr>
            <w:tcW w:w="1830" w:type="dxa"/>
            <w:vAlign w:val="center"/>
          </w:tcPr>
          <w:p w14:paraId="2D1D0F03" w14:textId="77777777" w:rsidR="00FE22B2" w:rsidRPr="00EC6E12" w:rsidRDefault="00FE22B2" w:rsidP="00C81E72">
            <w:pPr>
              <w:pStyle w:val="NoSpacing"/>
              <w:jc w:val="both"/>
              <w:rPr>
                <w:iCs/>
              </w:rPr>
            </w:pPr>
            <w:r w:rsidRPr="00EC6E12">
              <w:rPr>
                <w:iCs/>
              </w:rPr>
              <w:t>1. Budžeta ieņēmumi</w:t>
            </w:r>
          </w:p>
        </w:tc>
        <w:tc>
          <w:tcPr>
            <w:tcW w:w="992" w:type="dxa"/>
            <w:vAlign w:val="center"/>
          </w:tcPr>
          <w:p w14:paraId="4ED5C433" w14:textId="77777777" w:rsidR="00FE22B2" w:rsidRPr="001C797C" w:rsidRDefault="00FE22B2" w:rsidP="00C81E72">
            <w:pPr>
              <w:pStyle w:val="NoSpacing"/>
              <w:rPr>
                <w:iCs/>
              </w:rPr>
            </w:pPr>
            <w:r w:rsidRPr="001C797C">
              <w:rPr>
                <w:iCs/>
              </w:rPr>
              <w:t>0</w:t>
            </w:r>
          </w:p>
        </w:tc>
        <w:tc>
          <w:tcPr>
            <w:tcW w:w="1268" w:type="dxa"/>
            <w:vAlign w:val="center"/>
          </w:tcPr>
          <w:p w14:paraId="79D4B7C2" w14:textId="77777777" w:rsidR="00FE22B2" w:rsidRPr="001C797C" w:rsidRDefault="00FE22B2" w:rsidP="00C81E72">
            <w:pPr>
              <w:pStyle w:val="NoSpacing"/>
              <w:rPr>
                <w:iCs/>
              </w:rPr>
            </w:pPr>
            <w:r w:rsidRPr="001C797C">
              <w:rPr>
                <w:iCs/>
              </w:rPr>
              <w:t>0</w:t>
            </w:r>
          </w:p>
        </w:tc>
        <w:tc>
          <w:tcPr>
            <w:tcW w:w="1000" w:type="dxa"/>
            <w:vAlign w:val="center"/>
          </w:tcPr>
          <w:p w14:paraId="709A8882" w14:textId="77777777" w:rsidR="00FE22B2" w:rsidRPr="001C797C" w:rsidRDefault="00FE22B2" w:rsidP="00C81E72">
            <w:pPr>
              <w:pStyle w:val="NoSpacing"/>
              <w:rPr>
                <w:iCs/>
              </w:rPr>
            </w:pPr>
            <w:r w:rsidRPr="001C797C">
              <w:rPr>
                <w:iCs/>
              </w:rPr>
              <w:t>0</w:t>
            </w:r>
          </w:p>
        </w:tc>
        <w:tc>
          <w:tcPr>
            <w:tcW w:w="1134" w:type="dxa"/>
            <w:vAlign w:val="center"/>
          </w:tcPr>
          <w:p w14:paraId="7373C6F4" w14:textId="77777777" w:rsidR="00FE22B2" w:rsidRPr="001C797C" w:rsidRDefault="00FE22B2" w:rsidP="00C81E72">
            <w:pPr>
              <w:pStyle w:val="NoSpacing"/>
              <w:rPr>
                <w:iCs/>
              </w:rPr>
            </w:pPr>
            <w:r w:rsidRPr="001C797C">
              <w:rPr>
                <w:iCs/>
              </w:rPr>
              <w:t>0</w:t>
            </w:r>
          </w:p>
        </w:tc>
        <w:tc>
          <w:tcPr>
            <w:tcW w:w="992" w:type="dxa"/>
            <w:vAlign w:val="center"/>
          </w:tcPr>
          <w:p w14:paraId="3BA475DA" w14:textId="77777777" w:rsidR="00FE22B2" w:rsidRPr="001C797C" w:rsidRDefault="00FE22B2" w:rsidP="00C81E72">
            <w:pPr>
              <w:pStyle w:val="NoSpacing"/>
              <w:rPr>
                <w:iCs/>
              </w:rPr>
            </w:pPr>
            <w:r w:rsidRPr="001C797C">
              <w:rPr>
                <w:iCs/>
              </w:rPr>
              <w:t>0</w:t>
            </w:r>
          </w:p>
        </w:tc>
        <w:tc>
          <w:tcPr>
            <w:tcW w:w="992" w:type="dxa"/>
            <w:vAlign w:val="center"/>
          </w:tcPr>
          <w:p w14:paraId="2F4A05BC" w14:textId="77777777" w:rsidR="00FE22B2" w:rsidRPr="001C797C" w:rsidRDefault="00FE22B2" w:rsidP="00C81E72">
            <w:pPr>
              <w:pStyle w:val="NoSpacing"/>
              <w:rPr>
                <w:iCs/>
              </w:rPr>
            </w:pPr>
            <w:r w:rsidRPr="001C797C">
              <w:rPr>
                <w:iCs/>
              </w:rPr>
              <w:t>0</w:t>
            </w:r>
          </w:p>
        </w:tc>
        <w:tc>
          <w:tcPr>
            <w:tcW w:w="1602" w:type="dxa"/>
            <w:vAlign w:val="center"/>
          </w:tcPr>
          <w:p w14:paraId="45CAD975" w14:textId="77777777" w:rsidR="00FE22B2" w:rsidRPr="001C797C" w:rsidRDefault="00FE22B2" w:rsidP="00C81E72">
            <w:pPr>
              <w:pStyle w:val="NoSpacing"/>
              <w:rPr>
                <w:iCs/>
              </w:rPr>
            </w:pPr>
            <w:r w:rsidRPr="001C797C">
              <w:rPr>
                <w:iCs/>
              </w:rPr>
              <w:t>0</w:t>
            </w:r>
          </w:p>
        </w:tc>
      </w:tr>
      <w:tr w:rsidR="00FE22B2" w14:paraId="0323287D" w14:textId="77777777" w:rsidTr="00C81E72">
        <w:tc>
          <w:tcPr>
            <w:tcW w:w="1830" w:type="dxa"/>
            <w:vAlign w:val="center"/>
          </w:tcPr>
          <w:p w14:paraId="6F9020F6" w14:textId="77777777" w:rsidR="00FE22B2" w:rsidRPr="00EC6E12" w:rsidRDefault="00FE22B2" w:rsidP="00C81E72">
            <w:pPr>
              <w:pStyle w:val="NoSpacing"/>
              <w:jc w:val="both"/>
              <w:rPr>
                <w:iCs/>
              </w:rPr>
            </w:pPr>
            <w:r w:rsidRPr="00EC6E12">
              <w:rPr>
                <w:iCs/>
              </w:rPr>
              <w:t>1.1. valsts pamatbudžets, tai skaitā ieņēmumi no maksas pakalpojumiem un citi pašu ieņēmumi</w:t>
            </w:r>
          </w:p>
        </w:tc>
        <w:tc>
          <w:tcPr>
            <w:tcW w:w="992" w:type="dxa"/>
            <w:vAlign w:val="center"/>
          </w:tcPr>
          <w:p w14:paraId="074D7D93" w14:textId="77777777" w:rsidR="00FE22B2" w:rsidRPr="001C797C" w:rsidRDefault="00FE22B2" w:rsidP="00C81E72">
            <w:pPr>
              <w:pStyle w:val="NoSpacing"/>
              <w:rPr>
                <w:iCs/>
              </w:rPr>
            </w:pPr>
            <w:r w:rsidRPr="001C797C">
              <w:rPr>
                <w:iCs/>
              </w:rPr>
              <w:t>0</w:t>
            </w:r>
          </w:p>
        </w:tc>
        <w:tc>
          <w:tcPr>
            <w:tcW w:w="1268" w:type="dxa"/>
            <w:vAlign w:val="center"/>
          </w:tcPr>
          <w:p w14:paraId="42D71BC9" w14:textId="77777777" w:rsidR="00FE22B2" w:rsidRPr="001C797C" w:rsidRDefault="00FE22B2" w:rsidP="00C81E72">
            <w:pPr>
              <w:pStyle w:val="NoSpacing"/>
              <w:rPr>
                <w:iCs/>
              </w:rPr>
            </w:pPr>
            <w:r w:rsidRPr="001C797C">
              <w:rPr>
                <w:iCs/>
              </w:rPr>
              <w:t>0</w:t>
            </w:r>
          </w:p>
        </w:tc>
        <w:tc>
          <w:tcPr>
            <w:tcW w:w="1000" w:type="dxa"/>
            <w:vAlign w:val="center"/>
          </w:tcPr>
          <w:p w14:paraId="5151CE60" w14:textId="77777777" w:rsidR="00FE22B2" w:rsidRPr="001C797C" w:rsidRDefault="00FE22B2" w:rsidP="00C81E72">
            <w:pPr>
              <w:pStyle w:val="NoSpacing"/>
              <w:rPr>
                <w:iCs/>
              </w:rPr>
            </w:pPr>
            <w:r w:rsidRPr="001C797C">
              <w:rPr>
                <w:iCs/>
              </w:rPr>
              <w:t>0</w:t>
            </w:r>
          </w:p>
        </w:tc>
        <w:tc>
          <w:tcPr>
            <w:tcW w:w="1134" w:type="dxa"/>
            <w:vAlign w:val="center"/>
          </w:tcPr>
          <w:p w14:paraId="4A672958" w14:textId="77777777" w:rsidR="00FE22B2" w:rsidRPr="001C797C" w:rsidRDefault="00FE22B2" w:rsidP="00C81E72">
            <w:pPr>
              <w:pStyle w:val="NoSpacing"/>
              <w:rPr>
                <w:iCs/>
              </w:rPr>
            </w:pPr>
            <w:r w:rsidRPr="001C797C">
              <w:rPr>
                <w:iCs/>
              </w:rPr>
              <w:t>0</w:t>
            </w:r>
          </w:p>
        </w:tc>
        <w:tc>
          <w:tcPr>
            <w:tcW w:w="992" w:type="dxa"/>
            <w:vAlign w:val="center"/>
          </w:tcPr>
          <w:p w14:paraId="72A9E118" w14:textId="77777777" w:rsidR="00FE22B2" w:rsidRPr="001C797C" w:rsidRDefault="00FE22B2" w:rsidP="00C81E72">
            <w:pPr>
              <w:pStyle w:val="NoSpacing"/>
              <w:rPr>
                <w:iCs/>
              </w:rPr>
            </w:pPr>
            <w:r w:rsidRPr="001C797C">
              <w:rPr>
                <w:iCs/>
              </w:rPr>
              <w:t>0</w:t>
            </w:r>
          </w:p>
        </w:tc>
        <w:tc>
          <w:tcPr>
            <w:tcW w:w="992" w:type="dxa"/>
            <w:vAlign w:val="center"/>
          </w:tcPr>
          <w:p w14:paraId="7A2D4489" w14:textId="77777777" w:rsidR="00FE22B2" w:rsidRPr="001C797C" w:rsidRDefault="00FE22B2" w:rsidP="00C81E72">
            <w:pPr>
              <w:pStyle w:val="NoSpacing"/>
              <w:rPr>
                <w:iCs/>
              </w:rPr>
            </w:pPr>
            <w:r w:rsidRPr="001C797C">
              <w:rPr>
                <w:iCs/>
              </w:rPr>
              <w:t>0</w:t>
            </w:r>
          </w:p>
        </w:tc>
        <w:tc>
          <w:tcPr>
            <w:tcW w:w="1602" w:type="dxa"/>
            <w:vAlign w:val="center"/>
          </w:tcPr>
          <w:p w14:paraId="35AB2E7C" w14:textId="77777777" w:rsidR="00FE22B2" w:rsidRPr="001C797C" w:rsidRDefault="00FE22B2" w:rsidP="00C81E72">
            <w:pPr>
              <w:pStyle w:val="NoSpacing"/>
              <w:rPr>
                <w:iCs/>
              </w:rPr>
            </w:pPr>
            <w:r w:rsidRPr="001C797C">
              <w:rPr>
                <w:iCs/>
              </w:rPr>
              <w:t>0</w:t>
            </w:r>
          </w:p>
        </w:tc>
      </w:tr>
      <w:tr w:rsidR="00FE22B2" w14:paraId="359435F5" w14:textId="77777777" w:rsidTr="00C81E72">
        <w:tc>
          <w:tcPr>
            <w:tcW w:w="1830" w:type="dxa"/>
            <w:vAlign w:val="center"/>
          </w:tcPr>
          <w:p w14:paraId="76D4E3ED" w14:textId="77777777" w:rsidR="00FE22B2" w:rsidRPr="00EC6E12" w:rsidRDefault="00FE22B2" w:rsidP="00C81E72">
            <w:pPr>
              <w:pStyle w:val="NoSpacing"/>
              <w:jc w:val="both"/>
              <w:rPr>
                <w:iCs/>
              </w:rPr>
            </w:pPr>
            <w:r w:rsidRPr="00EC6E12">
              <w:rPr>
                <w:iCs/>
              </w:rPr>
              <w:t>1.2. valsts speciālais budžets</w:t>
            </w:r>
          </w:p>
        </w:tc>
        <w:tc>
          <w:tcPr>
            <w:tcW w:w="992" w:type="dxa"/>
            <w:vAlign w:val="center"/>
          </w:tcPr>
          <w:p w14:paraId="6038F4DB" w14:textId="77777777" w:rsidR="00FE22B2" w:rsidRPr="001C797C" w:rsidRDefault="00FE22B2" w:rsidP="00C81E72">
            <w:pPr>
              <w:pStyle w:val="NoSpacing"/>
              <w:rPr>
                <w:iCs/>
              </w:rPr>
            </w:pPr>
            <w:r w:rsidRPr="001C797C">
              <w:rPr>
                <w:iCs/>
              </w:rPr>
              <w:t>0</w:t>
            </w:r>
          </w:p>
        </w:tc>
        <w:tc>
          <w:tcPr>
            <w:tcW w:w="1268" w:type="dxa"/>
            <w:vAlign w:val="center"/>
          </w:tcPr>
          <w:p w14:paraId="04166CC6" w14:textId="77777777" w:rsidR="00FE22B2" w:rsidRPr="001C797C" w:rsidRDefault="00FE22B2" w:rsidP="00C81E72">
            <w:pPr>
              <w:pStyle w:val="NoSpacing"/>
              <w:rPr>
                <w:iCs/>
              </w:rPr>
            </w:pPr>
            <w:r w:rsidRPr="001C797C">
              <w:rPr>
                <w:iCs/>
              </w:rPr>
              <w:t>0</w:t>
            </w:r>
          </w:p>
        </w:tc>
        <w:tc>
          <w:tcPr>
            <w:tcW w:w="1000" w:type="dxa"/>
            <w:vAlign w:val="center"/>
          </w:tcPr>
          <w:p w14:paraId="6B579B07" w14:textId="77777777" w:rsidR="00FE22B2" w:rsidRPr="001C797C" w:rsidRDefault="00FE22B2" w:rsidP="00C81E72">
            <w:pPr>
              <w:pStyle w:val="NoSpacing"/>
              <w:rPr>
                <w:iCs/>
              </w:rPr>
            </w:pPr>
            <w:r w:rsidRPr="001C797C">
              <w:rPr>
                <w:iCs/>
              </w:rPr>
              <w:t>0</w:t>
            </w:r>
          </w:p>
        </w:tc>
        <w:tc>
          <w:tcPr>
            <w:tcW w:w="1134" w:type="dxa"/>
            <w:vAlign w:val="center"/>
          </w:tcPr>
          <w:p w14:paraId="1AE3571A" w14:textId="77777777" w:rsidR="00FE22B2" w:rsidRPr="001C797C" w:rsidRDefault="00FE22B2" w:rsidP="00C81E72">
            <w:pPr>
              <w:pStyle w:val="NoSpacing"/>
              <w:rPr>
                <w:iCs/>
              </w:rPr>
            </w:pPr>
            <w:r w:rsidRPr="001C797C">
              <w:rPr>
                <w:iCs/>
              </w:rPr>
              <w:t>0</w:t>
            </w:r>
          </w:p>
        </w:tc>
        <w:tc>
          <w:tcPr>
            <w:tcW w:w="992" w:type="dxa"/>
            <w:vAlign w:val="center"/>
          </w:tcPr>
          <w:p w14:paraId="1E914827" w14:textId="77777777" w:rsidR="00FE22B2" w:rsidRPr="001C797C" w:rsidRDefault="00FE22B2" w:rsidP="00C81E72">
            <w:pPr>
              <w:pStyle w:val="NoSpacing"/>
              <w:rPr>
                <w:iCs/>
              </w:rPr>
            </w:pPr>
            <w:r w:rsidRPr="001C797C">
              <w:rPr>
                <w:iCs/>
              </w:rPr>
              <w:t>0</w:t>
            </w:r>
          </w:p>
        </w:tc>
        <w:tc>
          <w:tcPr>
            <w:tcW w:w="992" w:type="dxa"/>
            <w:vAlign w:val="center"/>
          </w:tcPr>
          <w:p w14:paraId="4689D37D" w14:textId="77777777" w:rsidR="00FE22B2" w:rsidRPr="001C797C" w:rsidRDefault="00FE22B2" w:rsidP="00C81E72">
            <w:pPr>
              <w:pStyle w:val="NoSpacing"/>
              <w:rPr>
                <w:iCs/>
              </w:rPr>
            </w:pPr>
            <w:r w:rsidRPr="001C797C">
              <w:rPr>
                <w:iCs/>
              </w:rPr>
              <w:t>0</w:t>
            </w:r>
          </w:p>
        </w:tc>
        <w:tc>
          <w:tcPr>
            <w:tcW w:w="1602" w:type="dxa"/>
            <w:vAlign w:val="center"/>
          </w:tcPr>
          <w:p w14:paraId="30833BA7" w14:textId="77777777" w:rsidR="00FE22B2" w:rsidRPr="001C797C" w:rsidRDefault="00FE22B2" w:rsidP="00C81E72">
            <w:pPr>
              <w:pStyle w:val="NoSpacing"/>
              <w:rPr>
                <w:iCs/>
              </w:rPr>
            </w:pPr>
            <w:r w:rsidRPr="001C797C">
              <w:rPr>
                <w:iCs/>
              </w:rPr>
              <w:t>0</w:t>
            </w:r>
          </w:p>
        </w:tc>
      </w:tr>
      <w:tr w:rsidR="00FE22B2" w14:paraId="0ADB7BB6" w14:textId="77777777" w:rsidTr="00C81E72">
        <w:tc>
          <w:tcPr>
            <w:tcW w:w="1830" w:type="dxa"/>
            <w:vAlign w:val="center"/>
          </w:tcPr>
          <w:p w14:paraId="11E6CC00" w14:textId="77777777" w:rsidR="00FE22B2" w:rsidRPr="00EC6E12" w:rsidRDefault="00FE22B2" w:rsidP="00C81E72">
            <w:pPr>
              <w:pStyle w:val="NoSpacing"/>
              <w:jc w:val="both"/>
              <w:rPr>
                <w:iCs/>
              </w:rPr>
            </w:pPr>
            <w:r w:rsidRPr="00EC6E12">
              <w:rPr>
                <w:iCs/>
              </w:rPr>
              <w:t>1.3. pašvaldību budžets</w:t>
            </w:r>
          </w:p>
        </w:tc>
        <w:tc>
          <w:tcPr>
            <w:tcW w:w="992" w:type="dxa"/>
            <w:vAlign w:val="center"/>
          </w:tcPr>
          <w:p w14:paraId="5E2CE73A" w14:textId="77777777" w:rsidR="00FE22B2" w:rsidRPr="001C797C" w:rsidRDefault="00FE22B2" w:rsidP="00C81E72">
            <w:pPr>
              <w:pStyle w:val="NoSpacing"/>
              <w:rPr>
                <w:iCs/>
              </w:rPr>
            </w:pPr>
            <w:r w:rsidRPr="001C797C">
              <w:rPr>
                <w:iCs/>
              </w:rPr>
              <w:t>0</w:t>
            </w:r>
          </w:p>
        </w:tc>
        <w:tc>
          <w:tcPr>
            <w:tcW w:w="1268" w:type="dxa"/>
            <w:vAlign w:val="center"/>
          </w:tcPr>
          <w:p w14:paraId="7BAF83FE" w14:textId="77777777" w:rsidR="00FE22B2" w:rsidRPr="001C797C" w:rsidRDefault="00FE22B2" w:rsidP="00C81E72">
            <w:pPr>
              <w:pStyle w:val="NoSpacing"/>
              <w:rPr>
                <w:iCs/>
              </w:rPr>
            </w:pPr>
            <w:r w:rsidRPr="001C797C">
              <w:rPr>
                <w:iCs/>
              </w:rPr>
              <w:t>0</w:t>
            </w:r>
          </w:p>
        </w:tc>
        <w:tc>
          <w:tcPr>
            <w:tcW w:w="1000" w:type="dxa"/>
            <w:vAlign w:val="center"/>
          </w:tcPr>
          <w:p w14:paraId="1767A502" w14:textId="77777777" w:rsidR="00FE22B2" w:rsidRPr="001C797C" w:rsidRDefault="00FE22B2" w:rsidP="00C81E72">
            <w:pPr>
              <w:pStyle w:val="NoSpacing"/>
              <w:rPr>
                <w:iCs/>
              </w:rPr>
            </w:pPr>
            <w:r w:rsidRPr="001C797C">
              <w:rPr>
                <w:iCs/>
              </w:rPr>
              <w:t>0</w:t>
            </w:r>
          </w:p>
        </w:tc>
        <w:tc>
          <w:tcPr>
            <w:tcW w:w="1134" w:type="dxa"/>
            <w:vAlign w:val="center"/>
          </w:tcPr>
          <w:p w14:paraId="7E31E968" w14:textId="77777777" w:rsidR="00FE22B2" w:rsidRPr="001C797C" w:rsidRDefault="00FE22B2" w:rsidP="00C81E72">
            <w:pPr>
              <w:pStyle w:val="NoSpacing"/>
              <w:rPr>
                <w:iCs/>
              </w:rPr>
            </w:pPr>
            <w:r w:rsidRPr="001C797C">
              <w:rPr>
                <w:iCs/>
              </w:rPr>
              <w:t>0</w:t>
            </w:r>
          </w:p>
        </w:tc>
        <w:tc>
          <w:tcPr>
            <w:tcW w:w="992" w:type="dxa"/>
            <w:vAlign w:val="center"/>
          </w:tcPr>
          <w:p w14:paraId="5BD43703" w14:textId="77777777" w:rsidR="00FE22B2" w:rsidRPr="001C797C" w:rsidRDefault="00FE22B2" w:rsidP="00C81E72">
            <w:pPr>
              <w:pStyle w:val="NoSpacing"/>
              <w:rPr>
                <w:iCs/>
              </w:rPr>
            </w:pPr>
            <w:r w:rsidRPr="001C797C">
              <w:rPr>
                <w:iCs/>
              </w:rPr>
              <w:t>0</w:t>
            </w:r>
          </w:p>
        </w:tc>
        <w:tc>
          <w:tcPr>
            <w:tcW w:w="992" w:type="dxa"/>
            <w:vAlign w:val="center"/>
          </w:tcPr>
          <w:p w14:paraId="774F4E38" w14:textId="77777777" w:rsidR="00FE22B2" w:rsidRPr="001C797C" w:rsidRDefault="00FE22B2" w:rsidP="00C81E72">
            <w:pPr>
              <w:pStyle w:val="NoSpacing"/>
              <w:rPr>
                <w:iCs/>
              </w:rPr>
            </w:pPr>
            <w:r w:rsidRPr="001C797C">
              <w:rPr>
                <w:iCs/>
              </w:rPr>
              <w:t>0</w:t>
            </w:r>
          </w:p>
        </w:tc>
        <w:tc>
          <w:tcPr>
            <w:tcW w:w="1602" w:type="dxa"/>
            <w:vAlign w:val="center"/>
          </w:tcPr>
          <w:p w14:paraId="3878BC45" w14:textId="77777777" w:rsidR="00FE22B2" w:rsidRPr="001C797C" w:rsidRDefault="00FE22B2" w:rsidP="00C81E72">
            <w:pPr>
              <w:pStyle w:val="NoSpacing"/>
              <w:rPr>
                <w:iCs/>
              </w:rPr>
            </w:pPr>
            <w:r w:rsidRPr="001C797C">
              <w:rPr>
                <w:iCs/>
              </w:rPr>
              <w:t>0</w:t>
            </w:r>
          </w:p>
        </w:tc>
      </w:tr>
      <w:tr w:rsidR="00FE22B2" w14:paraId="43AF4A5A" w14:textId="77777777" w:rsidTr="00C81E72">
        <w:tc>
          <w:tcPr>
            <w:tcW w:w="1830" w:type="dxa"/>
            <w:vAlign w:val="center"/>
          </w:tcPr>
          <w:p w14:paraId="2125A406" w14:textId="77777777" w:rsidR="00FE22B2" w:rsidRPr="00EC6E12" w:rsidRDefault="00FE22B2" w:rsidP="00C81E72">
            <w:pPr>
              <w:pStyle w:val="NoSpacing"/>
              <w:jc w:val="both"/>
              <w:rPr>
                <w:iCs/>
              </w:rPr>
            </w:pPr>
            <w:bookmarkStart w:id="0" w:name="_Hlk75183516"/>
            <w:r w:rsidRPr="00EC6E12">
              <w:rPr>
                <w:iCs/>
              </w:rPr>
              <w:t>2. Budžeta izdevumi</w:t>
            </w:r>
          </w:p>
        </w:tc>
        <w:tc>
          <w:tcPr>
            <w:tcW w:w="992" w:type="dxa"/>
          </w:tcPr>
          <w:p w14:paraId="3C1248C8" w14:textId="77777777" w:rsidR="00FE22B2" w:rsidRPr="001C797C" w:rsidRDefault="00FE22B2" w:rsidP="00C81E72">
            <w:pPr>
              <w:rPr>
                <w:sz w:val="22"/>
                <w:szCs w:val="22"/>
              </w:rPr>
            </w:pPr>
            <w:r w:rsidRPr="001C797C">
              <w:rPr>
                <w:iCs/>
                <w:sz w:val="22"/>
                <w:szCs w:val="22"/>
              </w:rPr>
              <w:t>0</w:t>
            </w:r>
          </w:p>
        </w:tc>
        <w:tc>
          <w:tcPr>
            <w:tcW w:w="1268" w:type="dxa"/>
            <w:shd w:val="clear" w:color="auto" w:fill="auto"/>
            <w:vAlign w:val="center"/>
          </w:tcPr>
          <w:p w14:paraId="247EE8E4" w14:textId="65EE1A73" w:rsidR="00FE22B2" w:rsidRPr="00024780" w:rsidRDefault="00FE22B2" w:rsidP="00C81E72">
            <w:pPr>
              <w:pStyle w:val="NoSpacing"/>
              <w:rPr>
                <w:iCs/>
              </w:rPr>
            </w:pPr>
            <w:r>
              <w:rPr>
                <w:shd w:val="clear" w:color="auto" w:fill="FFFFFF"/>
              </w:rPr>
              <w:t xml:space="preserve">1 218 </w:t>
            </w:r>
            <w:r w:rsidR="009A46F3">
              <w:rPr>
                <w:shd w:val="clear" w:color="auto" w:fill="FFFFFF"/>
              </w:rPr>
              <w:t>0</w:t>
            </w:r>
            <w:r w:rsidR="002F4F9D">
              <w:rPr>
                <w:shd w:val="clear" w:color="auto" w:fill="FFFFFF"/>
              </w:rPr>
              <w:t>78</w:t>
            </w:r>
          </w:p>
        </w:tc>
        <w:tc>
          <w:tcPr>
            <w:tcW w:w="1000" w:type="dxa"/>
            <w:vAlign w:val="center"/>
          </w:tcPr>
          <w:p w14:paraId="33B92A34" w14:textId="77777777" w:rsidR="00FE22B2" w:rsidRPr="001C797C" w:rsidRDefault="00FE22B2" w:rsidP="00C81E72">
            <w:pPr>
              <w:pStyle w:val="NoSpacing"/>
              <w:rPr>
                <w:iCs/>
              </w:rPr>
            </w:pPr>
            <w:r w:rsidRPr="001C797C">
              <w:rPr>
                <w:iCs/>
              </w:rPr>
              <w:t>0</w:t>
            </w:r>
          </w:p>
        </w:tc>
        <w:tc>
          <w:tcPr>
            <w:tcW w:w="1134" w:type="dxa"/>
            <w:vAlign w:val="center"/>
          </w:tcPr>
          <w:p w14:paraId="6194C948" w14:textId="77777777" w:rsidR="00FE22B2" w:rsidRPr="001C797C" w:rsidRDefault="00FE22B2" w:rsidP="00C81E72">
            <w:pPr>
              <w:pStyle w:val="NoSpacing"/>
              <w:rPr>
                <w:iCs/>
              </w:rPr>
            </w:pPr>
            <w:r>
              <w:rPr>
                <w:iCs/>
              </w:rPr>
              <w:t>0</w:t>
            </w:r>
          </w:p>
        </w:tc>
        <w:tc>
          <w:tcPr>
            <w:tcW w:w="992" w:type="dxa"/>
            <w:vAlign w:val="center"/>
          </w:tcPr>
          <w:p w14:paraId="23FAB86F" w14:textId="77777777" w:rsidR="00FE22B2" w:rsidRPr="001C797C" w:rsidRDefault="00FE22B2" w:rsidP="00C81E72">
            <w:pPr>
              <w:pStyle w:val="NoSpacing"/>
              <w:rPr>
                <w:iCs/>
              </w:rPr>
            </w:pPr>
            <w:r w:rsidRPr="001C797C">
              <w:rPr>
                <w:iCs/>
              </w:rPr>
              <w:t>0</w:t>
            </w:r>
          </w:p>
        </w:tc>
        <w:tc>
          <w:tcPr>
            <w:tcW w:w="992" w:type="dxa"/>
            <w:vAlign w:val="center"/>
          </w:tcPr>
          <w:p w14:paraId="648235AA" w14:textId="77777777" w:rsidR="00FE22B2" w:rsidRPr="00544284" w:rsidRDefault="00FE22B2" w:rsidP="00C81E72">
            <w:pPr>
              <w:pStyle w:val="NoSpacing"/>
              <w:rPr>
                <w:iCs/>
              </w:rPr>
            </w:pPr>
            <w:r>
              <w:rPr>
                <w:iCs/>
              </w:rPr>
              <w:t>0</w:t>
            </w:r>
          </w:p>
        </w:tc>
        <w:tc>
          <w:tcPr>
            <w:tcW w:w="1602" w:type="dxa"/>
            <w:vAlign w:val="center"/>
          </w:tcPr>
          <w:p w14:paraId="7251B590" w14:textId="77777777" w:rsidR="00FE22B2" w:rsidRPr="00544284" w:rsidRDefault="00FE22B2" w:rsidP="00C81E72">
            <w:pPr>
              <w:pStyle w:val="NoSpacing"/>
              <w:rPr>
                <w:iCs/>
              </w:rPr>
            </w:pPr>
            <w:r>
              <w:rPr>
                <w:iCs/>
              </w:rPr>
              <w:t>0</w:t>
            </w:r>
          </w:p>
        </w:tc>
      </w:tr>
      <w:tr w:rsidR="00FE22B2" w14:paraId="5E458F17" w14:textId="77777777" w:rsidTr="00C81E72">
        <w:tc>
          <w:tcPr>
            <w:tcW w:w="1830" w:type="dxa"/>
            <w:vAlign w:val="center"/>
          </w:tcPr>
          <w:p w14:paraId="36C42E0C" w14:textId="77777777" w:rsidR="00FE22B2" w:rsidRPr="00EC6E12" w:rsidRDefault="00FE22B2" w:rsidP="00C81E72">
            <w:pPr>
              <w:pStyle w:val="NoSpacing"/>
              <w:jc w:val="both"/>
              <w:rPr>
                <w:iCs/>
              </w:rPr>
            </w:pPr>
            <w:r w:rsidRPr="00EC6E12">
              <w:rPr>
                <w:iCs/>
              </w:rPr>
              <w:t>2.1. valsts pamatbudžets</w:t>
            </w:r>
          </w:p>
        </w:tc>
        <w:tc>
          <w:tcPr>
            <w:tcW w:w="992" w:type="dxa"/>
          </w:tcPr>
          <w:p w14:paraId="1F27438D" w14:textId="77777777" w:rsidR="00FE22B2" w:rsidRPr="001C797C" w:rsidRDefault="00FE22B2" w:rsidP="00C81E72">
            <w:pPr>
              <w:rPr>
                <w:sz w:val="22"/>
                <w:szCs w:val="22"/>
              </w:rPr>
            </w:pPr>
            <w:r w:rsidRPr="001C797C">
              <w:rPr>
                <w:iCs/>
                <w:sz w:val="22"/>
                <w:szCs w:val="22"/>
              </w:rPr>
              <w:t>0</w:t>
            </w:r>
          </w:p>
        </w:tc>
        <w:tc>
          <w:tcPr>
            <w:tcW w:w="1268" w:type="dxa"/>
            <w:shd w:val="clear" w:color="auto" w:fill="auto"/>
            <w:vAlign w:val="center"/>
          </w:tcPr>
          <w:p w14:paraId="40572CBF" w14:textId="3DF6E5E6" w:rsidR="00FE22B2" w:rsidRPr="00024780" w:rsidRDefault="00FE22B2" w:rsidP="00C81E72">
            <w:pPr>
              <w:pStyle w:val="NoSpacing"/>
              <w:rPr>
                <w:iCs/>
              </w:rPr>
            </w:pPr>
            <w:r>
              <w:rPr>
                <w:shd w:val="clear" w:color="auto" w:fill="FFFFFF"/>
              </w:rPr>
              <w:t xml:space="preserve">1 218 </w:t>
            </w:r>
            <w:r w:rsidR="009A46F3">
              <w:rPr>
                <w:shd w:val="clear" w:color="auto" w:fill="FFFFFF"/>
              </w:rPr>
              <w:t>0</w:t>
            </w:r>
            <w:r w:rsidR="002F4F9D">
              <w:rPr>
                <w:shd w:val="clear" w:color="auto" w:fill="FFFFFF"/>
              </w:rPr>
              <w:t>78</w:t>
            </w:r>
          </w:p>
        </w:tc>
        <w:tc>
          <w:tcPr>
            <w:tcW w:w="1000" w:type="dxa"/>
            <w:vAlign w:val="center"/>
          </w:tcPr>
          <w:p w14:paraId="6B5C81E3" w14:textId="77777777" w:rsidR="00FE22B2" w:rsidRPr="001C797C" w:rsidRDefault="00FE22B2" w:rsidP="00C81E72">
            <w:pPr>
              <w:pStyle w:val="NoSpacing"/>
              <w:rPr>
                <w:iCs/>
              </w:rPr>
            </w:pPr>
            <w:r w:rsidRPr="001C797C">
              <w:rPr>
                <w:iCs/>
              </w:rPr>
              <w:t>0</w:t>
            </w:r>
          </w:p>
        </w:tc>
        <w:tc>
          <w:tcPr>
            <w:tcW w:w="1134" w:type="dxa"/>
            <w:vAlign w:val="center"/>
          </w:tcPr>
          <w:p w14:paraId="56EFCDE3" w14:textId="77777777" w:rsidR="00FE22B2" w:rsidRPr="001C797C" w:rsidRDefault="00FE22B2" w:rsidP="00C81E72">
            <w:pPr>
              <w:pStyle w:val="NoSpacing"/>
              <w:rPr>
                <w:iCs/>
              </w:rPr>
            </w:pPr>
            <w:r>
              <w:rPr>
                <w:iCs/>
              </w:rPr>
              <w:t>0</w:t>
            </w:r>
          </w:p>
        </w:tc>
        <w:tc>
          <w:tcPr>
            <w:tcW w:w="992" w:type="dxa"/>
            <w:vAlign w:val="center"/>
          </w:tcPr>
          <w:p w14:paraId="48BA5102" w14:textId="77777777" w:rsidR="00FE22B2" w:rsidRPr="001C797C" w:rsidRDefault="00FE22B2" w:rsidP="00C81E72">
            <w:pPr>
              <w:pStyle w:val="NoSpacing"/>
              <w:rPr>
                <w:iCs/>
              </w:rPr>
            </w:pPr>
            <w:r w:rsidRPr="001C797C">
              <w:rPr>
                <w:iCs/>
              </w:rPr>
              <w:t>0</w:t>
            </w:r>
          </w:p>
        </w:tc>
        <w:tc>
          <w:tcPr>
            <w:tcW w:w="992" w:type="dxa"/>
            <w:vAlign w:val="center"/>
          </w:tcPr>
          <w:p w14:paraId="2EC2A7DF" w14:textId="77777777" w:rsidR="00FE22B2" w:rsidRPr="00544284" w:rsidRDefault="00FE22B2" w:rsidP="00C81E72">
            <w:pPr>
              <w:pStyle w:val="NoSpacing"/>
              <w:rPr>
                <w:iCs/>
              </w:rPr>
            </w:pPr>
            <w:r>
              <w:rPr>
                <w:iCs/>
              </w:rPr>
              <w:t>0</w:t>
            </w:r>
          </w:p>
        </w:tc>
        <w:tc>
          <w:tcPr>
            <w:tcW w:w="1602" w:type="dxa"/>
            <w:vAlign w:val="center"/>
          </w:tcPr>
          <w:p w14:paraId="7CAEF04C" w14:textId="77777777" w:rsidR="00FE22B2" w:rsidRPr="00544284" w:rsidRDefault="00FE22B2" w:rsidP="00C81E72">
            <w:pPr>
              <w:pStyle w:val="NoSpacing"/>
              <w:rPr>
                <w:iCs/>
              </w:rPr>
            </w:pPr>
            <w:r>
              <w:rPr>
                <w:iCs/>
              </w:rPr>
              <w:t>0</w:t>
            </w:r>
          </w:p>
        </w:tc>
      </w:tr>
      <w:tr w:rsidR="00FE22B2" w14:paraId="0119F233" w14:textId="77777777" w:rsidTr="00C81E72">
        <w:tc>
          <w:tcPr>
            <w:tcW w:w="1830" w:type="dxa"/>
            <w:vAlign w:val="center"/>
          </w:tcPr>
          <w:p w14:paraId="2D8F4C62" w14:textId="77777777" w:rsidR="00FE22B2" w:rsidRPr="00EC6E12" w:rsidRDefault="00FE22B2" w:rsidP="00C81E72">
            <w:pPr>
              <w:pStyle w:val="NoSpacing"/>
              <w:jc w:val="both"/>
              <w:rPr>
                <w:iCs/>
              </w:rPr>
            </w:pPr>
            <w:r w:rsidRPr="00EC6E12">
              <w:rPr>
                <w:iCs/>
              </w:rPr>
              <w:t>2.2. valsts speciālais budžets</w:t>
            </w:r>
          </w:p>
        </w:tc>
        <w:tc>
          <w:tcPr>
            <w:tcW w:w="992" w:type="dxa"/>
            <w:vAlign w:val="center"/>
          </w:tcPr>
          <w:p w14:paraId="6D721C12"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4DABE1E3" w14:textId="77777777" w:rsidR="00FE22B2" w:rsidRPr="00024780" w:rsidRDefault="00FE22B2" w:rsidP="00C81E72">
            <w:pPr>
              <w:pStyle w:val="NoSpacing"/>
              <w:rPr>
                <w:iCs/>
              </w:rPr>
            </w:pPr>
            <w:r w:rsidRPr="00024780">
              <w:rPr>
                <w:iCs/>
              </w:rPr>
              <w:t>0</w:t>
            </w:r>
          </w:p>
        </w:tc>
        <w:tc>
          <w:tcPr>
            <w:tcW w:w="1000" w:type="dxa"/>
            <w:vAlign w:val="center"/>
          </w:tcPr>
          <w:p w14:paraId="5605AB56" w14:textId="77777777" w:rsidR="00FE22B2" w:rsidRPr="001C797C" w:rsidRDefault="00FE22B2" w:rsidP="00C81E72">
            <w:pPr>
              <w:pStyle w:val="NoSpacing"/>
              <w:rPr>
                <w:iCs/>
              </w:rPr>
            </w:pPr>
            <w:r w:rsidRPr="001C797C">
              <w:rPr>
                <w:iCs/>
              </w:rPr>
              <w:t>0</w:t>
            </w:r>
          </w:p>
        </w:tc>
        <w:tc>
          <w:tcPr>
            <w:tcW w:w="1134" w:type="dxa"/>
            <w:vAlign w:val="center"/>
          </w:tcPr>
          <w:p w14:paraId="328AF555" w14:textId="77777777" w:rsidR="00FE22B2" w:rsidRPr="001C797C" w:rsidRDefault="00FE22B2" w:rsidP="00C81E72">
            <w:pPr>
              <w:pStyle w:val="NoSpacing"/>
              <w:rPr>
                <w:iCs/>
              </w:rPr>
            </w:pPr>
            <w:r w:rsidRPr="001C797C">
              <w:rPr>
                <w:iCs/>
              </w:rPr>
              <w:t>0</w:t>
            </w:r>
          </w:p>
        </w:tc>
        <w:tc>
          <w:tcPr>
            <w:tcW w:w="992" w:type="dxa"/>
            <w:vAlign w:val="center"/>
          </w:tcPr>
          <w:p w14:paraId="17F297B8" w14:textId="77777777" w:rsidR="00FE22B2" w:rsidRPr="001C797C" w:rsidRDefault="00FE22B2" w:rsidP="00C81E72">
            <w:pPr>
              <w:pStyle w:val="NoSpacing"/>
              <w:rPr>
                <w:iCs/>
              </w:rPr>
            </w:pPr>
            <w:r w:rsidRPr="001C797C">
              <w:rPr>
                <w:iCs/>
              </w:rPr>
              <w:t>0</w:t>
            </w:r>
          </w:p>
        </w:tc>
        <w:tc>
          <w:tcPr>
            <w:tcW w:w="992" w:type="dxa"/>
            <w:vAlign w:val="center"/>
          </w:tcPr>
          <w:p w14:paraId="50B33F84" w14:textId="77777777" w:rsidR="00FE22B2" w:rsidRPr="00544284" w:rsidRDefault="00FE22B2" w:rsidP="00C81E72">
            <w:pPr>
              <w:pStyle w:val="NoSpacing"/>
              <w:rPr>
                <w:iCs/>
              </w:rPr>
            </w:pPr>
            <w:r w:rsidRPr="00544284">
              <w:rPr>
                <w:iCs/>
              </w:rPr>
              <w:t>0</w:t>
            </w:r>
          </w:p>
        </w:tc>
        <w:tc>
          <w:tcPr>
            <w:tcW w:w="1602" w:type="dxa"/>
            <w:vAlign w:val="center"/>
          </w:tcPr>
          <w:p w14:paraId="07988459" w14:textId="77777777" w:rsidR="00FE22B2" w:rsidRPr="00544284" w:rsidRDefault="00FE22B2" w:rsidP="00C81E72">
            <w:pPr>
              <w:pStyle w:val="NoSpacing"/>
              <w:rPr>
                <w:iCs/>
              </w:rPr>
            </w:pPr>
            <w:r w:rsidRPr="00544284">
              <w:rPr>
                <w:iCs/>
              </w:rPr>
              <w:t>0</w:t>
            </w:r>
          </w:p>
        </w:tc>
      </w:tr>
      <w:tr w:rsidR="00FE22B2" w14:paraId="59F934B1" w14:textId="77777777" w:rsidTr="00C81E72">
        <w:tc>
          <w:tcPr>
            <w:tcW w:w="1830" w:type="dxa"/>
            <w:vAlign w:val="center"/>
          </w:tcPr>
          <w:p w14:paraId="5B6D33EA" w14:textId="77777777" w:rsidR="00FE22B2" w:rsidRPr="00EC6E12" w:rsidRDefault="00FE22B2" w:rsidP="00C81E72">
            <w:pPr>
              <w:pStyle w:val="NoSpacing"/>
              <w:jc w:val="both"/>
              <w:rPr>
                <w:iCs/>
              </w:rPr>
            </w:pPr>
            <w:r w:rsidRPr="00EC6E12">
              <w:rPr>
                <w:iCs/>
              </w:rPr>
              <w:t>2.3. pašvaldību budžets</w:t>
            </w:r>
          </w:p>
        </w:tc>
        <w:tc>
          <w:tcPr>
            <w:tcW w:w="992" w:type="dxa"/>
            <w:vAlign w:val="center"/>
          </w:tcPr>
          <w:p w14:paraId="076D8A5A"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106164AE" w14:textId="77777777" w:rsidR="00FE22B2" w:rsidRPr="00024780" w:rsidRDefault="00FE22B2" w:rsidP="00C81E72">
            <w:pPr>
              <w:pStyle w:val="NoSpacing"/>
              <w:rPr>
                <w:iCs/>
              </w:rPr>
            </w:pPr>
            <w:r w:rsidRPr="00024780">
              <w:rPr>
                <w:iCs/>
              </w:rPr>
              <w:t>0</w:t>
            </w:r>
          </w:p>
        </w:tc>
        <w:tc>
          <w:tcPr>
            <w:tcW w:w="1000" w:type="dxa"/>
            <w:vAlign w:val="center"/>
          </w:tcPr>
          <w:p w14:paraId="036033B7" w14:textId="77777777" w:rsidR="00FE22B2" w:rsidRPr="001C797C" w:rsidRDefault="00FE22B2" w:rsidP="00C81E72">
            <w:pPr>
              <w:pStyle w:val="NoSpacing"/>
              <w:rPr>
                <w:iCs/>
              </w:rPr>
            </w:pPr>
            <w:r w:rsidRPr="001C797C">
              <w:rPr>
                <w:iCs/>
              </w:rPr>
              <w:t>0</w:t>
            </w:r>
          </w:p>
        </w:tc>
        <w:tc>
          <w:tcPr>
            <w:tcW w:w="1134" w:type="dxa"/>
            <w:vAlign w:val="center"/>
          </w:tcPr>
          <w:p w14:paraId="1CACB86B" w14:textId="77777777" w:rsidR="00FE22B2" w:rsidRPr="001C797C" w:rsidRDefault="00FE22B2" w:rsidP="00C81E72">
            <w:pPr>
              <w:pStyle w:val="NoSpacing"/>
              <w:rPr>
                <w:iCs/>
              </w:rPr>
            </w:pPr>
            <w:r w:rsidRPr="001C797C">
              <w:rPr>
                <w:iCs/>
              </w:rPr>
              <w:t>0</w:t>
            </w:r>
          </w:p>
        </w:tc>
        <w:tc>
          <w:tcPr>
            <w:tcW w:w="992" w:type="dxa"/>
            <w:vAlign w:val="center"/>
          </w:tcPr>
          <w:p w14:paraId="292B988B" w14:textId="77777777" w:rsidR="00FE22B2" w:rsidRPr="001C797C" w:rsidRDefault="00FE22B2" w:rsidP="00C81E72">
            <w:pPr>
              <w:pStyle w:val="NoSpacing"/>
              <w:rPr>
                <w:iCs/>
              </w:rPr>
            </w:pPr>
            <w:r w:rsidRPr="001C797C">
              <w:rPr>
                <w:iCs/>
              </w:rPr>
              <w:t>0</w:t>
            </w:r>
          </w:p>
        </w:tc>
        <w:tc>
          <w:tcPr>
            <w:tcW w:w="992" w:type="dxa"/>
            <w:vAlign w:val="center"/>
          </w:tcPr>
          <w:p w14:paraId="0887E4C4" w14:textId="77777777" w:rsidR="00FE22B2" w:rsidRPr="00544284" w:rsidRDefault="00FE22B2" w:rsidP="00C81E72">
            <w:pPr>
              <w:pStyle w:val="NoSpacing"/>
              <w:rPr>
                <w:iCs/>
              </w:rPr>
            </w:pPr>
            <w:r w:rsidRPr="00544284">
              <w:rPr>
                <w:iCs/>
              </w:rPr>
              <w:t>0</w:t>
            </w:r>
          </w:p>
        </w:tc>
        <w:tc>
          <w:tcPr>
            <w:tcW w:w="1602" w:type="dxa"/>
            <w:vAlign w:val="center"/>
          </w:tcPr>
          <w:p w14:paraId="605FE5A1" w14:textId="77777777" w:rsidR="00FE22B2" w:rsidRPr="00544284" w:rsidRDefault="00FE22B2" w:rsidP="00C81E72">
            <w:pPr>
              <w:pStyle w:val="NoSpacing"/>
              <w:rPr>
                <w:iCs/>
              </w:rPr>
            </w:pPr>
            <w:r w:rsidRPr="00544284">
              <w:rPr>
                <w:iCs/>
              </w:rPr>
              <w:t>0</w:t>
            </w:r>
          </w:p>
        </w:tc>
      </w:tr>
      <w:tr w:rsidR="00FE22B2" w14:paraId="207413FE" w14:textId="77777777" w:rsidTr="00C81E72">
        <w:tc>
          <w:tcPr>
            <w:tcW w:w="1830" w:type="dxa"/>
            <w:vAlign w:val="center"/>
          </w:tcPr>
          <w:p w14:paraId="48675706" w14:textId="77777777" w:rsidR="00FE22B2" w:rsidRPr="00EC6E12" w:rsidRDefault="00FE22B2" w:rsidP="00C81E72">
            <w:pPr>
              <w:pStyle w:val="NoSpacing"/>
              <w:jc w:val="both"/>
              <w:rPr>
                <w:iCs/>
              </w:rPr>
            </w:pPr>
            <w:r w:rsidRPr="00EC6E12">
              <w:rPr>
                <w:iCs/>
              </w:rPr>
              <w:t>3. Finansiālā ietekme</w:t>
            </w:r>
          </w:p>
        </w:tc>
        <w:tc>
          <w:tcPr>
            <w:tcW w:w="992" w:type="dxa"/>
            <w:vAlign w:val="center"/>
          </w:tcPr>
          <w:p w14:paraId="3F824A29"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0463DD97" w14:textId="2C91D8D7" w:rsidR="00FE22B2" w:rsidRPr="00024780" w:rsidRDefault="00FE22B2" w:rsidP="00C81E72">
            <w:pPr>
              <w:pStyle w:val="NoSpacing"/>
              <w:rPr>
                <w:iCs/>
              </w:rPr>
            </w:pPr>
            <w:r w:rsidRPr="00024780">
              <w:rPr>
                <w:iCs/>
              </w:rPr>
              <w:t>-</w:t>
            </w:r>
            <w:r>
              <w:rPr>
                <w:shd w:val="clear" w:color="auto" w:fill="FFFFFF"/>
              </w:rPr>
              <w:t xml:space="preserve">1 218 </w:t>
            </w:r>
            <w:r w:rsidR="009A46F3">
              <w:rPr>
                <w:shd w:val="clear" w:color="auto" w:fill="FFFFFF"/>
              </w:rPr>
              <w:t>0</w:t>
            </w:r>
            <w:r w:rsidR="002F4F9D">
              <w:rPr>
                <w:shd w:val="clear" w:color="auto" w:fill="FFFFFF"/>
              </w:rPr>
              <w:t>78</w:t>
            </w:r>
          </w:p>
        </w:tc>
        <w:tc>
          <w:tcPr>
            <w:tcW w:w="1000" w:type="dxa"/>
            <w:vAlign w:val="center"/>
          </w:tcPr>
          <w:p w14:paraId="0638A367" w14:textId="77777777" w:rsidR="00FE22B2" w:rsidRPr="001C797C" w:rsidRDefault="00FE22B2" w:rsidP="00C81E72">
            <w:pPr>
              <w:pStyle w:val="NoSpacing"/>
              <w:rPr>
                <w:iCs/>
              </w:rPr>
            </w:pPr>
            <w:r w:rsidRPr="001C797C">
              <w:rPr>
                <w:iCs/>
              </w:rPr>
              <w:t>0</w:t>
            </w:r>
          </w:p>
        </w:tc>
        <w:tc>
          <w:tcPr>
            <w:tcW w:w="1134" w:type="dxa"/>
            <w:vAlign w:val="center"/>
          </w:tcPr>
          <w:p w14:paraId="45E16D13" w14:textId="77777777" w:rsidR="00FE22B2" w:rsidRPr="001C797C" w:rsidRDefault="00FE22B2" w:rsidP="00C81E72">
            <w:pPr>
              <w:pStyle w:val="NoSpacing"/>
              <w:rPr>
                <w:iCs/>
              </w:rPr>
            </w:pPr>
            <w:r>
              <w:rPr>
                <w:iCs/>
              </w:rPr>
              <w:t>0</w:t>
            </w:r>
          </w:p>
        </w:tc>
        <w:tc>
          <w:tcPr>
            <w:tcW w:w="992" w:type="dxa"/>
            <w:vAlign w:val="center"/>
          </w:tcPr>
          <w:p w14:paraId="742256C1" w14:textId="77777777" w:rsidR="00FE22B2" w:rsidRPr="001C797C" w:rsidRDefault="00FE22B2" w:rsidP="00C81E72">
            <w:pPr>
              <w:pStyle w:val="NoSpacing"/>
              <w:rPr>
                <w:iCs/>
              </w:rPr>
            </w:pPr>
            <w:r w:rsidRPr="001C797C">
              <w:rPr>
                <w:iCs/>
              </w:rPr>
              <w:t>0</w:t>
            </w:r>
          </w:p>
        </w:tc>
        <w:tc>
          <w:tcPr>
            <w:tcW w:w="992" w:type="dxa"/>
            <w:vAlign w:val="center"/>
          </w:tcPr>
          <w:p w14:paraId="646716AF" w14:textId="77777777" w:rsidR="00FE22B2" w:rsidRPr="00544284" w:rsidRDefault="00FE22B2" w:rsidP="00C81E72">
            <w:pPr>
              <w:pStyle w:val="NoSpacing"/>
              <w:rPr>
                <w:iCs/>
              </w:rPr>
            </w:pPr>
            <w:r>
              <w:rPr>
                <w:iCs/>
              </w:rPr>
              <w:t>0</w:t>
            </w:r>
          </w:p>
        </w:tc>
        <w:tc>
          <w:tcPr>
            <w:tcW w:w="1602" w:type="dxa"/>
            <w:vAlign w:val="center"/>
          </w:tcPr>
          <w:p w14:paraId="61DE190E" w14:textId="77777777" w:rsidR="00FE22B2" w:rsidRPr="00544284" w:rsidRDefault="00FE22B2" w:rsidP="00C81E72">
            <w:pPr>
              <w:pStyle w:val="NoSpacing"/>
              <w:rPr>
                <w:iCs/>
              </w:rPr>
            </w:pPr>
            <w:r>
              <w:rPr>
                <w:iCs/>
              </w:rPr>
              <w:t>0</w:t>
            </w:r>
          </w:p>
        </w:tc>
      </w:tr>
      <w:tr w:rsidR="00FE22B2" w14:paraId="06A863E4" w14:textId="77777777" w:rsidTr="00C81E72">
        <w:tc>
          <w:tcPr>
            <w:tcW w:w="1830" w:type="dxa"/>
            <w:vAlign w:val="center"/>
          </w:tcPr>
          <w:p w14:paraId="202FABF3" w14:textId="77777777" w:rsidR="00FE22B2" w:rsidRPr="00EC6E12" w:rsidRDefault="00FE22B2" w:rsidP="00C81E72">
            <w:pPr>
              <w:pStyle w:val="NoSpacing"/>
              <w:jc w:val="both"/>
              <w:rPr>
                <w:iCs/>
              </w:rPr>
            </w:pPr>
            <w:r w:rsidRPr="00EC6E12">
              <w:rPr>
                <w:iCs/>
              </w:rPr>
              <w:t>3.1. valsts pamatbudžets</w:t>
            </w:r>
          </w:p>
        </w:tc>
        <w:tc>
          <w:tcPr>
            <w:tcW w:w="992" w:type="dxa"/>
            <w:vAlign w:val="center"/>
          </w:tcPr>
          <w:p w14:paraId="5FE4575A"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55F7FBE0" w14:textId="52B2B954" w:rsidR="00FE22B2" w:rsidRPr="00024780" w:rsidRDefault="00FE22B2" w:rsidP="00C81E72">
            <w:pPr>
              <w:pStyle w:val="NoSpacing"/>
              <w:rPr>
                <w:iCs/>
              </w:rPr>
            </w:pPr>
            <w:r w:rsidRPr="00024780">
              <w:rPr>
                <w:iCs/>
              </w:rPr>
              <w:t>-</w:t>
            </w:r>
            <w:r>
              <w:rPr>
                <w:shd w:val="clear" w:color="auto" w:fill="FFFFFF"/>
              </w:rPr>
              <w:t xml:space="preserve">1 218 </w:t>
            </w:r>
            <w:r w:rsidR="009A46F3">
              <w:rPr>
                <w:shd w:val="clear" w:color="auto" w:fill="FFFFFF"/>
              </w:rPr>
              <w:t>0</w:t>
            </w:r>
            <w:r w:rsidR="002F4F9D">
              <w:rPr>
                <w:shd w:val="clear" w:color="auto" w:fill="FFFFFF"/>
              </w:rPr>
              <w:t>78</w:t>
            </w:r>
          </w:p>
        </w:tc>
        <w:tc>
          <w:tcPr>
            <w:tcW w:w="1000" w:type="dxa"/>
            <w:vAlign w:val="center"/>
          </w:tcPr>
          <w:p w14:paraId="25869499" w14:textId="77777777" w:rsidR="00FE22B2" w:rsidRPr="001C797C" w:rsidRDefault="00FE22B2" w:rsidP="00C81E72">
            <w:pPr>
              <w:pStyle w:val="NoSpacing"/>
              <w:rPr>
                <w:iCs/>
              </w:rPr>
            </w:pPr>
            <w:r w:rsidRPr="001C797C">
              <w:rPr>
                <w:iCs/>
              </w:rPr>
              <w:t>0</w:t>
            </w:r>
          </w:p>
        </w:tc>
        <w:tc>
          <w:tcPr>
            <w:tcW w:w="1134" w:type="dxa"/>
            <w:vAlign w:val="center"/>
          </w:tcPr>
          <w:p w14:paraId="36FF6B5A" w14:textId="77777777" w:rsidR="00FE22B2" w:rsidRPr="001C797C" w:rsidRDefault="00FE22B2" w:rsidP="00C81E72">
            <w:pPr>
              <w:pStyle w:val="NoSpacing"/>
              <w:rPr>
                <w:iCs/>
              </w:rPr>
            </w:pPr>
            <w:r>
              <w:rPr>
                <w:iCs/>
              </w:rPr>
              <w:t>0</w:t>
            </w:r>
          </w:p>
        </w:tc>
        <w:tc>
          <w:tcPr>
            <w:tcW w:w="992" w:type="dxa"/>
            <w:vAlign w:val="center"/>
          </w:tcPr>
          <w:p w14:paraId="7FC63741" w14:textId="77777777" w:rsidR="00FE22B2" w:rsidRPr="001C797C" w:rsidRDefault="00FE22B2" w:rsidP="00C81E72">
            <w:pPr>
              <w:pStyle w:val="NoSpacing"/>
              <w:rPr>
                <w:iCs/>
              </w:rPr>
            </w:pPr>
            <w:r w:rsidRPr="001C797C">
              <w:rPr>
                <w:iCs/>
              </w:rPr>
              <w:t>0</w:t>
            </w:r>
          </w:p>
        </w:tc>
        <w:tc>
          <w:tcPr>
            <w:tcW w:w="992" w:type="dxa"/>
            <w:vAlign w:val="center"/>
          </w:tcPr>
          <w:p w14:paraId="7242B777" w14:textId="77777777" w:rsidR="00FE22B2" w:rsidRPr="00544284" w:rsidRDefault="00FE22B2" w:rsidP="00C81E72">
            <w:pPr>
              <w:pStyle w:val="NoSpacing"/>
              <w:rPr>
                <w:iCs/>
              </w:rPr>
            </w:pPr>
            <w:r>
              <w:rPr>
                <w:iCs/>
              </w:rPr>
              <w:t>0</w:t>
            </w:r>
          </w:p>
        </w:tc>
        <w:tc>
          <w:tcPr>
            <w:tcW w:w="1602" w:type="dxa"/>
            <w:vAlign w:val="center"/>
          </w:tcPr>
          <w:p w14:paraId="04853E01" w14:textId="77777777" w:rsidR="00FE22B2" w:rsidRPr="00544284" w:rsidRDefault="00FE22B2" w:rsidP="00C81E72">
            <w:pPr>
              <w:pStyle w:val="NoSpacing"/>
              <w:rPr>
                <w:iCs/>
              </w:rPr>
            </w:pPr>
            <w:r>
              <w:rPr>
                <w:iCs/>
              </w:rPr>
              <w:t>0</w:t>
            </w:r>
          </w:p>
        </w:tc>
      </w:tr>
      <w:tr w:rsidR="00FE22B2" w14:paraId="5616EA54" w14:textId="77777777" w:rsidTr="00C81E72">
        <w:tc>
          <w:tcPr>
            <w:tcW w:w="1830" w:type="dxa"/>
            <w:vAlign w:val="center"/>
          </w:tcPr>
          <w:p w14:paraId="050CC5CC" w14:textId="77777777" w:rsidR="00FE22B2" w:rsidRPr="00EC6E12" w:rsidRDefault="00FE22B2" w:rsidP="00C81E72">
            <w:pPr>
              <w:pStyle w:val="NoSpacing"/>
              <w:jc w:val="both"/>
              <w:rPr>
                <w:iCs/>
              </w:rPr>
            </w:pPr>
            <w:r w:rsidRPr="00EC6E12">
              <w:rPr>
                <w:iCs/>
              </w:rPr>
              <w:t>3.2. speciālais budžets</w:t>
            </w:r>
          </w:p>
        </w:tc>
        <w:tc>
          <w:tcPr>
            <w:tcW w:w="992" w:type="dxa"/>
            <w:vAlign w:val="center"/>
          </w:tcPr>
          <w:p w14:paraId="560CDDC7"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46A4FDC0" w14:textId="77777777" w:rsidR="00FE22B2" w:rsidRPr="00024780" w:rsidRDefault="00FE22B2" w:rsidP="00C81E72">
            <w:pPr>
              <w:pStyle w:val="NoSpacing"/>
              <w:rPr>
                <w:iCs/>
              </w:rPr>
            </w:pPr>
            <w:r w:rsidRPr="00024780">
              <w:rPr>
                <w:iCs/>
              </w:rPr>
              <w:t>0</w:t>
            </w:r>
          </w:p>
        </w:tc>
        <w:tc>
          <w:tcPr>
            <w:tcW w:w="1000" w:type="dxa"/>
            <w:vAlign w:val="center"/>
          </w:tcPr>
          <w:p w14:paraId="42A77C27" w14:textId="77777777" w:rsidR="00FE22B2" w:rsidRPr="001C797C" w:rsidRDefault="00FE22B2" w:rsidP="00C81E72">
            <w:pPr>
              <w:pStyle w:val="NoSpacing"/>
              <w:rPr>
                <w:iCs/>
              </w:rPr>
            </w:pPr>
            <w:r w:rsidRPr="001C797C">
              <w:rPr>
                <w:iCs/>
              </w:rPr>
              <w:t>0</w:t>
            </w:r>
          </w:p>
        </w:tc>
        <w:tc>
          <w:tcPr>
            <w:tcW w:w="1134" w:type="dxa"/>
            <w:vAlign w:val="center"/>
          </w:tcPr>
          <w:p w14:paraId="2E52AFFF" w14:textId="77777777" w:rsidR="00FE22B2" w:rsidRPr="001C797C" w:rsidRDefault="00FE22B2" w:rsidP="00C81E72">
            <w:pPr>
              <w:pStyle w:val="NoSpacing"/>
              <w:rPr>
                <w:iCs/>
              </w:rPr>
            </w:pPr>
            <w:r w:rsidRPr="001C797C">
              <w:rPr>
                <w:iCs/>
              </w:rPr>
              <w:t>0</w:t>
            </w:r>
          </w:p>
        </w:tc>
        <w:tc>
          <w:tcPr>
            <w:tcW w:w="992" w:type="dxa"/>
            <w:vAlign w:val="center"/>
          </w:tcPr>
          <w:p w14:paraId="35369C95" w14:textId="77777777" w:rsidR="00FE22B2" w:rsidRPr="001C797C" w:rsidRDefault="00FE22B2" w:rsidP="00C81E72">
            <w:pPr>
              <w:pStyle w:val="NoSpacing"/>
              <w:rPr>
                <w:iCs/>
              </w:rPr>
            </w:pPr>
            <w:r w:rsidRPr="001C797C">
              <w:rPr>
                <w:iCs/>
              </w:rPr>
              <w:t>0</w:t>
            </w:r>
          </w:p>
        </w:tc>
        <w:tc>
          <w:tcPr>
            <w:tcW w:w="992" w:type="dxa"/>
            <w:vAlign w:val="center"/>
          </w:tcPr>
          <w:p w14:paraId="0B21DCE5" w14:textId="77777777" w:rsidR="00FE22B2" w:rsidRPr="00544284" w:rsidRDefault="00FE22B2" w:rsidP="00C81E72">
            <w:pPr>
              <w:pStyle w:val="NoSpacing"/>
              <w:rPr>
                <w:iCs/>
              </w:rPr>
            </w:pPr>
            <w:r w:rsidRPr="00544284">
              <w:rPr>
                <w:iCs/>
              </w:rPr>
              <w:t>0</w:t>
            </w:r>
          </w:p>
        </w:tc>
        <w:tc>
          <w:tcPr>
            <w:tcW w:w="1602" w:type="dxa"/>
            <w:vAlign w:val="center"/>
          </w:tcPr>
          <w:p w14:paraId="2D23EBB9" w14:textId="77777777" w:rsidR="00FE22B2" w:rsidRPr="00544284" w:rsidRDefault="00FE22B2" w:rsidP="00C81E72">
            <w:pPr>
              <w:pStyle w:val="NoSpacing"/>
              <w:rPr>
                <w:iCs/>
              </w:rPr>
            </w:pPr>
            <w:r w:rsidRPr="00544284">
              <w:rPr>
                <w:iCs/>
              </w:rPr>
              <w:t>0</w:t>
            </w:r>
          </w:p>
        </w:tc>
      </w:tr>
      <w:tr w:rsidR="00FE22B2" w14:paraId="051E5F92" w14:textId="77777777" w:rsidTr="00C81E72">
        <w:tc>
          <w:tcPr>
            <w:tcW w:w="1830" w:type="dxa"/>
            <w:vAlign w:val="center"/>
          </w:tcPr>
          <w:p w14:paraId="4828755A" w14:textId="77777777" w:rsidR="00FE22B2" w:rsidRPr="00EC6E12" w:rsidRDefault="00FE22B2" w:rsidP="00C81E72">
            <w:pPr>
              <w:pStyle w:val="NoSpacing"/>
              <w:jc w:val="both"/>
              <w:rPr>
                <w:iCs/>
              </w:rPr>
            </w:pPr>
            <w:r w:rsidRPr="00EC6E12">
              <w:rPr>
                <w:iCs/>
              </w:rPr>
              <w:t>3.3. pašvaldību budžets</w:t>
            </w:r>
          </w:p>
        </w:tc>
        <w:tc>
          <w:tcPr>
            <w:tcW w:w="992" w:type="dxa"/>
            <w:vAlign w:val="center"/>
          </w:tcPr>
          <w:p w14:paraId="532AD98E" w14:textId="77777777" w:rsidR="00FE22B2" w:rsidRPr="001C797C" w:rsidRDefault="00FE22B2" w:rsidP="00C81E72">
            <w:pPr>
              <w:pStyle w:val="NoSpacing"/>
              <w:rPr>
                <w:iCs/>
              </w:rPr>
            </w:pPr>
            <w:r w:rsidRPr="001C797C">
              <w:rPr>
                <w:iCs/>
              </w:rPr>
              <w:t>0</w:t>
            </w:r>
          </w:p>
        </w:tc>
        <w:tc>
          <w:tcPr>
            <w:tcW w:w="1268" w:type="dxa"/>
            <w:shd w:val="clear" w:color="auto" w:fill="auto"/>
            <w:vAlign w:val="center"/>
          </w:tcPr>
          <w:p w14:paraId="2DE910F3" w14:textId="77777777" w:rsidR="00FE22B2" w:rsidRPr="00024780" w:rsidRDefault="00FE22B2" w:rsidP="00C81E72">
            <w:pPr>
              <w:pStyle w:val="NoSpacing"/>
              <w:rPr>
                <w:iCs/>
              </w:rPr>
            </w:pPr>
            <w:r w:rsidRPr="00024780">
              <w:rPr>
                <w:iCs/>
              </w:rPr>
              <w:t>0</w:t>
            </w:r>
          </w:p>
        </w:tc>
        <w:tc>
          <w:tcPr>
            <w:tcW w:w="1000" w:type="dxa"/>
            <w:vAlign w:val="center"/>
          </w:tcPr>
          <w:p w14:paraId="613C177D" w14:textId="77777777" w:rsidR="00FE22B2" w:rsidRPr="001C797C" w:rsidRDefault="00FE22B2" w:rsidP="00C81E72">
            <w:pPr>
              <w:pStyle w:val="NoSpacing"/>
              <w:rPr>
                <w:iCs/>
              </w:rPr>
            </w:pPr>
            <w:r w:rsidRPr="001C797C">
              <w:rPr>
                <w:iCs/>
              </w:rPr>
              <w:t>0</w:t>
            </w:r>
          </w:p>
        </w:tc>
        <w:tc>
          <w:tcPr>
            <w:tcW w:w="1134" w:type="dxa"/>
            <w:vAlign w:val="center"/>
          </w:tcPr>
          <w:p w14:paraId="595DEEC0" w14:textId="77777777" w:rsidR="00FE22B2" w:rsidRPr="001C797C" w:rsidRDefault="00FE22B2" w:rsidP="00C81E72">
            <w:pPr>
              <w:pStyle w:val="NoSpacing"/>
              <w:rPr>
                <w:iCs/>
              </w:rPr>
            </w:pPr>
            <w:r w:rsidRPr="001C797C">
              <w:rPr>
                <w:iCs/>
              </w:rPr>
              <w:t>0</w:t>
            </w:r>
          </w:p>
        </w:tc>
        <w:tc>
          <w:tcPr>
            <w:tcW w:w="992" w:type="dxa"/>
            <w:vAlign w:val="center"/>
          </w:tcPr>
          <w:p w14:paraId="039D1B83" w14:textId="77777777" w:rsidR="00FE22B2" w:rsidRPr="001C797C" w:rsidRDefault="00FE22B2" w:rsidP="00C81E72">
            <w:pPr>
              <w:pStyle w:val="NoSpacing"/>
              <w:rPr>
                <w:iCs/>
              </w:rPr>
            </w:pPr>
            <w:r w:rsidRPr="001C797C">
              <w:rPr>
                <w:iCs/>
              </w:rPr>
              <w:t>0</w:t>
            </w:r>
          </w:p>
        </w:tc>
        <w:tc>
          <w:tcPr>
            <w:tcW w:w="992" w:type="dxa"/>
            <w:vAlign w:val="center"/>
          </w:tcPr>
          <w:p w14:paraId="3D352950" w14:textId="77777777" w:rsidR="00FE22B2" w:rsidRPr="00544284" w:rsidRDefault="00FE22B2" w:rsidP="00C81E72">
            <w:pPr>
              <w:pStyle w:val="NoSpacing"/>
              <w:rPr>
                <w:iCs/>
              </w:rPr>
            </w:pPr>
            <w:r w:rsidRPr="00544284">
              <w:rPr>
                <w:iCs/>
              </w:rPr>
              <w:t>0</w:t>
            </w:r>
          </w:p>
        </w:tc>
        <w:tc>
          <w:tcPr>
            <w:tcW w:w="1602" w:type="dxa"/>
            <w:vAlign w:val="center"/>
          </w:tcPr>
          <w:p w14:paraId="3B7EA8CC" w14:textId="77777777" w:rsidR="00FE22B2" w:rsidRPr="00544284" w:rsidRDefault="00FE22B2" w:rsidP="00C81E72">
            <w:pPr>
              <w:pStyle w:val="NoSpacing"/>
              <w:rPr>
                <w:iCs/>
              </w:rPr>
            </w:pPr>
            <w:r w:rsidRPr="00544284">
              <w:rPr>
                <w:iCs/>
              </w:rPr>
              <w:t>0</w:t>
            </w:r>
          </w:p>
        </w:tc>
      </w:tr>
      <w:tr w:rsidR="00FE22B2" w14:paraId="67C145D6" w14:textId="77777777" w:rsidTr="00C81E72">
        <w:tc>
          <w:tcPr>
            <w:tcW w:w="1830" w:type="dxa"/>
            <w:vAlign w:val="center"/>
          </w:tcPr>
          <w:p w14:paraId="7945261F" w14:textId="77777777" w:rsidR="00FE22B2" w:rsidRPr="00EC6E12" w:rsidRDefault="00FE22B2" w:rsidP="00C81E72">
            <w:pPr>
              <w:pStyle w:val="NoSpacing"/>
              <w:jc w:val="both"/>
              <w:rPr>
                <w:iCs/>
              </w:rPr>
            </w:pPr>
            <w:r w:rsidRPr="00EC6E12">
              <w:rPr>
                <w:iCs/>
              </w:rPr>
              <w:lastRenderedPageBreak/>
              <w:t>4. Finanšu līdzekļi papildu izdevumu finansēšanai (kompensējošu izdevumu samazinājumu norāda ar "+" zīmi)</w:t>
            </w:r>
          </w:p>
        </w:tc>
        <w:tc>
          <w:tcPr>
            <w:tcW w:w="992" w:type="dxa"/>
            <w:vAlign w:val="center"/>
          </w:tcPr>
          <w:p w14:paraId="6CD47B67" w14:textId="77777777" w:rsidR="00FE22B2" w:rsidRPr="001C797C" w:rsidRDefault="00FE22B2" w:rsidP="00C81E72">
            <w:pPr>
              <w:pStyle w:val="NoSpacing"/>
              <w:rPr>
                <w:iCs/>
              </w:rPr>
            </w:pPr>
            <w:r w:rsidRPr="001C797C">
              <w:rPr>
                <w:iCs/>
              </w:rPr>
              <w:t>X</w:t>
            </w:r>
          </w:p>
        </w:tc>
        <w:tc>
          <w:tcPr>
            <w:tcW w:w="1268" w:type="dxa"/>
            <w:shd w:val="clear" w:color="auto" w:fill="auto"/>
            <w:vAlign w:val="center"/>
          </w:tcPr>
          <w:p w14:paraId="2E8F2045" w14:textId="4C2CED64" w:rsidR="00FE22B2" w:rsidRPr="00024780" w:rsidRDefault="00FE22B2" w:rsidP="00C81E72">
            <w:pPr>
              <w:pStyle w:val="NoSpacing"/>
              <w:rPr>
                <w:iCs/>
              </w:rPr>
            </w:pPr>
            <w:r>
              <w:rPr>
                <w:shd w:val="clear" w:color="auto" w:fill="FFFFFF"/>
              </w:rPr>
              <w:t xml:space="preserve">1 218 </w:t>
            </w:r>
            <w:r w:rsidR="009A46F3">
              <w:rPr>
                <w:shd w:val="clear" w:color="auto" w:fill="FFFFFF"/>
              </w:rPr>
              <w:t>0</w:t>
            </w:r>
            <w:r w:rsidR="002F4F9D">
              <w:rPr>
                <w:shd w:val="clear" w:color="auto" w:fill="FFFFFF"/>
              </w:rPr>
              <w:t>78</w:t>
            </w:r>
          </w:p>
        </w:tc>
        <w:tc>
          <w:tcPr>
            <w:tcW w:w="1000" w:type="dxa"/>
            <w:vAlign w:val="center"/>
          </w:tcPr>
          <w:p w14:paraId="43D5C8AA" w14:textId="77777777" w:rsidR="00FE22B2" w:rsidRPr="001C797C" w:rsidRDefault="00FE22B2" w:rsidP="00C81E72">
            <w:pPr>
              <w:pStyle w:val="NoSpacing"/>
              <w:rPr>
                <w:iCs/>
              </w:rPr>
            </w:pPr>
            <w:r w:rsidRPr="001C797C">
              <w:rPr>
                <w:iCs/>
              </w:rPr>
              <w:t>0</w:t>
            </w:r>
          </w:p>
        </w:tc>
        <w:tc>
          <w:tcPr>
            <w:tcW w:w="1134" w:type="dxa"/>
            <w:vAlign w:val="center"/>
          </w:tcPr>
          <w:p w14:paraId="7B7FF42D" w14:textId="77777777" w:rsidR="00FE22B2" w:rsidRPr="001C797C" w:rsidRDefault="00FE22B2" w:rsidP="00C81E72">
            <w:pPr>
              <w:pStyle w:val="NoSpacing"/>
              <w:rPr>
                <w:iCs/>
              </w:rPr>
            </w:pPr>
            <w:r>
              <w:rPr>
                <w:iCs/>
              </w:rPr>
              <w:t>0</w:t>
            </w:r>
          </w:p>
        </w:tc>
        <w:tc>
          <w:tcPr>
            <w:tcW w:w="992" w:type="dxa"/>
            <w:vAlign w:val="center"/>
          </w:tcPr>
          <w:p w14:paraId="76C75B0E" w14:textId="77777777" w:rsidR="00FE22B2" w:rsidRPr="001C797C" w:rsidRDefault="00FE22B2" w:rsidP="00C81E72">
            <w:pPr>
              <w:pStyle w:val="NoSpacing"/>
              <w:rPr>
                <w:iCs/>
              </w:rPr>
            </w:pPr>
            <w:r w:rsidRPr="001C797C">
              <w:rPr>
                <w:iCs/>
              </w:rPr>
              <w:t>0</w:t>
            </w:r>
          </w:p>
        </w:tc>
        <w:tc>
          <w:tcPr>
            <w:tcW w:w="992" w:type="dxa"/>
            <w:vAlign w:val="center"/>
          </w:tcPr>
          <w:p w14:paraId="58FD19E7" w14:textId="77777777" w:rsidR="00FE22B2" w:rsidRPr="00544284" w:rsidRDefault="00FE22B2" w:rsidP="00C81E72">
            <w:pPr>
              <w:pStyle w:val="NoSpacing"/>
              <w:rPr>
                <w:iCs/>
              </w:rPr>
            </w:pPr>
            <w:r>
              <w:rPr>
                <w:iCs/>
              </w:rPr>
              <w:t>0</w:t>
            </w:r>
          </w:p>
        </w:tc>
        <w:tc>
          <w:tcPr>
            <w:tcW w:w="1602" w:type="dxa"/>
            <w:vAlign w:val="center"/>
          </w:tcPr>
          <w:p w14:paraId="00D78977" w14:textId="77777777" w:rsidR="00FE22B2" w:rsidRPr="00544284" w:rsidRDefault="00FE22B2" w:rsidP="00C81E72">
            <w:pPr>
              <w:pStyle w:val="NoSpacing"/>
              <w:rPr>
                <w:iCs/>
              </w:rPr>
            </w:pPr>
            <w:r>
              <w:rPr>
                <w:iCs/>
              </w:rPr>
              <w:t>0</w:t>
            </w:r>
          </w:p>
        </w:tc>
      </w:tr>
      <w:bookmarkEnd w:id="0"/>
      <w:tr w:rsidR="00FE22B2" w14:paraId="2B7AD966" w14:textId="77777777" w:rsidTr="00C81E72">
        <w:tc>
          <w:tcPr>
            <w:tcW w:w="1830" w:type="dxa"/>
            <w:vAlign w:val="center"/>
          </w:tcPr>
          <w:p w14:paraId="7CA11801" w14:textId="77777777" w:rsidR="00FE22B2" w:rsidRPr="00EC6E12" w:rsidRDefault="00FE22B2" w:rsidP="00C81E72">
            <w:pPr>
              <w:pStyle w:val="NoSpacing"/>
              <w:jc w:val="both"/>
              <w:rPr>
                <w:iCs/>
              </w:rPr>
            </w:pPr>
            <w:r w:rsidRPr="00EC6E12">
              <w:rPr>
                <w:iCs/>
              </w:rPr>
              <w:t>5. Precizēta finansiālā ietekme</w:t>
            </w:r>
          </w:p>
        </w:tc>
        <w:tc>
          <w:tcPr>
            <w:tcW w:w="992" w:type="dxa"/>
            <w:vMerge w:val="restart"/>
            <w:vAlign w:val="center"/>
          </w:tcPr>
          <w:p w14:paraId="4B22CDEE" w14:textId="77777777" w:rsidR="00FE22B2" w:rsidRPr="001C797C" w:rsidRDefault="00FE22B2" w:rsidP="00C81E72">
            <w:pPr>
              <w:pStyle w:val="NoSpacing"/>
              <w:rPr>
                <w:iCs/>
              </w:rPr>
            </w:pPr>
            <w:r w:rsidRPr="001C797C">
              <w:rPr>
                <w:iCs/>
              </w:rPr>
              <w:t>X</w:t>
            </w:r>
          </w:p>
        </w:tc>
        <w:tc>
          <w:tcPr>
            <w:tcW w:w="1268" w:type="dxa"/>
            <w:vAlign w:val="center"/>
          </w:tcPr>
          <w:p w14:paraId="11430F23" w14:textId="77777777" w:rsidR="00FE22B2" w:rsidRPr="001C797C" w:rsidRDefault="00FE22B2" w:rsidP="00C81E72">
            <w:pPr>
              <w:pStyle w:val="NoSpacing"/>
              <w:rPr>
                <w:iCs/>
              </w:rPr>
            </w:pPr>
            <w:r w:rsidRPr="001C797C">
              <w:rPr>
                <w:iCs/>
              </w:rPr>
              <w:t>0</w:t>
            </w:r>
          </w:p>
        </w:tc>
        <w:tc>
          <w:tcPr>
            <w:tcW w:w="1000" w:type="dxa"/>
            <w:vMerge w:val="restart"/>
            <w:vAlign w:val="center"/>
          </w:tcPr>
          <w:p w14:paraId="54A865DD" w14:textId="77777777" w:rsidR="00FE22B2" w:rsidRPr="001C797C" w:rsidRDefault="00FE22B2" w:rsidP="00C81E72">
            <w:pPr>
              <w:pStyle w:val="NoSpacing"/>
              <w:rPr>
                <w:iCs/>
              </w:rPr>
            </w:pPr>
            <w:r w:rsidRPr="001C797C">
              <w:rPr>
                <w:iCs/>
              </w:rPr>
              <w:t>0</w:t>
            </w:r>
          </w:p>
        </w:tc>
        <w:tc>
          <w:tcPr>
            <w:tcW w:w="1134" w:type="dxa"/>
            <w:vAlign w:val="center"/>
          </w:tcPr>
          <w:p w14:paraId="5B58B94F" w14:textId="77777777" w:rsidR="00FE22B2" w:rsidRPr="001C797C" w:rsidRDefault="00FE22B2" w:rsidP="00C81E72">
            <w:pPr>
              <w:pStyle w:val="NoSpacing"/>
              <w:rPr>
                <w:iCs/>
              </w:rPr>
            </w:pPr>
            <w:r w:rsidRPr="001C797C">
              <w:rPr>
                <w:iCs/>
              </w:rPr>
              <w:t>0</w:t>
            </w:r>
          </w:p>
        </w:tc>
        <w:tc>
          <w:tcPr>
            <w:tcW w:w="992" w:type="dxa"/>
            <w:vMerge w:val="restart"/>
            <w:vAlign w:val="center"/>
          </w:tcPr>
          <w:p w14:paraId="75C9E65C" w14:textId="77777777" w:rsidR="00FE22B2" w:rsidRPr="001C797C" w:rsidRDefault="00FE22B2" w:rsidP="00C81E72">
            <w:pPr>
              <w:pStyle w:val="NoSpacing"/>
              <w:rPr>
                <w:iCs/>
              </w:rPr>
            </w:pPr>
            <w:r w:rsidRPr="001C797C">
              <w:rPr>
                <w:iCs/>
              </w:rPr>
              <w:t>0</w:t>
            </w:r>
          </w:p>
        </w:tc>
        <w:tc>
          <w:tcPr>
            <w:tcW w:w="992" w:type="dxa"/>
            <w:vAlign w:val="center"/>
          </w:tcPr>
          <w:p w14:paraId="5D974F61" w14:textId="77777777" w:rsidR="00FE22B2" w:rsidRPr="001C797C" w:rsidRDefault="00FE22B2" w:rsidP="00C81E72">
            <w:pPr>
              <w:pStyle w:val="NoSpacing"/>
              <w:rPr>
                <w:iCs/>
              </w:rPr>
            </w:pPr>
            <w:r w:rsidRPr="001C797C">
              <w:rPr>
                <w:iCs/>
              </w:rPr>
              <w:t>0</w:t>
            </w:r>
          </w:p>
        </w:tc>
        <w:tc>
          <w:tcPr>
            <w:tcW w:w="1602" w:type="dxa"/>
            <w:vAlign w:val="center"/>
          </w:tcPr>
          <w:p w14:paraId="10CD351A" w14:textId="77777777" w:rsidR="00FE22B2" w:rsidRPr="001C797C" w:rsidRDefault="00FE22B2" w:rsidP="00C81E72">
            <w:pPr>
              <w:pStyle w:val="NoSpacing"/>
              <w:rPr>
                <w:iCs/>
              </w:rPr>
            </w:pPr>
            <w:r w:rsidRPr="001C797C">
              <w:rPr>
                <w:iCs/>
              </w:rPr>
              <w:t>0</w:t>
            </w:r>
          </w:p>
        </w:tc>
      </w:tr>
      <w:tr w:rsidR="00FE22B2" w14:paraId="39A04595" w14:textId="77777777" w:rsidTr="00C81E72">
        <w:tc>
          <w:tcPr>
            <w:tcW w:w="1830" w:type="dxa"/>
            <w:vAlign w:val="center"/>
          </w:tcPr>
          <w:p w14:paraId="22F2E550" w14:textId="77777777" w:rsidR="00FE22B2" w:rsidRPr="00EC6E12" w:rsidRDefault="00FE22B2" w:rsidP="00C81E72">
            <w:pPr>
              <w:pStyle w:val="NoSpacing"/>
              <w:jc w:val="both"/>
              <w:rPr>
                <w:iCs/>
              </w:rPr>
            </w:pPr>
            <w:r w:rsidRPr="00EC6E12">
              <w:rPr>
                <w:iCs/>
              </w:rPr>
              <w:t>5.1. valsts pamatbudžets</w:t>
            </w:r>
          </w:p>
        </w:tc>
        <w:tc>
          <w:tcPr>
            <w:tcW w:w="992" w:type="dxa"/>
            <w:vMerge/>
            <w:vAlign w:val="center"/>
          </w:tcPr>
          <w:p w14:paraId="5B53FDEF" w14:textId="77777777" w:rsidR="00FE22B2" w:rsidRPr="001C797C" w:rsidRDefault="00FE22B2" w:rsidP="00C81E72">
            <w:pPr>
              <w:pStyle w:val="NoSpacing"/>
              <w:rPr>
                <w:iCs/>
              </w:rPr>
            </w:pPr>
          </w:p>
        </w:tc>
        <w:tc>
          <w:tcPr>
            <w:tcW w:w="1268" w:type="dxa"/>
            <w:vAlign w:val="center"/>
          </w:tcPr>
          <w:p w14:paraId="4041ABCA" w14:textId="77777777" w:rsidR="00FE22B2" w:rsidRPr="001C797C" w:rsidRDefault="00FE22B2" w:rsidP="00C81E72">
            <w:pPr>
              <w:pStyle w:val="NoSpacing"/>
              <w:rPr>
                <w:iCs/>
              </w:rPr>
            </w:pPr>
            <w:r w:rsidRPr="001C797C">
              <w:rPr>
                <w:iCs/>
              </w:rPr>
              <w:t>0</w:t>
            </w:r>
          </w:p>
        </w:tc>
        <w:tc>
          <w:tcPr>
            <w:tcW w:w="1000" w:type="dxa"/>
            <w:vMerge/>
            <w:vAlign w:val="center"/>
          </w:tcPr>
          <w:p w14:paraId="326848CA" w14:textId="77777777" w:rsidR="00FE22B2" w:rsidRPr="001C797C" w:rsidRDefault="00FE22B2" w:rsidP="00C81E72">
            <w:pPr>
              <w:pStyle w:val="NoSpacing"/>
              <w:rPr>
                <w:iCs/>
              </w:rPr>
            </w:pPr>
          </w:p>
        </w:tc>
        <w:tc>
          <w:tcPr>
            <w:tcW w:w="1134" w:type="dxa"/>
            <w:vAlign w:val="center"/>
          </w:tcPr>
          <w:p w14:paraId="65BD3024" w14:textId="77777777" w:rsidR="00FE22B2" w:rsidRPr="001C797C" w:rsidRDefault="00FE22B2" w:rsidP="00C81E72">
            <w:pPr>
              <w:pStyle w:val="NoSpacing"/>
              <w:rPr>
                <w:iCs/>
              </w:rPr>
            </w:pPr>
            <w:r w:rsidRPr="001C797C">
              <w:rPr>
                <w:iCs/>
              </w:rPr>
              <w:t>0</w:t>
            </w:r>
          </w:p>
        </w:tc>
        <w:tc>
          <w:tcPr>
            <w:tcW w:w="992" w:type="dxa"/>
            <w:vMerge/>
            <w:vAlign w:val="center"/>
          </w:tcPr>
          <w:p w14:paraId="25ECCF37" w14:textId="77777777" w:rsidR="00FE22B2" w:rsidRPr="001C797C" w:rsidRDefault="00FE22B2" w:rsidP="00C81E72">
            <w:pPr>
              <w:pStyle w:val="NoSpacing"/>
              <w:rPr>
                <w:iCs/>
              </w:rPr>
            </w:pPr>
          </w:p>
        </w:tc>
        <w:tc>
          <w:tcPr>
            <w:tcW w:w="992" w:type="dxa"/>
            <w:vAlign w:val="center"/>
          </w:tcPr>
          <w:p w14:paraId="08D6274F" w14:textId="77777777" w:rsidR="00FE22B2" w:rsidRPr="001C797C" w:rsidRDefault="00FE22B2" w:rsidP="00C81E72">
            <w:pPr>
              <w:pStyle w:val="NoSpacing"/>
              <w:rPr>
                <w:iCs/>
              </w:rPr>
            </w:pPr>
            <w:r w:rsidRPr="001C797C">
              <w:rPr>
                <w:iCs/>
              </w:rPr>
              <w:t>0</w:t>
            </w:r>
          </w:p>
        </w:tc>
        <w:tc>
          <w:tcPr>
            <w:tcW w:w="1602" w:type="dxa"/>
            <w:vAlign w:val="center"/>
          </w:tcPr>
          <w:p w14:paraId="1AAEA944" w14:textId="77777777" w:rsidR="00FE22B2" w:rsidRPr="001C797C" w:rsidRDefault="00FE22B2" w:rsidP="00C81E72">
            <w:pPr>
              <w:pStyle w:val="NoSpacing"/>
              <w:rPr>
                <w:iCs/>
              </w:rPr>
            </w:pPr>
            <w:r w:rsidRPr="001C797C">
              <w:rPr>
                <w:iCs/>
              </w:rPr>
              <w:t>0</w:t>
            </w:r>
          </w:p>
        </w:tc>
      </w:tr>
      <w:tr w:rsidR="00FE22B2" w14:paraId="0FB1A9CD" w14:textId="77777777" w:rsidTr="00C81E72">
        <w:tc>
          <w:tcPr>
            <w:tcW w:w="1830" w:type="dxa"/>
            <w:vAlign w:val="center"/>
          </w:tcPr>
          <w:p w14:paraId="549A4197" w14:textId="77777777" w:rsidR="00FE22B2" w:rsidRPr="00EC6E12" w:rsidRDefault="00FE22B2" w:rsidP="00C81E72">
            <w:pPr>
              <w:pStyle w:val="NoSpacing"/>
              <w:jc w:val="both"/>
              <w:rPr>
                <w:iCs/>
              </w:rPr>
            </w:pPr>
            <w:r w:rsidRPr="00EC6E12">
              <w:rPr>
                <w:iCs/>
              </w:rPr>
              <w:t>5.2. speciālais budžets</w:t>
            </w:r>
          </w:p>
        </w:tc>
        <w:tc>
          <w:tcPr>
            <w:tcW w:w="992" w:type="dxa"/>
            <w:vMerge/>
            <w:vAlign w:val="center"/>
          </w:tcPr>
          <w:p w14:paraId="3CD31D3D" w14:textId="77777777" w:rsidR="00FE22B2" w:rsidRPr="001C797C" w:rsidRDefault="00FE22B2" w:rsidP="00C81E72">
            <w:pPr>
              <w:pStyle w:val="NoSpacing"/>
              <w:rPr>
                <w:iCs/>
              </w:rPr>
            </w:pPr>
          </w:p>
        </w:tc>
        <w:tc>
          <w:tcPr>
            <w:tcW w:w="1268" w:type="dxa"/>
            <w:vAlign w:val="center"/>
          </w:tcPr>
          <w:p w14:paraId="0A158FC5" w14:textId="77777777" w:rsidR="00FE22B2" w:rsidRPr="001C797C" w:rsidRDefault="00FE22B2" w:rsidP="00C81E72">
            <w:pPr>
              <w:pStyle w:val="NoSpacing"/>
              <w:rPr>
                <w:iCs/>
              </w:rPr>
            </w:pPr>
            <w:r w:rsidRPr="001C797C">
              <w:rPr>
                <w:iCs/>
              </w:rPr>
              <w:t>0</w:t>
            </w:r>
          </w:p>
        </w:tc>
        <w:tc>
          <w:tcPr>
            <w:tcW w:w="1000" w:type="dxa"/>
            <w:vMerge/>
            <w:vAlign w:val="center"/>
          </w:tcPr>
          <w:p w14:paraId="78392D8A" w14:textId="77777777" w:rsidR="00FE22B2" w:rsidRPr="001C797C" w:rsidRDefault="00FE22B2" w:rsidP="00C81E72">
            <w:pPr>
              <w:pStyle w:val="NoSpacing"/>
              <w:rPr>
                <w:iCs/>
              </w:rPr>
            </w:pPr>
          </w:p>
        </w:tc>
        <w:tc>
          <w:tcPr>
            <w:tcW w:w="1134" w:type="dxa"/>
            <w:vAlign w:val="center"/>
          </w:tcPr>
          <w:p w14:paraId="4494F115" w14:textId="77777777" w:rsidR="00FE22B2" w:rsidRPr="001C797C" w:rsidRDefault="00FE22B2" w:rsidP="00C81E72">
            <w:pPr>
              <w:pStyle w:val="NoSpacing"/>
              <w:rPr>
                <w:iCs/>
              </w:rPr>
            </w:pPr>
            <w:r w:rsidRPr="001C797C">
              <w:rPr>
                <w:iCs/>
              </w:rPr>
              <w:t>0</w:t>
            </w:r>
          </w:p>
        </w:tc>
        <w:tc>
          <w:tcPr>
            <w:tcW w:w="992" w:type="dxa"/>
            <w:vMerge/>
            <w:vAlign w:val="center"/>
          </w:tcPr>
          <w:p w14:paraId="20F1867A" w14:textId="77777777" w:rsidR="00FE22B2" w:rsidRPr="001C797C" w:rsidRDefault="00FE22B2" w:rsidP="00C81E72">
            <w:pPr>
              <w:pStyle w:val="NoSpacing"/>
              <w:rPr>
                <w:iCs/>
              </w:rPr>
            </w:pPr>
          </w:p>
        </w:tc>
        <w:tc>
          <w:tcPr>
            <w:tcW w:w="992" w:type="dxa"/>
            <w:vAlign w:val="center"/>
          </w:tcPr>
          <w:p w14:paraId="6CC0B39C" w14:textId="77777777" w:rsidR="00FE22B2" w:rsidRPr="001C797C" w:rsidRDefault="00FE22B2" w:rsidP="00C81E72">
            <w:pPr>
              <w:pStyle w:val="NoSpacing"/>
              <w:rPr>
                <w:iCs/>
              </w:rPr>
            </w:pPr>
            <w:r w:rsidRPr="001C797C">
              <w:rPr>
                <w:iCs/>
              </w:rPr>
              <w:t>0</w:t>
            </w:r>
          </w:p>
        </w:tc>
        <w:tc>
          <w:tcPr>
            <w:tcW w:w="1602" w:type="dxa"/>
            <w:vAlign w:val="center"/>
          </w:tcPr>
          <w:p w14:paraId="37B757D7" w14:textId="77777777" w:rsidR="00FE22B2" w:rsidRPr="001C797C" w:rsidRDefault="00FE22B2" w:rsidP="00C81E72">
            <w:pPr>
              <w:pStyle w:val="NoSpacing"/>
              <w:rPr>
                <w:iCs/>
              </w:rPr>
            </w:pPr>
            <w:r w:rsidRPr="001C797C">
              <w:rPr>
                <w:iCs/>
              </w:rPr>
              <w:t>0</w:t>
            </w:r>
          </w:p>
        </w:tc>
      </w:tr>
      <w:tr w:rsidR="00FE22B2" w14:paraId="44A18E23" w14:textId="77777777" w:rsidTr="00C81E72">
        <w:tc>
          <w:tcPr>
            <w:tcW w:w="1830" w:type="dxa"/>
            <w:vAlign w:val="center"/>
          </w:tcPr>
          <w:p w14:paraId="2DCBD705" w14:textId="77777777" w:rsidR="00FE22B2" w:rsidRPr="00EC6E12" w:rsidRDefault="00FE22B2" w:rsidP="00C81E72">
            <w:pPr>
              <w:pStyle w:val="NoSpacing"/>
              <w:jc w:val="both"/>
              <w:rPr>
                <w:iCs/>
              </w:rPr>
            </w:pPr>
            <w:r w:rsidRPr="00EC6E12">
              <w:rPr>
                <w:iCs/>
              </w:rPr>
              <w:t>5.3. pašvaldību budžets</w:t>
            </w:r>
          </w:p>
        </w:tc>
        <w:tc>
          <w:tcPr>
            <w:tcW w:w="992" w:type="dxa"/>
            <w:vMerge/>
            <w:vAlign w:val="center"/>
          </w:tcPr>
          <w:p w14:paraId="0004A17A" w14:textId="77777777" w:rsidR="00FE22B2" w:rsidRPr="001C797C" w:rsidRDefault="00FE22B2" w:rsidP="00C81E72">
            <w:pPr>
              <w:pStyle w:val="NoSpacing"/>
              <w:rPr>
                <w:iCs/>
              </w:rPr>
            </w:pPr>
          </w:p>
        </w:tc>
        <w:tc>
          <w:tcPr>
            <w:tcW w:w="1268" w:type="dxa"/>
            <w:vAlign w:val="center"/>
          </w:tcPr>
          <w:p w14:paraId="4CB383CF" w14:textId="77777777" w:rsidR="00FE22B2" w:rsidRPr="001C797C" w:rsidRDefault="00FE22B2" w:rsidP="00C81E72">
            <w:pPr>
              <w:pStyle w:val="NoSpacing"/>
              <w:rPr>
                <w:iCs/>
              </w:rPr>
            </w:pPr>
            <w:r w:rsidRPr="001C797C">
              <w:rPr>
                <w:iCs/>
              </w:rPr>
              <w:t>0</w:t>
            </w:r>
          </w:p>
        </w:tc>
        <w:tc>
          <w:tcPr>
            <w:tcW w:w="1000" w:type="dxa"/>
            <w:vMerge/>
            <w:vAlign w:val="center"/>
          </w:tcPr>
          <w:p w14:paraId="1DD488C6" w14:textId="77777777" w:rsidR="00FE22B2" w:rsidRPr="001C797C" w:rsidRDefault="00FE22B2" w:rsidP="00C81E72">
            <w:pPr>
              <w:pStyle w:val="NoSpacing"/>
              <w:rPr>
                <w:iCs/>
              </w:rPr>
            </w:pPr>
          </w:p>
        </w:tc>
        <w:tc>
          <w:tcPr>
            <w:tcW w:w="1134" w:type="dxa"/>
            <w:vAlign w:val="center"/>
          </w:tcPr>
          <w:p w14:paraId="7D8FDCD5" w14:textId="77777777" w:rsidR="00FE22B2" w:rsidRPr="001C797C" w:rsidRDefault="00FE22B2" w:rsidP="00C81E72">
            <w:pPr>
              <w:pStyle w:val="NoSpacing"/>
              <w:rPr>
                <w:iCs/>
              </w:rPr>
            </w:pPr>
            <w:r w:rsidRPr="001C797C">
              <w:rPr>
                <w:iCs/>
              </w:rPr>
              <w:t>0</w:t>
            </w:r>
          </w:p>
        </w:tc>
        <w:tc>
          <w:tcPr>
            <w:tcW w:w="992" w:type="dxa"/>
            <w:vMerge/>
            <w:vAlign w:val="center"/>
          </w:tcPr>
          <w:p w14:paraId="1317CD78" w14:textId="77777777" w:rsidR="00FE22B2" w:rsidRPr="001C797C" w:rsidRDefault="00FE22B2" w:rsidP="00C81E72">
            <w:pPr>
              <w:pStyle w:val="NoSpacing"/>
              <w:rPr>
                <w:iCs/>
              </w:rPr>
            </w:pPr>
          </w:p>
        </w:tc>
        <w:tc>
          <w:tcPr>
            <w:tcW w:w="992" w:type="dxa"/>
            <w:vAlign w:val="center"/>
          </w:tcPr>
          <w:p w14:paraId="13323243" w14:textId="77777777" w:rsidR="00FE22B2" w:rsidRPr="001C797C" w:rsidRDefault="00FE22B2" w:rsidP="00C81E72">
            <w:pPr>
              <w:pStyle w:val="NoSpacing"/>
              <w:rPr>
                <w:iCs/>
              </w:rPr>
            </w:pPr>
            <w:r w:rsidRPr="001C797C">
              <w:rPr>
                <w:iCs/>
              </w:rPr>
              <w:t>0</w:t>
            </w:r>
          </w:p>
        </w:tc>
        <w:tc>
          <w:tcPr>
            <w:tcW w:w="1602" w:type="dxa"/>
            <w:vAlign w:val="center"/>
          </w:tcPr>
          <w:p w14:paraId="07BEFAA0" w14:textId="77777777" w:rsidR="00FE22B2" w:rsidRPr="001C797C" w:rsidRDefault="00FE22B2" w:rsidP="00C81E72">
            <w:pPr>
              <w:pStyle w:val="NoSpacing"/>
              <w:rPr>
                <w:iCs/>
              </w:rPr>
            </w:pPr>
            <w:r w:rsidRPr="001C797C">
              <w:rPr>
                <w:iCs/>
              </w:rPr>
              <w:t>0</w:t>
            </w:r>
          </w:p>
        </w:tc>
      </w:tr>
      <w:tr w:rsidR="00FE22B2" w:rsidRPr="002F4F9D" w14:paraId="2874811E" w14:textId="77777777" w:rsidTr="00C81E72">
        <w:tc>
          <w:tcPr>
            <w:tcW w:w="1830" w:type="dxa"/>
            <w:vAlign w:val="center"/>
          </w:tcPr>
          <w:p w14:paraId="04D6AF88" w14:textId="77777777" w:rsidR="00FE22B2" w:rsidRPr="00EC6E12" w:rsidRDefault="00FE22B2" w:rsidP="00C81E72">
            <w:pPr>
              <w:pStyle w:val="NoSpacing"/>
              <w:jc w:val="both"/>
              <w:rPr>
                <w:iCs/>
              </w:rPr>
            </w:pPr>
            <w:r w:rsidRPr="00EC6E12">
              <w:rPr>
                <w:iCs/>
              </w:rPr>
              <w:t>6. Detalizēts ieņēmumu un izdevumu aprēķins (ja nepieciešams, detalizētu ieņēmumu un izdevumu aprēķinu var pievienot anotācijas pielikumā)</w:t>
            </w:r>
          </w:p>
        </w:tc>
        <w:tc>
          <w:tcPr>
            <w:tcW w:w="7980" w:type="dxa"/>
            <w:gridSpan w:val="7"/>
            <w:vMerge w:val="restart"/>
            <w:shd w:val="clear" w:color="auto" w:fill="auto"/>
          </w:tcPr>
          <w:p w14:paraId="14516175" w14:textId="7668D254" w:rsidR="00727535" w:rsidRPr="00BB4D4F" w:rsidRDefault="00727535" w:rsidP="00727535">
            <w:pPr>
              <w:pStyle w:val="tv213"/>
              <w:tabs>
                <w:tab w:val="left" w:pos="709"/>
              </w:tabs>
              <w:spacing w:before="0" w:beforeAutospacing="0" w:after="0" w:afterAutospacing="0"/>
              <w:jc w:val="both"/>
              <w:rPr>
                <w:shd w:val="clear" w:color="auto" w:fill="FFFFFF"/>
              </w:rPr>
            </w:pPr>
            <w:r w:rsidRPr="00BB4D4F">
              <w:rPr>
                <w:shd w:val="clear" w:color="auto" w:fill="FFFFFF"/>
              </w:rPr>
              <w:t xml:space="preserve">Lai nodrošinātu Vakcinācijas loterijas norisi, ir nepieciešams papildus finansējums </w:t>
            </w:r>
            <w:r>
              <w:rPr>
                <w:shd w:val="clear" w:color="auto" w:fill="FFFFFF"/>
              </w:rPr>
              <w:t xml:space="preserve">ne vairāk kā </w:t>
            </w:r>
            <w:r w:rsidRPr="00BB4D4F">
              <w:rPr>
                <w:shd w:val="clear" w:color="auto" w:fill="FFFFFF"/>
              </w:rPr>
              <w:t xml:space="preserve">1 218 </w:t>
            </w:r>
            <w:r w:rsidR="009A46F3">
              <w:rPr>
                <w:shd w:val="clear" w:color="auto" w:fill="FFFFFF"/>
              </w:rPr>
              <w:t>0</w:t>
            </w:r>
            <w:r w:rsidR="002F4F9D">
              <w:rPr>
                <w:shd w:val="clear" w:color="auto" w:fill="FFFFFF"/>
              </w:rPr>
              <w:t>78</w:t>
            </w:r>
            <w:r w:rsidRPr="00BB4D4F">
              <w:rPr>
                <w:shd w:val="clear" w:color="auto" w:fill="FFFFFF"/>
              </w:rPr>
              <w:t xml:space="preserve"> </w:t>
            </w:r>
            <w:proofErr w:type="spellStart"/>
            <w:r w:rsidRPr="00BB4D4F">
              <w:rPr>
                <w:i/>
                <w:iCs/>
                <w:shd w:val="clear" w:color="auto" w:fill="FFFFFF"/>
              </w:rPr>
              <w:t>euro</w:t>
            </w:r>
            <w:proofErr w:type="spellEnd"/>
            <w:r w:rsidRPr="00BB4D4F">
              <w:rPr>
                <w:shd w:val="clear" w:color="auto" w:fill="FFFFFF"/>
              </w:rPr>
              <w:t xml:space="preserve"> apmērā paredzētajam izlozes naudas balvu fondam un loterijas organizatoriskajām izmaksām. </w:t>
            </w:r>
          </w:p>
          <w:p w14:paraId="1114869F" w14:textId="77777777" w:rsidR="00727535" w:rsidRPr="00BB4D4F" w:rsidRDefault="00727535" w:rsidP="00727535">
            <w:pPr>
              <w:pStyle w:val="tv213"/>
              <w:tabs>
                <w:tab w:val="left" w:pos="709"/>
              </w:tabs>
              <w:spacing w:before="0" w:beforeAutospacing="0" w:after="0" w:afterAutospacing="0"/>
              <w:jc w:val="both"/>
              <w:rPr>
                <w:shd w:val="clear" w:color="auto" w:fill="FFFFFF"/>
              </w:rPr>
            </w:pPr>
          </w:p>
          <w:p w14:paraId="5B7D2F51" w14:textId="77777777" w:rsidR="00727535" w:rsidRPr="00BB4D4F" w:rsidRDefault="00727535" w:rsidP="00727535">
            <w:pPr>
              <w:pStyle w:val="tv213"/>
              <w:tabs>
                <w:tab w:val="left" w:pos="709"/>
              </w:tabs>
              <w:spacing w:before="0" w:beforeAutospacing="0" w:after="0" w:afterAutospacing="0"/>
              <w:jc w:val="both"/>
              <w:rPr>
                <w:shd w:val="clear" w:color="auto" w:fill="FFFFFF"/>
              </w:rPr>
            </w:pPr>
            <w:r w:rsidRPr="00BB4D4F">
              <w:rPr>
                <w:shd w:val="clear" w:color="auto" w:fill="FFFFFF"/>
              </w:rPr>
              <w:t>Detalizēti aprēķini papildus nepieciešamajam finansējumam Vakcinācijas loterijas nodrošināšanai  anotācijas pielikumā.</w:t>
            </w:r>
          </w:p>
          <w:p w14:paraId="6C8D210C" w14:textId="77777777" w:rsidR="00727535" w:rsidRPr="00BB4D4F" w:rsidRDefault="00727535" w:rsidP="00727535">
            <w:pPr>
              <w:pStyle w:val="tv213"/>
              <w:tabs>
                <w:tab w:val="left" w:pos="709"/>
              </w:tabs>
              <w:spacing w:before="0" w:beforeAutospacing="0" w:after="0" w:afterAutospacing="0"/>
              <w:jc w:val="both"/>
              <w:rPr>
                <w:shd w:val="clear" w:color="auto" w:fill="FFFFFF"/>
              </w:rPr>
            </w:pPr>
            <w:r w:rsidRPr="00BB4D4F">
              <w:rPr>
                <w:shd w:val="clear" w:color="auto" w:fill="FFFFFF"/>
              </w:rPr>
              <w:t xml:space="preserve">Papildus nepieciešamais finansējums izlozes naudas balvu fondam – 720 000 </w:t>
            </w:r>
            <w:proofErr w:type="spellStart"/>
            <w:r w:rsidRPr="00BB4D4F">
              <w:rPr>
                <w:i/>
                <w:iCs/>
                <w:shd w:val="clear" w:color="auto" w:fill="FFFFFF"/>
              </w:rPr>
              <w:t>euro</w:t>
            </w:r>
            <w:proofErr w:type="spellEnd"/>
            <w:r w:rsidRPr="00BB4D4F">
              <w:rPr>
                <w:shd w:val="clear" w:color="auto" w:fill="FFFFFF"/>
              </w:rPr>
              <w:t xml:space="preserve"> (anotācijas 1.1.pielikums).</w:t>
            </w:r>
          </w:p>
          <w:p w14:paraId="7D39B567" w14:textId="77777777" w:rsidR="00727535" w:rsidRPr="00BB4D4F" w:rsidRDefault="00727535" w:rsidP="00727535">
            <w:pPr>
              <w:pStyle w:val="tv213"/>
              <w:tabs>
                <w:tab w:val="left" w:pos="709"/>
              </w:tabs>
              <w:spacing w:before="0" w:beforeAutospacing="0" w:after="0" w:afterAutospacing="0"/>
              <w:jc w:val="both"/>
              <w:rPr>
                <w:shd w:val="clear" w:color="auto" w:fill="FFFFFF"/>
              </w:rPr>
            </w:pPr>
          </w:p>
          <w:p w14:paraId="29F12DED" w14:textId="0D16C913" w:rsidR="00727535" w:rsidRPr="00BB4D4F" w:rsidRDefault="00727535" w:rsidP="00727535">
            <w:pPr>
              <w:pStyle w:val="tv213"/>
              <w:tabs>
                <w:tab w:val="left" w:pos="709"/>
              </w:tabs>
              <w:spacing w:before="0" w:beforeAutospacing="0" w:after="0" w:afterAutospacing="0"/>
              <w:jc w:val="both"/>
              <w:rPr>
                <w:shd w:val="clear" w:color="auto" w:fill="FFFFFF"/>
              </w:rPr>
            </w:pPr>
            <w:r w:rsidRPr="00BB4D4F">
              <w:rPr>
                <w:shd w:val="clear" w:color="auto" w:fill="FFFFFF"/>
              </w:rPr>
              <w:t xml:space="preserve">Papildus nepieciešamais finansējums loterijas organizatoriskajām izmaksām – 498 </w:t>
            </w:r>
            <w:r w:rsidR="009A46F3">
              <w:rPr>
                <w:shd w:val="clear" w:color="auto" w:fill="FFFFFF"/>
              </w:rPr>
              <w:t>0</w:t>
            </w:r>
            <w:r w:rsidR="002F4F9D">
              <w:rPr>
                <w:shd w:val="clear" w:color="auto" w:fill="FFFFFF"/>
              </w:rPr>
              <w:t>78</w:t>
            </w:r>
            <w:r w:rsidRPr="00BB4D4F">
              <w:rPr>
                <w:shd w:val="clear" w:color="auto" w:fill="FFFFFF"/>
              </w:rPr>
              <w:t xml:space="preserve"> </w:t>
            </w:r>
            <w:proofErr w:type="spellStart"/>
            <w:r w:rsidRPr="00BB4D4F">
              <w:rPr>
                <w:i/>
                <w:iCs/>
                <w:shd w:val="clear" w:color="auto" w:fill="FFFFFF"/>
              </w:rPr>
              <w:t>euro</w:t>
            </w:r>
            <w:proofErr w:type="spellEnd"/>
            <w:r w:rsidRPr="00BB4D4F">
              <w:rPr>
                <w:shd w:val="clear" w:color="auto" w:fill="FFFFFF"/>
              </w:rPr>
              <w:t>:</w:t>
            </w:r>
          </w:p>
          <w:p w14:paraId="247B9A2B" w14:textId="2DEC2993" w:rsidR="00727535" w:rsidRPr="00BB4D4F" w:rsidRDefault="00727535" w:rsidP="00727535">
            <w:pPr>
              <w:pStyle w:val="tv213"/>
              <w:numPr>
                <w:ilvl w:val="0"/>
                <w:numId w:val="7"/>
              </w:numPr>
              <w:tabs>
                <w:tab w:val="left" w:pos="709"/>
              </w:tabs>
              <w:spacing w:before="0" w:beforeAutospacing="0" w:after="0" w:afterAutospacing="0"/>
              <w:jc w:val="both"/>
              <w:rPr>
                <w:shd w:val="clear" w:color="auto" w:fill="FFFFFF"/>
              </w:rPr>
            </w:pPr>
            <w:r w:rsidRPr="00BB4D4F">
              <w:rPr>
                <w:shd w:val="clear" w:color="auto" w:fill="FFFFFF"/>
              </w:rPr>
              <w:t xml:space="preserve">Izlozes IT sistēmas izstrāde – 98 </w:t>
            </w:r>
            <w:r w:rsidR="009A46F3">
              <w:rPr>
                <w:shd w:val="clear" w:color="auto" w:fill="FFFFFF"/>
              </w:rPr>
              <w:t>083</w:t>
            </w:r>
            <w:r w:rsidRPr="00BB4D4F">
              <w:rPr>
                <w:shd w:val="clear" w:color="auto" w:fill="FFFFFF"/>
              </w:rPr>
              <w:t xml:space="preserve"> </w:t>
            </w:r>
            <w:proofErr w:type="spellStart"/>
            <w:r w:rsidRPr="00BB4D4F">
              <w:rPr>
                <w:i/>
                <w:iCs/>
                <w:shd w:val="clear" w:color="auto" w:fill="FFFFFF"/>
              </w:rPr>
              <w:t>euro</w:t>
            </w:r>
            <w:proofErr w:type="spellEnd"/>
            <w:r w:rsidRPr="00BB4D4F">
              <w:rPr>
                <w:shd w:val="clear" w:color="auto" w:fill="FFFFFF"/>
              </w:rPr>
              <w:t xml:space="preserve"> (anotācijas 1.2.pielikums). </w:t>
            </w:r>
            <w:r w:rsidRPr="00BB4D4F">
              <w:t>Vakcinācijas izlozes organizēšanai un administrēšanai tiks izstrādāta programmatūra, kura ģenerē skaitļus un to secību pēc nejaušības principa, kas tiek izmantota laimētāju noteikšanai</w:t>
            </w:r>
            <w:r w:rsidRPr="00BB4D4F">
              <w:rPr>
                <w:shd w:val="clear" w:color="auto" w:fill="FFFFFF"/>
              </w:rPr>
              <w:t>;</w:t>
            </w:r>
          </w:p>
          <w:p w14:paraId="34D61885" w14:textId="61530BE3" w:rsidR="00727535" w:rsidRPr="00BB4D4F" w:rsidRDefault="00727535" w:rsidP="00727535">
            <w:pPr>
              <w:pStyle w:val="tv213"/>
              <w:numPr>
                <w:ilvl w:val="0"/>
                <w:numId w:val="7"/>
              </w:numPr>
              <w:tabs>
                <w:tab w:val="left" w:pos="709"/>
              </w:tabs>
              <w:spacing w:before="0" w:beforeAutospacing="0" w:after="0" w:afterAutospacing="0"/>
              <w:jc w:val="both"/>
              <w:rPr>
                <w:shd w:val="clear" w:color="auto" w:fill="FFFFFF"/>
              </w:rPr>
            </w:pPr>
            <w:r w:rsidRPr="00BB4D4F">
              <w:rPr>
                <w:iCs/>
              </w:rPr>
              <w:t>Izlozes atspoguļošana Latvijas Televīzijā – 299 99</w:t>
            </w:r>
            <w:r w:rsidR="002F4F9D">
              <w:rPr>
                <w:iCs/>
              </w:rPr>
              <w:t>5</w:t>
            </w:r>
            <w:r w:rsidRPr="00BB4D4F">
              <w:rPr>
                <w:iCs/>
              </w:rPr>
              <w:t xml:space="preserve"> </w:t>
            </w:r>
            <w:proofErr w:type="spellStart"/>
            <w:r w:rsidRPr="00BB4D4F">
              <w:rPr>
                <w:i/>
              </w:rPr>
              <w:t>euro</w:t>
            </w:r>
            <w:proofErr w:type="spellEnd"/>
            <w:r w:rsidRPr="00BB4D4F">
              <w:rPr>
                <w:iCs/>
              </w:rPr>
              <w:t xml:space="preserve"> (anotācijas 1.3.pielikums).</w:t>
            </w:r>
            <w:r w:rsidRPr="00BB4D4F">
              <w:t xml:space="preserve"> Vakcinācijas izlozes norises atspoguļojumu paredzēts nodrošināt sadarbībā ar medijiem, nodrošinot TV raidījumu/šovu tiešraidi, radio ēteru un atspoguļojumu interneta platformā; </w:t>
            </w:r>
          </w:p>
          <w:p w14:paraId="1477894D" w14:textId="77777777" w:rsidR="00727535" w:rsidRPr="00BB4D4F" w:rsidRDefault="00727535" w:rsidP="00727535">
            <w:pPr>
              <w:pStyle w:val="tv213"/>
              <w:numPr>
                <w:ilvl w:val="0"/>
                <w:numId w:val="7"/>
              </w:numPr>
              <w:tabs>
                <w:tab w:val="left" w:pos="709"/>
              </w:tabs>
              <w:spacing w:before="0" w:beforeAutospacing="0" w:after="0" w:afterAutospacing="0"/>
              <w:jc w:val="both"/>
              <w:rPr>
                <w:shd w:val="clear" w:color="auto" w:fill="FFFFFF"/>
              </w:rPr>
            </w:pPr>
            <w:r w:rsidRPr="00BB4D4F">
              <w:rPr>
                <w:iCs/>
              </w:rPr>
              <w:t xml:space="preserve">Publicitātes kampaņas organizēšana – 51 000 </w:t>
            </w:r>
            <w:proofErr w:type="spellStart"/>
            <w:r w:rsidRPr="00BB4D4F">
              <w:rPr>
                <w:i/>
              </w:rPr>
              <w:t>euro</w:t>
            </w:r>
            <w:proofErr w:type="spellEnd"/>
            <w:r w:rsidRPr="00BB4D4F">
              <w:rPr>
                <w:iCs/>
              </w:rPr>
              <w:t xml:space="preserve"> (anotācijas 1.4.pielikums). </w:t>
            </w:r>
            <w:r w:rsidRPr="00BB4D4F">
              <w:t xml:space="preserve">Lai Nacionālā veselības dienesta organizētā īstermiņa vakcinācijas izloze, kurā piedalās visi Latvijas iedzīvotāji, kuri uz izlozes balvu izlozes brīdi ir veikuši  vismaz vienu vakcīnas reizi pret  Covid-19 vīrusu, sasniegtu maksimāli plašu publicitāti un par tās norisi būtu informēta visa sabiedrība, tādējādi “aizsniedzot” šaubīgos un mudinot viņus uz ātrāku lēmuma pieņemšanu, plānots  izvērst vakcinācijas izlozes publicitātes kampaņu. Tā plānota sadarbībā ar sabiedrisko attiecību pakalpojumu sniedzējiem, kas sniegtu atbalstu izlozes publicitātes </w:t>
            </w:r>
            <w:r w:rsidRPr="00BB4D4F">
              <w:lastRenderedPageBreak/>
              <w:t>nodrošināšanā - izstrādātu izlozes komunikācijas radošo risinājumu, stratēģiju un vadlīnijas, gatavotu ar izlozes norisi saistītu informāciju publikācijām visos mediju kanālos un sniegtu citus sabiedrisko attiecību pakalpojumus, ieskaitot preses konferences, atkarībā no izlozes norises gaitas.</w:t>
            </w:r>
          </w:p>
          <w:p w14:paraId="48DB006D" w14:textId="77777777" w:rsidR="00727535" w:rsidRPr="00BB4D4F" w:rsidRDefault="00727535" w:rsidP="00727535">
            <w:pPr>
              <w:pStyle w:val="tv213"/>
              <w:numPr>
                <w:ilvl w:val="0"/>
                <w:numId w:val="7"/>
              </w:numPr>
              <w:tabs>
                <w:tab w:val="left" w:pos="709"/>
              </w:tabs>
              <w:spacing w:before="0" w:beforeAutospacing="0" w:after="0" w:afterAutospacing="0"/>
              <w:jc w:val="both"/>
              <w:rPr>
                <w:iCs/>
                <w:shd w:val="clear" w:color="auto" w:fill="FFFFFF"/>
              </w:rPr>
            </w:pPr>
            <w:r w:rsidRPr="00BB4D4F">
              <w:rPr>
                <w:iCs/>
                <w:shd w:val="clear" w:color="auto" w:fill="FFFFFF"/>
              </w:rPr>
              <w:t>Auditoru pakalpojums</w:t>
            </w:r>
            <w:r w:rsidRPr="00BB4D4F">
              <w:t xml:space="preserve">, kas nodrošina izlozes programmatūras atbilstību – 49 000 </w:t>
            </w:r>
            <w:proofErr w:type="spellStart"/>
            <w:r w:rsidRPr="00BB4D4F">
              <w:rPr>
                <w:i/>
                <w:iCs/>
              </w:rPr>
              <w:t>euro</w:t>
            </w:r>
            <w:proofErr w:type="spellEnd"/>
            <w:r w:rsidRPr="00BB4D4F">
              <w:t xml:space="preserve"> (anotācijas 1.5.pielikums).</w:t>
            </w:r>
          </w:p>
          <w:p w14:paraId="14AC2AF2" w14:textId="77777777" w:rsidR="00727535" w:rsidRPr="00BB4D4F" w:rsidRDefault="00727535" w:rsidP="00727535">
            <w:pPr>
              <w:pStyle w:val="tv213"/>
              <w:tabs>
                <w:tab w:val="left" w:pos="709"/>
              </w:tabs>
              <w:spacing w:before="0" w:beforeAutospacing="0" w:after="0" w:afterAutospacing="0"/>
              <w:jc w:val="both"/>
            </w:pPr>
          </w:p>
          <w:p w14:paraId="2BF8351F" w14:textId="77777777" w:rsidR="00727535" w:rsidRDefault="00727535" w:rsidP="00727535">
            <w:pPr>
              <w:widowControl/>
              <w:tabs>
                <w:tab w:val="left" w:pos="3544"/>
              </w:tabs>
              <w:spacing w:after="0" w:line="240" w:lineRule="auto"/>
              <w:jc w:val="both"/>
              <w:rPr>
                <w:rFonts w:ascii="Times New Roman" w:eastAsia="Times New Roman" w:hAnsi="Times New Roman"/>
                <w:sz w:val="24"/>
                <w:szCs w:val="24"/>
              </w:rPr>
            </w:pPr>
            <w:r w:rsidRPr="000F4265">
              <w:rPr>
                <w:rFonts w:ascii="Times New Roman" w:eastAsia="Times New Roman" w:hAnsi="Times New Roman"/>
                <w:sz w:val="24"/>
                <w:szCs w:val="24"/>
              </w:rPr>
              <w:t>Izlozes organizatoriskās izmaksas ietver izlozes IT sistēmas izstrādi, raidījuma producēšanu un izlozes atspoguļošanu L</w:t>
            </w:r>
            <w:r w:rsidRPr="00BB4D4F">
              <w:rPr>
                <w:rFonts w:ascii="Times New Roman" w:eastAsia="Times New Roman" w:hAnsi="Times New Roman"/>
                <w:sz w:val="24"/>
                <w:szCs w:val="24"/>
              </w:rPr>
              <w:t>atvijas Televīzijā</w:t>
            </w:r>
            <w:r w:rsidRPr="000F4265">
              <w:rPr>
                <w:rFonts w:ascii="Times New Roman" w:eastAsia="Times New Roman" w:hAnsi="Times New Roman"/>
                <w:sz w:val="24"/>
                <w:szCs w:val="24"/>
              </w:rPr>
              <w:t>, kā arī publicitātes kampaņas organizēšanu</w:t>
            </w:r>
            <w:r w:rsidRPr="006E185F">
              <w:rPr>
                <w:rFonts w:ascii="Times New Roman" w:eastAsia="Times New Roman" w:hAnsi="Times New Roman"/>
                <w:sz w:val="24"/>
                <w:szCs w:val="24"/>
              </w:rPr>
              <w:t xml:space="preserve">. </w:t>
            </w:r>
            <w:proofErr w:type="spellStart"/>
            <w:r w:rsidRPr="006E185F">
              <w:rPr>
                <w:rFonts w:ascii="Times New Roman" w:hAnsi="Times New Roman"/>
                <w:color w:val="000000"/>
                <w:sz w:val="24"/>
                <w:szCs w:val="24"/>
                <w:shd w:val="clear" w:color="auto" w:fill="FFFFFF"/>
              </w:rPr>
              <w:t>ViVaT</w:t>
            </w:r>
            <w:proofErr w:type="spellEnd"/>
            <w:r w:rsidRPr="006E185F">
              <w:rPr>
                <w:rFonts w:ascii="Times New Roman" w:hAnsi="Times New Roman"/>
                <w:color w:val="000000"/>
                <w:sz w:val="24"/>
                <w:szCs w:val="24"/>
                <w:shd w:val="clear" w:color="auto" w:fill="FFFFFF"/>
              </w:rPr>
              <w:t xml:space="preserve"> sistēmas uzturēšanas ietvaros tiks iekļauts papildinājums datu nodošanai izlozes vajadzībām, līdz ar to</w:t>
            </w:r>
            <w:r w:rsidRPr="006E185F">
              <w:rPr>
                <w:rFonts w:ascii="Times New Roman" w:eastAsia="Times New Roman" w:hAnsi="Times New Roman"/>
                <w:sz w:val="24"/>
                <w:szCs w:val="24"/>
              </w:rPr>
              <w:t xml:space="preserve"> IT sistēma tiks izstrādāta esošās</w:t>
            </w:r>
            <w:r w:rsidRPr="006E185F">
              <w:rPr>
                <w:rFonts w:ascii="Times New Roman" w:hAnsi="Times New Roman"/>
                <w:color w:val="000000"/>
                <w:sz w:val="24"/>
                <w:szCs w:val="24"/>
                <w:shd w:val="clear" w:color="auto" w:fill="FFFFFF"/>
              </w:rPr>
              <w:t xml:space="preserve"> sistēmas ietvaros un iepirkuma organizēšana sistēmas nodrošināšanai nav nepieciešams veikt. </w:t>
            </w:r>
            <w:r w:rsidRPr="006E185F">
              <w:rPr>
                <w:rFonts w:ascii="Times New Roman" w:eastAsia="Times New Roman" w:hAnsi="Times New Roman"/>
                <w:sz w:val="24"/>
                <w:szCs w:val="24"/>
              </w:rPr>
              <w:t>Publicitātes kampaņai un auditoru pakalpojumam, tiks organizēti iepirkumi, lai noteiktu atbilstošāko un saimnieciski izdevīgāko pretendentu. Savukārt par raidījumu producēšanu un izlozes atspoguļošanu tiks slēgta vienošanās ar Latvijas Sabiedrisko mediju Latvijas Televīzija</w:t>
            </w:r>
            <w:r>
              <w:rPr>
                <w:rFonts w:ascii="Times New Roman" w:eastAsia="Times New Roman" w:hAnsi="Times New Roman"/>
                <w:sz w:val="24"/>
                <w:szCs w:val="24"/>
              </w:rPr>
              <w:t>, kur papildus nepieciešamā finansējuma</w:t>
            </w:r>
            <w:r w:rsidRPr="006E185F">
              <w:rPr>
                <w:rFonts w:ascii="Times New Roman" w:eastAsia="Times New Roman" w:hAnsi="Times New Roman"/>
                <w:sz w:val="24"/>
                <w:szCs w:val="24"/>
              </w:rPr>
              <w:t xml:space="preserve"> aprēķins balstīts līdzvērtīgu raidījumu producēšanas izmaksās.</w:t>
            </w:r>
          </w:p>
          <w:p w14:paraId="6C1AAA5F" w14:textId="77777777" w:rsidR="00727535" w:rsidRPr="006E185F" w:rsidRDefault="00727535" w:rsidP="00727535">
            <w:pPr>
              <w:widowControl/>
              <w:tabs>
                <w:tab w:val="left" w:pos="3544"/>
              </w:tabs>
              <w:spacing w:after="0" w:line="240" w:lineRule="auto"/>
              <w:jc w:val="both"/>
              <w:rPr>
                <w:rFonts w:ascii="Times New Roman" w:eastAsia="Times New Roman" w:hAnsi="Times New Roman"/>
                <w:sz w:val="24"/>
                <w:szCs w:val="24"/>
              </w:rPr>
            </w:pPr>
            <w:r w:rsidRPr="006E185F">
              <w:rPr>
                <w:rFonts w:ascii="Times New Roman" w:eastAsia="Times New Roman" w:hAnsi="Times New Roman"/>
                <w:sz w:val="24"/>
                <w:szCs w:val="24"/>
              </w:rPr>
              <w:t xml:space="preserve">Izmaksas ir noteiktas indikatīvi un gala summa var mainīties, ņemot vērā faktisko situāciju.  </w:t>
            </w:r>
          </w:p>
          <w:p w14:paraId="5606DC9F" w14:textId="77777777" w:rsidR="00727535" w:rsidRDefault="00727535" w:rsidP="00727535">
            <w:pPr>
              <w:widowControl/>
              <w:tabs>
                <w:tab w:val="left" w:pos="3544"/>
              </w:tabs>
              <w:spacing w:after="0" w:line="240" w:lineRule="auto"/>
              <w:jc w:val="both"/>
              <w:rPr>
                <w:rFonts w:ascii="Times New Roman" w:eastAsia="Times New Roman" w:hAnsi="Times New Roman"/>
                <w:sz w:val="24"/>
                <w:szCs w:val="24"/>
              </w:rPr>
            </w:pPr>
          </w:p>
          <w:p w14:paraId="604A9EFE" w14:textId="293585AF" w:rsidR="00727535" w:rsidRPr="006E185F" w:rsidRDefault="00727535" w:rsidP="00727535">
            <w:pPr>
              <w:widowControl/>
              <w:spacing w:after="0" w:line="240" w:lineRule="auto"/>
              <w:jc w:val="both"/>
              <w:rPr>
                <w:rFonts w:ascii="Times New Roman" w:hAnsi="Times New Roman"/>
                <w:sz w:val="24"/>
                <w:szCs w:val="24"/>
              </w:rPr>
            </w:pPr>
            <w:r w:rsidRPr="006E185F">
              <w:rPr>
                <w:rFonts w:ascii="Times New Roman" w:hAnsi="Times New Roman"/>
                <w:color w:val="2A2A2A"/>
                <w:sz w:val="24"/>
                <w:szCs w:val="24"/>
                <w:shd w:val="clear" w:color="auto" w:fill="FFFFFF"/>
              </w:rPr>
              <w:t xml:space="preserve">Veselības ministrijas izdevumus vakcinācijas loterijas norisei (naudas balvu fondam un loterijas organizatoriskajām izmaksām) </w:t>
            </w:r>
            <w:r>
              <w:rPr>
                <w:rFonts w:ascii="Times New Roman" w:hAnsi="Times New Roman"/>
                <w:color w:val="2A2A2A"/>
                <w:sz w:val="24"/>
                <w:szCs w:val="24"/>
                <w:shd w:val="clear" w:color="auto" w:fill="FFFFFF"/>
              </w:rPr>
              <w:t xml:space="preserve">ne vairāk kā </w:t>
            </w:r>
            <w:r w:rsidRPr="006E185F">
              <w:rPr>
                <w:rFonts w:ascii="Times New Roman" w:hAnsi="Times New Roman"/>
                <w:color w:val="2A2A2A"/>
                <w:sz w:val="24"/>
                <w:szCs w:val="24"/>
                <w:shd w:val="clear" w:color="auto" w:fill="FFFFFF"/>
              </w:rPr>
              <w:t xml:space="preserve">1 218 </w:t>
            </w:r>
            <w:r w:rsidR="009A46F3">
              <w:rPr>
                <w:rFonts w:ascii="Times New Roman" w:hAnsi="Times New Roman"/>
                <w:color w:val="2A2A2A"/>
                <w:sz w:val="24"/>
                <w:szCs w:val="24"/>
                <w:shd w:val="clear" w:color="auto" w:fill="FFFFFF"/>
              </w:rPr>
              <w:t>0</w:t>
            </w:r>
            <w:r w:rsidR="002F4F9D">
              <w:rPr>
                <w:rFonts w:ascii="Times New Roman" w:hAnsi="Times New Roman"/>
                <w:color w:val="2A2A2A"/>
                <w:sz w:val="24"/>
                <w:szCs w:val="24"/>
                <w:shd w:val="clear" w:color="auto" w:fill="FFFFFF"/>
              </w:rPr>
              <w:t>78</w:t>
            </w:r>
            <w:r w:rsidRPr="006E185F">
              <w:rPr>
                <w:rFonts w:ascii="Times New Roman" w:hAnsi="Times New Roman"/>
                <w:color w:val="2A2A2A"/>
                <w:sz w:val="24"/>
                <w:szCs w:val="24"/>
                <w:shd w:val="clear" w:color="auto" w:fill="FFFFFF"/>
              </w:rPr>
              <w:t xml:space="preserve"> </w:t>
            </w:r>
            <w:proofErr w:type="spellStart"/>
            <w:r w:rsidRPr="006E185F">
              <w:rPr>
                <w:rFonts w:ascii="Times New Roman" w:hAnsi="Times New Roman"/>
                <w:i/>
                <w:iCs/>
                <w:color w:val="2A2A2A"/>
                <w:sz w:val="24"/>
                <w:szCs w:val="24"/>
                <w:shd w:val="clear" w:color="auto" w:fill="FFFFFF"/>
              </w:rPr>
              <w:t>euro</w:t>
            </w:r>
            <w:proofErr w:type="spellEnd"/>
            <w:r>
              <w:rPr>
                <w:rFonts w:ascii="Times New Roman" w:hAnsi="Times New Roman"/>
                <w:color w:val="2A2A2A"/>
                <w:sz w:val="24"/>
                <w:szCs w:val="24"/>
                <w:shd w:val="clear" w:color="auto" w:fill="FFFFFF"/>
              </w:rPr>
              <w:t xml:space="preserve"> </w:t>
            </w:r>
            <w:r w:rsidRPr="006E185F">
              <w:rPr>
                <w:rFonts w:ascii="Times New Roman" w:hAnsi="Times New Roman"/>
                <w:color w:val="2A2A2A"/>
                <w:sz w:val="24"/>
                <w:szCs w:val="24"/>
                <w:shd w:val="clear" w:color="auto" w:fill="FFFFFF"/>
              </w:rPr>
              <w:t>apmērā 2021.gadā segt no valsts budžeta programmas 02.00.00 "Līdzekļi neparedzētiem gadījumiem".</w:t>
            </w:r>
          </w:p>
          <w:p w14:paraId="29C2714F" w14:textId="77777777" w:rsidR="00727535" w:rsidRPr="00BB4D4F" w:rsidRDefault="00727535" w:rsidP="00727535">
            <w:pPr>
              <w:widowControl/>
              <w:tabs>
                <w:tab w:val="left" w:pos="3544"/>
              </w:tabs>
              <w:spacing w:after="0" w:line="240" w:lineRule="auto"/>
              <w:jc w:val="both"/>
              <w:rPr>
                <w:rFonts w:ascii="Times New Roman" w:eastAsia="Times New Roman" w:hAnsi="Times New Roman"/>
                <w:sz w:val="24"/>
                <w:szCs w:val="24"/>
              </w:rPr>
            </w:pPr>
          </w:p>
          <w:p w14:paraId="4EFBAEFA" w14:textId="27040A3F" w:rsidR="00FE22B2" w:rsidRPr="00727535" w:rsidRDefault="00727535" w:rsidP="00C81E72">
            <w:pPr>
              <w:pStyle w:val="tv213"/>
              <w:tabs>
                <w:tab w:val="left" w:pos="709"/>
              </w:tabs>
              <w:spacing w:before="0" w:beforeAutospacing="0" w:after="0" w:afterAutospacing="0"/>
              <w:jc w:val="both"/>
              <w:rPr>
                <w:color w:val="000000"/>
                <w:bdr w:val="none" w:sz="0" w:space="0" w:color="auto" w:frame="1"/>
              </w:rPr>
            </w:pPr>
            <w:r>
              <w:rPr>
                <w:shd w:val="clear" w:color="auto" w:fill="FFFFFF"/>
              </w:rPr>
              <w:t>Pēc</w:t>
            </w:r>
            <w:r w:rsidRPr="00BB4D4F">
              <w:rPr>
                <w:shd w:val="clear" w:color="auto" w:fill="FFFFFF"/>
              </w:rPr>
              <w:t xml:space="preserve"> likumprojekta izsludināšanas tiks iesniegts </w:t>
            </w:r>
            <w:r w:rsidRPr="00BB4D4F">
              <w:t>Ministru kabineta rīkojuma projekts “Par finanšu līdzekļu piešķiršanu no valsts budžeta programmas “Līdzekļi neparedzētiem gadījumiem””, kurš paredzēs Finanšu ministrijai no valsts budžeta programmas 02.00.00 “Līdzekļi neparedzētiem gadījumiem” piešķirt Veselības ministrijai finansējumu</w:t>
            </w:r>
            <w:r>
              <w:t xml:space="preserve"> ne vairāk kā</w:t>
            </w:r>
            <w:r w:rsidRPr="00BB4D4F">
              <w:t xml:space="preserve"> </w:t>
            </w:r>
            <w:r w:rsidRPr="00BB4D4F">
              <w:rPr>
                <w:shd w:val="clear" w:color="auto" w:fill="FFFFFF"/>
              </w:rPr>
              <w:t xml:space="preserve">1 218 </w:t>
            </w:r>
            <w:r w:rsidR="009A46F3">
              <w:rPr>
                <w:shd w:val="clear" w:color="auto" w:fill="FFFFFF"/>
              </w:rPr>
              <w:t>0</w:t>
            </w:r>
            <w:r w:rsidR="002F4F9D">
              <w:rPr>
                <w:shd w:val="clear" w:color="auto" w:fill="FFFFFF"/>
              </w:rPr>
              <w:t>78</w:t>
            </w:r>
            <w:r w:rsidRPr="00BB4D4F">
              <w:t> </w:t>
            </w:r>
            <w:proofErr w:type="spellStart"/>
            <w:r w:rsidRPr="00BB4D4F">
              <w:rPr>
                <w:i/>
              </w:rPr>
              <w:t>euro</w:t>
            </w:r>
            <w:proofErr w:type="spellEnd"/>
            <w:r w:rsidRPr="00BB4D4F">
              <w:rPr>
                <w:i/>
              </w:rPr>
              <w:t xml:space="preserve"> </w:t>
            </w:r>
            <w:r w:rsidRPr="00BB4D4F">
              <w:rPr>
                <w:iCs/>
              </w:rPr>
              <w:t xml:space="preserve">apmērā, </w:t>
            </w:r>
            <w:r w:rsidRPr="00BB4D4F">
              <w:rPr>
                <w:shd w:val="clear" w:color="auto" w:fill="FFFFFF"/>
              </w:rPr>
              <w:t>lai nodrošinātu Vakcinācijas loterijas izlozes naudas balvu fondu un loterijas organizatoriskās izmaksas</w:t>
            </w:r>
            <w:r w:rsidRPr="00BB4D4F">
              <w:rPr>
                <w:color w:val="000000"/>
                <w:bdr w:val="none" w:sz="0" w:space="0" w:color="auto" w:frame="1"/>
              </w:rPr>
              <w:t>.</w:t>
            </w:r>
          </w:p>
        </w:tc>
      </w:tr>
      <w:tr w:rsidR="00FE22B2" w14:paraId="1EE3B5E6" w14:textId="77777777" w:rsidTr="00C81E72">
        <w:tc>
          <w:tcPr>
            <w:tcW w:w="1830" w:type="dxa"/>
            <w:vAlign w:val="center"/>
          </w:tcPr>
          <w:p w14:paraId="188A1CA4" w14:textId="77777777" w:rsidR="00FE22B2" w:rsidRPr="00EC6E12" w:rsidRDefault="00FE22B2" w:rsidP="00C81E72">
            <w:pPr>
              <w:pStyle w:val="NoSpacing"/>
              <w:jc w:val="both"/>
              <w:rPr>
                <w:iCs/>
              </w:rPr>
            </w:pPr>
            <w:r w:rsidRPr="00EC6E12">
              <w:rPr>
                <w:iCs/>
              </w:rPr>
              <w:t>6.1. detalizēts ieņēmumu aprēķins</w:t>
            </w:r>
          </w:p>
        </w:tc>
        <w:tc>
          <w:tcPr>
            <w:tcW w:w="7980" w:type="dxa"/>
            <w:gridSpan w:val="7"/>
            <w:vMerge/>
            <w:shd w:val="clear" w:color="auto" w:fill="auto"/>
            <w:vAlign w:val="center"/>
          </w:tcPr>
          <w:p w14:paraId="057970A9" w14:textId="77777777" w:rsidR="00FE22B2" w:rsidRPr="00BB4D4F" w:rsidRDefault="00FE22B2" w:rsidP="00C81E72">
            <w:pPr>
              <w:pStyle w:val="NoSpacing"/>
              <w:rPr>
                <w:iCs/>
              </w:rPr>
            </w:pPr>
          </w:p>
        </w:tc>
      </w:tr>
      <w:tr w:rsidR="00FE22B2" w14:paraId="5A6AF351" w14:textId="77777777" w:rsidTr="00C81E72">
        <w:tc>
          <w:tcPr>
            <w:tcW w:w="1830" w:type="dxa"/>
            <w:vAlign w:val="center"/>
          </w:tcPr>
          <w:p w14:paraId="20C5FC5E" w14:textId="77777777" w:rsidR="00FE22B2" w:rsidRPr="00EC6E12" w:rsidRDefault="00FE22B2" w:rsidP="00C81E72">
            <w:pPr>
              <w:pStyle w:val="NoSpacing"/>
              <w:jc w:val="both"/>
              <w:rPr>
                <w:iCs/>
              </w:rPr>
            </w:pPr>
            <w:r w:rsidRPr="00EC6E12">
              <w:rPr>
                <w:iCs/>
              </w:rPr>
              <w:t>6.2. detalizēts izdevumu aprēķins</w:t>
            </w:r>
          </w:p>
        </w:tc>
        <w:tc>
          <w:tcPr>
            <w:tcW w:w="7980" w:type="dxa"/>
            <w:gridSpan w:val="7"/>
            <w:vMerge/>
            <w:shd w:val="clear" w:color="auto" w:fill="auto"/>
            <w:vAlign w:val="center"/>
          </w:tcPr>
          <w:p w14:paraId="666F6462" w14:textId="77777777" w:rsidR="00FE22B2" w:rsidRPr="00BB4D4F" w:rsidRDefault="00FE22B2" w:rsidP="00C81E72">
            <w:pPr>
              <w:pStyle w:val="NoSpacing"/>
              <w:rPr>
                <w:iCs/>
              </w:rPr>
            </w:pPr>
          </w:p>
        </w:tc>
      </w:tr>
      <w:tr w:rsidR="00FE22B2" w:rsidRPr="00AD2B83" w14:paraId="2A725204" w14:textId="77777777" w:rsidTr="00C81E72">
        <w:tc>
          <w:tcPr>
            <w:tcW w:w="1830" w:type="dxa"/>
            <w:tcBorders>
              <w:bottom w:val="single" w:sz="4" w:space="0" w:color="auto"/>
            </w:tcBorders>
            <w:vAlign w:val="center"/>
          </w:tcPr>
          <w:p w14:paraId="540563F5" w14:textId="77777777" w:rsidR="00FE22B2" w:rsidRPr="00EC6E12" w:rsidRDefault="00FE22B2" w:rsidP="00C81E72">
            <w:pPr>
              <w:pStyle w:val="NoSpacing"/>
              <w:jc w:val="both"/>
              <w:rPr>
                <w:iCs/>
              </w:rPr>
            </w:pPr>
            <w:r w:rsidRPr="00EC6E12">
              <w:rPr>
                <w:iCs/>
              </w:rPr>
              <w:t>7. Amata vietu skaita izmaiņas</w:t>
            </w:r>
          </w:p>
        </w:tc>
        <w:tc>
          <w:tcPr>
            <w:tcW w:w="7980" w:type="dxa"/>
            <w:gridSpan w:val="7"/>
            <w:tcBorders>
              <w:bottom w:val="single" w:sz="4" w:space="0" w:color="auto"/>
            </w:tcBorders>
            <w:vAlign w:val="center"/>
          </w:tcPr>
          <w:p w14:paraId="6DD89FAB" w14:textId="77777777" w:rsidR="00FE22B2" w:rsidRPr="00BB4D4F" w:rsidRDefault="00FE22B2" w:rsidP="00C81E72">
            <w:pPr>
              <w:keepLines/>
              <w:autoSpaceDE w:val="0"/>
              <w:autoSpaceDN w:val="0"/>
              <w:adjustRightInd w:val="0"/>
              <w:jc w:val="both"/>
              <w:rPr>
                <w:rFonts w:eastAsia="Times New Roman"/>
                <w:iCs/>
                <w:sz w:val="24"/>
                <w:szCs w:val="24"/>
              </w:rPr>
            </w:pPr>
          </w:p>
        </w:tc>
      </w:tr>
      <w:tr w:rsidR="00FE22B2" w14:paraId="4F8EA588" w14:textId="77777777" w:rsidTr="00C81E72">
        <w:tc>
          <w:tcPr>
            <w:tcW w:w="1830" w:type="dxa"/>
            <w:tcBorders>
              <w:bottom w:val="single" w:sz="4" w:space="0" w:color="auto"/>
            </w:tcBorders>
            <w:vAlign w:val="center"/>
          </w:tcPr>
          <w:p w14:paraId="7EC136B2" w14:textId="77777777" w:rsidR="00FE22B2" w:rsidRPr="00EC6E12" w:rsidRDefault="00FE22B2" w:rsidP="00C81E72">
            <w:pPr>
              <w:pStyle w:val="NoSpacing"/>
              <w:jc w:val="both"/>
              <w:rPr>
                <w:iCs/>
              </w:rPr>
            </w:pPr>
            <w:r w:rsidRPr="00EC6E12">
              <w:rPr>
                <w:iCs/>
              </w:rPr>
              <w:t>8. Cita informācija</w:t>
            </w:r>
          </w:p>
        </w:tc>
        <w:tc>
          <w:tcPr>
            <w:tcW w:w="7980" w:type="dxa"/>
            <w:gridSpan w:val="7"/>
            <w:tcBorders>
              <w:bottom w:val="single" w:sz="4" w:space="0" w:color="auto"/>
            </w:tcBorders>
            <w:vAlign w:val="center"/>
          </w:tcPr>
          <w:p w14:paraId="555C434C" w14:textId="77777777" w:rsidR="00FE22B2" w:rsidRPr="00EC6E12" w:rsidRDefault="00FE22B2" w:rsidP="00C81E72">
            <w:pPr>
              <w:pStyle w:val="NoSpacing"/>
              <w:jc w:val="both"/>
              <w:rPr>
                <w:iCs/>
              </w:rPr>
            </w:pPr>
          </w:p>
        </w:tc>
      </w:tr>
    </w:tbl>
    <w:p w14:paraId="5234FC4F" w14:textId="77777777" w:rsidR="004A73D8" w:rsidRPr="00FE22B2" w:rsidRDefault="004A73D8" w:rsidP="002715F5">
      <w:pPr>
        <w:widowControl/>
        <w:spacing w:after="0" w:line="240" w:lineRule="auto"/>
        <w:jc w:val="both"/>
        <w:rPr>
          <w:rFonts w:ascii="Times New Roman" w:eastAsia="Times New Roman" w:hAnsi="Times New Roman"/>
          <w:sz w:val="24"/>
          <w:szCs w:val="24"/>
          <w:lang w:val="lv-LV" w:eastAsia="lv-LV"/>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804"/>
        <w:gridCol w:w="5310"/>
      </w:tblGrid>
      <w:tr w:rsidR="002715F5" w:rsidRPr="002F4F9D" w14:paraId="65F5B498" w14:textId="77777777" w:rsidTr="00C02F6A">
        <w:tc>
          <w:tcPr>
            <w:tcW w:w="9810" w:type="dxa"/>
            <w:gridSpan w:val="3"/>
            <w:tcBorders>
              <w:top w:val="single" w:sz="4" w:space="0" w:color="auto"/>
              <w:left w:val="single" w:sz="4" w:space="0" w:color="auto"/>
              <w:bottom w:val="single" w:sz="4" w:space="0" w:color="auto"/>
              <w:right w:val="single" w:sz="4" w:space="0" w:color="auto"/>
            </w:tcBorders>
            <w:hideMark/>
          </w:tcPr>
          <w:p w14:paraId="6A269A2E" w14:textId="3A4E6A45" w:rsidR="002715F5" w:rsidRPr="00FE22B2" w:rsidRDefault="002715F5" w:rsidP="00B271D8">
            <w:pPr>
              <w:widowControl/>
              <w:tabs>
                <w:tab w:val="left" w:pos="963"/>
                <w:tab w:val="center" w:pos="4711"/>
              </w:tabs>
              <w:spacing w:before="100" w:beforeAutospacing="1" w:after="100" w:afterAutospacing="1" w:line="240" w:lineRule="auto"/>
              <w:jc w:val="center"/>
              <w:rPr>
                <w:rFonts w:ascii="Times New Roman" w:eastAsia="Times New Roman" w:hAnsi="Times New Roman"/>
                <w:b/>
                <w:bCs/>
                <w:sz w:val="24"/>
                <w:szCs w:val="24"/>
                <w:lang w:val="lv-LV" w:eastAsia="lv-LV"/>
              </w:rPr>
            </w:pPr>
            <w:r w:rsidRPr="00FE22B2">
              <w:rPr>
                <w:rFonts w:ascii="Times New Roman" w:eastAsia="Times New Roman" w:hAnsi="Times New Roman"/>
                <w:b/>
                <w:bCs/>
                <w:sz w:val="24"/>
                <w:szCs w:val="24"/>
                <w:lang w:val="lv-LV" w:eastAsia="lv-LV"/>
              </w:rPr>
              <w:t>IV. Tiesību akta projekta ietekme uz spēkā esošo tiesību normu sistēmu</w:t>
            </w:r>
          </w:p>
        </w:tc>
      </w:tr>
      <w:tr w:rsidR="002715F5" w:rsidRPr="002F4F9D" w14:paraId="2DFF9ABD" w14:textId="77777777" w:rsidTr="00C02F6A">
        <w:trPr>
          <w:trHeight w:val="1573"/>
        </w:trPr>
        <w:tc>
          <w:tcPr>
            <w:tcW w:w="696" w:type="dxa"/>
            <w:tcBorders>
              <w:top w:val="single" w:sz="4" w:space="0" w:color="auto"/>
              <w:left w:val="single" w:sz="4" w:space="0" w:color="auto"/>
              <w:bottom w:val="single" w:sz="4" w:space="0" w:color="auto"/>
              <w:right w:val="single" w:sz="4" w:space="0" w:color="auto"/>
            </w:tcBorders>
            <w:hideMark/>
          </w:tcPr>
          <w:p w14:paraId="1E1E1BEA" w14:textId="77777777" w:rsidR="002715F5" w:rsidRPr="00FE22B2" w:rsidRDefault="002715F5" w:rsidP="00C81E72">
            <w:pPr>
              <w:widowControl/>
              <w:spacing w:before="100" w:beforeAutospacing="1" w:after="100" w:afterAutospacing="1" w:line="240" w:lineRule="auto"/>
              <w:jc w:val="center"/>
              <w:rPr>
                <w:rFonts w:ascii="Times New Roman" w:eastAsia="Times New Roman" w:hAnsi="Times New Roman"/>
                <w:bCs/>
                <w:sz w:val="24"/>
                <w:szCs w:val="24"/>
                <w:lang w:val="lv-LV" w:eastAsia="lv-LV"/>
              </w:rPr>
            </w:pPr>
            <w:r w:rsidRPr="00FE22B2">
              <w:rPr>
                <w:rFonts w:ascii="Times New Roman" w:eastAsia="Times New Roman" w:hAnsi="Times New Roman"/>
                <w:bCs/>
                <w:sz w:val="24"/>
                <w:szCs w:val="24"/>
                <w:lang w:val="lv-LV" w:eastAsia="lv-LV"/>
              </w:rPr>
              <w:t>1.</w:t>
            </w:r>
          </w:p>
        </w:tc>
        <w:tc>
          <w:tcPr>
            <w:tcW w:w="3804" w:type="dxa"/>
            <w:tcBorders>
              <w:top w:val="single" w:sz="4" w:space="0" w:color="auto"/>
              <w:left w:val="single" w:sz="4" w:space="0" w:color="auto"/>
              <w:bottom w:val="single" w:sz="4" w:space="0" w:color="auto"/>
              <w:right w:val="single" w:sz="4" w:space="0" w:color="auto"/>
            </w:tcBorders>
            <w:hideMark/>
          </w:tcPr>
          <w:p w14:paraId="04219AAE" w14:textId="77777777" w:rsidR="002715F5" w:rsidRPr="00FE22B2" w:rsidRDefault="002715F5" w:rsidP="00C81E72">
            <w:pPr>
              <w:widowControl/>
              <w:spacing w:before="100" w:beforeAutospacing="1" w:after="100" w:afterAutospacing="1" w:line="240" w:lineRule="auto"/>
              <w:jc w:val="both"/>
              <w:rPr>
                <w:rFonts w:ascii="Times New Roman" w:eastAsia="Times New Roman" w:hAnsi="Times New Roman"/>
                <w:bCs/>
                <w:sz w:val="24"/>
                <w:szCs w:val="24"/>
                <w:lang w:val="lv-LV" w:eastAsia="lv-LV"/>
              </w:rPr>
            </w:pPr>
            <w:r w:rsidRPr="00FE22B2">
              <w:rPr>
                <w:rFonts w:ascii="Times New Roman" w:eastAsia="Times New Roman" w:hAnsi="Times New Roman"/>
                <w:bCs/>
                <w:sz w:val="24"/>
                <w:szCs w:val="24"/>
                <w:lang w:val="lv-LV" w:eastAsia="lv-LV"/>
              </w:rPr>
              <w:t>Saistītie tiesību aktu projekti</w:t>
            </w:r>
          </w:p>
        </w:tc>
        <w:tc>
          <w:tcPr>
            <w:tcW w:w="5310" w:type="dxa"/>
            <w:tcBorders>
              <w:top w:val="single" w:sz="4" w:space="0" w:color="auto"/>
              <w:left w:val="single" w:sz="4" w:space="0" w:color="auto"/>
              <w:bottom w:val="single" w:sz="4" w:space="0" w:color="auto"/>
              <w:right w:val="single" w:sz="4" w:space="0" w:color="auto"/>
            </w:tcBorders>
            <w:hideMark/>
          </w:tcPr>
          <w:p w14:paraId="4A889E25" w14:textId="15FF0CAC" w:rsidR="00552272" w:rsidRPr="00AC4067" w:rsidRDefault="00065906" w:rsidP="001710F3">
            <w:pPr>
              <w:widowControl/>
              <w:shd w:val="clear" w:color="auto" w:fill="FFFFFF"/>
              <w:spacing w:after="0" w:line="240" w:lineRule="auto"/>
              <w:ind w:firstLine="720"/>
              <w:jc w:val="both"/>
              <w:rPr>
                <w:rFonts w:ascii="Times New Roman" w:hAnsi="Times New Roman"/>
                <w:color w:val="414142"/>
                <w:sz w:val="24"/>
                <w:szCs w:val="24"/>
                <w:shd w:val="clear" w:color="auto" w:fill="FFFFFF"/>
                <w:lang w:val="lv-LV"/>
              </w:rPr>
            </w:pPr>
            <w:r w:rsidRPr="00AC4067">
              <w:rPr>
                <w:rFonts w:ascii="Times New Roman" w:eastAsia="Times New Roman" w:hAnsi="Times New Roman"/>
                <w:sz w:val="24"/>
                <w:szCs w:val="24"/>
                <w:lang w:val="lv-LV" w:eastAsia="lv-LV"/>
              </w:rPr>
              <w:t xml:space="preserve">Tiks sagatavoti grozījumi Ministru kabineta 2020.gada </w:t>
            </w:r>
            <w:r w:rsidR="00552272" w:rsidRPr="00AC4067">
              <w:rPr>
                <w:rFonts w:ascii="Times New Roman" w:eastAsia="Times New Roman" w:hAnsi="Times New Roman"/>
                <w:sz w:val="24"/>
                <w:szCs w:val="24"/>
                <w:lang w:val="lv-LV" w:eastAsia="lv-LV"/>
              </w:rPr>
              <w:t xml:space="preserve">9.jūnija </w:t>
            </w:r>
            <w:r w:rsidRPr="00AC4067">
              <w:rPr>
                <w:rFonts w:ascii="Times New Roman" w:eastAsia="Times New Roman" w:hAnsi="Times New Roman"/>
                <w:sz w:val="24"/>
                <w:szCs w:val="24"/>
                <w:lang w:val="lv-LV" w:eastAsia="lv-LV"/>
              </w:rPr>
              <w:t>noteikumos Nr.360</w:t>
            </w:r>
            <w:r w:rsidR="00552272" w:rsidRPr="00AC4067">
              <w:rPr>
                <w:rFonts w:ascii="Times New Roman" w:eastAsia="Times New Roman" w:hAnsi="Times New Roman"/>
                <w:sz w:val="24"/>
                <w:szCs w:val="24"/>
                <w:lang w:val="lv-LV" w:eastAsia="lv-LV"/>
              </w:rPr>
              <w:t xml:space="preserve"> “</w:t>
            </w:r>
            <w:r w:rsidR="00552272" w:rsidRPr="00AC4067">
              <w:rPr>
                <w:rFonts w:ascii="Times New Roman" w:hAnsi="Times New Roman"/>
                <w:color w:val="414142"/>
                <w:sz w:val="24"/>
                <w:szCs w:val="24"/>
                <w:shd w:val="clear" w:color="auto" w:fill="FFFFFF"/>
                <w:lang w:val="lv-LV"/>
              </w:rPr>
              <w:t xml:space="preserve">Epidemioloģiskās drošības pasākumi Covid-19 infekcijas </w:t>
            </w:r>
            <w:proofErr w:type="spellStart"/>
            <w:r w:rsidR="00552272" w:rsidRPr="00AC4067">
              <w:rPr>
                <w:rFonts w:ascii="Times New Roman" w:hAnsi="Times New Roman"/>
                <w:color w:val="414142"/>
                <w:sz w:val="24"/>
                <w:szCs w:val="24"/>
                <w:shd w:val="clear" w:color="auto" w:fill="FFFFFF"/>
                <w:lang w:val="lv-LV"/>
              </w:rPr>
              <w:t>izplatības</w:t>
            </w:r>
            <w:r w:rsidR="00281358" w:rsidRPr="00AC4067">
              <w:rPr>
                <w:rFonts w:ascii="Times New Roman" w:hAnsi="Times New Roman"/>
                <w:color w:val="414142"/>
                <w:sz w:val="24"/>
                <w:szCs w:val="24"/>
                <w:shd w:val="clear" w:color="auto" w:fill="FFFFFF"/>
                <w:lang w:val="lv-LV"/>
              </w:rPr>
              <w:t>s</w:t>
            </w:r>
            <w:proofErr w:type="spellEnd"/>
            <w:r w:rsidR="00552272" w:rsidRPr="00AC4067">
              <w:rPr>
                <w:rFonts w:ascii="Times New Roman" w:hAnsi="Times New Roman"/>
                <w:color w:val="414142"/>
                <w:sz w:val="24"/>
                <w:szCs w:val="24"/>
                <w:shd w:val="clear" w:color="auto" w:fill="FFFFFF"/>
                <w:lang w:val="lv-LV"/>
              </w:rPr>
              <w:t xml:space="preserve"> ierobežošanai”</w:t>
            </w:r>
            <w:r w:rsidRPr="00AC4067">
              <w:rPr>
                <w:rFonts w:ascii="Times New Roman" w:eastAsia="Times New Roman" w:hAnsi="Times New Roman"/>
                <w:sz w:val="24"/>
                <w:szCs w:val="24"/>
                <w:lang w:val="lv-LV" w:eastAsia="lv-LV"/>
              </w:rPr>
              <w:t>, lai paplašinātu</w:t>
            </w:r>
            <w:r w:rsidR="00281358" w:rsidRPr="00AC4067">
              <w:rPr>
                <w:rFonts w:ascii="Times New Roman" w:eastAsia="Times New Roman" w:hAnsi="Times New Roman"/>
                <w:sz w:val="24"/>
                <w:szCs w:val="24"/>
                <w:lang w:val="lv-LV" w:eastAsia="lv-LV"/>
              </w:rPr>
              <w:t xml:space="preserve"> </w:t>
            </w:r>
            <w:r w:rsidR="00281358" w:rsidRPr="00AC4067">
              <w:rPr>
                <w:rFonts w:ascii="Times New Roman" w:hAnsi="Times New Roman"/>
                <w:color w:val="414142"/>
                <w:sz w:val="24"/>
                <w:szCs w:val="24"/>
                <w:shd w:val="clear" w:color="auto" w:fill="FFFFFF"/>
                <w:lang w:val="lv-LV"/>
              </w:rPr>
              <w:t>IX</w:t>
            </w:r>
            <w:r w:rsidR="00281358" w:rsidRPr="00AC4067">
              <w:rPr>
                <w:rFonts w:ascii="Times New Roman" w:hAnsi="Times New Roman"/>
                <w:color w:val="414142"/>
                <w:sz w:val="24"/>
                <w:szCs w:val="24"/>
                <w:shd w:val="clear" w:color="auto" w:fill="FFFFFF"/>
                <w:vertAlign w:val="superscript"/>
                <w:lang w:val="lv-LV"/>
              </w:rPr>
              <w:t>2</w:t>
            </w:r>
            <w:r w:rsidR="00281358" w:rsidRPr="00AC4067">
              <w:rPr>
                <w:rFonts w:ascii="Times New Roman" w:hAnsi="Times New Roman"/>
                <w:color w:val="414142"/>
                <w:sz w:val="24"/>
                <w:szCs w:val="24"/>
                <w:shd w:val="clear" w:color="auto" w:fill="FFFFFF"/>
                <w:lang w:val="lv-LV"/>
              </w:rPr>
              <w:t xml:space="preserve">.nodaļā “Vakcinācijas informācijas sistēma” </w:t>
            </w:r>
            <w:r w:rsidR="001710F3" w:rsidRPr="00AC4067">
              <w:rPr>
                <w:rFonts w:ascii="Times New Roman" w:hAnsi="Times New Roman"/>
                <w:color w:val="414142"/>
                <w:sz w:val="24"/>
                <w:szCs w:val="24"/>
                <w:shd w:val="clear" w:color="auto" w:fill="FFFFFF"/>
                <w:lang w:val="lv-LV"/>
              </w:rPr>
              <w:t xml:space="preserve">noteikto </w:t>
            </w:r>
            <w:r w:rsidR="00281358" w:rsidRPr="00AC4067">
              <w:rPr>
                <w:rFonts w:ascii="Times New Roman" w:hAnsi="Times New Roman"/>
                <w:color w:val="414142"/>
                <w:sz w:val="24"/>
                <w:szCs w:val="24"/>
                <w:shd w:val="clear" w:color="auto" w:fill="FFFFFF"/>
                <w:lang w:val="lv-LV"/>
              </w:rPr>
              <w:t xml:space="preserve">Vakcinācijas informācijas sistēmas </w:t>
            </w:r>
            <w:r w:rsidR="00281358" w:rsidRPr="00AC4067">
              <w:rPr>
                <w:rFonts w:ascii="Times New Roman" w:hAnsi="Times New Roman"/>
                <w:color w:val="414142"/>
                <w:sz w:val="24"/>
                <w:szCs w:val="24"/>
                <w:shd w:val="clear" w:color="auto" w:fill="FFFFFF"/>
                <w:lang w:val="lv-LV"/>
              </w:rPr>
              <w:lastRenderedPageBreak/>
              <w:t>(Vienotais vakcinācijas tīkl</w:t>
            </w:r>
            <w:r w:rsidR="001710F3" w:rsidRPr="00AC4067">
              <w:rPr>
                <w:rFonts w:ascii="Times New Roman" w:hAnsi="Times New Roman"/>
                <w:color w:val="414142"/>
                <w:sz w:val="24"/>
                <w:szCs w:val="24"/>
                <w:shd w:val="clear" w:color="auto" w:fill="FFFFFF"/>
                <w:lang w:val="lv-LV"/>
              </w:rPr>
              <w:t>a</w:t>
            </w:r>
            <w:r w:rsidR="00281358" w:rsidRPr="00AC4067">
              <w:rPr>
                <w:rFonts w:ascii="Times New Roman" w:hAnsi="Times New Roman"/>
                <w:color w:val="414142"/>
                <w:sz w:val="24"/>
                <w:szCs w:val="24"/>
                <w:shd w:val="clear" w:color="auto" w:fill="FFFFFF"/>
                <w:lang w:val="lv-LV"/>
              </w:rPr>
              <w:t xml:space="preserve"> (</w:t>
            </w:r>
            <w:proofErr w:type="spellStart"/>
            <w:r w:rsidR="00281358" w:rsidRPr="00AC4067">
              <w:rPr>
                <w:rFonts w:ascii="Times New Roman" w:hAnsi="Times New Roman"/>
                <w:color w:val="414142"/>
                <w:sz w:val="24"/>
                <w:szCs w:val="24"/>
                <w:shd w:val="clear" w:color="auto" w:fill="FFFFFF"/>
                <w:lang w:val="lv-LV"/>
              </w:rPr>
              <w:t>ViVaT</w:t>
            </w:r>
            <w:proofErr w:type="spellEnd"/>
            <w:r w:rsidR="00281358" w:rsidRPr="00AC4067">
              <w:rPr>
                <w:rFonts w:ascii="Times New Roman" w:hAnsi="Times New Roman"/>
                <w:color w:val="414142"/>
                <w:sz w:val="24"/>
                <w:szCs w:val="24"/>
                <w:shd w:val="clear" w:color="auto" w:fill="FFFFFF"/>
                <w:lang w:val="lv-LV"/>
              </w:rPr>
              <w:t>)) ir valsts informācijas sistēma</w:t>
            </w:r>
            <w:r w:rsidR="001710F3" w:rsidRPr="00AC4067">
              <w:rPr>
                <w:rFonts w:ascii="Times New Roman" w:hAnsi="Times New Roman"/>
                <w:color w:val="414142"/>
                <w:sz w:val="24"/>
                <w:szCs w:val="24"/>
                <w:shd w:val="clear" w:color="auto" w:fill="FFFFFF"/>
                <w:lang w:val="lv-LV"/>
              </w:rPr>
              <w:t>s</w:t>
            </w:r>
            <w:r w:rsidR="00281358" w:rsidRPr="00AC4067">
              <w:rPr>
                <w:rFonts w:ascii="Times New Roman" w:hAnsi="Times New Roman"/>
                <w:color w:val="414142"/>
                <w:sz w:val="24"/>
                <w:szCs w:val="24"/>
                <w:shd w:val="clear" w:color="auto" w:fill="FFFFFF"/>
                <w:lang w:val="lv-LV"/>
              </w:rPr>
              <w:t>, kuras pārzinis ir Nacionālais veselības dienests, datu izmantošanas mērķi.</w:t>
            </w:r>
          </w:p>
          <w:p w14:paraId="1837C14E" w14:textId="57A3BCB8" w:rsidR="001710F3" w:rsidRPr="00FE22B2" w:rsidRDefault="001710F3" w:rsidP="001710F3">
            <w:pPr>
              <w:widowControl/>
              <w:shd w:val="clear" w:color="auto" w:fill="FFFFFF"/>
              <w:spacing w:after="0" w:line="240" w:lineRule="auto"/>
              <w:ind w:firstLine="720"/>
              <w:jc w:val="both"/>
              <w:rPr>
                <w:rFonts w:ascii="Times New Roman" w:eastAsia="Times New Roman" w:hAnsi="Times New Roman"/>
                <w:sz w:val="24"/>
                <w:szCs w:val="24"/>
                <w:lang w:val="lv-LV" w:eastAsia="lv-LV"/>
              </w:rPr>
            </w:pPr>
            <w:r w:rsidRPr="00AC4067">
              <w:rPr>
                <w:rFonts w:ascii="Times New Roman" w:hAnsi="Times New Roman"/>
                <w:color w:val="414142"/>
                <w:sz w:val="24"/>
                <w:szCs w:val="24"/>
                <w:shd w:val="clear" w:color="auto" w:fill="FFFFFF"/>
                <w:lang w:val="lv-LV"/>
              </w:rPr>
              <w:t>Atbildīgā ministrija Veselības ministrija. Projekts tiks sagatavots līdz vakcinācijas loterijas norises uzsākšanai</w:t>
            </w:r>
            <w:r w:rsidR="00483CC7" w:rsidRPr="00AC4067">
              <w:rPr>
                <w:rFonts w:ascii="Times New Roman" w:hAnsi="Times New Roman"/>
                <w:color w:val="414142"/>
                <w:sz w:val="24"/>
                <w:szCs w:val="24"/>
                <w:shd w:val="clear" w:color="auto" w:fill="FFFFFF"/>
                <w:lang w:val="lv-LV"/>
              </w:rPr>
              <w:t>.</w:t>
            </w:r>
          </w:p>
        </w:tc>
      </w:tr>
      <w:tr w:rsidR="002715F5" w:rsidRPr="00FE22B2" w14:paraId="72233E2E" w14:textId="77777777" w:rsidTr="00C02F6A">
        <w:trPr>
          <w:trHeight w:val="299"/>
        </w:trPr>
        <w:tc>
          <w:tcPr>
            <w:tcW w:w="696" w:type="dxa"/>
            <w:tcBorders>
              <w:top w:val="single" w:sz="4" w:space="0" w:color="auto"/>
              <w:left w:val="single" w:sz="4" w:space="0" w:color="auto"/>
              <w:bottom w:val="single" w:sz="4" w:space="0" w:color="auto"/>
              <w:right w:val="single" w:sz="4" w:space="0" w:color="auto"/>
            </w:tcBorders>
            <w:hideMark/>
          </w:tcPr>
          <w:p w14:paraId="41E0107D" w14:textId="77777777" w:rsidR="002715F5" w:rsidRPr="00FE22B2" w:rsidRDefault="002715F5" w:rsidP="00C81E72">
            <w:pPr>
              <w:widowControl/>
              <w:spacing w:before="100" w:beforeAutospacing="1" w:after="100" w:afterAutospacing="1" w:line="240" w:lineRule="auto"/>
              <w:jc w:val="center"/>
              <w:rPr>
                <w:rFonts w:ascii="Times New Roman" w:eastAsia="Times New Roman" w:hAnsi="Times New Roman"/>
                <w:bCs/>
                <w:sz w:val="24"/>
                <w:szCs w:val="24"/>
                <w:lang w:val="lv-LV" w:eastAsia="lv-LV"/>
              </w:rPr>
            </w:pPr>
            <w:r w:rsidRPr="00FE22B2">
              <w:rPr>
                <w:rFonts w:ascii="Times New Roman" w:eastAsia="Times New Roman" w:hAnsi="Times New Roman"/>
                <w:bCs/>
                <w:sz w:val="24"/>
                <w:szCs w:val="24"/>
                <w:lang w:val="lv-LV" w:eastAsia="lv-LV"/>
              </w:rPr>
              <w:lastRenderedPageBreak/>
              <w:t>2.</w:t>
            </w:r>
          </w:p>
        </w:tc>
        <w:tc>
          <w:tcPr>
            <w:tcW w:w="3804" w:type="dxa"/>
            <w:tcBorders>
              <w:top w:val="single" w:sz="4" w:space="0" w:color="auto"/>
              <w:left w:val="single" w:sz="4" w:space="0" w:color="auto"/>
              <w:bottom w:val="single" w:sz="4" w:space="0" w:color="auto"/>
              <w:right w:val="single" w:sz="4" w:space="0" w:color="auto"/>
            </w:tcBorders>
            <w:hideMark/>
          </w:tcPr>
          <w:p w14:paraId="4BE55E5B" w14:textId="77777777" w:rsidR="002715F5" w:rsidRPr="00FE22B2" w:rsidRDefault="002715F5" w:rsidP="00C81E72">
            <w:pPr>
              <w:widowControl/>
              <w:tabs>
                <w:tab w:val="left" w:pos="2628"/>
              </w:tabs>
              <w:spacing w:before="100" w:beforeAutospacing="1" w:after="100" w:afterAutospacing="1" w:line="240" w:lineRule="auto"/>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Atbildīgā institūcija</w:t>
            </w:r>
          </w:p>
        </w:tc>
        <w:tc>
          <w:tcPr>
            <w:tcW w:w="5310" w:type="dxa"/>
            <w:tcBorders>
              <w:top w:val="single" w:sz="4" w:space="0" w:color="auto"/>
              <w:left w:val="single" w:sz="4" w:space="0" w:color="auto"/>
              <w:bottom w:val="single" w:sz="4" w:space="0" w:color="auto"/>
              <w:right w:val="single" w:sz="4" w:space="0" w:color="auto"/>
            </w:tcBorders>
            <w:hideMark/>
          </w:tcPr>
          <w:p w14:paraId="3961A5D2" w14:textId="66F4CB94" w:rsidR="002715F5" w:rsidRPr="00FE22B2" w:rsidRDefault="00552272" w:rsidP="00C81E72">
            <w:pPr>
              <w:widowControl/>
              <w:tabs>
                <w:tab w:val="left" w:pos="2628"/>
              </w:tabs>
              <w:spacing w:before="100" w:beforeAutospacing="1" w:after="100" w:afterAutospacing="1" w:line="240" w:lineRule="auto"/>
              <w:ind w:left="-28"/>
              <w:jc w:val="both"/>
              <w:rPr>
                <w:rFonts w:ascii="Times New Roman" w:eastAsia="Times New Roman" w:hAnsi="Times New Roman"/>
                <w:iCs/>
                <w:sz w:val="24"/>
                <w:szCs w:val="24"/>
                <w:lang w:val="lv-LV" w:eastAsia="lv-LV"/>
              </w:rPr>
            </w:pPr>
            <w:r w:rsidRPr="00FE22B2">
              <w:rPr>
                <w:rFonts w:ascii="Times New Roman" w:eastAsia="Times New Roman" w:hAnsi="Times New Roman"/>
                <w:sz w:val="24"/>
                <w:szCs w:val="24"/>
                <w:lang w:val="lv-LV" w:eastAsia="lv-LV"/>
              </w:rPr>
              <w:t xml:space="preserve">Veselības </w:t>
            </w:r>
            <w:r w:rsidR="002715F5" w:rsidRPr="00FE22B2">
              <w:rPr>
                <w:rFonts w:ascii="Times New Roman" w:eastAsia="Times New Roman" w:hAnsi="Times New Roman"/>
                <w:sz w:val="24"/>
                <w:szCs w:val="24"/>
                <w:lang w:val="lv-LV" w:eastAsia="lv-LV"/>
              </w:rPr>
              <w:t>ministrija</w:t>
            </w:r>
          </w:p>
        </w:tc>
      </w:tr>
      <w:tr w:rsidR="002715F5" w:rsidRPr="00FE22B2" w14:paraId="5648DD49" w14:textId="77777777" w:rsidTr="00C02F6A">
        <w:trPr>
          <w:trHeight w:val="396"/>
        </w:trPr>
        <w:tc>
          <w:tcPr>
            <w:tcW w:w="696" w:type="dxa"/>
            <w:tcBorders>
              <w:top w:val="single" w:sz="4" w:space="0" w:color="auto"/>
              <w:left w:val="single" w:sz="4" w:space="0" w:color="auto"/>
              <w:bottom w:val="single" w:sz="4" w:space="0" w:color="auto"/>
              <w:right w:val="single" w:sz="4" w:space="0" w:color="auto"/>
            </w:tcBorders>
            <w:hideMark/>
          </w:tcPr>
          <w:p w14:paraId="4D156332" w14:textId="77777777" w:rsidR="002715F5" w:rsidRPr="00FE22B2" w:rsidRDefault="002715F5" w:rsidP="00C81E72">
            <w:pPr>
              <w:widowControl/>
              <w:spacing w:before="100" w:beforeAutospacing="1" w:after="100" w:afterAutospacing="1" w:line="240" w:lineRule="auto"/>
              <w:jc w:val="center"/>
              <w:rPr>
                <w:rFonts w:ascii="Times New Roman" w:eastAsia="Times New Roman" w:hAnsi="Times New Roman"/>
                <w:bCs/>
                <w:sz w:val="24"/>
                <w:szCs w:val="24"/>
                <w:lang w:val="lv-LV" w:eastAsia="lv-LV"/>
              </w:rPr>
            </w:pPr>
            <w:r w:rsidRPr="00FE22B2">
              <w:rPr>
                <w:rFonts w:ascii="Times New Roman" w:eastAsia="Times New Roman" w:hAnsi="Times New Roman"/>
                <w:bCs/>
                <w:sz w:val="24"/>
                <w:szCs w:val="24"/>
                <w:lang w:val="lv-LV" w:eastAsia="lv-LV"/>
              </w:rPr>
              <w:t>3.</w:t>
            </w:r>
          </w:p>
        </w:tc>
        <w:tc>
          <w:tcPr>
            <w:tcW w:w="3804" w:type="dxa"/>
            <w:tcBorders>
              <w:top w:val="single" w:sz="4" w:space="0" w:color="auto"/>
              <w:left w:val="single" w:sz="4" w:space="0" w:color="auto"/>
              <w:bottom w:val="single" w:sz="4" w:space="0" w:color="auto"/>
              <w:right w:val="single" w:sz="4" w:space="0" w:color="auto"/>
            </w:tcBorders>
            <w:hideMark/>
          </w:tcPr>
          <w:p w14:paraId="488B5200" w14:textId="77777777" w:rsidR="002715F5" w:rsidRPr="00FE22B2" w:rsidRDefault="002715F5" w:rsidP="00C81E72">
            <w:pPr>
              <w:widowControl/>
              <w:tabs>
                <w:tab w:val="left" w:pos="2628"/>
              </w:tabs>
              <w:spacing w:before="100" w:beforeAutospacing="1" w:after="100" w:afterAutospacing="1" w:line="240" w:lineRule="auto"/>
              <w:jc w:val="both"/>
              <w:rPr>
                <w:rFonts w:ascii="Times New Roman" w:eastAsia="Times New Roman" w:hAnsi="Times New Roman"/>
                <w:iCs/>
                <w:sz w:val="24"/>
                <w:szCs w:val="24"/>
                <w:lang w:val="lv-LV" w:eastAsia="lv-LV"/>
              </w:rPr>
            </w:pPr>
            <w:r w:rsidRPr="00FE22B2">
              <w:rPr>
                <w:rFonts w:ascii="Times New Roman" w:eastAsia="Times New Roman" w:hAnsi="Times New Roman"/>
                <w:sz w:val="24"/>
                <w:szCs w:val="24"/>
                <w:lang w:val="lv-LV" w:eastAsia="lv-LV"/>
              </w:rPr>
              <w:t>Cita informācija</w:t>
            </w:r>
          </w:p>
        </w:tc>
        <w:tc>
          <w:tcPr>
            <w:tcW w:w="5310" w:type="dxa"/>
            <w:tcBorders>
              <w:top w:val="single" w:sz="4" w:space="0" w:color="auto"/>
              <w:left w:val="single" w:sz="4" w:space="0" w:color="auto"/>
              <w:bottom w:val="single" w:sz="4" w:space="0" w:color="auto"/>
              <w:right w:val="single" w:sz="4" w:space="0" w:color="auto"/>
            </w:tcBorders>
            <w:hideMark/>
          </w:tcPr>
          <w:p w14:paraId="23D5A5DD" w14:textId="15E250CF" w:rsidR="002715F5" w:rsidRPr="00FE22B2" w:rsidRDefault="00696D84" w:rsidP="00C81E72">
            <w:pPr>
              <w:widowControl/>
              <w:tabs>
                <w:tab w:val="left" w:pos="2628"/>
              </w:tabs>
              <w:spacing w:before="100" w:beforeAutospacing="1" w:after="100" w:afterAutospacing="1" w:line="240" w:lineRule="auto"/>
              <w:ind w:left="-28"/>
              <w:jc w:val="both"/>
              <w:rPr>
                <w:rFonts w:ascii="Times New Roman" w:eastAsia="Times New Roman" w:hAnsi="Times New Roman"/>
                <w:iCs/>
                <w:sz w:val="24"/>
                <w:szCs w:val="24"/>
                <w:lang w:val="lv-LV" w:eastAsia="lv-LV"/>
              </w:rPr>
            </w:pPr>
            <w:r w:rsidRPr="00FE22B2">
              <w:rPr>
                <w:rFonts w:ascii="Times New Roman" w:eastAsia="Times New Roman" w:hAnsi="Times New Roman"/>
                <w:iCs/>
                <w:sz w:val="24"/>
                <w:szCs w:val="24"/>
                <w:lang w:val="lv-LV" w:eastAsia="lv-LV"/>
              </w:rPr>
              <w:t>Nav</w:t>
            </w:r>
          </w:p>
        </w:tc>
      </w:tr>
    </w:tbl>
    <w:p w14:paraId="3E8DB7DE" w14:textId="5DD3A21A" w:rsidR="004C0D12" w:rsidRPr="00FE22B2" w:rsidRDefault="004C0D12" w:rsidP="002715F5">
      <w:pPr>
        <w:widowControl/>
        <w:spacing w:after="0" w:line="240" w:lineRule="auto"/>
        <w:jc w:val="both"/>
        <w:rPr>
          <w:rFonts w:ascii="Times New Roman" w:eastAsia="Times New Roman" w:hAnsi="Times New Roman"/>
          <w:sz w:val="24"/>
          <w:szCs w:val="24"/>
          <w:lang w:val="lv-LV" w:eastAsia="lv-LV"/>
        </w:rPr>
      </w:pPr>
    </w:p>
    <w:tbl>
      <w:tblPr>
        <w:tblW w:w="9810" w:type="dxa"/>
        <w:tblInd w:w="-27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810"/>
      </w:tblGrid>
      <w:tr w:rsidR="002715F5" w:rsidRPr="002F4F9D" w14:paraId="18014931" w14:textId="77777777" w:rsidTr="00C02F6A">
        <w:tc>
          <w:tcPr>
            <w:tcW w:w="9810" w:type="dxa"/>
            <w:tcBorders>
              <w:top w:val="outset" w:sz="6" w:space="0" w:color="auto"/>
              <w:bottom w:val="outset" w:sz="6" w:space="0" w:color="auto"/>
            </w:tcBorders>
          </w:tcPr>
          <w:p w14:paraId="689ADC46" w14:textId="77777777" w:rsidR="002715F5" w:rsidRPr="00FE22B2" w:rsidRDefault="002715F5" w:rsidP="00C81E72">
            <w:pPr>
              <w:widowControl/>
              <w:autoSpaceDE w:val="0"/>
              <w:autoSpaceDN w:val="0"/>
              <w:adjustRightInd w:val="0"/>
              <w:spacing w:after="0" w:line="240" w:lineRule="auto"/>
              <w:ind w:firstLine="470"/>
              <w:jc w:val="both"/>
              <w:rPr>
                <w:rFonts w:ascii="Times New Roman" w:hAnsi="Times New Roman"/>
                <w:sz w:val="24"/>
                <w:szCs w:val="24"/>
                <w:lang w:val="lv-LV"/>
              </w:rPr>
            </w:pPr>
            <w:r w:rsidRPr="00FE22B2">
              <w:rPr>
                <w:rFonts w:ascii="Times New Roman" w:hAnsi="Times New Roman"/>
                <w:b/>
                <w:sz w:val="24"/>
                <w:szCs w:val="24"/>
                <w:lang w:val="lv-LV"/>
              </w:rPr>
              <w:t>V. Tiesību akta projekta atbilstība Latvijas Republikas starptautiskajām saistībām</w:t>
            </w:r>
          </w:p>
        </w:tc>
      </w:tr>
      <w:tr w:rsidR="002715F5" w:rsidRPr="00FE22B2" w14:paraId="2EB1FC6A" w14:textId="77777777" w:rsidTr="00C02F6A">
        <w:tc>
          <w:tcPr>
            <w:tcW w:w="9810" w:type="dxa"/>
            <w:tcBorders>
              <w:top w:val="outset" w:sz="6" w:space="0" w:color="auto"/>
              <w:bottom w:val="outset" w:sz="6" w:space="0" w:color="auto"/>
            </w:tcBorders>
          </w:tcPr>
          <w:p w14:paraId="04619587" w14:textId="77777777" w:rsidR="002715F5" w:rsidRPr="00FE22B2" w:rsidRDefault="002715F5" w:rsidP="00C81E72">
            <w:pPr>
              <w:widowControl/>
              <w:autoSpaceDE w:val="0"/>
              <w:autoSpaceDN w:val="0"/>
              <w:adjustRightInd w:val="0"/>
              <w:spacing w:after="0" w:line="240" w:lineRule="auto"/>
              <w:ind w:firstLine="470"/>
              <w:jc w:val="center"/>
              <w:rPr>
                <w:rFonts w:ascii="Times New Roman" w:hAnsi="Times New Roman"/>
                <w:b/>
                <w:i/>
                <w:sz w:val="24"/>
                <w:szCs w:val="24"/>
                <w:lang w:val="lv-LV"/>
              </w:rPr>
            </w:pPr>
            <w:r w:rsidRPr="00FE22B2">
              <w:rPr>
                <w:rFonts w:ascii="Times New Roman" w:eastAsia="Times New Roman" w:hAnsi="Times New Roman"/>
                <w:bCs/>
                <w:i/>
                <w:sz w:val="24"/>
                <w:szCs w:val="24"/>
                <w:lang w:val="lv-LV" w:eastAsia="lv-LV"/>
              </w:rPr>
              <w:t>Projekts šo jomu neskar.</w:t>
            </w:r>
          </w:p>
        </w:tc>
      </w:tr>
    </w:tbl>
    <w:p w14:paraId="3A00E21B" w14:textId="77777777" w:rsidR="003B034E" w:rsidRPr="00FE22B2" w:rsidRDefault="003B034E" w:rsidP="00FE22B2">
      <w:pPr>
        <w:spacing w:after="0" w:line="240" w:lineRule="auto"/>
        <w:rPr>
          <w:rFonts w:ascii="Times New Roman" w:eastAsia="Times New Roman" w:hAnsi="Times New Roman"/>
          <w:color w:val="000000"/>
          <w:sz w:val="24"/>
          <w:szCs w:val="24"/>
          <w:lang w:val="lv-LV"/>
        </w:rPr>
      </w:pPr>
    </w:p>
    <w:tbl>
      <w:tblPr>
        <w:tblW w:w="9810" w:type="dxa"/>
        <w:tblInd w:w="-280" w:type="dxa"/>
        <w:tblCellMar>
          <w:left w:w="0" w:type="dxa"/>
          <w:right w:w="0" w:type="dxa"/>
        </w:tblCellMar>
        <w:tblLook w:val="04A0" w:firstRow="1" w:lastRow="0" w:firstColumn="1" w:lastColumn="0" w:noHBand="0" w:noVBand="1"/>
      </w:tblPr>
      <w:tblGrid>
        <w:gridCol w:w="720"/>
        <w:gridCol w:w="3781"/>
        <w:gridCol w:w="5309"/>
      </w:tblGrid>
      <w:tr w:rsidR="003B034E" w:rsidRPr="002F4F9D" w14:paraId="3E62BC8D" w14:textId="77777777" w:rsidTr="00C02F6A">
        <w:trPr>
          <w:trHeight w:val="421"/>
        </w:trPr>
        <w:tc>
          <w:tcPr>
            <w:tcW w:w="5000" w:type="pct"/>
            <w:gridSpan w:val="3"/>
            <w:tcBorders>
              <w:top w:val="single" w:sz="8" w:space="0" w:color="auto"/>
              <w:left w:val="single" w:sz="8" w:space="0" w:color="auto"/>
              <w:bottom w:val="single" w:sz="8" w:space="0" w:color="auto"/>
              <w:right w:val="single" w:sz="8" w:space="0" w:color="auto"/>
            </w:tcBorders>
            <w:vAlign w:val="center"/>
            <w:hideMark/>
          </w:tcPr>
          <w:p w14:paraId="4EEEE8B8" w14:textId="77777777" w:rsidR="003B034E" w:rsidRPr="00FE22B2" w:rsidRDefault="003B034E" w:rsidP="00C81E72">
            <w:pPr>
              <w:spacing w:after="0" w:line="240" w:lineRule="auto"/>
              <w:ind w:left="57" w:right="57"/>
              <w:jc w:val="center"/>
              <w:rPr>
                <w:rFonts w:ascii="Times New Roman" w:eastAsia="Times New Roman" w:hAnsi="Times New Roman"/>
                <w:sz w:val="24"/>
                <w:szCs w:val="24"/>
                <w:lang w:val="lv-LV"/>
              </w:rPr>
            </w:pPr>
            <w:r w:rsidRPr="00FE22B2">
              <w:rPr>
                <w:rFonts w:ascii="Times New Roman" w:eastAsia="Times New Roman" w:hAnsi="Times New Roman"/>
                <w:b/>
                <w:bCs/>
                <w:sz w:val="24"/>
                <w:szCs w:val="24"/>
                <w:lang w:val="lv-LV"/>
              </w:rPr>
              <w:t>VI. Sabiedrības līdzdalība un komunikācijas aktivitātes</w:t>
            </w:r>
          </w:p>
        </w:tc>
      </w:tr>
      <w:tr w:rsidR="003B034E" w:rsidRPr="00FE22B2" w14:paraId="52FA500E" w14:textId="77777777" w:rsidTr="00C02F6A">
        <w:trPr>
          <w:trHeight w:val="553"/>
        </w:trPr>
        <w:tc>
          <w:tcPr>
            <w:tcW w:w="367" w:type="pct"/>
            <w:tcBorders>
              <w:top w:val="nil"/>
              <w:left w:val="single" w:sz="8" w:space="0" w:color="auto"/>
              <w:bottom w:val="single" w:sz="8" w:space="0" w:color="auto"/>
              <w:right w:val="single" w:sz="8" w:space="0" w:color="auto"/>
            </w:tcBorders>
            <w:hideMark/>
          </w:tcPr>
          <w:p w14:paraId="6CE841AA" w14:textId="12AA3223" w:rsidR="003B034E" w:rsidRPr="00FE22B2" w:rsidRDefault="003B034E" w:rsidP="00C02F6A">
            <w:pPr>
              <w:spacing w:after="0" w:line="240" w:lineRule="auto"/>
              <w:ind w:left="57" w:right="57"/>
              <w:jc w:val="center"/>
              <w:rPr>
                <w:rFonts w:ascii="Times New Roman" w:eastAsia="Times New Roman" w:hAnsi="Times New Roman"/>
                <w:sz w:val="24"/>
                <w:szCs w:val="24"/>
                <w:lang w:val="lv-LV"/>
              </w:rPr>
            </w:pPr>
            <w:bookmarkStart w:id="1" w:name="_Hlk73020303"/>
            <w:r w:rsidRPr="00FE22B2">
              <w:rPr>
                <w:rFonts w:ascii="Times New Roman" w:eastAsia="Times New Roman" w:hAnsi="Times New Roman"/>
                <w:sz w:val="24"/>
                <w:szCs w:val="24"/>
                <w:lang w:val="lv-LV"/>
              </w:rPr>
              <w:t>1.</w:t>
            </w:r>
            <w:bookmarkEnd w:id="1"/>
          </w:p>
        </w:tc>
        <w:tc>
          <w:tcPr>
            <w:tcW w:w="1927" w:type="pct"/>
            <w:tcBorders>
              <w:top w:val="nil"/>
              <w:left w:val="nil"/>
              <w:bottom w:val="single" w:sz="8" w:space="0" w:color="auto"/>
              <w:right w:val="single" w:sz="8" w:space="0" w:color="auto"/>
            </w:tcBorders>
            <w:hideMark/>
          </w:tcPr>
          <w:p w14:paraId="252C0BCC" w14:textId="77777777" w:rsidR="003B034E" w:rsidRPr="00FE22B2" w:rsidRDefault="003B034E" w:rsidP="00C81E72">
            <w:pPr>
              <w:spacing w:after="0" w:line="240" w:lineRule="auto"/>
              <w:ind w:left="57" w:right="57"/>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Plānotās sabiedrības līdzdalības un komunikācijas aktivitātes saistībā ar projektu</w:t>
            </w:r>
          </w:p>
        </w:tc>
        <w:tc>
          <w:tcPr>
            <w:tcW w:w="2706" w:type="pct"/>
            <w:tcBorders>
              <w:top w:val="nil"/>
              <w:left w:val="nil"/>
              <w:bottom w:val="single" w:sz="8" w:space="0" w:color="auto"/>
              <w:right w:val="single" w:sz="8" w:space="0" w:color="auto"/>
            </w:tcBorders>
            <w:hideMark/>
          </w:tcPr>
          <w:p w14:paraId="25CD6076" w14:textId="77777777" w:rsidR="003B034E" w:rsidRPr="00FE22B2" w:rsidRDefault="003B034E" w:rsidP="00C81E72">
            <w:pPr>
              <w:spacing w:after="0" w:line="240" w:lineRule="auto"/>
              <w:ind w:left="57" w:right="57"/>
              <w:jc w:val="both"/>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Likumprojekts šo jomu neskar.</w:t>
            </w:r>
          </w:p>
        </w:tc>
      </w:tr>
      <w:tr w:rsidR="003B034E" w:rsidRPr="002F4F9D" w14:paraId="034FD512" w14:textId="77777777" w:rsidTr="00C02F6A">
        <w:trPr>
          <w:trHeight w:val="339"/>
        </w:trPr>
        <w:tc>
          <w:tcPr>
            <w:tcW w:w="367" w:type="pct"/>
            <w:tcBorders>
              <w:top w:val="nil"/>
              <w:left w:val="single" w:sz="8" w:space="0" w:color="auto"/>
              <w:bottom w:val="single" w:sz="4" w:space="0" w:color="auto"/>
              <w:right w:val="single" w:sz="8" w:space="0" w:color="auto"/>
            </w:tcBorders>
            <w:hideMark/>
          </w:tcPr>
          <w:p w14:paraId="67DE03F9" w14:textId="77777777" w:rsidR="003B034E" w:rsidRPr="00FE22B2" w:rsidRDefault="003B034E" w:rsidP="00C02F6A">
            <w:pPr>
              <w:spacing w:after="0" w:line="240" w:lineRule="auto"/>
              <w:ind w:left="57" w:right="57"/>
              <w:jc w:val="center"/>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2.</w:t>
            </w:r>
          </w:p>
        </w:tc>
        <w:tc>
          <w:tcPr>
            <w:tcW w:w="1927" w:type="pct"/>
            <w:tcBorders>
              <w:top w:val="nil"/>
              <w:left w:val="nil"/>
              <w:bottom w:val="single" w:sz="4" w:space="0" w:color="auto"/>
              <w:right w:val="single" w:sz="8" w:space="0" w:color="auto"/>
            </w:tcBorders>
            <w:hideMark/>
          </w:tcPr>
          <w:p w14:paraId="4B4B4DF5" w14:textId="77777777" w:rsidR="003B034E" w:rsidRPr="00FE22B2" w:rsidRDefault="003B034E" w:rsidP="00C81E72">
            <w:pPr>
              <w:spacing w:after="0" w:line="240" w:lineRule="auto"/>
              <w:ind w:left="57" w:right="57"/>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Sabiedrības līdzdalība projekta izstrādē</w:t>
            </w:r>
          </w:p>
        </w:tc>
        <w:tc>
          <w:tcPr>
            <w:tcW w:w="2706" w:type="pct"/>
            <w:tcBorders>
              <w:top w:val="nil"/>
              <w:left w:val="nil"/>
              <w:bottom w:val="single" w:sz="4" w:space="0" w:color="auto"/>
              <w:right w:val="single" w:sz="8" w:space="0" w:color="auto"/>
            </w:tcBorders>
            <w:hideMark/>
          </w:tcPr>
          <w:p w14:paraId="22FA9C6D" w14:textId="66189D90" w:rsidR="003B034E" w:rsidRPr="00483CC7" w:rsidRDefault="007A4850" w:rsidP="00C81E72">
            <w:pPr>
              <w:spacing w:after="0" w:line="240" w:lineRule="auto"/>
              <w:ind w:left="57" w:right="57"/>
              <w:rPr>
                <w:rFonts w:ascii="Times New Roman" w:eastAsia="Times New Roman" w:hAnsi="Times New Roman"/>
                <w:sz w:val="24"/>
                <w:szCs w:val="24"/>
                <w:lang w:val="lv-LV"/>
              </w:rPr>
            </w:pPr>
            <w:r w:rsidRPr="00483CC7">
              <w:rPr>
                <w:rFonts w:ascii="Times New Roman" w:hAnsi="Times New Roman"/>
                <w:iCs/>
                <w:sz w:val="24"/>
                <w:szCs w:val="24"/>
                <w:lang w:val="lv-LV"/>
              </w:rPr>
              <w:t>Tā kā projekts tiek virzīts steidzamības kārtā, sabiedrības iesaiste projekta izstrādē netika organizēta</w:t>
            </w:r>
            <w:r w:rsidR="00C02F6A" w:rsidRPr="00483CC7">
              <w:rPr>
                <w:rFonts w:ascii="Times New Roman" w:hAnsi="Times New Roman"/>
                <w:iCs/>
                <w:sz w:val="24"/>
                <w:szCs w:val="24"/>
                <w:lang w:val="lv-LV"/>
              </w:rPr>
              <w:t>.</w:t>
            </w:r>
          </w:p>
        </w:tc>
      </w:tr>
      <w:tr w:rsidR="003B034E" w:rsidRPr="00FE22B2" w14:paraId="6BDB7B11" w14:textId="77777777" w:rsidTr="00C02F6A">
        <w:trPr>
          <w:trHeight w:val="476"/>
        </w:trPr>
        <w:tc>
          <w:tcPr>
            <w:tcW w:w="367" w:type="pct"/>
            <w:tcBorders>
              <w:top w:val="single" w:sz="4" w:space="0" w:color="auto"/>
              <w:left w:val="single" w:sz="4" w:space="0" w:color="auto"/>
              <w:bottom w:val="single" w:sz="4" w:space="0" w:color="auto"/>
              <w:right w:val="single" w:sz="4" w:space="0" w:color="auto"/>
            </w:tcBorders>
            <w:hideMark/>
          </w:tcPr>
          <w:p w14:paraId="28ADD45B" w14:textId="77777777" w:rsidR="003B034E" w:rsidRPr="00FE22B2" w:rsidRDefault="003B034E" w:rsidP="00C81E72">
            <w:pPr>
              <w:spacing w:after="0" w:line="240" w:lineRule="auto"/>
              <w:ind w:left="57" w:right="57"/>
              <w:jc w:val="both"/>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3.</w:t>
            </w:r>
          </w:p>
        </w:tc>
        <w:tc>
          <w:tcPr>
            <w:tcW w:w="1927" w:type="pct"/>
            <w:tcBorders>
              <w:top w:val="single" w:sz="4" w:space="0" w:color="auto"/>
              <w:left w:val="single" w:sz="4" w:space="0" w:color="auto"/>
              <w:bottom w:val="single" w:sz="4" w:space="0" w:color="auto"/>
              <w:right w:val="single" w:sz="4" w:space="0" w:color="auto"/>
            </w:tcBorders>
            <w:hideMark/>
          </w:tcPr>
          <w:p w14:paraId="2FB85F1C" w14:textId="77777777" w:rsidR="003B034E" w:rsidRPr="00FE22B2" w:rsidRDefault="003B034E" w:rsidP="00C81E72">
            <w:pPr>
              <w:spacing w:after="0" w:line="240" w:lineRule="auto"/>
              <w:ind w:left="57" w:right="57"/>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Sabiedrības līdzdalības rezultāti</w:t>
            </w:r>
          </w:p>
        </w:tc>
        <w:tc>
          <w:tcPr>
            <w:tcW w:w="2706" w:type="pct"/>
            <w:tcBorders>
              <w:top w:val="single" w:sz="4" w:space="0" w:color="auto"/>
              <w:left w:val="single" w:sz="4" w:space="0" w:color="auto"/>
              <w:bottom w:val="single" w:sz="4" w:space="0" w:color="auto"/>
              <w:right w:val="single" w:sz="4" w:space="0" w:color="auto"/>
            </w:tcBorders>
            <w:hideMark/>
          </w:tcPr>
          <w:p w14:paraId="4F257A8E" w14:textId="77777777" w:rsidR="003B034E" w:rsidRPr="00FE22B2" w:rsidRDefault="003B034E" w:rsidP="00C81E72">
            <w:pPr>
              <w:spacing w:after="0" w:line="240" w:lineRule="auto"/>
              <w:ind w:left="57" w:right="57"/>
              <w:rPr>
                <w:rFonts w:ascii="Times New Roman" w:eastAsia="Times New Roman" w:hAnsi="Times New Roman"/>
                <w:sz w:val="24"/>
                <w:szCs w:val="24"/>
                <w:lang w:val="lv-LV"/>
              </w:rPr>
            </w:pPr>
            <w:r w:rsidRPr="00FE22B2">
              <w:rPr>
                <w:rFonts w:ascii="Times New Roman" w:eastAsia="Times New Roman" w:hAnsi="Times New Roman"/>
                <w:sz w:val="24"/>
                <w:szCs w:val="24"/>
                <w:shd w:val="clear" w:color="auto" w:fill="FFFFFF"/>
                <w:lang w:val="lv-LV"/>
              </w:rPr>
              <w:t>Likumprojekts šo jomu neskar.</w:t>
            </w:r>
          </w:p>
        </w:tc>
      </w:tr>
      <w:tr w:rsidR="003B034E" w:rsidRPr="00FE22B2" w14:paraId="7A243552" w14:textId="77777777" w:rsidTr="00C02F6A">
        <w:trPr>
          <w:trHeight w:val="205"/>
        </w:trPr>
        <w:tc>
          <w:tcPr>
            <w:tcW w:w="367" w:type="pct"/>
            <w:tcBorders>
              <w:top w:val="single" w:sz="4" w:space="0" w:color="auto"/>
              <w:left w:val="single" w:sz="4" w:space="0" w:color="auto"/>
              <w:bottom w:val="single" w:sz="4" w:space="0" w:color="auto"/>
              <w:right w:val="single" w:sz="4" w:space="0" w:color="auto"/>
            </w:tcBorders>
            <w:hideMark/>
          </w:tcPr>
          <w:p w14:paraId="5E0D2114" w14:textId="77777777" w:rsidR="003B034E" w:rsidRPr="00FE22B2" w:rsidRDefault="003B034E" w:rsidP="00C81E72">
            <w:pPr>
              <w:spacing w:after="0" w:line="240" w:lineRule="auto"/>
              <w:ind w:left="57" w:right="57"/>
              <w:jc w:val="both"/>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4.</w:t>
            </w:r>
          </w:p>
        </w:tc>
        <w:tc>
          <w:tcPr>
            <w:tcW w:w="1927" w:type="pct"/>
            <w:tcBorders>
              <w:top w:val="single" w:sz="4" w:space="0" w:color="auto"/>
              <w:left w:val="single" w:sz="4" w:space="0" w:color="auto"/>
              <w:bottom w:val="single" w:sz="4" w:space="0" w:color="auto"/>
              <w:right w:val="single" w:sz="4" w:space="0" w:color="auto"/>
            </w:tcBorders>
            <w:hideMark/>
          </w:tcPr>
          <w:p w14:paraId="38BAD74E" w14:textId="77777777" w:rsidR="003B034E" w:rsidRPr="00FE22B2" w:rsidRDefault="003B034E" w:rsidP="00C81E72">
            <w:pPr>
              <w:spacing w:after="0" w:line="240" w:lineRule="auto"/>
              <w:ind w:left="57" w:right="57"/>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Cita informācija</w:t>
            </w:r>
          </w:p>
        </w:tc>
        <w:tc>
          <w:tcPr>
            <w:tcW w:w="2706" w:type="pct"/>
            <w:tcBorders>
              <w:top w:val="single" w:sz="4" w:space="0" w:color="auto"/>
              <w:left w:val="single" w:sz="4" w:space="0" w:color="auto"/>
              <w:bottom w:val="single" w:sz="4" w:space="0" w:color="auto"/>
              <w:right w:val="single" w:sz="4" w:space="0" w:color="auto"/>
            </w:tcBorders>
            <w:hideMark/>
          </w:tcPr>
          <w:p w14:paraId="72E29969" w14:textId="77777777" w:rsidR="003B034E" w:rsidRPr="00FE22B2" w:rsidRDefault="003B034E" w:rsidP="00C81E72">
            <w:pPr>
              <w:spacing w:after="0" w:line="240" w:lineRule="auto"/>
              <w:ind w:left="57" w:right="113"/>
              <w:jc w:val="both"/>
              <w:rPr>
                <w:rFonts w:ascii="Times New Roman" w:eastAsia="Times New Roman" w:hAnsi="Times New Roman"/>
                <w:sz w:val="24"/>
                <w:szCs w:val="24"/>
                <w:lang w:val="lv-LV"/>
              </w:rPr>
            </w:pPr>
            <w:r w:rsidRPr="00FE22B2">
              <w:rPr>
                <w:rFonts w:ascii="Times New Roman" w:eastAsia="Times New Roman" w:hAnsi="Times New Roman"/>
                <w:sz w:val="24"/>
                <w:szCs w:val="24"/>
                <w:lang w:val="lv-LV"/>
              </w:rPr>
              <w:t>Nav.</w:t>
            </w:r>
          </w:p>
        </w:tc>
      </w:tr>
    </w:tbl>
    <w:p w14:paraId="4132A638" w14:textId="77777777" w:rsidR="00C33F8C" w:rsidRPr="00FE22B2" w:rsidRDefault="00C33F8C" w:rsidP="002715F5">
      <w:pPr>
        <w:widowControl/>
        <w:tabs>
          <w:tab w:val="left" w:pos="2628"/>
        </w:tabs>
        <w:spacing w:after="0" w:line="240" w:lineRule="auto"/>
        <w:rPr>
          <w:rFonts w:ascii="Times New Roman" w:eastAsia="Times New Roman" w:hAnsi="Times New Roman"/>
          <w:i/>
          <w:sz w:val="24"/>
          <w:szCs w:val="24"/>
          <w:lang w:val="lv-LV" w:eastAsia="lv-LV"/>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0"/>
        <w:gridCol w:w="3803"/>
        <w:gridCol w:w="5287"/>
      </w:tblGrid>
      <w:tr w:rsidR="002715F5" w:rsidRPr="002F4F9D" w14:paraId="65ABBFAC" w14:textId="77777777" w:rsidTr="00C02F6A">
        <w:trPr>
          <w:trHeight w:val="237"/>
        </w:trPr>
        <w:tc>
          <w:tcPr>
            <w:tcW w:w="9810" w:type="dxa"/>
            <w:gridSpan w:val="3"/>
            <w:tcBorders>
              <w:top w:val="single" w:sz="4" w:space="0" w:color="auto"/>
              <w:left w:val="single" w:sz="4" w:space="0" w:color="auto"/>
              <w:bottom w:val="single" w:sz="4" w:space="0" w:color="auto"/>
              <w:right w:val="single" w:sz="4" w:space="0" w:color="auto"/>
            </w:tcBorders>
          </w:tcPr>
          <w:p w14:paraId="7F5B1E71" w14:textId="77777777" w:rsidR="002715F5" w:rsidRPr="00FE22B2" w:rsidRDefault="002715F5" w:rsidP="00C81E72">
            <w:pPr>
              <w:widowControl/>
              <w:spacing w:after="0" w:line="240" w:lineRule="auto"/>
              <w:ind w:left="57" w:right="57"/>
              <w:jc w:val="center"/>
              <w:rPr>
                <w:rFonts w:ascii="Times New Roman" w:eastAsia="Times New Roman" w:hAnsi="Times New Roman"/>
                <w:b/>
                <w:bCs/>
                <w:sz w:val="24"/>
                <w:szCs w:val="24"/>
                <w:lang w:val="lv-LV" w:eastAsia="lv-LV"/>
              </w:rPr>
            </w:pPr>
            <w:r w:rsidRPr="00FE22B2">
              <w:rPr>
                <w:rFonts w:ascii="Times New Roman" w:eastAsia="Times New Roman" w:hAnsi="Times New Roman"/>
                <w:b/>
                <w:bCs/>
                <w:sz w:val="24"/>
                <w:szCs w:val="24"/>
                <w:lang w:val="lv-LV" w:eastAsia="lv-LV"/>
              </w:rPr>
              <w:t>VII. Tiesību akta projekta izpildes nodrošināšana un tās ietekme uz institūcijām</w:t>
            </w:r>
          </w:p>
        </w:tc>
      </w:tr>
      <w:tr w:rsidR="002715F5" w:rsidRPr="00FE22B2" w14:paraId="336495B3" w14:textId="77777777" w:rsidTr="00C02F6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720" w:type="dxa"/>
            <w:tcBorders>
              <w:top w:val="outset" w:sz="6" w:space="0" w:color="000000"/>
              <w:left w:val="outset" w:sz="6" w:space="0" w:color="000000"/>
              <w:bottom w:val="outset" w:sz="6" w:space="0" w:color="000000"/>
              <w:right w:val="outset" w:sz="6" w:space="0" w:color="000000"/>
            </w:tcBorders>
            <w:hideMark/>
          </w:tcPr>
          <w:p w14:paraId="08E5159C" w14:textId="77777777" w:rsidR="002715F5" w:rsidRPr="00FE22B2" w:rsidRDefault="002715F5" w:rsidP="00C81E72">
            <w:pPr>
              <w:widowControl/>
              <w:spacing w:after="0" w:line="240" w:lineRule="auto"/>
              <w:jc w:val="center"/>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1.</w:t>
            </w:r>
          </w:p>
        </w:tc>
        <w:tc>
          <w:tcPr>
            <w:tcW w:w="3803" w:type="dxa"/>
            <w:tcBorders>
              <w:top w:val="outset" w:sz="6" w:space="0" w:color="000000"/>
              <w:left w:val="outset" w:sz="6" w:space="0" w:color="000000"/>
              <w:bottom w:val="outset" w:sz="6" w:space="0" w:color="000000"/>
              <w:right w:val="outset" w:sz="6" w:space="0" w:color="000000"/>
            </w:tcBorders>
            <w:hideMark/>
          </w:tcPr>
          <w:p w14:paraId="577AB944" w14:textId="77777777" w:rsidR="002715F5" w:rsidRPr="00FE22B2" w:rsidRDefault="002715F5" w:rsidP="00C81E72">
            <w:pPr>
              <w:widowControl/>
              <w:spacing w:after="0" w:line="240" w:lineRule="auto"/>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Projekta izpildē iesaistītās institūcijas</w:t>
            </w:r>
          </w:p>
        </w:tc>
        <w:tc>
          <w:tcPr>
            <w:tcW w:w="5287" w:type="dxa"/>
            <w:tcBorders>
              <w:top w:val="outset" w:sz="6" w:space="0" w:color="000000"/>
              <w:left w:val="outset" w:sz="6" w:space="0" w:color="000000"/>
              <w:bottom w:val="outset" w:sz="6" w:space="0" w:color="000000"/>
              <w:right w:val="outset" w:sz="6" w:space="0" w:color="000000"/>
            </w:tcBorders>
            <w:hideMark/>
          </w:tcPr>
          <w:p w14:paraId="1A225D5E" w14:textId="3A4549ED" w:rsidR="002715F5" w:rsidRPr="00FE22B2" w:rsidRDefault="009219E6" w:rsidP="00C81E72">
            <w:pPr>
              <w:widowControl/>
              <w:spacing w:after="0" w:line="240" w:lineRule="auto"/>
              <w:jc w:val="both"/>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Nacionālais veselības dienests</w:t>
            </w:r>
          </w:p>
        </w:tc>
      </w:tr>
      <w:tr w:rsidR="002715F5" w:rsidRPr="00FE22B2" w14:paraId="0FF24662" w14:textId="77777777" w:rsidTr="00C02F6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720" w:type="dxa"/>
            <w:tcBorders>
              <w:top w:val="outset" w:sz="6" w:space="0" w:color="000000"/>
              <w:left w:val="outset" w:sz="6" w:space="0" w:color="000000"/>
              <w:bottom w:val="outset" w:sz="6" w:space="0" w:color="000000"/>
              <w:right w:val="outset" w:sz="6" w:space="0" w:color="000000"/>
            </w:tcBorders>
            <w:hideMark/>
          </w:tcPr>
          <w:p w14:paraId="34CFB07F" w14:textId="77777777" w:rsidR="002715F5" w:rsidRPr="00FE22B2" w:rsidRDefault="002715F5" w:rsidP="00C81E72">
            <w:pPr>
              <w:widowControl/>
              <w:spacing w:after="0" w:line="240" w:lineRule="auto"/>
              <w:jc w:val="center"/>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2.</w:t>
            </w:r>
          </w:p>
        </w:tc>
        <w:tc>
          <w:tcPr>
            <w:tcW w:w="3803" w:type="dxa"/>
            <w:tcBorders>
              <w:top w:val="outset" w:sz="6" w:space="0" w:color="000000"/>
              <w:left w:val="outset" w:sz="6" w:space="0" w:color="000000"/>
              <w:bottom w:val="outset" w:sz="6" w:space="0" w:color="000000"/>
              <w:right w:val="outset" w:sz="6" w:space="0" w:color="000000"/>
            </w:tcBorders>
            <w:hideMark/>
          </w:tcPr>
          <w:p w14:paraId="1EB2C205" w14:textId="77777777" w:rsidR="002715F5" w:rsidRPr="00FE22B2" w:rsidRDefault="002715F5" w:rsidP="00C81E72">
            <w:pPr>
              <w:widowControl/>
              <w:spacing w:after="0" w:line="240" w:lineRule="auto"/>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Projekta izpildes ietekme uz pārvaldes funkcijām un institucionālo struktūru.</w:t>
            </w:r>
          </w:p>
          <w:p w14:paraId="4AC9F10A" w14:textId="77777777" w:rsidR="002715F5" w:rsidRPr="00FE22B2" w:rsidRDefault="002715F5" w:rsidP="00C81E72">
            <w:pPr>
              <w:widowControl/>
              <w:spacing w:after="0" w:line="240" w:lineRule="auto"/>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Jaunu institūciju izveide, esošo institūciju likvidācija vai reorganizācija, to ietekme uz institūcijas cilvēkresursiem</w:t>
            </w:r>
          </w:p>
        </w:tc>
        <w:tc>
          <w:tcPr>
            <w:tcW w:w="5287" w:type="dxa"/>
            <w:tcBorders>
              <w:top w:val="outset" w:sz="6" w:space="0" w:color="000000"/>
              <w:left w:val="outset" w:sz="6" w:space="0" w:color="000000"/>
              <w:bottom w:val="outset" w:sz="6" w:space="0" w:color="000000"/>
              <w:right w:val="outset" w:sz="6" w:space="0" w:color="000000"/>
            </w:tcBorders>
            <w:hideMark/>
          </w:tcPr>
          <w:p w14:paraId="4030E174" w14:textId="34023931" w:rsidR="002715F5" w:rsidRPr="00FE22B2" w:rsidRDefault="002715F5" w:rsidP="00C81E72">
            <w:pPr>
              <w:widowControl/>
              <w:spacing w:after="0" w:line="240" w:lineRule="auto"/>
              <w:ind w:right="119"/>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Likumprojekts neparedz veidot jaunas institūcijas, reorganizēt vai likvidēt esošās institūcijas.</w:t>
            </w:r>
          </w:p>
          <w:p w14:paraId="5458E883" w14:textId="2A5A7F0A" w:rsidR="00EC44BD" w:rsidRPr="00FE22B2" w:rsidRDefault="00EC44BD" w:rsidP="00C81E72">
            <w:pPr>
              <w:widowControl/>
              <w:spacing w:after="0" w:line="240" w:lineRule="auto"/>
              <w:ind w:right="119"/>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 xml:space="preserve">Likumprojekts nosaka uzdevumu Nacionālajam veselības dienestam organizēt īstermiņa Vakcinācijas loteriju. </w:t>
            </w:r>
          </w:p>
          <w:p w14:paraId="2E45EA4C" w14:textId="3C04AC20" w:rsidR="002715F5" w:rsidRPr="00FE22B2" w:rsidRDefault="002715F5" w:rsidP="00C81E72">
            <w:pPr>
              <w:widowControl/>
              <w:spacing w:after="0" w:line="240" w:lineRule="auto"/>
              <w:ind w:right="119"/>
              <w:jc w:val="both"/>
              <w:rPr>
                <w:rFonts w:ascii="Times New Roman" w:eastAsia="Times New Roman" w:hAnsi="Times New Roman"/>
                <w:sz w:val="24"/>
                <w:szCs w:val="24"/>
                <w:lang w:val="lv-LV" w:eastAsia="lv-LV"/>
              </w:rPr>
            </w:pPr>
            <w:r w:rsidRPr="00FE22B2">
              <w:rPr>
                <w:rFonts w:ascii="Times New Roman" w:eastAsia="Times New Roman" w:hAnsi="Times New Roman"/>
                <w:sz w:val="24"/>
                <w:szCs w:val="24"/>
                <w:lang w:val="lv-LV" w:eastAsia="lv-LV"/>
              </w:rPr>
              <w:t xml:space="preserve">Likumprojekta izpilde tiks nodrošināta </w:t>
            </w:r>
            <w:r w:rsidR="00FE22B2" w:rsidRPr="00FE22B2">
              <w:rPr>
                <w:rFonts w:ascii="Times New Roman" w:eastAsia="Times New Roman" w:hAnsi="Times New Roman"/>
                <w:sz w:val="24"/>
                <w:szCs w:val="24"/>
                <w:lang w:val="lv-LV" w:eastAsia="lv-LV"/>
              </w:rPr>
              <w:t>Nacionālā veselības dienesta</w:t>
            </w:r>
            <w:r w:rsidRPr="00FE22B2">
              <w:rPr>
                <w:rFonts w:ascii="Times New Roman" w:eastAsia="Times New Roman" w:hAnsi="Times New Roman"/>
                <w:sz w:val="24"/>
                <w:szCs w:val="24"/>
                <w:lang w:val="lv-LV" w:eastAsia="lv-LV"/>
              </w:rPr>
              <w:t xml:space="preserve"> piešķirto </w:t>
            </w:r>
            <w:r w:rsidR="009F6DD9" w:rsidRPr="00FE22B2">
              <w:rPr>
                <w:rFonts w:ascii="Times New Roman" w:eastAsia="Times New Roman" w:hAnsi="Times New Roman"/>
                <w:sz w:val="24"/>
                <w:szCs w:val="24"/>
                <w:lang w:val="lv-LV" w:eastAsia="lv-LV"/>
              </w:rPr>
              <w:t>cilvēk</w:t>
            </w:r>
            <w:r w:rsidRPr="00FE22B2">
              <w:rPr>
                <w:rFonts w:ascii="Times New Roman" w:eastAsia="Times New Roman" w:hAnsi="Times New Roman"/>
                <w:sz w:val="24"/>
                <w:szCs w:val="24"/>
                <w:lang w:val="lv-LV" w:eastAsia="lv-LV"/>
              </w:rPr>
              <w:t>resursu ietvaros.</w:t>
            </w:r>
          </w:p>
          <w:p w14:paraId="4B3A2034" w14:textId="1A33103A" w:rsidR="002715F5" w:rsidRPr="00FE22B2" w:rsidRDefault="002715F5" w:rsidP="00C81E72">
            <w:pPr>
              <w:widowControl/>
              <w:spacing w:after="0" w:line="240" w:lineRule="auto"/>
              <w:ind w:right="119"/>
              <w:jc w:val="both"/>
              <w:rPr>
                <w:rFonts w:ascii="Times New Roman" w:eastAsia="Times New Roman" w:hAnsi="Times New Roman"/>
                <w:iCs/>
                <w:sz w:val="24"/>
                <w:szCs w:val="24"/>
                <w:lang w:val="lv-LV" w:eastAsia="lv-LV"/>
              </w:rPr>
            </w:pPr>
            <w:r w:rsidRPr="00FE22B2">
              <w:rPr>
                <w:rFonts w:ascii="Times New Roman" w:eastAsia="Times New Roman" w:hAnsi="Times New Roman"/>
                <w:sz w:val="24"/>
                <w:szCs w:val="24"/>
                <w:lang w:val="lv-LV" w:eastAsia="lv-LV"/>
              </w:rPr>
              <w:t>Papildus cilvēkresursi nav nepieciešami.</w:t>
            </w:r>
          </w:p>
        </w:tc>
      </w:tr>
      <w:tr w:rsidR="002715F5" w:rsidRPr="00FE22B2" w14:paraId="2D782A7C" w14:textId="77777777" w:rsidTr="00C02F6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36"/>
        </w:trPr>
        <w:tc>
          <w:tcPr>
            <w:tcW w:w="720" w:type="dxa"/>
            <w:tcBorders>
              <w:top w:val="outset" w:sz="6" w:space="0" w:color="000000"/>
              <w:left w:val="outset" w:sz="6" w:space="0" w:color="000000"/>
              <w:bottom w:val="outset" w:sz="6" w:space="0" w:color="000000"/>
              <w:right w:val="outset" w:sz="6" w:space="0" w:color="000000"/>
            </w:tcBorders>
            <w:hideMark/>
          </w:tcPr>
          <w:p w14:paraId="5C82C8C2" w14:textId="77777777" w:rsidR="002715F5" w:rsidRPr="00FE22B2" w:rsidRDefault="002715F5" w:rsidP="00C81E72">
            <w:pPr>
              <w:widowControl/>
              <w:spacing w:after="0" w:line="240" w:lineRule="auto"/>
              <w:jc w:val="center"/>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3.</w:t>
            </w:r>
          </w:p>
        </w:tc>
        <w:tc>
          <w:tcPr>
            <w:tcW w:w="3803" w:type="dxa"/>
            <w:tcBorders>
              <w:top w:val="outset" w:sz="6" w:space="0" w:color="000000"/>
              <w:left w:val="outset" w:sz="6" w:space="0" w:color="000000"/>
              <w:bottom w:val="outset" w:sz="6" w:space="0" w:color="000000"/>
              <w:right w:val="outset" w:sz="6" w:space="0" w:color="000000"/>
            </w:tcBorders>
            <w:hideMark/>
          </w:tcPr>
          <w:p w14:paraId="205CAC4B" w14:textId="77777777" w:rsidR="002715F5" w:rsidRPr="00FE22B2" w:rsidRDefault="002715F5" w:rsidP="00C81E72">
            <w:pPr>
              <w:widowControl/>
              <w:spacing w:after="0" w:line="240" w:lineRule="auto"/>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Cita informācija</w:t>
            </w:r>
          </w:p>
        </w:tc>
        <w:tc>
          <w:tcPr>
            <w:tcW w:w="5287" w:type="dxa"/>
            <w:tcBorders>
              <w:top w:val="outset" w:sz="6" w:space="0" w:color="000000"/>
              <w:left w:val="outset" w:sz="6" w:space="0" w:color="000000"/>
              <w:bottom w:val="outset" w:sz="6" w:space="0" w:color="000000"/>
              <w:right w:val="outset" w:sz="6" w:space="0" w:color="000000"/>
            </w:tcBorders>
            <w:hideMark/>
          </w:tcPr>
          <w:p w14:paraId="1E4A8FB7" w14:textId="77777777" w:rsidR="002715F5" w:rsidRPr="00FE22B2" w:rsidRDefault="002715F5" w:rsidP="00C81E72">
            <w:pPr>
              <w:widowControl/>
              <w:spacing w:after="0" w:line="240" w:lineRule="auto"/>
              <w:rPr>
                <w:rFonts w:ascii="Times New Roman" w:eastAsia="Arial Unicode MS" w:hAnsi="Times New Roman"/>
                <w:sz w:val="24"/>
                <w:szCs w:val="24"/>
                <w:lang w:val="lv-LV"/>
              </w:rPr>
            </w:pPr>
            <w:r w:rsidRPr="00FE22B2">
              <w:rPr>
                <w:rFonts w:ascii="Times New Roman" w:eastAsia="Arial Unicode MS" w:hAnsi="Times New Roman"/>
                <w:sz w:val="24"/>
                <w:szCs w:val="24"/>
                <w:lang w:val="lv-LV"/>
              </w:rPr>
              <w:t>Nav</w:t>
            </w:r>
          </w:p>
        </w:tc>
      </w:tr>
    </w:tbl>
    <w:p w14:paraId="7602AA10" w14:textId="77777777" w:rsidR="002715F5" w:rsidRPr="00FE22B2" w:rsidRDefault="002715F5" w:rsidP="002715F5">
      <w:pPr>
        <w:widowControl/>
        <w:tabs>
          <w:tab w:val="right" w:pos="9000"/>
        </w:tabs>
        <w:spacing w:after="0" w:line="240" w:lineRule="auto"/>
        <w:ind w:firstLine="709"/>
        <w:jc w:val="both"/>
        <w:rPr>
          <w:rFonts w:ascii="Times New Roman" w:eastAsia="Times New Roman" w:hAnsi="Times New Roman"/>
          <w:sz w:val="24"/>
          <w:szCs w:val="24"/>
          <w:lang w:val="lv-LV" w:eastAsia="lv-LV"/>
        </w:rPr>
      </w:pPr>
    </w:p>
    <w:p w14:paraId="083E7E89" w14:textId="77777777" w:rsidR="004F2AC7" w:rsidRPr="00FE22B2" w:rsidRDefault="004F2AC7" w:rsidP="004F2AC7">
      <w:pPr>
        <w:spacing w:after="0" w:line="240" w:lineRule="auto"/>
        <w:rPr>
          <w:rFonts w:ascii="Times New Roman" w:hAnsi="Times New Roman"/>
          <w:sz w:val="24"/>
          <w:szCs w:val="24"/>
          <w:lang w:val="lv-LV"/>
        </w:rPr>
      </w:pPr>
    </w:p>
    <w:p w14:paraId="25419274" w14:textId="0DB84176" w:rsidR="004F2AC7" w:rsidRDefault="004F2AC7" w:rsidP="004F2AC7">
      <w:pPr>
        <w:spacing w:after="0" w:line="240" w:lineRule="auto"/>
        <w:rPr>
          <w:rFonts w:ascii="Times New Roman" w:hAnsi="Times New Roman"/>
          <w:sz w:val="28"/>
          <w:szCs w:val="28"/>
          <w:lang w:val="lv-LV"/>
        </w:rPr>
      </w:pPr>
      <w:r w:rsidRPr="00FE22B2">
        <w:rPr>
          <w:rFonts w:ascii="Times New Roman" w:hAnsi="Times New Roman"/>
          <w:sz w:val="28"/>
          <w:szCs w:val="28"/>
          <w:lang w:val="lv-LV"/>
        </w:rPr>
        <w:t>Veselības ministrs</w:t>
      </w:r>
      <w:r w:rsidRPr="00FE22B2">
        <w:rPr>
          <w:rFonts w:ascii="Times New Roman" w:hAnsi="Times New Roman"/>
          <w:sz w:val="28"/>
          <w:szCs w:val="28"/>
          <w:lang w:val="lv-LV"/>
        </w:rPr>
        <w:tab/>
      </w:r>
      <w:r w:rsidRPr="00FE22B2">
        <w:rPr>
          <w:rFonts w:ascii="Times New Roman" w:hAnsi="Times New Roman"/>
          <w:sz w:val="28"/>
          <w:szCs w:val="28"/>
          <w:lang w:val="lv-LV"/>
        </w:rPr>
        <w:tab/>
      </w:r>
      <w:r w:rsidRPr="00FE22B2">
        <w:rPr>
          <w:rFonts w:ascii="Times New Roman" w:hAnsi="Times New Roman"/>
          <w:sz w:val="28"/>
          <w:szCs w:val="28"/>
          <w:lang w:val="lv-LV"/>
        </w:rPr>
        <w:tab/>
      </w:r>
      <w:r w:rsidRPr="00FE22B2">
        <w:rPr>
          <w:rFonts w:ascii="Times New Roman" w:hAnsi="Times New Roman"/>
          <w:sz w:val="28"/>
          <w:szCs w:val="28"/>
          <w:lang w:val="lv-LV"/>
        </w:rPr>
        <w:tab/>
      </w:r>
      <w:r w:rsidRPr="00FE22B2">
        <w:rPr>
          <w:rFonts w:ascii="Times New Roman" w:hAnsi="Times New Roman"/>
          <w:sz w:val="28"/>
          <w:szCs w:val="28"/>
          <w:lang w:val="lv-LV"/>
        </w:rPr>
        <w:tab/>
        <w:t xml:space="preserve"> </w:t>
      </w:r>
      <w:r w:rsidRPr="00FE22B2">
        <w:rPr>
          <w:rFonts w:ascii="Times New Roman" w:hAnsi="Times New Roman"/>
          <w:sz w:val="28"/>
          <w:szCs w:val="28"/>
          <w:lang w:val="lv-LV"/>
        </w:rPr>
        <w:tab/>
      </w:r>
      <w:r w:rsidRPr="00FE22B2">
        <w:rPr>
          <w:rFonts w:ascii="Times New Roman" w:hAnsi="Times New Roman"/>
          <w:sz w:val="28"/>
          <w:szCs w:val="28"/>
          <w:lang w:val="lv-LV"/>
        </w:rPr>
        <w:tab/>
      </w:r>
      <w:r w:rsidRPr="00FE22B2">
        <w:rPr>
          <w:rFonts w:ascii="Times New Roman" w:hAnsi="Times New Roman"/>
          <w:sz w:val="28"/>
          <w:szCs w:val="28"/>
          <w:lang w:val="lv-LV"/>
        </w:rPr>
        <w:tab/>
        <w:t>D. Pavļuts</w:t>
      </w:r>
    </w:p>
    <w:p w14:paraId="70B4081B" w14:textId="77777777" w:rsidR="00FE22B2" w:rsidRPr="00FE22B2" w:rsidRDefault="00FE22B2" w:rsidP="004F2AC7">
      <w:pPr>
        <w:spacing w:after="0" w:line="240" w:lineRule="auto"/>
        <w:rPr>
          <w:rFonts w:ascii="Times New Roman" w:hAnsi="Times New Roman"/>
          <w:sz w:val="28"/>
          <w:szCs w:val="28"/>
          <w:lang w:val="lv-LV"/>
        </w:rPr>
      </w:pPr>
    </w:p>
    <w:p w14:paraId="5F9C4395" w14:textId="2CAB69C0" w:rsidR="004F2AC7" w:rsidRPr="00FE22B2" w:rsidRDefault="004F2AC7" w:rsidP="004F2AC7">
      <w:pPr>
        <w:spacing w:after="0" w:line="240" w:lineRule="auto"/>
        <w:rPr>
          <w:rFonts w:ascii="Times New Roman" w:hAnsi="Times New Roman"/>
          <w:sz w:val="28"/>
          <w:szCs w:val="28"/>
          <w:lang w:val="lv-LV"/>
        </w:rPr>
      </w:pPr>
      <w:r w:rsidRPr="00FE22B2">
        <w:rPr>
          <w:rFonts w:ascii="Times New Roman" w:hAnsi="Times New Roman"/>
          <w:sz w:val="28"/>
          <w:szCs w:val="28"/>
          <w:lang w:val="lv-LV"/>
        </w:rPr>
        <w:t>Vīza: Valsts sekretāre</w:t>
      </w:r>
      <w:r w:rsidR="00613B5C">
        <w:rPr>
          <w:rFonts w:ascii="Times New Roman" w:hAnsi="Times New Roman"/>
          <w:sz w:val="28"/>
          <w:szCs w:val="28"/>
          <w:lang w:val="lv-LV"/>
        </w:rPr>
        <w:tab/>
      </w:r>
      <w:r w:rsidR="00613B5C">
        <w:rPr>
          <w:rFonts w:ascii="Times New Roman" w:hAnsi="Times New Roman"/>
          <w:sz w:val="28"/>
          <w:szCs w:val="28"/>
          <w:lang w:val="lv-LV"/>
        </w:rPr>
        <w:tab/>
      </w:r>
      <w:r w:rsidR="00613B5C">
        <w:rPr>
          <w:rFonts w:ascii="Times New Roman" w:hAnsi="Times New Roman"/>
          <w:sz w:val="28"/>
          <w:szCs w:val="28"/>
          <w:lang w:val="lv-LV"/>
        </w:rPr>
        <w:tab/>
      </w:r>
      <w:r w:rsidR="00613B5C">
        <w:rPr>
          <w:rFonts w:ascii="Times New Roman" w:hAnsi="Times New Roman"/>
          <w:sz w:val="28"/>
          <w:szCs w:val="28"/>
          <w:lang w:val="lv-LV"/>
        </w:rPr>
        <w:tab/>
      </w:r>
      <w:r w:rsidR="00613B5C">
        <w:rPr>
          <w:rFonts w:ascii="Times New Roman" w:hAnsi="Times New Roman"/>
          <w:sz w:val="28"/>
          <w:szCs w:val="28"/>
          <w:lang w:val="lv-LV"/>
        </w:rPr>
        <w:tab/>
      </w:r>
      <w:r w:rsidR="00613B5C">
        <w:rPr>
          <w:rFonts w:ascii="Times New Roman" w:hAnsi="Times New Roman"/>
          <w:sz w:val="28"/>
          <w:szCs w:val="28"/>
          <w:lang w:val="lv-LV"/>
        </w:rPr>
        <w:tab/>
      </w:r>
      <w:r w:rsidR="00613B5C">
        <w:rPr>
          <w:rFonts w:ascii="Times New Roman" w:hAnsi="Times New Roman"/>
          <w:sz w:val="28"/>
          <w:szCs w:val="28"/>
          <w:lang w:val="lv-LV"/>
        </w:rPr>
        <w:tab/>
      </w:r>
      <w:r w:rsidRPr="00FE22B2">
        <w:rPr>
          <w:rFonts w:ascii="Times New Roman" w:hAnsi="Times New Roman"/>
          <w:sz w:val="28"/>
          <w:szCs w:val="28"/>
          <w:lang w:val="lv-LV"/>
        </w:rPr>
        <w:t xml:space="preserve">I. Dreika </w:t>
      </w:r>
    </w:p>
    <w:p w14:paraId="08D983FF" w14:textId="77777777" w:rsidR="004F2AC7" w:rsidRPr="00FE22B2" w:rsidRDefault="004F2AC7" w:rsidP="004F2AC7">
      <w:pPr>
        <w:tabs>
          <w:tab w:val="left" w:pos="6237"/>
        </w:tabs>
        <w:spacing w:after="0" w:line="240" w:lineRule="auto"/>
        <w:rPr>
          <w:rFonts w:ascii="Times New Roman" w:hAnsi="Times New Roman"/>
          <w:sz w:val="24"/>
          <w:szCs w:val="24"/>
          <w:lang w:val="lv-LV"/>
        </w:rPr>
      </w:pPr>
    </w:p>
    <w:p w14:paraId="684A44B1" w14:textId="2AF03275" w:rsidR="009A6DC0" w:rsidRDefault="009A6DC0" w:rsidP="009A6DC0">
      <w:pPr>
        <w:tabs>
          <w:tab w:val="left" w:pos="6237"/>
        </w:tabs>
        <w:spacing w:after="0" w:line="240" w:lineRule="auto"/>
        <w:rPr>
          <w:rFonts w:ascii="Times New Roman" w:eastAsiaTheme="minorHAnsi" w:hAnsi="Times New Roman"/>
          <w:sz w:val="24"/>
          <w:szCs w:val="24"/>
          <w:lang w:val="lv-LV"/>
        </w:rPr>
      </w:pPr>
    </w:p>
    <w:p w14:paraId="5BCC8BE4" w14:textId="511F9E6A" w:rsidR="00C02F6A" w:rsidRDefault="00C02F6A" w:rsidP="009A6DC0">
      <w:pPr>
        <w:tabs>
          <w:tab w:val="left" w:pos="6237"/>
        </w:tabs>
        <w:spacing w:after="0" w:line="240" w:lineRule="auto"/>
        <w:rPr>
          <w:rFonts w:ascii="Times New Roman" w:eastAsiaTheme="minorHAnsi" w:hAnsi="Times New Roman"/>
          <w:sz w:val="24"/>
          <w:szCs w:val="24"/>
          <w:lang w:val="lv-LV"/>
        </w:rPr>
      </w:pPr>
    </w:p>
    <w:p w14:paraId="450D3AA0" w14:textId="278ED81B" w:rsidR="00C02F6A" w:rsidRDefault="00C02F6A" w:rsidP="009A6DC0">
      <w:pPr>
        <w:tabs>
          <w:tab w:val="left" w:pos="6237"/>
        </w:tabs>
        <w:spacing w:after="0" w:line="240" w:lineRule="auto"/>
        <w:rPr>
          <w:rFonts w:ascii="Times New Roman" w:eastAsiaTheme="minorHAnsi" w:hAnsi="Times New Roman"/>
          <w:sz w:val="24"/>
          <w:szCs w:val="24"/>
          <w:lang w:val="lv-LV"/>
        </w:rPr>
      </w:pPr>
    </w:p>
    <w:p w14:paraId="2E053E54" w14:textId="1A34F10A" w:rsidR="00C02F6A" w:rsidRDefault="00C02F6A" w:rsidP="009A6DC0">
      <w:pPr>
        <w:tabs>
          <w:tab w:val="left" w:pos="6237"/>
        </w:tabs>
        <w:spacing w:after="0" w:line="240" w:lineRule="auto"/>
        <w:rPr>
          <w:rFonts w:ascii="Times New Roman" w:eastAsiaTheme="minorHAnsi" w:hAnsi="Times New Roman"/>
          <w:sz w:val="24"/>
          <w:szCs w:val="24"/>
          <w:lang w:val="lv-LV"/>
        </w:rPr>
      </w:pPr>
    </w:p>
    <w:p w14:paraId="7C0FBBE9" w14:textId="77777777" w:rsidR="00C02F6A" w:rsidRPr="00FE22B2" w:rsidRDefault="00C02F6A" w:rsidP="009A6DC0">
      <w:pPr>
        <w:tabs>
          <w:tab w:val="left" w:pos="6237"/>
        </w:tabs>
        <w:spacing w:after="0" w:line="240" w:lineRule="auto"/>
        <w:rPr>
          <w:rFonts w:ascii="Times New Roman" w:eastAsiaTheme="minorHAnsi" w:hAnsi="Times New Roman"/>
          <w:sz w:val="24"/>
          <w:szCs w:val="24"/>
          <w:lang w:val="lv-LV"/>
        </w:rPr>
      </w:pPr>
    </w:p>
    <w:p w14:paraId="043A3629" w14:textId="3F542529" w:rsidR="009A6DC0" w:rsidRPr="00FE22B2" w:rsidRDefault="009A6DC0" w:rsidP="009A6DC0">
      <w:pPr>
        <w:tabs>
          <w:tab w:val="left" w:pos="6237"/>
        </w:tabs>
        <w:spacing w:after="0" w:line="240" w:lineRule="auto"/>
        <w:rPr>
          <w:rFonts w:ascii="Times New Roman" w:hAnsi="Times New Roman"/>
          <w:sz w:val="24"/>
          <w:szCs w:val="24"/>
          <w:lang w:val="lv-LV"/>
        </w:rPr>
      </w:pPr>
      <w:r w:rsidRPr="00FE22B2">
        <w:rPr>
          <w:rFonts w:ascii="Times New Roman" w:hAnsi="Times New Roman"/>
          <w:sz w:val="24"/>
          <w:szCs w:val="24"/>
          <w:lang w:val="lv-LV"/>
        </w:rPr>
        <w:t>I. Brūvere, 67876061</w:t>
      </w:r>
    </w:p>
    <w:p w14:paraId="483C8009" w14:textId="0DCDBEF4" w:rsidR="009A6DC0" w:rsidRDefault="009A6DC0" w:rsidP="009A6DC0">
      <w:pPr>
        <w:tabs>
          <w:tab w:val="left" w:pos="6237"/>
        </w:tabs>
        <w:spacing w:after="0" w:line="240" w:lineRule="auto"/>
        <w:rPr>
          <w:rFonts w:ascii="Times New Roman" w:hAnsi="Times New Roman"/>
          <w:sz w:val="24"/>
          <w:szCs w:val="24"/>
          <w:lang w:val="lv-LV"/>
        </w:rPr>
      </w:pPr>
      <w:r w:rsidRPr="00FE22B2">
        <w:rPr>
          <w:rFonts w:ascii="Times New Roman" w:hAnsi="Times New Roman"/>
          <w:sz w:val="24"/>
          <w:szCs w:val="24"/>
          <w:lang w:val="lv-LV"/>
        </w:rPr>
        <w:t>Ieva.</w:t>
      </w:r>
      <w:r w:rsidR="00FE22B2">
        <w:rPr>
          <w:rFonts w:ascii="Times New Roman" w:hAnsi="Times New Roman"/>
          <w:sz w:val="24"/>
          <w:szCs w:val="24"/>
          <w:lang w:val="lv-LV"/>
        </w:rPr>
        <w:t>B</w:t>
      </w:r>
      <w:r w:rsidRPr="00FE22B2">
        <w:rPr>
          <w:rFonts w:ascii="Times New Roman" w:hAnsi="Times New Roman"/>
          <w:sz w:val="24"/>
          <w:szCs w:val="24"/>
          <w:lang w:val="lv-LV"/>
        </w:rPr>
        <w:t>ruvere@vm.gov.lv</w:t>
      </w:r>
    </w:p>
    <w:p w14:paraId="1345CF77" w14:textId="77777777" w:rsidR="00FE22B2" w:rsidRDefault="00FE22B2" w:rsidP="00FE22B2">
      <w:pPr>
        <w:tabs>
          <w:tab w:val="left" w:pos="6237"/>
        </w:tabs>
        <w:spacing w:after="0" w:line="240" w:lineRule="auto"/>
        <w:rPr>
          <w:rFonts w:ascii="Times New Roman" w:hAnsi="Times New Roman"/>
          <w:sz w:val="24"/>
          <w:szCs w:val="24"/>
          <w:lang w:val="lv-LV"/>
        </w:rPr>
      </w:pPr>
    </w:p>
    <w:p w14:paraId="29E585F4" w14:textId="79E86D5C" w:rsidR="00FE22B2" w:rsidRPr="00FE22B2" w:rsidRDefault="00FE22B2" w:rsidP="00FE22B2">
      <w:pPr>
        <w:tabs>
          <w:tab w:val="left" w:pos="6237"/>
        </w:tabs>
        <w:spacing w:after="0" w:line="240" w:lineRule="auto"/>
        <w:rPr>
          <w:rFonts w:ascii="Times New Roman" w:hAnsi="Times New Roman"/>
          <w:sz w:val="24"/>
          <w:szCs w:val="24"/>
          <w:lang w:val="lv-LV"/>
        </w:rPr>
      </w:pPr>
      <w:proofErr w:type="spellStart"/>
      <w:r>
        <w:rPr>
          <w:rFonts w:ascii="Times New Roman" w:hAnsi="Times New Roman"/>
          <w:sz w:val="24"/>
          <w:szCs w:val="24"/>
          <w:lang w:val="lv-LV"/>
        </w:rPr>
        <w:t>L.Ābola</w:t>
      </w:r>
      <w:proofErr w:type="spellEnd"/>
      <w:r w:rsidRPr="00FE22B2">
        <w:rPr>
          <w:rFonts w:ascii="Times New Roman" w:hAnsi="Times New Roman"/>
          <w:sz w:val="24"/>
          <w:szCs w:val="24"/>
          <w:lang w:val="lv-LV"/>
        </w:rPr>
        <w:t>, 678760</w:t>
      </w:r>
      <w:r>
        <w:rPr>
          <w:rFonts w:ascii="Times New Roman" w:hAnsi="Times New Roman"/>
          <w:sz w:val="24"/>
          <w:szCs w:val="24"/>
          <w:lang w:val="lv-LV"/>
        </w:rPr>
        <w:t>29</w:t>
      </w:r>
    </w:p>
    <w:p w14:paraId="6550B75B" w14:textId="3BFC1F7F" w:rsidR="00FE22B2" w:rsidRDefault="00FE22B2" w:rsidP="00FE22B2">
      <w:pPr>
        <w:tabs>
          <w:tab w:val="left" w:pos="6237"/>
        </w:tabs>
        <w:spacing w:after="0" w:line="240" w:lineRule="auto"/>
        <w:rPr>
          <w:rFonts w:ascii="Times New Roman" w:hAnsi="Times New Roman"/>
          <w:sz w:val="24"/>
          <w:szCs w:val="24"/>
          <w:lang w:val="lv-LV"/>
        </w:rPr>
      </w:pPr>
      <w:r>
        <w:rPr>
          <w:rFonts w:ascii="Times New Roman" w:hAnsi="Times New Roman"/>
          <w:sz w:val="24"/>
          <w:szCs w:val="24"/>
          <w:lang w:val="lv-LV"/>
        </w:rPr>
        <w:t>Liene.Abola</w:t>
      </w:r>
      <w:r w:rsidRPr="00FE22B2">
        <w:rPr>
          <w:rFonts w:ascii="Times New Roman" w:hAnsi="Times New Roman"/>
          <w:sz w:val="24"/>
          <w:szCs w:val="24"/>
          <w:lang w:val="lv-LV"/>
        </w:rPr>
        <w:t>@vm.gov.lv</w:t>
      </w:r>
    </w:p>
    <w:p w14:paraId="5408BB80" w14:textId="77777777" w:rsidR="009A6DC0" w:rsidRPr="00FE22B2" w:rsidRDefault="009A6DC0" w:rsidP="009A6DC0">
      <w:pPr>
        <w:tabs>
          <w:tab w:val="left" w:pos="6237"/>
        </w:tabs>
        <w:spacing w:after="0" w:line="240" w:lineRule="auto"/>
        <w:rPr>
          <w:rFonts w:ascii="Times New Roman" w:hAnsi="Times New Roman"/>
          <w:sz w:val="24"/>
          <w:szCs w:val="24"/>
          <w:lang w:val="lv-LV"/>
        </w:rPr>
      </w:pPr>
    </w:p>
    <w:p w14:paraId="6E0DFC5B" w14:textId="4DC231BA" w:rsidR="009A6DC0" w:rsidRPr="00FE22B2" w:rsidRDefault="009A6DC0" w:rsidP="009A6DC0">
      <w:pPr>
        <w:tabs>
          <w:tab w:val="left" w:pos="6237"/>
        </w:tabs>
        <w:spacing w:after="0" w:line="240" w:lineRule="auto"/>
        <w:rPr>
          <w:rFonts w:ascii="Times New Roman" w:hAnsi="Times New Roman"/>
          <w:sz w:val="24"/>
          <w:szCs w:val="24"/>
          <w:lang w:val="lv-LV"/>
        </w:rPr>
      </w:pPr>
      <w:proofErr w:type="spellStart"/>
      <w:r w:rsidRPr="00FE22B2">
        <w:rPr>
          <w:rFonts w:ascii="Times New Roman" w:hAnsi="Times New Roman"/>
          <w:sz w:val="24"/>
          <w:szCs w:val="24"/>
          <w:lang w:val="lv-LV"/>
        </w:rPr>
        <w:t>S.Kundzāns</w:t>
      </w:r>
      <w:proofErr w:type="spellEnd"/>
      <w:r w:rsidR="009219E6" w:rsidRPr="00FE22B2">
        <w:rPr>
          <w:rFonts w:ascii="Times New Roman" w:hAnsi="Times New Roman"/>
          <w:sz w:val="24"/>
          <w:szCs w:val="24"/>
          <w:lang w:val="lv-LV"/>
        </w:rPr>
        <w:t>, 67043759</w:t>
      </w:r>
    </w:p>
    <w:p w14:paraId="1CAECCD3" w14:textId="4A0A50A1" w:rsidR="009A6DC0" w:rsidRPr="00FE22B2" w:rsidRDefault="009A6DC0" w:rsidP="009A6DC0">
      <w:pPr>
        <w:tabs>
          <w:tab w:val="left" w:pos="6237"/>
        </w:tabs>
        <w:spacing w:after="0" w:line="240" w:lineRule="auto"/>
        <w:rPr>
          <w:lang w:val="lv-LV"/>
        </w:rPr>
      </w:pPr>
      <w:r w:rsidRPr="00FE22B2">
        <w:rPr>
          <w:rFonts w:ascii="Times New Roman" w:hAnsi="Times New Roman"/>
          <w:sz w:val="24"/>
          <w:szCs w:val="24"/>
          <w:lang w:val="lv-LV"/>
        </w:rPr>
        <w:t>Sandris.</w:t>
      </w:r>
      <w:r w:rsidR="00FE22B2" w:rsidRPr="00FE22B2">
        <w:rPr>
          <w:rFonts w:ascii="Times New Roman" w:hAnsi="Times New Roman"/>
          <w:sz w:val="24"/>
          <w:szCs w:val="24"/>
          <w:lang w:val="lv-LV"/>
        </w:rPr>
        <w:t>K</w:t>
      </w:r>
      <w:r w:rsidRPr="00FE22B2">
        <w:rPr>
          <w:rFonts w:ascii="Times New Roman" w:hAnsi="Times New Roman"/>
          <w:sz w:val="24"/>
          <w:szCs w:val="24"/>
          <w:lang w:val="lv-LV"/>
        </w:rPr>
        <w:t>undzans@vmnvd.gov.lv</w:t>
      </w:r>
    </w:p>
    <w:sectPr w:rsidR="009A6DC0" w:rsidRPr="00FE22B2" w:rsidSect="00C6313B">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2A7F" w14:textId="77777777" w:rsidR="00FF41B5" w:rsidRDefault="00FF41B5" w:rsidP="00EF3EE5">
      <w:pPr>
        <w:spacing w:after="0" w:line="240" w:lineRule="auto"/>
      </w:pPr>
      <w:r>
        <w:separator/>
      </w:r>
    </w:p>
  </w:endnote>
  <w:endnote w:type="continuationSeparator" w:id="0">
    <w:p w14:paraId="0EBA9F2A" w14:textId="77777777" w:rsidR="00FF41B5" w:rsidRDefault="00FF41B5" w:rsidP="00EF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_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E597" w14:textId="75183FD7" w:rsidR="009C1FF7" w:rsidRPr="00C6313B" w:rsidRDefault="009C1FF7" w:rsidP="00C6313B">
    <w:pPr>
      <w:pStyle w:val="Footer"/>
      <w:tabs>
        <w:tab w:val="clear" w:pos="4680"/>
        <w:tab w:val="clear" w:pos="9360"/>
        <w:tab w:val="left" w:pos="3255"/>
      </w:tabs>
      <w:rPr>
        <w:rFonts w:ascii="Times New Roman" w:hAnsi="Times New Roman"/>
        <w:lang w:val="lv-LV"/>
      </w:rPr>
    </w:pPr>
    <w:r w:rsidRPr="00C6313B">
      <w:rPr>
        <w:rFonts w:ascii="Times New Roman" w:hAnsi="Times New Roman"/>
        <w:lang w:val="lv-LV"/>
      </w:rPr>
      <w:t>VManot_</w:t>
    </w:r>
    <w:r>
      <w:rPr>
        <w:rFonts w:ascii="Times New Roman" w:hAnsi="Times New Roman"/>
        <w:lang w:val="lv-LV"/>
      </w:rPr>
      <w:t>2</w:t>
    </w:r>
    <w:r w:rsidR="0097677D">
      <w:rPr>
        <w:rFonts w:ascii="Times New Roman" w:hAnsi="Times New Roman"/>
        <w:lang w:val="lv-LV"/>
      </w:rPr>
      <w:t>9</w:t>
    </w:r>
    <w:r w:rsidRPr="00C6313B">
      <w:rPr>
        <w:rFonts w:ascii="Times New Roman" w:hAnsi="Times New Roman"/>
        <w:lang w:val="lv-LV"/>
      </w:rPr>
      <w:t>0721_</w:t>
    </w:r>
    <w:r>
      <w:rPr>
        <w:rFonts w:ascii="Times New Roman" w:hAnsi="Times New Roman"/>
        <w:lang w:val="lv-LV"/>
      </w:rPr>
      <w:t>loteri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63E4" w14:textId="569DBCF0" w:rsidR="009C1FF7" w:rsidRPr="00C6313B" w:rsidRDefault="009C1FF7" w:rsidP="00C6313B">
    <w:pPr>
      <w:pStyle w:val="Footer"/>
      <w:tabs>
        <w:tab w:val="clear" w:pos="4680"/>
        <w:tab w:val="clear" w:pos="9360"/>
        <w:tab w:val="left" w:pos="3255"/>
      </w:tabs>
      <w:rPr>
        <w:rFonts w:ascii="Times New Roman" w:hAnsi="Times New Roman"/>
        <w:lang w:val="lv-LV"/>
      </w:rPr>
    </w:pPr>
    <w:r w:rsidRPr="00C6313B">
      <w:rPr>
        <w:rFonts w:ascii="Times New Roman" w:hAnsi="Times New Roman"/>
        <w:lang w:val="lv-LV"/>
      </w:rPr>
      <w:t>VManot_</w:t>
    </w:r>
    <w:r>
      <w:rPr>
        <w:rFonts w:ascii="Times New Roman" w:hAnsi="Times New Roman"/>
        <w:lang w:val="lv-LV"/>
      </w:rPr>
      <w:t>2</w:t>
    </w:r>
    <w:r w:rsidR="0097677D">
      <w:rPr>
        <w:rFonts w:ascii="Times New Roman" w:hAnsi="Times New Roman"/>
        <w:lang w:val="lv-LV"/>
      </w:rPr>
      <w:t>9</w:t>
    </w:r>
    <w:r w:rsidRPr="00C6313B">
      <w:rPr>
        <w:rFonts w:ascii="Times New Roman" w:hAnsi="Times New Roman"/>
        <w:lang w:val="lv-LV"/>
      </w:rPr>
      <w:t>0721_</w:t>
    </w:r>
    <w:r>
      <w:rPr>
        <w:rFonts w:ascii="Times New Roman" w:hAnsi="Times New Roman"/>
        <w:lang w:val="lv-LV"/>
      </w:rPr>
      <w:t>loteri</w:t>
    </w:r>
  </w:p>
  <w:p w14:paraId="64475AC7" w14:textId="77777777" w:rsidR="009C1FF7" w:rsidRDefault="009C1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45BB" w14:textId="77777777" w:rsidR="00FF41B5" w:rsidRDefault="00FF41B5" w:rsidP="00EF3EE5">
      <w:pPr>
        <w:spacing w:after="0" w:line="240" w:lineRule="auto"/>
      </w:pPr>
      <w:r>
        <w:separator/>
      </w:r>
    </w:p>
  </w:footnote>
  <w:footnote w:type="continuationSeparator" w:id="0">
    <w:p w14:paraId="43F82CF9" w14:textId="77777777" w:rsidR="00FF41B5" w:rsidRDefault="00FF41B5" w:rsidP="00EF3EE5">
      <w:pPr>
        <w:spacing w:after="0" w:line="240" w:lineRule="auto"/>
      </w:pPr>
      <w:r>
        <w:continuationSeparator/>
      </w:r>
    </w:p>
  </w:footnote>
  <w:footnote w:id="1">
    <w:p w14:paraId="7FCD48CF" w14:textId="77777777" w:rsidR="009C1FF7" w:rsidRPr="00391981" w:rsidRDefault="009C1FF7" w:rsidP="002E3EAD">
      <w:pPr>
        <w:pStyle w:val="FootnoteText"/>
        <w:rPr>
          <w:rFonts w:ascii="Times New Roman" w:hAnsi="Times New Roman" w:cs="Times New Roman"/>
          <w:sz w:val="24"/>
          <w:szCs w:val="24"/>
        </w:rPr>
      </w:pPr>
      <w:r w:rsidRPr="00C84E8C">
        <w:rPr>
          <w:rStyle w:val="FootnoteReference"/>
          <w:rFonts w:ascii="Times New Roman" w:hAnsi="Times New Roman" w:cs="Times New Roman"/>
          <w:sz w:val="24"/>
          <w:szCs w:val="24"/>
        </w:rPr>
        <w:footnoteRef/>
      </w:r>
      <w:r w:rsidRPr="00C84E8C">
        <w:rPr>
          <w:rFonts w:ascii="Times New Roman" w:hAnsi="Times New Roman" w:cs="Times New Roman"/>
          <w:sz w:val="24"/>
          <w:szCs w:val="24"/>
        </w:rPr>
        <w:t xml:space="preserve"> </w:t>
      </w:r>
      <w:hyperlink r:id="rId1" w:history="1">
        <w:r w:rsidRPr="00391981">
          <w:rPr>
            <w:rStyle w:val="Hyperlink"/>
            <w:rFonts w:ascii="Times New Roman" w:hAnsi="Times New Roman" w:cs="Times New Roman"/>
            <w:color w:val="auto"/>
            <w:sz w:val="24"/>
            <w:szCs w:val="24"/>
            <w:u w:val="none"/>
          </w:rPr>
          <w:t>https://www.ecdc.europa.eu/en/publications-data/threat-assessment-emergence-and-impact-sars-cov-2-delta-variant</w:t>
        </w:r>
      </w:hyperlink>
      <w:r w:rsidRPr="00391981">
        <w:rPr>
          <w:rFonts w:ascii="Times New Roman" w:hAnsi="Times New Roman" w:cs="Times New Roman"/>
          <w:sz w:val="24"/>
          <w:szCs w:val="24"/>
        </w:rPr>
        <w:t xml:space="preserve"> </w:t>
      </w:r>
    </w:p>
  </w:footnote>
  <w:footnote w:id="2">
    <w:p w14:paraId="620211B1" w14:textId="1F91468D" w:rsidR="009C1FF7" w:rsidRPr="00727535" w:rsidRDefault="009C1FF7">
      <w:pPr>
        <w:pStyle w:val="FootnoteText"/>
        <w:rPr>
          <w:rFonts w:ascii="Times New Roman" w:hAnsi="Times New Roman" w:cs="Times New Roman"/>
          <w:sz w:val="24"/>
          <w:szCs w:val="24"/>
        </w:rPr>
      </w:pPr>
      <w:r w:rsidRPr="00727535">
        <w:rPr>
          <w:rStyle w:val="FootnoteReference"/>
          <w:rFonts w:ascii="Times New Roman" w:hAnsi="Times New Roman" w:cs="Times New Roman"/>
          <w:sz w:val="24"/>
          <w:szCs w:val="24"/>
        </w:rPr>
        <w:footnoteRef/>
      </w:r>
      <w:r w:rsidRPr="00727535">
        <w:rPr>
          <w:rFonts w:ascii="Times New Roman" w:hAnsi="Times New Roman" w:cs="Times New Roman"/>
          <w:sz w:val="24"/>
          <w:szCs w:val="24"/>
        </w:rPr>
        <w:t xml:space="preserve"> https://www.spkc.gov.lv/lv/covid-19-statistika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664160"/>
      <w:docPartObj>
        <w:docPartGallery w:val="Page Numbers (Top of Page)"/>
        <w:docPartUnique/>
      </w:docPartObj>
    </w:sdtPr>
    <w:sdtEndPr>
      <w:rPr>
        <w:noProof/>
      </w:rPr>
    </w:sdtEndPr>
    <w:sdtContent>
      <w:p w14:paraId="583AC98A" w14:textId="17835544" w:rsidR="009C1FF7" w:rsidRDefault="009C1F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6A1F9EF" w14:textId="77777777" w:rsidR="009C1FF7" w:rsidRDefault="009C1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92E"/>
    <w:multiLevelType w:val="hybridMultilevel"/>
    <w:tmpl w:val="B1E2C0CA"/>
    <w:lvl w:ilvl="0" w:tplc="FC32D686">
      <w:start w:val="1"/>
      <w:numFmt w:val="bullet"/>
      <w:lvlText w:val=""/>
      <w:lvlJc w:val="left"/>
      <w:pPr>
        <w:ind w:left="1080" w:hanging="360"/>
      </w:pPr>
      <w:rPr>
        <w:rFonts w:ascii="Symbol" w:hAnsi="Symbol"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1" w15:restartNumberingAfterBreak="0">
    <w:nsid w:val="0B0F6195"/>
    <w:multiLevelType w:val="hybridMultilevel"/>
    <w:tmpl w:val="DC068A0E"/>
    <w:lvl w:ilvl="0" w:tplc="FC32D686">
      <w:start w:val="1"/>
      <w:numFmt w:val="bullet"/>
      <w:lvlText w:val=""/>
      <w:lvlJc w:val="left"/>
      <w:pPr>
        <w:ind w:left="1080" w:hanging="360"/>
      </w:pPr>
      <w:rPr>
        <w:rFonts w:ascii="Symbol" w:hAnsi="Symbol"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2" w15:restartNumberingAfterBreak="0">
    <w:nsid w:val="1EDE7517"/>
    <w:multiLevelType w:val="hybridMultilevel"/>
    <w:tmpl w:val="787A81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D54B4A"/>
    <w:multiLevelType w:val="hybridMultilevel"/>
    <w:tmpl w:val="29980136"/>
    <w:lvl w:ilvl="0" w:tplc="BE60E522">
      <w:start w:val="1"/>
      <w:numFmt w:val="bullet"/>
      <w:lvlText w:val="o"/>
      <w:lvlJc w:val="left"/>
      <w:pPr>
        <w:ind w:left="1440" w:hanging="360"/>
      </w:pPr>
      <w:rPr>
        <w:rFonts w:ascii="Courier New" w:hAnsi="Courier New" w:cs="Courier New" w:hint="default"/>
      </w:rPr>
    </w:lvl>
    <w:lvl w:ilvl="1" w:tplc="C8666CE2">
      <w:start w:val="1"/>
      <w:numFmt w:val="bullet"/>
      <w:lvlText w:val="o"/>
      <w:lvlJc w:val="left"/>
      <w:pPr>
        <w:ind w:left="2160" w:hanging="360"/>
      </w:pPr>
      <w:rPr>
        <w:rFonts w:ascii="Courier New" w:hAnsi="Courier New" w:cs="Courier New" w:hint="default"/>
      </w:rPr>
    </w:lvl>
    <w:lvl w:ilvl="2" w:tplc="974268A0">
      <w:start w:val="1"/>
      <w:numFmt w:val="bullet"/>
      <w:lvlText w:val=""/>
      <w:lvlJc w:val="left"/>
      <w:pPr>
        <w:ind w:left="2880" w:hanging="360"/>
      </w:pPr>
      <w:rPr>
        <w:rFonts w:ascii="Wingdings" w:hAnsi="Wingdings" w:hint="default"/>
      </w:rPr>
    </w:lvl>
    <w:lvl w:ilvl="3" w:tplc="2EC817C4">
      <w:start w:val="1"/>
      <w:numFmt w:val="bullet"/>
      <w:lvlText w:val=""/>
      <w:lvlJc w:val="left"/>
      <w:pPr>
        <w:ind w:left="3600" w:hanging="360"/>
      </w:pPr>
      <w:rPr>
        <w:rFonts w:ascii="Symbol" w:hAnsi="Symbol" w:hint="default"/>
      </w:rPr>
    </w:lvl>
    <w:lvl w:ilvl="4" w:tplc="00CE4C08">
      <w:start w:val="1"/>
      <w:numFmt w:val="bullet"/>
      <w:lvlText w:val="o"/>
      <w:lvlJc w:val="left"/>
      <w:pPr>
        <w:ind w:left="4320" w:hanging="360"/>
      </w:pPr>
      <w:rPr>
        <w:rFonts w:ascii="Courier New" w:hAnsi="Courier New" w:cs="Courier New" w:hint="default"/>
      </w:rPr>
    </w:lvl>
    <w:lvl w:ilvl="5" w:tplc="60C86190">
      <w:start w:val="1"/>
      <w:numFmt w:val="bullet"/>
      <w:lvlText w:val=""/>
      <w:lvlJc w:val="left"/>
      <w:pPr>
        <w:ind w:left="5040" w:hanging="360"/>
      </w:pPr>
      <w:rPr>
        <w:rFonts w:ascii="Wingdings" w:hAnsi="Wingdings" w:hint="default"/>
      </w:rPr>
    </w:lvl>
    <w:lvl w:ilvl="6" w:tplc="2732319E">
      <w:start w:val="1"/>
      <w:numFmt w:val="bullet"/>
      <w:lvlText w:val=""/>
      <w:lvlJc w:val="left"/>
      <w:pPr>
        <w:ind w:left="5760" w:hanging="360"/>
      </w:pPr>
      <w:rPr>
        <w:rFonts w:ascii="Symbol" w:hAnsi="Symbol" w:hint="default"/>
      </w:rPr>
    </w:lvl>
    <w:lvl w:ilvl="7" w:tplc="000077E8">
      <w:start w:val="1"/>
      <w:numFmt w:val="bullet"/>
      <w:lvlText w:val="o"/>
      <w:lvlJc w:val="left"/>
      <w:pPr>
        <w:ind w:left="6480" w:hanging="360"/>
      </w:pPr>
      <w:rPr>
        <w:rFonts w:ascii="Courier New" w:hAnsi="Courier New" w:cs="Courier New" w:hint="default"/>
      </w:rPr>
    </w:lvl>
    <w:lvl w:ilvl="8" w:tplc="71287812">
      <w:start w:val="1"/>
      <w:numFmt w:val="bullet"/>
      <w:lvlText w:val=""/>
      <w:lvlJc w:val="left"/>
      <w:pPr>
        <w:ind w:left="7200" w:hanging="360"/>
      </w:pPr>
      <w:rPr>
        <w:rFonts w:ascii="Wingdings" w:hAnsi="Wingdings" w:hint="default"/>
      </w:rPr>
    </w:lvl>
  </w:abstractNum>
  <w:abstractNum w:abstractNumId="4" w15:restartNumberingAfterBreak="0">
    <w:nsid w:val="4EAD772A"/>
    <w:multiLevelType w:val="hybridMultilevel"/>
    <w:tmpl w:val="C854E716"/>
    <w:lvl w:ilvl="0" w:tplc="04260003">
      <w:start w:val="1"/>
      <w:numFmt w:val="bullet"/>
      <w:lvlText w:val="o"/>
      <w:lvlJc w:val="left"/>
      <w:pPr>
        <w:ind w:left="1080" w:hanging="360"/>
      </w:pPr>
      <w:rPr>
        <w:rFonts w:ascii="Courier New" w:hAnsi="Courier New" w:cs="Courier New"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5" w15:restartNumberingAfterBreak="0">
    <w:nsid w:val="62AE0075"/>
    <w:multiLevelType w:val="hybridMultilevel"/>
    <w:tmpl w:val="3F3C6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B542D6"/>
    <w:multiLevelType w:val="multilevel"/>
    <w:tmpl w:val="77F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F1"/>
    <w:rsid w:val="00000D81"/>
    <w:rsid w:val="00004042"/>
    <w:rsid w:val="00016F7F"/>
    <w:rsid w:val="00025CB2"/>
    <w:rsid w:val="0003296C"/>
    <w:rsid w:val="00035EC2"/>
    <w:rsid w:val="00045EF1"/>
    <w:rsid w:val="0005314E"/>
    <w:rsid w:val="000616E2"/>
    <w:rsid w:val="000621BC"/>
    <w:rsid w:val="00065906"/>
    <w:rsid w:val="00074A7C"/>
    <w:rsid w:val="0008534F"/>
    <w:rsid w:val="00085788"/>
    <w:rsid w:val="0009016A"/>
    <w:rsid w:val="000A2A6A"/>
    <w:rsid w:val="000C7C63"/>
    <w:rsid w:val="000D437D"/>
    <w:rsid w:val="000D6772"/>
    <w:rsid w:val="000E4EC3"/>
    <w:rsid w:val="000E60B4"/>
    <w:rsid w:val="000F3B59"/>
    <w:rsid w:val="001052DC"/>
    <w:rsid w:val="00123623"/>
    <w:rsid w:val="00123D69"/>
    <w:rsid w:val="00137FEA"/>
    <w:rsid w:val="0014185C"/>
    <w:rsid w:val="00145D78"/>
    <w:rsid w:val="001504A8"/>
    <w:rsid w:val="0015152E"/>
    <w:rsid w:val="001710F3"/>
    <w:rsid w:val="00184B63"/>
    <w:rsid w:val="001951A2"/>
    <w:rsid w:val="001A0E25"/>
    <w:rsid w:val="001B0629"/>
    <w:rsid w:val="001B538E"/>
    <w:rsid w:val="001B7934"/>
    <w:rsid w:val="001B7EA6"/>
    <w:rsid w:val="001C2767"/>
    <w:rsid w:val="001C2A4F"/>
    <w:rsid w:val="001C4E3B"/>
    <w:rsid w:val="001D694E"/>
    <w:rsid w:val="001F72FA"/>
    <w:rsid w:val="00217E94"/>
    <w:rsid w:val="00232D16"/>
    <w:rsid w:val="002341E5"/>
    <w:rsid w:val="0023433F"/>
    <w:rsid w:val="002403B2"/>
    <w:rsid w:val="002446DE"/>
    <w:rsid w:val="00251035"/>
    <w:rsid w:val="00253C18"/>
    <w:rsid w:val="00257F51"/>
    <w:rsid w:val="002620F6"/>
    <w:rsid w:val="00266D1E"/>
    <w:rsid w:val="00267BC0"/>
    <w:rsid w:val="002715F5"/>
    <w:rsid w:val="00273EFA"/>
    <w:rsid w:val="002803E6"/>
    <w:rsid w:val="00281358"/>
    <w:rsid w:val="00293F5A"/>
    <w:rsid w:val="00297E43"/>
    <w:rsid w:val="002A0195"/>
    <w:rsid w:val="002B013B"/>
    <w:rsid w:val="002B6895"/>
    <w:rsid w:val="002D78FD"/>
    <w:rsid w:val="002E0C1C"/>
    <w:rsid w:val="002E169F"/>
    <w:rsid w:val="002E1901"/>
    <w:rsid w:val="002E2E2D"/>
    <w:rsid w:val="002E3EAD"/>
    <w:rsid w:val="002F3025"/>
    <w:rsid w:val="002F38B6"/>
    <w:rsid w:val="002F4F9D"/>
    <w:rsid w:val="003047F2"/>
    <w:rsid w:val="003077EF"/>
    <w:rsid w:val="00312670"/>
    <w:rsid w:val="00322FC3"/>
    <w:rsid w:val="003513F9"/>
    <w:rsid w:val="0035145B"/>
    <w:rsid w:val="00362B4A"/>
    <w:rsid w:val="00364BA2"/>
    <w:rsid w:val="003666E0"/>
    <w:rsid w:val="00376696"/>
    <w:rsid w:val="00384B1C"/>
    <w:rsid w:val="00391981"/>
    <w:rsid w:val="00392010"/>
    <w:rsid w:val="003A0D22"/>
    <w:rsid w:val="003B034E"/>
    <w:rsid w:val="003B5A6F"/>
    <w:rsid w:val="003D0A24"/>
    <w:rsid w:val="003D14B9"/>
    <w:rsid w:val="003D2CA2"/>
    <w:rsid w:val="003E119F"/>
    <w:rsid w:val="003E23BC"/>
    <w:rsid w:val="00400E95"/>
    <w:rsid w:val="00400F4E"/>
    <w:rsid w:val="0040569A"/>
    <w:rsid w:val="004148EE"/>
    <w:rsid w:val="004149B8"/>
    <w:rsid w:val="0046102C"/>
    <w:rsid w:val="0046474A"/>
    <w:rsid w:val="0048043B"/>
    <w:rsid w:val="00481385"/>
    <w:rsid w:val="00483CC7"/>
    <w:rsid w:val="00492FA6"/>
    <w:rsid w:val="00494DB8"/>
    <w:rsid w:val="00495997"/>
    <w:rsid w:val="004A73D8"/>
    <w:rsid w:val="004B247B"/>
    <w:rsid w:val="004C0D12"/>
    <w:rsid w:val="004C1D1E"/>
    <w:rsid w:val="004D1654"/>
    <w:rsid w:val="004D3802"/>
    <w:rsid w:val="004F0E0C"/>
    <w:rsid w:val="004F2AC7"/>
    <w:rsid w:val="005009E2"/>
    <w:rsid w:val="005119FC"/>
    <w:rsid w:val="00540EE2"/>
    <w:rsid w:val="00541CD0"/>
    <w:rsid w:val="00547CF2"/>
    <w:rsid w:val="00552272"/>
    <w:rsid w:val="00566E3C"/>
    <w:rsid w:val="00582235"/>
    <w:rsid w:val="00590AC3"/>
    <w:rsid w:val="00593DBA"/>
    <w:rsid w:val="00596328"/>
    <w:rsid w:val="005A1965"/>
    <w:rsid w:val="005A7DF5"/>
    <w:rsid w:val="005B7116"/>
    <w:rsid w:val="005B7BD8"/>
    <w:rsid w:val="005C3F95"/>
    <w:rsid w:val="005C4F4A"/>
    <w:rsid w:val="005C5AA3"/>
    <w:rsid w:val="005D3922"/>
    <w:rsid w:val="005E6BAB"/>
    <w:rsid w:val="00613B5C"/>
    <w:rsid w:val="00616304"/>
    <w:rsid w:val="00616B4F"/>
    <w:rsid w:val="00625E87"/>
    <w:rsid w:val="00625F05"/>
    <w:rsid w:val="00627096"/>
    <w:rsid w:val="00636CB9"/>
    <w:rsid w:val="00652C50"/>
    <w:rsid w:val="0068608F"/>
    <w:rsid w:val="006920B6"/>
    <w:rsid w:val="0069380B"/>
    <w:rsid w:val="006952FA"/>
    <w:rsid w:val="00696D84"/>
    <w:rsid w:val="006B4BCB"/>
    <w:rsid w:val="006D15ED"/>
    <w:rsid w:val="006E00DC"/>
    <w:rsid w:val="006E01F3"/>
    <w:rsid w:val="006F3DAF"/>
    <w:rsid w:val="00701C94"/>
    <w:rsid w:val="00706B10"/>
    <w:rsid w:val="00716542"/>
    <w:rsid w:val="00716CC5"/>
    <w:rsid w:val="00727535"/>
    <w:rsid w:val="00745A49"/>
    <w:rsid w:val="00750018"/>
    <w:rsid w:val="00755436"/>
    <w:rsid w:val="00765D80"/>
    <w:rsid w:val="0077403C"/>
    <w:rsid w:val="00777A2E"/>
    <w:rsid w:val="00784AC8"/>
    <w:rsid w:val="007853A4"/>
    <w:rsid w:val="007910C9"/>
    <w:rsid w:val="007940D0"/>
    <w:rsid w:val="007A0FFB"/>
    <w:rsid w:val="007A4850"/>
    <w:rsid w:val="007A63ED"/>
    <w:rsid w:val="007A6F01"/>
    <w:rsid w:val="007C0CFC"/>
    <w:rsid w:val="007C1776"/>
    <w:rsid w:val="007C48A9"/>
    <w:rsid w:val="007C78BE"/>
    <w:rsid w:val="007D4CD8"/>
    <w:rsid w:val="007E07D3"/>
    <w:rsid w:val="007E2303"/>
    <w:rsid w:val="007E3C33"/>
    <w:rsid w:val="007E4166"/>
    <w:rsid w:val="007F38FC"/>
    <w:rsid w:val="00803F4B"/>
    <w:rsid w:val="00815903"/>
    <w:rsid w:val="00815E99"/>
    <w:rsid w:val="00834D90"/>
    <w:rsid w:val="00851E6F"/>
    <w:rsid w:val="008554F1"/>
    <w:rsid w:val="008644B9"/>
    <w:rsid w:val="008671B3"/>
    <w:rsid w:val="00873693"/>
    <w:rsid w:val="0087731D"/>
    <w:rsid w:val="00891D04"/>
    <w:rsid w:val="00893BCC"/>
    <w:rsid w:val="00897C23"/>
    <w:rsid w:val="008A18C3"/>
    <w:rsid w:val="008A53C1"/>
    <w:rsid w:val="008A6858"/>
    <w:rsid w:val="008B16FA"/>
    <w:rsid w:val="008B3335"/>
    <w:rsid w:val="008B4A3A"/>
    <w:rsid w:val="008B7772"/>
    <w:rsid w:val="008D5B8C"/>
    <w:rsid w:val="008E1D3B"/>
    <w:rsid w:val="008E2044"/>
    <w:rsid w:val="008E5085"/>
    <w:rsid w:val="008E5919"/>
    <w:rsid w:val="008F0623"/>
    <w:rsid w:val="008F12AD"/>
    <w:rsid w:val="008F394C"/>
    <w:rsid w:val="008F5E14"/>
    <w:rsid w:val="008F692E"/>
    <w:rsid w:val="00901327"/>
    <w:rsid w:val="00901C2D"/>
    <w:rsid w:val="009020DE"/>
    <w:rsid w:val="00911298"/>
    <w:rsid w:val="009161BD"/>
    <w:rsid w:val="009219E6"/>
    <w:rsid w:val="00921DAA"/>
    <w:rsid w:val="00925148"/>
    <w:rsid w:val="00925FFD"/>
    <w:rsid w:val="0092600E"/>
    <w:rsid w:val="00926B8C"/>
    <w:rsid w:val="009272D1"/>
    <w:rsid w:val="00931F4B"/>
    <w:rsid w:val="00934D93"/>
    <w:rsid w:val="00937AB8"/>
    <w:rsid w:val="0094771A"/>
    <w:rsid w:val="00952BAD"/>
    <w:rsid w:val="009618C1"/>
    <w:rsid w:val="009626C0"/>
    <w:rsid w:val="009755A8"/>
    <w:rsid w:val="0097677D"/>
    <w:rsid w:val="00985F1A"/>
    <w:rsid w:val="00987D34"/>
    <w:rsid w:val="009A46F3"/>
    <w:rsid w:val="009A6DC0"/>
    <w:rsid w:val="009C1FF7"/>
    <w:rsid w:val="009C4AEB"/>
    <w:rsid w:val="009D4EDA"/>
    <w:rsid w:val="009E34C9"/>
    <w:rsid w:val="009E5F11"/>
    <w:rsid w:val="009E62E4"/>
    <w:rsid w:val="009F3889"/>
    <w:rsid w:val="009F6DD9"/>
    <w:rsid w:val="00A05F03"/>
    <w:rsid w:val="00A17549"/>
    <w:rsid w:val="00A178A9"/>
    <w:rsid w:val="00A24692"/>
    <w:rsid w:val="00A31FEA"/>
    <w:rsid w:val="00A35259"/>
    <w:rsid w:val="00A419F8"/>
    <w:rsid w:val="00A43396"/>
    <w:rsid w:val="00A53BA9"/>
    <w:rsid w:val="00A56BB9"/>
    <w:rsid w:val="00A607EF"/>
    <w:rsid w:val="00A63F15"/>
    <w:rsid w:val="00A735DC"/>
    <w:rsid w:val="00A745AC"/>
    <w:rsid w:val="00A95E51"/>
    <w:rsid w:val="00AA163A"/>
    <w:rsid w:val="00AA66B2"/>
    <w:rsid w:val="00AB4CEB"/>
    <w:rsid w:val="00AC1264"/>
    <w:rsid w:val="00AC4067"/>
    <w:rsid w:val="00AD051D"/>
    <w:rsid w:val="00AD4523"/>
    <w:rsid w:val="00AE730E"/>
    <w:rsid w:val="00B0659A"/>
    <w:rsid w:val="00B17CF7"/>
    <w:rsid w:val="00B271D8"/>
    <w:rsid w:val="00B53751"/>
    <w:rsid w:val="00B60916"/>
    <w:rsid w:val="00B629D0"/>
    <w:rsid w:val="00B63DAC"/>
    <w:rsid w:val="00B665B1"/>
    <w:rsid w:val="00B72571"/>
    <w:rsid w:val="00B81D0F"/>
    <w:rsid w:val="00B872E5"/>
    <w:rsid w:val="00BA493E"/>
    <w:rsid w:val="00BB4470"/>
    <w:rsid w:val="00BD7181"/>
    <w:rsid w:val="00BE13B1"/>
    <w:rsid w:val="00BE13E2"/>
    <w:rsid w:val="00BE14AA"/>
    <w:rsid w:val="00C02F6A"/>
    <w:rsid w:val="00C06E4C"/>
    <w:rsid w:val="00C12EDA"/>
    <w:rsid w:val="00C25878"/>
    <w:rsid w:val="00C3324F"/>
    <w:rsid w:val="00C33F8C"/>
    <w:rsid w:val="00C42EAB"/>
    <w:rsid w:val="00C6313B"/>
    <w:rsid w:val="00C72786"/>
    <w:rsid w:val="00C81E72"/>
    <w:rsid w:val="00C83217"/>
    <w:rsid w:val="00C84E8C"/>
    <w:rsid w:val="00C97878"/>
    <w:rsid w:val="00CA0A7C"/>
    <w:rsid w:val="00CA0D1E"/>
    <w:rsid w:val="00CB40C7"/>
    <w:rsid w:val="00CE1FF0"/>
    <w:rsid w:val="00CE450B"/>
    <w:rsid w:val="00CE4C86"/>
    <w:rsid w:val="00CF6B47"/>
    <w:rsid w:val="00D05411"/>
    <w:rsid w:val="00D10014"/>
    <w:rsid w:val="00D130D4"/>
    <w:rsid w:val="00D16BE4"/>
    <w:rsid w:val="00D247E7"/>
    <w:rsid w:val="00D26118"/>
    <w:rsid w:val="00D4230E"/>
    <w:rsid w:val="00D50595"/>
    <w:rsid w:val="00D51CD8"/>
    <w:rsid w:val="00D52772"/>
    <w:rsid w:val="00D64820"/>
    <w:rsid w:val="00D92E0E"/>
    <w:rsid w:val="00DA3938"/>
    <w:rsid w:val="00DB20F0"/>
    <w:rsid w:val="00DB2E8B"/>
    <w:rsid w:val="00DB609F"/>
    <w:rsid w:val="00DC3639"/>
    <w:rsid w:val="00DD04D4"/>
    <w:rsid w:val="00DD0652"/>
    <w:rsid w:val="00DE0ABB"/>
    <w:rsid w:val="00DE30F8"/>
    <w:rsid w:val="00DE7C03"/>
    <w:rsid w:val="00DF2F74"/>
    <w:rsid w:val="00DF550F"/>
    <w:rsid w:val="00E0393A"/>
    <w:rsid w:val="00E04BB9"/>
    <w:rsid w:val="00E05092"/>
    <w:rsid w:val="00E122DE"/>
    <w:rsid w:val="00E1660D"/>
    <w:rsid w:val="00E24416"/>
    <w:rsid w:val="00E25B0F"/>
    <w:rsid w:val="00E3107B"/>
    <w:rsid w:val="00E34A18"/>
    <w:rsid w:val="00E5646C"/>
    <w:rsid w:val="00E57744"/>
    <w:rsid w:val="00E637DB"/>
    <w:rsid w:val="00E81AB8"/>
    <w:rsid w:val="00E82AD4"/>
    <w:rsid w:val="00E841A0"/>
    <w:rsid w:val="00E922D2"/>
    <w:rsid w:val="00E9559D"/>
    <w:rsid w:val="00EA696E"/>
    <w:rsid w:val="00EB1E0F"/>
    <w:rsid w:val="00EC0A43"/>
    <w:rsid w:val="00EC44BD"/>
    <w:rsid w:val="00EC696D"/>
    <w:rsid w:val="00ED0A97"/>
    <w:rsid w:val="00ED3D62"/>
    <w:rsid w:val="00ED56A6"/>
    <w:rsid w:val="00EE7414"/>
    <w:rsid w:val="00EF3EE5"/>
    <w:rsid w:val="00EF6955"/>
    <w:rsid w:val="00F01EDB"/>
    <w:rsid w:val="00F03956"/>
    <w:rsid w:val="00F11E2C"/>
    <w:rsid w:val="00F14958"/>
    <w:rsid w:val="00F54B56"/>
    <w:rsid w:val="00F57E28"/>
    <w:rsid w:val="00F75C04"/>
    <w:rsid w:val="00F764E1"/>
    <w:rsid w:val="00F805F5"/>
    <w:rsid w:val="00F9462B"/>
    <w:rsid w:val="00F94AC9"/>
    <w:rsid w:val="00F97BF0"/>
    <w:rsid w:val="00FA5A48"/>
    <w:rsid w:val="00FB16D5"/>
    <w:rsid w:val="00FC5FF7"/>
    <w:rsid w:val="00FD63E4"/>
    <w:rsid w:val="00FE22B2"/>
    <w:rsid w:val="00FE2E05"/>
    <w:rsid w:val="00FE4AD4"/>
    <w:rsid w:val="00FF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E9F9"/>
  <w15:chartTrackingRefBased/>
  <w15:docId w15:val="{5C75AB65-4B95-4E00-A832-66036842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F5"/>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652"/>
    <w:rPr>
      <w:color w:val="0563C1" w:themeColor="hyperlink"/>
      <w:u w:val="single"/>
    </w:rPr>
  </w:style>
  <w:style w:type="character" w:styleId="UnresolvedMention">
    <w:name w:val="Unresolved Mention"/>
    <w:basedOn w:val="DefaultParagraphFont"/>
    <w:uiPriority w:val="99"/>
    <w:semiHidden/>
    <w:unhideWhenUsed/>
    <w:rsid w:val="00DD0652"/>
    <w:rPr>
      <w:color w:val="605E5C"/>
      <w:shd w:val="clear" w:color="auto" w:fill="E1DFDD"/>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EF3EE5"/>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EF3EE5"/>
    <w:rPr>
      <w:sz w:val="20"/>
      <w:szCs w:val="20"/>
      <w:lang w:val="lv-LV"/>
    </w:rPr>
  </w:style>
  <w:style w:type="character" w:styleId="FootnoteReference">
    <w:name w:val="footnote reference"/>
    <w:basedOn w:val="DefaultParagraphFont"/>
    <w:uiPriority w:val="99"/>
    <w:unhideWhenUsed/>
    <w:rsid w:val="00EF3EE5"/>
    <w:rPr>
      <w:vertAlign w:val="superscript"/>
    </w:rPr>
  </w:style>
  <w:style w:type="paragraph" w:styleId="Header">
    <w:name w:val="header"/>
    <w:basedOn w:val="Normal"/>
    <w:link w:val="HeaderChar"/>
    <w:uiPriority w:val="99"/>
    <w:unhideWhenUsed/>
    <w:rsid w:val="00C6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3B"/>
    <w:rPr>
      <w:rFonts w:ascii="Calibri" w:eastAsia="Calibri" w:hAnsi="Calibri" w:cs="Times New Roman"/>
    </w:rPr>
  </w:style>
  <w:style w:type="paragraph" w:styleId="Footer">
    <w:name w:val="footer"/>
    <w:basedOn w:val="Normal"/>
    <w:link w:val="FooterChar"/>
    <w:uiPriority w:val="99"/>
    <w:unhideWhenUsed/>
    <w:rsid w:val="00C6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B"/>
    <w:rPr>
      <w:rFonts w:ascii="Calibri" w:eastAsia="Calibri" w:hAnsi="Calibri" w:cs="Times New Roman"/>
    </w:rPr>
  </w:style>
  <w:style w:type="paragraph" w:styleId="ListParagraph">
    <w:name w:val="List Paragraph"/>
    <w:basedOn w:val="Normal"/>
    <w:uiPriority w:val="34"/>
    <w:qFormat/>
    <w:rsid w:val="009A6DC0"/>
    <w:pPr>
      <w:ind w:left="720"/>
      <w:contextualSpacing/>
    </w:pPr>
  </w:style>
  <w:style w:type="table" w:styleId="TableGrid">
    <w:name w:val="Table Grid"/>
    <w:basedOn w:val="TableNormal"/>
    <w:uiPriority w:val="59"/>
    <w:rsid w:val="00FE22B2"/>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22B2"/>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locked/>
    <w:rsid w:val="00FE22B2"/>
    <w:rPr>
      <w:rFonts w:ascii="Times New Roman" w:eastAsia="Times New Roman" w:hAnsi="Times New Roman" w:cs="Times New Roman"/>
      <w:sz w:val="24"/>
      <w:szCs w:val="24"/>
      <w:lang w:val="lv-LV" w:eastAsia="lv-LV"/>
    </w:rPr>
  </w:style>
  <w:style w:type="paragraph" w:customStyle="1" w:styleId="tv213">
    <w:name w:val="tv213"/>
    <w:basedOn w:val="Normal"/>
    <w:rsid w:val="00FE22B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CommentText">
    <w:name w:val="annotation text"/>
    <w:basedOn w:val="Normal"/>
    <w:link w:val="CommentTextChar"/>
    <w:uiPriority w:val="99"/>
    <w:unhideWhenUsed/>
    <w:rsid w:val="0009016A"/>
    <w:pPr>
      <w:spacing w:line="240" w:lineRule="auto"/>
    </w:pPr>
    <w:rPr>
      <w:sz w:val="20"/>
      <w:szCs w:val="20"/>
    </w:rPr>
  </w:style>
  <w:style w:type="character" w:customStyle="1" w:styleId="CommentTextChar">
    <w:name w:val="Comment Text Char"/>
    <w:basedOn w:val="DefaultParagraphFont"/>
    <w:link w:val="CommentText"/>
    <w:uiPriority w:val="99"/>
    <w:rsid w:val="0009016A"/>
    <w:rPr>
      <w:rFonts w:ascii="Calibri" w:eastAsia="Calibri" w:hAnsi="Calibri" w:cs="Times New Roman"/>
      <w:sz w:val="20"/>
      <w:szCs w:val="20"/>
    </w:rPr>
  </w:style>
  <w:style w:type="paragraph" w:styleId="NormalWeb">
    <w:name w:val="Normal (Web)"/>
    <w:basedOn w:val="Normal"/>
    <w:uiPriority w:val="99"/>
    <w:semiHidden/>
    <w:unhideWhenUsed/>
    <w:rsid w:val="002620F6"/>
    <w:pPr>
      <w:widowControl/>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E2303"/>
    <w:rPr>
      <w:sz w:val="16"/>
      <w:szCs w:val="16"/>
    </w:rPr>
  </w:style>
  <w:style w:type="character" w:styleId="Strong">
    <w:name w:val="Strong"/>
    <w:basedOn w:val="DefaultParagraphFont"/>
    <w:uiPriority w:val="22"/>
    <w:qFormat/>
    <w:rsid w:val="0008534F"/>
    <w:rPr>
      <w:b/>
      <w:bCs/>
    </w:rPr>
  </w:style>
  <w:style w:type="paragraph" w:customStyle="1" w:styleId="naisc">
    <w:name w:val="naisc"/>
    <w:basedOn w:val="Normal"/>
    <w:rsid w:val="00E25B0F"/>
    <w:pPr>
      <w:widowControl/>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43690">
      <w:bodyDiv w:val="1"/>
      <w:marLeft w:val="0"/>
      <w:marRight w:val="0"/>
      <w:marTop w:val="0"/>
      <w:marBottom w:val="0"/>
      <w:divBdr>
        <w:top w:val="none" w:sz="0" w:space="0" w:color="auto"/>
        <w:left w:val="none" w:sz="0" w:space="0" w:color="auto"/>
        <w:bottom w:val="none" w:sz="0" w:space="0" w:color="auto"/>
        <w:right w:val="none" w:sz="0" w:space="0" w:color="auto"/>
      </w:divBdr>
    </w:div>
    <w:div w:id="350910110">
      <w:bodyDiv w:val="1"/>
      <w:marLeft w:val="0"/>
      <w:marRight w:val="0"/>
      <w:marTop w:val="0"/>
      <w:marBottom w:val="0"/>
      <w:divBdr>
        <w:top w:val="none" w:sz="0" w:space="0" w:color="auto"/>
        <w:left w:val="none" w:sz="0" w:space="0" w:color="auto"/>
        <w:bottom w:val="none" w:sz="0" w:space="0" w:color="auto"/>
        <w:right w:val="none" w:sz="0" w:space="0" w:color="auto"/>
      </w:divBdr>
    </w:div>
    <w:div w:id="719744804">
      <w:bodyDiv w:val="1"/>
      <w:marLeft w:val="0"/>
      <w:marRight w:val="0"/>
      <w:marTop w:val="0"/>
      <w:marBottom w:val="0"/>
      <w:divBdr>
        <w:top w:val="none" w:sz="0" w:space="0" w:color="auto"/>
        <w:left w:val="none" w:sz="0" w:space="0" w:color="auto"/>
        <w:bottom w:val="none" w:sz="0" w:space="0" w:color="auto"/>
        <w:right w:val="none" w:sz="0" w:space="0" w:color="auto"/>
      </w:divBdr>
    </w:div>
    <w:div w:id="736973882">
      <w:bodyDiv w:val="1"/>
      <w:marLeft w:val="0"/>
      <w:marRight w:val="0"/>
      <w:marTop w:val="0"/>
      <w:marBottom w:val="0"/>
      <w:divBdr>
        <w:top w:val="none" w:sz="0" w:space="0" w:color="auto"/>
        <w:left w:val="none" w:sz="0" w:space="0" w:color="auto"/>
        <w:bottom w:val="none" w:sz="0" w:space="0" w:color="auto"/>
        <w:right w:val="none" w:sz="0" w:space="0" w:color="auto"/>
      </w:divBdr>
    </w:div>
    <w:div w:id="823618203">
      <w:bodyDiv w:val="1"/>
      <w:marLeft w:val="0"/>
      <w:marRight w:val="0"/>
      <w:marTop w:val="0"/>
      <w:marBottom w:val="0"/>
      <w:divBdr>
        <w:top w:val="none" w:sz="0" w:space="0" w:color="auto"/>
        <w:left w:val="none" w:sz="0" w:space="0" w:color="auto"/>
        <w:bottom w:val="none" w:sz="0" w:space="0" w:color="auto"/>
        <w:right w:val="none" w:sz="0" w:space="0" w:color="auto"/>
      </w:divBdr>
    </w:div>
    <w:div w:id="928199983">
      <w:bodyDiv w:val="1"/>
      <w:marLeft w:val="0"/>
      <w:marRight w:val="0"/>
      <w:marTop w:val="0"/>
      <w:marBottom w:val="0"/>
      <w:divBdr>
        <w:top w:val="none" w:sz="0" w:space="0" w:color="auto"/>
        <w:left w:val="none" w:sz="0" w:space="0" w:color="auto"/>
        <w:bottom w:val="none" w:sz="0" w:space="0" w:color="auto"/>
        <w:right w:val="none" w:sz="0" w:space="0" w:color="auto"/>
      </w:divBdr>
    </w:div>
    <w:div w:id="1290550936">
      <w:bodyDiv w:val="1"/>
      <w:marLeft w:val="0"/>
      <w:marRight w:val="0"/>
      <w:marTop w:val="0"/>
      <w:marBottom w:val="0"/>
      <w:divBdr>
        <w:top w:val="none" w:sz="0" w:space="0" w:color="auto"/>
        <w:left w:val="none" w:sz="0" w:space="0" w:color="auto"/>
        <w:bottom w:val="none" w:sz="0" w:space="0" w:color="auto"/>
        <w:right w:val="none" w:sz="0" w:space="0" w:color="auto"/>
      </w:divBdr>
    </w:div>
    <w:div w:id="1726292045">
      <w:bodyDiv w:val="1"/>
      <w:marLeft w:val="0"/>
      <w:marRight w:val="0"/>
      <w:marTop w:val="0"/>
      <w:marBottom w:val="0"/>
      <w:divBdr>
        <w:top w:val="none" w:sz="0" w:space="0" w:color="auto"/>
        <w:left w:val="none" w:sz="0" w:space="0" w:color="auto"/>
        <w:bottom w:val="none" w:sz="0" w:space="0" w:color="auto"/>
        <w:right w:val="none" w:sz="0" w:space="0" w:color="auto"/>
      </w:divBdr>
    </w:div>
    <w:div w:id="20065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publications-data/threat-assessment-emergence-and-impact-sars-cov-2-delta-vari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4EC2-4E1E-49F3-BCD6-C4947CCC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Vakcinācijas loterijas likums</vt:lpstr>
    </vt:vector>
  </TitlesOfParts>
  <Company>Veselības ministrija</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loterijas likums</dc:title>
  <dc:subject>Anotācija</dc:subject>
  <dc:creator>Ieva Brūvere</dc:creator>
  <cp:keywords/>
  <dc:description>67876061;  ieva.bruvere@vm.gov.lv;_x000d_
sandris.kundzans@vmnvd.gov.lv, 67043759_x000d_
liene.abola@v.gov.lv; 67876029</dc:description>
  <cp:lastModifiedBy>viesis</cp:lastModifiedBy>
  <cp:revision>37</cp:revision>
  <dcterms:created xsi:type="dcterms:W3CDTF">2021-07-28T06:02:00Z</dcterms:created>
  <dcterms:modified xsi:type="dcterms:W3CDTF">2021-07-29T07:52:00Z</dcterms:modified>
</cp:coreProperties>
</file>