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F422" w14:textId="7F46C69D" w:rsidR="00226964" w:rsidRPr="009D6657" w:rsidRDefault="00226964" w:rsidP="002269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6657">
        <w:rPr>
          <w:rFonts w:ascii="Times New Roman" w:eastAsia="Calibri" w:hAnsi="Times New Roman" w:cs="Times New Roman"/>
          <w:b/>
          <w:sz w:val="28"/>
          <w:szCs w:val="28"/>
        </w:rPr>
        <w:t xml:space="preserve">Ministru kabineta noteikumu projekta </w:t>
      </w:r>
      <w:r w:rsidR="00E20DDB">
        <w:rPr>
          <w:rFonts w:ascii="Times New Roman" w:eastAsia="Calibri" w:hAnsi="Times New Roman" w:cs="Times New Roman"/>
          <w:b/>
          <w:sz w:val="28"/>
          <w:szCs w:val="28"/>
        </w:rPr>
        <w:t>“</w:t>
      </w:r>
      <w:r w:rsidRPr="009D6657">
        <w:rPr>
          <w:rFonts w:ascii="Times New Roman" w:eastAsia="Calibri" w:hAnsi="Times New Roman" w:cs="Times New Roman"/>
          <w:b/>
          <w:sz w:val="28"/>
          <w:szCs w:val="28"/>
        </w:rPr>
        <w:t xml:space="preserve">Grozījumi Ministru kabineta 2010. gada 28. decembra noteikumos Nr.1229 </w:t>
      </w:r>
      <w:r w:rsidR="00E20DDB">
        <w:rPr>
          <w:rFonts w:ascii="Times New Roman" w:eastAsia="Calibri" w:hAnsi="Times New Roman" w:cs="Times New Roman"/>
          <w:b/>
          <w:sz w:val="28"/>
          <w:szCs w:val="28"/>
        </w:rPr>
        <w:t>“</w:t>
      </w:r>
      <w:r w:rsidRPr="009D6657">
        <w:rPr>
          <w:rFonts w:ascii="Times New Roman" w:eastAsia="Calibri" w:hAnsi="Times New Roman" w:cs="Times New Roman"/>
          <w:b/>
          <w:sz w:val="28"/>
          <w:szCs w:val="28"/>
        </w:rPr>
        <w:t>Noteikumi par šķirnes atšķirīguma, viendabīguma un stabilitātes pārbaudi”” sākotnējās ietekmes novērtējuma ziņojums (anotācija)</w:t>
      </w:r>
    </w:p>
    <w:p w14:paraId="4D588136" w14:textId="77777777" w:rsidR="00894C55" w:rsidRPr="009D6657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10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2"/>
        <w:gridCol w:w="5584"/>
      </w:tblGrid>
      <w:tr w:rsidR="009D6657" w:rsidRPr="009D6657" w14:paraId="5DCFD4F6" w14:textId="77777777" w:rsidTr="00B02A16">
        <w:trPr>
          <w:cantSplit/>
        </w:trPr>
        <w:tc>
          <w:tcPr>
            <w:tcW w:w="9313" w:type="dxa"/>
            <w:gridSpan w:val="2"/>
            <w:shd w:val="clear" w:color="auto" w:fill="FFFFFF"/>
            <w:vAlign w:val="center"/>
            <w:hideMark/>
          </w:tcPr>
          <w:p w14:paraId="5761CBAF" w14:textId="77777777" w:rsidR="00A901C0" w:rsidRPr="009D6657" w:rsidRDefault="00A901C0" w:rsidP="00334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57">
              <w:rPr>
                <w:rFonts w:ascii="Times New Roman" w:hAnsi="Times New Roman"/>
                <w:b/>
                <w:sz w:val="24"/>
                <w:szCs w:val="24"/>
              </w:rPr>
              <w:t>Tiesību akta projekta anotācijas kopsavilkums</w:t>
            </w:r>
          </w:p>
        </w:tc>
      </w:tr>
      <w:tr w:rsidR="009D6657" w:rsidRPr="009D6657" w14:paraId="5D1FCE90" w14:textId="77777777" w:rsidTr="002B4720">
        <w:trPr>
          <w:cantSplit/>
        </w:trPr>
        <w:tc>
          <w:tcPr>
            <w:tcW w:w="3686" w:type="dxa"/>
            <w:shd w:val="clear" w:color="auto" w:fill="FFFFFF"/>
            <w:hideMark/>
          </w:tcPr>
          <w:p w14:paraId="0929B9C9" w14:textId="77777777" w:rsidR="00A901C0" w:rsidRPr="009D6657" w:rsidRDefault="00A901C0" w:rsidP="00334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657">
              <w:rPr>
                <w:rFonts w:ascii="Times New Roman" w:hAnsi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627" w:type="dxa"/>
            <w:shd w:val="clear" w:color="auto" w:fill="FFFFFF"/>
          </w:tcPr>
          <w:p w14:paraId="20C91463" w14:textId="77777777" w:rsidR="002B4720" w:rsidRPr="009D6657" w:rsidRDefault="00A901C0" w:rsidP="00334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657">
              <w:rPr>
                <w:rFonts w:ascii="Times New Roman" w:hAnsi="Times New Roman"/>
                <w:sz w:val="24"/>
                <w:szCs w:val="24"/>
              </w:rPr>
              <w:t xml:space="preserve">Projekts šo jomu neskar. </w:t>
            </w:r>
          </w:p>
        </w:tc>
      </w:tr>
    </w:tbl>
    <w:p w14:paraId="284457C9" w14:textId="77777777" w:rsidR="00A901C0" w:rsidRPr="009D6657" w:rsidRDefault="00A901C0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149" w:type="pct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95"/>
        <w:gridCol w:w="1981"/>
        <w:gridCol w:w="6949"/>
      </w:tblGrid>
      <w:tr w:rsidR="009D6657" w:rsidRPr="009D6657" w14:paraId="51E839D9" w14:textId="77777777" w:rsidTr="006A7728">
        <w:trPr>
          <w:trHeight w:val="32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E87BF4" w14:textId="77777777" w:rsidR="00894C55" w:rsidRPr="009D6657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D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9D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9D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9D6657" w:rsidRPr="009D6657" w14:paraId="5D1CD2F5" w14:textId="77777777" w:rsidTr="006A7728">
        <w:trPr>
          <w:trHeight w:val="324"/>
        </w:trPr>
        <w:tc>
          <w:tcPr>
            <w:tcW w:w="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001D7C" w14:textId="77777777" w:rsidR="00894C55" w:rsidRPr="009D6657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D6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80E38" w14:textId="77777777" w:rsidR="00894C55" w:rsidRPr="009D6657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D6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7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C62A9A" w14:textId="77777777" w:rsidR="00894C55" w:rsidRPr="009D6657" w:rsidRDefault="00226964" w:rsidP="00E8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D6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 šķirņu aizsardzības likuma 18.</w:t>
            </w:r>
            <w:r w:rsidR="007D624D" w:rsidRPr="009D6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D6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piektā daļa</w:t>
            </w:r>
            <w:r w:rsidR="00E84F29" w:rsidRPr="009D6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14:paraId="055D0887" w14:textId="40A7E2C9" w:rsidR="00E84F29" w:rsidRPr="009D6657" w:rsidRDefault="009D6657" w:rsidP="00E51364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D6657">
              <w:rPr>
                <w:rFonts w:ascii="Times New Roman" w:hAnsi="Times New Roman" w:cs="Times New Roman"/>
                <w:sz w:val="24"/>
                <w:szCs w:val="24"/>
              </w:rPr>
              <w:t xml:space="preserve">Komisijas 2021. gada 6. maija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Īstenošanas Direktīva</w:t>
            </w:r>
            <w:r w:rsidRPr="009D6657">
              <w:rPr>
                <w:rFonts w:ascii="Times New Roman" w:hAnsi="Times New Roman" w:cs="Times New Roman"/>
                <w:sz w:val="24"/>
                <w:szCs w:val="24"/>
              </w:rPr>
              <w:t xml:space="preserve"> (ES) 2021/746, ar kuru attiecībā uz dažu lauksaimniecības augu un dārzeņu šķirņu pārbaužu protokoliem groza Direktīvu 2003/90/EK un 2003/91/EK un attiecībā uz dažiem augu botāniskajiem nosaukumiem groza Direktīvu 2003/90/EK</w:t>
            </w:r>
            <w:r w:rsidRPr="009D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4F29" w:rsidRPr="009D6657">
              <w:rPr>
                <w:rFonts w:ascii="Times New Roman" w:eastAsia="Calibri" w:hAnsi="Times New Roman" w:cs="Times New Roman"/>
                <w:sz w:val="24"/>
                <w:szCs w:val="24"/>
              </w:rPr>
              <w:t>(turpmāk</w:t>
            </w:r>
            <w:r w:rsidR="008A27BF" w:rsidRPr="009D66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E84F29" w:rsidRPr="009D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Komisijas Īstenošanas </w:t>
            </w:r>
            <w:r w:rsidR="00252884" w:rsidRPr="009D665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E84F29" w:rsidRPr="009D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irektīva </w:t>
            </w:r>
            <w:r w:rsidRPr="009D6657">
              <w:rPr>
                <w:rFonts w:ascii="Times New Roman" w:hAnsi="Times New Roman" w:cs="Times New Roman"/>
                <w:sz w:val="24"/>
                <w:szCs w:val="24"/>
              </w:rPr>
              <w:t>(ES) 2021/746</w:t>
            </w:r>
            <w:r w:rsidR="00E84F29" w:rsidRPr="009D6657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742817" w:rsidRPr="00742817" w14:paraId="204E9586" w14:textId="77777777" w:rsidTr="006A7728">
        <w:trPr>
          <w:trHeight w:val="372"/>
        </w:trPr>
        <w:tc>
          <w:tcPr>
            <w:tcW w:w="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D5F422" w14:textId="77777777" w:rsidR="00894C55" w:rsidRPr="009D6657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D6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F9F603" w14:textId="77777777" w:rsidR="00B87354" w:rsidRPr="009D6657" w:rsidRDefault="00B87354" w:rsidP="005B5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D6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6C038687" w14:textId="29883FA6" w:rsidR="0073772C" w:rsidRPr="009D6657" w:rsidRDefault="0073772C" w:rsidP="00737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4CE280" w14:textId="4C25E6CE" w:rsidR="00226964" w:rsidRPr="009E0871" w:rsidRDefault="00226964" w:rsidP="004F6E1F">
            <w:pPr>
              <w:pStyle w:val="Default"/>
              <w:ind w:right="14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E0871">
              <w:rPr>
                <w:rFonts w:ascii="Times New Roman" w:eastAsia="Calibri" w:hAnsi="Times New Roman" w:cs="Times New Roman"/>
                <w:color w:val="auto"/>
              </w:rPr>
              <w:t xml:space="preserve">Patlaban ir spēkā Ministru kabineta 2010. gada 28. decembra noteikumi Nr.1229 </w:t>
            </w:r>
            <w:r w:rsidR="00E20DDB">
              <w:rPr>
                <w:rFonts w:ascii="Times New Roman" w:eastAsia="Calibri" w:hAnsi="Times New Roman" w:cs="Times New Roman"/>
                <w:color w:val="auto"/>
              </w:rPr>
              <w:t>“</w:t>
            </w:r>
            <w:r w:rsidRPr="009E0871">
              <w:rPr>
                <w:rFonts w:ascii="Times New Roman" w:eastAsia="Calibri" w:hAnsi="Times New Roman" w:cs="Times New Roman"/>
                <w:color w:val="auto"/>
              </w:rPr>
              <w:t>Noteikumi par šķirnes atšķirīguma, viendabīguma un stabilitātes pārbaudi” (tu</w:t>
            </w:r>
            <w:r w:rsidR="009E1688" w:rsidRPr="009E0871">
              <w:rPr>
                <w:rFonts w:ascii="Times New Roman" w:eastAsia="Calibri" w:hAnsi="Times New Roman" w:cs="Times New Roman"/>
                <w:color w:val="auto"/>
              </w:rPr>
              <w:t xml:space="preserve">rpmāk – noteikumi Nr.1229). </w:t>
            </w:r>
            <w:r w:rsidR="009D6657" w:rsidRPr="009E0871">
              <w:rPr>
                <w:rFonts w:ascii="Times New Roman" w:eastAsia="Calibri" w:hAnsi="Times New Roman" w:cs="Times New Roman"/>
                <w:color w:val="auto"/>
              </w:rPr>
              <w:t>2021</w:t>
            </w:r>
            <w:r w:rsidRPr="009E0871">
              <w:rPr>
                <w:rFonts w:ascii="Times New Roman" w:eastAsia="Calibri" w:hAnsi="Times New Roman" w:cs="Times New Roman"/>
                <w:color w:val="auto"/>
              </w:rPr>
              <w:t xml:space="preserve">. gada </w:t>
            </w:r>
            <w:r w:rsidR="009D6657" w:rsidRPr="009E0871">
              <w:rPr>
                <w:rFonts w:ascii="Times New Roman" w:eastAsia="Calibri" w:hAnsi="Times New Roman" w:cs="Times New Roman"/>
                <w:color w:val="auto"/>
              </w:rPr>
              <w:t>6.</w:t>
            </w:r>
            <w:r w:rsidR="00E20DDB">
              <w:rPr>
                <w:rFonts w:ascii="Times New Roman" w:eastAsia="Calibri" w:hAnsi="Times New Roman" w:cs="Times New Roman"/>
                <w:color w:val="auto"/>
              </w:rPr>
              <w:t> </w:t>
            </w:r>
            <w:r w:rsidR="009D6657" w:rsidRPr="009E0871">
              <w:rPr>
                <w:rFonts w:ascii="Times New Roman" w:eastAsia="Calibri" w:hAnsi="Times New Roman" w:cs="Times New Roman"/>
                <w:color w:val="auto"/>
              </w:rPr>
              <w:t xml:space="preserve">maijā </w:t>
            </w:r>
            <w:r w:rsidRPr="009E0871">
              <w:rPr>
                <w:rFonts w:ascii="Times New Roman" w:eastAsia="Calibri" w:hAnsi="Times New Roman" w:cs="Times New Roman"/>
                <w:color w:val="auto"/>
              </w:rPr>
              <w:t xml:space="preserve">ir pieņemta Komisijas Īstenošanas </w:t>
            </w:r>
            <w:r w:rsidR="00C00555" w:rsidRPr="009E0871">
              <w:rPr>
                <w:rFonts w:ascii="Times New Roman" w:eastAsia="Calibri" w:hAnsi="Times New Roman" w:cs="Times New Roman"/>
                <w:color w:val="auto"/>
              </w:rPr>
              <w:t>d</w:t>
            </w:r>
            <w:r w:rsidRPr="009E0871">
              <w:rPr>
                <w:rFonts w:ascii="Times New Roman" w:eastAsia="Calibri" w:hAnsi="Times New Roman" w:cs="Times New Roman"/>
                <w:color w:val="auto"/>
              </w:rPr>
              <w:t>irektīva 20</w:t>
            </w:r>
            <w:r w:rsidR="009D6657" w:rsidRPr="009E0871">
              <w:rPr>
                <w:rFonts w:ascii="Times New Roman" w:eastAsia="Calibri" w:hAnsi="Times New Roman" w:cs="Times New Roman"/>
                <w:color w:val="auto"/>
              </w:rPr>
              <w:t>21</w:t>
            </w:r>
            <w:r w:rsidRPr="009E0871">
              <w:rPr>
                <w:rFonts w:ascii="Times New Roman" w:eastAsia="Calibri" w:hAnsi="Times New Roman" w:cs="Times New Roman"/>
                <w:color w:val="auto"/>
              </w:rPr>
              <w:t>/</w:t>
            </w:r>
            <w:r w:rsidR="009D6657" w:rsidRPr="009E0871">
              <w:rPr>
                <w:rFonts w:ascii="Times New Roman" w:eastAsia="Calibri" w:hAnsi="Times New Roman" w:cs="Times New Roman"/>
                <w:color w:val="auto"/>
              </w:rPr>
              <w:t>746</w:t>
            </w:r>
            <w:r w:rsidR="009E1688" w:rsidRPr="009E0871">
              <w:rPr>
                <w:rFonts w:ascii="Times New Roman" w:eastAsia="Calibri" w:hAnsi="Times New Roman" w:cs="Times New Roman"/>
                <w:color w:val="auto"/>
              </w:rPr>
              <w:t>/</w:t>
            </w:r>
            <w:r w:rsidRPr="009E0871">
              <w:rPr>
                <w:rFonts w:ascii="Times New Roman" w:eastAsia="Calibri" w:hAnsi="Times New Roman" w:cs="Times New Roman"/>
                <w:color w:val="auto"/>
              </w:rPr>
              <w:t>ES</w:t>
            </w:r>
            <w:r w:rsidR="00E84F29" w:rsidRPr="009E0871">
              <w:rPr>
                <w:rFonts w:ascii="Times New Roman" w:eastAsia="Calibri" w:hAnsi="Times New Roman" w:cs="Times New Roman"/>
                <w:color w:val="auto"/>
              </w:rPr>
              <w:t>.</w:t>
            </w:r>
            <w:r w:rsidRPr="009E0871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  <w:p w14:paraId="24ADD80D" w14:textId="0FCAC433" w:rsidR="00046AA8" w:rsidRPr="006C7EA2" w:rsidRDefault="00046AA8" w:rsidP="00E51364">
            <w:pPr>
              <w:spacing w:after="0" w:line="240" w:lineRule="auto"/>
              <w:ind w:right="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Noteikumu projekts paredz precizēt sarakstu ar jauniem Kopienas Augu šķirņu biroja (turpmāk – </w:t>
            </w:r>
            <w:r w:rsidRPr="009E08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CPVO</w:t>
            </w:r>
            <w:r w:rsidRPr="009E0871">
              <w:rPr>
                <w:rFonts w:ascii="Times New Roman" w:eastAsia="Calibri" w:hAnsi="Times New Roman" w:cs="Times New Roman"/>
                <w:sz w:val="24"/>
                <w:szCs w:val="24"/>
              </w:rPr>
              <w:t>) pārbaudes protokoliem laukaugu sugām un dārzeņu sugām, kā arī informatīvo atsauci uz Eiropas Savienības direktīvām.</w:t>
            </w:r>
          </w:p>
          <w:p w14:paraId="6D17AD1F" w14:textId="537AC14F" w:rsidR="005878F3" w:rsidRPr="006C7EA2" w:rsidRDefault="005878F3" w:rsidP="006C7EA2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Jauni </w:t>
            </w:r>
            <w:r w:rsidRPr="006C7EA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CPVO</w:t>
            </w:r>
            <w:r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pārbaudes protokoli ir izstrādāti </w:t>
            </w:r>
            <w:r w:rsidR="00252884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ādām laukaugu sugām</w:t>
            </w:r>
            <w:r w:rsidR="00252884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kā</w:t>
            </w:r>
            <w:r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0ECF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Avena </w:t>
            </w:r>
            <w:proofErr w:type="spellStart"/>
            <w:r w:rsidR="00570ECF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nuda</w:t>
            </w:r>
            <w:proofErr w:type="spellEnd"/>
            <w:r w:rsidR="00570ECF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L.</w:t>
            </w:r>
            <w:r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2884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570ECF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kailgraudu</w:t>
            </w:r>
            <w:proofErr w:type="spellEnd"/>
            <w:r w:rsidR="00570ECF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auzas</w:t>
            </w:r>
            <w:r w:rsidR="00570ECF" w:rsidRPr="006C7EA2" w:rsidDel="00570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(TP</w:t>
            </w:r>
            <w:r w:rsidR="00D84DD0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70ECF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570ECF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0ECF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.03.20</w:t>
            </w:r>
            <w:r w:rsidR="00570ECF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.),</w:t>
            </w:r>
            <w:r w:rsidR="006C7EA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70ECF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Avena </w:t>
            </w:r>
            <w:proofErr w:type="spellStart"/>
            <w:r w:rsidR="00570ECF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="00570ECF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 (arī </w:t>
            </w:r>
            <w:r w:rsidR="00570ECF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Avena </w:t>
            </w:r>
            <w:proofErr w:type="spellStart"/>
            <w:r w:rsidR="00570ECF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byzantina</w:t>
            </w:r>
            <w:proofErr w:type="spellEnd"/>
            <w:r w:rsidR="00570ECF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="00570ECF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Koch</w:t>
            </w:r>
            <w:proofErr w:type="spellEnd"/>
            <w:r w:rsidR="00570ECF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) –</w:t>
            </w:r>
            <w:r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0ECF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auzas (arī Bizantijas auzas) (TP 20/3, 06.03.2020.), </w:t>
            </w:r>
            <w:proofErr w:type="spellStart"/>
            <w:r w:rsidR="00570ECF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Brassica</w:t>
            </w:r>
            <w:proofErr w:type="spellEnd"/>
            <w:r w:rsidR="00570ECF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70ECF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napus</w:t>
            </w:r>
            <w:proofErr w:type="spellEnd"/>
            <w:r w:rsidR="00570ECF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 (</w:t>
            </w:r>
            <w:proofErr w:type="spellStart"/>
            <w:r w:rsidR="00570ECF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partim</w:t>
            </w:r>
            <w:proofErr w:type="spellEnd"/>
            <w:r w:rsidR="00570ECF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140A0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rapsis</w:t>
            </w:r>
            <w:r w:rsidR="006C7EA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140A0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(TP 36/3 </w:t>
            </w:r>
            <w:r w:rsidR="00856D18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140A0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21.04.2020.)</w:t>
            </w:r>
            <w:r w:rsidR="0055740F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C7E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5740F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Pisum</w:t>
            </w:r>
            <w:r w:rsidR="006C7EA2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55740F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sativum</w:t>
            </w:r>
            <w:r w:rsidR="006C7EA2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55740F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L.</w:t>
            </w:r>
            <w:r w:rsidR="006C7EA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5740F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(partim)</w:t>
            </w:r>
            <w:r w:rsidR="006C7EA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 – </w:t>
            </w:r>
            <w:r w:rsidR="0055740F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sējas</w:t>
            </w:r>
            <w:r w:rsidR="006C7EA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5740F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zirņi</w:t>
            </w:r>
            <w:r w:rsidR="006C7EA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5740F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(TP</w:t>
            </w:r>
            <w:r w:rsidR="006C7EA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5740F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20/3,</w:t>
            </w:r>
            <w:r w:rsidR="006C7EA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5740F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06.03.2020.)</w:t>
            </w:r>
            <w:r w:rsidR="0085395D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C7EA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64EE7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Phleum</w:t>
            </w:r>
            <w:r w:rsidR="006C7EA2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F64EE7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nodosum</w:t>
            </w:r>
            <w:r w:rsidR="006C7EA2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F64EE7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L.</w:t>
            </w:r>
            <w:r w:rsidR="006C7EA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 – </w:t>
            </w:r>
            <w:r w:rsidR="00F64EE7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gumainais</w:t>
            </w:r>
            <w:r w:rsidR="006C7EA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64EE7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timotiņš</w:t>
            </w:r>
            <w:r w:rsidR="006C7EA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64EE7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(TG</w:t>
            </w:r>
            <w:r w:rsidR="006C7EA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64EE7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34/7,17.12.2020.),</w:t>
            </w:r>
            <w:r w:rsidR="006C7EA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="00856D18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Phleum</w:t>
            </w:r>
            <w:proofErr w:type="spellEnd"/>
            <w:r w:rsidR="00856D18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56D18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pratense</w:t>
            </w:r>
            <w:proofErr w:type="spellEnd"/>
            <w:r w:rsidR="00856D18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</w:t>
            </w:r>
            <w:r w:rsidR="00E20DDB">
              <w:rPr>
                <w:rFonts w:ascii="Times New Roman" w:eastAsia="Calibri" w:hAnsi="Times New Roman" w:cs="Times New Roman"/>
                <w:sz w:val="24"/>
                <w:szCs w:val="24"/>
              </w:rPr>
              <w:t> –</w:t>
            </w:r>
            <w:r w:rsidR="001961FE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6D18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pļavas timotiņš (TG 34/7,17.12.2020.), </w:t>
            </w:r>
            <w:proofErr w:type="spellStart"/>
            <w:r w:rsidR="00C40C11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Trifolium</w:t>
            </w:r>
            <w:proofErr w:type="spellEnd"/>
            <w:r w:rsidR="00C40C11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40C11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pratense</w:t>
            </w:r>
            <w:proofErr w:type="spellEnd"/>
            <w:r w:rsidR="00C40C1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</w:t>
            </w:r>
            <w:r w:rsidR="009E087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0DD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F3AF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</w:t>
            </w:r>
            <w:r w:rsidR="00C40C1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arkanais āboliņš</w:t>
            </w:r>
            <w:r w:rsidR="009F3AF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C40C1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TG 5/8</w:t>
            </w:r>
            <w:r w:rsidR="009F3AF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40C1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17.12.2020.</w:t>
            </w:r>
            <w:r w:rsidR="009F3AF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tādām</w:t>
            </w:r>
            <w:r w:rsidR="00E2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dārzeņu</w:t>
            </w:r>
            <w:r w:rsidR="00E2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sugām</w:t>
            </w:r>
            <w:r w:rsidR="00E2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kā</w:t>
            </w:r>
            <w:r w:rsidR="00E2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C11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Brassica</w:t>
            </w:r>
            <w:proofErr w:type="spellEnd"/>
            <w:r w:rsidR="00E20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40C11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oleracea</w:t>
            </w:r>
            <w:proofErr w:type="spellEnd"/>
            <w:r w:rsidR="00E20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40C1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C40C11" w:rsidRPr="00E20D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20DD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E20DDB" w:rsidRPr="00E20DD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E2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7EA2" w:rsidRPr="00E20DDB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6C7EA2" w:rsidRPr="0055092C">
              <w:rPr>
                <w:rFonts w:ascii="Times New Roman" w:hAnsi="Times New Roman" w:cs="Times New Roman"/>
                <w:sz w:val="24"/>
                <w:szCs w:val="24"/>
              </w:rPr>
              <w:t>rokoļi</w:t>
            </w:r>
            <w:r w:rsidR="00E2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EA2" w:rsidRPr="0055092C">
              <w:rPr>
                <w:rFonts w:ascii="Times New Roman" w:hAnsi="Times New Roman" w:cs="Times New Roman"/>
                <w:sz w:val="24"/>
                <w:szCs w:val="24"/>
              </w:rPr>
              <w:t>(sparģeļkāposti)</w:t>
            </w:r>
            <w:r w:rsidR="00E20DDB">
              <w:rPr>
                <w:rFonts w:ascii="Times New Roman" w:hAnsi="Times New Roman" w:cs="Times New Roman"/>
              </w:rPr>
              <w:t xml:space="preserve"> </w:t>
            </w:r>
            <w:r w:rsidR="009F3AF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40C1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TP</w:t>
            </w:r>
            <w:r w:rsidR="001961FE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40C1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151/2,</w:t>
            </w:r>
            <w:r w:rsidR="001961FE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40C1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2.red.</w:t>
            </w:r>
            <w:r w:rsidR="009F3AF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2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0C1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21.04.2020.</w:t>
            </w:r>
            <w:r w:rsidR="009F3AF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C40C1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961FE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="00C40C11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Capsicum</w:t>
            </w:r>
            <w:proofErr w:type="spellEnd"/>
            <w:r w:rsidR="00C40C11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40C11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annuum</w:t>
            </w:r>
            <w:proofErr w:type="spellEnd"/>
            <w:r w:rsidR="006C7EA2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40C1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L.</w:t>
            </w:r>
            <w:r w:rsidR="00E20DD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961FE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E087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61FE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C7EA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C40C1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aprika</w:t>
            </w:r>
            <w:r w:rsidR="001961FE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0C1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jeb</w:t>
            </w:r>
            <w:r w:rsidR="001961FE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0C1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dārzeņpipari</w:t>
            </w:r>
            <w:r w:rsidR="009F3AF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2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3AF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40C1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TP76/2,2.red</w:t>
            </w:r>
            <w:r w:rsidR="009F3AF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="00C40C1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21.04.2020.</w:t>
            </w:r>
            <w:r w:rsidR="009F3AF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r w:rsidR="009E0871" w:rsidRPr="006C7EA2">
              <w:t xml:space="preserve"> </w:t>
            </w:r>
            <w:proofErr w:type="spellStart"/>
            <w:r w:rsidR="009E0871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Cucumis</w:t>
            </w:r>
            <w:proofErr w:type="spellEnd"/>
            <w:r w:rsidR="009E0871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melo</w:t>
            </w:r>
            <w:r w:rsidR="009E087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 </w:t>
            </w:r>
            <w:r w:rsidR="00E20DD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E087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 melones,</w:t>
            </w:r>
            <w:r w:rsidR="006C7EA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087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(TP 104/2 red.,  21.04.2020.), </w:t>
            </w:r>
            <w:proofErr w:type="spellStart"/>
            <w:r w:rsidR="009E0871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Cynara</w:t>
            </w:r>
            <w:proofErr w:type="spellEnd"/>
            <w:r w:rsidR="009E0871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E0871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cardunculus</w:t>
            </w:r>
            <w:proofErr w:type="spellEnd"/>
            <w:r w:rsidR="009E087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 </w:t>
            </w:r>
            <w:r w:rsidR="00E20DD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E087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 a</w:t>
            </w:r>
            <w:r w:rsidR="004D7D79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rtišoki</w:t>
            </w:r>
            <w:r w:rsidR="006C7EA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, l</w:t>
            </w:r>
            <w:r w:rsidR="009E087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apu artišoki (TP 184/2 red., 06.03.2020.), </w:t>
            </w:r>
            <w:proofErr w:type="spellStart"/>
            <w:r w:rsidR="009E0871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Pisum</w:t>
            </w:r>
            <w:proofErr w:type="spellEnd"/>
            <w:r w:rsidR="009E0871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E0871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sativum</w:t>
            </w:r>
            <w:proofErr w:type="spellEnd"/>
            <w:r w:rsidR="009E087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 (</w:t>
            </w:r>
            <w:proofErr w:type="spellStart"/>
            <w:r w:rsidR="009E087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partim</w:t>
            </w:r>
            <w:proofErr w:type="spellEnd"/>
            <w:r w:rsidR="009E087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E20DD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E087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, </w:t>
            </w:r>
            <w:proofErr w:type="spellStart"/>
            <w:r w:rsidR="00E20DDB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6C7EA2" w:rsidRPr="006C7EA2">
              <w:rPr>
                <w:rFonts w:ascii="Times New Roman" w:hAnsi="Times New Roman" w:cs="Times New Roman"/>
                <w:sz w:val="24"/>
                <w:szCs w:val="24"/>
              </w:rPr>
              <w:t>ķautņainie</w:t>
            </w:r>
            <w:proofErr w:type="spellEnd"/>
            <w:r w:rsidR="006C7EA2" w:rsidRPr="006C7EA2">
              <w:rPr>
                <w:rFonts w:ascii="Times New Roman" w:hAnsi="Times New Roman" w:cs="Times New Roman"/>
                <w:sz w:val="24"/>
                <w:szCs w:val="24"/>
              </w:rPr>
              <w:t xml:space="preserve"> zirņi, lobāmie apaļie zirņi un cukurzirņi</w:t>
            </w:r>
            <w:r w:rsidR="006C7EA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0871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(TP 7/2, 3. red. , 06.03.2020.),</w:t>
            </w:r>
            <w:r w:rsidR="0030562B" w:rsidRPr="006C7EA2">
              <w:t xml:space="preserve">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Solanum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lycopersicum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 – tomāti (TP 44/4, 4. red., 21.04.2020.),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Solanum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habrochaites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Knapp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&amp; D.M.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Spooner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Solanum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lycopersicum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 ×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Solanum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habrochaites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Knapp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&amp; D.M.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Spooner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Solanum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lycopersicum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 ×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Solanum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peruvianum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(L.)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Mill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Solanum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lycopersicum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 ×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Solanum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cheesmaniae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(L.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Ridley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Fosberg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Solanum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pimpinellifolium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 ×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Solanum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habrochaites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Knapp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&amp; D.M. </w:t>
            </w:r>
            <w:proofErr w:type="spellStart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Spooner</w:t>
            </w:r>
            <w:proofErr w:type="spellEnd"/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0DD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tomātu potcelmi (TP 294/1, 4. red., 21.04.2020.)</w:t>
            </w:r>
            <w:r w:rsidR="006C7EA2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45C3B10" w14:textId="38446DE7" w:rsidR="00AA4347" w:rsidRPr="009E0871" w:rsidRDefault="00E62C64" w:rsidP="004F6E1F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C7EA2">
              <w:rPr>
                <w:rFonts w:ascii="Times New Roman" w:hAnsi="Times New Roman"/>
                <w:sz w:val="24"/>
                <w:szCs w:val="24"/>
              </w:rPr>
              <w:lastRenderedPageBreak/>
              <w:t>N</w:t>
            </w:r>
            <w:r w:rsidR="00E606D7" w:rsidRPr="006C7EA2">
              <w:rPr>
                <w:rFonts w:ascii="Times New Roman" w:hAnsi="Times New Roman"/>
                <w:sz w:val="24"/>
                <w:szCs w:val="24"/>
              </w:rPr>
              <w:t xml:space="preserve">oteikumu projektā ir </w:t>
            </w:r>
            <w:r w:rsidRPr="006C7EA2">
              <w:rPr>
                <w:rFonts w:ascii="Times New Roman" w:hAnsi="Times New Roman"/>
                <w:sz w:val="24"/>
                <w:szCs w:val="24"/>
              </w:rPr>
              <w:t>iekļaut</w:t>
            </w:r>
            <w:r w:rsidR="00E606D7" w:rsidRPr="006C7EA2">
              <w:rPr>
                <w:rFonts w:ascii="Times New Roman" w:hAnsi="Times New Roman"/>
                <w:sz w:val="24"/>
                <w:szCs w:val="24"/>
              </w:rPr>
              <w:t>as arī</w:t>
            </w:r>
            <w:r w:rsidRPr="006C7EA2">
              <w:rPr>
                <w:rFonts w:ascii="Times New Roman" w:hAnsi="Times New Roman"/>
                <w:sz w:val="24"/>
                <w:szCs w:val="24"/>
              </w:rPr>
              <w:t xml:space="preserve"> sugas, kas nav</w:t>
            </w:r>
            <w:r w:rsidRPr="006C7E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003A6" w:rsidRPr="006C7EA2">
              <w:rPr>
                <w:rFonts w:ascii="Times New Roman" w:hAnsi="Times New Roman"/>
                <w:bCs/>
                <w:sz w:val="24"/>
                <w:szCs w:val="24"/>
              </w:rPr>
              <w:t xml:space="preserve">minētas </w:t>
            </w:r>
            <w:r w:rsidR="00500C95" w:rsidRPr="006C7EA2">
              <w:rPr>
                <w:rFonts w:ascii="Times New Roman" w:hAnsi="Times New Roman"/>
                <w:bCs/>
                <w:sz w:val="24"/>
                <w:szCs w:val="24"/>
              </w:rPr>
              <w:t xml:space="preserve">Komisijas </w:t>
            </w:r>
            <w:r w:rsidR="00C00555" w:rsidRPr="006C7EA2">
              <w:rPr>
                <w:rFonts w:ascii="Times New Roman" w:hAnsi="Times New Roman"/>
                <w:bCs/>
                <w:sz w:val="24"/>
                <w:szCs w:val="24"/>
              </w:rPr>
              <w:t>Īstenošanas d</w:t>
            </w:r>
            <w:r w:rsidRPr="006C7EA2">
              <w:rPr>
                <w:rFonts w:ascii="Times New Roman" w:hAnsi="Times New Roman"/>
                <w:bCs/>
                <w:sz w:val="24"/>
                <w:szCs w:val="24"/>
              </w:rPr>
              <w:t xml:space="preserve">irektīvā </w:t>
            </w:r>
            <w:r w:rsidR="0030562B" w:rsidRPr="006C7EA2">
              <w:rPr>
                <w:rFonts w:ascii="Times New Roman" w:eastAsia="Calibri" w:hAnsi="Times New Roman" w:cs="Times New Roman"/>
                <w:sz w:val="24"/>
                <w:szCs w:val="24"/>
              </w:rPr>
              <w:t>2021/746</w:t>
            </w:r>
            <w:r w:rsidR="00E606D7" w:rsidRPr="006C7EA2">
              <w:rPr>
                <w:rFonts w:ascii="Times New Roman" w:hAnsi="Times New Roman"/>
                <w:bCs/>
                <w:sz w:val="24"/>
                <w:szCs w:val="24"/>
              </w:rPr>
              <w:t>, bet</w:t>
            </w:r>
            <w:r w:rsidRPr="006C7EA2">
              <w:rPr>
                <w:rFonts w:ascii="Times New Roman" w:hAnsi="Times New Roman"/>
                <w:bCs/>
                <w:sz w:val="24"/>
                <w:szCs w:val="24"/>
              </w:rPr>
              <w:t xml:space="preserve"> ir </w:t>
            </w:r>
            <w:r w:rsidR="007003A6" w:rsidRPr="006C7EA2">
              <w:rPr>
                <w:rFonts w:ascii="Times New Roman" w:hAnsi="Times New Roman"/>
                <w:bCs/>
                <w:sz w:val="24"/>
                <w:szCs w:val="24"/>
              </w:rPr>
              <w:t xml:space="preserve">ietvertas </w:t>
            </w:r>
            <w:r w:rsidRPr="006C7EA2">
              <w:rPr>
                <w:rFonts w:ascii="Times New Roman" w:hAnsi="Times New Roman"/>
                <w:bCs/>
                <w:sz w:val="24"/>
                <w:szCs w:val="24"/>
              </w:rPr>
              <w:t>sēklaudzēšanas direktīvās</w:t>
            </w:r>
            <w:r w:rsidR="00E606D7" w:rsidRPr="006C7EA2">
              <w:rPr>
                <w:rFonts w:ascii="Times New Roman" w:hAnsi="Times New Roman"/>
                <w:bCs/>
                <w:sz w:val="24"/>
                <w:szCs w:val="24"/>
              </w:rPr>
              <w:t xml:space="preserve"> un Latvijas normatīvajos aktos</w:t>
            </w:r>
            <w:r w:rsidR="007003A6" w:rsidRPr="006C7EA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01500" w:rsidRPr="006C7E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7EA2">
              <w:rPr>
                <w:rFonts w:ascii="Times New Roman" w:hAnsi="Times New Roman"/>
                <w:sz w:val="24"/>
                <w:szCs w:val="24"/>
              </w:rPr>
              <w:t>lai selekcionārs, k</w:t>
            </w:r>
            <w:r w:rsidR="007003A6" w:rsidRPr="006C7EA2">
              <w:rPr>
                <w:rFonts w:ascii="Times New Roman" w:hAnsi="Times New Roman"/>
                <w:sz w:val="24"/>
                <w:szCs w:val="24"/>
              </w:rPr>
              <w:t>as</w:t>
            </w:r>
            <w:r w:rsidRPr="006C7EA2">
              <w:rPr>
                <w:rFonts w:ascii="Times New Roman" w:hAnsi="Times New Roman"/>
                <w:sz w:val="24"/>
                <w:szCs w:val="24"/>
              </w:rPr>
              <w:t xml:space="preserve"> vēlas iekļaut </w:t>
            </w:r>
            <w:r w:rsidRPr="0030562B">
              <w:rPr>
                <w:rFonts w:ascii="Times New Roman" w:hAnsi="Times New Roman"/>
                <w:sz w:val="24"/>
                <w:szCs w:val="24"/>
              </w:rPr>
              <w:t>šķirni Latvijas augu šķirņu katalogā</w:t>
            </w:r>
            <w:r w:rsidR="004D3DAB" w:rsidRPr="0030562B">
              <w:rPr>
                <w:rFonts w:ascii="Times New Roman" w:hAnsi="Times New Roman"/>
                <w:sz w:val="24"/>
                <w:szCs w:val="24"/>
              </w:rPr>
              <w:t>,</w:t>
            </w:r>
            <w:r w:rsidRPr="0030562B">
              <w:rPr>
                <w:rFonts w:ascii="Times New Roman" w:hAnsi="Times New Roman"/>
                <w:sz w:val="24"/>
                <w:szCs w:val="24"/>
              </w:rPr>
              <w:t xml:space="preserve"> zinātu</w:t>
            </w:r>
            <w:r w:rsidR="0013459A" w:rsidRPr="0030562B">
              <w:rPr>
                <w:rFonts w:ascii="Times New Roman" w:hAnsi="Times New Roman"/>
                <w:sz w:val="24"/>
                <w:szCs w:val="24"/>
              </w:rPr>
              <w:t>,</w:t>
            </w:r>
            <w:r w:rsidRPr="0030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3A6" w:rsidRPr="0030562B">
              <w:rPr>
                <w:rFonts w:ascii="Times New Roman" w:hAnsi="Times New Roman"/>
                <w:sz w:val="24"/>
                <w:szCs w:val="24"/>
              </w:rPr>
              <w:t xml:space="preserve">kuri </w:t>
            </w:r>
            <w:r w:rsidR="004D3DAB" w:rsidRPr="0030562B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CPVO</w:t>
            </w:r>
            <w:r w:rsidRPr="0030562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protokoli vai </w:t>
            </w:r>
            <w:r w:rsidR="004F670B" w:rsidRPr="0030562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Starptautiskās jaunu augu šķirņu aizsardzības savienības (turpmāk – UPOV) vadlīnijas </w:t>
            </w:r>
            <w:r w:rsidRPr="0030562B">
              <w:rPr>
                <w:rFonts w:ascii="Times New Roman" w:hAnsi="Times New Roman"/>
                <w:sz w:val="24"/>
                <w:szCs w:val="24"/>
              </w:rPr>
              <w:t>ir jā</w:t>
            </w:r>
            <w:r w:rsidR="007003A6" w:rsidRPr="0030562B">
              <w:rPr>
                <w:rFonts w:ascii="Times New Roman" w:hAnsi="Times New Roman"/>
                <w:sz w:val="24"/>
                <w:szCs w:val="24"/>
              </w:rPr>
              <w:t xml:space="preserve">ievēro, </w:t>
            </w:r>
            <w:r w:rsidRPr="0030562B">
              <w:rPr>
                <w:rFonts w:ascii="Times New Roman" w:hAnsi="Times New Roman"/>
                <w:sz w:val="24"/>
                <w:szCs w:val="24"/>
              </w:rPr>
              <w:t>veic</w:t>
            </w:r>
            <w:r w:rsidR="007003A6" w:rsidRPr="0030562B">
              <w:rPr>
                <w:rFonts w:ascii="Times New Roman" w:hAnsi="Times New Roman"/>
                <w:sz w:val="24"/>
                <w:szCs w:val="24"/>
              </w:rPr>
              <w:t>ot</w:t>
            </w:r>
            <w:r w:rsidRPr="0030562B">
              <w:rPr>
                <w:rFonts w:ascii="Times New Roman" w:hAnsi="Times New Roman"/>
                <w:sz w:val="24"/>
                <w:szCs w:val="24"/>
              </w:rPr>
              <w:t xml:space="preserve"> šķirnes atšķirīguma, vienda</w:t>
            </w:r>
            <w:r w:rsidR="00C603AF" w:rsidRPr="0030562B">
              <w:rPr>
                <w:rFonts w:ascii="Times New Roman" w:hAnsi="Times New Roman"/>
                <w:sz w:val="24"/>
                <w:szCs w:val="24"/>
              </w:rPr>
              <w:t>bīguma un stabilitātes pārbaud</w:t>
            </w:r>
            <w:r w:rsidR="007003A6" w:rsidRPr="0030562B">
              <w:rPr>
                <w:rFonts w:ascii="Times New Roman" w:hAnsi="Times New Roman"/>
                <w:sz w:val="24"/>
                <w:szCs w:val="24"/>
              </w:rPr>
              <w:t>i</w:t>
            </w:r>
            <w:r w:rsidR="008A1878" w:rsidRPr="009E0871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</w:p>
          <w:p w14:paraId="2093E23A" w14:textId="03EF8244" w:rsidR="0030562B" w:rsidRPr="009E0871" w:rsidRDefault="000746B9" w:rsidP="0030562B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B2210C">
              <w:rPr>
                <w:rFonts w:ascii="Times New Roman" w:hAnsi="Times New Roman"/>
                <w:sz w:val="24"/>
                <w:szCs w:val="24"/>
              </w:rPr>
              <w:t>Atsevišķ</w:t>
            </w:r>
            <w:r w:rsidR="00F57472" w:rsidRPr="00B2210C">
              <w:rPr>
                <w:rFonts w:ascii="Times New Roman" w:hAnsi="Times New Roman"/>
                <w:sz w:val="24"/>
                <w:szCs w:val="24"/>
              </w:rPr>
              <w:t>u</w:t>
            </w:r>
            <w:r w:rsidRPr="00B2210C">
              <w:rPr>
                <w:rFonts w:ascii="Times New Roman" w:hAnsi="Times New Roman"/>
                <w:sz w:val="24"/>
                <w:szCs w:val="24"/>
              </w:rPr>
              <w:t xml:space="preserve"> dārzeņu sugu nosaukumi ir </w:t>
            </w:r>
            <w:r w:rsidR="00F57472" w:rsidRPr="00B2210C">
              <w:rPr>
                <w:rFonts w:ascii="Times New Roman" w:hAnsi="Times New Roman"/>
                <w:sz w:val="24"/>
                <w:szCs w:val="24"/>
              </w:rPr>
              <w:t>precizēti saskaņā</w:t>
            </w:r>
            <w:r w:rsidRPr="00B2210C">
              <w:rPr>
                <w:rFonts w:ascii="Times New Roman" w:hAnsi="Times New Roman"/>
                <w:sz w:val="24"/>
                <w:szCs w:val="24"/>
              </w:rPr>
              <w:t xml:space="preserve"> ar Ministru kabineta 2010.gada 29.jūnija noteikumiem Nr.</w:t>
            </w:r>
            <w:r w:rsidR="00E20DDB">
              <w:rPr>
                <w:rFonts w:ascii="Times New Roman" w:hAnsi="Times New Roman"/>
                <w:sz w:val="24"/>
                <w:szCs w:val="24"/>
              </w:rPr>
              <w:t> </w:t>
            </w:r>
            <w:r w:rsidRPr="00B2210C">
              <w:rPr>
                <w:rFonts w:ascii="Times New Roman" w:hAnsi="Times New Roman"/>
                <w:sz w:val="24"/>
                <w:szCs w:val="24"/>
              </w:rPr>
              <w:t>592 “Dārzeņu sēklaudzēšanas un sēklu tirdzniecības noteikumi</w:t>
            </w:r>
            <w:r w:rsidR="00E20DDB">
              <w:rPr>
                <w:rFonts w:ascii="Times New Roman" w:hAnsi="Times New Roman"/>
                <w:sz w:val="24"/>
                <w:szCs w:val="24"/>
              </w:rPr>
              <w:t>”</w:t>
            </w:r>
            <w:r w:rsidR="00F57472" w:rsidRPr="00B221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AEB47A" w14:textId="5F6D5218" w:rsidR="00894C55" w:rsidRPr="009E0871" w:rsidRDefault="000562B8" w:rsidP="009023D3">
            <w:pPr>
              <w:shd w:val="clear" w:color="auto" w:fill="FFFFFF"/>
              <w:spacing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lv-LV"/>
              </w:rPr>
            </w:pPr>
            <w:r w:rsidRPr="00C6414C">
              <w:rPr>
                <w:rFonts w:ascii="Times New Roman" w:eastAsia="Calibri" w:hAnsi="Times New Roman" w:cs="Times New Roman"/>
                <w:sz w:val="24"/>
                <w:szCs w:val="24"/>
              </w:rPr>
              <w:t>Tā kā direktīvas normas jā</w:t>
            </w:r>
            <w:r w:rsidR="00C2319A" w:rsidRPr="00C6414C">
              <w:rPr>
                <w:rFonts w:ascii="Times New Roman" w:eastAsia="Calibri" w:hAnsi="Times New Roman" w:cs="Times New Roman"/>
                <w:sz w:val="24"/>
                <w:szCs w:val="24"/>
              </w:rPr>
              <w:t>pārņem</w:t>
            </w:r>
            <w:r w:rsidRPr="00C64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</w:t>
            </w:r>
            <w:r w:rsidR="00616979" w:rsidRPr="00C64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414C">
              <w:rPr>
                <w:rFonts w:ascii="Times New Roman" w:eastAsia="Calibri" w:hAnsi="Times New Roman" w:cs="Times New Roman"/>
                <w:sz w:val="24"/>
                <w:szCs w:val="24"/>
              </w:rPr>
              <w:t>vēlāk kā līdz 20</w:t>
            </w:r>
            <w:r w:rsidR="0030562B" w:rsidRPr="00C6414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C6414C">
              <w:rPr>
                <w:rFonts w:ascii="Times New Roman" w:eastAsia="Calibri" w:hAnsi="Times New Roman" w:cs="Times New Roman"/>
                <w:sz w:val="24"/>
                <w:szCs w:val="24"/>
              </w:rPr>
              <w:t>. gada 3</w:t>
            </w:r>
            <w:r w:rsidR="00C408B5" w:rsidRPr="00C641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6414C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r w:rsidR="0030562B" w:rsidRPr="00C6414C">
              <w:rPr>
                <w:rFonts w:ascii="Times New Roman" w:eastAsia="Calibri" w:hAnsi="Times New Roman" w:cs="Times New Roman"/>
                <w:sz w:val="24"/>
                <w:szCs w:val="24"/>
              </w:rPr>
              <w:t>dece</w:t>
            </w:r>
            <w:r w:rsidRPr="00C6414C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30562B" w:rsidRPr="00C6414C">
              <w:rPr>
                <w:rFonts w:ascii="Times New Roman" w:eastAsia="Calibri" w:hAnsi="Times New Roman" w:cs="Times New Roman"/>
                <w:sz w:val="24"/>
                <w:szCs w:val="24"/>
              </w:rPr>
              <w:t>brim</w:t>
            </w:r>
            <w:r w:rsidRPr="00C641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537D8" w:rsidRPr="00C64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414C">
              <w:rPr>
                <w:rFonts w:ascii="Times New Roman" w:eastAsia="Calibri" w:hAnsi="Times New Roman" w:cs="Times New Roman"/>
                <w:sz w:val="24"/>
                <w:szCs w:val="24"/>
              </w:rPr>
              <w:t>ir paredzēts</w:t>
            </w:r>
            <w:r w:rsidR="00252884" w:rsidRPr="00C641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64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 noteikum</w:t>
            </w:r>
            <w:r w:rsidR="00C2319A" w:rsidRPr="00C6414C">
              <w:rPr>
                <w:rFonts w:ascii="Times New Roman" w:eastAsia="Calibri" w:hAnsi="Times New Roman" w:cs="Times New Roman"/>
                <w:sz w:val="24"/>
                <w:szCs w:val="24"/>
              </w:rPr>
              <w:t>u projekts</w:t>
            </w:r>
            <w:r w:rsidRPr="00C64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stāsies spēkā 20</w:t>
            </w:r>
            <w:r w:rsidR="0030562B" w:rsidRPr="00C641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B43A8" w:rsidRPr="00C641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6414C">
              <w:rPr>
                <w:rFonts w:ascii="Times New Roman" w:eastAsia="Calibri" w:hAnsi="Times New Roman" w:cs="Times New Roman"/>
                <w:sz w:val="24"/>
                <w:szCs w:val="24"/>
              </w:rPr>
              <w:t>. gada 1.</w:t>
            </w:r>
            <w:r w:rsidR="00FE531E" w:rsidRPr="00C6414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B43A8" w:rsidRPr="00C6414C">
              <w:rPr>
                <w:rFonts w:ascii="Times New Roman" w:eastAsia="Calibri" w:hAnsi="Times New Roman" w:cs="Times New Roman"/>
                <w:sz w:val="24"/>
                <w:szCs w:val="24"/>
              </w:rPr>
              <w:t>janvārī</w:t>
            </w:r>
            <w:r w:rsidRPr="00C641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42817" w:rsidRPr="00742817" w14:paraId="18D6E2D2" w14:textId="77777777" w:rsidTr="006A7728">
        <w:trPr>
          <w:trHeight w:val="372"/>
        </w:trPr>
        <w:tc>
          <w:tcPr>
            <w:tcW w:w="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CAEA0F" w14:textId="77777777" w:rsidR="00894C55" w:rsidRPr="004B43A8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4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0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81F3A6" w14:textId="77777777" w:rsidR="00894C55" w:rsidRPr="004B43A8" w:rsidRDefault="00E762F3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43A8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7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6D1BF8" w14:textId="07702555" w:rsidR="00894C55" w:rsidRPr="004B43A8" w:rsidRDefault="0010503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4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 un Valsts augu aizsardzības dienests</w:t>
            </w:r>
          </w:p>
        </w:tc>
      </w:tr>
      <w:tr w:rsidR="00742817" w:rsidRPr="00742817" w14:paraId="14735740" w14:textId="77777777" w:rsidTr="006A7728">
        <w:tc>
          <w:tcPr>
            <w:tcW w:w="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C85128" w14:textId="77777777" w:rsidR="00894C55" w:rsidRPr="004B43A8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4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DE2E38" w14:textId="77777777" w:rsidR="00894C55" w:rsidRPr="004B43A8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4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9FE725" w14:textId="77777777" w:rsidR="00894C55" w:rsidRPr="004B43A8" w:rsidRDefault="0010503C" w:rsidP="0010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4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EF24F0" w:rsidRPr="004B4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63F0353C" w14:textId="7B1D2BF8" w:rsidR="0015777D" w:rsidRPr="00742817" w:rsidRDefault="0015777D" w:rsidP="006C3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lv-LV"/>
        </w:rPr>
      </w:pPr>
    </w:p>
    <w:tbl>
      <w:tblPr>
        <w:tblW w:w="5065" w:type="pct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0"/>
        <w:gridCol w:w="2807"/>
        <w:gridCol w:w="5796"/>
      </w:tblGrid>
      <w:tr w:rsidR="00742817" w:rsidRPr="00742817" w14:paraId="0D340ECD" w14:textId="77777777" w:rsidTr="0020699D">
        <w:trPr>
          <w:trHeight w:val="44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EA6432" w14:textId="400E1BFD" w:rsidR="00894C55" w:rsidRPr="006C3B87" w:rsidRDefault="00894C55" w:rsidP="006C3B8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50178F" w:rsidRPr="006C3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C3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742817" w:rsidRPr="00742817" w14:paraId="11147CE8" w14:textId="77777777" w:rsidTr="0020699D">
        <w:trPr>
          <w:trHeight w:val="372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2875F6" w14:textId="77777777" w:rsidR="00894C55" w:rsidRPr="006C3B87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422DA5" w14:textId="77777777" w:rsidR="00894C55" w:rsidRPr="006C3B87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DDCD2A" w14:textId="77777777" w:rsidR="00894C55" w:rsidRPr="006C3B87" w:rsidRDefault="0010503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attiecas uz </w:t>
            </w:r>
            <w:r w:rsidR="00EC4874"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lauksaimniecības augu </w:t>
            </w:r>
            <w:r w:rsidR="00D815A3"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sugu</w:t>
            </w:r>
            <w:r w:rsidR="00EC4874"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815A3"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šķirņu </w:t>
            </w:r>
            <w:r w:rsidR="00EC4874"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dārzeņu </w:t>
            </w:r>
            <w:r w:rsidR="00D815A3"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sugu </w:t>
            </w:r>
            <w:r w:rsidR="00EC4874"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šķirņu </w:t>
            </w:r>
            <w:r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selekcionāriem.</w:t>
            </w:r>
          </w:p>
        </w:tc>
      </w:tr>
      <w:tr w:rsidR="00742817" w:rsidRPr="00742817" w14:paraId="0D10BFA5" w14:textId="77777777" w:rsidTr="0020699D">
        <w:trPr>
          <w:trHeight w:val="408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8900B" w14:textId="77777777" w:rsidR="00894C55" w:rsidRPr="006C3B87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8AE5F1" w14:textId="77777777" w:rsidR="00894C55" w:rsidRPr="006C3B87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A41044" w14:textId="77777777" w:rsidR="00894C55" w:rsidRPr="006C3B87" w:rsidRDefault="0010503C" w:rsidP="001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projekta tiesiskais regulējums nemaina līdzšinējo administratīvo procedūru. Noteikumu projekts neuzliek papildu administratīvo slogu selekcionāriem, jo neparedz papildu informācijas sniegšanas vai uzglabāšanas pienākumus.</w:t>
            </w:r>
          </w:p>
        </w:tc>
      </w:tr>
      <w:tr w:rsidR="00742817" w:rsidRPr="00742817" w14:paraId="6656A1B5" w14:textId="77777777" w:rsidTr="0020699D">
        <w:trPr>
          <w:trHeight w:val="408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94E698" w14:textId="77777777" w:rsidR="00894C55" w:rsidRPr="006C3B87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5F4444" w14:textId="77777777" w:rsidR="00894C55" w:rsidRPr="006C3B87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CA9F86" w14:textId="77777777" w:rsidR="00894C55" w:rsidRPr="006C3B87" w:rsidRDefault="0010503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742817" w:rsidRPr="00742817" w14:paraId="03163C6D" w14:textId="77777777" w:rsidTr="0020699D">
        <w:trPr>
          <w:trHeight w:val="408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868847" w14:textId="77777777" w:rsidR="00C44823" w:rsidRPr="006C3B87" w:rsidRDefault="00C44823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26D85E" w14:textId="77777777" w:rsidR="00C44823" w:rsidRPr="006C3B87" w:rsidRDefault="00C44823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hAnsi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47806A" w14:textId="77777777" w:rsidR="00C44823" w:rsidRPr="006C3B87" w:rsidRDefault="00C44823" w:rsidP="00894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B87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742817" w:rsidRPr="00742817" w14:paraId="31765603" w14:textId="77777777" w:rsidTr="0020699D">
        <w:trPr>
          <w:trHeight w:val="276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8D3E1" w14:textId="77777777" w:rsidR="00894C55" w:rsidRPr="006C3B87" w:rsidRDefault="00C44823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894C55"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850DA5" w14:textId="77777777" w:rsidR="00894C55" w:rsidRPr="006C3B87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695889" w14:textId="77777777" w:rsidR="00894C55" w:rsidRPr="006C3B87" w:rsidRDefault="0010503C" w:rsidP="0010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EF24F0"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23CE8D8E" w14:textId="77777777" w:rsidR="0010503C" w:rsidRPr="00742817" w:rsidRDefault="0010503C" w:rsidP="0010503C">
      <w:pPr>
        <w:spacing w:after="0" w:line="240" w:lineRule="auto"/>
        <w:rPr>
          <w:rFonts w:ascii="Times New Roman" w:eastAsia="Calibri" w:hAnsi="Times New Roman" w:cs="Times New Roman"/>
          <w:i/>
          <w:color w:val="0070C0"/>
          <w:sz w:val="24"/>
          <w:szCs w:val="24"/>
          <w:lang w:eastAsia="lv-LV"/>
        </w:rPr>
      </w:pPr>
    </w:p>
    <w:tbl>
      <w:tblPr>
        <w:tblStyle w:val="Reatabula1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6C3B87" w:rsidRPr="006C3B87" w14:paraId="50C3D1EA" w14:textId="77777777" w:rsidTr="00591292">
        <w:trPr>
          <w:trHeight w:val="227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399B" w14:textId="77777777" w:rsidR="00673277" w:rsidRPr="006C3B87" w:rsidRDefault="00673277" w:rsidP="00673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B87">
              <w:rPr>
                <w:rFonts w:ascii="Times New Roman" w:hAnsi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6C3B87" w:rsidRPr="006C3B87" w14:paraId="0296EEEC" w14:textId="77777777" w:rsidTr="00591292">
        <w:trPr>
          <w:trHeight w:val="227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D959" w14:textId="77777777" w:rsidR="00673277" w:rsidRPr="006C3B87" w:rsidRDefault="00673277" w:rsidP="0067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B87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14:paraId="255C3EE6" w14:textId="77777777" w:rsidR="00D60069" w:rsidRPr="006C3B87" w:rsidRDefault="00D60069" w:rsidP="0058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atabula2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6C3B87" w:rsidRPr="006C3B87" w14:paraId="2F0FB732" w14:textId="77777777" w:rsidTr="00591292">
        <w:trPr>
          <w:trHeight w:val="227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C050" w14:textId="77777777" w:rsidR="00673277" w:rsidRPr="006C3B87" w:rsidRDefault="00673277" w:rsidP="00673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B87">
              <w:rPr>
                <w:rFonts w:ascii="Times New Roman" w:hAnsi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6C3B87" w:rsidRPr="006C3B87" w14:paraId="0D5FDA20" w14:textId="77777777" w:rsidTr="00591292">
        <w:trPr>
          <w:trHeight w:val="241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D5DB" w14:textId="77777777" w:rsidR="00673277" w:rsidRPr="006C3B87" w:rsidRDefault="00673277" w:rsidP="0067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B87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14:paraId="72F00A52" w14:textId="77777777" w:rsidR="00D60069" w:rsidRPr="006C3B87" w:rsidRDefault="00D60069" w:rsidP="0064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9"/>
        <w:gridCol w:w="2627"/>
        <w:gridCol w:w="5977"/>
      </w:tblGrid>
      <w:tr w:rsidR="006C3B87" w:rsidRPr="006C3B87" w14:paraId="20E6F774" w14:textId="77777777" w:rsidTr="0020699D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C8F188" w14:textId="77777777" w:rsidR="00894C55" w:rsidRPr="006C3B87" w:rsidRDefault="00894C55" w:rsidP="003E079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  <w:r w:rsidR="003E0791" w:rsidRPr="006C3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C3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atbilstība Latvijas Republikas starptautiskajām saistībām</w:t>
            </w:r>
          </w:p>
        </w:tc>
      </w:tr>
      <w:tr w:rsidR="006C3B87" w:rsidRPr="006C3B87" w14:paraId="39CD75CD" w14:textId="77777777" w:rsidTr="00F1545D">
        <w:trPr>
          <w:trHeight w:val="664"/>
        </w:trPr>
        <w:tc>
          <w:tcPr>
            <w:tcW w:w="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AFD928" w14:textId="77777777" w:rsidR="00894C55" w:rsidRPr="006C3B87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CF3275" w14:textId="77777777" w:rsidR="00894C5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  <w:p w14:paraId="49516325" w14:textId="2CA5E1E7" w:rsidR="006A7728" w:rsidRDefault="006A7728" w:rsidP="006A7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02AC055" w14:textId="6F48722F" w:rsidR="006A7728" w:rsidRPr="006A7728" w:rsidRDefault="006A7728" w:rsidP="006A7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212677" w14:textId="3593DD50" w:rsidR="00BC65E4" w:rsidRPr="006C3B87" w:rsidRDefault="006C3B87" w:rsidP="00973C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hAnsi="Times New Roman" w:cs="Times New Roman"/>
                <w:sz w:val="24"/>
                <w:szCs w:val="24"/>
              </w:rPr>
              <w:t>Komisijas 2021. gada 6. maija Īstenošanas Direktīva (ES) 2021/746, ar kuru attiecībā uz dažu lauksaimniecības augu un dārzeņu šķirņu pārbaužu protokoliem groza Direktīvu 2003/90/EK un 2003/91/EK un attiecībā uz dažiem augu botāniskajiem nosaukumiem groza Direktīvu 2003/90/EK</w:t>
            </w:r>
            <w:r w:rsidRPr="006C3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1596" w:rsidRPr="006C3B8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lastRenderedPageBreak/>
              <w:t>Direktīvas normas ir jāievieš un normatīvais akts jāizdod un jāpublicē ne vēlāk kā līdz</w:t>
            </w:r>
            <w:r w:rsidR="007E55E1" w:rsidRPr="006C3B8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51596" w:rsidRPr="006C3B8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20</w:t>
            </w:r>
            <w:r w:rsidRPr="006C3B8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21</w:t>
            </w:r>
            <w:r w:rsidR="00A51596" w:rsidRPr="006C3B8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. gada 31. </w:t>
            </w:r>
            <w:r w:rsidRPr="006C3B8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dece</w:t>
            </w:r>
            <w:r w:rsidR="00A51596" w:rsidRPr="006C3B8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</w:t>
            </w:r>
            <w:r w:rsidRPr="006C3B8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brim</w:t>
            </w:r>
            <w:r w:rsidR="00A51596" w:rsidRPr="006C3B8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 w:rsidR="00C00555" w:rsidRPr="006C3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2817" w:rsidRPr="00742817" w14:paraId="56B80D99" w14:textId="77777777" w:rsidTr="0020699D">
        <w:tc>
          <w:tcPr>
            <w:tcW w:w="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D19C2" w14:textId="77777777" w:rsidR="00894C55" w:rsidRPr="006C3B87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41EA9D" w14:textId="77777777" w:rsidR="00894C55" w:rsidRPr="006C3B87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D25949" w14:textId="77777777" w:rsidR="00894C55" w:rsidRPr="006C3B87" w:rsidRDefault="0010503C" w:rsidP="00F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742817" w:rsidRPr="00742817" w14:paraId="17DC8A6F" w14:textId="77777777" w:rsidTr="0020699D">
        <w:tc>
          <w:tcPr>
            <w:tcW w:w="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EE9CBE" w14:textId="77777777" w:rsidR="00894C55" w:rsidRPr="006C3B87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001005" w14:textId="77777777" w:rsidR="00894C55" w:rsidRPr="006C3B87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737857" w14:textId="77777777" w:rsidR="00894C55" w:rsidRPr="006C3B87" w:rsidRDefault="0010503C" w:rsidP="0010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7003A6"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54283D62" w14:textId="77777777" w:rsidR="00BF3003" w:rsidRPr="00742817" w:rsidRDefault="00BF3003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70C0"/>
          <w:sz w:val="24"/>
          <w:szCs w:val="24"/>
          <w:lang w:eastAsia="lv-LV"/>
        </w:rPr>
      </w:pPr>
    </w:p>
    <w:tbl>
      <w:tblPr>
        <w:tblW w:w="5049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56"/>
        <w:gridCol w:w="1992"/>
        <w:gridCol w:w="2535"/>
        <w:gridCol w:w="2361"/>
      </w:tblGrid>
      <w:tr w:rsidR="00742817" w:rsidRPr="00742817" w14:paraId="59349DC6" w14:textId="77777777" w:rsidTr="00580DBC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C7C746" w14:textId="77777777" w:rsidR="00894C55" w:rsidRPr="006C3B87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  <w:r w:rsidR="003E0791" w:rsidRPr="006C3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C3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tabula</w:t>
            </w:r>
            <w:r w:rsidRPr="006C3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742817" w:rsidRPr="00742817" w14:paraId="67F682C8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958A7F" w14:textId="77777777" w:rsidR="00894C55" w:rsidRPr="006C3B87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 tiesību akta datums, numurs un nosaukums</w:t>
            </w:r>
          </w:p>
        </w:tc>
        <w:tc>
          <w:tcPr>
            <w:tcW w:w="37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5E02F8" w14:textId="5E9025D5" w:rsidR="00BC65E4" w:rsidRPr="006C3B87" w:rsidRDefault="006C3B87" w:rsidP="008B0BB1">
            <w:pPr>
              <w:tabs>
                <w:tab w:val="left" w:pos="10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Komisijas Īstenošanas direktīva </w:t>
            </w:r>
            <w:r w:rsidRPr="006C3B87">
              <w:rPr>
                <w:rFonts w:ascii="Times New Roman" w:hAnsi="Times New Roman" w:cs="Times New Roman"/>
                <w:sz w:val="24"/>
                <w:szCs w:val="24"/>
              </w:rPr>
              <w:t>(ES) 2021/746.</w:t>
            </w:r>
            <w:r w:rsidR="008B0BB1"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742817" w:rsidRPr="00742817" w14:paraId="5CD5E19A" w14:textId="77777777" w:rsidTr="006C3B87">
        <w:trPr>
          <w:trHeight w:val="35"/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3A11A9" w14:textId="3356D0C5" w:rsidR="00894C55" w:rsidRPr="006C3B87" w:rsidRDefault="00894C55" w:rsidP="006C3B8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2F2C7F" w14:textId="77777777" w:rsidR="00894C55" w:rsidRPr="006C3B87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CAE7DE" w14:textId="77777777" w:rsidR="00894C55" w:rsidRPr="006C3B87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2E0080" w14:textId="77777777" w:rsidR="00894C55" w:rsidRPr="006C3B87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</w:tr>
      <w:tr w:rsidR="00742817" w:rsidRPr="00742817" w14:paraId="0F168F4F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3CA625" w14:textId="77777777" w:rsidR="00894C55" w:rsidRPr="006C3B87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lang w:eastAsia="lv-LV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BE862C" w14:textId="77777777" w:rsidR="00894C55" w:rsidRPr="006C3B87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lang w:eastAsia="lv-LV"/>
              </w:rPr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2E30AF" w14:textId="77777777" w:rsidR="00894C55" w:rsidRPr="006C3B87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lang w:eastAsia="lv-LV"/>
              </w:rPr>
              <w:t>Informācija par to, vai šīs tabulas A ailē minētās ES tiesību akta vienības tiek pārņemtas vai ieviestas pilnībā vai daļēji.</w:t>
            </w:r>
          </w:p>
          <w:p w14:paraId="6C0E7639" w14:textId="77777777" w:rsidR="00894C55" w:rsidRPr="006C3B87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lang w:eastAsia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01DA61F2" w14:textId="77777777" w:rsidR="00894C55" w:rsidRPr="006C3B87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lang w:eastAsia="lv-LV"/>
              </w:rPr>
              <w:t>Norāda institūciju, kas ir atbildīga par šo saistību izpildi pilnībā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EC307F" w14:textId="77777777" w:rsidR="00894C55" w:rsidRPr="006C3B87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lang w:eastAsia="lv-LV"/>
              </w:rPr>
              <w:t>Informācija par to, vai šīs tabulas B ailē minētās projekta vienības paredz stingrākas prasības nekā šīs tabulas A ailē minētās ES tiesību akta vienības.</w:t>
            </w:r>
          </w:p>
          <w:p w14:paraId="4D0D38BA" w14:textId="77777777" w:rsidR="00894C55" w:rsidRPr="006C3B87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lang w:eastAsia="lv-LV"/>
              </w:rPr>
              <w:t>Ja projekts satur stingrākas prasības nekā attiecīgais ES tiesību akts, norāda pamatojumu un samērīgumu.</w:t>
            </w:r>
          </w:p>
          <w:p w14:paraId="0F461815" w14:textId="77777777" w:rsidR="00252484" w:rsidRPr="006C3B87" w:rsidRDefault="00894C55" w:rsidP="004F6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C3B87">
              <w:rPr>
                <w:rFonts w:ascii="Times New Roman" w:eastAsia="Times New Roman" w:hAnsi="Times New Roman" w:cs="Times New Roman"/>
                <w:lang w:eastAsia="lv-LV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742817" w:rsidRPr="00742817" w14:paraId="4B387CB2" w14:textId="77777777" w:rsidTr="00580DBC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848D95" w14:textId="2071707D" w:rsidR="00402C1C" w:rsidRPr="00742817" w:rsidRDefault="006C3B87" w:rsidP="00334034">
            <w:pPr>
              <w:pStyle w:val="Bezatstarpm"/>
              <w:jc w:val="center"/>
              <w:rPr>
                <w:rFonts w:ascii="Times New Roman" w:hAnsi="Times New Roman"/>
                <w:b/>
                <w:color w:val="0070C0"/>
                <w:lang w:eastAsia="lv-LV"/>
              </w:rPr>
            </w:pPr>
            <w:r w:rsidRPr="009D6657">
              <w:rPr>
                <w:rFonts w:ascii="Times New Roman" w:hAnsi="Times New Roman"/>
                <w:sz w:val="24"/>
                <w:szCs w:val="24"/>
              </w:rPr>
              <w:t>Komisijas Īstenošanas direktīva (ES) 2021/746</w:t>
            </w:r>
          </w:p>
        </w:tc>
      </w:tr>
      <w:tr w:rsidR="00742817" w:rsidRPr="00742817" w14:paraId="242DCB9B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14A456" w14:textId="77777777" w:rsidR="00402C1C" w:rsidRPr="00840BF5" w:rsidRDefault="00402C1C" w:rsidP="00334034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840BF5">
              <w:rPr>
                <w:rFonts w:ascii="Times New Roman" w:hAnsi="Times New Roman"/>
                <w:sz w:val="24"/>
                <w:szCs w:val="24"/>
              </w:rPr>
              <w:t>1. pants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6D2711" w14:textId="77777777" w:rsidR="00B439EB" w:rsidRPr="00840BF5" w:rsidRDefault="00B439EB" w:rsidP="00334034">
            <w:pPr>
              <w:pStyle w:val="Bezatstarpm"/>
              <w:rPr>
                <w:rFonts w:ascii="Times New Roman" w:hAnsi="Times New Roman"/>
              </w:rPr>
            </w:pPr>
            <w:r w:rsidRPr="00840BF5">
              <w:rPr>
                <w:rFonts w:ascii="Times New Roman" w:hAnsi="Times New Roman"/>
              </w:rPr>
              <w:t>Noteikumu projekta</w:t>
            </w:r>
          </w:p>
          <w:p w14:paraId="5B4E7060" w14:textId="2756D196" w:rsidR="00402C1C" w:rsidRPr="00840BF5" w:rsidRDefault="00402C1C" w:rsidP="00334034">
            <w:pPr>
              <w:pStyle w:val="Bezatstarpm"/>
              <w:rPr>
                <w:rFonts w:ascii="Times New Roman" w:hAnsi="Times New Roman"/>
              </w:rPr>
            </w:pPr>
            <w:r w:rsidRPr="00840BF5">
              <w:rPr>
                <w:rFonts w:ascii="Times New Roman" w:hAnsi="Times New Roman"/>
              </w:rPr>
              <w:t>1</w:t>
            </w:r>
            <w:r w:rsidR="00840BF5" w:rsidRPr="00840BF5">
              <w:rPr>
                <w:rFonts w:ascii="Times New Roman" w:hAnsi="Times New Roman"/>
              </w:rPr>
              <w:t>.2</w:t>
            </w:r>
            <w:r w:rsidRPr="00840BF5">
              <w:rPr>
                <w:rFonts w:ascii="Times New Roman" w:hAnsi="Times New Roman"/>
              </w:rPr>
              <w:t>.</w:t>
            </w:r>
            <w:r w:rsidR="00E20DDB">
              <w:rPr>
                <w:rFonts w:ascii="Times New Roman" w:hAnsi="Times New Roman"/>
              </w:rPr>
              <w:t> </w:t>
            </w:r>
            <w:r w:rsidR="00840BF5" w:rsidRPr="00840BF5">
              <w:rPr>
                <w:rFonts w:ascii="Times New Roman" w:hAnsi="Times New Roman"/>
              </w:rPr>
              <w:t>apakš</w:t>
            </w:r>
            <w:r w:rsidRPr="00840BF5">
              <w:rPr>
                <w:rFonts w:ascii="Times New Roman" w:hAnsi="Times New Roman"/>
              </w:rPr>
              <w:t>punkt</w:t>
            </w:r>
            <w:r w:rsidR="00F40B50" w:rsidRPr="00840BF5">
              <w:rPr>
                <w:rFonts w:ascii="Times New Roman" w:hAnsi="Times New Roman"/>
              </w:rPr>
              <w:t>ā izteiktā noteikumu Nr. 1229 1. pielikuma I nodaļa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3A0AD5" w14:textId="77777777" w:rsidR="00402C1C" w:rsidRPr="00840BF5" w:rsidRDefault="00402C1C" w:rsidP="00334034">
            <w:pPr>
              <w:pStyle w:val="Bezatstarpm"/>
              <w:rPr>
                <w:rFonts w:ascii="Times New Roman" w:hAnsi="Times New Roman"/>
              </w:rPr>
            </w:pPr>
            <w:r w:rsidRPr="00840BF5">
              <w:rPr>
                <w:rFonts w:ascii="Times New Roman" w:hAnsi="Times New Roman"/>
              </w:rPr>
              <w:t>Minētā norma ir pārņemta pilnībā.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BE862A" w14:textId="77777777" w:rsidR="00402C1C" w:rsidRPr="00840BF5" w:rsidRDefault="00402C1C" w:rsidP="00334034">
            <w:pPr>
              <w:pStyle w:val="Bezatstarpm"/>
              <w:rPr>
                <w:rFonts w:ascii="Times New Roman" w:hAnsi="Times New Roman"/>
              </w:rPr>
            </w:pPr>
            <w:r w:rsidRPr="00840BF5">
              <w:rPr>
                <w:rFonts w:ascii="Times New Roman" w:hAnsi="Times New Roman"/>
              </w:rPr>
              <w:t>Pārņemtā norma neparedz stingrākas prasības.</w:t>
            </w:r>
          </w:p>
        </w:tc>
      </w:tr>
      <w:tr w:rsidR="00742817" w:rsidRPr="00742817" w14:paraId="73B2E63D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E8C4B1" w14:textId="77777777" w:rsidR="00402C1C" w:rsidRPr="00840BF5" w:rsidRDefault="00402C1C" w:rsidP="00334034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840BF5">
              <w:rPr>
                <w:rFonts w:ascii="Times New Roman" w:hAnsi="Times New Roman"/>
                <w:sz w:val="24"/>
                <w:szCs w:val="24"/>
              </w:rPr>
              <w:t>2. pants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C98ED0" w14:textId="7E49FA3E" w:rsidR="00402C1C" w:rsidRPr="00840BF5" w:rsidRDefault="00F40B50" w:rsidP="00334034">
            <w:pPr>
              <w:pStyle w:val="Bezatstarpm"/>
              <w:rPr>
                <w:rFonts w:ascii="Times New Roman" w:hAnsi="Times New Roman"/>
              </w:rPr>
            </w:pPr>
            <w:r w:rsidRPr="00840BF5">
              <w:rPr>
                <w:rFonts w:ascii="Times New Roman" w:hAnsi="Times New Roman"/>
              </w:rPr>
              <w:t xml:space="preserve">Noteikumu projekta </w:t>
            </w:r>
            <w:r w:rsidR="00840BF5" w:rsidRPr="00840BF5">
              <w:rPr>
                <w:rFonts w:ascii="Times New Roman" w:hAnsi="Times New Roman"/>
              </w:rPr>
              <w:t>1.2.</w:t>
            </w:r>
            <w:r w:rsidR="00E20DDB">
              <w:rPr>
                <w:rFonts w:ascii="Times New Roman" w:hAnsi="Times New Roman"/>
              </w:rPr>
              <w:t> </w:t>
            </w:r>
            <w:r w:rsidR="00840BF5" w:rsidRPr="00840BF5">
              <w:rPr>
                <w:rFonts w:ascii="Times New Roman" w:hAnsi="Times New Roman"/>
              </w:rPr>
              <w:t xml:space="preserve">apakšpunktā </w:t>
            </w:r>
            <w:r w:rsidRPr="00840BF5">
              <w:rPr>
                <w:rFonts w:ascii="Times New Roman" w:hAnsi="Times New Roman"/>
              </w:rPr>
              <w:t>izteiktā noteikumu Nr. 1229 1. pielikuma II nodaļa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789435" w14:textId="77777777" w:rsidR="00402C1C" w:rsidRPr="00840BF5" w:rsidRDefault="00402C1C" w:rsidP="00334034">
            <w:pPr>
              <w:pStyle w:val="Bezatstarpm"/>
              <w:rPr>
                <w:rFonts w:ascii="Times New Roman" w:hAnsi="Times New Roman"/>
              </w:rPr>
            </w:pPr>
            <w:r w:rsidRPr="00840BF5">
              <w:rPr>
                <w:rFonts w:ascii="Times New Roman" w:hAnsi="Times New Roman"/>
              </w:rPr>
              <w:t>Minētā norma ir pārņemta pilnībā.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DA9C82" w14:textId="77777777" w:rsidR="00402C1C" w:rsidRPr="00840BF5" w:rsidRDefault="00402C1C" w:rsidP="00334034">
            <w:pPr>
              <w:pStyle w:val="Bezatstarpm"/>
              <w:rPr>
                <w:rFonts w:ascii="Times New Roman" w:hAnsi="Times New Roman"/>
              </w:rPr>
            </w:pPr>
            <w:r w:rsidRPr="00840BF5">
              <w:rPr>
                <w:rFonts w:ascii="Times New Roman" w:hAnsi="Times New Roman"/>
              </w:rPr>
              <w:t>Pārņemtā norma neparedz stingrākas prasības.</w:t>
            </w:r>
          </w:p>
        </w:tc>
      </w:tr>
      <w:tr w:rsidR="00772660" w:rsidRPr="00742817" w14:paraId="3A68DD3D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37A926" w14:textId="320AC605" w:rsidR="00772660" w:rsidRPr="00772660" w:rsidRDefault="00772660" w:rsidP="00772660">
            <w:pPr>
              <w:jc w:val="both"/>
              <w:rPr>
                <w:rFonts w:ascii="Times New Roman" w:hAnsi="Times New Roman"/>
              </w:rPr>
            </w:pPr>
            <w:r w:rsidRPr="00772660">
              <w:rPr>
                <w:rFonts w:ascii="Times New Roman" w:hAnsi="Times New Roman"/>
              </w:rPr>
              <w:t>3. panta. 1 punkts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60DB5D" w14:textId="1FDB800D" w:rsidR="00772660" w:rsidRPr="00772660" w:rsidRDefault="00772660" w:rsidP="00772660">
            <w:pPr>
              <w:rPr>
                <w:rFonts w:ascii="Times New Roman" w:hAnsi="Times New Roman" w:cs="Times New Roman"/>
              </w:rPr>
            </w:pPr>
            <w:r w:rsidRPr="00772660">
              <w:rPr>
                <w:rFonts w:ascii="Times New Roman" w:hAnsi="Times New Roman" w:cs="Times New Roman"/>
              </w:rPr>
              <w:t>Noteikumu projekta 2. punkts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CC6059" w14:textId="2F32698F" w:rsidR="00772660" w:rsidRPr="00772660" w:rsidRDefault="00772660" w:rsidP="007726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2660">
              <w:rPr>
                <w:rFonts w:ascii="Times New Roman" w:hAnsi="Times New Roman" w:cs="Times New Roman"/>
              </w:rPr>
              <w:t>Minētā norma ir pārņemta pilnībā.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98D67B" w14:textId="29735C5E" w:rsidR="00772660" w:rsidRPr="00772660" w:rsidRDefault="00772660" w:rsidP="00772660">
            <w:pPr>
              <w:rPr>
                <w:rFonts w:ascii="Times New Roman" w:hAnsi="Times New Roman" w:cs="Times New Roman"/>
              </w:rPr>
            </w:pPr>
            <w:r w:rsidRPr="00772660">
              <w:rPr>
                <w:rFonts w:ascii="Times New Roman" w:hAnsi="Times New Roman" w:cs="Times New Roman"/>
              </w:rPr>
              <w:t>Pārņemtā norma neparedz stingrākas prasības.</w:t>
            </w:r>
          </w:p>
        </w:tc>
      </w:tr>
      <w:tr w:rsidR="004B1BE4" w:rsidRPr="004B1BE4" w14:paraId="253DABE5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FC529C" w14:textId="54E24E75" w:rsidR="00402C1C" w:rsidRPr="004B1BE4" w:rsidRDefault="00772660" w:rsidP="00772660">
            <w:pPr>
              <w:pStyle w:val="Bezatstarpm"/>
              <w:rPr>
                <w:rFonts w:ascii="Times New Roman" w:hAnsi="Times New Roman"/>
              </w:rPr>
            </w:pPr>
            <w:r w:rsidRPr="004B1BE4">
              <w:rPr>
                <w:rFonts w:ascii="Times New Roman" w:hAnsi="Times New Roman"/>
              </w:rPr>
              <w:lastRenderedPageBreak/>
              <w:t>3</w:t>
            </w:r>
            <w:r w:rsidR="00402C1C" w:rsidRPr="004B1BE4">
              <w:rPr>
                <w:rFonts w:ascii="Times New Roman" w:hAnsi="Times New Roman"/>
              </w:rPr>
              <w:t xml:space="preserve">. panta </w:t>
            </w:r>
            <w:r w:rsidRPr="004B1BE4">
              <w:rPr>
                <w:rFonts w:ascii="Times New Roman" w:hAnsi="Times New Roman"/>
              </w:rPr>
              <w:t>2.punkts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FA28A0" w14:textId="77777777" w:rsidR="00402C1C" w:rsidRPr="004B1BE4" w:rsidRDefault="00402C1C" w:rsidP="00334034">
            <w:pPr>
              <w:pStyle w:val="Bezatstarpm"/>
              <w:rPr>
                <w:rFonts w:ascii="Times New Roman" w:hAnsi="Times New Roman"/>
              </w:rPr>
            </w:pPr>
            <w:r w:rsidRPr="004B1BE4">
              <w:rPr>
                <w:rFonts w:ascii="Times New Roman" w:hAnsi="Times New Roman"/>
              </w:rPr>
              <w:t>Nav jāpārņem</w:t>
            </w:r>
            <w:r w:rsidR="00EF24F0" w:rsidRPr="004B1BE4">
              <w:rPr>
                <w:rFonts w:ascii="Times New Roman" w:hAnsi="Times New Roman"/>
              </w:rPr>
              <w:t>;</w:t>
            </w:r>
            <w:r w:rsidRPr="004B1BE4">
              <w:rPr>
                <w:rFonts w:ascii="Times New Roman" w:hAnsi="Times New Roman"/>
              </w:rPr>
              <w:t xml:space="preserve"> noteikts termiņš normatīvo aktu pieņemšanai un publicēšanai.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F568ED" w14:textId="77777777" w:rsidR="00402C1C" w:rsidRPr="004B1BE4" w:rsidRDefault="00402C1C" w:rsidP="00334034">
            <w:pPr>
              <w:pStyle w:val="Bezatstarpm"/>
              <w:rPr>
                <w:rFonts w:ascii="Times New Roman" w:hAnsi="Times New Roman"/>
              </w:rPr>
            </w:pPr>
            <w:r w:rsidRPr="004B1BE4">
              <w:rPr>
                <w:rFonts w:ascii="Times New Roman" w:hAnsi="Times New Roman"/>
              </w:rPr>
              <w:t>Nav attiecināms.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C72E07" w14:textId="77777777" w:rsidR="00402C1C" w:rsidRPr="004B1BE4" w:rsidRDefault="00402C1C" w:rsidP="00334034">
            <w:pPr>
              <w:pStyle w:val="Bezatstarpm"/>
              <w:rPr>
                <w:rFonts w:ascii="Times New Roman" w:hAnsi="Times New Roman"/>
              </w:rPr>
            </w:pPr>
            <w:r w:rsidRPr="004B1BE4">
              <w:rPr>
                <w:rFonts w:ascii="Times New Roman" w:hAnsi="Times New Roman"/>
              </w:rPr>
              <w:t>Nav attiecināms.</w:t>
            </w:r>
          </w:p>
        </w:tc>
      </w:tr>
      <w:tr w:rsidR="00677AC8" w:rsidRPr="00742817" w14:paraId="4D89CD5D" w14:textId="77777777" w:rsidTr="00222667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9F83281" w14:textId="15C19E24" w:rsidR="00677AC8" w:rsidRPr="00222667" w:rsidRDefault="00677AC8" w:rsidP="00677AC8">
            <w:pPr>
              <w:pStyle w:val="Bezatstarpm"/>
              <w:rPr>
                <w:rFonts w:ascii="Times New Roman" w:hAnsi="Times New Roman"/>
              </w:rPr>
            </w:pPr>
            <w:r w:rsidRPr="00222667">
              <w:rPr>
                <w:rFonts w:ascii="Times New Roman" w:hAnsi="Times New Roman"/>
              </w:rPr>
              <w:t xml:space="preserve">4. pants 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1B64F30" w14:textId="714ABF80" w:rsidR="00677AC8" w:rsidRPr="00222667" w:rsidRDefault="009B329F" w:rsidP="00677AC8">
            <w:pPr>
              <w:pStyle w:val="Bezatstarpm"/>
              <w:rPr>
                <w:rFonts w:ascii="Times New Roman" w:hAnsi="Times New Roman"/>
              </w:rPr>
            </w:pPr>
            <w:r w:rsidRPr="00222667">
              <w:rPr>
                <w:rFonts w:ascii="Times New Roman" w:hAnsi="Times New Roman"/>
              </w:rPr>
              <w:t>Nav jāpārņem</w:t>
            </w:r>
            <w:r w:rsidR="00E20DDB">
              <w:rPr>
                <w:rFonts w:ascii="Times New Roman" w:hAnsi="Times New Roman"/>
              </w:rPr>
              <w:t>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AABFFD" w14:textId="5A803F9D" w:rsidR="009B329F" w:rsidRPr="004323CC" w:rsidRDefault="009B329F" w:rsidP="00677AC8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323CC">
              <w:rPr>
                <w:rFonts w:ascii="Times New Roman" w:hAnsi="Times New Roman"/>
                <w:sz w:val="24"/>
                <w:szCs w:val="24"/>
              </w:rPr>
              <w:t xml:space="preserve">Netiek pārņemta, jo </w:t>
            </w:r>
            <w:r w:rsidRPr="009B329F">
              <w:rPr>
                <w:rFonts w:ascii="Times New Roman" w:hAnsi="Times New Roman"/>
                <w:sz w:val="24"/>
                <w:szCs w:val="24"/>
                <w:lang w:eastAsia="lv-LV"/>
              </w:rPr>
              <w:t>Latvijā laukaugu un dārzeņu sugām netiek veiktas atšķirīguma, viendabīguma un stabilitātes pārbaudes.</w:t>
            </w:r>
          </w:p>
          <w:p w14:paraId="5A08B37C" w14:textId="75029BC6" w:rsidR="00677AC8" w:rsidRPr="00677AC8" w:rsidRDefault="00677AC8" w:rsidP="00677AC8">
            <w:pPr>
              <w:pStyle w:val="Bezatstarpm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DA8E17" w14:textId="4B60353A" w:rsidR="00677AC8" w:rsidRPr="00677AC8" w:rsidRDefault="00677AC8" w:rsidP="00677AC8">
            <w:pPr>
              <w:pStyle w:val="Bezatstarpm"/>
              <w:rPr>
                <w:rFonts w:ascii="Times New Roman" w:hAnsi="Times New Roman"/>
                <w:highlight w:val="yellow"/>
              </w:rPr>
            </w:pPr>
            <w:r w:rsidRPr="00677AC8">
              <w:rPr>
                <w:rFonts w:ascii="Times New Roman" w:hAnsi="Times New Roman"/>
              </w:rPr>
              <w:t>Nav attiecināms.</w:t>
            </w:r>
          </w:p>
        </w:tc>
      </w:tr>
      <w:tr w:rsidR="00742817" w:rsidRPr="00742817" w14:paraId="7BFD5FF1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10E7F8" w14:textId="77777777" w:rsidR="00402C1C" w:rsidRPr="004B1BE4" w:rsidRDefault="00402C1C" w:rsidP="00334034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B1BE4">
              <w:rPr>
                <w:rFonts w:ascii="Times New Roman" w:hAnsi="Times New Roman"/>
                <w:sz w:val="24"/>
                <w:szCs w:val="24"/>
              </w:rPr>
              <w:t>5. pants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A0014A" w14:textId="77777777" w:rsidR="00402C1C" w:rsidRPr="004B1BE4" w:rsidRDefault="00402C1C" w:rsidP="00334034">
            <w:pPr>
              <w:pStyle w:val="Bezatstarpm"/>
              <w:rPr>
                <w:rFonts w:ascii="Times New Roman" w:hAnsi="Times New Roman"/>
              </w:rPr>
            </w:pPr>
            <w:r w:rsidRPr="004B1BE4">
              <w:rPr>
                <w:rFonts w:ascii="Times New Roman" w:hAnsi="Times New Roman"/>
              </w:rPr>
              <w:t>Nav jāpārņem</w:t>
            </w:r>
            <w:r w:rsidR="00EF24F0" w:rsidRPr="004B1BE4">
              <w:rPr>
                <w:rFonts w:ascii="Times New Roman" w:hAnsi="Times New Roman"/>
              </w:rPr>
              <w:t>;</w:t>
            </w:r>
            <w:r w:rsidRPr="004B1BE4">
              <w:rPr>
                <w:rFonts w:ascii="Times New Roman" w:hAnsi="Times New Roman"/>
              </w:rPr>
              <w:t xml:space="preserve"> noteikta spēkā stāšanās kārtība.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5E58CF" w14:textId="77777777" w:rsidR="00402C1C" w:rsidRPr="004B1BE4" w:rsidRDefault="00402C1C" w:rsidP="00334034">
            <w:pPr>
              <w:pStyle w:val="Bezatstarpm"/>
              <w:rPr>
                <w:rFonts w:ascii="Times New Roman" w:hAnsi="Times New Roman"/>
              </w:rPr>
            </w:pPr>
            <w:r w:rsidRPr="004B1BE4">
              <w:rPr>
                <w:rFonts w:ascii="Times New Roman" w:hAnsi="Times New Roman"/>
              </w:rPr>
              <w:t>Nav attiecināms.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81F0BE" w14:textId="77777777" w:rsidR="00402C1C" w:rsidRPr="004B1BE4" w:rsidRDefault="00402C1C" w:rsidP="00334034">
            <w:pPr>
              <w:pStyle w:val="Bezatstarpm"/>
              <w:rPr>
                <w:rFonts w:ascii="Times New Roman" w:hAnsi="Times New Roman"/>
              </w:rPr>
            </w:pPr>
            <w:r w:rsidRPr="004B1BE4">
              <w:rPr>
                <w:rFonts w:ascii="Times New Roman" w:hAnsi="Times New Roman"/>
              </w:rPr>
              <w:t>Nav attiecināms.</w:t>
            </w:r>
          </w:p>
        </w:tc>
      </w:tr>
      <w:tr w:rsidR="00742817" w:rsidRPr="00742817" w14:paraId="18389D34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56A639" w14:textId="77777777" w:rsidR="00402C1C" w:rsidRPr="004B1BE4" w:rsidRDefault="00402C1C" w:rsidP="00334034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B1BE4">
              <w:rPr>
                <w:rFonts w:ascii="Times New Roman" w:hAnsi="Times New Roman"/>
                <w:sz w:val="24"/>
                <w:szCs w:val="24"/>
              </w:rPr>
              <w:t>6. pants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33B459" w14:textId="77777777" w:rsidR="00402C1C" w:rsidRPr="004B1BE4" w:rsidRDefault="00402C1C" w:rsidP="00334034">
            <w:pPr>
              <w:pStyle w:val="Bezatstarpm"/>
              <w:rPr>
                <w:rFonts w:ascii="Times New Roman" w:hAnsi="Times New Roman"/>
              </w:rPr>
            </w:pPr>
            <w:r w:rsidRPr="004B1BE4">
              <w:rPr>
                <w:rFonts w:ascii="Times New Roman" w:hAnsi="Times New Roman"/>
              </w:rPr>
              <w:t>Nav jāpārņem</w:t>
            </w:r>
            <w:r w:rsidR="00EF24F0" w:rsidRPr="004B1BE4">
              <w:rPr>
                <w:rFonts w:ascii="Times New Roman" w:hAnsi="Times New Roman"/>
              </w:rPr>
              <w:t>;</w:t>
            </w:r>
            <w:r w:rsidRPr="004B1BE4">
              <w:rPr>
                <w:rFonts w:ascii="Times New Roman" w:hAnsi="Times New Roman"/>
              </w:rPr>
              <w:t xml:space="preserve"> minēti direktīvas adresāti.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9A736E" w14:textId="77777777" w:rsidR="00402C1C" w:rsidRPr="004B1BE4" w:rsidRDefault="00402C1C" w:rsidP="00334034">
            <w:pPr>
              <w:pStyle w:val="Bezatstarpm"/>
              <w:rPr>
                <w:rFonts w:ascii="Times New Roman" w:hAnsi="Times New Roman"/>
              </w:rPr>
            </w:pPr>
            <w:r w:rsidRPr="004B1BE4">
              <w:rPr>
                <w:rFonts w:ascii="Times New Roman" w:hAnsi="Times New Roman"/>
              </w:rPr>
              <w:t>Nav attiecināms.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4B062C" w14:textId="77777777" w:rsidR="00402C1C" w:rsidRPr="004B1BE4" w:rsidRDefault="00402C1C" w:rsidP="00334034">
            <w:pPr>
              <w:pStyle w:val="Bezatstarpm"/>
              <w:rPr>
                <w:rFonts w:ascii="Times New Roman" w:hAnsi="Times New Roman"/>
              </w:rPr>
            </w:pPr>
            <w:r w:rsidRPr="004B1BE4">
              <w:rPr>
                <w:rFonts w:ascii="Times New Roman" w:hAnsi="Times New Roman"/>
              </w:rPr>
              <w:t>Nav attiecināms.</w:t>
            </w:r>
          </w:p>
        </w:tc>
      </w:tr>
      <w:tr w:rsidR="00742817" w:rsidRPr="00742817" w14:paraId="246E980A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53AC86" w14:textId="77777777" w:rsidR="007F0FD6" w:rsidRPr="000C40C8" w:rsidRDefault="007F0FD6" w:rsidP="007F0FD6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C40C8">
              <w:rPr>
                <w:rFonts w:ascii="Times New Roman" w:hAnsi="Times New Roman"/>
                <w:sz w:val="24"/>
                <w:szCs w:val="24"/>
              </w:rPr>
              <w:t xml:space="preserve">PIELIKUMS </w:t>
            </w:r>
          </w:p>
          <w:p w14:paraId="730E4C78" w14:textId="22628976" w:rsidR="007F0FD6" w:rsidRPr="000C40C8" w:rsidRDefault="007F0FD6" w:rsidP="007F0FD6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C40C8">
              <w:rPr>
                <w:rFonts w:ascii="Times New Roman" w:hAnsi="Times New Roman"/>
                <w:sz w:val="24"/>
                <w:szCs w:val="24"/>
              </w:rPr>
              <w:t>A daļa</w:t>
            </w:r>
          </w:p>
          <w:p w14:paraId="51F62F2E" w14:textId="3C068359" w:rsidR="007F0FD6" w:rsidRPr="000C40C8" w:rsidRDefault="007F0FD6" w:rsidP="007F0FD6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C40C8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C42ED8" w:rsidRPr="000C40C8">
              <w:rPr>
                <w:rFonts w:ascii="Times New Roman" w:hAnsi="Times New Roman"/>
                <w:sz w:val="24"/>
                <w:szCs w:val="24"/>
              </w:rPr>
              <w:t>pielikums</w:t>
            </w:r>
            <w:r w:rsidRPr="000C4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B5B09A" w14:textId="08BDFDAF" w:rsidR="007F0FD6" w:rsidRPr="000C40C8" w:rsidRDefault="00FE1F7C" w:rsidP="007F0FD6">
            <w:pPr>
              <w:pStyle w:val="Bezatstarpm"/>
              <w:rPr>
                <w:rFonts w:ascii="Times New Roman" w:hAnsi="Times New Roman"/>
              </w:rPr>
            </w:pPr>
            <w:r w:rsidRPr="000C40C8">
              <w:rPr>
                <w:rFonts w:ascii="Times New Roman" w:hAnsi="Times New Roman"/>
              </w:rPr>
              <w:t xml:space="preserve">Noteikumu projekta </w:t>
            </w:r>
            <w:r w:rsidR="000C40C8" w:rsidRPr="000C40C8">
              <w:rPr>
                <w:rFonts w:ascii="Times New Roman" w:hAnsi="Times New Roman"/>
              </w:rPr>
              <w:t>1.2</w:t>
            </w:r>
            <w:r w:rsidR="007F0FD6" w:rsidRPr="000C40C8">
              <w:rPr>
                <w:rFonts w:ascii="Times New Roman" w:hAnsi="Times New Roman"/>
              </w:rPr>
              <w:t>. apakšpunkt</w:t>
            </w:r>
            <w:r w:rsidRPr="000C40C8">
              <w:rPr>
                <w:rFonts w:ascii="Times New Roman" w:hAnsi="Times New Roman"/>
              </w:rPr>
              <w:t xml:space="preserve">ā izteiktā noteikumu Nr.1229 </w:t>
            </w:r>
            <w:r w:rsidR="007F0FD6" w:rsidRPr="000C40C8">
              <w:rPr>
                <w:rFonts w:ascii="Times New Roman" w:hAnsi="Times New Roman"/>
              </w:rPr>
              <w:t xml:space="preserve"> </w:t>
            </w:r>
          </w:p>
          <w:p w14:paraId="6ECAAF3D" w14:textId="692E06A3" w:rsidR="007F0FD6" w:rsidRPr="000C40C8" w:rsidRDefault="007F0FD6" w:rsidP="007F0FD6">
            <w:pPr>
              <w:pStyle w:val="Bezatstarpm"/>
              <w:rPr>
                <w:rFonts w:ascii="Times New Roman" w:hAnsi="Times New Roman"/>
              </w:rPr>
            </w:pPr>
            <w:r w:rsidRPr="000C40C8">
              <w:rPr>
                <w:rFonts w:ascii="Times New Roman" w:hAnsi="Times New Roman"/>
              </w:rPr>
              <w:t xml:space="preserve">1.pielikuma </w:t>
            </w:r>
          </w:p>
          <w:p w14:paraId="60BB1392" w14:textId="2CF26BDA" w:rsidR="009475D1" w:rsidRPr="000C40C8" w:rsidRDefault="007F0FD6" w:rsidP="007F0FD6">
            <w:pPr>
              <w:pStyle w:val="Bezatstarpm"/>
              <w:rPr>
                <w:rFonts w:ascii="Times New Roman" w:hAnsi="Times New Roman"/>
              </w:rPr>
            </w:pPr>
            <w:r w:rsidRPr="000C40C8">
              <w:rPr>
                <w:rFonts w:ascii="Times New Roman" w:hAnsi="Times New Roman"/>
              </w:rPr>
              <w:t>I nodaļa</w:t>
            </w:r>
            <w:r w:rsidR="00FE1F7C" w:rsidRPr="000C40C8">
              <w:rPr>
                <w:rFonts w:ascii="Times New Roman" w:hAnsi="Times New Roman"/>
              </w:rPr>
              <w:t>s</w:t>
            </w:r>
            <w:r w:rsidR="009475D1" w:rsidRPr="000C40C8">
              <w:rPr>
                <w:rFonts w:ascii="Times New Roman" w:hAnsi="Times New Roman"/>
              </w:rPr>
              <w:t xml:space="preserve"> </w:t>
            </w:r>
          </w:p>
          <w:p w14:paraId="6C7CE21B" w14:textId="622280FB" w:rsidR="007F0FD6" w:rsidRPr="000C40C8" w:rsidRDefault="009475D1" w:rsidP="007F0FD6">
            <w:pPr>
              <w:pStyle w:val="Bezatstarpm"/>
              <w:rPr>
                <w:rFonts w:ascii="Times New Roman" w:hAnsi="Times New Roman"/>
              </w:rPr>
            </w:pPr>
            <w:r w:rsidRPr="000C40C8">
              <w:rPr>
                <w:rFonts w:ascii="Times New Roman" w:hAnsi="Times New Roman"/>
              </w:rPr>
              <w:t>1.1. apakšpunkts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FB2351" w14:textId="4E7D963F" w:rsidR="007F0FD6" w:rsidRPr="000C40C8" w:rsidRDefault="007F0FD6" w:rsidP="007F0FD6">
            <w:pPr>
              <w:pStyle w:val="Bezatstarpm"/>
              <w:rPr>
                <w:rFonts w:ascii="Times New Roman" w:hAnsi="Times New Roman"/>
              </w:rPr>
            </w:pPr>
            <w:r w:rsidRPr="000C40C8">
              <w:rPr>
                <w:rFonts w:ascii="Times New Roman" w:hAnsi="Times New Roman"/>
              </w:rPr>
              <w:t>Minētā norma ir pārņemta pilnībā.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86977D" w14:textId="0AAAEDBF" w:rsidR="007F0FD6" w:rsidRPr="000C40C8" w:rsidRDefault="007F0FD6" w:rsidP="007F0FD6">
            <w:pPr>
              <w:pStyle w:val="Bezatstarpm"/>
              <w:rPr>
                <w:rFonts w:ascii="Times New Roman" w:hAnsi="Times New Roman"/>
              </w:rPr>
            </w:pPr>
            <w:r w:rsidRPr="000C40C8">
              <w:rPr>
                <w:rFonts w:ascii="Times New Roman" w:hAnsi="Times New Roman"/>
              </w:rPr>
              <w:t>Pārņemtā norma neparedz stingrākas prasības.</w:t>
            </w:r>
          </w:p>
        </w:tc>
      </w:tr>
      <w:tr w:rsidR="00742817" w:rsidRPr="00742817" w14:paraId="6FE52342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56A5E2" w14:textId="77777777" w:rsidR="009475D1" w:rsidRPr="000C40C8" w:rsidRDefault="009475D1" w:rsidP="009475D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C40C8">
              <w:rPr>
                <w:rFonts w:ascii="Times New Roman" w:hAnsi="Times New Roman"/>
                <w:sz w:val="24"/>
                <w:szCs w:val="24"/>
              </w:rPr>
              <w:t xml:space="preserve">PIELIKUMS </w:t>
            </w:r>
          </w:p>
          <w:p w14:paraId="5C49E57B" w14:textId="15F791C3" w:rsidR="009475D1" w:rsidRPr="000C40C8" w:rsidRDefault="009475D1" w:rsidP="009475D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C40C8">
              <w:rPr>
                <w:rFonts w:ascii="Times New Roman" w:hAnsi="Times New Roman"/>
                <w:sz w:val="24"/>
                <w:szCs w:val="24"/>
              </w:rPr>
              <w:t xml:space="preserve">A daļa  </w:t>
            </w:r>
          </w:p>
          <w:p w14:paraId="7AA121B4" w14:textId="2D350D50" w:rsidR="009475D1" w:rsidRPr="000C40C8" w:rsidRDefault="009475D1" w:rsidP="009475D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C40C8">
              <w:rPr>
                <w:rFonts w:ascii="Times New Roman" w:hAnsi="Times New Roman"/>
                <w:sz w:val="24"/>
                <w:szCs w:val="24"/>
              </w:rPr>
              <w:t>II pielikums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84123C" w14:textId="09DBD89B" w:rsidR="009475D1" w:rsidRPr="000C40C8" w:rsidRDefault="00DB56E9" w:rsidP="009475D1">
            <w:pPr>
              <w:pStyle w:val="Bezatstarpm"/>
              <w:rPr>
                <w:rFonts w:ascii="Times New Roman" w:hAnsi="Times New Roman"/>
              </w:rPr>
            </w:pPr>
            <w:r w:rsidRPr="000C40C8">
              <w:rPr>
                <w:rFonts w:ascii="Times New Roman" w:hAnsi="Times New Roman"/>
              </w:rPr>
              <w:t xml:space="preserve">Noteikumu projekta </w:t>
            </w:r>
            <w:r w:rsidR="000C40C8" w:rsidRPr="000C40C8">
              <w:rPr>
                <w:rFonts w:ascii="Times New Roman" w:hAnsi="Times New Roman"/>
              </w:rPr>
              <w:t>1.2</w:t>
            </w:r>
            <w:r w:rsidR="009475D1" w:rsidRPr="000C40C8">
              <w:rPr>
                <w:rFonts w:ascii="Times New Roman" w:hAnsi="Times New Roman"/>
              </w:rPr>
              <w:t>. apakšpunkt</w:t>
            </w:r>
            <w:r w:rsidRPr="000C40C8">
              <w:rPr>
                <w:rFonts w:ascii="Times New Roman" w:hAnsi="Times New Roman"/>
              </w:rPr>
              <w:t xml:space="preserve">ā izteiktā noteikumu Nr. 1229 </w:t>
            </w:r>
            <w:r w:rsidR="009475D1" w:rsidRPr="000C40C8">
              <w:rPr>
                <w:rFonts w:ascii="Times New Roman" w:hAnsi="Times New Roman"/>
              </w:rPr>
              <w:t xml:space="preserve"> </w:t>
            </w:r>
          </w:p>
          <w:p w14:paraId="75BC732B" w14:textId="77777777" w:rsidR="009475D1" w:rsidRPr="000C40C8" w:rsidRDefault="009475D1" w:rsidP="009475D1">
            <w:pPr>
              <w:pStyle w:val="Bezatstarpm"/>
              <w:rPr>
                <w:rFonts w:ascii="Times New Roman" w:hAnsi="Times New Roman"/>
              </w:rPr>
            </w:pPr>
            <w:r w:rsidRPr="000C40C8">
              <w:rPr>
                <w:rFonts w:ascii="Times New Roman" w:hAnsi="Times New Roman"/>
              </w:rPr>
              <w:t xml:space="preserve">1.pielikuma </w:t>
            </w:r>
          </w:p>
          <w:p w14:paraId="3921DFE3" w14:textId="522C5BA7" w:rsidR="009475D1" w:rsidRPr="000C40C8" w:rsidRDefault="009475D1" w:rsidP="009475D1">
            <w:pPr>
              <w:pStyle w:val="Bezatstarpm"/>
              <w:rPr>
                <w:rFonts w:ascii="Times New Roman" w:hAnsi="Times New Roman"/>
              </w:rPr>
            </w:pPr>
            <w:r w:rsidRPr="000C40C8">
              <w:rPr>
                <w:rFonts w:ascii="Times New Roman" w:hAnsi="Times New Roman"/>
              </w:rPr>
              <w:t>I nodaļa</w:t>
            </w:r>
            <w:r w:rsidR="00DB56E9" w:rsidRPr="000C40C8">
              <w:rPr>
                <w:rFonts w:ascii="Times New Roman" w:hAnsi="Times New Roman"/>
              </w:rPr>
              <w:t>s</w:t>
            </w:r>
            <w:r w:rsidRPr="000C40C8">
              <w:rPr>
                <w:rFonts w:ascii="Times New Roman" w:hAnsi="Times New Roman"/>
              </w:rPr>
              <w:t xml:space="preserve">  </w:t>
            </w:r>
          </w:p>
          <w:p w14:paraId="1296F912" w14:textId="730C26E4" w:rsidR="009475D1" w:rsidRPr="000C40C8" w:rsidRDefault="009475D1" w:rsidP="009475D1">
            <w:pPr>
              <w:pStyle w:val="Bezatstarpm"/>
              <w:rPr>
                <w:rFonts w:ascii="Times New Roman" w:hAnsi="Times New Roman"/>
              </w:rPr>
            </w:pPr>
            <w:r w:rsidRPr="000C40C8">
              <w:rPr>
                <w:rFonts w:ascii="Times New Roman" w:hAnsi="Times New Roman"/>
              </w:rPr>
              <w:t>1.2. apakšpunkts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DDD29F" w14:textId="763EA0A3" w:rsidR="009475D1" w:rsidRPr="000C40C8" w:rsidRDefault="009475D1" w:rsidP="009475D1">
            <w:pPr>
              <w:pStyle w:val="Bezatstarpm"/>
              <w:rPr>
                <w:rFonts w:ascii="Times New Roman" w:hAnsi="Times New Roman"/>
              </w:rPr>
            </w:pPr>
            <w:r w:rsidRPr="000C40C8">
              <w:rPr>
                <w:rFonts w:ascii="Times New Roman" w:hAnsi="Times New Roman"/>
              </w:rPr>
              <w:t>Minētā norma ir pārņemta pilnībā.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E6089D" w14:textId="5BA573B7" w:rsidR="009475D1" w:rsidRPr="000C40C8" w:rsidRDefault="009475D1" w:rsidP="009475D1">
            <w:pPr>
              <w:pStyle w:val="Bezatstarpm"/>
              <w:rPr>
                <w:rFonts w:ascii="Times New Roman" w:hAnsi="Times New Roman"/>
              </w:rPr>
            </w:pPr>
            <w:r w:rsidRPr="000C40C8">
              <w:rPr>
                <w:rFonts w:ascii="Times New Roman" w:hAnsi="Times New Roman"/>
              </w:rPr>
              <w:t>Pārņemtā norma neparedz stingrākas prasības.</w:t>
            </w:r>
          </w:p>
        </w:tc>
      </w:tr>
      <w:tr w:rsidR="00742817" w:rsidRPr="00742817" w14:paraId="73192321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28C050" w14:textId="77777777" w:rsidR="007F0FD6" w:rsidRPr="000C40C8" w:rsidRDefault="007F0FD6" w:rsidP="007F0FD6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C40C8">
              <w:rPr>
                <w:rFonts w:ascii="Times New Roman" w:hAnsi="Times New Roman"/>
                <w:sz w:val="24"/>
                <w:szCs w:val="24"/>
              </w:rPr>
              <w:t xml:space="preserve">PIELIKUMS </w:t>
            </w:r>
          </w:p>
          <w:p w14:paraId="5966A7C2" w14:textId="5C1745D0" w:rsidR="007F0FD6" w:rsidRPr="000C40C8" w:rsidRDefault="007F0FD6" w:rsidP="007F0FD6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C40C8">
              <w:rPr>
                <w:rFonts w:ascii="Times New Roman" w:hAnsi="Times New Roman"/>
                <w:sz w:val="24"/>
                <w:szCs w:val="24"/>
              </w:rPr>
              <w:t>B daļa</w:t>
            </w:r>
          </w:p>
          <w:p w14:paraId="201AA2E4" w14:textId="6D947009" w:rsidR="007F0FD6" w:rsidRPr="000C40C8" w:rsidRDefault="007F0FD6" w:rsidP="007F0FD6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C40C8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C42ED8" w:rsidRPr="000C40C8">
              <w:rPr>
                <w:rFonts w:ascii="Times New Roman" w:hAnsi="Times New Roman"/>
                <w:sz w:val="24"/>
                <w:szCs w:val="24"/>
              </w:rPr>
              <w:t>pielikums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01A90F" w14:textId="4492E8D7" w:rsidR="007F0FD6" w:rsidRPr="000C40C8" w:rsidRDefault="00BF6E56" w:rsidP="007F0FD6">
            <w:pPr>
              <w:pStyle w:val="Bezatstarpm"/>
              <w:rPr>
                <w:rFonts w:ascii="Times New Roman" w:hAnsi="Times New Roman"/>
              </w:rPr>
            </w:pPr>
            <w:r w:rsidRPr="000C40C8">
              <w:rPr>
                <w:rFonts w:ascii="Times New Roman" w:hAnsi="Times New Roman"/>
              </w:rPr>
              <w:t xml:space="preserve">Noteikumu projekta </w:t>
            </w:r>
            <w:r w:rsidR="000C40C8" w:rsidRPr="000C40C8">
              <w:rPr>
                <w:rFonts w:ascii="Times New Roman" w:hAnsi="Times New Roman"/>
              </w:rPr>
              <w:t>1.2</w:t>
            </w:r>
            <w:r w:rsidR="007F0FD6" w:rsidRPr="000C40C8">
              <w:rPr>
                <w:rFonts w:ascii="Times New Roman" w:hAnsi="Times New Roman"/>
              </w:rPr>
              <w:t>. apakšpunkt</w:t>
            </w:r>
            <w:r w:rsidRPr="000C40C8">
              <w:rPr>
                <w:rFonts w:ascii="Times New Roman" w:hAnsi="Times New Roman"/>
              </w:rPr>
              <w:t>ā izteiktā noteikumu Nr. 1229</w:t>
            </w:r>
            <w:r w:rsidR="007F0FD6" w:rsidRPr="000C40C8">
              <w:rPr>
                <w:rFonts w:ascii="Times New Roman" w:hAnsi="Times New Roman"/>
              </w:rPr>
              <w:t xml:space="preserve"> </w:t>
            </w:r>
          </w:p>
          <w:p w14:paraId="2EBF9BBD" w14:textId="77777777" w:rsidR="007F0FD6" w:rsidRPr="000C40C8" w:rsidRDefault="007F0FD6" w:rsidP="007F0FD6">
            <w:pPr>
              <w:pStyle w:val="Bezatstarpm"/>
              <w:rPr>
                <w:rFonts w:ascii="Times New Roman" w:hAnsi="Times New Roman"/>
              </w:rPr>
            </w:pPr>
            <w:r w:rsidRPr="000C40C8">
              <w:rPr>
                <w:rFonts w:ascii="Times New Roman" w:hAnsi="Times New Roman"/>
              </w:rPr>
              <w:t xml:space="preserve">1.pielikuma </w:t>
            </w:r>
          </w:p>
          <w:p w14:paraId="52CA02AE" w14:textId="614387E9" w:rsidR="007F0FD6" w:rsidRPr="000C40C8" w:rsidRDefault="007F0FD6" w:rsidP="007F0FD6">
            <w:pPr>
              <w:pStyle w:val="Bezatstarpm"/>
              <w:rPr>
                <w:rFonts w:ascii="Times New Roman" w:hAnsi="Times New Roman"/>
              </w:rPr>
            </w:pPr>
            <w:r w:rsidRPr="000C40C8">
              <w:rPr>
                <w:rFonts w:ascii="Times New Roman" w:hAnsi="Times New Roman"/>
              </w:rPr>
              <w:t>I</w:t>
            </w:r>
            <w:r w:rsidR="009475D1" w:rsidRPr="000C40C8">
              <w:rPr>
                <w:rFonts w:ascii="Times New Roman" w:hAnsi="Times New Roman"/>
              </w:rPr>
              <w:t>I</w:t>
            </w:r>
            <w:r w:rsidRPr="000C40C8">
              <w:rPr>
                <w:rFonts w:ascii="Times New Roman" w:hAnsi="Times New Roman"/>
              </w:rPr>
              <w:t xml:space="preserve"> nodaļa</w:t>
            </w:r>
            <w:r w:rsidR="00BF6E56" w:rsidRPr="000C40C8">
              <w:rPr>
                <w:rFonts w:ascii="Times New Roman" w:hAnsi="Times New Roman"/>
              </w:rPr>
              <w:t>s</w:t>
            </w:r>
          </w:p>
          <w:p w14:paraId="38E7C365" w14:textId="1DFC4C69" w:rsidR="009475D1" w:rsidRPr="000C40C8" w:rsidRDefault="009475D1" w:rsidP="007F0FD6">
            <w:pPr>
              <w:pStyle w:val="Bezatstarpm"/>
              <w:rPr>
                <w:rFonts w:ascii="Times New Roman" w:hAnsi="Times New Roman"/>
              </w:rPr>
            </w:pPr>
            <w:r w:rsidRPr="000C40C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2.1.</w:t>
            </w:r>
            <w:r w:rsidRPr="000C40C8">
              <w:rPr>
                <w:rFonts w:ascii="Times New Roman" w:hAnsi="Times New Roman"/>
              </w:rPr>
              <w:t xml:space="preserve"> apakšpunkts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3FC6DE" w14:textId="5FB9E601" w:rsidR="007F0FD6" w:rsidRPr="000C40C8" w:rsidRDefault="007F0FD6" w:rsidP="007F0FD6">
            <w:pPr>
              <w:pStyle w:val="Bezatstarpm"/>
              <w:rPr>
                <w:rFonts w:ascii="Times New Roman" w:hAnsi="Times New Roman"/>
              </w:rPr>
            </w:pPr>
            <w:r w:rsidRPr="000C40C8">
              <w:rPr>
                <w:rFonts w:ascii="Times New Roman" w:hAnsi="Times New Roman"/>
              </w:rPr>
              <w:t>Minētā norma ir pārņemta pilnībā.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BD0FEF" w14:textId="79B9A2BB" w:rsidR="007F0FD6" w:rsidRPr="000C40C8" w:rsidRDefault="007F0FD6" w:rsidP="007F0FD6">
            <w:pPr>
              <w:pStyle w:val="Bezatstarpm"/>
              <w:rPr>
                <w:rFonts w:ascii="Times New Roman" w:hAnsi="Times New Roman"/>
              </w:rPr>
            </w:pPr>
            <w:r w:rsidRPr="000C40C8">
              <w:rPr>
                <w:rFonts w:ascii="Times New Roman" w:hAnsi="Times New Roman"/>
              </w:rPr>
              <w:t>Pārņemtā norma neparedz stingrākas prasības.</w:t>
            </w:r>
          </w:p>
        </w:tc>
      </w:tr>
      <w:tr w:rsidR="00742817" w:rsidRPr="00742817" w14:paraId="0F98BE58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03AF5B" w14:textId="77777777" w:rsidR="009475D1" w:rsidRPr="000C40C8" w:rsidRDefault="009475D1" w:rsidP="009475D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C40C8">
              <w:rPr>
                <w:rFonts w:ascii="Times New Roman" w:hAnsi="Times New Roman"/>
                <w:sz w:val="24"/>
                <w:szCs w:val="24"/>
              </w:rPr>
              <w:t xml:space="preserve">PIELIKUMS </w:t>
            </w:r>
          </w:p>
          <w:p w14:paraId="106ADEBF" w14:textId="77777777" w:rsidR="009475D1" w:rsidRPr="000C40C8" w:rsidRDefault="009475D1" w:rsidP="009475D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C40C8">
              <w:rPr>
                <w:rFonts w:ascii="Times New Roman" w:hAnsi="Times New Roman"/>
                <w:sz w:val="24"/>
                <w:szCs w:val="24"/>
              </w:rPr>
              <w:t>B daļa</w:t>
            </w:r>
          </w:p>
          <w:p w14:paraId="13199859" w14:textId="0ACB7E30" w:rsidR="009475D1" w:rsidRPr="000C40C8" w:rsidRDefault="009475D1" w:rsidP="009475D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C40C8">
              <w:rPr>
                <w:rFonts w:ascii="Times New Roman" w:hAnsi="Times New Roman"/>
                <w:sz w:val="24"/>
                <w:szCs w:val="24"/>
              </w:rPr>
              <w:t>II pielikums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193BAD" w14:textId="07E9BF7C" w:rsidR="009475D1" w:rsidRPr="000C40C8" w:rsidRDefault="005743B1" w:rsidP="009475D1">
            <w:pPr>
              <w:pStyle w:val="Bezatstarpm"/>
              <w:rPr>
                <w:rFonts w:ascii="Times New Roman" w:hAnsi="Times New Roman"/>
              </w:rPr>
            </w:pPr>
            <w:r w:rsidRPr="000C40C8">
              <w:rPr>
                <w:rFonts w:ascii="Times New Roman" w:hAnsi="Times New Roman"/>
              </w:rPr>
              <w:t xml:space="preserve">Noteikumu projekta </w:t>
            </w:r>
            <w:r w:rsidR="000C40C8" w:rsidRPr="000C40C8">
              <w:rPr>
                <w:rFonts w:ascii="Times New Roman" w:hAnsi="Times New Roman"/>
              </w:rPr>
              <w:t>1.2</w:t>
            </w:r>
            <w:r w:rsidR="009475D1" w:rsidRPr="000C40C8">
              <w:rPr>
                <w:rFonts w:ascii="Times New Roman" w:hAnsi="Times New Roman"/>
              </w:rPr>
              <w:t>. apakšpunkt</w:t>
            </w:r>
            <w:r w:rsidRPr="000C40C8">
              <w:rPr>
                <w:rFonts w:ascii="Times New Roman" w:hAnsi="Times New Roman"/>
              </w:rPr>
              <w:t>ā izteiktā noteikumu Nr. 1229</w:t>
            </w:r>
            <w:r w:rsidR="009475D1" w:rsidRPr="000C40C8">
              <w:rPr>
                <w:rFonts w:ascii="Times New Roman" w:hAnsi="Times New Roman"/>
              </w:rPr>
              <w:t xml:space="preserve"> </w:t>
            </w:r>
          </w:p>
          <w:p w14:paraId="2D135023" w14:textId="6A94ABDF" w:rsidR="009475D1" w:rsidRPr="000C40C8" w:rsidRDefault="009475D1" w:rsidP="009475D1">
            <w:pPr>
              <w:pStyle w:val="Bezatstarpm"/>
              <w:rPr>
                <w:rFonts w:ascii="Times New Roman" w:hAnsi="Times New Roman"/>
              </w:rPr>
            </w:pPr>
            <w:r w:rsidRPr="000C40C8">
              <w:rPr>
                <w:rFonts w:ascii="Times New Roman" w:hAnsi="Times New Roman"/>
              </w:rPr>
              <w:t>1.</w:t>
            </w:r>
            <w:r w:rsidR="00DB56E9" w:rsidRPr="000C40C8">
              <w:rPr>
                <w:rFonts w:ascii="Times New Roman" w:hAnsi="Times New Roman"/>
              </w:rPr>
              <w:t xml:space="preserve"> </w:t>
            </w:r>
            <w:r w:rsidRPr="000C40C8">
              <w:rPr>
                <w:rFonts w:ascii="Times New Roman" w:hAnsi="Times New Roman"/>
              </w:rPr>
              <w:t xml:space="preserve">pielikuma </w:t>
            </w:r>
          </w:p>
          <w:p w14:paraId="58F624F5" w14:textId="087B0623" w:rsidR="009475D1" w:rsidRPr="000C40C8" w:rsidRDefault="009475D1" w:rsidP="009475D1">
            <w:pPr>
              <w:pStyle w:val="Bezatstarpm"/>
              <w:rPr>
                <w:rFonts w:ascii="Times New Roman" w:hAnsi="Times New Roman"/>
              </w:rPr>
            </w:pPr>
            <w:r w:rsidRPr="000C40C8">
              <w:rPr>
                <w:rFonts w:ascii="Times New Roman" w:hAnsi="Times New Roman"/>
              </w:rPr>
              <w:t>II nodaļa</w:t>
            </w:r>
            <w:r w:rsidR="005743B1" w:rsidRPr="000C40C8">
              <w:rPr>
                <w:rFonts w:ascii="Times New Roman" w:hAnsi="Times New Roman"/>
              </w:rPr>
              <w:t>s</w:t>
            </w:r>
          </w:p>
          <w:p w14:paraId="57F65A15" w14:textId="5965ECB7" w:rsidR="009475D1" w:rsidRPr="000C40C8" w:rsidRDefault="009475D1" w:rsidP="009475D1">
            <w:pPr>
              <w:pStyle w:val="Bezatstarpm"/>
              <w:rPr>
                <w:rFonts w:ascii="Times New Roman" w:hAnsi="Times New Roman"/>
              </w:rPr>
            </w:pPr>
            <w:r w:rsidRPr="000C40C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2.2.</w:t>
            </w:r>
            <w:r w:rsidRPr="000C40C8">
              <w:rPr>
                <w:rFonts w:ascii="Times New Roman" w:hAnsi="Times New Roman"/>
              </w:rPr>
              <w:t xml:space="preserve"> apakšpunkts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EAC9F9" w14:textId="20BC28CA" w:rsidR="009475D1" w:rsidRPr="000C40C8" w:rsidRDefault="009475D1" w:rsidP="009475D1">
            <w:pPr>
              <w:pStyle w:val="Bezatstarpm"/>
              <w:rPr>
                <w:rFonts w:ascii="Times New Roman" w:hAnsi="Times New Roman"/>
              </w:rPr>
            </w:pPr>
            <w:r w:rsidRPr="000C40C8">
              <w:rPr>
                <w:rFonts w:ascii="Times New Roman" w:hAnsi="Times New Roman"/>
              </w:rPr>
              <w:t>Minētā norma ir pārņemta pilnībā.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530FF9" w14:textId="6D759DC7" w:rsidR="009475D1" w:rsidRPr="000C40C8" w:rsidRDefault="009475D1" w:rsidP="009475D1">
            <w:pPr>
              <w:pStyle w:val="Bezatstarpm"/>
              <w:rPr>
                <w:rFonts w:ascii="Times New Roman" w:hAnsi="Times New Roman"/>
              </w:rPr>
            </w:pPr>
            <w:r w:rsidRPr="000C40C8">
              <w:rPr>
                <w:rFonts w:ascii="Times New Roman" w:hAnsi="Times New Roman"/>
              </w:rPr>
              <w:t>Pārņemtā norma neparedz stingrākas prasības.</w:t>
            </w:r>
          </w:p>
        </w:tc>
      </w:tr>
      <w:tr w:rsidR="00742817" w:rsidRPr="00742817" w14:paraId="379F3BA0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F397DA" w14:textId="77777777" w:rsidR="00894C55" w:rsidRPr="00742817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lv-LV"/>
              </w:rPr>
            </w:pPr>
            <w:r w:rsidRPr="00677A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 ir izmantota ES tiesību aktā paredzētā rīcības brīvība dalībvalstij pārņemt vai ieviest noteiktas ES tiesību akta </w:t>
            </w:r>
            <w:r w:rsidRPr="00677A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normas?</w:t>
            </w:r>
            <w:r w:rsidRPr="00677A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Kādēļ?</w:t>
            </w:r>
          </w:p>
        </w:tc>
        <w:tc>
          <w:tcPr>
            <w:tcW w:w="37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15565E" w14:textId="4855ACB6" w:rsidR="000A4C25" w:rsidRPr="00742817" w:rsidRDefault="009B329F" w:rsidP="005B59DB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Nav attiecināms.</w:t>
            </w:r>
          </w:p>
        </w:tc>
      </w:tr>
      <w:tr w:rsidR="00742817" w:rsidRPr="00742817" w14:paraId="448F129C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AF4301" w14:textId="77777777" w:rsidR="00894C55" w:rsidRPr="000C40C8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0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  <w:p w14:paraId="72BF3D1E" w14:textId="3A96E34F" w:rsidR="00F244A5" w:rsidRPr="000C40C8" w:rsidRDefault="00F244A5" w:rsidP="00C64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98997E" w14:textId="77121049" w:rsidR="00CE7A3E" w:rsidRPr="000C40C8" w:rsidRDefault="00CE7A3E" w:rsidP="00D60069">
            <w:pPr>
              <w:spacing w:after="0" w:line="240" w:lineRule="auto"/>
              <w:ind w:left="31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0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Noteikumu projekts nesatur valsts normatīvajos aktos noteiktās tehniskās prasības un nav paziņojams Eiropas Komisijai kā tehnisko noteikumu projekts atbilstoši Ministru kabineta 2010.</w:t>
            </w:r>
            <w:r w:rsidR="0006521D" w:rsidRPr="000C40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Pr="000C40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gada 23.</w:t>
            </w:r>
            <w:r w:rsidR="0006521D" w:rsidRPr="000C40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Pr="000C40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februāra Ministru kabineta instrukcijai Nr.1 </w:t>
            </w:r>
            <w:r w:rsidR="00E20D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“</w:t>
            </w:r>
            <w:r w:rsidRPr="000C40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Kārtība, kādā valsts pārvaldes iestādes sniedz informāciju par tehnisko noteikumu projektu”.</w:t>
            </w:r>
          </w:p>
          <w:p w14:paraId="52453856" w14:textId="5F41B436" w:rsidR="00873CAD" w:rsidRPr="004F405B" w:rsidRDefault="00CE7A3E" w:rsidP="0055092C">
            <w:pPr>
              <w:pStyle w:val="Default"/>
              <w:jc w:val="both"/>
              <w:rPr>
                <w:lang w:val="en-US"/>
              </w:rPr>
            </w:pPr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No </w:t>
            </w:r>
            <w:r w:rsidR="00426325" w:rsidRPr="000C40C8">
              <w:rPr>
                <w:rFonts w:ascii="Times New Roman" w:hAnsi="Times New Roman"/>
                <w:color w:val="auto"/>
                <w:lang w:eastAsia="lv-LV"/>
              </w:rPr>
              <w:t xml:space="preserve">Komisijas </w:t>
            </w:r>
            <w:r w:rsidR="00426325" w:rsidRPr="000C40C8">
              <w:rPr>
                <w:rFonts w:ascii="Times New Roman" w:eastAsia="Calibri" w:hAnsi="Times New Roman" w:cs="Times New Roman"/>
                <w:color w:val="auto"/>
              </w:rPr>
              <w:t xml:space="preserve">Īstenošanas </w:t>
            </w:r>
            <w:r w:rsidR="00252884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d</w:t>
            </w:r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irektīvas </w:t>
            </w:r>
            <w:r w:rsidR="00677AC8">
              <w:rPr>
                <w:rFonts w:ascii="Times New Roman" w:eastAsia="Calibri" w:hAnsi="Times New Roman" w:cs="Times New Roman"/>
                <w:lang w:eastAsia="lv-LV"/>
              </w:rPr>
              <w:t>(ES) 2021/746</w:t>
            </w:r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pielikuma A</w:t>
            </w:r>
            <w:r w:rsidR="00545DAD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 </w:t>
            </w:r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daļas netiks pārņemtas dažu sugu pārbaudes vadlīnijas</w:t>
            </w:r>
            <w:r w:rsidR="007003A6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, ievērojot</w:t>
            </w:r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r w:rsidRPr="00677AC8">
              <w:rPr>
                <w:rFonts w:ascii="Times New Roman" w:eastAsia="Calibri" w:hAnsi="Times New Roman" w:cs="Times New Roman"/>
                <w:color w:val="auto"/>
                <w:lang w:eastAsia="lv-LV"/>
              </w:rPr>
              <w:t>Komisijas</w:t>
            </w:r>
            <w:r w:rsidR="007A34EE" w:rsidRPr="00677A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2017. gada 16. marta</w:t>
            </w:r>
            <w:r w:rsidRPr="00677A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Lēmumu 201</w:t>
            </w:r>
            <w:r w:rsidR="00680AAD" w:rsidRPr="00677AC8">
              <w:rPr>
                <w:rFonts w:ascii="Times New Roman" w:eastAsia="Calibri" w:hAnsi="Times New Roman" w:cs="Times New Roman"/>
                <w:color w:val="auto"/>
                <w:lang w:eastAsia="lv-LV"/>
              </w:rPr>
              <w:t>7</w:t>
            </w:r>
            <w:r w:rsidRPr="00677AC8">
              <w:rPr>
                <w:rFonts w:ascii="Times New Roman" w:eastAsia="Calibri" w:hAnsi="Times New Roman" w:cs="Times New Roman"/>
                <w:color w:val="auto"/>
                <w:lang w:eastAsia="lv-LV"/>
              </w:rPr>
              <w:t>/</w:t>
            </w:r>
            <w:r w:rsidR="00680AAD" w:rsidRPr="00677AC8">
              <w:rPr>
                <w:rFonts w:ascii="Times New Roman" w:eastAsia="Calibri" w:hAnsi="Times New Roman" w:cs="Times New Roman"/>
                <w:color w:val="auto"/>
                <w:lang w:eastAsia="lv-LV"/>
              </w:rPr>
              <w:t>478</w:t>
            </w:r>
            <w:r w:rsidRPr="00677AC8">
              <w:rPr>
                <w:rFonts w:ascii="Times New Roman" w:eastAsia="Calibri" w:hAnsi="Times New Roman" w:cs="Times New Roman"/>
                <w:color w:val="auto"/>
                <w:lang w:eastAsia="lv-LV"/>
              </w:rPr>
              <w:t>/ES</w:t>
            </w:r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, ar ko Bulgāriju, Čehiju, Dāniju, Vāciju, Igauniju, Īriju, Spāniju, Franciju, Kipru, Latviju, Lietuvu, Maltu, Nīderlandi, Poliju, Slovēniju, Slovākiju, Somiju, Zviedriju un Apvienoto Karalisti atbrīvo no pienākuma konkrētām sugām piemērot Padomes Direktīvas 66/401/EEK, 66/402/EEK, 68/193/EEK, 1999/105/EK, 2002/54/EK, 2002/55/EK un 2002/57/EK attiecīgi par lopbarības augu sēklu, graudaugu sēklu, vīnogulāju veģetatīvās pavairošanas materiāla, meža reproduktīvā materiāla, biešu sēklu, dārzeņu sēklu un eļļas augu un šķiedraugu sēklu tirdzniecību</w:t>
            </w:r>
            <w:r w:rsidR="006E7F83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.</w:t>
            </w:r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Latvija ir atbrīvota no tādu sugu pārņemšanas savos normatīvajos aktos</w:t>
            </w:r>
            <w:r w:rsidR="004050A3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,</w:t>
            </w:r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r w:rsidR="005825DA" w:rsidRPr="000C40C8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kuras nav piemērotas Latvijas klimatiskajiem apstākļiem un</w:t>
            </w:r>
            <w:r w:rsidR="003A7A59" w:rsidRPr="000C40C8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 </w:t>
            </w:r>
            <w:r w:rsidR="00C163FE" w:rsidRPr="000C40C8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valstī </w:t>
            </w:r>
            <w:r w:rsidR="005825DA" w:rsidRPr="000C40C8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ne</w:t>
            </w:r>
            <w:r w:rsidR="00C163FE" w:rsidRPr="000C40C8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tiek </w:t>
            </w:r>
            <w:r w:rsidR="005825DA" w:rsidRPr="000C40C8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audzē</w:t>
            </w:r>
            <w:r w:rsidR="00C163FE" w:rsidRPr="000C40C8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tas</w:t>
            </w:r>
            <w:r w:rsidR="005825DA" w:rsidRPr="000C40C8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, </w:t>
            </w:r>
            <w:r w:rsidR="00C163FE" w:rsidRPr="000C40C8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tāpēc</w:t>
            </w:r>
            <w:r w:rsidR="005825DA" w:rsidRPr="000C40C8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 arī nav pamata </w:t>
            </w:r>
            <w:r w:rsidR="0006521D" w:rsidRPr="000C40C8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pārņemt</w:t>
            </w:r>
            <w:r w:rsidR="005825DA" w:rsidRPr="000C40C8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 </w:t>
            </w:r>
            <w:r w:rsidR="0006521D" w:rsidRPr="000C40C8">
              <w:rPr>
                <w:rFonts w:ascii="Times New Roman" w:hAnsi="Times New Roman"/>
                <w:color w:val="auto"/>
                <w:lang w:eastAsia="lv-LV"/>
              </w:rPr>
              <w:t>Komisijas</w:t>
            </w:r>
            <w:r w:rsidR="00FB0800" w:rsidRPr="000C40C8">
              <w:rPr>
                <w:rFonts w:ascii="Times New Roman" w:hAnsi="Times New Roman"/>
                <w:color w:val="auto"/>
                <w:lang w:eastAsia="lv-LV"/>
              </w:rPr>
              <w:t xml:space="preserve"> </w:t>
            </w:r>
            <w:r w:rsidR="00FB0800" w:rsidRPr="000C40C8">
              <w:rPr>
                <w:rFonts w:ascii="Times New Roman" w:eastAsia="Calibri" w:hAnsi="Times New Roman" w:cs="Times New Roman"/>
                <w:color w:val="auto"/>
              </w:rPr>
              <w:t>Īstenošanas</w:t>
            </w:r>
            <w:r w:rsidR="0006521D" w:rsidRPr="000C40C8">
              <w:rPr>
                <w:rFonts w:ascii="Times New Roman" w:hAnsi="Times New Roman"/>
                <w:color w:val="auto"/>
                <w:lang w:eastAsia="lv-LV"/>
              </w:rPr>
              <w:t xml:space="preserve"> </w:t>
            </w:r>
            <w:r w:rsidR="00252884" w:rsidRPr="000C40C8">
              <w:rPr>
                <w:rFonts w:ascii="Times New Roman" w:hAnsi="Times New Roman"/>
                <w:color w:val="auto"/>
                <w:lang w:eastAsia="lv-LV"/>
              </w:rPr>
              <w:t>d</w:t>
            </w:r>
            <w:r w:rsidR="0006521D" w:rsidRPr="000C40C8">
              <w:rPr>
                <w:rFonts w:ascii="Times New Roman" w:hAnsi="Times New Roman"/>
                <w:color w:val="auto"/>
                <w:lang w:eastAsia="lv-LV"/>
              </w:rPr>
              <w:t xml:space="preserve">irektīvā </w:t>
            </w:r>
            <w:r w:rsidR="00B81736" w:rsidRPr="000C40C8">
              <w:rPr>
                <w:rFonts w:ascii="Times New Roman" w:eastAsia="Calibri" w:hAnsi="Times New Roman" w:cs="Times New Roman"/>
                <w:bCs/>
                <w:color w:val="auto"/>
              </w:rPr>
              <w:t xml:space="preserve">2019/1985 </w:t>
            </w:r>
            <w:r w:rsidR="005825DA" w:rsidRPr="000C40C8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esošo sugu šķirņu obligāti pārbaudāmās prasības tām </w:t>
            </w:r>
            <w:r w:rsidR="005825DA" w:rsidRPr="00677AC8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sugām, kas </w:t>
            </w:r>
            <w:r w:rsidR="00C163FE" w:rsidRPr="00677AC8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Latvijā </w:t>
            </w:r>
            <w:r w:rsidR="005825DA" w:rsidRPr="00677AC8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ne</w:t>
            </w:r>
            <w:r w:rsidR="00252884" w:rsidRPr="00677AC8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tiek </w:t>
            </w:r>
            <w:r w:rsidR="005825DA" w:rsidRPr="00677AC8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audzē</w:t>
            </w:r>
            <w:r w:rsidR="00252884" w:rsidRPr="00677AC8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tas</w:t>
            </w:r>
            <w:r w:rsidR="006E7F83" w:rsidRPr="00677AC8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.</w:t>
            </w:r>
            <w:r w:rsidR="003A7A59" w:rsidRPr="00677A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Atbrīvojums </w:t>
            </w:r>
            <w:r w:rsidR="008A27BF" w:rsidRPr="00677AC8">
              <w:rPr>
                <w:rFonts w:ascii="Times New Roman" w:eastAsia="Calibri" w:hAnsi="Times New Roman" w:cs="Times New Roman"/>
                <w:color w:val="auto"/>
                <w:lang w:eastAsia="lv-LV"/>
              </w:rPr>
              <w:t>attiecas uz</w:t>
            </w:r>
            <w:r w:rsidR="003A7A59" w:rsidRPr="00677A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šādām sugām:</w:t>
            </w:r>
            <w:r w:rsidRPr="00677A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proofErr w:type="spellStart"/>
            <w:r w:rsidRPr="00677AC8">
              <w:rPr>
                <w:rFonts w:ascii="Times New Roman" w:eastAsia="Calibri" w:hAnsi="Times New Roman" w:cs="Times New Roman"/>
                <w:i/>
                <w:color w:val="auto"/>
              </w:rPr>
              <w:t>Agrostis</w:t>
            </w:r>
            <w:proofErr w:type="spellEnd"/>
            <w:r w:rsidRPr="00677AC8">
              <w:rPr>
                <w:rFonts w:ascii="Times New Roman" w:eastAsia="Calibri" w:hAnsi="Times New Roman" w:cs="Times New Roman"/>
                <w:i/>
                <w:color w:val="auto"/>
              </w:rPr>
              <w:t xml:space="preserve"> </w:t>
            </w:r>
            <w:proofErr w:type="spellStart"/>
            <w:r w:rsidRPr="00677AC8">
              <w:rPr>
                <w:rFonts w:ascii="Times New Roman" w:eastAsia="Calibri" w:hAnsi="Times New Roman" w:cs="Times New Roman"/>
                <w:i/>
                <w:color w:val="auto"/>
              </w:rPr>
              <w:t>canina</w:t>
            </w:r>
            <w:proofErr w:type="spellEnd"/>
            <w:r w:rsidRPr="00677AC8">
              <w:rPr>
                <w:rFonts w:ascii="Times New Roman" w:eastAsia="Calibri" w:hAnsi="Times New Roman" w:cs="Times New Roman"/>
                <w:color w:val="auto"/>
              </w:rPr>
              <w:t xml:space="preserve"> L</w:t>
            </w:r>
            <w:r w:rsidRPr="00677AC8">
              <w:rPr>
                <w:rFonts w:ascii="Calibri" w:eastAsia="Calibri" w:hAnsi="Calibri" w:cs="Times New Roman"/>
                <w:color w:val="auto"/>
              </w:rPr>
              <w:t>.</w:t>
            </w:r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– suņu smilga (TG</w:t>
            </w:r>
            <w:r w:rsidR="00D544BD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30/6, 12.10.1990.),</w:t>
            </w:r>
            <w:r w:rsidRPr="000C40C8">
              <w:rPr>
                <w:rFonts w:ascii="Calibri" w:eastAsia="Calibri" w:hAnsi="Calibri" w:cs="Times New Roman"/>
                <w:color w:val="auto"/>
              </w:rPr>
              <w:t xml:space="preserve"> </w:t>
            </w:r>
            <w:r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 xml:space="preserve">Bromus </w:t>
            </w:r>
            <w:proofErr w:type="spellStart"/>
            <w:r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catharticus</w:t>
            </w:r>
            <w:proofErr w:type="spellEnd"/>
            <w:r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Vahl</w:t>
            </w:r>
            <w:proofErr w:type="spellEnd"/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– akotu lāčauza, </w:t>
            </w:r>
            <w:r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 xml:space="preserve">Bromus </w:t>
            </w:r>
            <w:proofErr w:type="spellStart"/>
            <w:r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sitchensis</w:t>
            </w:r>
            <w:proofErr w:type="spellEnd"/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Trin. – </w:t>
            </w:r>
            <w:proofErr w:type="spellStart"/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Sitkas</w:t>
            </w:r>
            <w:proofErr w:type="spellEnd"/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lāčauza</w:t>
            </w:r>
            <w:r w:rsidR="00EF24F0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i</w:t>
            </w:r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r w:rsidRPr="000C40C8">
              <w:rPr>
                <w:rFonts w:ascii="Calibri" w:eastAsia="Calibri" w:hAnsi="Calibri" w:cs="Times New Roman"/>
                <w:color w:val="auto"/>
              </w:rPr>
              <w:t>(</w:t>
            </w:r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TG</w:t>
            </w:r>
            <w:r w:rsidR="00D544BD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180/3, 04.04.2001.), </w:t>
            </w:r>
            <w:proofErr w:type="spellStart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Medicago</w:t>
            </w:r>
            <w:proofErr w:type="spellEnd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doliata</w:t>
            </w:r>
            <w:proofErr w:type="spellEnd"/>
            <w:r w:rsidR="007A49C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proofErr w:type="spellStart"/>
            <w:r w:rsidR="007A49C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Carmign</w:t>
            </w:r>
            <w:proofErr w:type="spellEnd"/>
            <w:r w:rsidR="00580DBC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.</w:t>
            </w:r>
            <w:r w:rsidR="007A49C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r w:rsidR="00C163F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–</w:t>
            </w:r>
            <w:r w:rsidR="007A49C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proofErr w:type="spellStart"/>
            <w:r w:rsidR="007A49C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taisndzeloņu</w:t>
            </w:r>
            <w:proofErr w:type="spellEnd"/>
            <w:r w:rsidR="007A49C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lucerna (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TG</w:t>
            </w:r>
            <w:r w:rsidR="007D624D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 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228/1, </w:t>
            </w:r>
            <w:r w:rsidR="00E3727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0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5.</w:t>
            </w:r>
            <w:r w:rsidR="00E3727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0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4.2006.</w:t>
            </w:r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), </w:t>
            </w:r>
            <w:proofErr w:type="spellStart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Medicago</w:t>
            </w:r>
            <w:proofErr w:type="spellEnd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italica</w:t>
            </w:r>
            <w:proofErr w:type="spellEnd"/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(</w:t>
            </w:r>
            <w:proofErr w:type="spellStart"/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Mill</w:t>
            </w:r>
            <w:proofErr w:type="spellEnd"/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.) </w:t>
            </w:r>
            <w:proofErr w:type="spellStart"/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Fiori</w:t>
            </w:r>
            <w:proofErr w:type="spellEnd"/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r w:rsidR="00C163F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–</w:t>
            </w:r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Itālijas lucerna</w:t>
            </w:r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(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TG 228/1, </w:t>
            </w:r>
            <w:r w:rsidR="00E3727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0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5.</w:t>
            </w:r>
            <w:r w:rsidR="00E3727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0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4.2006.</w:t>
            </w:r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), </w:t>
            </w:r>
            <w:proofErr w:type="spellStart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Medicago</w:t>
            </w:r>
            <w:proofErr w:type="spellEnd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littoralis</w:t>
            </w:r>
            <w:proofErr w:type="spellEnd"/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proofErr w:type="spellStart"/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Rohde</w:t>
            </w:r>
            <w:proofErr w:type="spellEnd"/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proofErr w:type="spellStart"/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ex</w:t>
            </w:r>
            <w:proofErr w:type="spellEnd"/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proofErr w:type="spellStart"/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Loisel</w:t>
            </w:r>
            <w:proofErr w:type="spellEnd"/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.</w:t>
            </w:r>
            <w:r w:rsidR="00C163F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 –</w:t>
            </w:r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piekrastes lucerna (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TG 228/1, </w:t>
            </w:r>
            <w:r w:rsidR="00E3727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0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5.</w:t>
            </w:r>
            <w:r w:rsidR="00E3727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0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4.2006.</w:t>
            </w:r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), </w:t>
            </w:r>
            <w:proofErr w:type="spellStart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Medicago</w:t>
            </w:r>
            <w:proofErr w:type="spellEnd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lupulina</w:t>
            </w:r>
            <w:proofErr w:type="spellEnd"/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L. </w:t>
            </w:r>
            <w:r w:rsidR="00C163F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–</w:t>
            </w:r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apiņu lucerna (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TG 228/1, </w:t>
            </w:r>
            <w:r w:rsidR="00E3727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0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5.</w:t>
            </w:r>
            <w:r w:rsidR="00E3727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0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4.2006.</w:t>
            </w:r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), </w:t>
            </w:r>
            <w:proofErr w:type="spellStart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Medicago</w:t>
            </w:r>
            <w:proofErr w:type="spellEnd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murex</w:t>
            </w:r>
            <w:proofErr w:type="spellEnd"/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proofErr w:type="spellStart"/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Willd</w:t>
            </w:r>
            <w:proofErr w:type="spellEnd"/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. </w:t>
            </w:r>
            <w:r w:rsidR="00C163F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–</w:t>
            </w:r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dzeloņain</w:t>
            </w:r>
            <w:r w:rsidR="00E20DDB">
              <w:rPr>
                <w:rFonts w:ascii="Times New Roman" w:eastAsia="Calibri" w:hAnsi="Times New Roman" w:cs="Times New Roman"/>
                <w:color w:val="auto"/>
                <w:lang w:eastAsia="lv-LV"/>
              </w:rPr>
              <w:t>ā</w:t>
            </w:r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lucerna (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TG 228/1, </w:t>
            </w:r>
            <w:r w:rsidR="00E3727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0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5.</w:t>
            </w:r>
            <w:r w:rsidR="00E3727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0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4.2006.</w:t>
            </w:r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), </w:t>
            </w:r>
            <w:proofErr w:type="spellStart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Medicago</w:t>
            </w:r>
            <w:proofErr w:type="spellEnd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polymorpha</w:t>
            </w:r>
            <w:proofErr w:type="spellEnd"/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L. </w:t>
            </w:r>
            <w:r w:rsidR="00C163F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–</w:t>
            </w:r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zobain</w:t>
            </w:r>
            <w:r w:rsidR="00E20DDB">
              <w:rPr>
                <w:rFonts w:ascii="Times New Roman" w:eastAsia="Calibri" w:hAnsi="Times New Roman" w:cs="Times New Roman"/>
                <w:color w:val="auto"/>
                <w:lang w:eastAsia="lv-LV"/>
              </w:rPr>
              <w:t>ā</w:t>
            </w:r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lucerna (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TG 228/1, </w:t>
            </w:r>
            <w:r w:rsidR="00E3727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0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5.</w:t>
            </w:r>
            <w:r w:rsidR="00E3727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0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4.2006.</w:t>
            </w:r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), </w:t>
            </w:r>
            <w:proofErr w:type="spellStart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Medicago</w:t>
            </w:r>
            <w:proofErr w:type="spellEnd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rugosa</w:t>
            </w:r>
            <w:proofErr w:type="spellEnd"/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proofErr w:type="spellStart"/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Desr</w:t>
            </w:r>
            <w:proofErr w:type="spellEnd"/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.</w:t>
            </w:r>
            <w:r w:rsidR="002C65B9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r w:rsidR="00C163F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–</w:t>
            </w:r>
            <w:r w:rsidR="0098337B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krokain</w:t>
            </w:r>
            <w:r w:rsidR="00E20DDB">
              <w:rPr>
                <w:rFonts w:ascii="Times New Roman" w:eastAsia="Calibri" w:hAnsi="Times New Roman" w:cs="Times New Roman"/>
                <w:color w:val="auto"/>
                <w:lang w:eastAsia="lv-LV"/>
              </w:rPr>
              <w:t>ā</w:t>
            </w:r>
            <w:r w:rsidR="0098337B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lucerna (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TG 228/1, </w:t>
            </w:r>
            <w:r w:rsidR="00E3727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0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5.</w:t>
            </w:r>
            <w:r w:rsidR="00E3727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0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4.2006.</w:t>
            </w:r>
            <w:r w:rsidR="0098337B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), </w:t>
            </w:r>
            <w:proofErr w:type="spellStart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Medicago</w:t>
            </w:r>
            <w:proofErr w:type="spellEnd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scutellata</w:t>
            </w:r>
            <w:proofErr w:type="spellEnd"/>
            <w:r w:rsidR="0098337B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(L.) </w:t>
            </w:r>
            <w:proofErr w:type="spellStart"/>
            <w:r w:rsidR="0098337B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Mill</w:t>
            </w:r>
            <w:proofErr w:type="spellEnd"/>
            <w:r w:rsidR="0098337B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. </w:t>
            </w:r>
            <w:r w:rsidR="00C163F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–</w:t>
            </w:r>
            <w:r w:rsidR="0098337B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vairoga lucerna (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TG 228/1, </w:t>
            </w:r>
            <w:r w:rsidR="00E3727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0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5.</w:t>
            </w:r>
            <w:r w:rsidR="00E3727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0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4.2006.</w:t>
            </w:r>
            <w:r w:rsidR="0098337B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), </w:t>
            </w:r>
            <w:proofErr w:type="spellStart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Medicago</w:t>
            </w:r>
            <w:proofErr w:type="spellEnd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802A8A"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truncatula</w:t>
            </w:r>
            <w:proofErr w:type="spellEnd"/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proofErr w:type="spellStart"/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Gaertn</w:t>
            </w:r>
            <w:proofErr w:type="spellEnd"/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.</w:t>
            </w:r>
            <w:r w:rsidR="0098337B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r w:rsidR="00C163F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–</w:t>
            </w:r>
            <w:r w:rsidR="0098337B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nošķelt</w:t>
            </w:r>
            <w:r w:rsidR="00E20DDB">
              <w:rPr>
                <w:rFonts w:ascii="Times New Roman" w:eastAsia="Calibri" w:hAnsi="Times New Roman" w:cs="Times New Roman"/>
                <w:color w:val="auto"/>
                <w:lang w:eastAsia="lv-LV"/>
              </w:rPr>
              <w:t>ā</w:t>
            </w:r>
            <w:r w:rsidR="0098337B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lucerna (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TG 228/1, </w:t>
            </w:r>
            <w:r w:rsidR="00E3727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0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5.</w:t>
            </w:r>
            <w:r w:rsidR="00E3727E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0</w:t>
            </w:r>
            <w:r w:rsidR="00802A8A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4.2006.</w:t>
            </w:r>
            <w:r w:rsidR="0098337B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), </w:t>
            </w:r>
            <w:proofErr w:type="spellStart"/>
            <w:r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Arachis</w:t>
            </w:r>
            <w:proofErr w:type="spellEnd"/>
            <w:r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hypogea</w:t>
            </w:r>
            <w:proofErr w:type="spellEnd"/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L. – zemesrieksti (TG</w:t>
            </w:r>
            <w:r w:rsidR="00D544BD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93/</w:t>
            </w:r>
            <w:r w:rsidR="00D544BD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4</w:t>
            </w:r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, 09.04.2014.), </w:t>
            </w:r>
            <w:proofErr w:type="spellStart"/>
            <w:r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Carthamus</w:t>
            </w:r>
            <w:proofErr w:type="spellEnd"/>
            <w:r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tinctorius</w:t>
            </w:r>
            <w:proofErr w:type="spellEnd"/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L. – </w:t>
            </w:r>
            <w:proofErr w:type="spellStart"/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saflor</w:t>
            </w:r>
            <w:r w:rsidR="00E20DDB">
              <w:rPr>
                <w:rFonts w:ascii="Times New Roman" w:eastAsia="Calibri" w:hAnsi="Times New Roman" w:cs="Times New Roman"/>
                <w:color w:val="auto"/>
                <w:lang w:eastAsia="lv-LV"/>
              </w:rPr>
              <w:t>s</w:t>
            </w:r>
            <w:proofErr w:type="spellEnd"/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(TP</w:t>
            </w:r>
            <w:r w:rsidR="00D544BD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134/3, 12.10.1990.), </w:t>
            </w:r>
            <w:proofErr w:type="spellStart"/>
            <w:r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Gossypium</w:t>
            </w:r>
            <w:proofErr w:type="spellEnd"/>
            <w:r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Pr="000C40C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spp</w:t>
            </w:r>
            <w:proofErr w:type="spellEnd"/>
            <w:r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. – </w:t>
            </w:r>
            <w:r w:rsidRPr="006A7728">
              <w:rPr>
                <w:rFonts w:ascii="Times New Roman" w:eastAsia="Calibri" w:hAnsi="Times New Roman" w:cs="Times New Roman"/>
                <w:color w:val="auto"/>
                <w:lang w:eastAsia="lv-LV"/>
              </w:rPr>
              <w:t>kokvilna (TP</w:t>
            </w:r>
            <w:r w:rsidR="00D544BD" w:rsidRPr="006A772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r w:rsidR="006041E2" w:rsidRPr="006A7728">
              <w:rPr>
                <w:rFonts w:ascii="Times New Roman" w:eastAsia="Calibri" w:hAnsi="Times New Roman" w:cs="Times New Roman"/>
                <w:color w:val="auto"/>
                <w:lang w:eastAsia="lv-LV"/>
              </w:rPr>
              <w:t>88/2, 11.12.2020</w:t>
            </w:r>
            <w:r w:rsidRPr="006A7728">
              <w:rPr>
                <w:rFonts w:ascii="Times New Roman" w:eastAsia="Calibri" w:hAnsi="Times New Roman" w:cs="Times New Roman"/>
                <w:color w:val="auto"/>
                <w:lang w:eastAsia="lv-LV"/>
              </w:rPr>
              <w:t>),</w:t>
            </w:r>
            <w:r w:rsidR="00CB7E41" w:rsidRPr="006A772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CB7E41" w:rsidRPr="006A772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Oryza</w:t>
            </w:r>
            <w:proofErr w:type="spellEnd"/>
            <w:r w:rsidR="00CB7E41" w:rsidRPr="006A772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CB7E41" w:rsidRPr="006A772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sativa</w:t>
            </w:r>
            <w:proofErr w:type="spellEnd"/>
            <w:r w:rsidR="00CB7E41" w:rsidRPr="006A772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L. – rīsi (TP</w:t>
            </w:r>
            <w:r w:rsidR="00D544BD" w:rsidRPr="006A772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r w:rsidR="00CB7E41" w:rsidRPr="006A7728">
              <w:rPr>
                <w:rFonts w:ascii="Times New Roman" w:eastAsia="Calibri" w:hAnsi="Times New Roman" w:cs="Times New Roman"/>
                <w:color w:val="auto"/>
                <w:lang w:eastAsia="lv-LV"/>
              </w:rPr>
              <w:t>16/3, 01.10.2015</w:t>
            </w:r>
            <w:r w:rsidR="00CB7E41" w:rsidRPr="000C40C8">
              <w:rPr>
                <w:rFonts w:ascii="Times New Roman" w:eastAsia="Calibri" w:hAnsi="Times New Roman" w:cs="Times New Roman"/>
                <w:color w:val="auto"/>
                <w:lang w:eastAsia="lv-LV"/>
              </w:rPr>
              <w:t>.),</w:t>
            </w:r>
            <w:r w:rsidR="00802A8A" w:rsidRPr="000C40C8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 </w:t>
            </w:r>
            <w:proofErr w:type="spellStart"/>
            <w:r w:rsidRPr="004F405B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Sorghum</w:t>
            </w:r>
            <w:proofErr w:type="spellEnd"/>
            <w:r w:rsidRPr="004F405B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Pr="004F405B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bicolor</w:t>
            </w:r>
            <w:proofErr w:type="spellEnd"/>
            <w:r w:rsidRPr="004F405B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 xml:space="preserve"> </w:t>
            </w:r>
            <w:r w:rsidRPr="004F405B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(L.) </w:t>
            </w:r>
            <w:proofErr w:type="spellStart"/>
            <w:r w:rsidRPr="004F405B">
              <w:rPr>
                <w:rFonts w:ascii="Times New Roman" w:eastAsia="Calibri" w:hAnsi="Times New Roman" w:cs="Times New Roman"/>
                <w:color w:val="auto"/>
                <w:lang w:eastAsia="lv-LV"/>
              </w:rPr>
              <w:t>Moench</w:t>
            </w:r>
            <w:proofErr w:type="spellEnd"/>
            <w:r w:rsidRPr="004F405B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proofErr w:type="spellStart"/>
            <w:r w:rsidR="006041E2" w:rsidRPr="004F405B">
              <w:rPr>
                <w:rFonts w:ascii="Times New Roman" w:eastAsia="Calibri" w:hAnsi="Times New Roman" w:cs="Times New Roman"/>
                <w:color w:val="auto"/>
                <w:lang w:eastAsia="lv-LV"/>
              </w:rPr>
              <w:t>subsp</w:t>
            </w:r>
            <w:proofErr w:type="spellEnd"/>
            <w:r w:rsidR="006041E2" w:rsidRPr="004F405B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. </w:t>
            </w:r>
            <w:proofErr w:type="spellStart"/>
            <w:r w:rsidR="006041E2" w:rsidRPr="004F405B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bicolor</w:t>
            </w:r>
            <w:proofErr w:type="spellEnd"/>
            <w:r w:rsidR="006041E2" w:rsidRPr="004F405B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 xml:space="preserve"> </w:t>
            </w:r>
            <w:r w:rsidRPr="004F405B">
              <w:rPr>
                <w:rFonts w:ascii="Times New Roman" w:eastAsia="Calibri" w:hAnsi="Times New Roman" w:cs="Times New Roman"/>
                <w:color w:val="auto"/>
                <w:lang w:eastAsia="lv-LV"/>
              </w:rPr>
              <w:t>– sorgo (TG</w:t>
            </w:r>
            <w:r w:rsidR="00D544BD" w:rsidRPr="004F405B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r w:rsidR="006041E2" w:rsidRPr="004F405B">
              <w:rPr>
                <w:rFonts w:ascii="Times New Roman" w:eastAsia="Calibri" w:hAnsi="Times New Roman" w:cs="Times New Roman"/>
                <w:color w:val="auto"/>
                <w:lang w:eastAsia="lv-LV"/>
              </w:rPr>
              <w:t>122/1, 19.03.2019</w:t>
            </w:r>
            <w:r w:rsidRPr="004F405B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.), </w:t>
            </w:r>
            <w:r w:rsidR="004F405B" w:rsidRPr="004F405B">
              <w:rPr>
                <w:rFonts w:ascii="Times New Roman" w:hAnsi="Times New Roman" w:cs="Times New Roman"/>
                <w:i/>
                <w:lang w:val="en-US"/>
              </w:rPr>
              <w:t>Sorghum bicolor</w:t>
            </w:r>
            <w:r w:rsidR="004F405B" w:rsidRPr="004F405B">
              <w:rPr>
                <w:rFonts w:ascii="Times New Roman" w:hAnsi="Times New Roman" w:cs="Times New Roman"/>
                <w:lang w:val="en-US"/>
              </w:rPr>
              <w:t xml:space="preserve"> (L.) </w:t>
            </w:r>
            <w:proofErr w:type="spellStart"/>
            <w:r w:rsidR="004F405B" w:rsidRPr="004F405B">
              <w:rPr>
                <w:rFonts w:ascii="Times New Roman" w:hAnsi="Times New Roman" w:cs="Times New Roman"/>
                <w:lang w:val="en-US"/>
              </w:rPr>
              <w:t>Moench</w:t>
            </w:r>
            <w:proofErr w:type="spellEnd"/>
            <w:r w:rsidR="004F405B" w:rsidRPr="004F405B">
              <w:rPr>
                <w:rFonts w:ascii="Times New Roman" w:hAnsi="Times New Roman" w:cs="Times New Roman"/>
                <w:lang w:val="en-US"/>
              </w:rPr>
              <w:t xml:space="preserve"> subsp. </w:t>
            </w:r>
            <w:proofErr w:type="spellStart"/>
            <w:r w:rsidR="004F405B" w:rsidRPr="004F405B">
              <w:rPr>
                <w:rFonts w:ascii="Times New Roman" w:hAnsi="Times New Roman" w:cs="Times New Roman"/>
                <w:i/>
                <w:lang w:val="en-US"/>
              </w:rPr>
              <w:t>drummondii</w:t>
            </w:r>
            <w:proofErr w:type="spellEnd"/>
            <w:r w:rsidR="004F405B" w:rsidRPr="004F405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4F405B" w:rsidRPr="004F405B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4F405B" w:rsidRPr="004F405B">
              <w:rPr>
                <w:rFonts w:ascii="Times New Roman" w:hAnsi="Times New Roman" w:cs="Times New Roman"/>
                <w:lang w:val="en-US"/>
              </w:rPr>
              <w:t>Steud</w:t>
            </w:r>
            <w:proofErr w:type="spellEnd"/>
            <w:r w:rsidR="004F405B" w:rsidRPr="004F405B">
              <w:rPr>
                <w:rFonts w:ascii="Times New Roman" w:hAnsi="Times New Roman" w:cs="Times New Roman"/>
                <w:lang w:val="en-US"/>
              </w:rPr>
              <w:t xml:space="preserve">.) de Wet ex </w:t>
            </w:r>
            <w:proofErr w:type="spellStart"/>
            <w:r w:rsidR="004F405B" w:rsidRPr="004F405B">
              <w:rPr>
                <w:rFonts w:ascii="Times New Roman" w:hAnsi="Times New Roman" w:cs="Times New Roman"/>
                <w:lang w:val="en-US"/>
              </w:rPr>
              <w:t>Davidse</w:t>
            </w:r>
            <w:proofErr w:type="spellEnd"/>
            <w:r w:rsidR="004F40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20DDB">
              <w:rPr>
                <w:rFonts w:ascii="Times New Roman" w:hAnsi="Times New Roman" w:cs="Times New Roman"/>
                <w:lang w:val="en-US"/>
              </w:rPr>
              <w:t>–</w:t>
            </w:r>
            <w:r w:rsidR="004F40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F405B" w:rsidRPr="004F405B">
              <w:rPr>
                <w:rFonts w:ascii="Times New Roman" w:hAnsi="Times New Roman" w:cs="Times New Roman"/>
                <w:lang w:val="en-US"/>
              </w:rPr>
              <w:t>Sudānas</w:t>
            </w:r>
            <w:proofErr w:type="spellEnd"/>
            <w:r w:rsidR="004F405B" w:rsidRPr="004F40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F405B" w:rsidRPr="004F405B">
              <w:rPr>
                <w:rFonts w:ascii="Times New Roman" w:hAnsi="Times New Roman" w:cs="Times New Roman"/>
                <w:lang w:val="en-US"/>
              </w:rPr>
              <w:t>zāle</w:t>
            </w:r>
            <w:proofErr w:type="spellEnd"/>
            <w:r w:rsidR="004F405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4F405B" w:rsidRPr="004F405B">
              <w:rPr>
                <w:rFonts w:ascii="Times New Roman" w:hAnsi="Times New Roman" w:cs="Times New Roman"/>
                <w:lang w:val="en-US"/>
              </w:rPr>
              <w:t>TP 122/1, 19.</w:t>
            </w:r>
            <w:r w:rsidR="004F405B">
              <w:rPr>
                <w:rFonts w:ascii="Times New Roman" w:hAnsi="Times New Roman" w:cs="Times New Roman"/>
                <w:lang w:val="en-US"/>
              </w:rPr>
              <w:t>0</w:t>
            </w:r>
            <w:r w:rsidR="004F405B" w:rsidRPr="004F405B">
              <w:rPr>
                <w:rFonts w:ascii="Times New Roman" w:hAnsi="Times New Roman" w:cs="Times New Roman"/>
                <w:lang w:val="en-US"/>
              </w:rPr>
              <w:t>3.2019.</w:t>
            </w:r>
            <w:r w:rsidR="004F405B">
              <w:rPr>
                <w:rFonts w:ascii="Times New Roman" w:hAnsi="Times New Roman" w:cs="Times New Roman"/>
                <w:lang w:val="en-US"/>
              </w:rPr>
              <w:t>),</w:t>
            </w:r>
            <w:r w:rsidR="00E20DD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F405B" w:rsidRPr="004F405B">
              <w:rPr>
                <w:rFonts w:ascii="Times New Roman" w:hAnsi="Times New Roman" w:cs="Times New Roman"/>
                <w:i/>
                <w:lang w:val="en-US"/>
              </w:rPr>
              <w:t>Sorghum bicolor</w:t>
            </w:r>
            <w:r w:rsidR="004F405B" w:rsidRPr="004F405B">
              <w:rPr>
                <w:rFonts w:ascii="Times New Roman" w:hAnsi="Times New Roman" w:cs="Times New Roman"/>
                <w:lang w:val="en-US"/>
              </w:rPr>
              <w:t xml:space="preserve"> (L.) </w:t>
            </w:r>
            <w:proofErr w:type="spellStart"/>
            <w:r w:rsidR="004F405B" w:rsidRPr="004F405B">
              <w:rPr>
                <w:rFonts w:ascii="Times New Roman" w:hAnsi="Times New Roman" w:cs="Times New Roman"/>
                <w:lang w:val="en-US"/>
              </w:rPr>
              <w:t>Moench</w:t>
            </w:r>
            <w:proofErr w:type="spellEnd"/>
            <w:r w:rsidR="004F405B" w:rsidRPr="004F405B">
              <w:rPr>
                <w:rFonts w:ascii="Times New Roman" w:hAnsi="Times New Roman" w:cs="Times New Roman"/>
                <w:lang w:val="en-US"/>
              </w:rPr>
              <w:t xml:space="preserve"> subsp. </w:t>
            </w:r>
            <w:r w:rsidR="004F405B" w:rsidRPr="004F405B">
              <w:rPr>
                <w:rFonts w:ascii="Times New Roman" w:hAnsi="Times New Roman" w:cs="Times New Roman"/>
                <w:i/>
                <w:lang w:val="en-US"/>
              </w:rPr>
              <w:t xml:space="preserve">bicolor </w:t>
            </w:r>
            <w:r w:rsidR="004F405B" w:rsidRPr="004F405B">
              <w:rPr>
                <w:rFonts w:ascii="Times New Roman" w:hAnsi="Times New Roman" w:cs="Times New Roman"/>
                <w:lang w:val="en-US"/>
              </w:rPr>
              <w:t xml:space="preserve">× </w:t>
            </w:r>
            <w:r w:rsidR="004F405B" w:rsidRPr="004F405B">
              <w:rPr>
                <w:rFonts w:ascii="Times New Roman" w:hAnsi="Times New Roman" w:cs="Times New Roman"/>
                <w:i/>
                <w:lang w:val="en-US"/>
              </w:rPr>
              <w:t>Sorghum bicolor</w:t>
            </w:r>
            <w:r w:rsidR="004F405B" w:rsidRPr="004F405B">
              <w:rPr>
                <w:rFonts w:ascii="Times New Roman" w:hAnsi="Times New Roman" w:cs="Times New Roman"/>
                <w:lang w:val="en-US"/>
              </w:rPr>
              <w:t xml:space="preserve"> (L.) </w:t>
            </w:r>
            <w:proofErr w:type="spellStart"/>
            <w:r w:rsidR="004F405B" w:rsidRPr="004F405B">
              <w:rPr>
                <w:rFonts w:ascii="Times New Roman" w:hAnsi="Times New Roman" w:cs="Times New Roman"/>
                <w:lang w:val="en-US"/>
              </w:rPr>
              <w:t>Moench</w:t>
            </w:r>
            <w:proofErr w:type="spellEnd"/>
            <w:r w:rsidR="004F405B" w:rsidRPr="004F405B">
              <w:rPr>
                <w:rFonts w:ascii="Times New Roman" w:hAnsi="Times New Roman" w:cs="Times New Roman"/>
                <w:lang w:val="en-US"/>
              </w:rPr>
              <w:t xml:space="preserve"> subsp. </w:t>
            </w:r>
            <w:proofErr w:type="spellStart"/>
            <w:r w:rsidR="004F405B" w:rsidRPr="004F405B">
              <w:rPr>
                <w:rFonts w:ascii="Times New Roman" w:hAnsi="Times New Roman" w:cs="Times New Roman"/>
                <w:i/>
                <w:lang w:val="en-US"/>
              </w:rPr>
              <w:t>drummondii</w:t>
            </w:r>
            <w:proofErr w:type="spellEnd"/>
            <w:r w:rsidR="004F405B" w:rsidRPr="004F405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4F405B" w:rsidRPr="004F405B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4F405B" w:rsidRPr="004F405B">
              <w:rPr>
                <w:rFonts w:ascii="Times New Roman" w:hAnsi="Times New Roman" w:cs="Times New Roman"/>
                <w:lang w:val="en-US"/>
              </w:rPr>
              <w:t>Steud</w:t>
            </w:r>
            <w:proofErr w:type="spellEnd"/>
            <w:r w:rsidR="004F405B" w:rsidRPr="004F405B">
              <w:rPr>
                <w:rFonts w:ascii="Times New Roman" w:hAnsi="Times New Roman" w:cs="Times New Roman"/>
                <w:lang w:val="en-US"/>
              </w:rPr>
              <w:t xml:space="preserve">.) de Wet ex </w:t>
            </w:r>
            <w:proofErr w:type="spellStart"/>
            <w:r w:rsidR="004F405B" w:rsidRPr="004F405B">
              <w:rPr>
                <w:rFonts w:ascii="Times New Roman" w:hAnsi="Times New Roman" w:cs="Times New Roman"/>
                <w:lang w:val="en-US"/>
              </w:rPr>
              <w:t>Davidse</w:t>
            </w:r>
            <w:proofErr w:type="spellEnd"/>
            <w:r w:rsidR="004F40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20DDB">
              <w:rPr>
                <w:rFonts w:ascii="Times New Roman" w:hAnsi="Times New Roman" w:cs="Times New Roman"/>
                <w:lang w:val="en-US"/>
              </w:rPr>
              <w:t>–</w:t>
            </w:r>
            <w:r w:rsidR="004F40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F405B">
              <w:rPr>
                <w:rFonts w:ascii="Times New Roman" w:hAnsi="Times New Roman" w:cs="Times New Roman"/>
                <w:lang w:val="en-US"/>
              </w:rPr>
              <w:t>h</w:t>
            </w:r>
            <w:r w:rsidR="004F405B" w:rsidRPr="004F405B">
              <w:rPr>
                <w:rFonts w:ascii="Times New Roman" w:hAnsi="Times New Roman" w:cs="Times New Roman"/>
                <w:lang w:val="en-US"/>
              </w:rPr>
              <w:t>ibrīdi</w:t>
            </w:r>
            <w:proofErr w:type="spellEnd"/>
            <w:r w:rsidR="004F405B" w:rsidRPr="004F405B">
              <w:rPr>
                <w:rFonts w:ascii="Times New Roman" w:hAnsi="Times New Roman" w:cs="Times New Roman"/>
                <w:lang w:val="en-US"/>
              </w:rPr>
              <w:t xml:space="preserve">, kas </w:t>
            </w:r>
            <w:proofErr w:type="spellStart"/>
            <w:r w:rsidR="004F405B" w:rsidRPr="004F405B">
              <w:rPr>
                <w:rFonts w:ascii="Times New Roman" w:hAnsi="Times New Roman" w:cs="Times New Roman"/>
                <w:lang w:val="en-US"/>
              </w:rPr>
              <w:t>radušies</w:t>
            </w:r>
            <w:proofErr w:type="spellEnd"/>
            <w:r w:rsidR="004F405B" w:rsidRPr="004F405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4F405B" w:rsidRPr="004F405B">
              <w:rPr>
                <w:rFonts w:ascii="Times New Roman" w:hAnsi="Times New Roman" w:cs="Times New Roman"/>
                <w:i/>
                <w:lang w:val="en-US"/>
              </w:rPr>
              <w:t>Sorghum bicolor</w:t>
            </w:r>
            <w:r w:rsidR="004F405B" w:rsidRPr="004F405B">
              <w:rPr>
                <w:rFonts w:ascii="Times New Roman" w:hAnsi="Times New Roman" w:cs="Times New Roman"/>
                <w:lang w:val="en-US"/>
              </w:rPr>
              <w:t xml:space="preserve"> subsp. </w:t>
            </w:r>
            <w:r w:rsidR="004F405B" w:rsidRPr="004F405B">
              <w:rPr>
                <w:rFonts w:ascii="Times New Roman" w:hAnsi="Times New Roman" w:cs="Times New Roman"/>
                <w:i/>
                <w:lang w:val="en-US"/>
              </w:rPr>
              <w:t>bicolor</w:t>
            </w:r>
            <w:r w:rsidR="004F405B" w:rsidRPr="004F40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F405B" w:rsidRPr="004F405B">
              <w:rPr>
                <w:rFonts w:ascii="Times New Roman" w:hAnsi="Times New Roman" w:cs="Times New Roman"/>
                <w:lang w:val="en-US"/>
              </w:rPr>
              <w:t>krustojot</w:t>
            </w:r>
            <w:proofErr w:type="spellEnd"/>
            <w:r w:rsidR="004F405B" w:rsidRPr="004F40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F405B" w:rsidRPr="004F405B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="004F405B" w:rsidRPr="004F40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F405B" w:rsidRPr="004F405B">
              <w:rPr>
                <w:rFonts w:ascii="Times New Roman" w:hAnsi="Times New Roman" w:cs="Times New Roman"/>
                <w:i/>
                <w:lang w:val="en-US"/>
              </w:rPr>
              <w:t>Sorghum bicolor</w:t>
            </w:r>
            <w:r w:rsidR="004F405B" w:rsidRPr="004F405B">
              <w:rPr>
                <w:rFonts w:ascii="Times New Roman" w:hAnsi="Times New Roman" w:cs="Times New Roman"/>
                <w:lang w:val="en-US"/>
              </w:rPr>
              <w:t xml:space="preserve"> subsp. </w:t>
            </w:r>
            <w:proofErr w:type="spellStart"/>
            <w:r w:rsidR="004F405B" w:rsidRPr="004F405B">
              <w:rPr>
                <w:rFonts w:ascii="Times New Roman" w:hAnsi="Times New Roman" w:cs="Times New Roman"/>
                <w:i/>
                <w:lang w:val="en-US"/>
              </w:rPr>
              <w:t>Drummondii</w:t>
            </w:r>
            <w:proofErr w:type="spellEnd"/>
            <w:r w:rsidR="004F405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4F405B" w:rsidRPr="004F405B">
              <w:rPr>
                <w:rFonts w:ascii="Times New Roman" w:hAnsi="Times New Roman" w:cs="Times New Roman"/>
                <w:lang w:val="en-US"/>
              </w:rPr>
              <w:t>TP 122/1, 19.</w:t>
            </w:r>
            <w:r w:rsidR="004F405B">
              <w:rPr>
                <w:rFonts w:ascii="Times New Roman" w:hAnsi="Times New Roman" w:cs="Times New Roman"/>
                <w:lang w:val="en-US"/>
              </w:rPr>
              <w:t>0</w:t>
            </w:r>
            <w:r w:rsidR="004F405B" w:rsidRPr="004F405B">
              <w:rPr>
                <w:rFonts w:ascii="Times New Roman" w:hAnsi="Times New Roman" w:cs="Times New Roman"/>
                <w:lang w:val="en-US"/>
              </w:rPr>
              <w:t>3.2019.</w:t>
            </w:r>
            <w:r w:rsidR="004F405B">
              <w:rPr>
                <w:rFonts w:ascii="Times New Roman" w:hAnsi="Times New Roman" w:cs="Times New Roman"/>
                <w:lang w:val="en-US"/>
              </w:rPr>
              <w:t>).</w:t>
            </w:r>
          </w:p>
        </w:tc>
      </w:tr>
      <w:tr w:rsidR="004F405B" w:rsidRPr="004F405B" w14:paraId="64E9B651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C9BC92" w14:textId="77777777" w:rsidR="00894C55" w:rsidRPr="004F405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0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53F4F9" w14:textId="77777777" w:rsidR="00894C55" w:rsidRPr="004F405B" w:rsidRDefault="00CE7A3E" w:rsidP="00CE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0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C163FE" w:rsidRPr="004F40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F405B" w:rsidRPr="004F405B" w14:paraId="3D654589" w14:textId="77777777" w:rsidTr="00580DBC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0434AA" w14:textId="77777777" w:rsidR="00894C55" w:rsidRPr="004F405B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F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  <w:r w:rsidR="00816C11" w:rsidRPr="004F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4F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tabula</w:t>
            </w:r>
            <w:r w:rsidRPr="004F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 xml:space="preserve">Ar tiesību akta projektu izpildītās vai uzņemtās saistības, kas izriet no starptautiskajiem </w:t>
            </w:r>
            <w:r w:rsidRPr="004F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tiesību aktiem vai starptautiskas institūcijas vai organizācijas dokumentiem.</w:t>
            </w:r>
            <w:r w:rsidRPr="004F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4F405B" w:rsidRPr="004F405B" w14:paraId="5BABF889" w14:textId="77777777" w:rsidTr="00580DBC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1296246" w14:textId="77777777" w:rsidR="00646898" w:rsidRPr="004F405B" w:rsidRDefault="00CE7A3E" w:rsidP="00B817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F405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</w:tbl>
    <w:p w14:paraId="651E0C71" w14:textId="77777777" w:rsidR="0015777D" w:rsidRPr="004F405B" w:rsidRDefault="0015777D" w:rsidP="00D84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5"/>
        <w:gridCol w:w="2923"/>
        <w:gridCol w:w="5885"/>
      </w:tblGrid>
      <w:tr w:rsidR="004F405B" w:rsidRPr="004F405B" w14:paraId="6BDE6590" w14:textId="77777777" w:rsidTr="002F73FF">
        <w:trPr>
          <w:trHeight w:val="336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D03DC4" w14:textId="77777777" w:rsidR="00894C55" w:rsidRPr="004F405B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F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</w:t>
            </w:r>
            <w:r w:rsidR="00816C11" w:rsidRPr="004F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4F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4F405B" w:rsidRPr="004F405B" w14:paraId="1F02BAEA" w14:textId="77777777" w:rsidTr="00742158">
        <w:trPr>
          <w:trHeight w:val="432"/>
          <w:jc w:val="center"/>
        </w:trPr>
        <w:tc>
          <w:tcPr>
            <w:tcW w:w="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B2B97" w14:textId="77777777" w:rsidR="00894C55" w:rsidRPr="004F405B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0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F41772" w14:textId="77777777" w:rsidR="00894C55" w:rsidRPr="004F405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0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345738" w14:textId="76AB65A3" w:rsidR="00894C55" w:rsidRPr="004F405B" w:rsidRDefault="00BF3003" w:rsidP="00904602">
            <w:pPr>
              <w:spacing w:after="0" w:line="300" w:lineRule="atLeast"/>
              <w:ind w:right="79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F405B">
              <w:rPr>
                <w:rFonts w:ascii="Times New Roman" w:hAnsi="Times New Roman"/>
                <w:sz w:val="24"/>
                <w:szCs w:val="24"/>
                <w:lang w:eastAsia="lv-LV"/>
              </w:rPr>
              <w:t>Atbilstoši Ministru kabineta 2009. gada 25. augusta noteikumu Nr.</w:t>
            </w:r>
            <w:r w:rsidR="00E20D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4F405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970 </w:t>
            </w:r>
            <w:r w:rsidR="00E20DDB">
              <w:rPr>
                <w:rFonts w:ascii="Times New Roman" w:hAnsi="Times New Roman"/>
                <w:sz w:val="24"/>
                <w:szCs w:val="24"/>
                <w:lang w:eastAsia="lv-LV"/>
              </w:rPr>
              <w:t>“</w:t>
            </w:r>
            <w:r w:rsidRPr="004F405B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līdzdalības kārtība attīstības plānošanas procesā” 7.4.</w:t>
            </w:r>
            <w:r w:rsidRPr="004F405B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 xml:space="preserve">1 </w:t>
            </w:r>
            <w:r w:rsidRPr="004F405B">
              <w:rPr>
                <w:rFonts w:ascii="Times New Roman" w:hAnsi="Times New Roman"/>
                <w:sz w:val="24"/>
                <w:szCs w:val="24"/>
                <w:lang w:eastAsia="lv-LV"/>
              </w:rPr>
              <w:t>apakšpunktam sabiedrībai dota iespēja rakstiski sniegt viedokli par noteikumu projektu tā izstrādes stadijā.</w:t>
            </w:r>
          </w:p>
        </w:tc>
      </w:tr>
      <w:tr w:rsidR="004F405B" w:rsidRPr="004F405B" w14:paraId="760DF350" w14:textId="77777777" w:rsidTr="003B36AB">
        <w:trPr>
          <w:trHeight w:val="2369"/>
          <w:jc w:val="center"/>
        </w:trPr>
        <w:tc>
          <w:tcPr>
            <w:tcW w:w="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C965FE" w14:textId="77777777" w:rsidR="00894C55" w:rsidRPr="004F405B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0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5B28CE" w14:textId="77777777" w:rsidR="00894C55" w:rsidRPr="004F405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0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  <w:p w14:paraId="375AA9F3" w14:textId="24D09135" w:rsidR="0091598A" w:rsidRPr="004F405B" w:rsidRDefault="0091598A" w:rsidP="00C64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369F9A" w14:textId="28671F3E" w:rsidR="005B59DB" w:rsidRPr="004F405B" w:rsidRDefault="005B59DB" w:rsidP="0055092C">
            <w:pPr>
              <w:spacing w:after="0" w:line="240" w:lineRule="auto"/>
              <w:ind w:right="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5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Informāc</w:t>
            </w:r>
            <w:r w:rsidR="004F405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ija par noteikumu projektu </w:t>
            </w:r>
            <w:r w:rsidRPr="004F405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ievietota Zemkopības ministrijas tīmekļvietnes </w:t>
            </w:r>
            <w:hyperlink r:id="rId11" w:history="1">
              <w:r w:rsidRPr="004F405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lv-LV"/>
                </w:rPr>
                <w:t>www.zm.gov.lv</w:t>
              </w:r>
            </w:hyperlink>
            <w:r w:rsidRPr="004F405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sadaļā </w:t>
            </w:r>
            <w:r w:rsidR="00E20D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“</w:t>
            </w:r>
            <w:r w:rsidRPr="004F405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Sabiedr</w:t>
            </w:r>
            <w:r w:rsidR="00B57B79" w:rsidRPr="004F405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ības</w:t>
            </w:r>
            <w:r w:rsidRPr="004F405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57B79" w:rsidRPr="004F405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līdzdalība</w:t>
            </w:r>
            <w:r w:rsidRPr="004F405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”</w:t>
            </w:r>
            <w:r w:rsidRPr="004F4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405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un Ministru kabineta tīmekļvietnes sadaļā “Valsts kanceleja” – “Sabiedrības līdzdalība”</w:t>
            </w:r>
            <w:r w:rsidR="00A43BE0" w:rsidRPr="004F405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4695A5FF" w14:textId="3E18F142" w:rsidR="003B36AB" w:rsidRPr="004F405B" w:rsidRDefault="005B59DB" w:rsidP="0055092C">
            <w:pPr>
              <w:spacing w:after="0" w:line="240" w:lineRule="auto"/>
              <w:ind w:right="7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F405B">
              <w:rPr>
                <w:rFonts w:ascii="Times New Roman" w:eastAsia="Calibri" w:hAnsi="Times New Roman" w:cs="Times New Roman"/>
                <w:sz w:val="24"/>
                <w:szCs w:val="24"/>
              </w:rPr>
              <w:t>Noteikumu projekts elektroniski tika nosūtīts saskaņošanai Lauksaimnieku organizāciju sadarbības padomei un Zemnieku saeimai.</w:t>
            </w:r>
            <w:r w:rsidRPr="004F405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4F405B" w:rsidRPr="004F405B" w14:paraId="0A230274" w14:textId="77777777" w:rsidTr="00742158">
        <w:trPr>
          <w:trHeight w:val="372"/>
          <w:jc w:val="center"/>
        </w:trPr>
        <w:tc>
          <w:tcPr>
            <w:tcW w:w="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3C2F70" w14:textId="77777777" w:rsidR="00894C55" w:rsidRPr="004F405B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0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F49A66" w14:textId="77777777" w:rsidR="00894C55" w:rsidRPr="004F405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0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D43C89" w14:textId="4774C89E" w:rsidR="00894C55" w:rsidRPr="004F405B" w:rsidRDefault="00A43BE0" w:rsidP="00C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05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</w:t>
            </w:r>
            <w:r w:rsidR="007272A7" w:rsidRPr="004F405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etika saņemti</w:t>
            </w:r>
            <w:r w:rsidR="00AC4387" w:rsidRPr="004F405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iebildumi.</w:t>
            </w:r>
          </w:p>
        </w:tc>
      </w:tr>
      <w:tr w:rsidR="00642234" w:rsidRPr="004F405B" w14:paraId="46049A63" w14:textId="77777777" w:rsidTr="00742158">
        <w:trPr>
          <w:trHeight w:val="372"/>
          <w:jc w:val="center"/>
        </w:trPr>
        <w:tc>
          <w:tcPr>
            <w:tcW w:w="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21D5D5" w14:textId="77777777" w:rsidR="00894C55" w:rsidRPr="004F405B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0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154756" w14:textId="77777777" w:rsidR="00894C55" w:rsidRPr="004F405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0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5E8AEF" w14:textId="77777777" w:rsidR="00894C55" w:rsidRPr="004F405B" w:rsidRDefault="00C3267B" w:rsidP="00C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05B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 w:rsidR="00C163FE" w:rsidRPr="004F405B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39A39E36" w14:textId="77777777" w:rsidR="007D624D" w:rsidRPr="004F405B" w:rsidRDefault="007D624D" w:rsidP="00616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1"/>
        <w:gridCol w:w="2750"/>
        <w:gridCol w:w="5852"/>
      </w:tblGrid>
      <w:tr w:rsidR="004F405B" w:rsidRPr="004F405B" w14:paraId="6812B5E5" w14:textId="77777777" w:rsidTr="0080539D">
        <w:trPr>
          <w:trHeight w:val="30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69BA08" w14:textId="77777777" w:rsidR="00894C55" w:rsidRPr="004F405B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F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4F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4F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4F405B" w:rsidRPr="004F405B" w14:paraId="34EAB6A7" w14:textId="77777777" w:rsidTr="00500C95">
        <w:trPr>
          <w:trHeight w:val="336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D90F19" w14:textId="77777777" w:rsidR="00A91DC6" w:rsidRPr="004F405B" w:rsidRDefault="00A91DC6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0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25040F" w14:textId="77777777" w:rsidR="00A91DC6" w:rsidRPr="004F405B" w:rsidRDefault="00A91DC6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0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195BFD" w14:textId="77777777" w:rsidR="00A91DC6" w:rsidRPr="004F405B" w:rsidRDefault="00A91DC6" w:rsidP="00334034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F405B">
              <w:rPr>
                <w:rFonts w:ascii="Times New Roman" w:hAnsi="Times New Roman"/>
                <w:sz w:val="24"/>
                <w:szCs w:val="24"/>
                <w:lang w:eastAsia="lv-LV"/>
              </w:rPr>
              <w:t>Izpildi nodrošinās Zemkopības ministrijas padotībā esošais Valsts augu aizsardzības dienests.</w:t>
            </w:r>
          </w:p>
        </w:tc>
      </w:tr>
      <w:tr w:rsidR="004F405B" w:rsidRPr="004F405B" w14:paraId="3E3A0ED7" w14:textId="77777777" w:rsidTr="00500C95">
        <w:trPr>
          <w:trHeight w:val="360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6DF1EC" w14:textId="77777777" w:rsidR="00A91DC6" w:rsidRPr="004F405B" w:rsidRDefault="00A91DC6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0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E6A8A0" w14:textId="77777777" w:rsidR="00A91DC6" w:rsidRPr="004F405B" w:rsidRDefault="00A91DC6" w:rsidP="005B5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0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="005B59DB" w:rsidRPr="004F40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F40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DFDD50" w14:textId="77777777" w:rsidR="00A91DC6" w:rsidRPr="004F405B" w:rsidRDefault="00A91DC6" w:rsidP="00334034">
            <w:pPr>
              <w:pStyle w:val="Bezatstarpm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F405B">
              <w:rPr>
                <w:rFonts w:ascii="Times New Roman" w:hAnsi="Times New Roman"/>
                <w:sz w:val="24"/>
                <w:szCs w:val="24"/>
                <w:lang w:eastAsia="lv-LV"/>
              </w:rPr>
              <w:t>Nav ietekmes uz pārvaldes funkcijām un institucionālo struktūru.</w:t>
            </w:r>
          </w:p>
          <w:p w14:paraId="513A2213" w14:textId="77777777" w:rsidR="00A91DC6" w:rsidRPr="004F405B" w:rsidRDefault="00A91DC6" w:rsidP="00334034">
            <w:pPr>
              <w:pStyle w:val="Bezatstarpm"/>
              <w:ind w:left="110"/>
              <w:jc w:val="both"/>
              <w:rPr>
                <w:lang w:eastAsia="lv-LV"/>
              </w:rPr>
            </w:pPr>
            <w:r w:rsidRPr="004F405B">
              <w:rPr>
                <w:rFonts w:ascii="Times New Roman" w:hAnsi="Times New Roman"/>
                <w:sz w:val="24"/>
                <w:szCs w:val="24"/>
                <w:lang w:eastAsia="lv-LV"/>
              </w:rPr>
              <w:t>Nav paredzēta jaunu institūciju izveide, esošu institūciju likvidācija vai reorganizācija, ne arī to ietekme uz institūcijas cilvēkresursiem.</w:t>
            </w:r>
          </w:p>
        </w:tc>
      </w:tr>
      <w:tr w:rsidR="00642234" w:rsidRPr="004F405B" w14:paraId="4930B626" w14:textId="77777777" w:rsidTr="00500C95">
        <w:trPr>
          <w:trHeight w:val="312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582313" w14:textId="77777777" w:rsidR="00894C55" w:rsidRPr="004F405B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0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4668FE" w14:textId="77777777" w:rsidR="00894C55" w:rsidRPr="004F405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0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36B0FD" w14:textId="77777777" w:rsidR="00894C55" w:rsidRPr="004F405B" w:rsidRDefault="00A91DC6" w:rsidP="00A9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0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BF3003" w:rsidRPr="004F40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6CC89A48" w14:textId="77777777" w:rsidR="00C25B49" w:rsidRPr="004F405B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6C9C49" w14:textId="77777777" w:rsidR="00711902" w:rsidRDefault="00711902" w:rsidP="0071190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8AB7105" w14:textId="77777777" w:rsidR="00711902" w:rsidRDefault="00711902" w:rsidP="0071190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6D3AB1F" w14:textId="141BCAD9" w:rsidR="00BF3003" w:rsidRPr="004F405B" w:rsidRDefault="00BF3003" w:rsidP="0071190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F405B">
        <w:rPr>
          <w:rFonts w:ascii="Times New Roman" w:hAnsi="Times New Roman" w:cs="Times New Roman"/>
          <w:sz w:val="28"/>
          <w:szCs w:val="28"/>
        </w:rPr>
        <w:t xml:space="preserve">Zemkopības ministrs </w:t>
      </w:r>
      <w:r w:rsidRPr="004F405B">
        <w:rPr>
          <w:rFonts w:ascii="Times New Roman" w:hAnsi="Times New Roman" w:cs="Times New Roman"/>
          <w:sz w:val="28"/>
          <w:szCs w:val="28"/>
        </w:rPr>
        <w:tab/>
      </w:r>
      <w:r w:rsidRPr="004F405B">
        <w:rPr>
          <w:rFonts w:ascii="Times New Roman" w:hAnsi="Times New Roman" w:cs="Times New Roman"/>
          <w:sz w:val="28"/>
          <w:szCs w:val="28"/>
        </w:rPr>
        <w:tab/>
      </w:r>
      <w:r w:rsidRPr="004F405B">
        <w:rPr>
          <w:rFonts w:ascii="Times New Roman" w:hAnsi="Times New Roman" w:cs="Times New Roman"/>
          <w:sz w:val="28"/>
          <w:szCs w:val="28"/>
        </w:rPr>
        <w:tab/>
      </w:r>
      <w:r w:rsidR="00711902">
        <w:rPr>
          <w:rFonts w:ascii="Times New Roman" w:hAnsi="Times New Roman" w:cs="Times New Roman"/>
          <w:sz w:val="28"/>
          <w:szCs w:val="28"/>
        </w:rPr>
        <w:tab/>
      </w:r>
      <w:r w:rsidRPr="004F405B">
        <w:rPr>
          <w:rFonts w:ascii="Times New Roman" w:hAnsi="Times New Roman" w:cs="Times New Roman"/>
          <w:sz w:val="28"/>
          <w:szCs w:val="28"/>
        </w:rPr>
        <w:tab/>
      </w:r>
      <w:r w:rsidRPr="004F405B">
        <w:rPr>
          <w:rFonts w:ascii="Times New Roman" w:hAnsi="Times New Roman" w:cs="Times New Roman"/>
          <w:sz w:val="28"/>
          <w:szCs w:val="28"/>
        </w:rPr>
        <w:tab/>
        <w:t>K</w:t>
      </w:r>
      <w:r w:rsidR="00B57B79" w:rsidRPr="004F405B">
        <w:rPr>
          <w:rFonts w:ascii="Times New Roman" w:hAnsi="Times New Roman" w:cs="Times New Roman"/>
          <w:sz w:val="28"/>
          <w:szCs w:val="28"/>
        </w:rPr>
        <w:t>.</w:t>
      </w:r>
      <w:r w:rsidRPr="004F405B">
        <w:rPr>
          <w:rFonts w:ascii="Times New Roman" w:hAnsi="Times New Roman" w:cs="Times New Roman"/>
          <w:sz w:val="28"/>
          <w:szCs w:val="28"/>
        </w:rPr>
        <w:t xml:space="preserve"> Gerhards</w:t>
      </w:r>
    </w:p>
    <w:p w14:paraId="6158C4E9" w14:textId="77777777" w:rsidR="00BF3003" w:rsidRPr="004F405B" w:rsidRDefault="00BF3003" w:rsidP="00BF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B711B5" w14:textId="20CEEB16" w:rsidR="00BF3003" w:rsidRDefault="00BF3003" w:rsidP="00BF30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1D74DF" w14:textId="0941AE3E" w:rsidR="00222667" w:rsidRDefault="00222667" w:rsidP="00BF30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C637F9" w14:textId="77777777" w:rsidR="00711902" w:rsidRDefault="00711902" w:rsidP="00BF30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0CCEED43" w14:textId="77777777" w:rsidR="00222667" w:rsidRPr="004F405B" w:rsidRDefault="00222667" w:rsidP="00BF30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2F1E0D" w14:textId="77777777" w:rsidR="00BF3003" w:rsidRPr="00711902" w:rsidRDefault="00BF3003" w:rsidP="00BF3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902">
        <w:rPr>
          <w:rFonts w:ascii="Times New Roman" w:hAnsi="Times New Roman" w:cs="Times New Roman"/>
          <w:sz w:val="24"/>
          <w:szCs w:val="24"/>
        </w:rPr>
        <w:t xml:space="preserve">Magone 67027258 </w:t>
      </w:r>
    </w:p>
    <w:p w14:paraId="3DA229DA" w14:textId="1073C642" w:rsidR="006F5004" w:rsidRPr="00711902" w:rsidRDefault="00BF3003" w:rsidP="00222667">
      <w:pPr>
        <w:spacing w:after="0" w:line="240" w:lineRule="auto"/>
        <w:rPr>
          <w:bCs/>
          <w:iCs/>
          <w:color w:val="000000"/>
          <w:sz w:val="28"/>
          <w:szCs w:val="28"/>
          <w:shd w:val="clear" w:color="auto" w:fill="FFFFFF"/>
          <w:lang w:val="en-US"/>
        </w:rPr>
      </w:pPr>
      <w:r w:rsidRPr="00711902">
        <w:rPr>
          <w:rFonts w:ascii="Times New Roman" w:hAnsi="Times New Roman" w:cs="Times New Roman"/>
          <w:sz w:val="24"/>
          <w:szCs w:val="24"/>
        </w:rPr>
        <w:t>Ilze.Magone@zm.gov.lv</w:t>
      </w:r>
    </w:p>
    <w:sectPr w:rsidR="006F5004" w:rsidRPr="00711902" w:rsidSect="009A2654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2A0DC" w16cex:dateUtc="2021-08-02T13:50:00Z"/>
  <w16cex:commentExtensible w16cex:durableId="24B29F9E" w16cex:dateUtc="2021-08-02T13:45:00Z"/>
  <w16cex:commentExtensible w16cex:durableId="24B29D4C" w16cex:dateUtc="2021-08-02T13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5287F" w14:textId="77777777" w:rsidR="009F6489" w:rsidRDefault="009F6489" w:rsidP="00894C55">
      <w:pPr>
        <w:spacing w:after="0" w:line="240" w:lineRule="auto"/>
      </w:pPr>
      <w:r>
        <w:separator/>
      </w:r>
    </w:p>
  </w:endnote>
  <w:endnote w:type="continuationSeparator" w:id="0">
    <w:p w14:paraId="76991FCF" w14:textId="77777777" w:rsidR="009F6489" w:rsidRDefault="009F6489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C039" w14:textId="46F595DB" w:rsidR="00334034" w:rsidRPr="00711902" w:rsidRDefault="00711902" w:rsidP="00711902">
    <w:pPr>
      <w:pStyle w:val="Kjene"/>
    </w:pPr>
    <w:r w:rsidRPr="00711902">
      <w:rPr>
        <w:rFonts w:ascii="Times New Roman" w:hAnsi="Times New Roman" w:cs="Times New Roman"/>
        <w:sz w:val="20"/>
        <w:szCs w:val="20"/>
      </w:rPr>
      <w:t>ZManot_040821_AVSparb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D05C7" w14:textId="1922322D" w:rsidR="00334034" w:rsidRPr="00711902" w:rsidRDefault="00711902" w:rsidP="00711902">
    <w:pPr>
      <w:pStyle w:val="Kjene"/>
    </w:pPr>
    <w:r w:rsidRPr="00711902">
      <w:rPr>
        <w:rFonts w:ascii="Times New Roman" w:hAnsi="Times New Roman" w:cs="Times New Roman"/>
        <w:sz w:val="20"/>
        <w:szCs w:val="20"/>
      </w:rPr>
      <w:t>ZManot_040821_AVSparb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A16FB" w14:textId="77777777" w:rsidR="009F6489" w:rsidRDefault="009F6489" w:rsidP="00894C55">
      <w:pPr>
        <w:spacing w:after="0" w:line="240" w:lineRule="auto"/>
      </w:pPr>
      <w:r>
        <w:separator/>
      </w:r>
    </w:p>
  </w:footnote>
  <w:footnote w:type="continuationSeparator" w:id="0">
    <w:p w14:paraId="0FB07F44" w14:textId="77777777" w:rsidR="009F6489" w:rsidRDefault="009F6489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DB7634E" w14:textId="77704225" w:rsidR="00334034" w:rsidRPr="00C25B49" w:rsidRDefault="00334034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E20DDB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0052F"/>
    <w:multiLevelType w:val="multilevel"/>
    <w:tmpl w:val="008A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7094F"/>
    <w:multiLevelType w:val="hybridMultilevel"/>
    <w:tmpl w:val="ECC6E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D450B"/>
    <w:multiLevelType w:val="hybridMultilevel"/>
    <w:tmpl w:val="0ABABD7C"/>
    <w:lvl w:ilvl="0" w:tplc="DC9CD8E0">
      <w:start w:val="1"/>
      <w:numFmt w:val="decimal"/>
      <w:lvlText w:val="%1)"/>
      <w:lvlJc w:val="left"/>
      <w:pPr>
        <w:ind w:left="516" w:hanging="375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25C3"/>
    <w:rsid w:val="00002F84"/>
    <w:rsid w:val="00016EE8"/>
    <w:rsid w:val="000277FE"/>
    <w:rsid w:val="00046AA8"/>
    <w:rsid w:val="00046D6E"/>
    <w:rsid w:val="00053957"/>
    <w:rsid w:val="000553AE"/>
    <w:rsid w:val="000562B8"/>
    <w:rsid w:val="0006308D"/>
    <w:rsid w:val="0006521D"/>
    <w:rsid w:val="00070925"/>
    <w:rsid w:val="00072D0A"/>
    <w:rsid w:val="000746B9"/>
    <w:rsid w:val="00076676"/>
    <w:rsid w:val="0007738E"/>
    <w:rsid w:val="00080BD6"/>
    <w:rsid w:val="0008577A"/>
    <w:rsid w:val="00087898"/>
    <w:rsid w:val="00091FB0"/>
    <w:rsid w:val="000A2EE3"/>
    <w:rsid w:val="000A3A25"/>
    <w:rsid w:val="000A4C25"/>
    <w:rsid w:val="000B7C9D"/>
    <w:rsid w:val="000C26AD"/>
    <w:rsid w:val="000C40C8"/>
    <w:rsid w:val="000C7F7B"/>
    <w:rsid w:val="000D0D9E"/>
    <w:rsid w:val="000E0362"/>
    <w:rsid w:val="000E3DEC"/>
    <w:rsid w:val="000F1E9D"/>
    <w:rsid w:val="000F6880"/>
    <w:rsid w:val="0010503C"/>
    <w:rsid w:val="00105AA7"/>
    <w:rsid w:val="001140A0"/>
    <w:rsid w:val="00116E7C"/>
    <w:rsid w:val="00123A64"/>
    <w:rsid w:val="00125C7E"/>
    <w:rsid w:val="0013459A"/>
    <w:rsid w:val="0013534D"/>
    <w:rsid w:val="001407D9"/>
    <w:rsid w:val="00141FAE"/>
    <w:rsid w:val="00150AA7"/>
    <w:rsid w:val="0015777D"/>
    <w:rsid w:val="00160B0C"/>
    <w:rsid w:val="00161508"/>
    <w:rsid w:val="00161918"/>
    <w:rsid w:val="001767AB"/>
    <w:rsid w:val="001863E7"/>
    <w:rsid w:val="00191D8A"/>
    <w:rsid w:val="00192975"/>
    <w:rsid w:val="001961FE"/>
    <w:rsid w:val="001B3C98"/>
    <w:rsid w:val="001C1906"/>
    <w:rsid w:val="001C6449"/>
    <w:rsid w:val="001D1DE3"/>
    <w:rsid w:val="001D7CB7"/>
    <w:rsid w:val="001E7E19"/>
    <w:rsid w:val="001E7EC3"/>
    <w:rsid w:val="001F1AE7"/>
    <w:rsid w:val="001F1F07"/>
    <w:rsid w:val="002003F7"/>
    <w:rsid w:val="0020699D"/>
    <w:rsid w:val="00211AF5"/>
    <w:rsid w:val="00216697"/>
    <w:rsid w:val="00222667"/>
    <w:rsid w:val="00223B72"/>
    <w:rsid w:val="0022511C"/>
    <w:rsid w:val="00226964"/>
    <w:rsid w:val="00230794"/>
    <w:rsid w:val="00232B2F"/>
    <w:rsid w:val="00234AFF"/>
    <w:rsid w:val="00243426"/>
    <w:rsid w:val="002462F0"/>
    <w:rsid w:val="002506A5"/>
    <w:rsid w:val="002513B2"/>
    <w:rsid w:val="00252484"/>
    <w:rsid w:val="00252884"/>
    <w:rsid w:val="00261B4C"/>
    <w:rsid w:val="00274DD9"/>
    <w:rsid w:val="002802A1"/>
    <w:rsid w:val="002923DC"/>
    <w:rsid w:val="00294F3D"/>
    <w:rsid w:val="002A1618"/>
    <w:rsid w:val="002A6DAA"/>
    <w:rsid w:val="002A7085"/>
    <w:rsid w:val="002A736C"/>
    <w:rsid w:val="002B4720"/>
    <w:rsid w:val="002C4887"/>
    <w:rsid w:val="002C5266"/>
    <w:rsid w:val="002C65B9"/>
    <w:rsid w:val="002C7A08"/>
    <w:rsid w:val="002D373D"/>
    <w:rsid w:val="002D4DEC"/>
    <w:rsid w:val="002E1C05"/>
    <w:rsid w:val="002F1B12"/>
    <w:rsid w:val="002F73FF"/>
    <w:rsid w:val="003000B8"/>
    <w:rsid w:val="00303641"/>
    <w:rsid w:val="0030562B"/>
    <w:rsid w:val="0031177A"/>
    <w:rsid w:val="00313387"/>
    <w:rsid w:val="0031526D"/>
    <w:rsid w:val="003170DD"/>
    <w:rsid w:val="0033311E"/>
    <w:rsid w:val="00334034"/>
    <w:rsid w:val="00341DD3"/>
    <w:rsid w:val="003445AB"/>
    <w:rsid w:val="00345F1B"/>
    <w:rsid w:val="00345F9B"/>
    <w:rsid w:val="003502ED"/>
    <w:rsid w:val="00351525"/>
    <w:rsid w:val="00352FAF"/>
    <w:rsid w:val="0035319B"/>
    <w:rsid w:val="0036502D"/>
    <w:rsid w:val="00370141"/>
    <w:rsid w:val="0037334D"/>
    <w:rsid w:val="0037355B"/>
    <w:rsid w:val="00374584"/>
    <w:rsid w:val="00387EC7"/>
    <w:rsid w:val="00397266"/>
    <w:rsid w:val="003A6DAE"/>
    <w:rsid w:val="003A7A59"/>
    <w:rsid w:val="003B0BF9"/>
    <w:rsid w:val="003B36AB"/>
    <w:rsid w:val="003B5F18"/>
    <w:rsid w:val="003B6462"/>
    <w:rsid w:val="003B75EB"/>
    <w:rsid w:val="003C018D"/>
    <w:rsid w:val="003C6ED0"/>
    <w:rsid w:val="003D0524"/>
    <w:rsid w:val="003D1773"/>
    <w:rsid w:val="003E0791"/>
    <w:rsid w:val="003E2E12"/>
    <w:rsid w:val="003E2F86"/>
    <w:rsid w:val="003E4B80"/>
    <w:rsid w:val="003F0F63"/>
    <w:rsid w:val="003F28AC"/>
    <w:rsid w:val="003F3C28"/>
    <w:rsid w:val="003F4A89"/>
    <w:rsid w:val="003F669C"/>
    <w:rsid w:val="00402C1C"/>
    <w:rsid w:val="004050A3"/>
    <w:rsid w:val="00407E43"/>
    <w:rsid w:val="00413895"/>
    <w:rsid w:val="00416BCE"/>
    <w:rsid w:val="00423664"/>
    <w:rsid w:val="00426325"/>
    <w:rsid w:val="004269D2"/>
    <w:rsid w:val="004323CC"/>
    <w:rsid w:val="004331F9"/>
    <w:rsid w:val="00434BA2"/>
    <w:rsid w:val="00435E45"/>
    <w:rsid w:val="00436029"/>
    <w:rsid w:val="00436D0F"/>
    <w:rsid w:val="00440799"/>
    <w:rsid w:val="00440ABC"/>
    <w:rsid w:val="00441AF9"/>
    <w:rsid w:val="004454FE"/>
    <w:rsid w:val="00452DCE"/>
    <w:rsid w:val="004542DD"/>
    <w:rsid w:val="00454D03"/>
    <w:rsid w:val="00455AEF"/>
    <w:rsid w:val="004568E2"/>
    <w:rsid w:val="00456DB3"/>
    <w:rsid w:val="004712B8"/>
    <w:rsid w:val="00471F27"/>
    <w:rsid w:val="004814D2"/>
    <w:rsid w:val="004910AA"/>
    <w:rsid w:val="00495A22"/>
    <w:rsid w:val="0049737D"/>
    <w:rsid w:val="00497BBC"/>
    <w:rsid w:val="004A0BDF"/>
    <w:rsid w:val="004A560E"/>
    <w:rsid w:val="004A5E56"/>
    <w:rsid w:val="004B1BE4"/>
    <w:rsid w:val="004B3CDD"/>
    <w:rsid w:val="004B43A8"/>
    <w:rsid w:val="004B5130"/>
    <w:rsid w:val="004B7E29"/>
    <w:rsid w:val="004C115A"/>
    <w:rsid w:val="004D0785"/>
    <w:rsid w:val="004D0CE5"/>
    <w:rsid w:val="004D3DAB"/>
    <w:rsid w:val="004D7D79"/>
    <w:rsid w:val="004E2DFC"/>
    <w:rsid w:val="004E7F3C"/>
    <w:rsid w:val="004F04C4"/>
    <w:rsid w:val="004F4049"/>
    <w:rsid w:val="004F405B"/>
    <w:rsid w:val="004F480E"/>
    <w:rsid w:val="004F670B"/>
    <w:rsid w:val="004F6E1F"/>
    <w:rsid w:val="00500C95"/>
    <w:rsid w:val="0050178F"/>
    <w:rsid w:val="00502C8E"/>
    <w:rsid w:val="00505268"/>
    <w:rsid w:val="00506D91"/>
    <w:rsid w:val="0052312B"/>
    <w:rsid w:val="00523D31"/>
    <w:rsid w:val="0053604D"/>
    <w:rsid w:val="005412F5"/>
    <w:rsid w:val="00545DAD"/>
    <w:rsid w:val="00546A6D"/>
    <w:rsid w:val="0054774F"/>
    <w:rsid w:val="00547B88"/>
    <w:rsid w:val="00547ED8"/>
    <w:rsid w:val="0055092C"/>
    <w:rsid w:val="00554FB7"/>
    <w:rsid w:val="0055740F"/>
    <w:rsid w:val="0056624B"/>
    <w:rsid w:val="005674D1"/>
    <w:rsid w:val="00570152"/>
    <w:rsid w:val="00570402"/>
    <w:rsid w:val="00570ECF"/>
    <w:rsid w:val="005743B1"/>
    <w:rsid w:val="0057596B"/>
    <w:rsid w:val="00577A61"/>
    <w:rsid w:val="00580DBC"/>
    <w:rsid w:val="005825DA"/>
    <w:rsid w:val="005878F3"/>
    <w:rsid w:val="00591292"/>
    <w:rsid w:val="00596000"/>
    <w:rsid w:val="00596451"/>
    <w:rsid w:val="005A1706"/>
    <w:rsid w:val="005A1842"/>
    <w:rsid w:val="005B4752"/>
    <w:rsid w:val="005B59DB"/>
    <w:rsid w:val="005C1A82"/>
    <w:rsid w:val="005C5EBA"/>
    <w:rsid w:val="005C7BA3"/>
    <w:rsid w:val="005D15D8"/>
    <w:rsid w:val="005D61E2"/>
    <w:rsid w:val="005F0C86"/>
    <w:rsid w:val="005F3958"/>
    <w:rsid w:val="006041E2"/>
    <w:rsid w:val="00611A6A"/>
    <w:rsid w:val="00616979"/>
    <w:rsid w:val="0062031D"/>
    <w:rsid w:val="00625A87"/>
    <w:rsid w:val="006324E1"/>
    <w:rsid w:val="006337FF"/>
    <w:rsid w:val="006417BB"/>
    <w:rsid w:val="00642234"/>
    <w:rsid w:val="00644B4A"/>
    <w:rsid w:val="00646898"/>
    <w:rsid w:val="0064691C"/>
    <w:rsid w:val="00655B72"/>
    <w:rsid w:val="00656B50"/>
    <w:rsid w:val="00657EEC"/>
    <w:rsid w:val="006609EB"/>
    <w:rsid w:val="006614CE"/>
    <w:rsid w:val="00662074"/>
    <w:rsid w:val="006634B4"/>
    <w:rsid w:val="00663DB8"/>
    <w:rsid w:val="00665083"/>
    <w:rsid w:val="00672495"/>
    <w:rsid w:val="00673277"/>
    <w:rsid w:val="006732FE"/>
    <w:rsid w:val="00677AC8"/>
    <w:rsid w:val="00680122"/>
    <w:rsid w:val="00680AAD"/>
    <w:rsid w:val="006817FE"/>
    <w:rsid w:val="006843AE"/>
    <w:rsid w:val="006868D1"/>
    <w:rsid w:val="00692CA0"/>
    <w:rsid w:val="00693399"/>
    <w:rsid w:val="00697A12"/>
    <w:rsid w:val="006A509B"/>
    <w:rsid w:val="006A7728"/>
    <w:rsid w:val="006C0A4C"/>
    <w:rsid w:val="006C3B87"/>
    <w:rsid w:val="006C50C1"/>
    <w:rsid w:val="006C7EA2"/>
    <w:rsid w:val="006E0075"/>
    <w:rsid w:val="006E1081"/>
    <w:rsid w:val="006E7F83"/>
    <w:rsid w:val="006F5004"/>
    <w:rsid w:val="007003A6"/>
    <w:rsid w:val="007043B7"/>
    <w:rsid w:val="00711902"/>
    <w:rsid w:val="00712347"/>
    <w:rsid w:val="00720585"/>
    <w:rsid w:val="007230EB"/>
    <w:rsid w:val="007272A7"/>
    <w:rsid w:val="00732312"/>
    <w:rsid w:val="0073772C"/>
    <w:rsid w:val="00742158"/>
    <w:rsid w:val="00742817"/>
    <w:rsid w:val="007431F3"/>
    <w:rsid w:val="007541ED"/>
    <w:rsid w:val="00754AAD"/>
    <w:rsid w:val="007555DA"/>
    <w:rsid w:val="00756715"/>
    <w:rsid w:val="00756EAD"/>
    <w:rsid w:val="00757758"/>
    <w:rsid w:val="00757EE6"/>
    <w:rsid w:val="007610D2"/>
    <w:rsid w:val="00762CAC"/>
    <w:rsid w:val="007648B7"/>
    <w:rsid w:val="00767202"/>
    <w:rsid w:val="00772660"/>
    <w:rsid w:val="007738F3"/>
    <w:rsid w:val="00773AF6"/>
    <w:rsid w:val="00773B54"/>
    <w:rsid w:val="00781A2F"/>
    <w:rsid w:val="00785F9F"/>
    <w:rsid w:val="00787D05"/>
    <w:rsid w:val="00791249"/>
    <w:rsid w:val="00795F71"/>
    <w:rsid w:val="007A34EE"/>
    <w:rsid w:val="007A49C9"/>
    <w:rsid w:val="007A4A98"/>
    <w:rsid w:val="007B1873"/>
    <w:rsid w:val="007B4041"/>
    <w:rsid w:val="007D32ED"/>
    <w:rsid w:val="007D5D1C"/>
    <w:rsid w:val="007D624D"/>
    <w:rsid w:val="007E0781"/>
    <w:rsid w:val="007E4181"/>
    <w:rsid w:val="007E55E1"/>
    <w:rsid w:val="007E73AB"/>
    <w:rsid w:val="007F0FD6"/>
    <w:rsid w:val="007F137B"/>
    <w:rsid w:val="0080242D"/>
    <w:rsid w:val="00802A8A"/>
    <w:rsid w:val="008035F7"/>
    <w:rsid w:val="0080539D"/>
    <w:rsid w:val="008053A4"/>
    <w:rsid w:val="00807194"/>
    <w:rsid w:val="008074B4"/>
    <w:rsid w:val="0081324B"/>
    <w:rsid w:val="008151A1"/>
    <w:rsid w:val="00816C11"/>
    <w:rsid w:val="008204ED"/>
    <w:rsid w:val="0082246A"/>
    <w:rsid w:val="008264A5"/>
    <w:rsid w:val="008271BB"/>
    <w:rsid w:val="008355D8"/>
    <w:rsid w:val="00840BF5"/>
    <w:rsid w:val="00841573"/>
    <w:rsid w:val="00841CA5"/>
    <w:rsid w:val="0084769C"/>
    <w:rsid w:val="00847A6D"/>
    <w:rsid w:val="008537D8"/>
    <w:rsid w:val="0085395D"/>
    <w:rsid w:val="00854101"/>
    <w:rsid w:val="00854678"/>
    <w:rsid w:val="00856D18"/>
    <w:rsid w:val="0085784C"/>
    <w:rsid w:val="00863724"/>
    <w:rsid w:val="00873CAD"/>
    <w:rsid w:val="0088397C"/>
    <w:rsid w:val="00884F71"/>
    <w:rsid w:val="008855D3"/>
    <w:rsid w:val="00885839"/>
    <w:rsid w:val="00892C3A"/>
    <w:rsid w:val="008943FD"/>
    <w:rsid w:val="00894C55"/>
    <w:rsid w:val="008A128D"/>
    <w:rsid w:val="008A1878"/>
    <w:rsid w:val="008A27BF"/>
    <w:rsid w:val="008B0BB1"/>
    <w:rsid w:val="008B0F6C"/>
    <w:rsid w:val="008B3015"/>
    <w:rsid w:val="008C27AF"/>
    <w:rsid w:val="008C28E0"/>
    <w:rsid w:val="008C53FB"/>
    <w:rsid w:val="008D353F"/>
    <w:rsid w:val="008D493D"/>
    <w:rsid w:val="008E13D7"/>
    <w:rsid w:val="008F17F6"/>
    <w:rsid w:val="008F63D9"/>
    <w:rsid w:val="008F7F79"/>
    <w:rsid w:val="00901CD2"/>
    <w:rsid w:val="009023D3"/>
    <w:rsid w:val="00904602"/>
    <w:rsid w:val="00904983"/>
    <w:rsid w:val="00912FDB"/>
    <w:rsid w:val="0091598A"/>
    <w:rsid w:val="00921DE2"/>
    <w:rsid w:val="009237EA"/>
    <w:rsid w:val="00923B97"/>
    <w:rsid w:val="00923EBD"/>
    <w:rsid w:val="0093278D"/>
    <w:rsid w:val="00940A86"/>
    <w:rsid w:val="00941F16"/>
    <w:rsid w:val="009462A6"/>
    <w:rsid w:val="009475D1"/>
    <w:rsid w:val="009515E8"/>
    <w:rsid w:val="00953AE3"/>
    <w:rsid w:val="00956C78"/>
    <w:rsid w:val="00956CBF"/>
    <w:rsid w:val="00956E6A"/>
    <w:rsid w:val="00962F7C"/>
    <w:rsid w:val="00966022"/>
    <w:rsid w:val="0096639B"/>
    <w:rsid w:val="00970C77"/>
    <w:rsid w:val="00973088"/>
    <w:rsid w:val="00973CB9"/>
    <w:rsid w:val="0098337B"/>
    <w:rsid w:val="009866EE"/>
    <w:rsid w:val="0098752A"/>
    <w:rsid w:val="009878D2"/>
    <w:rsid w:val="00987D8E"/>
    <w:rsid w:val="00993DD2"/>
    <w:rsid w:val="00995F6D"/>
    <w:rsid w:val="009A1916"/>
    <w:rsid w:val="009A2654"/>
    <w:rsid w:val="009A5705"/>
    <w:rsid w:val="009B07CA"/>
    <w:rsid w:val="009B329F"/>
    <w:rsid w:val="009B438B"/>
    <w:rsid w:val="009B446A"/>
    <w:rsid w:val="009B7ADF"/>
    <w:rsid w:val="009C1303"/>
    <w:rsid w:val="009C2E12"/>
    <w:rsid w:val="009D17FC"/>
    <w:rsid w:val="009D6657"/>
    <w:rsid w:val="009E0871"/>
    <w:rsid w:val="009E1688"/>
    <w:rsid w:val="009E2AFB"/>
    <w:rsid w:val="009E3FD1"/>
    <w:rsid w:val="009F3AF2"/>
    <w:rsid w:val="009F6489"/>
    <w:rsid w:val="00A12A54"/>
    <w:rsid w:val="00A158A8"/>
    <w:rsid w:val="00A20697"/>
    <w:rsid w:val="00A4173C"/>
    <w:rsid w:val="00A424E1"/>
    <w:rsid w:val="00A43BE0"/>
    <w:rsid w:val="00A46F46"/>
    <w:rsid w:val="00A51596"/>
    <w:rsid w:val="00A53639"/>
    <w:rsid w:val="00A6073E"/>
    <w:rsid w:val="00A61631"/>
    <w:rsid w:val="00A62BF1"/>
    <w:rsid w:val="00A645D2"/>
    <w:rsid w:val="00A67A74"/>
    <w:rsid w:val="00A73B54"/>
    <w:rsid w:val="00A75FB7"/>
    <w:rsid w:val="00A813A6"/>
    <w:rsid w:val="00A901C0"/>
    <w:rsid w:val="00A91DC6"/>
    <w:rsid w:val="00A92689"/>
    <w:rsid w:val="00A95156"/>
    <w:rsid w:val="00A97B10"/>
    <w:rsid w:val="00AA2826"/>
    <w:rsid w:val="00AA4347"/>
    <w:rsid w:val="00AA5D19"/>
    <w:rsid w:val="00AB4B94"/>
    <w:rsid w:val="00AB6D0E"/>
    <w:rsid w:val="00AC4387"/>
    <w:rsid w:val="00AD3D13"/>
    <w:rsid w:val="00AD5757"/>
    <w:rsid w:val="00AD5875"/>
    <w:rsid w:val="00AE1088"/>
    <w:rsid w:val="00AE5567"/>
    <w:rsid w:val="00AE5C89"/>
    <w:rsid w:val="00AE6E64"/>
    <w:rsid w:val="00AF711C"/>
    <w:rsid w:val="00B022BE"/>
    <w:rsid w:val="00B02A16"/>
    <w:rsid w:val="00B052A7"/>
    <w:rsid w:val="00B0723B"/>
    <w:rsid w:val="00B0727A"/>
    <w:rsid w:val="00B11149"/>
    <w:rsid w:val="00B12911"/>
    <w:rsid w:val="00B139F7"/>
    <w:rsid w:val="00B16480"/>
    <w:rsid w:val="00B17636"/>
    <w:rsid w:val="00B21461"/>
    <w:rsid w:val="00B2165C"/>
    <w:rsid w:val="00B2210C"/>
    <w:rsid w:val="00B23215"/>
    <w:rsid w:val="00B4106F"/>
    <w:rsid w:val="00B439EB"/>
    <w:rsid w:val="00B505DA"/>
    <w:rsid w:val="00B57B79"/>
    <w:rsid w:val="00B63167"/>
    <w:rsid w:val="00B672C4"/>
    <w:rsid w:val="00B81736"/>
    <w:rsid w:val="00B82D5D"/>
    <w:rsid w:val="00B87354"/>
    <w:rsid w:val="00B9123F"/>
    <w:rsid w:val="00B92A49"/>
    <w:rsid w:val="00BA04B0"/>
    <w:rsid w:val="00BA20AA"/>
    <w:rsid w:val="00BB0BB3"/>
    <w:rsid w:val="00BB346A"/>
    <w:rsid w:val="00BB5B38"/>
    <w:rsid w:val="00BC44A3"/>
    <w:rsid w:val="00BC5C40"/>
    <w:rsid w:val="00BC63DD"/>
    <w:rsid w:val="00BC65E4"/>
    <w:rsid w:val="00BC66BA"/>
    <w:rsid w:val="00BD4425"/>
    <w:rsid w:val="00BE23C4"/>
    <w:rsid w:val="00BE34F5"/>
    <w:rsid w:val="00BE3987"/>
    <w:rsid w:val="00BE6C0F"/>
    <w:rsid w:val="00BF0A95"/>
    <w:rsid w:val="00BF3003"/>
    <w:rsid w:val="00BF64A9"/>
    <w:rsid w:val="00BF6E56"/>
    <w:rsid w:val="00C00555"/>
    <w:rsid w:val="00C03DC7"/>
    <w:rsid w:val="00C132EF"/>
    <w:rsid w:val="00C13311"/>
    <w:rsid w:val="00C163FE"/>
    <w:rsid w:val="00C2319A"/>
    <w:rsid w:val="00C25B49"/>
    <w:rsid w:val="00C2775D"/>
    <w:rsid w:val="00C3267B"/>
    <w:rsid w:val="00C32878"/>
    <w:rsid w:val="00C408B5"/>
    <w:rsid w:val="00C40C11"/>
    <w:rsid w:val="00C42ED8"/>
    <w:rsid w:val="00C44823"/>
    <w:rsid w:val="00C45B05"/>
    <w:rsid w:val="00C503D0"/>
    <w:rsid w:val="00C52655"/>
    <w:rsid w:val="00C537AE"/>
    <w:rsid w:val="00C553B0"/>
    <w:rsid w:val="00C5687A"/>
    <w:rsid w:val="00C603AF"/>
    <w:rsid w:val="00C63833"/>
    <w:rsid w:val="00C6414C"/>
    <w:rsid w:val="00C668E3"/>
    <w:rsid w:val="00C7753B"/>
    <w:rsid w:val="00C834D1"/>
    <w:rsid w:val="00C9598F"/>
    <w:rsid w:val="00CA494E"/>
    <w:rsid w:val="00CB4920"/>
    <w:rsid w:val="00CB7E41"/>
    <w:rsid w:val="00CC3D2A"/>
    <w:rsid w:val="00CC6F19"/>
    <w:rsid w:val="00CD2D09"/>
    <w:rsid w:val="00CE2688"/>
    <w:rsid w:val="00CE5657"/>
    <w:rsid w:val="00CE7A3E"/>
    <w:rsid w:val="00CF0427"/>
    <w:rsid w:val="00CF2378"/>
    <w:rsid w:val="00CF27D4"/>
    <w:rsid w:val="00D0567E"/>
    <w:rsid w:val="00D133F8"/>
    <w:rsid w:val="00D14A3E"/>
    <w:rsid w:val="00D14CC3"/>
    <w:rsid w:val="00D14D3F"/>
    <w:rsid w:val="00D207F5"/>
    <w:rsid w:val="00D3038F"/>
    <w:rsid w:val="00D42BE7"/>
    <w:rsid w:val="00D4595F"/>
    <w:rsid w:val="00D47380"/>
    <w:rsid w:val="00D544BD"/>
    <w:rsid w:val="00D54CDF"/>
    <w:rsid w:val="00D54E34"/>
    <w:rsid w:val="00D60069"/>
    <w:rsid w:val="00D675C9"/>
    <w:rsid w:val="00D70460"/>
    <w:rsid w:val="00D736D8"/>
    <w:rsid w:val="00D804A5"/>
    <w:rsid w:val="00D815A3"/>
    <w:rsid w:val="00D82F2F"/>
    <w:rsid w:val="00D84DD0"/>
    <w:rsid w:val="00D850DA"/>
    <w:rsid w:val="00D8625A"/>
    <w:rsid w:val="00D911C8"/>
    <w:rsid w:val="00D932CA"/>
    <w:rsid w:val="00D95266"/>
    <w:rsid w:val="00DA4273"/>
    <w:rsid w:val="00DB0C45"/>
    <w:rsid w:val="00DB0D04"/>
    <w:rsid w:val="00DB56E9"/>
    <w:rsid w:val="00DB6C6F"/>
    <w:rsid w:val="00DC21D2"/>
    <w:rsid w:val="00DC5E0C"/>
    <w:rsid w:val="00DC7FF4"/>
    <w:rsid w:val="00DD4005"/>
    <w:rsid w:val="00DE3535"/>
    <w:rsid w:val="00DE45B8"/>
    <w:rsid w:val="00DE60C3"/>
    <w:rsid w:val="00DF364A"/>
    <w:rsid w:val="00DF3EB4"/>
    <w:rsid w:val="00E01500"/>
    <w:rsid w:val="00E048E8"/>
    <w:rsid w:val="00E04994"/>
    <w:rsid w:val="00E12E13"/>
    <w:rsid w:val="00E20BBB"/>
    <w:rsid w:val="00E20DDB"/>
    <w:rsid w:val="00E2559D"/>
    <w:rsid w:val="00E3306D"/>
    <w:rsid w:val="00E3716B"/>
    <w:rsid w:val="00E3727E"/>
    <w:rsid w:val="00E45E82"/>
    <w:rsid w:val="00E51364"/>
    <w:rsid w:val="00E57CB4"/>
    <w:rsid w:val="00E606D7"/>
    <w:rsid w:val="00E626FF"/>
    <w:rsid w:val="00E62C64"/>
    <w:rsid w:val="00E67A09"/>
    <w:rsid w:val="00E67CED"/>
    <w:rsid w:val="00E74F18"/>
    <w:rsid w:val="00E762F3"/>
    <w:rsid w:val="00E8138B"/>
    <w:rsid w:val="00E821AD"/>
    <w:rsid w:val="00E84084"/>
    <w:rsid w:val="00E84F29"/>
    <w:rsid w:val="00E85187"/>
    <w:rsid w:val="00E8749E"/>
    <w:rsid w:val="00E90C01"/>
    <w:rsid w:val="00E97C53"/>
    <w:rsid w:val="00EA13E7"/>
    <w:rsid w:val="00EA486E"/>
    <w:rsid w:val="00EA51FA"/>
    <w:rsid w:val="00EA55BC"/>
    <w:rsid w:val="00EC2ABB"/>
    <w:rsid w:val="00EC4874"/>
    <w:rsid w:val="00ED130A"/>
    <w:rsid w:val="00ED346E"/>
    <w:rsid w:val="00EE0B2F"/>
    <w:rsid w:val="00EE54E0"/>
    <w:rsid w:val="00EF24F0"/>
    <w:rsid w:val="00EF4CAF"/>
    <w:rsid w:val="00EF6688"/>
    <w:rsid w:val="00F005BA"/>
    <w:rsid w:val="00F03325"/>
    <w:rsid w:val="00F05F3E"/>
    <w:rsid w:val="00F143D0"/>
    <w:rsid w:val="00F1545D"/>
    <w:rsid w:val="00F16ACB"/>
    <w:rsid w:val="00F244A5"/>
    <w:rsid w:val="00F33225"/>
    <w:rsid w:val="00F40B50"/>
    <w:rsid w:val="00F418B0"/>
    <w:rsid w:val="00F5232C"/>
    <w:rsid w:val="00F5468B"/>
    <w:rsid w:val="00F54BA8"/>
    <w:rsid w:val="00F5682D"/>
    <w:rsid w:val="00F57472"/>
    <w:rsid w:val="00F57B0C"/>
    <w:rsid w:val="00F64EE7"/>
    <w:rsid w:val="00F70076"/>
    <w:rsid w:val="00F72D48"/>
    <w:rsid w:val="00F73145"/>
    <w:rsid w:val="00F73F78"/>
    <w:rsid w:val="00F74181"/>
    <w:rsid w:val="00F75E28"/>
    <w:rsid w:val="00F827C4"/>
    <w:rsid w:val="00F966C1"/>
    <w:rsid w:val="00F96D03"/>
    <w:rsid w:val="00FA3859"/>
    <w:rsid w:val="00FB0800"/>
    <w:rsid w:val="00FC1331"/>
    <w:rsid w:val="00FC29FD"/>
    <w:rsid w:val="00FC347A"/>
    <w:rsid w:val="00FC623E"/>
    <w:rsid w:val="00FD268D"/>
    <w:rsid w:val="00FE1F7C"/>
    <w:rsid w:val="00FE531E"/>
    <w:rsid w:val="00FE6E97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F3558F"/>
  <w15:docId w15:val="{E10ADC30-F353-4ECF-B7C5-F89A7556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334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Bezatstarpm">
    <w:name w:val="No Spacing"/>
    <w:uiPriority w:val="99"/>
    <w:qFormat/>
    <w:rsid w:val="00402C1C"/>
    <w:pPr>
      <w:spacing w:after="0" w:line="240" w:lineRule="auto"/>
    </w:pPr>
    <w:rPr>
      <w:rFonts w:ascii="Calibri" w:eastAsia="Calibri" w:hAnsi="Calibri" w:cs="Times New Roman"/>
    </w:rPr>
  </w:style>
  <w:style w:type="character" w:styleId="Izteiksmgs">
    <w:name w:val="Strong"/>
    <w:qFormat/>
    <w:rsid w:val="00402C1C"/>
    <w:rPr>
      <w:b/>
      <w:bCs/>
    </w:rPr>
  </w:style>
  <w:style w:type="character" w:styleId="Komentraatsauce">
    <w:name w:val="annotation reference"/>
    <w:basedOn w:val="Noklusjumarindkopasfonts"/>
    <w:uiPriority w:val="99"/>
    <w:semiHidden/>
    <w:unhideWhenUsed/>
    <w:rsid w:val="0082246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2246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2246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246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246A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9E2AFB"/>
    <w:pPr>
      <w:ind w:left="720"/>
      <w:contextualSpacing/>
    </w:pPr>
  </w:style>
  <w:style w:type="paragraph" w:styleId="Prskatjums">
    <w:name w:val="Revision"/>
    <w:hidden/>
    <w:uiPriority w:val="99"/>
    <w:semiHidden/>
    <w:rsid w:val="00D54CDF"/>
    <w:pPr>
      <w:spacing w:after="0" w:line="240" w:lineRule="auto"/>
    </w:pPr>
  </w:style>
  <w:style w:type="table" w:customStyle="1" w:styleId="Reatabula1">
    <w:name w:val="Režģa tabula1"/>
    <w:basedOn w:val="Parastatabula"/>
    <w:next w:val="Reatabula"/>
    <w:rsid w:val="00673277"/>
    <w:pPr>
      <w:spacing w:after="0" w:line="240" w:lineRule="auto"/>
    </w:pPr>
    <w:rPr>
      <w:rFonts w:ascii="Calibri" w:eastAsia="Calibri" w:hAnsi="Calibri" w:cs="Times New Roman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rsid w:val="00673277"/>
    <w:pPr>
      <w:spacing w:after="0" w:line="240" w:lineRule="auto"/>
    </w:pPr>
    <w:rPr>
      <w:rFonts w:ascii="Calibri" w:eastAsia="Calibri" w:hAnsi="Calibri" w:cs="Times New Roman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67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EB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tv2132">
    <w:name w:val="tv2132"/>
    <w:basedOn w:val="Parasts"/>
    <w:rsid w:val="005F395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BF3003"/>
    <w:rPr>
      <w:color w:val="605E5C"/>
      <w:shd w:val="clear" w:color="auto" w:fill="E1DFDD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A43BE0"/>
    <w:rPr>
      <w:color w:val="605E5C"/>
      <w:shd w:val="clear" w:color="auto" w:fill="E1DFDD"/>
    </w:rPr>
  </w:style>
  <w:style w:type="paragraph" w:customStyle="1" w:styleId="xmsonormal">
    <w:name w:val="x_msonormal"/>
    <w:basedOn w:val="Parasts"/>
    <w:rsid w:val="0052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_"/>
    <w:basedOn w:val="Noklusjumarindkopasfonts"/>
    <w:rsid w:val="003170DD"/>
  </w:style>
  <w:style w:type="character" w:customStyle="1" w:styleId="Virsraksts1Rakstz">
    <w:name w:val="Virsraksts 1 Rakstz."/>
    <w:basedOn w:val="Noklusjumarindkopasfonts"/>
    <w:link w:val="Virsraksts1"/>
    <w:uiPriority w:val="9"/>
    <w:rsid w:val="0033403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4844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3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8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m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A50FDFED7739E43BCE6480D9642FEC3" ma:contentTypeVersion="11" ma:contentTypeDescription="Izveidot jaunu dokumentu." ma:contentTypeScope="" ma:versionID="bb32e641ded5098359a3203085ac2fd7">
  <xsd:schema xmlns:xsd="http://www.w3.org/2001/XMLSchema" xmlns:xs="http://www.w3.org/2001/XMLSchema" xmlns:p="http://schemas.microsoft.com/office/2006/metadata/properties" xmlns:ns3="3d44b4af-671f-42ea-be11-4942a9a142fd" targetNamespace="http://schemas.microsoft.com/office/2006/metadata/properties" ma:root="true" ma:fieldsID="eb8fc2c026c3b0fa53259fbb70fe960c" ns3:_="">
    <xsd:import namespace="3d44b4af-671f-42ea-be11-4942a9a142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b4af-671f-42ea-be11-4942a9a14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3C2B6-7EC6-4B3C-AC80-67720773B155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3d44b4af-671f-42ea-be11-4942a9a142f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BB8EDE6-C919-4B89-B60A-3FC136218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29D2D-0B8A-4E72-B521-E74140B97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4b4af-671f-42ea-be11-4942a9a14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51820B-A5C7-4C36-8108-DE3500C0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8764</Words>
  <Characters>4996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„Grozījumi Ministru kabineta 2010.gada 28.decembra noteikumos Nr.1229 „Noteikumi par šķirnes atšķirīguma, viendabīguma un stabilitātes pārbaudi”” sākotnējās ietekmes novērtējuma ziņojums (anotācija)</vt:lpstr>
      <vt:lpstr>Ministru kabineta noteikumu projekta „Grozījumi Ministru kabineta 2010.gada 28.decembra noteikumos Nr.1229 „Noteikumi par šķirnes atšķirīguma, viendabīguma un stabilitātes pārbaudi”” sākotnējās ietekmes novērtējuma ziņojums (anotācija)</vt:lpstr>
    </vt:vector>
  </TitlesOfParts>
  <Company>Zemkopības ministrija</Company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2010.gada 28.decembra noteikumos Nr.1229 „Noteikumi par šķirnes atšķirīguma, viendabīguma un stabilitātes pārbaudi”” sākotnējās ietekmes novērtējuma ziņojums (anotācija)</dc:title>
  <dc:subject>Anotācija</dc:subject>
  <dc:creator>Vārds Uzvārds;Ilze.Magone@zm.gov.lv</dc:creator>
  <dc:description>Magone 67027258 
Ilze.Magone@zm.gov.lv</dc:description>
  <cp:lastModifiedBy>Sanita Papinova</cp:lastModifiedBy>
  <cp:revision>3</cp:revision>
  <cp:lastPrinted>2019-06-06T10:44:00Z</cp:lastPrinted>
  <dcterms:created xsi:type="dcterms:W3CDTF">2021-08-04T11:34:00Z</dcterms:created>
  <dcterms:modified xsi:type="dcterms:W3CDTF">2021-08-04T12:37:00Z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0x0101006A50FDFED7739E43BCE6480D9642FEC3</vt:lpwstr>
  </property>
</Properties>
</file>