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906E" w14:textId="77777777" w:rsidR="00B30F6F" w:rsidRPr="00B30F6F" w:rsidRDefault="00B30F6F" w:rsidP="00B30F6F">
      <w:pPr>
        <w:jc w:val="center"/>
        <w:rPr>
          <w:rStyle w:val="Izteiksmgs"/>
          <w:sz w:val="28"/>
          <w:szCs w:val="28"/>
        </w:rPr>
      </w:pPr>
      <w:r w:rsidRPr="00B30F6F">
        <w:rPr>
          <w:rStyle w:val="Izteiksmgs"/>
          <w:sz w:val="28"/>
          <w:szCs w:val="28"/>
        </w:rPr>
        <w:t>Ministru kabineta noteikumu projekta</w:t>
      </w:r>
    </w:p>
    <w:p w14:paraId="780174FA" w14:textId="2527A6AB" w:rsidR="00FD38D6" w:rsidRPr="00975EC4" w:rsidRDefault="00B30F6F" w:rsidP="00B30F6F">
      <w:pPr>
        <w:jc w:val="center"/>
        <w:rPr>
          <w:b/>
          <w:bCs/>
          <w:noProof/>
          <w:sz w:val="28"/>
          <w:szCs w:val="28"/>
          <w:lang w:eastAsia="lv-LV"/>
        </w:rPr>
      </w:pPr>
      <w:r w:rsidRPr="00B30F6F">
        <w:rPr>
          <w:rStyle w:val="Izteiksmgs"/>
          <w:sz w:val="28"/>
          <w:szCs w:val="28"/>
        </w:rPr>
        <w:t>„Grozījum</w:t>
      </w:r>
      <w:r w:rsidR="00381F70">
        <w:rPr>
          <w:rStyle w:val="Izteiksmgs"/>
          <w:sz w:val="28"/>
          <w:szCs w:val="28"/>
        </w:rPr>
        <w:t>s</w:t>
      </w:r>
      <w:r w:rsidRPr="00B30F6F">
        <w:rPr>
          <w:rStyle w:val="Izteiksmgs"/>
          <w:sz w:val="28"/>
          <w:szCs w:val="28"/>
        </w:rPr>
        <w:t xml:space="preserve"> Ministru kabineta 2017.</w:t>
      </w:r>
      <w:r>
        <w:rPr>
          <w:rStyle w:val="Izteiksmgs"/>
          <w:sz w:val="28"/>
          <w:szCs w:val="28"/>
        </w:rPr>
        <w:t> </w:t>
      </w:r>
      <w:r w:rsidRPr="00B30F6F">
        <w:rPr>
          <w:rStyle w:val="Izteiksmgs"/>
          <w:sz w:val="28"/>
          <w:szCs w:val="28"/>
        </w:rPr>
        <w:t>gada 3.</w:t>
      </w:r>
      <w:r w:rsidR="00381F70">
        <w:rPr>
          <w:rStyle w:val="Izteiksmgs"/>
          <w:sz w:val="28"/>
          <w:szCs w:val="28"/>
        </w:rPr>
        <w:t> </w:t>
      </w:r>
      <w:r w:rsidRPr="00B30F6F">
        <w:rPr>
          <w:rStyle w:val="Izteiksmgs"/>
          <w:sz w:val="28"/>
          <w:szCs w:val="28"/>
        </w:rPr>
        <w:t>janvāra noteikumos Nr.</w:t>
      </w:r>
      <w:r>
        <w:rPr>
          <w:rStyle w:val="Izteiksmgs"/>
          <w:sz w:val="28"/>
          <w:szCs w:val="28"/>
        </w:rPr>
        <w:t> </w:t>
      </w:r>
      <w:r w:rsidRPr="00B30F6F">
        <w:rPr>
          <w:rStyle w:val="Izteiksmgs"/>
          <w:sz w:val="28"/>
          <w:szCs w:val="28"/>
        </w:rPr>
        <w:t xml:space="preserve">17 „Veterinārās prasības to dzīvnieku apritei, kas nav minēti citos normatīvajos aktos par veterināro kontroli”” sākotnējās ietekmes novērtējuma ziņojums </w:t>
      </w:r>
      <w:r w:rsidR="00FD38D6" w:rsidRPr="00975EC4">
        <w:rPr>
          <w:b/>
          <w:bCs/>
          <w:noProof/>
          <w:sz w:val="28"/>
          <w:szCs w:val="28"/>
          <w:lang w:eastAsia="lv-LV"/>
        </w:rPr>
        <w:t>(anotācija</w:t>
      </w:r>
      <w:r w:rsidR="00FD38D6" w:rsidRPr="00975EC4">
        <w:rPr>
          <w:noProof/>
          <w:sz w:val="28"/>
          <w:szCs w:val="28"/>
          <w:lang w:eastAsia="lv-LV"/>
        </w:rPr>
        <w:t>)</w:t>
      </w:r>
    </w:p>
    <w:p w14:paraId="6AF1A549" w14:textId="77777777" w:rsidR="00FD38D6" w:rsidRPr="0026667B" w:rsidRDefault="00FD38D6" w:rsidP="00FD38D6">
      <w:pPr>
        <w:shd w:val="clear" w:color="auto" w:fill="FFFFFF"/>
        <w:jc w:val="center"/>
        <w:rPr>
          <w:b/>
          <w:bCs/>
          <w:noProof/>
          <w:sz w:val="32"/>
          <w:szCs w:val="32"/>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57"/>
        <w:gridCol w:w="6648"/>
      </w:tblGrid>
      <w:tr w:rsidR="00FD38D6" w:rsidRPr="00E40552" w14:paraId="78235DAD" w14:textId="77777777" w:rsidTr="00975EC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35ED522" w14:textId="77777777" w:rsidR="00FD38D6" w:rsidRPr="00E40552" w:rsidRDefault="00FD38D6" w:rsidP="00975EC4">
            <w:pPr>
              <w:jc w:val="center"/>
              <w:rPr>
                <w:b/>
                <w:bCs/>
                <w:iCs/>
                <w:noProof/>
                <w:color w:val="414142"/>
                <w:lang w:eastAsia="lv-LV"/>
              </w:rPr>
            </w:pPr>
            <w:r w:rsidRPr="00975EC4">
              <w:rPr>
                <w:b/>
                <w:bCs/>
                <w:iCs/>
                <w:noProof/>
                <w:lang w:eastAsia="lv-LV"/>
              </w:rPr>
              <w:t>Tiesību akta projekta anotācijas kopsavilkums</w:t>
            </w:r>
          </w:p>
        </w:tc>
      </w:tr>
      <w:tr w:rsidR="00FD38D6" w:rsidRPr="00EF5C14" w14:paraId="104196B8" w14:textId="77777777" w:rsidTr="00975EC4">
        <w:trPr>
          <w:tblCellSpacing w:w="15" w:type="dxa"/>
        </w:trPr>
        <w:tc>
          <w:tcPr>
            <w:tcW w:w="1369" w:type="pct"/>
            <w:tcBorders>
              <w:top w:val="outset" w:sz="6" w:space="0" w:color="auto"/>
              <w:left w:val="outset" w:sz="6" w:space="0" w:color="auto"/>
              <w:bottom w:val="outset" w:sz="6" w:space="0" w:color="auto"/>
              <w:right w:val="outset" w:sz="6" w:space="0" w:color="auto"/>
            </w:tcBorders>
            <w:hideMark/>
          </w:tcPr>
          <w:p w14:paraId="7FCDBE5D" w14:textId="77777777" w:rsidR="00FD38D6" w:rsidRPr="00C35896" w:rsidRDefault="00FD38D6" w:rsidP="00CA1069">
            <w:pPr>
              <w:jc w:val="both"/>
              <w:rPr>
                <w:iCs/>
                <w:noProof/>
                <w:color w:val="000000" w:themeColor="text1"/>
                <w:highlight w:val="yellow"/>
                <w:lang w:eastAsia="lv-LV"/>
              </w:rPr>
            </w:pPr>
            <w:r w:rsidRPr="00C35896">
              <w:rPr>
                <w:iCs/>
                <w:noProof/>
                <w:color w:val="000000" w:themeColor="text1"/>
                <w:lang w:eastAsia="lv-LV"/>
              </w:rPr>
              <w:t>Mērķis, risinājums un projekta spēkā stāšanās laiks (500 zīmes bez atstarpēm)</w:t>
            </w:r>
          </w:p>
        </w:tc>
        <w:tc>
          <w:tcPr>
            <w:tcW w:w="3582" w:type="pct"/>
            <w:tcBorders>
              <w:top w:val="outset" w:sz="6" w:space="0" w:color="auto"/>
              <w:left w:val="outset" w:sz="6" w:space="0" w:color="auto"/>
              <w:bottom w:val="outset" w:sz="6" w:space="0" w:color="auto"/>
              <w:right w:val="outset" w:sz="6" w:space="0" w:color="auto"/>
            </w:tcBorders>
            <w:hideMark/>
          </w:tcPr>
          <w:p w14:paraId="63BCF37B" w14:textId="0DC6D4AF" w:rsidR="005956C1" w:rsidRPr="00C35896" w:rsidRDefault="005956C1" w:rsidP="00CA1069">
            <w:pPr>
              <w:jc w:val="both"/>
              <w:rPr>
                <w:color w:val="000000" w:themeColor="text1"/>
              </w:rPr>
            </w:pPr>
            <w:r w:rsidRPr="00C35896">
              <w:rPr>
                <w:color w:val="000000" w:themeColor="text1"/>
              </w:rPr>
              <w:t>Projekts šo jomu neskar.</w:t>
            </w:r>
          </w:p>
          <w:p w14:paraId="7EC96C02" w14:textId="3A7E5A40" w:rsidR="00FD38D6" w:rsidRPr="00C35896" w:rsidRDefault="00FD38D6" w:rsidP="00CA1069">
            <w:pPr>
              <w:widowControl w:val="0"/>
              <w:shd w:val="clear" w:color="auto" w:fill="FFFFFF"/>
              <w:autoSpaceDE w:val="0"/>
              <w:autoSpaceDN w:val="0"/>
              <w:adjustRightInd w:val="0"/>
              <w:jc w:val="both"/>
              <w:rPr>
                <w:rFonts w:eastAsia="Courier New"/>
                <w:i/>
                <w:color w:val="000000" w:themeColor="text1"/>
                <w:highlight w:val="yellow"/>
                <w:lang w:eastAsia="lv-LV"/>
              </w:rPr>
            </w:pPr>
          </w:p>
        </w:tc>
      </w:tr>
    </w:tbl>
    <w:p w14:paraId="3F3FCC6A" w14:textId="77777777" w:rsidR="00FD38D6" w:rsidRPr="0026667B" w:rsidRDefault="00FD38D6" w:rsidP="00FD38D6">
      <w:pPr>
        <w:rPr>
          <w:iCs/>
          <w:noProof/>
          <w:color w:val="000000" w:themeColor="text1"/>
          <w:sz w:val="32"/>
          <w:szCs w:val="32"/>
          <w:lang w:eastAsia="lv-LV"/>
        </w:rPr>
      </w:pPr>
      <w:r w:rsidRPr="00E40552">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4"/>
        <w:gridCol w:w="2056"/>
        <w:gridCol w:w="6655"/>
      </w:tblGrid>
      <w:tr w:rsidR="00FD38D6" w:rsidRPr="00E40552" w14:paraId="2BB8E773" w14:textId="77777777" w:rsidTr="00975EC4">
        <w:trPr>
          <w:tblCellSpacing w:w="15" w:type="dxa"/>
        </w:trPr>
        <w:tc>
          <w:tcPr>
            <w:tcW w:w="9146" w:type="dxa"/>
            <w:gridSpan w:val="3"/>
            <w:tcBorders>
              <w:top w:val="outset" w:sz="6" w:space="0" w:color="auto"/>
              <w:left w:val="outset" w:sz="6" w:space="0" w:color="auto"/>
              <w:bottom w:val="outset" w:sz="6" w:space="0" w:color="auto"/>
              <w:right w:val="outset" w:sz="6" w:space="0" w:color="auto"/>
            </w:tcBorders>
            <w:vAlign w:val="center"/>
            <w:hideMark/>
          </w:tcPr>
          <w:p w14:paraId="0D91C17F" w14:textId="77777777" w:rsidR="00FD38D6" w:rsidRPr="00E40552" w:rsidRDefault="00FD38D6" w:rsidP="00CA1069">
            <w:pPr>
              <w:jc w:val="center"/>
              <w:rPr>
                <w:b/>
                <w:bCs/>
                <w:iCs/>
                <w:noProof/>
                <w:color w:val="000000" w:themeColor="text1"/>
                <w:highlight w:val="yellow"/>
                <w:lang w:eastAsia="lv-LV"/>
              </w:rPr>
            </w:pPr>
            <w:r w:rsidRPr="00E40552">
              <w:rPr>
                <w:b/>
                <w:bCs/>
                <w:iCs/>
                <w:noProof/>
                <w:color w:val="000000" w:themeColor="text1"/>
                <w:lang w:eastAsia="lv-LV"/>
              </w:rPr>
              <w:t>I. Tiesību akta projekta izstrādes nepieciešamība</w:t>
            </w:r>
          </w:p>
        </w:tc>
      </w:tr>
      <w:tr w:rsidR="00FD38D6" w:rsidRPr="00C25549" w14:paraId="7BC9AE6F"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6F93F719" w14:textId="77777777" w:rsidR="00FD38D6" w:rsidRPr="00CD6527" w:rsidRDefault="00FD38D6" w:rsidP="00CA1069">
            <w:pPr>
              <w:rPr>
                <w:iCs/>
                <w:noProof/>
                <w:lang w:eastAsia="lv-LV"/>
              </w:rPr>
            </w:pPr>
            <w:r w:rsidRPr="00CD6527">
              <w:rPr>
                <w:iCs/>
                <w:noProof/>
                <w:lang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1A7B6F7F" w14:textId="77777777" w:rsidR="00FD38D6" w:rsidRPr="00CD6527" w:rsidRDefault="00FD38D6" w:rsidP="00CA1069">
            <w:pPr>
              <w:rPr>
                <w:iCs/>
                <w:noProof/>
                <w:lang w:eastAsia="lv-LV"/>
              </w:rPr>
            </w:pPr>
            <w:r w:rsidRPr="00CD6527">
              <w:rPr>
                <w:iCs/>
                <w:noProof/>
                <w:lang w:eastAsia="lv-LV"/>
              </w:rPr>
              <w:t>Pamatojums</w:t>
            </w:r>
          </w:p>
        </w:tc>
        <w:tc>
          <w:tcPr>
            <w:tcW w:w="6611" w:type="dxa"/>
            <w:tcBorders>
              <w:top w:val="outset" w:sz="6" w:space="0" w:color="auto"/>
              <w:left w:val="outset" w:sz="6" w:space="0" w:color="auto"/>
              <w:bottom w:val="outset" w:sz="6" w:space="0" w:color="auto"/>
              <w:right w:val="outset" w:sz="6" w:space="0" w:color="auto"/>
            </w:tcBorders>
            <w:hideMark/>
          </w:tcPr>
          <w:p w14:paraId="1BF6864C" w14:textId="1C2D2E23" w:rsidR="000D01B1" w:rsidRPr="00F36E42" w:rsidRDefault="00381F70" w:rsidP="000D01B1">
            <w:pPr>
              <w:jc w:val="both"/>
            </w:pPr>
            <w:r>
              <w:t>1</w:t>
            </w:r>
            <w:r w:rsidR="000D01B1" w:rsidRPr="00F36E42">
              <w:t xml:space="preserve">. </w:t>
            </w:r>
            <w:r w:rsidR="00B35349" w:rsidRPr="00F36E42">
              <w:t>Līgums par Lielbritānijas un Ziemeļīrijas Apvienotās Karalistes izstāšanos no Eiropas Savienības un Eiropas Atomenerģijas kopienas</w:t>
            </w:r>
            <w:r w:rsidR="003D56E9" w:rsidRPr="00F36E42">
              <w:t>.</w:t>
            </w:r>
          </w:p>
          <w:p w14:paraId="76993582" w14:textId="0C4FB036" w:rsidR="008D0DF7" w:rsidRPr="00AB3D96" w:rsidRDefault="00381F70" w:rsidP="000D01B1">
            <w:pPr>
              <w:jc w:val="both"/>
            </w:pPr>
            <w:r>
              <w:t>2</w:t>
            </w:r>
            <w:r w:rsidR="008D0DF7" w:rsidRPr="00F36E42">
              <w:t>. Komisijas</w:t>
            </w:r>
            <w:r w:rsidR="00EB1A9D">
              <w:t> </w:t>
            </w:r>
            <w:r w:rsidR="008D0DF7" w:rsidRPr="00F36E42">
              <w:t>2021. gada 15.</w:t>
            </w:r>
            <w:r w:rsidR="00EB1A9D">
              <w:t> </w:t>
            </w:r>
            <w:r w:rsidR="008D0DF7" w:rsidRPr="00F36E42">
              <w:t>aprīļa Īstenošanas regulas (ES) 2021/620, ar ko nosaka noteikumus par Eiropas Parlamenta un Padomes Regulas (ES) 2016/429 piemērošanu saistībā ar statusa “brīvs no slimības” un “neveic vakcināciju” apstiprināšanu noteiktām dalībvalstīm vai to zonām vai nodalījumiem attiecībā uz noteiktām sarakstā norādītām slimībām, kā arī apstiprina šo sarakstā norādīto slimību izskaušanas programmas, IX.</w:t>
            </w:r>
            <w:r w:rsidR="00EB1A9D">
              <w:t> </w:t>
            </w:r>
            <w:r w:rsidR="008D0DF7" w:rsidRPr="00F36E42">
              <w:t>pielikums.</w:t>
            </w:r>
          </w:p>
          <w:p w14:paraId="1BA3F3B9" w14:textId="29CC3AA0" w:rsidR="00085FEB" w:rsidRPr="00CD6527" w:rsidRDefault="00085FEB">
            <w:pPr>
              <w:pStyle w:val="Pamatteksts2"/>
              <w:spacing w:after="0" w:line="240" w:lineRule="auto"/>
              <w:jc w:val="both"/>
              <w:rPr>
                <w:iCs/>
                <w:sz w:val="24"/>
                <w:szCs w:val="24"/>
                <w:highlight w:val="yellow"/>
                <w:lang w:eastAsia="lv-LV"/>
              </w:rPr>
            </w:pPr>
          </w:p>
        </w:tc>
      </w:tr>
      <w:tr w:rsidR="00FD38D6" w:rsidRPr="00C25549" w14:paraId="2B4C6B3A"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335DB4E" w14:textId="77777777" w:rsidR="00FD38D6" w:rsidRPr="00CD6527" w:rsidRDefault="00FD38D6" w:rsidP="00CA1069">
            <w:pPr>
              <w:rPr>
                <w:iCs/>
                <w:noProof/>
                <w:lang w:eastAsia="lv-LV"/>
              </w:rPr>
            </w:pPr>
            <w:r w:rsidRPr="00CD6527">
              <w:rPr>
                <w:iCs/>
                <w:noProof/>
                <w:lang w:eastAsia="lv-LV"/>
              </w:rPr>
              <w:t>2.</w:t>
            </w:r>
          </w:p>
        </w:tc>
        <w:tc>
          <w:tcPr>
            <w:tcW w:w="2026" w:type="dxa"/>
            <w:tcBorders>
              <w:top w:val="outset" w:sz="6" w:space="0" w:color="auto"/>
              <w:left w:val="outset" w:sz="6" w:space="0" w:color="auto"/>
              <w:bottom w:val="outset" w:sz="6" w:space="0" w:color="auto"/>
              <w:right w:val="outset" w:sz="6" w:space="0" w:color="auto"/>
            </w:tcBorders>
            <w:hideMark/>
          </w:tcPr>
          <w:p w14:paraId="442ADFEE" w14:textId="77777777" w:rsidR="00FD38D6" w:rsidRPr="00CD6527" w:rsidRDefault="00FD38D6" w:rsidP="00CA1069">
            <w:pPr>
              <w:rPr>
                <w:iCs/>
                <w:noProof/>
                <w:lang w:eastAsia="lv-LV"/>
              </w:rPr>
            </w:pPr>
            <w:r w:rsidRPr="00CD6527">
              <w:rPr>
                <w:iCs/>
                <w:noProof/>
                <w:lang w:eastAsia="lv-LV"/>
              </w:rPr>
              <w:t>Pašreizējā situācija un problēmas, kuru risināšanai tiesību akta projekts izstrādāts, tiesiskā regulējuma mērķis un būtība</w:t>
            </w:r>
          </w:p>
        </w:tc>
        <w:tc>
          <w:tcPr>
            <w:tcW w:w="6611" w:type="dxa"/>
            <w:tcBorders>
              <w:top w:val="outset" w:sz="6" w:space="0" w:color="auto"/>
              <w:left w:val="outset" w:sz="6" w:space="0" w:color="auto"/>
              <w:bottom w:val="outset" w:sz="6" w:space="0" w:color="auto"/>
              <w:right w:val="outset" w:sz="6" w:space="0" w:color="auto"/>
            </w:tcBorders>
          </w:tcPr>
          <w:p w14:paraId="1048F8AE" w14:textId="676B331A" w:rsidR="00D54D89" w:rsidRDefault="00E3501F" w:rsidP="008A60D7">
            <w:pPr>
              <w:autoSpaceDE w:val="0"/>
              <w:autoSpaceDN w:val="0"/>
              <w:adjustRightInd w:val="0"/>
              <w:jc w:val="both"/>
            </w:pPr>
            <w:r w:rsidRPr="00F36E42">
              <w:t xml:space="preserve">Atbilstoši </w:t>
            </w:r>
            <w:r w:rsidR="00AE2F28" w:rsidRPr="00F36E42">
              <w:t>Līgum</w:t>
            </w:r>
            <w:r w:rsidR="00713497">
              <w:t>am</w:t>
            </w:r>
            <w:r w:rsidR="00AE2F28" w:rsidRPr="00F36E42">
              <w:t xml:space="preserve"> par Lielbritānijas un Ziemeļīrijas Apvienotās Karalistes izstāšanos no Eiropas Savienības un Eiropas Atomenerģijas kopienas</w:t>
            </w:r>
            <w:r w:rsidRPr="00F36E42">
              <w:t>,</w:t>
            </w:r>
            <w:r w:rsidR="00AE2F28" w:rsidRPr="00F36E42">
              <w:t xml:space="preserve"> </w:t>
            </w:r>
            <w:r w:rsidR="00C963E5" w:rsidRPr="00F36E42">
              <w:t>2020</w:t>
            </w:r>
            <w:r w:rsidR="00C963E5">
              <w:t xml:space="preserve">. gada 31. janvārī notika Apvienotās Karalistes izstāšanās no Eiropas Savienības </w:t>
            </w:r>
            <w:r w:rsidR="006C6A56">
              <w:t>un</w:t>
            </w:r>
            <w:r w:rsidR="00C963E5">
              <w:t xml:space="preserve"> 2020.</w:t>
            </w:r>
            <w:r w:rsidR="006C6A56">
              <w:t> </w:t>
            </w:r>
            <w:r w:rsidR="00C963E5">
              <w:t>gada 31.</w:t>
            </w:r>
            <w:r w:rsidR="006C6A56">
              <w:t> </w:t>
            </w:r>
            <w:r w:rsidR="00C963E5">
              <w:t>decembr</w:t>
            </w:r>
            <w:r w:rsidR="006C6A56">
              <w:t>ī beidzās pārejas periods, kas tika noteikts, lai nodrošinātu sakārtotu izstāšanās procesu.</w:t>
            </w:r>
          </w:p>
          <w:p w14:paraId="4FD82ED9" w14:textId="16945FB0" w:rsidR="008A60D7" w:rsidRDefault="00A15CB7" w:rsidP="008A60D7">
            <w:pPr>
              <w:autoSpaceDE w:val="0"/>
              <w:autoSpaceDN w:val="0"/>
              <w:adjustRightInd w:val="0"/>
              <w:jc w:val="both"/>
            </w:pPr>
            <w:r w:rsidRPr="00520EEA">
              <w:rPr>
                <w:rFonts w:eastAsia="Arial Unicode MS"/>
              </w:rPr>
              <w:t>Patlaban Ministru kabineta 2017. gada 3. janvāra noteikumos Nr. 17 „Veterinārās prasības to dzīvnieku apritei, kas nav minēti citos normatīvajos aktos par veterināro kontroli”” (</w:t>
            </w:r>
            <w:r w:rsidRPr="00520EEA">
              <w:t xml:space="preserve">turpmāk – noteikumi Nr. 17) </w:t>
            </w:r>
            <w:r>
              <w:t xml:space="preserve">ieviests </w:t>
            </w:r>
            <w:r w:rsidRPr="00EE0745">
              <w:t>Komisijas</w:t>
            </w:r>
            <w:r>
              <w:t xml:space="preserve"> </w:t>
            </w:r>
            <w:r w:rsidRPr="00EE0745">
              <w:t>Īstenošanas lēmum</w:t>
            </w:r>
            <w:r>
              <w:t>s</w:t>
            </w:r>
            <w:r w:rsidRPr="00EE0745">
              <w:t xml:space="preserve"> 2013/503/ES, ar ko Savienības daļas atzīst par brīvām no bišu </w:t>
            </w:r>
            <w:proofErr w:type="spellStart"/>
            <w:r w:rsidRPr="00EE0745">
              <w:t>varroatozes</w:t>
            </w:r>
            <w:proofErr w:type="spellEnd"/>
            <w:r w:rsidRPr="00EE0745">
              <w:t xml:space="preserve"> un noteic papildu garantijas, kuras nepieciešamas attiecībā uz tirdzniecību un importēšanu Savienībā, lai aizsargātu šo daļu statusu “brīva no </w:t>
            </w:r>
            <w:proofErr w:type="spellStart"/>
            <w:r w:rsidRPr="00EE0745">
              <w:t>varroatozes</w:t>
            </w:r>
            <w:proofErr w:type="spellEnd"/>
            <w:r w:rsidRPr="00EE0745">
              <w:t>”</w:t>
            </w:r>
            <w:r>
              <w:t xml:space="preserve"> (turpmāk - </w:t>
            </w:r>
            <w:r w:rsidRPr="00520EEA">
              <w:t>lēmum</w:t>
            </w:r>
            <w:r>
              <w:t>s</w:t>
            </w:r>
            <w:r w:rsidRPr="00520EEA">
              <w:t xml:space="preserve"> 2013/503/ES</w:t>
            </w:r>
            <w:r>
              <w:t>). L</w:t>
            </w:r>
            <w:r w:rsidRPr="00520EEA">
              <w:t>ēmum</w:t>
            </w:r>
            <w:r>
              <w:t>a</w:t>
            </w:r>
            <w:r w:rsidRPr="00520EEA">
              <w:t xml:space="preserve"> 2013/503/ES</w:t>
            </w:r>
            <w:r w:rsidRPr="00DF75C1">
              <w:t xml:space="preserve"> </w:t>
            </w:r>
            <w:r>
              <w:t xml:space="preserve">pielikumā </w:t>
            </w:r>
            <w:r w:rsidRPr="00DF75C1">
              <w:t>Apvienotā</w:t>
            </w:r>
            <w:r>
              <w:t>s</w:t>
            </w:r>
            <w:r w:rsidRPr="00DF75C1">
              <w:t xml:space="preserve"> Karaliste</w:t>
            </w:r>
            <w:r>
              <w:t xml:space="preserve">s Menas sala ir iekļauta sarakstā ar Eiropas Savienības dalībvalstu teritorijām, kuras </w:t>
            </w:r>
            <w:r w:rsidRPr="00271377">
              <w:t xml:space="preserve">atzītas par brīvām no </w:t>
            </w:r>
            <w:proofErr w:type="spellStart"/>
            <w:r w:rsidRPr="00271377">
              <w:t>varroatozes</w:t>
            </w:r>
            <w:proofErr w:type="spellEnd"/>
            <w:r w:rsidRPr="00F36E42">
              <w:t xml:space="preserve">. </w:t>
            </w:r>
            <w:r w:rsidR="00713497">
              <w:t xml:space="preserve">Ar </w:t>
            </w:r>
            <w:r w:rsidR="00E34CAD" w:rsidRPr="006C7498">
              <w:t>2021.</w:t>
            </w:r>
            <w:r w:rsidR="00E34CAD">
              <w:t> </w:t>
            </w:r>
            <w:r w:rsidR="00E34CAD" w:rsidRPr="006C7498">
              <w:t xml:space="preserve">gada </w:t>
            </w:r>
            <w:r w:rsidR="00713497">
              <w:t>21</w:t>
            </w:r>
            <w:r w:rsidR="00E34CAD" w:rsidRPr="006C7498">
              <w:t>.</w:t>
            </w:r>
            <w:r w:rsidR="00E34CAD">
              <w:t> </w:t>
            </w:r>
            <w:r w:rsidR="00E34CAD" w:rsidRPr="006C7498">
              <w:t>aprī</w:t>
            </w:r>
            <w:r w:rsidR="00E34CAD">
              <w:t>l</w:t>
            </w:r>
            <w:r w:rsidR="00713497">
              <w:t>i</w:t>
            </w:r>
            <w:r w:rsidR="00E34CAD">
              <w:t xml:space="preserve"> </w:t>
            </w:r>
            <w:r w:rsidR="00713497">
              <w:t>piemērojama</w:t>
            </w:r>
            <w:r w:rsidR="00E34CAD" w:rsidRPr="00520EEA">
              <w:t xml:space="preserve"> </w:t>
            </w:r>
            <w:r w:rsidR="008A60D7" w:rsidRPr="006C7498">
              <w:t>Komisijas 2021.</w:t>
            </w:r>
            <w:r w:rsidR="008A60D7">
              <w:t> </w:t>
            </w:r>
            <w:r w:rsidR="008A60D7" w:rsidRPr="006C7498">
              <w:t>gada 15.</w:t>
            </w:r>
            <w:r w:rsidR="008A60D7">
              <w:t> </w:t>
            </w:r>
            <w:r w:rsidR="008A60D7" w:rsidRPr="006C7498">
              <w:t>aprī</w:t>
            </w:r>
            <w:r w:rsidR="008A60D7">
              <w:t>ļa</w:t>
            </w:r>
            <w:r w:rsidR="008A60D7" w:rsidRPr="006C7498">
              <w:t xml:space="preserve"> Īstenošanas regul</w:t>
            </w:r>
            <w:r w:rsidR="00264A28">
              <w:t>a</w:t>
            </w:r>
            <w:r w:rsidR="008A60D7" w:rsidRPr="006C7498">
              <w:t xml:space="preserve"> (ES) 2021/620, ar ko nosaka noteikumus par Eiropas Parlamenta un Padomes Regulas (ES) 2016/429 piemērošanu saistībā ar statusa “brīvs no slimības” un “neveic vakcināciju” apstiprināšanu noteiktām dalībvalstīm vai to zonām vai nodalījumiem attiecībā uz noteiktām sarakstā norādītām slimībām, kā arī apstiprina šo sarakstā norādīto slimību izskaušanas programmas</w:t>
            </w:r>
            <w:r w:rsidR="008A60D7">
              <w:t xml:space="preserve"> (turpmāk - </w:t>
            </w:r>
            <w:r w:rsidR="008A60D7" w:rsidRPr="006C7498">
              <w:t>Īstenošanas regul</w:t>
            </w:r>
            <w:r w:rsidR="008A60D7">
              <w:t>a</w:t>
            </w:r>
            <w:r w:rsidR="008A60D7" w:rsidRPr="006C7498">
              <w:t xml:space="preserve"> (ES) 2021/620</w:t>
            </w:r>
            <w:r w:rsidR="008A60D7">
              <w:t>)</w:t>
            </w:r>
            <w:r w:rsidR="00264A28">
              <w:t xml:space="preserve">, kas atceļ </w:t>
            </w:r>
            <w:r w:rsidR="00264A28" w:rsidRPr="00264A28">
              <w:t>lēmum</w:t>
            </w:r>
            <w:r w:rsidR="00264A28">
              <w:t>u</w:t>
            </w:r>
            <w:r w:rsidR="00264A28" w:rsidRPr="00264A28">
              <w:t xml:space="preserve"> 2013/503/ES</w:t>
            </w:r>
            <w:r w:rsidR="008A60D7" w:rsidRPr="00520EEA">
              <w:t>.</w:t>
            </w:r>
            <w:r w:rsidR="00E96919">
              <w:t xml:space="preserve"> </w:t>
            </w:r>
            <w:r w:rsidR="0059518E">
              <w:t>Saraksts ar d</w:t>
            </w:r>
            <w:r w:rsidR="00F678E3" w:rsidRPr="00F678E3">
              <w:t>alībvalst</w:t>
            </w:r>
            <w:r w:rsidR="0059518E">
              <w:t>īm</w:t>
            </w:r>
            <w:r w:rsidR="00F678E3" w:rsidRPr="00F678E3">
              <w:t xml:space="preserve"> </w:t>
            </w:r>
            <w:r w:rsidR="00F678E3" w:rsidRPr="00F678E3">
              <w:lastRenderedPageBreak/>
              <w:t>vai to teritorij</w:t>
            </w:r>
            <w:r w:rsidR="0059518E">
              <w:t>ām</w:t>
            </w:r>
            <w:r w:rsidR="00F678E3" w:rsidRPr="00F678E3">
              <w:t xml:space="preserve">, kas ir atzītas par brīvām no </w:t>
            </w:r>
            <w:proofErr w:type="spellStart"/>
            <w:r w:rsidR="00F678E3" w:rsidRPr="00F678E3">
              <w:t>varroatozes</w:t>
            </w:r>
            <w:proofErr w:type="spellEnd"/>
            <w:r w:rsidR="00F678E3">
              <w:t xml:space="preserve">, ir noteikts </w:t>
            </w:r>
            <w:r w:rsidR="00F678E3" w:rsidRPr="00F678E3">
              <w:t>Īstenošanas regula</w:t>
            </w:r>
            <w:r w:rsidR="00F678E3">
              <w:t>s</w:t>
            </w:r>
            <w:r w:rsidR="00F678E3" w:rsidRPr="00F678E3">
              <w:t xml:space="preserve"> (ES) 2021/620</w:t>
            </w:r>
            <w:r w:rsidR="00F678E3">
              <w:t xml:space="preserve"> </w:t>
            </w:r>
            <w:r w:rsidR="00DC2D39">
              <w:t>IX</w:t>
            </w:r>
            <w:r w:rsidR="001407FE">
              <w:t>. </w:t>
            </w:r>
            <w:r w:rsidR="00DC2D39">
              <w:t>pielikumā.</w:t>
            </w:r>
          </w:p>
          <w:p w14:paraId="338A2CF3" w14:textId="77777777" w:rsidR="008A60D7" w:rsidRDefault="008A60D7" w:rsidP="008A60D7">
            <w:pPr>
              <w:autoSpaceDE w:val="0"/>
              <w:autoSpaceDN w:val="0"/>
              <w:adjustRightInd w:val="0"/>
              <w:jc w:val="both"/>
            </w:pPr>
          </w:p>
          <w:p w14:paraId="56EB3241" w14:textId="37BB2CDA" w:rsidR="008A60D7" w:rsidRDefault="008A60D7" w:rsidP="008A60D7">
            <w:pPr>
              <w:autoSpaceDE w:val="0"/>
              <w:autoSpaceDN w:val="0"/>
              <w:adjustRightInd w:val="0"/>
              <w:jc w:val="both"/>
            </w:pPr>
            <w:r>
              <w:t xml:space="preserve">Ievērojot minēto, noteikumos Nr. 17 nepieciešams svītrot no </w:t>
            </w:r>
            <w:r w:rsidRPr="00B34965">
              <w:t>lēmum</w:t>
            </w:r>
            <w:r>
              <w:t>a</w:t>
            </w:r>
            <w:r w:rsidRPr="00B34965">
              <w:t xml:space="preserve"> 2013/503/ES</w:t>
            </w:r>
            <w:r>
              <w:t xml:space="preserve"> pārņemtās </w:t>
            </w:r>
            <w:r w:rsidR="00FF6A89">
              <w:t>normas</w:t>
            </w:r>
            <w:r>
              <w:t>.</w:t>
            </w:r>
          </w:p>
          <w:p w14:paraId="0355BC7D" w14:textId="77777777" w:rsidR="00142C95" w:rsidRDefault="00142C95" w:rsidP="008A60D7">
            <w:pPr>
              <w:jc w:val="both"/>
            </w:pPr>
          </w:p>
          <w:p w14:paraId="7CE9AADA" w14:textId="0AAE445F" w:rsidR="00D72674" w:rsidRPr="00CD6527" w:rsidRDefault="00D72674" w:rsidP="008A60D7">
            <w:pPr>
              <w:jc w:val="both"/>
              <w:rPr>
                <w:noProof/>
                <w:highlight w:val="yellow"/>
              </w:rPr>
            </w:pPr>
            <w:r w:rsidRPr="00CD6527">
              <w:t>Atbilstoši minētajam, ir sagatavots Ministru kabineta noteikumu projekts “</w:t>
            </w:r>
            <w:r w:rsidR="008A60D7" w:rsidRPr="008A60D7">
              <w:rPr>
                <w:rStyle w:val="Izteiksmgs"/>
                <w:b w:val="0"/>
                <w:bCs w:val="0"/>
              </w:rPr>
              <w:t>Grozījumi Ministru kabineta 2017.</w:t>
            </w:r>
            <w:r w:rsidR="008A60D7">
              <w:rPr>
                <w:rStyle w:val="Izteiksmgs"/>
                <w:b w:val="0"/>
                <w:bCs w:val="0"/>
              </w:rPr>
              <w:t> </w:t>
            </w:r>
            <w:r w:rsidR="008A60D7" w:rsidRPr="008A60D7">
              <w:rPr>
                <w:rStyle w:val="Izteiksmgs"/>
                <w:b w:val="0"/>
                <w:bCs w:val="0"/>
              </w:rPr>
              <w:t>gada 3.</w:t>
            </w:r>
            <w:r w:rsidR="008A60D7">
              <w:rPr>
                <w:rStyle w:val="Izteiksmgs"/>
                <w:b w:val="0"/>
                <w:bCs w:val="0"/>
              </w:rPr>
              <w:t> </w:t>
            </w:r>
            <w:r w:rsidR="008A60D7" w:rsidRPr="008A60D7">
              <w:rPr>
                <w:rStyle w:val="Izteiksmgs"/>
                <w:b w:val="0"/>
                <w:bCs w:val="0"/>
              </w:rPr>
              <w:t>janvāra noteikumos Nr.</w:t>
            </w:r>
            <w:r w:rsidR="008A60D7">
              <w:rPr>
                <w:rStyle w:val="Izteiksmgs"/>
                <w:b w:val="0"/>
                <w:bCs w:val="0"/>
              </w:rPr>
              <w:t> </w:t>
            </w:r>
            <w:r w:rsidR="008A60D7" w:rsidRPr="008A60D7">
              <w:rPr>
                <w:rStyle w:val="Izteiksmgs"/>
                <w:b w:val="0"/>
                <w:bCs w:val="0"/>
              </w:rPr>
              <w:t>17 „Veterinārās prasības to dzīvnieku apritei, kas nav minēti citos normatīvajos aktos par veterināro kontroli</w:t>
            </w:r>
            <w:r w:rsidRPr="00CD6527">
              <w:rPr>
                <w:rStyle w:val="Izteiksmgs"/>
                <w:b w:val="0"/>
                <w:bCs w:val="0"/>
              </w:rPr>
              <w:t>”” (turpmāk – noteikumu projekts), kas pilnībā atrisinās minētās problēmas</w:t>
            </w:r>
            <w:r w:rsidRPr="00CD6527">
              <w:t>.</w:t>
            </w:r>
          </w:p>
        </w:tc>
      </w:tr>
      <w:tr w:rsidR="00FD38D6" w:rsidRPr="00137A56" w14:paraId="6FDDE3AC"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2DBA57A1" w14:textId="77777777" w:rsidR="00FD38D6" w:rsidRPr="00CD6527" w:rsidRDefault="00FD38D6" w:rsidP="00CA1069">
            <w:pPr>
              <w:rPr>
                <w:iCs/>
                <w:noProof/>
                <w:lang w:eastAsia="lv-LV"/>
              </w:rPr>
            </w:pPr>
            <w:r w:rsidRPr="00CD6527">
              <w:rPr>
                <w:iCs/>
                <w:noProof/>
                <w:lang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60C080DF" w14:textId="77777777" w:rsidR="00FD38D6" w:rsidRPr="00CD6527" w:rsidRDefault="00FD38D6" w:rsidP="00CA1069">
            <w:pPr>
              <w:rPr>
                <w:iCs/>
                <w:noProof/>
                <w:lang w:eastAsia="lv-LV"/>
              </w:rPr>
            </w:pPr>
            <w:r w:rsidRPr="00CD6527">
              <w:rPr>
                <w:iCs/>
                <w:noProof/>
                <w:lang w:eastAsia="lv-LV"/>
              </w:rPr>
              <w:t>Projekta izstrādē iesaistītās institūcijas un publiskas personas kapitālsabiedrības</w:t>
            </w:r>
          </w:p>
        </w:tc>
        <w:tc>
          <w:tcPr>
            <w:tcW w:w="6611" w:type="dxa"/>
            <w:tcBorders>
              <w:top w:val="outset" w:sz="6" w:space="0" w:color="auto"/>
              <w:left w:val="outset" w:sz="6" w:space="0" w:color="auto"/>
              <w:bottom w:val="outset" w:sz="6" w:space="0" w:color="auto"/>
              <w:right w:val="outset" w:sz="6" w:space="0" w:color="auto"/>
            </w:tcBorders>
          </w:tcPr>
          <w:p w14:paraId="541CCC7E" w14:textId="7BC390FD" w:rsidR="00FD38D6" w:rsidRPr="00CD6527" w:rsidRDefault="009D3967" w:rsidP="00CA1069">
            <w:pPr>
              <w:jc w:val="both"/>
              <w:rPr>
                <w:iCs/>
                <w:noProof/>
                <w:lang w:eastAsia="lv-LV"/>
              </w:rPr>
            </w:pPr>
            <w:r w:rsidRPr="00447E3C">
              <w:rPr>
                <w:iCs/>
                <w:noProof/>
                <w:lang w:eastAsia="lv-LV"/>
              </w:rPr>
              <w:t>Projekts šo jomu neskar.</w:t>
            </w:r>
          </w:p>
        </w:tc>
      </w:tr>
      <w:tr w:rsidR="00FD38D6" w:rsidRPr="00137A56" w14:paraId="49BF5D2C" w14:textId="77777777" w:rsidTr="00975EC4">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2E743EE3" w14:textId="77777777" w:rsidR="00FD38D6" w:rsidRPr="00CD6527" w:rsidRDefault="00FD38D6" w:rsidP="00CA1069">
            <w:pPr>
              <w:rPr>
                <w:iCs/>
                <w:noProof/>
                <w:lang w:eastAsia="lv-LV"/>
              </w:rPr>
            </w:pPr>
            <w:r w:rsidRPr="00CD6527">
              <w:rPr>
                <w:iCs/>
                <w:noProof/>
                <w:lang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3C9D589E" w14:textId="77777777" w:rsidR="00FD38D6" w:rsidRPr="00CD6527" w:rsidRDefault="00FD38D6" w:rsidP="00CA1069">
            <w:pPr>
              <w:rPr>
                <w:iCs/>
                <w:noProof/>
                <w:lang w:eastAsia="lv-LV"/>
              </w:rPr>
            </w:pPr>
            <w:r w:rsidRPr="00CD6527">
              <w:rPr>
                <w:iCs/>
                <w:noProof/>
                <w:lang w:eastAsia="lv-LV"/>
              </w:rPr>
              <w:t>Cita informācija</w:t>
            </w:r>
          </w:p>
        </w:tc>
        <w:tc>
          <w:tcPr>
            <w:tcW w:w="6611" w:type="dxa"/>
            <w:tcBorders>
              <w:top w:val="outset" w:sz="6" w:space="0" w:color="auto"/>
              <w:left w:val="outset" w:sz="6" w:space="0" w:color="auto"/>
              <w:bottom w:val="outset" w:sz="6" w:space="0" w:color="auto"/>
              <w:right w:val="outset" w:sz="6" w:space="0" w:color="auto"/>
            </w:tcBorders>
          </w:tcPr>
          <w:p w14:paraId="7B5D6A2E" w14:textId="77777777" w:rsidR="00FD38D6" w:rsidRPr="00CD6527" w:rsidRDefault="00FD38D6" w:rsidP="00CA1069">
            <w:pPr>
              <w:jc w:val="both"/>
              <w:rPr>
                <w:iCs/>
                <w:noProof/>
                <w:highlight w:val="yellow"/>
                <w:lang w:eastAsia="lv-LV"/>
              </w:rPr>
            </w:pPr>
            <w:r w:rsidRPr="00CD6527">
              <w:rPr>
                <w:iCs/>
                <w:noProof/>
                <w:lang w:eastAsia="lv-LV"/>
              </w:rPr>
              <w:t>Nav.</w:t>
            </w:r>
          </w:p>
        </w:tc>
      </w:tr>
    </w:tbl>
    <w:p w14:paraId="4D664191" w14:textId="77777777" w:rsidR="00FD38D6" w:rsidRPr="00137A56" w:rsidRDefault="00FD38D6" w:rsidP="00FD38D6">
      <w:pPr>
        <w:rPr>
          <w:iCs/>
          <w:noProof/>
          <w:color w:val="000000" w:themeColor="text1"/>
          <w:lang w:eastAsia="lv-LV"/>
        </w:rPr>
      </w:pPr>
      <w:r w:rsidRPr="00137A56">
        <w:rPr>
          <w:iCs/>
          <w:noProof/>
          <w:color w:val="000000" w:themeColor="text1"/>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933"/>
        <w:gridCol w:w="5717"/>
      </w:tblGrid>
      <w:tr w:rsidR="00FD38D6" w:rsidRPr="00C25549" w14:paraId="5BB4BDB3"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EE36AF" w14:textId="77777777" w:rsidR="00FD38D6" w:rsidRPr="00137A56" w:rsidRDefault="00FD38D6" w:rsidP="00CA1069">
            <w:pPr>
              <w:jc w:val="center"/>
              <w:rPr>
                <w:b/>
                <w:bCs/>
                <w:iCs/>
                <w:noProof/>
                <w:color w:val="000000" w:themeColor="text1"/>
                <w:lang w:eastAsia="lv-LV"/>
              </w:rPr>
            </w:pPr>
            <w:r w:rsidRPr="00137A56">
              <w:rPr>
                <w:b/>
                <w:bCs/>
                <w:iCs/>
                <w:noProof/>
                <w:color w:val="000000" w:themeColor="text1"/>
                <w:lang w:eastAsia="lv-LV"/>
              </w:rPr>
              <w:t>II. Tiesību akta projekta ietekme uz sabiedrību, tautsaimniecības attīstību un administratīvo slogu</w:t>
            </w:r>
          </w:p>
        </w:tc>
      </w:tr>
      <w:tr w:rsidR="004232A1" w:rsidRPr="00C25549" w14:paraId="4384C4C1" w14:textId="77777777" w:rsidTr="004232A1">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FDE6BF8" w14:textId="77777777" w:rsidR="004232A1" w:rsidRPr="00447E3C" w:rsidRDefault="004232A1" w:rsidP="004232A1">
            <w:pPr>
              <w:rPr>
                <w:iCs/>
                <w:noProof/>
                <w:lang w:eastAsia="lv-LV"/>
              </w:rPr>
            </w:pPr>
            <w:r w:rsidRPr="00447E3C">
              <w:rPr>
                <w:iCs/>
                <w:noProof/>
                <w:lang w:eastAsia="lv-LV"/>
              </w:rPr>
              <w:t>1.</w:t>
            </w:r>
          </w:p>
        </w:tc>
        <w:tc>
          <w:tcPr>
            <w:tcW w:w="1587" w:type="pct"/>
            <w:tcBorders>
              <w:top w:val="outset" w:sz="6" w:space="0" w:color="auto"/>
              <w:left w:val="outset" w:sz="6" w:space="0" w:color="auto"/>
              <w:bottom w:val="outset" w:sz="6" w:space="0" w:color="auto"/>
              <w:right w:val="outset" w:sz="6" w:space="0" w:color="auto"/>
            </w:tcBorders>
            <w:hideMark/>
          </w:tcPr>
          <w:p w14:paraId="52E0F12B" w14:textId="77777777" w:rsidR="004232A1" w:rsidRPr="00447E3C" w:rsidRDefault="004232A1" w:rsidP="004232A1">
            <w:pPr>
              <w:rPr>
                <w:iCs/>
                <w:noProof/>
                <w:lang w:eastAsia="lv-LV"/>
              </w:rPr>
            </w:pPr>
            <w:r w:rsidRPr="00447E3C">
              <w:rPr>
                <w:iCs/>
                <w:noProof/>
                <w:lang w:eastAsia="lv-LV"/>
              </w:rPr>
              <w:t>Sabiedrības mērķgrupas, kuras tiesiskais regulējums ietekmē vai varētu ietekmēt</w:t>
            </w:r>
          </w:p>
        </w:tc>
        <w:tc>
          <w:tcPr>
            <w:tcW w:w="3070" w:type="pct"/>
            <w:tcBorders>
              <w:top w:val="outset" w:sz="6" w:space="0" w:color="auto"/>
              <w:left w:val="outset" w:sz="6" w:space="0" w:color="auto"/>
              <w:bottom w:val="outset" w:sz="6" w:space="0" w:color="auto"/>
              <w:right w:val="outset" w:sz="6" w:space="0" w:color="auto"/>
            </w:tcBorders>
            <w:hideMark/>
          </w:tcPr>
          <w:p w14:paraId="1A90E3ED" w14:textId="19DEE4C1" w:rsidR="004232A1" w:rsidRPr="00447E3C" w:rsidRDefault="004232A1" w:rsidP="004232A1">
            <w:pPr>
              <w:pStyle w:val="naiskr"/>
              <w:spacing w:before="0" w:beforeAutospacing="0" w:after="0" w:afterAutospacing="0"/>
              <w:jc w:val="both"/>
              <w:rPr>
                <w:iCs/>
                <w:highlight w:val="yellow"/>
              </w:rPr>
            </w:pPr>
            <w:r w:rsidRPr="00520EEA">
              <w:t>Noteikumu projektā</w:t>
            </w:r>
            <w:r>
              <w:t xml:space="preserve"> </w:t>
            </w:r>
            <w:r w:rsidRPr="00520EEA">
              <w:t xml:space="preserve">noteiktais tiesiskais regulējums attiecas uz personām, kas Latvijā no Eiropas Savienības dalībvalstīm </w:t>
            </w:r>
            <w:r>
              <w:t xml:space="preserve">un trešajām valstīm </w:t>
            </w:r>
            <w:r w:rsidRPr="00520EEA">
              <w:t xml:space="preserve">ieved </w:t>
            </w:r>
            <w:r w:rsidRPr="00005016">
              <w:t>biškopības pre</w:t>
            </w:r>
            <w:r>
              <w:t>ces</w:t>
            </w:r>
            <w:r w:rsidRPr="00005016">
              <w:t xml:space="preserve"> (piemēram, dzīvas medus bites, to mātes, spieti, saimes, aizvākoti peri, </w:t>
            </w:r>
            <w:proofErr w:type="spellStart"/>
            <w:r w:rsidRPr="00005016">
              <w:t>apkāres</w:t>
            </w:r>
            <w:proofErr w:type="spellEnd"/>
            <w:r w:rsidRPr="00005016">
              <w:t xml:space="preserve"> un izmantoti bišu stropi)</w:t>
            </w:r>
            <w:r w:rsidRPr="00520EEA">
              <w:t>.</w:t>
            </w:r>
          </w:p>
        </w:tc>
      </w:tr>
      <w:tr w:rsidR="004232A1" w:rsidRPr="001D4AE1" w14:paraId="2FBCFEEF" w14:textId="77777777" w:rsidTr="004232A1">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577CE8CB" w14:textId="77777777" w:rsidR="004232A1" w:rsidRPr="00447E3C" w:rsidRDefault="004232A1" w:rsidP="004232A1">
            <w:pPr>
              <w:rPr>
                <w:iCs/>
                <w:noProof/>
                <w:lang w:eastAsia="lv-LV"/>
              </w:rPr>
            </w:pPr>
            <w:r w:rsidRPr="00447E3C">
              <w:rPr>
                <w:iCs/>
                <w:noProof/>
                <w:lang w:eastAsia="lv-LV"/>
              </w:rPr>
              <w:t>2.</w:t>
            </w:r>
          </w:p>
        </w:tc>
        <w:tc>
          <w:tcPr>
            <w:tcW w:w="1587" w:type="pct"/>
            <w:tcBorders>
              <w:top w:val="outset" w:sz="6" w:space="0" w:color="auto"/>
              <w:left w:val="outset" w:sz="6" w:space="0" w:color="auto"/>
              <w:bottom w:val="outset" w:sz="6" w:space="0" w:color="auto"/>
              <w:right w:val="outset" w:sz="6" w:space="0" w:color="auto"/>
            </w:tcBorders>
            <w:hideMark/>
          </w:tcPr>
          <w:p w14:paraId="6DFB94ED" w14:textId="77777777" w:rsidR="004232A1" w:rsidRPr="00447E3C" w:rsidRDefault="004232A1" w:rsidP="004232A1">
            <w:pPr>
              <w:rPr>
                <w:iCs/>
                <w:noProof/>
                <w:lang w:eastAsia="lv-LV"/>
              </w:rPr>
            </w:pPr>
            <w:r w:rsidRPr="00447E3C">
              <w:rPr>
                <w:iCs/>
                <w:noProof/>
                <w:lang w:eastAsia="lv-LV"/>
              </w:rPr>
              <w:t>Tiesiskā regulējuma ietekme uz tautsaimniecību un administratīvo slogu</w:t>
            </w:r>
          </w:p>
        </w:tc>
        <w:tc>
          <w:tcPr>
            <w:tcW w:w="3070" w:type="pct"/>
            <w:tcBorders>
              <w:top w:val="outset" w:sz="6" w:space="0" w:color="auto"/>
              <w:left w:val="outset" w:sz="6" w:space="0" w:color="auto"/>
              <w:bottom w:val="outset" w:sz="6" w:space="0" w:color="auto"/>
              <w:right w:val="outset" w:sz="6" w:space="0" w:color="auto"/>
            </w:tcBorders>
          </w:tcPr>
          <w:p w14:paraId="678D387D" w14:textId="22424D3E" w:rsidR="004232A1" w:rsidRPr="003913F8" w:rsidRDefault="004232A1" w:rsidP="004232A1">
            <w:pPr>
              <w:jc w:val="both"/>
              <w:rPr>
                <w:shd w:val="clear" w:color="auto" w:fill="FFFFFF"/>
              </w:rPr>
            </w:pPr>
            <w:r w:rsidRPr="00520EEA">
              <w:t>Sabiedrības grupām un institūcijām projekta tiesiskais regulējums nemaina tiesības un pienākumus, ne arī veicamās darbības.</w:t>
            </w:r>
          </w:p>
        </w:tc>
      </w:tr>
      <w:tr w:rsidR="004232A1" w:rsidRPr="00E40552" w14:paraId="014D5680" w14:textId="77777777" w:rsidTr="004232A1">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08CE368" w14:textId="77777777" w:rsidR="004232A1" w:rsidRPr="00447E3C" w:rsidRDefault="004232A1" w:rsidP="004232A1">
            <w:pPr>
              <w:rPr>
                <w:iCs/>
                <w:noProof/>
                <w:lang w:eastAsia="lv-LV"/>
              </w:rPr>
            </w:pPr>
            <w:r w:rsidRPr="00447E3C">
              <w:rPr>
                <w:iCs/>
                <w:noProof/>
                <w:lang w:eastAsia="lv-LV"/>
              </w:rPr>
              <w:t>3.</w:t>
            </w:r>
          </w:p>
        </w:tc>
        <w:tc>
          <w:tcPr>
            <w:tcW w:w="1587" w:type="pct"/>
            <w:tcBorders>
              <w:top w:val="outset" w:sz="6" w:space="0" w:color="auto"/>
              <w:left w:val="outset" w:sz="6" w:space="0" w:color="auto"/>
              <w:bottom w:val="outset" w:sz="6" w:space="0" w:color="auto"/>
              <w:right w:val="outset" w:sz="6" w:space="0" w:color="auto"/>
            </w:tcBorders>
            <w:hideMark/>
          </w:tcPr>
          <w:p w14:paraId="37FCB252" w14:textId="77777777" w:rsidR="004232A1" w:rsidRPr="00447E3C" w:rsidRDefault="004232A1" w:rsidP="004232A1">
            <w:pPr>
              <w:rPr>
                <w:iCs/>
                <w:noProof/>
                <w:lang w:eastAsia="lv-LV"/>
              </w:rPr>
            </w:pPr>
            <w:r w:rsidRPr="00447E3C">
              <w:rPr>
                <w:iCs/>
                <w:noProof/>
                <w:lang w:eastAsia="lv-LV"/>
              </w:rPr>
              <w:t>Administratīvo izmaksu monetārs novērtējums</w:t>
            </w:r>
          </w:p>
        </w:tc>
        <w:tc>
          <w:tcPr>
            <w:tcW w:w="3070" w:type="pct"/>
            <w:tcBorders>
              <w:top w:val="outset" w:sz="6" w:space="0" w:color="auto"/>
              <w:left w:val="outset" w:sz="6" w:space="0" w:color="auto"/>
              <w:bottom w:val="outset" w:sz="6" w:space="0" w:color="auto"/>
              <w:right w:val="outset" w:sz="6" w:space="0" w:color="auto"/>
            </w:tcBorders>
            <w:hideMark/>
          </w:tcPr>
          <w:p w14:paraId="7451CDB4" w14:textId="649A150B" w:rsidR="004232A1" w:rsidRPr="00447E3C" w:rsidRDefault="004232A1" w:rsidP="004232A1">
            <w:pPr>
              <w:jc w:val="both"/>
              <w:rPr>
                <w:noProof/>
              </w:rPr>
            </w:pPr>
            <w:r w:rsidRPr="00520EEA">
              <w:rPr>
                <w:lang w:eastAsia="lv-LV"/>
              </w:rPr>
              <w:t>Projekts šo jomu neskar.</w:t>
            </w:r>
          </w:p>
        </w:tc>
      </w:tr>
      <w:tr w:rsidR="004232A1" w:rsidRPr="00E40552" w14:paraId="04C7C5AF" w14:textId="77777777" w:rsidTr="004232A1">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EFC1364" w14:textId="77777777" w:rsidR="004232A1" w:rsidRPr="00447E3C" w:rsidRDefault="004232A1" w:rsidP="004232A1">
            <w:pPr>
              <w:rPr>
                <w:iCs/>
                <w:noProof/>
                <w:lang w:eastAsia="lv-LV"/>
              </w:rPr>
            </w:pPr>
            <w:r w:rsidRPr="00447E3C">
              <w:rPr>
                <w:iCs/>
                <w:noProof/>
                <w:lang w:eastAsia="lv-LV"/>
              </w:rPr>
              <w:t>4.</w:t>
            </w:r>
          </w:p>
        </w:tc>
        <w:tc>
          <w:tcPr>
            <w:tcW w:w="1587" w:type="pct"/>
            <w:tcBorders>
              <w:top w:val="outset" w:sz="6" w:space="0" w:color="auto"/>
              <w:left w:val="outset" w:sz="6" w:space="0" w:color="auto"/>
              <w:bottom w:val="outset" w:sz="6" w:space="0" w:color="auto"/>
              <w:right w:val="outset" w:sz="6" w:space="0" w:color="auto"/>
            </w:tcBorders>
            <w:hideMark/>
          </w:tcPr>
          <w:p w14:paraId="7780A138" w14:textId="77777777" w:rsidR="004232A1" w:rsidRPr="00447E3C" w:rsidRDefault="004232A1" w:rsidP="004232A1">
            <w:pPr>
              <w:rPr>
                <w:iCs/>
                <w:noProof/>
                <w:lang w:eastAsia="lv-LV"/>
              </w:rPr>
            </w:pPr>
            <w:r w:rsidRPr="00447E3C">
              <w:rPr>
                <w:iCs/>
                <w:noProof/>
                <w:lang w:eastAsia="lv-LV"/>
              </w:rPr>
              <w:t>Atbilstības izmaksu monetārs novērtējums</w:t>
            </w:r>
          </w:p>
        </w:tc>
        <w:tc>
          <w:tcPr>
            <w:tcW w:w="3070" w:type="pct"/>
            <w:tcBorders>
              <w:top w:val="outset" w:sz="6" w:space="0" w:color="auto"/>
              <w:left w:val="outset" w:sz="6" w:space="0" w:color="auto"/>
              <w:bottom w:val="outset" w:sz="6" w:space="0" w:color="auto"/>
              <w:right w:val="outset" w:sz="6" w:space="0" w:color="auto"/>
            </w:tcBorders>
            <w:hideMark/>
          </w:tcPr>
          <w:p w14:paraId="1CB5C809" w14:textId="035E5A09" w:rsidR="004232A1" w:rsidRPr="00447E3C" w:rsidRDefault="004232A1" w:rsidP="004232A1">
            <w:pPr>
              <w:rPr>
                <w:iCs/>
                <w:noProof/>
                <w:lang w:eastAsia="lv-LV"/>
              </w:rPr>
            </w:pPr>
            <w:r w:rsidRPr="00520EEA">
              <w:rPr>
                <w:lang w:eastAsia="lv-LV"/>
              </w:rPr>
              <w:t>Projekts šo jomu neskar.</w:t>
            </w:r>
          </w:p>
        </w:tc>
      </w:tr>
      <w:tr w:rsidR="004232A1" w:rsidRPr="00E40552" w14:paraId="1A78B8F9" w14:textId="77777777" w:rsidTr="004232A1">
        <w:trPr>
          <w:trHeight w:val="329"/>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7EF777D4" w14:textId="77777777" w:rsidR="004232A1" w:rsidRPr="00447E3C" w:rsidRDefault="004232A1" w:rsidP="004232A1">
            <w:pPr>
              <w:rPr>
                <w:iCs/>
                <w:noProof/>
                <w:lang w:eastAsia="lv-LV"/>
              </w:rPr>
            </w:pPr>
            <w:r w:rsidRPr="00447E3C">
              <w:rPr>
                <w:iCs/>
                <w:noProof/>
                <w:lang w:eastAsia="lv-LV"/>
              </w:rPr>
              <w:t>5.</w:t>
            </w:r>
          </w:p>
        </w:tc>
        <w:tc>
          <w:tcPr>
            <w:tcW w:w="1587" w:type="pct"/>
            <w:tcBorders>
              <w:top w:val="outset" w:sz="6" w:space="0" w:color="auto"/>
              <w:left w:val="outset" w:sz="6" w:space="0" w:color="auto"/>
              <w:bottom w:val="outset" w:sz="6" w:space="0" w:color="auto"/>
              <w:right w:val="outset" w:sz="6" w:space="0" w:color="auto"/>
            </w:tcBorders>
            <w:hideMark/>
          </w:tcPr>
          <w:p w14:paraId="76BCF520" w14:textId="77777777" w:rsidR="004232A1" w:rsidRPr="00447E3C" w:rsidRDefault="004232A1" w:rsidP="004232A1">
            <w:pPr>
              <w:rPr>
                <w:iCs/>
                <w:noProof/>
                <w:lang w:eastAsia="lv-LV"/>
              </w:rPr>
            </w:pPr>
            <w:r w:rsidRPr="00447E3C">
              <w:rPr>
                <w:iCs/>
                <w:noProof/>
                <w:lang w:eastAsia="lv-LV"/>
              </w:rPr>
              <w:t>Cita informācija</w:t>
            </w:r>
          </w:p>
        </w:tc>
        <w:tc>
          <w:tcPr>
            <w:tcW w:w="3070" w:type="pct"/>
            <w:tcBorders>
              <w:top w:val="outset" w:sz="6" w:space="0" w:color="auto"/>
              <w:left w:val="outset" w:sz="6" w:space="0" w:color="auto"/>
              <w:bottom w:val="outset" w:sz="6" w:space="0" w:color="auto"/>
              <w:right w:val="outset" w:sz="6" w:space="0" w:color="auto"/>
            </w:tcBorders>
            <w:hideMark/>
          </w:tcPr>
          <w:p w14:paraId="4A14C93B" w14:textId="765950A9" w:rsidR="004232A1" w:rsidRPr="00447E3C" w:rsidRDefault="004232A1" w:rsidP="004232A1">
            <w:pPr>
              <w:rPr>
                <w:iCs/>
                <w:noProof/>
                <w:lang w:eastAsia="lv-LV"/>
              </w:rPr>
            </w:pPr>
            <w:r w:rsidRPr="00520EEA">
              <w:t>Nav.</w:t>
            </w:r>
          </w:p>
        </w:tc>
      </w:tr>
    </w:tbl>
    <w:p w14:paraId="245CE873" w14:textId="77777777" w:rsidR="00FD38D6" w:rsidRPr="00E40552" w:rsidRDefault="00FD38D6" w:rsidP="00FD38D6">
      <w:pPr>
        <w:rPr>
          <w:iCs/>
          <w:noProof/>
          <w:color w:val="414142"/>
          <w:lang w:eastAsia="lv-LV"/>
        </w:rPr>
      </w:pPr>
      <w:r w:rsidRPr="00E40552">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D38D6" w:rsidRPr="00C25549" w14:paraId="235CC245" w14:textId="77777777" w:rsidTr="00975E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B4E3BE7" w14:textId="77777777" w:rsidR="00FD38D6" w:rsidRPr="00E40552" w:rsidRDefault="00FD38D6" w:rsidP="00CA1069">
            <w:pPr>
              <w:jc w:val="center"/>
              <w:rPr>
                <w:b/>
                <w:bCs/>
                <w:iCs/>
                <w:noProof/>
                <w:color w:val="414142"/>
                <w:lang w:eastAsia="lv-LV"/>
              </w:rPr>
            </w:pPr>
            <w:r w:rsidRPr="00E40552">
              <w:rPr>
                <w:b/>
                <w:bCs/>
              </w:rPr>
              <w:t>III. Tiesību akta projekta ietekme uz valsts budžetu un pašvaldību budžetiem</w:t>
            </w:r>
          </w:p>
        </w:tc>
      </w:tr>
      <w:tr w:rsidR="00FD38D6" w:rsidRPr="00E40552" w14:paraId="5CED8471" w14:textId="77777777" w:rsidTr="00975EC4">
        <w:trPr>
          <w:trHeight w:val="302"/>
          <w:tblCellSpacing w:w="15" w:type="dxa"/>
        </w:trPr>
        <w:tc>
          <w:tcPr>
            <w:tcW w:w="4967" w:type="pct"/>
            <w:tcBorders>
              <w:top w:val="outset" w:sz="6" w:space="0" w:color="auto"/>
              <w:left w:val="outset" w:sz="6" w:space="0" w:color="auto"/>
              <w:right w:val="outset" w:sz="6" w:space="0" w:color="auto"/>
            </w:tcBorders>
          </w:tcPr>
          <w:p w14:paraId="38959122" w14:textId="77777777" w:rsidR="00FD38D6" w:rsidRPr="00465FEF" w:rsidRDefault="00FD38D6" w:rsidP="00CA1069">
            <w:pPr>
              <w:jc w:val="center"/>
              <w:rPr>
                <w:strike/>
              </w:rPr>
            </w:pPr>
            <w:r w:rsidRPr="00975EC4">
              <w:t>Projekts šo jomu neskar.</w:t>
            </w:r>
          </w:p>
        </w:tc>
      </w:tr>
    </w:tbl>
    <w:p w14:paraId="1EFEBAA5" w14:textId="77777777" w:rsidR="00FD38D6" w:rsidRPr="00E40552" w:rsidRDefault="00FD38D6" w:rsidP="00FD38D6">
      <w:pPr>
        <w:rPr>
          <w:iCs/>
          <w:noProof/>
          <w:color w:val="414142"/>
          <w:lang w:eastAsia="lv-LV"/>
        </w:rPr>
      </w:pPr>
      <w:r w:rsidRPr="00E40552">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FD38D6" w:rsidRPr="00C25549" w14:paraId="3326C72C" w14:textId="77777777" w:rsidTr="00975EC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4B0C62" w14:textId="77777777" w:rsidR="00FD38D6" w:rsidRPr="00E40552" w:rsidRDefault="00FD38D6" w:rsidP="00CA1069">
            <w:pPr>
              <w:jc w:val="center"/>
              <w:rPr>
                <w:b/>
                <w:bCs/>
                <w:iCs/>
                <w:noProof/>
                <w:color w:val="414142"/>
                <w:lang w:eastAsia="lv-LV"/>
              </w:rPr>
            </w:pPr>
            <w:r w:rsidRPr="00975EC4">
              <w:rPr>
                <w:b/>
                <w:bCs/>
                <w:iCs/>
                <w:noProof/>
                <w:lang w:eastAsia="lv-LV"/>
              </w:rPr>
              <w:t>IV. Tiesību akta projekta ietekme uz spēkā esošo tiesību normu sistēmu</w:t>
            </w:r>
          </w:p>
        </w:tc>
      </w:tr>
      <w:tr w:rsidR="00FD38D6" w:rsidRPr="00E40552" w14:paraId="13F303C6" w14:textId="77777777" w:rsidTr="00975EC4">
        <w:trPr>
          <w:trHeight w:val="302"/>
          <w:tblCellSpacing w:w="15" w:type="dxa"/>
        </w:trPr>
        <w:tc>
          <w:tcPr>
            <w:tcW w:w="4967" w:type="pct"/>
            <w:tcBorders>
              <w:top w:val="outset" w:sz="6" w:space="0" w:color="auto"/>
              <w:left w:val="outset" w:sz="6" w:space="0" w:color="auto"/>
              <w:right w:val="outset" w:sz="6" w:space="0" w:color="auto"/>
            </w:tcBorders>
          </w:tcPr>
          <w:p w14:paraId="71B3A5F8" w14:textId="77777777" w:rsidR="00FD38D6" w:rsidRPr="00465FEF" w:rsidRDefault="00FD38D6" w:rsidP="00CA1069">
            <w:pPr>
              <w:jc w:val="center"/>
              <w:rPr>
                <w:strike/>
              </w:rPr>
            </w:pPr>
            <w:r w:rsidRPr="00975EC4">
              <w:t>Projekts šo jomu neskar.</w:t>
            </w:r>
          </w:p>
        </w:tc>
      </w:tr>
    </w:tbl>
    <w:p w14:paraId="6CE46CF6" w14:textId="77777777" w:rsidR="00FD38D6" w:rsidRPr="00E40552" w:rsidRDefault="00FD38D6" w:rsidP="00FD38D6">
      <w:pPr>
        <w:rPr>
          <w:iCs/>
          <w:noProof/>
          <w:color w:val="414142"/>
          <w:lang w:eastAsia="lv-LV"/>
        </w:rPr>
      </w:pPr>
      <w:r w:rsidRPr="00E40552">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955"/>
        <w:gridCol w:w="5687"/>
      </w:tblGrid>
      <w:tr w:rsidR="00FD38D6" w:rsidRPr="00E40552" w14:paraId="19902E4F"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3515C0" w14:textId="77777777" w:rsidR="00FD38D6" w:rsidRPr="00975EC4" w:rsidRDefault="00FD38D6" w:rsidP="00CA1069">
            <w:pPr>
              <w:jc w:val="center"/>
              <w:rPr>
                <w:b/>
                <w:bCs/>
                <w:iCs/>
                <w:noProof/>
                <w:lang w:eastAsia="lv-LV"/>
              </w:rPr>
            </w:pPr>
            <w:r w:rsidRPr="00975EC4">
              <w:rPr>
                <w:b/>
                <w:bCs/>
                <w:iCs/>
                <w:noProof/>
                <w:lang w:eastAsia="lv-LV"/>
              </w:rPr>
              <w:t>V. Tiesību akta projekta atbilstība Latvijas Republikas starptautiskajām saistībām</w:t>
            </w:r>
          </w:p>
        </w:tc>
      </w:tr>
      <w:tr w:rsidR="00FD38D6" w:rsidRPr="00C25549" w14:paraId="3E2884F1" w14:textId="77777777" w:rsidTr="00975EC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4B4D5215" w14:textId="77777777" w:rsidR="00FD38D6" w:rsidRPr="00447E3C" w:rsidRDefault="00FD38D6" w:rsidP="00CA1069">
            <w:pPr>
              <w:rPr>
                <w:iCs/>
                <w:noProof/>
                <w:lang w:eastAsia="lv-LV"/>
              </w:rPr>
            </w:pPr>
            <w:r w:rsidRPr="00447E3C">
              <w:rPr>
                <w:iCs/>
                <w:noProof/>
                <w:lang w:eastAsia="lv-LV"/>
              </w:rPr>
              <w:lastRenderedPageBreak/>
              <w:t>1.</w:t>
            </w:r>
          </w:p>
        </w:tc>
        <w:tc>
          <w:tcPr>
            <w:tcW w:w="1599" w:type="pct"/>
            <w:tcBorders>
              <w:top w:val="outset" w:sz="6" w:space="0" w:color="auto"/>
              <w:left w:val="outset" w:sz="6" w:space="0" w:color="auto"/>
              <w:bottom w:val="outset" w:sz="6" w:space="0" w:color="auto"/>
              <w:right w:val="outset" w:sz="6" w:space="0" w:color="auto"/>
            </w:tcBorders>
            <w:hideMark/>
          </w:tcPr>
          <w:p w14:paraId="7052D11C" w14:textId="77777777" w:rsidR="00FD38D6" w:rsidRPr="00447E3C" w:rsidRDefault="00FD38D6" w:rsidP="00CA1069">
            <w:pPr>
              <w:rPr>
                <w:iCs/>
                <w:noProof/>
                <w:lang w:eastAsia="lv-LV"/>
              </w:rPr>
            </w:pPr>
            <w:r w:rsidRPr="00447E3C">
              <w:rPr>
                <w:iCs/>
                <w:noProof/>
                <w:lang w:eastAsia="lv-LV"/>
              </w:rPr>
              <w:t>Saistības pret Eiropas Savienību</w:t>
            </w:r>
          </w:p>
        </w:tc>
        <w:tc>
          <w:tcPr>
            <w:tcW w:w="3053" w:type="pct"/>
            <w:tcBorders>
              <w:top w:val="outset" w:sz="6" w:space="0" w:color="auto"/>
              <w:left w:val="outset" w:sz="6" w:space="0" w:color="auto"/>
              <w:bottom w:val="outset" w:sz="6" w:space="0" w:color="auto"/>
              <w:right w:val="outset" w:sz="6" w:space="0" w:color="auto"/>
            </w:tcBorders>
          </w:tcPr>
          <w:p w14:paraId="342D0513" w14:textId="729D8453" w:rsidR="00085FEB" w:rsidRPr="00447E3C" w:rsidRDefault="004232A1" w:rsidP="00CA1069">
            <w:pPr>
              <w:jc w:val="both"/>
              <w:rPr>
                <w:iCs/>
                <w:noProof/>
                <w:lang w:eastAsia="lv-LV"/>
              </w:rPr>
            </w:pPr>
            <w:r w:rsidRPr="006C7498">
              <w:t>Īstenošanas regul</w:t>
            </w:r>
            <w:r>
              <w:t>a</w:t>
            </w:r>
            <w:r w:rsidRPr="006C7498">
              <w:t xml:space="preserve"> (ES) 2021/620</w:t>
            </w:r>
          </w:p>
        </w:tc>
      </w:tr>
      <w:tr w:rsidR="00FD38D6" w:rsidRPr="00E40552" w14:paraId="3D36C4B8" w14:textId="77777777" w:rsidTr="00975EC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3380DFA1" w14:textId="77777777" w:rsidR="00FD38D6" w:rsidRPr="00447E3C" w:rsidRDefault="00FD38D6" w:rsidP="00CA1069">
            <w:pPr>
              <w:rPr>
                <w:iCs/>
                <w:noProof/>
                <w:lang w:eastAsia="lv-LV"/>
              </w:rPr>
            </w:pPr>
            <w:r w:rsidRPr="00447E3C">
              <w:rPr>
                <w:iCs/>
                <w:noProof/>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720FE14D" w14:textId="77777777" w:rsidR="00FD38D6" w:rsidRPr="00447E3C" w:rsidRDefault="00FD38D6" w:rsidP="00CA1069">
            <w:pPr>
              <w:rPr>
                <w:iCs/>
                <w:noProof/>
                <w:lang w:eastAsia="lv-LV"/>
              </w:rPr>
            </w:pPr>
            <w:r w:rsidRPr="00447E3C">
              <w:rPr>
                <w:iCs/>
                <w:noProof/>
                <w:lang w:eastAsia="lv-LV"/>
              </w:rPr>
              <w:t>Citas starptautiskās saistības</w:t>
            </w:r>
          </w:p>
        </w:tc>
        <w:tc>
          <w:tcPr>
            <w:tcW w:w="3053" w:type="pct"/>
            <w:tcBorders>
              <w:top w:val="outset" w:sz="6" w:space="0" w:color="auto"/>
              <w:left w:val="outset" w:sz="6" w:space="0" w:color="auto"/>
              <w:bottom w:val="outset" w:sz="6" w:space="0" w:color="auto"/>
              <w:right w:val="outset" w:sz="6" w:space="0" w:color="auto"/>
            </w:tcBorders>
          </w:tcPr>
          <w:p w14:paraId="6643418E" w14:textId="1A39EA29" w:rsidR="00FD38D6" w:rsidRPr="00447E3C" w:rsidRDefault="00F36E42" w:rsidP="00CA1069">
            <w:pPr>
              <w:rPr>
                <w:iCs/>
                <w:noProof/>
                <w:lang w:eastAsia="lv-LV"/>
              </w:rPr>
            </w:pPr>
            <w:r w:rsidRPr="00F36E42">
              <w:t>Līgums par Lielbritānijas un Ziemeļīrijas Apvienotās Karalistes izstāšanos no Eiropas Savienības un Eiropas Atomenerģijas kopienas.</w:t>
            </w:r>
          </w:p>
        </w:tc>
      </w:tr>
      <w:tr w:rsidR="00FD38D6" w:rsidRPr="00E40552" w14:paraId="098D2B8E" w14:textId="77777777" w:rsidTr="00975EC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925A267" w14:textId="77777777" w:rsidR="00FD38D6" w:rsidRPr="00447E3C" w:rsidRDefault="00FD38D6" w:rsidP="00CA1069">
            <w:pPr>
              <w:rPr>
                <w:iCs/>
                <w:noProof/>
                <w:lang w:eastAsia="lv-LV"/>
              </w:rPr>
            </w:pPr>
            <w:r w:rsidRPr="00447E3C">
              <w:rPr>
                <w:iCs/>
                <w:noProof/>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33D44846" w14:textId="77777777" w:rsidR="00FD38D6" w:rsidRPr="00447E3C" w:rsidRDefault="00FD38D6" w:rsidP="00CA1069">
            <w:pPr>
              <w:rPr>
                <w:iCs/>
                <w:noProof/>
                <w:lang w:eastAsia="lv-LV"/>
              </w:rPr>
            </w:pPr>
            <w:r w:rsidRPr="00447E3C">
              <w:rPr>
                <w:iCs/>
                <w:noProof/>
                <w:lang w:eastAsia="lv-LV"/>
              </w:rPr>
              <w:t>Cita informācija</w:t>
            </w:r>
          </w:p>
        </w:tc>
        <w:tc>
          <w:tcPr>
            <w:tcW w:w="3053" w:type="pct"/>
            <w:tcBorders>
              <w:top w:val="outset" w:sz="6" w:space="0" w:color="auto"/>
              <w:left w:val="outset" w:sz="6" w:space="0" w:color="auto"/>
              <w:bottom w:val="outset" w:sz="6" w:space="0" w:color="auto"/>
              <w:right w:val="outset" w:sz="6" w:space="0" w:color="auto"/>
            </w:tcBorders>
          </w:tcPr>
          <w:p w14:paraId="71E56CD5" w14:textId="7777DB73" w:rsidR="00FD38D6" w:rsidRPr="00447E3C" w:rsidRDefault="00FD38D6" w:rsidP="00CA1069">
            <w:pPr>
              <w:rPr>
                <w:iCs/>
                <w:noProof/>
                <w:lang w:eastAsia="lv-LV"/>
              </w:rPr>
            </w:pPr>
            <w:r w:rsidRPr="00447E3C">
              <w:rPr>
                <w:iCs/>
                <w:noProof/>
                <w:lang w:eastAsia="lv-LV"/>
              </w:rPr>
              <w:t>Nav.</w:t>
            </w:r>
          </w:p>
        </w:tc>
      </w:tr>
    </w:tbl>
    <w:p w14:paraId="07CCA9F3" w14:textId="77777777" w:rsidR="00FD38D6" w:rsidRPr="00E40552" w:rsidRDefault="00FD38D6" w:rsidP="00FD38D6">
      <w:pPr>
        <w:rPr>
          <w:iCs/>
          <w:noProof/>
          <w:color w:val="414142"/>
          <w:lang w:eastAsia="lv-LV"/>
        </w:rPr>
      </w:pPr>
      <w:r w:rsidRPr="00E40552">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0"/>
        <w:gridCol w:w="2091"/>
        <w:gridCol w:w="2147"/>
        <w:gridCol w:w="2867"/>
      </w:tblGrid>
      <w:tr w:rsidR="002B6270" w:rsidRPr="00C25549" w14:paraId="17770442" w14:textId="77777777" w:rsidTr="00975E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1A08E11" w14:textId="77777777" w:rsidR="00FD38D6" w:rsidRPr="00975EC4" w:rsidRDefault="00FD38D6" w:rsidP="00CA1069">
            <w:pPr>
              <w:jc w:val="center"/>
              <w:rPr>
                <w:b/>
                <w:bCs/>
                <w:iCs/>
                <w:noProof/>
                <w:lang w:eastAsia="lv-LV"/>
              </w:rPr>
            </w:pPr>
            <w:r w:rsidRPr="00975EC4">
              <w:rPr>
                <w:b/>
                <w:bCs/>
                <w:iCs/>
                <w:noProof/>
                <w:lang w:eastAsia="lv-LV"/>
              </w:rPr>
              <w:t>1. tabula</w:t>
            </w:r>
            <w:r w:rsidRPr="00975EC4">
              <w:rPr>
                <w:b/>
                <w:bCs/>
                <w:iCs/>
                <w:noProof/>
                <w:lang w:eastAsia="lv-LV"/>
              </w:rPr>
              <w:br/>
              <w:t>Tiesību akta projekta atbilstība ES tiesību aktiem</w:t>
            </w:r>
          </w:p>
        </w:tc>
      </w:tr>
      <w:tr w:rsidR="002B6270" w:rsidRPr="00C25549" w14:paraId="1279BDFC"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hideMark/>
          </w:tcPr>
          <w:p w14:paraId="4BEB28E6" w14:textId="77777777" w:rsidR="00FD38D6" w:rsidRPr="00447E3C" w:rsidRDefault="00FD38D6" w:rsidP="00CA1069">
            <w:pPr>
              <w:rPr>
                <w:iCs/>
                <w:noProof/>
                <w:lang w:eastAsia="lv-LV"/>
              </w:rPr>
            </w:pPr>
            <w:r w:rsidRPr="00447E3C">
              <w:rPr>
                <w:iCs/>
                <w:noProof/>
                <w:lang w:eastAsia="lv-LV"/>
              </w:rPr>
              <w:t>Attiecīgā ES tiesību akta datums, numurs un nosaukums</w:t>
            </w:r>
          </w:p>
        </w:tc>
        <w:tc>
          <w:tcPr>
            <w:tcW w:w="3823" w:type="pct"/>
            <w:gridSpan w:val="3"/>
            <w:tcBorders>
              <w:top w:val="outset" w:sz="6" w:space="0" w:color="auto"/>
              <w:left w:val="outset" w:sz="6" w:space="0" w:color="auto"/>
              <w:bottom w:val="outset" w:sz="6" w:space="0" w:color="auto"/>
              <w:right w:val="outset" w:sz="6" w:space="0" w:color="auto"/>
            </w:tcBorders>
            <w:hideMark/>
          </w:tcPr>
          <w:p w14:paraId="178CDFFD" w14:textId="55021119" w:rsidR="00085FEB" w:rsidRPr="00447E3C" w:rsidRDefault="004232A1" w:rsidP="00790A1A">
            <w:pPr>
              <w:jc w:val="both"/>
              <w:rPr>
                <w:shd w:val="clear" w:color="auto" w:fill="FFFFFF"/>
              </w:rPr>
            </w:pPr>
            <w:r w:rsidRPr="006C7498">
              <w:t>Īstenošanas regul</w:t>
            </w:r>
            <w:r>
              <w:t>a</w:t>
            </w:r>
            <w:r w:rsidRPr="006C7498">
              <w:t xml:space="preserve"> (ES) 2021/620</w:t>
            </w:r>
          </w:p>
        </w:tc>
      </w:tr>
      <w:tr w:rsidR="002B6270" w:rsidRPr="002B6270" w14:paraId="25D160B4"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vAlign w:val="center"/>
            <w:hideMark/>
          </w:tcPr>
          <w:p w14:paraId="637A348D" w14:textId="77777777" w:rsidR="00FD38D6" w:rsidRPr="00447E3C" w:rsidRDefault="00FD38D6" w:rsidP="00CA1069">
            <w:pPr>
              <w:rPr>
                <w:iCs/>
                <w:noProof/>
                <w:lang w:eastAsia="lv-LV"/>
              </w:rPr>
            </w:pPr>
            <w:r w:rsidRPr="00447E3C">
              <w:rPr>
                <w:iCs/>
                <w:noProof/>
                <w:lang w:eastAsia="lv-LV"/>
              </w:rPr>
              <w:t>A</w:t>
            </w:r>
          </w:p>
        </w:tc>
        <w:tc>
          <w:tcPr>
            <w:tcW w:w="1130" w:type="pct"/>
            <w:tcBorders>
              <w:top w:val="outset" w:sz="6" w:space="0" w:color="auto"/>
              <w:left w:val="outset" w:sz="6" w:space="0" w:color="auto"/>
              <w:bottom w:val="outset" w:sz="6" w:space="0" w:color="auto"/>
              <w:right w:val="outset" w:sz="6" w:space="0" w:color="auto"/>
            </w:tcBorders>
            <w:vAlign w:val="center"/>
            <w:hideMark/>
          </w:tcPr>
          <w:p w14:paraId="623EF46A" w14:textId="77777777" w:rsidR="00FD38D6" w:rsidRPr="00447E3C" w:rsidRDefault="00FD38D6" w:rsidP="00CA1069">
            <w:pPr>
              <w:rPr>
                <w:iCs/>
                <w:noProof/>
                <w:lang w:eastAsia="lv-LV"/>
              </w:rPr>
            </w:pPr>
            <w:r w:rsidRPr="00447E3C">
              <w:rPr>
                <w:iCs/>
                <w:noProof/>
                <w:lang w:eastAsia="lv-LV"/>
              </w:rPr>
              <w:t>B</w:t>
            </w:r>
          </w:p>
        </w:tc>
        <w:tc>
          <w:tcPr>
            <w:tcW w:w="1161" w:type="pct"/>
            <w:tcBorders>
              <w:top w:val="outset" w:sz="6" w:space="0" w:color="auto"/>
              <w:left w:val="outset" w:sz="6" w:space="0" w:color="auto"/>
              <w:bottom w:val="outset" w:sz="6" w:space="0" w:color="auto"/>
              <w:right w:val="outset" w:sz="6" w:space="0" w:color="auto"/>
            </w:tcBorders>
            <w:vAlign w:val="center"/>
            <w:hideMark/>
          </w:tcPr>
          <w:p w14:paraId="243375A1" w14:textId="77777777" w:rsidR="00FD38D6" w:rsidRPr="00447E3C" w:rsidRDefault="00FD38D6" w:rsidP="00CA1069">
            <w:pPr>
              <w:rPr>
                <w:iCs/>
                <w:noProof/>
                <w:lang w:eastAsia="lv-LV"/>
              </w:rPr>
            </w:pPr>
            <w:r w:rsidRPr="00447E3C">
              <w:rPr>
                <w:iCs/>
                <w:noProof/>
                <w:lang w:eastAsia="lv-LV"/>
              </w:rPr>
              <w:t>C</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5346346" w14:textId="77777777" w:rsidR="00FD38D6" w:rsidRPr="00447E3C" w:rsidRDefault="00FD38D6" w:rsidP="00CA1069">
            <w:pPr>
              <w:rPr>
                <w:iCs/>
                <w:noProof/>
                <w:lang w:eastAsia="lv-LV"/>
              </w:rPr>
            </w:pPr>
            <w:r w:rsidRPr="00447E3C">
              <w:rPr>
                <w:iCs/>
                <w:noProof/>
                <w:lang w:eastAsia="lv-LV"/>
              </w:rPr>
              <w:t>D</w:t>
            </w:r>
          </w:p>
        </w:tc>
      </w:tr>
      <w:tr w:rsidR="002B6270" w:rsidRPr="00C25549" w14:paraId="4E0CCBC3"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hideMark/>
          </w:tcPr>
          <w:p w14:paraId="6C779EEC" w14:textId="77777777" w:rsidR="00FD38D6" w:rsidRPr="00447E3C" w:rsidRDefault="00FD38D6" w:rsidP="00CA1069">
            <w:pPr>
              <w:rPr>
                <w:iCs/>
                <w:noProof/>
                <w:lang w:eastAsia="lv-LV"/>
              </w:rPr>
            </w:pPr>
            <w:r w:rsidRPr="00447E3C">
              <w:rPr>
                <w:iCs/>
                <w:noProof/>
                <w:lang w:eastAsia="lv-LV"/>
              </w:rPr>
              <w:t>Attiecīgā ES tiesību akta panta numurs (uzskaitot katru tiesību akta vienību – pantu, daļu, punktu, apakšpunktu)</w:t>
            </w:r>
          </w:p>
        </w:tc>
        <w:tc>
          <w:tcPr>
            <w:tcW w:w="1130" w:type="pct"/>
            <w:tcBorders>
              <w:top w:val="outset" w:sz="6" w:space="0" w:color="auto"/>
              <w:left w:val="outset" w:sz="6" w:space="0" w:color="auto"/>
              <w:bottom w:val="outset" w:sz="6" w:space="0" w:color="auto"/>
              <w:right w:val="outset" w:sz="6" w:space="0" w:color="auto"/>
            </w:tcBorders>
            <w:hideMark/>
          </w:tcPr>
          <w:p w14:paraId="4418B327" w14:textId="77777777" w:rsidR="00FD38D6" w:rsidRPr="00447E3C" w:rsidRDefault="00FD38D6" w:rsidP="00CA1069">
            <w:pPr>
              <w:rPr>
                <w:iCs/>
                <w:noProof/>
                <w:lang w:eastAsia="lv-LV"/>
              </w:rPr>
            </w:pPr>
            <w:r w:rsidRPr="00447E3C">
              <w:rPr>
                <w:iCs/>
                <w:noProof/>
                <w:lang w:eastAsia="lv-LV"/>
              </w:rPr>
              <w:t>Projekta vienība, kas pārņem vai ievieš katru šīs tabulas A ailē minēto ES tiesību akta vienību, vai tiesību akts, kur attiecīgā ES tiesību akta vienība pārņemta vai ieviesta</w:t>
            </w:r>
          </w:p>
        </w:tc>
        <w:tc>
          <w:tcPr>
            <w:tcW w:w="1161" w:type="pct"/>
            <w:tcBorders>
              <w:top w:val="outset" w:sz="6" w:space="0" w:color="auto"/>
              <w:left w:val="outset" w:sz="6" w:space="0" w:color="auto"/>
              <w:bottom w:val="outset" w:sz="6" w:space="0" w:color="auto"/>
              <w:right w:val="outset" w:sz="6" w:space="0" w:color="auto"/>
            </w:tcBorders>
            <w:hideMark/>
          </w:tcPr>
          <w:p w14:paraId="029DBCE8" w14:textId="77777777" w:rsidR="00FD38D6" w:rsidRPr="00447E3C" w:rsidRDefault="00FD38D6" w:rsidP="00CA1069">
            <w:pPr>
              <w:rPr>
                <w:iCs/>
                <w:noProof/>
                <w:lang w:eastAsia="lv-LV"/>
              </w:rPr>
            </w:pPr>
            <w:r w:rsidRPr="00447E3C">
              <w:rPr>
                <w:iCs/>
                <w:noProof/>
                <w:lang w:eastAsia="lv-LV"/>
              </w:rPr>
              <w:t>Informācija par to, vai šīs tabulas A ailē minētās ES tiesību akta vienības tiek pārņemtas vai ieviestas pilnībā vai daļēji.</w:t>
            </w:r>
            <w:r w:rsidRPr="00447E3C">
              <w:rPr>
                <w:iCs/>
                <w:noProof/>
                <w:lang w:eastAsia="lv-LV"/>
              </w:rPr>
              <w:br/>
              <w:t>Ja attiecīgā ES tiesību akta vienība tiek pārņemta vai ieviesta daļēji, sniedz attiecīgu skaidrojumu, kā arī precīzi norāda, kad un kādā veidā ES tiesību akta vienība tiks pārņemta vai ieviesta pilnībā.</w:t>
            </w:r>
            <w:r w:rsidRPr="00447E3C">
              <w:rPr>
                <w:iCs/>
                <w:noProof/>
                <w:lang w:eastAsia="lv-LV"/>
              </w:rPr>
              <w:br/>
              <w:t>Norāda institūciju, kas ir atbildīga par šo saistību izpildi pilnībā</w:t>
            </w:r>
          </w:p>
        </w:tc>
        <w:tc>
          <w:tcPr>
            <w:tcW w:w="1500" w:type="pct"/>
            <w:tcBorders>
              <w:top w:val="outset" w:sz="6" w:space="0" w:color="auto"/>
              <w:left w:val="outset" w:sz="6" w:space="0" w:color="auto"/>
              <w:bottom w:val="outset" w:sz="6" w:space="0" w:color="auto"/>
              <w:right w:val="outset" w:sz="6" w:space="0" w:color="auto"/>
            </w:tcBorders>
            <w:hideMark/>
          </w:tcPr>
          <w:p w14:paraId="7864CCAC" w14:textId="77777777" w:rsidR="00FD38D6" w:rsidRPr="00447E3C" w:rsidRDefault="00FD38D6" w:rsidP="00CA1069">
            <w:pPr>
              <w:rPr>
                <w:iCs/>
                <w:noProof/>
                <w:lang w:eastAsia="lv-LV"/>
              </w:rPr>
            </w:pPr>
            <w:r w:rsidRPr="00447E3C">
              <w:rPr>
                <w:iCs/>
                <w:noProof/>
                <w:lang w:eastAsia="lv-LV"/>
              </w:rPr>
              <w:t>Informācija par to, vai šīs tabulas B ailē minētās projekta vienības paredz stingrākas prasības nekā šīs tabulas A ailē minētās ES tiesību akta vienības.</w:t>
            </w:r>
            <w:r w:rsidRPr="00447E3C">
              <w:rPr>
                <w:iCs/>
                <w:noProof/>
                <w:lang w:eastAsia="lv-LV"/>
              </w:rPr>
              <w:br/>
              <w:t>Ja projekts satur stingrākas prasības nekā attiecīgais ES tiesību akts, norāda pamatojumu un samērīgumu.</w:t>
            </w:r>
            <w:r w:rsidRPr="00447E3C">
              <w:rPr>
                <w:iCs/>
                <w:noProof/>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33B9E" w:rsidRPr="00C25549" w14:paraId="3589CC6E"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tcPr>
          <w:p w14:paraId="2BAAB944" w14:textId="637E2073" w:rsidR="00733B9E" w:rsidRPr="00447E3C" w:rsidRDefault="00037CC8" w:rsidP="00733B9E">
            <w:pPr>
              <w:rPr>
                <w:iCs/>
                <w:noProof/>
                <w:lang w:eastAsia="lv-LV"/>
              </w:rPr>
            </w:pPr>
            <w:r w:rsidRPr="006C7498">
              <w:t>Īstenošanas regul</w:t>
            </w:r>
            <w:r>
              <w:t>a</w:t>
            </w:r>
            <w:r w:rsidRPr="006C7498">
              <w:t xml:space="preserve"> (ES) 2021/620</w:t>
            </w:r>
          </w:p>
        </w:tc>
        <w:tc>
          <w:tcPr>
            <w:tcW w:w="1130" w:type="pct"/>
            <w:tcBorders>
              <w:top w:val="outset" w:sz="6" w:space="0" w:color="auto"/>
              <w:left w:val="outset" w:sz="6" w:space="0" w:color="auto"/>
              <w:bottom w:val="outset" w:sz="6" w:space="0" w:color="auto"/>
              <w:right w:val="outset" w:sz="6" w:space="0" w:color="auto"/>
            </w:tcBorders>
          </w:tcPr>
          <w:p w14:paraId="4F9237D3" w14:textId="0655C771" w:rsidR="00733B9E" w:rsidRPr="00447E3C" w:rsidRDefault="00553F79" w:rsidP="00733B9E">
            <w:pPr>
              <w:rPr>
                <w:iCs/>
                <w:noProof/>
                <w:lang w:eastAsia="lv-LV"/>
              </w:rPr>
            </w:pPr>
            <w:r w:rsidRPr="00447E3C">
              <w:rPr>
                <w:iCs/>
                <w:noProof/>
                <w:lang w:eastAsia="lv-LV"/>
              </w:rPr>
              <w:t>Nav pārņem</w:t>
            </w:r>
            <w:r>
              <w:rPr>
                <w:iCs/>
                <w:noProof/>
                <w:lang w:eastAsia="lv-LV"/>
              </w:rPr>
              <w:t>ta</w:t>
            </w:r>
          </w:p>
        </w:tc>
        <w:tc>
          <w:tcPr>
            <w:tcW w:w="1161" w:type="pct"/>
            <w:tcBorders>
              <w:top w:val="outset" w:sz="6" w:space="0" w:color="auto"/>
              <w:left w:val="outset" w:sz="6" w:space="0" w:color="auto"/>
              <w:bottom w:val="outset" w:sz="6" w:space="0" w:color="auto"/>
              <w:right w:val="outset" w:sz="6" w:space="0" w:color="auto"/>
            </w:tcBorders>
          </w:tcPr>
          <w:p w14:paraId="00CDA45A" w14:textId="72BF4247" w:rsidR="00733B9E" w:rsidRPr="00447E3C" w:rsidRDefault="00733B9E" w:rsidP="00733B9E">
            <w:pPr>
              <w:rPr>
                <w:iCs/>
                <w:noProof/>
                <w:lang w:eastAsia="lv-LV"/>
              </w:rPr>
            </w:pPr>
            <w:r w:rsidRPr="00447E3C">
              <w:rPr>
                <w:iCs/>
                <w:noProof/>
                <w:lang w:eastAsia="lv-LV"/>
              </w:rPr>
              <w:t>Nav jāpārņem</w:t>
            </w:r>
            <w:r w:rsidR="006706E5">
              <w:rPr>
                <w:iCs/>
                <w:noProof/>
                <w:lang w:eastAsia="lv-LV"/>
              </w:rPr>
              <w:t>.</w:t>
            </w:r>
          </w:p>
          <w:p w14:paraId="3774767D" w14:textId="77777777" w:rsidR="00733B9E" w:rsidRPr="00447E3C" w:rsidRDefault="00733B9E" w:rsidP="00733B9E">
            <w:pPr>
              <w:rPr>
                <w:iCs/>
                <w:noProof/>
                <w:lang w:eastAsia="lv-LV"/>
              </w:rPr>
            </w:pPr>
          </w:p>
        </w:tc>
        <w:tc>
          <w:tcPr>
            <w:tcW w:w="1500" w:type="pct"/>
            <w:tcBorders>
              <w:top w:val="outset" w:sz="6" w:space="0" w:color="auto"/>
              <w:left w:val="outset" w:sz="6" w:space="0" w:color="auto"/>
              <w:bottom w:val="outset" w:sz="6" w:space="0" w:color="auto"/>
              <w:right w:val="outset" w:sz="6" w:space="0" w:color="auto"/>
            </w:tcBorders>
          </w:tcPr>
          <w:p w14:paraId="09F27547" w14:textId="351B1577" w:rsidR="00733B9E" w:rsidRPr="00447E3C" w:rsidRDefault="00733B9E" w:rsidP="00733B9E">
            <w:pPr>
              <w:rPr>
                <w:iCs/>
                <w:noProof/>
                <w:lang w:eastAsia="lv-LV"/>
              </w:rPr>
            </w:pPr>
            <w:r w:rsidRPr="00447E3C">
              <w:t>Projekt</w:t>
            </w:r>
            <w:r w:rsidR="00037CC8">
              <w:t>s</w:t>
            </w:r>
            <w:r w:rsidRPr="00447E3C">
              <w:t xml:space="preserve"> neparedz stingrākas prasības.</w:t>
            </w:r>
          </w:p>
        </w:tc>
      </w:tr>
      <w:tr w:rsidR="00FC18F4" w:rsidRPr="002B6270" w14:paraId="51D0476D"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hideMark/>
          </w:tcPr>
          <w:p w14:paraId="5BF1CA2F" w14:textId="77777777" w:rsidR="00FC18F4" w:rsidRPr="00447E3C" w:rsidRDefault="00FC18F4" w:rsidP="00FC18F4">
            <w:pPr>
              <w:rPr>
                <w:iCs/>
                <w:noProof/>
                <w:highlight w:val="yellow"/>
                <w:lang w:eastAsia="lv-LV"/>
              </w:rPr>
            </w:pPr>
            <w:r w:rsidRPr="00447E3C">
              <w:rPr>
                <w:iCs/>
                <w:noProof/>
                <w:lang w:eastAsia="lv-LV"/>
              </w:rPr>
              <w:t>Kā ir izmantota ES tiesību aktā paredzētā rīcības brīvība dalībvalstij pārņemt vai ieviest noteiktas ES tiesību akta normas? Kādēļ?</w:t>
            </w:r>
          </w:p>
        </w:tc>
        <w:tc>
          <w:tcPr>
            <w:tcW w:w="3823" w:type="pct"/>
            <w:gridSpan w:val="3"/>
            <w:tcBorders>
              <w:top w:val="outset" w:sz="6" w:space="0" w:color="auto"/>
              <w:left w:val="outset" w:sz="6" w:space="0" w:color="auto"/>
              <w:bottom w:val="outset" w:sz="6" w:space="0" w:color="auto"/>
              <w:right w:val="outset" w:sz="6" w:space="0" w:color="auto"/>
            </w:tcBorders>
            <w:hideMark/>
          </w:tcPr>
          <w:p w14:paraId="65E65ED0" w14:textId="77777777" w:rsidR="00FC18F4" w:rsidRPr="00447E3C" w:rsidRDefault="00FC18F4" w:rsidP="00FC18F4">
            <w:pPr>
              <w:rPr>
                <w:iCs/>
                <w:noProof/>
                <w:highlight w:val="yellow"/>
                <w:lang w:eastAsia="lv-LV"/>
              </w:rPr>
            </w:pPr>
            <w:r w:rsidRPr="00447E3C">
              <w:rPr>
                <w:noProof/>
              </w:rPr>
              <w:t>Projekts šo jomu neskar.</w:t>
            </w:r>
          </w:p>
        </w:tc>
      </w:tr>
      <w:tr w:rsidR="00FC18F4" w:rsidRPr="002B6270" w14:paraId="7C88B871"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hideMark/>
          </w:tcPr>
          <w:p w14:paraId="3E50EFB9" w14:textId="77777777" w:rsidR="00FC18F4" w:rsidRPr="00447E3C" w:rsidRDefault="00FC18F4" w:rsidP="00FC18F4">
            <w:pPr>
              <w:rPr>
                <w:iCs/>
                <w:noProof/>
                <w:highlight w:val="yellow"/>
                <w:lang w:eastAsia="lv-LV"/>
              </w:rPr>
            </w:pPr>
            <w:r w:rsidRPr="00447E3C">
              <w:rPr>
                <w:iCs/>
                <w:noProof/>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3" w:type="pct"/>
            <w:gridSpan w:val="3"/>
            <w:tcBorders>
              <w:top w:val="outset" w:sz="6" w:space="0" w:color="auto"/>
              <w:left w:val="outset" w:sz="6" w:space="0" w:color="auto"/>
              <w:bottom w:val="outset" w:sz="6" w:space="0" w:color="auto"/>
              <w:right w:val="outset" w:sz="6" w:space="0" w:color="auto"/>
            </w:tcBorders>
            <w:hideMark/>
          </w:tcPr>
          <w:p w14:paraId="42095EDA" w14:textId="77777777" w:rsidR="00FC18F4" w:rsidRPr="00447E3C" w:rsidRDefault="00FC18F4" w:rsidP="00FC18F4">
            <w:pPr>
              <w:jc w:val="both"/>
              <w:rPr>
                <w:iCs/>
                <w:noProof/>
                <w:highlight w:val="yellow"/>
                <w:lang w:eastAsia="lv-LV"/>
              </w:rPr>
            </w:pPr>
            <w:r w:rsidRPr="00447E3C">
              <w:rPr>
                <w:noProof/>
              </w:rPr>
              <w:t>Projekts šo jomu neskar.</w:t>
            </w:r>
          </w:p>
        </w:tc>
      </w:tr>
      <w:tr w:rsidR="00FC18F4" w:rsidRPr="002B6270" w14:paraId="3D418EF1" w14:textId="77777777" w:rsidTr="006D7EB1">
        <w:trPr>
          <w:tblCellSpacing w:w="15" w:type="dxa"/>
        </w:trPr>
        <w:tc>
          <w:tcPr>
            <w:tcW w:w="1128" w:type="pct"/>
            <w:tcBorders>
              <w:top w:val="outset" w:sz="6" w:space="0" w:color="auto"/>
              <w:left w:val="outset" w:sz="6" w:space="0" w:color="auto"/>
              <w:bottom w:val="outset" w:sz="6" w:space="0" w:color="auto"/>
              <w:right w:val="outset" w:sz="6" w:space="0" w:color="auto"/>
            </w:tcBorders>
            <w:hideMark/>
          </w:tcPr>
          <w:p w14:paraId="2418D2CB" w14:textId="77777777" w:rsidR="00FC18F4" w:rsidRPr="00447E3C" w:rsidRDefault="00FC18F4" w:rsidP="00FC18F4">
            <w:pPr>
              <w:rPr>
                <w:iCs/>
                <w:noProof/>
                <w:lang w:eastAsia="lv-LV"/>
              </w:rPr>
            </w:pPr>
            <w:r w:rsidRPr="00447E3C">
              <w:rPr>
                <w:iCs/>
                <w:noProof/>
                <w:lang w:eastAsia="lv-LV"/>
              </w:rPr>
              <w:t>Cita informācija</w:t>
            </w:r>
          </w:p>
        </w:tc>
        <w:tc>
          <w:tcPr>
            <w:tcW w:w="3823" w:type="pct"/>
            <w:gridSpan w:val="3"/>
            <w:tcBorders>
              <w:top w:val="outset" w:sz="6" w:space="0" w:color="auto"/>
              <w:left w:val="outset" w:sz="6" w:space="0" w:color="auto"/>
              <w:bottom w:val="outset" w:sz="6" w:space="0" w:color="auto"/>
              <w:right w:val="outset" w:sz="6" w:space="0" w:color="auto"/>
            </w:tcBorders>
            <w:hideMark/>
          </w:tcPr>
          <w:p w14:paraId="675B8671" w14:textId="77777777" w:rsidR="00FC18F4" w:rsidRPr="00447E3C" w:rsidRDefault="00FC18F4" w:rsidP="00FC18F4">
            <w:pPr>
              <w:rPr>
                <w:iCs/>
                <w:noProof/>
                <w:highlight w:val="yellow"/>
                <w:lang w:eastAsia="lv-LV"/>
              </w:rPr>
            </w:pPr>
            <w:r w:rsidRPr="00447E3C">
              <w:rPr>
                <w:iCs/>
                <w:noProof/>
                <w:lang w:eastAsia="lv-LV"/>
              </w:rPr>
              <w:t>Nav.</w:t>
            </w:r>
          </w:p>
        </w:tc>
      </w:tr>
      <w:tr w:rsidR="00FC18F4" w:rsidRPr="002B6270" w14:paraId="7DF33F23" w14:textId="77777777" w:rsidTr="00975E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171590FD" w14:textId="77777777" w:rsidR="00FC18F4" w:rsidRPr="00975EC4" w:rsidRDefault="00FC18F4" w:rsidP="00FC18F4">
            <w:pPr>
              <w:jc w:val="center"/>
              <w:rPr>
                <w:b/>
                <w:bCs/>
                <w:iCs/>
                <w:noProof/>
                <w:lang w:eastAsia="lv-LV"/>
              </w:rPr>
            </w:pPr>
            <w:r w:rsidRPr="00975EC4">
              <w:rPr>
                <w:b/>
                <w:bCs/>
                <w:iCs/>
                <w:noProof/>
                <w:lang w:eastAsia="lv-LV"/>
              </w:rPr>
              <w:t>2. tabula</w:t>
            </w:r>
          </w:p>
          <w:p w14:paraId="316800CB" w14:textId="77777777" w:rsidR="00FC18F4" w:rsidRPr="00975EC4" w:rsidRDefault="00FC18F4" w:rsidP="00FC18F4">
            <w:pPr>
              <w:jc w:val="center"/>
              <w:rPr>
                <w:b/>
                <w:bCs/>
                <w:iCs/>
                <w:noProof/>
                <w:lang w:eastAsia="lv-LV"/>
              </w:rPr>
            </w:pPr>
            <w:r w:rsidRPr="00975EC4">
              <w:rPr>
                <w:b/>
                <w:bCs/>
                <w:iCs/>
                <w:noProof/>
                <w:lang w:eastAsia="lv-LV"/>
              </w:rPr>
              <w:t>Ar tiesību akta projektu izpildītās vai uzņemtās saistības, kas izriet no starptautiskajiem tiesību aktiem vai starptautiskas institūcijas vai organizācijas dokumentiem. Pasākumi šo saistību izpildei.</w:t>
            </w:r>
          </w:p>
        </w:tc>
      </w:tr>
      <w:tr w:rsidR="00FC18F4" w:rsidRPr="002B6270" w14:paraId="21785B0D" w14:textId="77777777" w:rsidTr="00975EC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tcPr>
          <w:p w14:paraId="77CA2848" w14:textId="77777777" w:rsidR="00FC18F4" w:rsidRPr="00975EC4" w:rsidRDefault="00FC18F4" w:rsidP="00FC18F4">
            <w:pPr>
              <w:jc w:val="center"/>
              <w:rPr>
                <w:bCs/>
                <w:iCs/>
                <w:noProof/>
                <w:lang w:eastAsia="lv-LV"/>
              </w:rPr>
            </w:pPr>
            <w:r w:rsidRPr="00447E3C">
              <w:rPr>
                <w:bCs/>
                <w:iCs/>
                <w:noProof/>
                <w:lang w:eastAsia="lv-LV"/>
              </w:rPr>
              <w:t>Projekts šo jomu neskar.</w:t>
            </w:r>
          </w:p>
        </w:tc>
      </w:tr>
    </w:tbl>
    <w:p w14:paraId="2149D62B" w14:textId="77777777" w:rsidR="00FD38D6" w:rsidRPr="00E40552" w:rsidRDefault="00FD38D6" w:rsidP="00FD38D6">
      <w:pPr>
        <w:rPr>
          <w:iCs/>
          <w:noProof/>
          <w:color w:val="414142"/>
          <w:lang w:eastAsia="lv-LV"/>
        </w:rPr>
      </w:pPr>
      <w:r w:rsidRPr="00E40552">
        <w:rPr>
          <w:iCs/>
          <w:noProof/>
          <w:color w:val="414142"/>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10"/>
        <w:gridCol w:w="5625"/>
      </w:tblGrid>
      <w:tr w:rsidR="00FD38D6" w:rsidRPr="00C25549" w14:paraId="1C8D78D0"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8A9FE4C" w14:textId="77777777" w:rsidR="00FD38D6" w:rsidRPr="00975EC4" w:rsidRDefault="00FD38D6" w:rsidP="00CA1069">
            <w:pPr>
              <w:jc w:val="center"/>
              <w:rPr>
                <w:b/>
                <w:bCs/>
                <w:iCs/>
                <w:noProof/>
                <w:lang w:eastAsia="lv-LV"/>
              </w:rPr>
            </w:pPr>
            <w:r w:rsidRPr="00975EC4">
              <w:rPr>
                <w:b/>
                <w:bCs/>
                <w:iCs/>
                <w:noProof/>
                <w:lang w:eastAsia="lv-LV"/>
              </w:rPr>
              <w:t>VI. Sabiedrības līdzdalība un komunikācijas aktivitātes</w:t>
            </w:r>
          </w:p>
        </w:tc>
      </w:tr>
      <w:tr w:rsidR="00447E3C" w:rsidRPr="00447E3C" w14:paraId="658B5F20"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A6076CF" w14:textId="77777777" w:rsidR="00FD38D6" w:rsidRPr="00447E3C" w:rsidRDefault="00FD38D6" w:rsidP="00CA1069">
            <w:pPr>
              <w:rPr>
                <w:iCs/>
                <w:noProof/>
                <w:highlight w:val="yellow"/>
                <w:lang w:eastAsia="lv-LV"/>
              </w:rPr>
            </w:pPr>
            <w:r w:rsidRPr="00447E3C">
              <w:rPr>
                <w:iCs/>
                <w:noProof/>
                <w:lang w:eastAsia="lv-LV"/>
              </w:rPr>
              <w:t>1.</w:t>
            </w:r>
          </w:p>
        </w:tc>
        <w:tc>
          <w:tcPr>
            <w:tcW w:w="1629" w:type="pct"/>
            <w:tcBorders>
              <w:top w:val="outset" w:sz="6" w:space="0" w:color="auto"/>
              <w:left w:val="outset" w:sz="6" w:space="0" w:color="auto"/>
              <w:bottom w:val="outset" w:sz="6" w:space="0" w:color="auto"/>
              <w:right w:val="outset" w:sz="6" w:space="0" w:color="auto"/>
            </w:tcBorders>
            <w:hideMark/>
          </w:tcPr>
          <w:p w14:paraId="61BAECB1" w14:textId="77777777" w:rsidR="00FD38D6" w:rsidRPr="00447E3C" w:rsidRDefault="00FD38D6" w:rsidP="00CA1069">
            <w:pPr>
              <w:jc w:val="both"/>
              <w:rPr>
                <w:iCs/>
                <w:noProof/>
                <w:lang w:eastAsia="lv-LV"/>
              </w:rPr>
            </w:pPr>
            <w:r w:rsidRPr="00447E3C">
              <w:rPr>
                <w:iCs/>
                <w:noProof/>
                <w:lang w:eastAsia="lv-LV"/>
              </w:rPr>
              <w:t>Plānotās sabiedrības līdzdalības un komunikācijas aktivitātes saistībā ar projektu</w:t>
            </w:r>
          </w:p>
        </w:tc>
        <w:tc>
          <w:tcPr>
            <w:tcW w:w="3018" w:type="pct"/>
            <w:tcBorders>
              <w:top w:val="outset" w:sz="6" w:space="0" w:color="auto"/>
              <w:left w:val="outset" w:sz="6" w:space="0" w:color="auto"/>
              <w:bottom w:val="outset" w:sz="6" w:space="0" w:color="auto"/>
              <w:right w:val="outset" w:sz="6" w:space="0" w:color="auto"/>
            </w:tcBorders>
            <w:hideMark/>
          </w:tcPr>
          <w:p w14:paraId="7C091E2A" w14:textId="6361453E" w:rsidR="000A207D" w:rsidRPr="00447E3C" w:rsidRDefault="00E332AE" w:rsidP="00D45161">
            <w:pPr>
              <w:jc w:val="both"/>
            </w:pPr>
            <w:r w:rsidRPr="00447E3C">
              <w:t>Sabiedriskā apspriešana.</w:t>
            </w:r>
          </w:p>
          <w:p w14:paraId="1CFB08C0" w14:textId="6CB0EC54" w:rsidR="00085FEB" w:rsidRPr="00447E3C" w:rsidRDefault="00085FEB" w:rsidP="00D45161">
            <w:pPr>
              <w:jc w:val="both"/>
              <w:rPr>
                <w:iCs/>
                <w:noProof/>
                <w:lang w:eastAsia="lv-LV"/>
              </w:rPr>
            </w:pPr>
          </w:p>
        </w:tc>
      </w:tr>
      <w:tr w:rsidR="00447E3C" w:rsidRPr="00447E3C" w14:paraId="1F083E52"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ECD435D" w14:textId="77777777" w:rsidR="00FD38D6" w:rsidRPr="00447E3C" w:rsidRDefault="00FD38D6" w:rsidP="00CA1069">
            <w:pPr>
              <w:rPr>
                <w:iCs/>
                <w:noProof/>
                <w:lang w:eastAsia="lv-LV"/>
              </w:rPr>
            </w:pPr>
            <w:r w:rsidRPr="00447E3C">
              <w:rPr>
                <w:iCs/>
                <w:noProof/>
                <w:lang w:eastAsia="lv-LV"/>
              </w:rPr>
              <w:t>2.</w:t>
            </w:r>
          </w:p>
        </w:tc>
        <w:tc>
          <w:tcPr>
            <w:tcW w:w="1629" w:type="pct"/>
            <w:tcBorders>
              <w:top w:val="outset" w:sz="6" w:space="0" w:color="auto"/>
              <w:left w:val="outset" w:sz="6" w:space="0" w:color="auto"/>
              <w:bottom w:val="outset" w:sz="6" w:space="0" w:color="auto"/>
              <w:right w:val="outset" w:sz="6" w:space="0" w:color="auto"/>
            </w:tcBorders>
            <w:hideMark/>
          </w:tcPr>
          <w:p w14:paraId="139E207A" w14:textId="77777777" w:rsidR="00FD38D6" w:rsidRPr="00447E3C" w:rsidRDefault="00FD38D6" w:rsidP="00CA1069">
            <w:pPr>
              <w:jc w:val="both"/>
              <w:rPr>
                <w:iCs/>
                <w:noProof/>
                <w:lang w:eastAsia="lv-LV"/>
              </w:rPr>
            </w:pPr>
            <w:r w:rsidRPr="00447E3C">
              <w:rPr>
                <w:iCs/>
                <w:noProof/>
                <w:lang w:eastAsia="lv-LV"/>
              </w:rPr>
              <w:t>Sabiedrības līdzdalība projekta izstrādē</w:t>
            </w:r>
          </w:p>
        </w:tc>
        <w:tc>
          <w:tcPr>
            <w:tcW w:w="3018" w:type="pct"/>
            <w:tcBorders>
              <w:top w:val="outset" w:sz="6" w:space="0" w:color="auto"/>
              <w:left w:val="outset" w:sz="6" w:space="0" w:color="auto"/>
              <w:bottom w:val="outset" w:sz="6" w:space="0" w:color="auto"/>
              <w:right w:val="outset" w:sz="6" w:space="0" w:color="auto"/>
            </w:tcBorders>
            <w:hideMark/>
          </w:tcPr>
          <w:p w14:paraId="15E576B8" w14:textId="78E7C5EB" w:rsidR="00085FEB" w:rsidRPr="0096321A" w:rsidRDefault="00291568" w:rsidP="0096321A">
            <w:pPr>
              <w:jc w:val="both"/>
            </w:pPr>
            <w:r w:rsidRPr="00447E3C">
              <w:rPr>
                <w:iCs/>
                <w:lang w:eastAsia="lv-LV"/>
              </w:rPr>
              <w:t>Informācija par noteikumu projektu tik</w:t>
            </w:r>
            <w:r w:rsidR="0096321A">
              <w:rPr>
                <w:iCs/>
                <w:lang w:eastAsia="lv-LV"/>
              </w:rPr>
              <w:t>a</w:t>
            </w:r>
            <w:r w:rsidRPr="00447E3C">
              <w:rPr>
                <w:iCs/>
                <w:lang w:eastAsia="lv-LV"/>
              </w:rPr>
              <w:t xml:space="preserve"> ievietota Ministru kabineta tīmekļvietnes sadaļā </w:t>
            </w:r>
            <w:r w:rsidR="009F2A6E" w:rsidRPr="00447E3C">
              <w:rPr>
                <w:iCs/>
                <w:lang w:eastAsia="lv-LV"/>
              </w:rPr>
              <w:t>“</w:t>
            </w:r>
            <w:r w:rsidRPr="00447E3C">
              <w:rPr>
                <w:iCs/>
                <w:lang w:eastAsia="lv-LV"/>
              </w:rPr>
              <w:t xml:space="preserve">Sabiedrības līdzdalība” </w:t>
            </w:r>
            <w:r w:rsidR="0096321A" w:rsidRPr="0096321A">
              <w:t>(</w:t>
            </w:r>
            <w:hyperlink r:id="rId10" w:history="1">
              <w:r w:rsidR="0096321A">
                <w:rPr>
                  <w:rStyle w:val="Hipersaite"/>
                  <w:rFonts w:eastAsiaTheme="majorEastAsia"/>
                </w:rPr>
                <w:t>https://www.mk.gov.lv/lv/ministru-kabineta-diskusiju-dokumenti</w:t>
              </w:r>
            </w:hyperlink>
            <w:r w:rsidR="0096321A" w:rsidRPr="0096321A">
              <w:t>)</w:t>
            </w:r>
            <w:r w:rsidR="0096321A">
              <w:rPr>
                <w:color w:val="1F497D"/>
              </w:rPr>
              <w:t xml:space="preserve"> </w:t>
            </w:r>
            <w:r w:rsidRPr="00447E3C">
              <w:rPr>
                <w:iCs/>
                <w:lang w:eastAsia="lv-LV"/>
              </w:rPr>
              <w:t xml:space="preserve">un Zemkopības ministrijas tīmekļvietnes sadaļā </w:t>
            </w:r>
            <w:r w:rsidR="009F2A6E" w:rsidRPr="00447E3C">
              <w:rPr>
                <w:iCs/>
                <w:lang w:eastAsia="lv-LV"/>
              </w:rPr>
              <w:t>“</w:t>
            </w:r>
            <w:r w:rsidRPr="00447E3C">
              <w:rPr>
                <w:iCs/>
                <w:lang w:eastAsia="lv-LV"/>
              </w:rPr>
              <w:t xml:space="preserve">Sabiedrības līdzdalība” </w:t>
            </w:r>
            <w:r w:rsidR="0096321A">
              <w:rPr>
                <w:iCs/>
              </w:rPr>
              <w:t>(</w:t>
            </w:r>
            <w:hyperlink r:id="rId11" w:tgtFrame="_blank" w:tooltip="Ministru kabineta noteikumu projekts " w:history="1">
              <w:r w:rsidR="0096321A" w:rsidRPr="0096321A">
                <w:rPr>
                  <w:rStyle w:val="Izteiksmgs"/>
                  <w:b w:val="0"/>
                  <w:color w:val="0000FF"/>
                </w:rPr>
                <w:t>https://www.zm.gov.lv/zemkopibas-ministrija/arhivetas-apspriesanas/ministru-kabineta-noteikumu-projekts-grozijumi-ministru-kabineta-2017-?id=1045</w:t>
              </w:r>
            </w:hyperlink>
            <w:r w:rsidR="0096321A" w:rsidRPr="0096321A">
              <w:t xml:space="preserve">) </w:t>
            </w:r>
            <w:r w:rsidR="0096321A" w:rsidRPr="00447E3C">
              <w:rPr>
                <w:iCs/>
                <w:lang w:eastAsia="lv-LV"/>
              </w:rPr>
              <w:t xml:space="preserve">no </w:t>
            </w:r>
            <w:r w:rsidR="0096321A">
              <w:rPr>
                <w:iCs/>
                <w:lang w:eastAsia="lv-LV"/>
              </w:rPr>
              <w:t>28. maija</w:t>
            </w:r>
            <w:r w:rsidR="0096321A" w:rsidRPr="00447E3C">
              <w:rPr>
                <w:iCs/>
                <w:lang w:eastAsia="lv-LV"/>
              </w:rPr>
              <w:t xml:space="preserve"> līdz </w:t>
            </w:r>
            <w:r w:rsidR="0096321A">
              <w:rPr>
                <w:iCs/>
                <w:lang w:eastAsia="lv-LV"/>
              </w:rPr>
              <w:t>14. jūnijam.</w:t>
            </w:r>
          </w:p>
        </w:tc>
      </w:tr>
      <w:tr w:rsidR="00447E3C" w:rsidRPr="00447E3C" w14:paraId="1BDAE0B0"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A4BA296" w14:textId="77777777" w:rsidR="00FD38D6" w:rsidRPr="00447E3C" w:rsidRDefault="00FD38D6" w:rsidP="00CA1069">
            <w:pPr>
              <w:rPr>
                <w:iCs/>
                <w:noProof/>
                <w:lang w:eastAsia="lv-LV"/>
              </w:rPr>
            </w:pPr>
            <w:r w:rsidRPr="00447E3C">
              <w:rPr>
                <w:iCs/>
                <w:noProof/>
                <w:lang w:eastAsia="lv-LV"/>
              </w:rPr>
              <w:t>3.</w:t>
            </w:r>
          </w:p>
        </w:tc>
        <w:tc>
          <w:tcPr>
            <w:tcW w:w="1629" w:type="pct"/>
            <w:tcBorders>
              <w:top w:val="outset" w:sz="6" w:space="0" w:color="auto"/>
              <w:left w:val="outset" w:sz="6" w:space="0" w:color="auto"/>
              <w:bottom w:val="outset" w:sz="6" w:space="0" w:color="auto"/>
              <w:right w:val="outset" w:sz="6" w:space="0" w:color="auto"/>
            </w:tcBorders>
            <w:hideMark/>
          </w:tcPr>
          <w:p w14:paraId="62A92351" w14:textId="77777777" w:rsidR="00FD38D6" w:rsidRPr="00447E3C" w:rsidRDefault="00FD38D6" w:rsidP="00CA1069">
            <w:pPr>
              <w:jc w:val="both"/>
              <w:rPr>
                <w:iCs/>
                <w:noProof/>
                <w:lang w:eastAsia="lv-LV"/>
              </w:rPr>
            </w:pPr>
            <w:r w:rsidRPr="00447E3C">
              <w:rPr>
                <w:iCs/>
                <w:noProof/>
                <w:lang w:eastAsia="lv-LV"/>
              </w:rPr>
              <w:t>Sabiedrības līdzdalības rezultāti</w:t>
            </w:r>
          </w:p>
        </w:tc>
        <w:tc>
          <w:tcPr>
            <w:tcW w:w="3018" w:type="pct"/>
            <w:tcBorders>
              <w:top w:val="outset" w:sz="6" w:space="0" w:color="auto"/>
              <w:left w:val="outset" w:sz="6" w:space="0" w:color="auto"/>
              <w:bottom w:val="outset" w:sz="6" w:space="0" w:color="auto"/>
              <w:right w:val="outset" w:sz="6" w:space="0" w:color="auto"/>
            </w:tcBorders>
          </w:tcPr>
          <w:p w14:paraId="0DBCB791" w14:textId="635B9E6D" w:rsidR="00085FEB" w:rsidRPr="00447E3C" w:rsidRDefault="0096321A" w:rsidP="006D75A7">
            <w:pPr>
              <w:jc w:val="both"/>
              <w:rPr>
                <w:iCs/>
                <w:noProof/>
                <w:lang w:eastAsia="lv-LV"/>
              </w:rPr>
            </w:pPr>
            <w:r>
              <w:rPr>
                <w:iCs/>
                <w:noProof/>
                <w:lang w:eastAsia="lv-LV"/>
              </w:rPr>
              <w:t>Komentāri netika saņemti.</w:t>
            </w:r>
          </w:p>
        </w:tc>
      </w:tr>
      <w:tr w:rsidR="00447E3C" w:rsidRPr="00447E3C" w14:paraId="653C47D7" w14:textId="77777777" w:rsidTr="00975EC4">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6EA7D74" w14:textId="77777777" w:rsidR="00FD38D6" w:rsidRPr="00447E3C" w:rsidRDefault="00FD38D6" w:rsidP="00CA1069">
            <w:pPr>
              <w:rPr>
                <w:iCs/>
                <w:noProof/>
                <w:lang w:eastAsia="lv-LV"/>
              </w:rPr>
            </w:pPr>
            <w:r w:rsidRPr="00447E3C">
              <w:rPr>
                <w:iCs/>
                <w:noProof/>
                <w:lang w:eastAsia="lv-LV"/>
              </w:rPr>
              <w:t>4.</w:t>
            </w:r>
          </w:p>
        </w:tc>
        <w:tc>
          <w:tcPr>
            <w:tcW w:w="1629" w:type="pct"/>
            <w:tcBorders>
              <w:top w:val="outset" w:sz="6" w:space="0" w:color="auto"/>
              <w:left w:val="outset" w:sz="6" w:space="0" w:color="auto"/>
              <w:bottom w:val="outset" w:sz="6" w:space="0" w:color="auto"/>
              <w:right w:val="outset" w:sz="6" w:space="0" w:color="auto"/>
            </w:tcBorders>
            <w:hideMark/>
          </w:tcPr>
          <w:p w14:paraId="5CDBA9D9" w14:textId="77777777" w:rsidR="00FD38D6" w:rsidRPr="00447E3C" w:rsidRDefault="00FD38D6" w:rsidP="00CA1069">
            <w:pPr>
              <w:jc w:val="both"/>
              <w:rPr>
                <w:iCs/>
                <w:noProof/>
                <w:lang w:eastAsia="lv-LV"/>
              </w:rPr>
            </w:pPr>
            <w:r w:rsidRPr="00447E3C">
              <w:rPr>
                <w:iCs/>
                <w:noProof/>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14:paraId="720FDA72" w14:textId="77777777" w:rsidR="00FD38D6" w:rsidRPr="00447E3C" w:rsidRDefault="00FD38D6" w:rsidP="00CA1069">
            <w:pPr>
              <w:jc w:val="both"/>
              <w:rPr>
                <w:iCs/>
                <w:noProof/>
                <w:lang w:eastAsia="lv-LV"/>
              </w:rPr>
            </w:pPr>
            <w:r w:rsidRPr="00447E3C">
              <w:rPr>
                <w:noProof/>
              </w:rPr>
              <w:t>Nav.</w:t>
            </w:r>
          </w:p>
        </w:tc>
      </w:tr>
    </w:tbl>
    <w:p w14:paraId="549CE9D5" w14:textId="77777777" w:rsidR="00FD38D6" w:rsidRPr="00447E3C" w:rsidRDefault="00FD38D6" w:rsidP="00FD38D6">
      <w:pPr>
        <w:rPr>
          <w:iCs/>
          <w:noProof/>
          <w:lang w:eastAsia="lv-LV"/>
        </w:rPr>
      </w:pPr>
      <w:r w:rsidRPr="00447E3C">
        <w:rPr>
          <w:iCs/>
          <w:noProof/>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601"/>
      </w:tblGrid>
      <w:tr w:rsidR="00FD38D6" w:rsidRPr="00C25549" w14:paraId="3DF9D613" w14:textId="77777777" w:rsidTr="00975EC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2C36B58" w14:textId="77777777" w:rsidR="00FD38D6" w:rsidRPr="00E40552" w:rsidRDefault="00FD38D6" w:rsidP="00CA1069">
            <w:pPr>
              <w:jc w:val="center"/>
              <w:rPr>
                <w:b/>
                <w:bCs/>
                <w:iCs/>
                <w:noProof/>
                <w:color w:val="414142"/>
                <w:lang w:eastAsia="lv-LV"/>
              </w:rPr>
            </w:pPr>
            <w:r w:rsidRPr="00975EC4">
              <w:rPr>
                <w:b/>
                <w:bCs/>
                <w:iCs/>
                <w:noProof/>
                <w:lang w:eastAsia="lv-LV"/>
              </w:rPr>
              <w:t>VII. Tiesību akta projekta izpildes nodrošināšana un tās ietekme uz institūcijām</w:t>
            </w:r>
          </w:p>
        </w:tc>
      </w:tr>
      <w:tr w:rsidR="00FD38D6" w:rsidRPr="00E40552" w14:paraId="36545672" w14:textId="77777777" w:rsidTr="00975EC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4967F34" w14:textId="77777777" w:rsidR="00FD38D6" w:rsidRPr="00E40552" w:rsidRDefault="00FD38D6" w:rsidP="00CA1069">
            <w:pPr>
              <w:rPr>
                <w:iCs/>
                <w:noProof/>
                <w:color w:val="000000" w:themeColor="text1"/>
                <w:lang w:eastAsia="lv-LV"/>
              </w:rPr>
            </w:pPr>
            <w:r w:rsidRPr="00E40552">
              <w:rPr>
                <w:iCs/>
                <w:noProof/>
                <w:color w:val="000000" w:themeColor="text1"/>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71EB4304" w14:textId="77777777" w:rsidR="00FD38D6" w:rsidRDefault="00FD38D6" w:rsidP="00CA1069">
            <w:pPr>
              <w:jc w:val="both"/>
              <w:rPr>
                <w:iCs/>
                <w:noProof/>
                <w:color w:val="000000" w:themeColor="text1"/>
                <w:lang w:eastAsia="lv-LV"/>
              </w:rPr>
            </w:pPr>
            <w:r w:rsidRPr="00E40552">
              <w:rPr>
                <w:iCs/>
                <w:noProof/>
                <w:color w:val="000000" w:themeColor="text1"/>
                <w:lang w:eastAsia="lv-LV"/>
              </w:rPr>
              <w:t>Projekta izpildē iesaistītās institūcijas</w:t>
            </w:r>
          </w:p>
          <w:p w14:paraId="0C9AC1BD" w14:textId="7F44151F" w:rsidR="000372EF" w:rsidRPr="00E40552" w:rsidRDefault="000372EF" w:rsidP="00CA1069">
            <w:pPr>
              <w:jc w:val="both"/>
              <w:rPr>
                <w:iCs/>
                <w:noProof/>
                <w:color w:val="000000" w:themeColor="text1"/>
                <w:lang w:eastAsia="lv-LV"/>
              </w:rPr>
            </w:pPr>
          </w:p>
        </w:tc>
        <w:tc>
          <w:tcPr>
            <w:tcW w:w="3006" w:type="pct"/>
            <w:tcBorders>
              <w:top w:val="outset" w:sz="6" w:space="0" w:color="auto"/>
              <w:left w:val="outset" w:sz="6" w:space="0" w:color="auto"/>
              <w:bottom w:val="outset" w:sz="6" w:space="0" w:color="auto"/>
              <w:right w:val="outset" w:sz="6" w:space="0" w:color="auto"/>
            </w:tcBorders>
            <w:hideMark/>
          </w:tcPr>
          <w:p w14:paraId="28072CF4" w14:textId="110E4822" w:rsidR="00FD38D6" w:rsidRPr="00E40552" w:rsidRDefault="00FD38D6" w:rsidP="00CA1069">
            <w:pPr>
              <w:jc w:val="both"/>
              <w:rPr>
                <w:iCs/>
                <w:noProof/>
                <w:lang w:eastAsia="lv-LV"/>
              </w:rPr>
            </w:pPr>
            <w:r w:rsidRPr="00E40552">
              <w:rPr>
                <w:noProof/>
              </w:rPr>
              <w:t>Pārtikas un veterinārais dienests</w:t>
            </w:r>
            <w:r w:rsidR="00C35896">
              <w:rPr>
                <w:noProof/>
              </w:rPr>
              <w:t>.</w:t>
            </w:r>
          </w:p>
        </w:tc>
      </w:tr>
      <w:tr w:rsidR="00FD38D6" w:rsidRPr="000372EF" w14:paraId="7AE36D4C" w14:textId="77777777" w:rsidTr="00975EC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C852A08" w14:textId="77777777" w:rsidR="00FD38D6" w:rsidRPr="00E40552" w:rsidRDefault="00FD38D6" w:rsidP="00CA1069">
            <w:pPr>
              <w:rPr>
                <w:iCs/>
                <w:noProof/>
                <w:color w:val="000000" w:themeColor="text1"/>
                <w:lang w:eastAsia="lv-LV"/>
              </w:rPr>
            </w:pPr>
            <w:r w:rsidRPr="00E40552">
              <w:rPr>
                <w:iCs/>
                <w:noProof/>
                <w:color w:val="000000" w:themeColor="text1"/>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7BAA4DD8" w14:textId="5D7A745B" w:rsidR="000372EF" w:rsidRPr="00E40552" w:rsidRDefault="00FD38D6" w:rsidP="00CA1069">
            <w:pPr>
              <w:jc w:val="both"/>
              <w:rPr>
                <w:iCs/>
                <w:noProof/>
                <w:color w:val="000000" w:themeColor="text1"/>
                <w:lang w:eastAsia="lv-LV"/>
              </w:rPr>
            </w:pPr>
            <w:r w:rsidRPr="00E40552">
              <w:rPr>
                <w:iCs/>
                <w:noProof/>
                <w:color w:val="000000" w:themeColor="text1"/>
                <w:lang w:eastAsia="lv-LV"/>
              </w:rPr>
              <w:t>Projekta izpildes ietekme uz pārvaldes funkcijām un institucionālo struktūru.</w:t>
            </w:r>
            <w:r w:rsidRPr="00E40552">
              <w:rPr>
                <w:iCs/>
                <w:noProof/>
                <w:color w:val="000000" w:themeColor="text1"/>
                <w:lang w:eastAsia="lv-LV"/>
              </w:rPr>
              <w:br/>
            </w:r>
            <w:r w:rsidRPr="00E40552">
              <w:rPr>
                <w:iCs/>
                <w:noProof/>
                <w:color w:val="000000" w:themeColor="text1"/>
                <w:lang w:eastAsia="lv-LV"/>
              </w:rPr>
              <w:lastRenderedPageBreak/>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tcPr>
          <w:p w14:paraId="4F79489C" w14:textId="77777777" w:rsidR="00FD38D6" w:rsidRPr="00E40552" w:rsidRDefault="00FD38D6" w:rsidP="00CA1069">
            <w:pPr>
              <w:jc w:val="both"/>
              <w:rPr>
                <w:iCs/>
                <w:noProof/>
                <w:lang w:eastAsia="lv-LV"/>
              </w:rPr>
            </w:pPr>
            <w:r w:rsidRPr="00E40552">
              <w:rPr>
                <w:iCs/>
                <w:lang w:eastAsia="lv-LV"/>
              </w:rPr>
              <w:lastRenderedPageBreak/>
              <w:t xml:space="preserve">Saistībā ar noteikumu projekta izpildi nav nepieciešams veidot jaunas, ne arī likvidēt vai reorganizēt esošas </w:t>
            </w:r>
            <w:r w:rsidRPr="00E40552">
              <w:rPr>
                <w:iCs/>
                <w:lang w:eastAsia="lv-LV"/>
              </w:rPr>
              <w:lastRenderedPageBreak/>
              <w:t xml:space="preserve">institūcijas. </w:t>
            </w:r>
            <w:r w:rsidRPr="00975EC4">
              <w:rPr>
                <w:iCs/>
                <w:lang w:eastAsia="lv-LV"/>
              </w:rPr>
              <w:t>Noteikumu projekta izpilde neietekmēs institūcijām pieejamos cilvēkresursus.</w:t>
            </w:r>
          </w:p>
        </w:tc>
      </w:tr>
      <w:tr w:rsidR="00FD38D6" w:rsidRPr="00E40552" w14:paraId="61808091" w14:textId="77777777" w:rsidTr="00975EC4">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1E4FAA5" w14:textId="77777777" w:rsidR="00FD38D6" w:rsidRPr="00E40552" w:rsidRDefault="00FD38D6" w:rsidP="00CA1069">
            <w:pPr>
              <w:rPr>
                <w:iCs/>
                <w:noProof/>
                <w:color w:val="000000" w:themeColor="text1"/>
                <w:lang w:eastAsia="lv-LV"/>
              </w:rPr>
            </w:pPr>
            <w:r w:rsidRPr="00E40552">
              <w:rPr>
                <w:iCs/>
                <w:noProof/>
                <w:color w:val="000000" w:themeColor="text1"/>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48702D22" w14:textId="77777777" w:rsidR="00FD38D6" w:rsidRPr="00E40552" w:rsidRDefault="00FD38D6" w:rsidP="00CA1069">
            <w:pPr>
              <w:jc w:val="both"/>
              <w:rPr>
                <w:iCs/>
                <w:noProof/>
                <w:color w:val="000000" w:themeColor="text1"/>
                <w:lang w:eastAsia="lv-LV"/>
              </w:rPr>
            </w:pPr>
            <w:r w:rsidRPr="00E40552">
              <w:rPr>
                <w:iCs/>
                <w:noProof/>
                <w:color w:val="000000" w:themeColor="text1"/>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12805D1B" w14:textId="77777777" w:rsidR="00FD38D6" w:rsidRPr="00E40552" w:rsidRDefault="00FD38D6" w:rsidP="00CA1069">
            <w:pPr>
              <w:jc w:val="both"/>
              <w:rPr>
                <w:iCs/>
                <w:noProof/>
                <w:color w:val="A6A6A6" w:themeColor="background1" w:themeShade="A6"/>
                <w:lang w:eastAsia="lv-LV"/>
              </w:rPr>
            </w:pPr>
            <w:r w:rsidRPr="00E40552">
              <w:rPr>
                <w:iCs/>
                <w:noProof/>
                <w:color w:val="000000" w:themeColor="text1"/>
                <w:lang w:eastAsia="lv-LV"/>
              </w:rPr>
              <w:t>Nav.</w:t>
            </w:r>
          </w:p>
        </w:tc>
      </w:tr>
    </w:tbl>
    <w:p w14:paraId="19D11784" w14:textId="77777777" w:rsidR="00FD38D6" w:rsidRPr="00085FEB" w:rsidRDefault="00FD38D6" w:rsidP="00FD38D6">
      <w:pPr>
        <w:rPr>
          <w:noProof/>
          <w:sz w:val="28"/>
          <w:szCs w:val="28"/>
          <w:highlight w:val="yellow"/>
        </w:rPr>
      </w:pPr>
    </w:p>
    <w:p w14:paraId="6E611BF9" w14:textId="049B8368" w:rsidR="00085FEB" w:rsidRDefault="00085FEB" w:rsidP="00FD38D6">
      <w:pPr>
        <w:tabs>
          <w:tab w:val="left" w:pos="6237"/>
        </w:tabs>
        <w:ind w:firstLine="720"/>
        <w:rPr>
          <w:sz w:val="28"/>
          <w:szCs w:val="28"/>
        </w:rPr>
      </w:pPr>
    </w:p>
    <w:p w14:paraId="5D0CE799" w14:textId="77777777" w:rsidR="00B16E09" w:rsidRPr="00085FEB" w:rsidRDefault="00B16E09" w:rsidP="00FD38D6">
      <w:pPr>
        <w:tabs>
          <w:tab w:val="left" w:pos="6237"/>
        </w:tabs>
        <w:ind w:firstLine="720"/>
        <w:rPr>
          <w:sz w:val="28"/>
          <w:szCs w:val="28"/>
        </w:rPr>
      </w:pPr>
    </w:p>
    <w:p w14:paraId="5A28355E" w14:textId="44C8EB0B" w:rsidR="0080157E" w:rsidRPr="007F43F4" w:rsidRDefault="00FD38D6" w:rsidP="007F43F4">
      <w:pPr>
        <w:tabs>
          <w:tab w:val="left" w:pos="6237"/>
        </w:tabs>
        <w:ind w:firstLine="720"/>
        <w:rPr>
          <w:noProof/>
          <w:sz w:val="28"/>
          <w:szCs w:val="28"/>
        </w:rPr>
      </w:pPr>
      <w:r w:rsidRPr="00085FEB">
        <w:rPr>
          <w:sz w:val="28"/>
          <w:szCs w:val="28"/>
        </w:rPr>
        <w:t xml:space="preserve">Zemkopības ministrs </w:t>
      </w:r>
      <w:r w:rsidRPr="00085FEB">
        <w:rPr>
          <w:sz w:val="28"/>
          <w:szCs w:val="28"/>
        </w:rPr>
        <w:tab/>
      </w:r>
      <w:r w:rsidRPr="00085FEB">
        <w:rPr>
          <w:sz w:val="28"/>
          <w:szCs w:val="28"/>
        </w:rPr>
        <w:tab/>
      </w:r>
      <w:r w:rsidRPr="00085FEB">
        <w:rPr>
          <w:sz w:val="28"/>
          <w:szCs w:val="28"/>
        </w:rPr>
        <w:tab/>
        <w:t>K. Gerhards</w:t>
      </w:r>
    </w:p>
    <w:p w14:paraId="764C5913" w14:textId="6A021992" w:rsidR="0080157E" w:rsidRDefault="0080157E" w:rsidP="00FD38D6">
      <w:pPr>
        <w:tabs>
          <w:tab w:val="left" w:pos="6237"/>
        </w:tabs>
        <w:outlineLvl w:val="0"/>
        <w:rPr>
          <w:noProof/>
        </w:rPr>
      </w:pPr>
    </w:p>
    <w:p w14:paraId="6D9BF6FD" w14:textId="41BCFA5C" w:rsidR="0080157E" w:rsidRDefault="0080157E" w:rsidP="00FD38D6">
      <w:pPr>
        <w:tabs>
          <w:tab w:val="left" w:pos="6237"/>
        </w:tabs>
        <w:outlineLvl w:val="0"/>
        <w:rPr>
          <w:noProof/>
        </w:rPr>
      </w:pPr>
    </w:p>
    <w:p w14:paraId="09DD6D9F" w14:textId="0EC32A35" w:rsidR="00FD2569" w:rsidRDefault="00FD2569" w:rsidP="00FD38D6">
      <w:pPr>
        <w:tabs>
          <w:tab w:val="left" w:pos="6237"/>
        </w:tabs>
        <w:outlineLvl w:val="0"/>
        <w:rPr>
          <w:noProof/>
        </w:rPr>
      </w:pPr>
    </w:p>
    <w:p w14:paraId="7036E4A1" w14:textId="04EDE93B" w:rsidR="00FD2569" w:rsidRDefault="00FD2569" w:rsidP="00FD38D6">
      <w:pPr>
        <w:tabs>
          <w:tab w:val="left" w:pos="6237"/>
        </w:tabs>
        <w:outlineLvl w:val="0"/>
        <w:rPr>
          <w:noProof/>
        </w:rPr>
      </w:pPr>
    </w:p>
    <w:p w14:paraId="36192FE9" w14:textId="7F4FCF50" w:rsidR="00FD2569" w:rsidRDefault="00FD2569" w:rsidP="00FD38D6">
      <w:pPr>
        <w:tabs>
          <w:tab w:val="left" w:pos="6237"/>
        </w:tabs>
        <w:outlineLvl w:val="0"/>
        <w:rPr>
          <w:noProof/>
        </w:rPr>
      </w:pPr>
    </w:p>
    <w:p w14:paraId="33D12FD1" w14:textId="7B243339" w:rsidR="00FD2569" w:rsidRDefault="00FD2569" w:rsidP="00FD38D6">
      <w:pPr>
        <w:tabs>
          <w:tab w:val="left" w:pos="6237"/>
        </w:tabs>
        <w:outlineLvl w:val="0"/>
        <w:rPr>
          <w:noProof/>
        </w:rPr>
      </w:pPr>
    </w:p>
    <w:p w14:paraId="36CE0ACB" w14:textId="1980D59B" w:rsidR="00FD2569" w:rsidRDefault="00FD2569" w:rsidP="00FD38D6">
      <w:pPr>
        <w:tabs>
          <w:tab w:val="left" w:pos="6237"/>
        </w:tabs>
        <w:outlineLvl w:val="0"/>
        <w:rPr>
          <w:noProof/>
        </w:rPr>
      </w:pPr>
    </w:p>
    <w:p w14:paraId="7E8F5633" w14:textId="5BEAD9E3" w:rsidR="00FD2569" w:rsidRDefault="00FD2569" w:rsidP="00FD38D6">
      <w:pPr>
        <w:tabs>
          <w:tab w:val="left" w:pos="6237"/>
        </w:tabs>
        <w:outlineLvl w:val="0"/>
        <w:rPr>
          <w:noProof/>
        </w:rPr>
      </w:pPr>
    </w:p>
    <w:p w14:paraId="5BB5C0F0" w14:textId="66B7B178" w:rsidR="00FD2569" w:rsidRDefault="00FD2569" w:rsidP="00FD38D6">
      <w:pPr>
        <w:tabs>
          <w:tab w:val="left" w:pos="6237"/>
        </w:tabs>
        <w:outlineLvl w:val="0"/>
        <w:rPr>
          <w:noProof/>
        </w:rPr>
      </w:pPr>
    </w:p>
    <w:p w14:paraId="30203338" w14:textId="5E59B107" w:rsidR="00FD2569" w:rsidRDefault="00FD2569" w:rsidP="00FD38D6">
      <w:pPr>
        <w:tabs>
          <w:tab w:val="left" w:pos="6237"/>
        </w:tabs>
        <w:outlineLvl w:val="0"/>
        <w:rPr>
          <w:noProof/>
        </w:rPr>
      </w:pPr>
    </w:p>
    <w:p w14:paraId="31E93089" w14:textId="59F7CD30" w:rsidR="00FD2569" w:rsidRDefault="00FD2569" w:rsidP="00FD38D6">
      <w:pPr>
        <w:tabs>
          <w:tab w:val="left" w:pos="6237"/>
        </w:tabs>
        <w:outlineLvl w:val="0"/>
        <w:rPr>
          <w:noProof/>
        </w:rPr>
      </w:pPr>
    </w:p>
    <w:p w14:paraId="128786FA" w14:textId="7451E4CE" w:rsidR="00FD2569" w:rsidRDefault="00FD2569" w:rsidP="00FD38D6">
      <w:pPr>
        <w:tabs>
          <w:tab w:val="left" w:pos="6237"/>
        </w:tabs>
        <w:outlineLvl w:val="0"/>
        <w:rPr>
          <w:noProof/>
        </w:rPr>
      </w:pPr>
    </w:p>
    <w:p w14:paraId="04C3B7B0" w14:textId="636A905C" w:rsidR="00FD2569" w:rsidRDefault="00FD2569" w:rsidP="00FD38D6">
      <w:pPr>
        <w:tabs>
          <w:tab w:val="left" w:pos="6237"/>
        </w:tabs>
        <w:outlineLvl w:val="0"/>
        <w:rPr>
          <w:noProof/>
        </w:rPr>
      </w:pPr>
    </w:p>
    <w:p w14:paraId="0A3106D2" w14:textId="15DF6143" w:rsidR="00FD2569" w:rsidRDefault="00FD2569" w:rsidP="00FD38D6">
      <w:pPr>
        <w:tabs>
          <w:tab w:val="left" w:pos="6237"/>
        </w:tabs>
        <w:outlineLvl w:val="0"/>
        <w:rPr>
          <w:noProof/>
        </w:rPr>
      </w:pPr>
    </w:p>
    <w:p w14:paraId="35A2F8F1" w14:textId="483518D5" w:rsidR="00FD2569" w:rsidRDefault="00FD2569" w:rsidP="00FD38D6">
      <w:pPr>
        <w:tabs>
          <w:tab w:val="left" w:pos="6237"/>
        </w:tabs>
        <w:outlineLvl w:val="0"/>
        <w:rPr>
          <w:noProof/>
        </w:rPr>
      </w:pPr>
    </w:p>
    <w:p w14:paraId="380670B5" w14:textId="6A1E949C" w:rsidR="00FD2569" w:rsidRDefault="00FD2569" w:rsidP="00FD38D6">
      <w:pPr>
        <w:tabs>
          <w:tab w:val="left" w:pos="6237"/>
        </w:tabs>
        <w:outlineLvl w:val="0"/>
        <w:rPr>
          <w:noProof/>
        </w:rPr>
      </w:pPr>
    </w:p>
    <w:p w14:paraId="3238221A" w14:textId="2E811BD5" w:rsidR="00FD2569" w:rsidRDefault="00FD2569" w:rsidP="00FD38D6">
      <w:pPr>
        <w:tabs>
          <w:tab w:val="left" w:pos="6237"/>
        </w:tabs>
        <w:outlineLvl w:val="0"/>
        <w:rPr>
          <w:noProof/>
        </w:rPr>
      </w:pPr>
    </w:p>
    <w:p w14:paraId="2A1592CC" w14:textId="18AD5C7A" w:rsidR="00FD2569" w:rsidRDefault="00FD2569" w:rsidP="00FD38D6">
      <w:pPr>
        <w:tabs>
          <w:tab w:val="left" w:pos="6237"/>
        </w:tabs>
        <w:outlineLvl w:val="0"/>
        <w:rPr>
          <w:noProof/>
        </w:rPr>
      </w:pPr>
    </w:p>
    <w:p w14:paraId="4DC168EB" w14:textId="0FE2ECD8" w:rsidR="00FD2569" w:rsidRDefault="00FD2569" w:rsidP="00FD38D6">
      <w:pPr>
        <w:tabs>
          <w:tab w:val="left" w:pos="6237"/>
        </w:tabs>
        <w:outlineLvl w:val="0"/>
        <w:rPr>
          <w:noProof/>
        </w:rPr>
      </w:pPr>
    </w:p>
    <w:p w14:paraId="0FA4DC69" w14:textId="42A855A0" w:rsidR="00FD2569" w:rsidRDefault="00FD2569" w:rsidP="00FD38D6">
      <w:pPr>
        <w:tabs>
          <w:tab w:val="left" w:pos="6237"/>
        </w:tabs>
        <w:outlineLvl w:val="0"/>
        <w:rPr>
          <w:noProof/>
        </w:rPr>
      </w:pPr>
    </w:p>
    <w:p w14:paraId="4EE9BEC7" w14:textId="7848C875" w:rsidR="00FD2569" w:rsidRDefault="00FD2569" w:rsidP="00FD38D6">
      <w:pPr>
        <w:tabs>
          <w:tab w:val="left" w:pos="6237"/>
        </w:tabs>
        <w:outlineLvl w:val="0"/>
        <w:rPr>
          <w:noProof/>
        </w:rPr>
      </w:pPr>
    </w:p>
    <w:p w14:paraId="1B3F2D7D" w14:textId="531DC8F9" w:rsidR="00FD2569" w:rsidRDefault="00FD2569" w:rsidP="00FD38D6">
      <w:pPr>
        <w:tabs>
          <w:tab w:val="left" w:pos="6237"/>
        </w:tabs>
        <w:outlineLvl w:val="0"/>
        <w:rPr>
          <w:noProof/>
        </w:rPr>
      </w:pPr>
    </w:p>
    <w:p w14:paraId="38B3E3FB" w14:textId="683DE0C2" w:rsidR="00B16E09" w:rsidRDefault="00B16E09" w:rsidP="00FD38D6">
      <w:pPr>
        <w:tabs>
          <w:tab w:val="left" w:pos="6237"/>
        </w:tabs>
        <w:outlineLvl w:val="0"/>
        <w:rPr>
          <w:noProof/>
        </w:rPr>
      </w:pPr>
    </w:p>
    <w:p w14:paraId="28E464BE" w14:textId="5CF9A6F0" w:rsidR="00B16E09" w:rsidRDefault="00B16E09" w:rsidP="00FD38D6">
      <w:pPr>
        <w:tabs>
          <w:tab w:val="left" w:pos="6237"/>
        </w:tabs>
        <w:outlineLvl w:val="0"/>
        <w:rPr>
          <w:noProof/>
        </w:rPr>
      </w:pPr>
    </w:p>
    <w:p w14:paraId="70861DD3" w14:textId="64332348" w:rsidR="00B16E09" w:rsidRDefault="00B16E09" w:rsidP="00FD38D6">
      <w:pPr>
        <w:tabs>
          <w:tab w:val="left" w:pos="6237"/>
        </w:tabs>
        <w:outlineLvl w:val="0"/>
        <w:rPr>
          <w:noProof/>
        </w:rPr>
      </w:pPr>
    </w:p>
    <w:p w14:paraId="18DD7646" w14:textId="030F0B3D" w:rsidR="00B16E09" w:rsidRDefault="00B16E09" w:rsidP="00FD38D6">
      <w:pPr>
        <w:tabs>
          <w:tab w:val="left" w:pos="6237"/>
        </w:tabs>
        <w:outlineLvl w:val="0"/>
        <w:rPr>
          <w:noProof/>
        </w:rPr>
      </w:pPr>
    </w:p>
    <w:p w14:paraId="732ED24A" w14:textId="66464463" w:rsidR="00B16E09" w:rsidRDefault="00B16E09" w:rsidP="00FD38D6">
      <w:pPr>
        <w:tabs>
          <w:tab w:val="left" w:pos="6237"/>
        </w:tabs>
        <w:outlineLvl w:val="0"/>
        <w:rPr>
          <w:noProof/>
        </w:rPr>
      </w:pPr>
    </w:p>
    <w:p w14:paraId="30BA8346" w14:textId="7E4AF130" w:rsidR="00B16E09" w:rsidRDefault="00B16E09" w:rsidP="00FD38D6">
      <w:pPr>
        <w:tabs>
          <w:tab w:val="left" w:pos="6237"/>
        </w:tabs>
        <w:outlineLvl w:val="0"/>
        <w:rPr>
          <w:noProof/>
        </w:rPr>
      </w:pPr>
    </w:p>
    <w:p w14:paraId="1C13B9B2" w14:textId="3BC7B3DC" w:rsidR="00B16E09" w:rsidRDefault="00B16E09" w:rsidP="00FD38D6">
      <w:pPr>
        <w:tabs>
          <w:tab w:val="left" w:pos="6237"/>
        </w:tabs>
        <w:outlineLvl w:val="0"/>
        <w:rPr>
          <w:noProof/>
        </w:rPr>
      </w:pPr>
    </w:p>
    <w:p w14:paraId="774BE2B9" w14:textId="3545D150" w:rsidR="00B16E09" w:rsidRDefault="00B16E09" w:rsidP="00FD38D6">
      <w:pPr>
        <w:tabs>
          <w:tab w:val="left" w:pos="6237"/>
        </w:tabs>
        <w:outlineLvl w:val="0"/>
        <w:rPr>
          <w:noProof/>
        </w:rPr>
      </w:pPr>
    </w:p>
    <w:p w14:paraId="527BB883" w14:textId="6F625A3F" w:rsidR="00B16E09" w:rsidRDefault="00B16E09" w:rsidP="00FD38D6">
      <w:pPr>
        <w:tabs>
          <w:tab w:val="left" w:pos="6237"/>
        </w:tabs>
        <w:outlineLvl w:val="0"/>
        <w:rPr>
          <w:noProof/>
        </w:rPr>
      </w:pPr>
    </w:p>
    <w:p w14:paraId="2B2D08DE" w14:textId="79B9E85D" w:rsidR="00B16E09" w:rsidRDefault="00B16E09" w:rsidP="00FD38D6">
      <w:pPr>
        <w:tabs>
          <w:tab w:val="left" w:pos="6237"/>
        </w:tabs>
        <w:outlineLvl w:val="0"/>
        <w:rPr>
          <w:noProof/>
        </w:rPr>
      </w:pPr>
    </w:p>
    <w:p w14:paraId="6C142F12" w14:textId="77777777" w:rsidR="00B16E09" w:rsidRDefault="00B16E09" w:rsidP="00FD38D6">
      <w:pPr>
        <w:tabs>
          <w:tab w:val="left" w:pos="6237"/>
        </w:tabs>
        <w:outlineLvl w:val="0"/>
        <w:rPr>
          <w:noProof/>
        </w:rPr>
      </w:pPr>
      <w:bookmarkStart w:id="0" w:name="_GoBack"/>
      <w:bookmarkEnd w:id="0"/>
    </w:p>
    <w:p w14:paraId="74FA4F37" w14:textId="77777777" w:rsidR="00FD2569" w:rsidRDefault="00FD2569" w:rsidP="00FD38D6">
      <w:pPr>
        <w:tabs>
          <w:tab w:val="left" w:pos="6237"/>
        </w:tabs>
        <w:outlineLvl w:val="0"/>
        <w:rPr>
          <w:noProof/>
        </w:rPr>
      </w:pPr>
    </w:p>
    <w:p w14:paraId="7D83D5A4" w14:textId="77777777" w:rsidR="00852025" w:rsidRDefault="00852025" w:rsidP="00852025">
      <w:pPr>
        <w:jc w:val="both"/>
      </w:pPr>
    </w:p>
    <w:p w14:paraId="45A7DE74" w14:textId="77777777" w:rsidR="00852025" w:rsidRPr="00520EEA" w:rsidRDefault="00852025" w:rsidP="00852025">
      <w:pPr>
        <w:jc w:val="both"/>
      </w:pPr>
      <w:r w:rsidRPr="00520EEA">
        <w:t>Krēgere 67027639</w:t>
      </w:r>
    </w:p>
    <w:p w14:paraId="540DD4F1" w14:textId="77777777" w:rsidR="00852025" w:rsidRPr="00EF56BA" w:rsidRDefault="00852025" w:rsidP="00852025">
      <w:pPr>
        <w:jc w:val="both"/>
      </w:pPr>
      <w:r w:rsidRPr="00520EEA">
        <w:rPr>
          <w:rStyle w:val="Hipersaite"/>
        </w:rPr>
        <w:t>ilze.kregere@zm.gov.lv</w:t>
      </w:r>
    </w:p>
    <w:p w14:paraId="25BB4F51" w14:textId="742D00C7" w:rsidR="005A3DA3" w:rsidRPr="00085FEB" w:rsidRDefault="005A3DA3" w:rsidP="00085FEB">
      <w:pPr>
        <w:tabs>
          <w:tab w:val="left" w:pos="6237"/>
        </w:tabs>
        <w:outlineLvl w:val="0"/>
        <w:rPr>
          <w:noProof/>
        </w:rPr>
      </w:pPr>
    </w:p>
    <w:sectPr w:rsidR="005A3DA3" w:rsidRPr="00085FEB" w:rsidSect="00633D5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8254" w14:textId="77777777" w:rsidR="00AA7762" w:rsidRDefault="00AA7762">
      <w:r>
        <w:separator/>
      </w:r>
    </w:p>
  </w:endnote>
  <w:endnote w:type="continuationSeparator" w:id="0">
    <w:p w14:paraId="3B373384" w14:textId="77777777" w:rsidR="00AA7762" w:rsidRDefault="00AA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9980" w14:textId="77777777" w:rsidR="0015569D" w:rsidRDefault="0015569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52BD" w14:textId="3D910D52" w:rsidR="0039295D" w:rsidRPr="0080157E" w:rsidRDefault="0080157E" w:rsidP="0080157E">
    <w:pPr>
      <w:pStyle w:val="Kjene"/>
    </w:pPr>
    <w:r w:rsidRPr="0080157E">
      <w:rPr>
        <w:sz w:val="20"/>
        <w:szCs w:val="20"/>
      </w:rPr>
      <w:t>ZManot_</w:t>
    </w:r>
    <w:r w:rsidR="008313E9">
      <w:rPr>
        <w:sz w:val="20"/>
        <w:szCs w:val="20"/>
      </w:rPr>
      <w:t>0505</w:t>
    </w:r>
    <w:r w:rsidR="00BF370F">
      <w:rPr>
        <w:sz w:val="20"/>
        <w:szCs w:val="20"/>
      </w:rPr>
      <w:t>21</w:t>
    </w:r>
    <w:r w:rsidRPr="0080157E">
      <w:rPr>
        <w:sz w:val="20"/>
        <w:szCs w:val="20"/>
      </w:rPr>
      <w:t>_</w:t>
    </w:r>
    <w:r w:rsidR="001843EC">
      <w:rPr>
        <w:sz w:val="20"/>
        <w:szCs w:val="20"/>
      </w:rPr>
      <w:t>17not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9B62" w14:textId="6262D53C" w:rsidR="0039295D" w:rsidRPr="0080157E" w:rsidRDefault="0080157E" w:rsidP="0080157E">
    <w:pPr>
      <w:pStyle w:val="Kjene"/>
    </w:pPr>
    <w:r w:rsidRPr="0080157E">
      <w:rPr>
        <w:sz w:val="20"/>
        <w:szCs w:val="20"/>
      </w:rPr>
      <w:t>ZManot_</w:t>
    </w:r>
    <w:r w:rsidR="008313E9">
      <w:rPr>
        <w:sz w:val="20"/>
        <w:szCs w:val="20"/>
      </w:rPr>
      <w:t>0505</w:t>
    </w:r>
    <w:r w:rsidR="00BF370F">
      <w:rPr>
        <w:sz w:val="20"/>
        <w:szCs w:val="20"/>
      </w:rPr>
      <w:t>21</w:t>
    </w:r>
    <w:r w:rsidRPr="0080157E">
      <w:rPr>
        <w:sz w:val="20"/>
        <w:szCs w:val="20"/>
      </w:rPr>
      <w:t>_</w:t>
    </w:r>
    <w:r w:rsidR="001843EC">
      <w:rPr>
        <w:sz w:val="20"/>
        <w:szCs w:val="20"/>
      </w:rPr>
      <w:t>17not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D5F33" w14:textId="77777777" w:rsidR="00AA7762" w:rsidRDefault="00AA7762">
      <w:r>
        <w:separator/>
      </w:r>
    </w:p>
  </w:footnote>
  <w:footnote w:type="continuationSeparator" w:id="0">
    <w:p w14:paraId="419CE357" w14:textId="77777777" w:rsidR="00AA7762" w:rsidRDefault="00AA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C866" w14:textId="77777777" w:rsidR="0015569D" w:rsidRDefault="0015569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3CF4DA0D" w14:textId="77777777" w:rsidR="0039295D" w:rsidRPr="00C25B49" w:rsidRDefault="000B31E3">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2D52F9">
          <w:rPr>
            <w:noProof/>
            <w:szCs w:val="20"/>
          </w:rPr>
          <w:t>2</w:t>
        </w:r>
        <w:r w:rsidRPr="00C25B49">
          <w:rPr>
            <w:noProof/>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978C" w14:textId="77777777" w:rsidR="0015569D" w:rsidRDefault="0015569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D6"/>
    <w:rsid w:val="0000035E"/>
    <w:rsid w:val="00005107"/>
    <w:rsid w:val="0001264C"/>
    <w:rsid w:val="00014639"/>
    <w:rsid w:val="000235FC"/>
    <w:rsid w:val="00026C72"/>
    <w:rsid w:val="000372EF"/>
    <w:rsid w:val="00037CC8"/>
    <w:rsid w:val="000528CB"/>
    <w:rsid w:val="00060833"/>
    <w:rsid w:val="00061E1B"/>
    <w:rsid w:val="000645FA"/>
    <w:rsid w:val="000715EF"/>
    <w:rsid w:val="00071ADB"/>
    <w:rsid w:val="00073389"/>
    <w:rsid w:val="00080839"/>
    <w:rsid w:val="00085FEB"/>
    <w:rsid w:val="0008700B"/>
    <w:rsid w:val="000916B6"/>
    <w:rsid w:val="00092DB2"/>
    <w:rsid w:val="00094297"/>
    <w:rsid w:val="00096CD9"/>
    <w:rsid w:val="000A02C1"/>
    <w:rsid w:val="000A207D"/>
    <w:rsid w:val="000B03BB"/>
    <w:rsid w:val="000B31E3"/>
    <w:rsid w:val="000B6738"/>
    <w:rsid w:val="000C0550"/>
    <w:rsid w:val="000C31F3"/>
    <w:rsid w:val="000C6D0F"/>
    <w:rsid w:val="000D01B1"/>
    <w:rsid w:val="000D3E41"/>
    <w:rsid w:val="000D4093"/>
    <w:rsid w:val="00103F2C"/>
    <w:rsid w:val="00110656"/>
    <w:rsid w:val="00124676"/>
    <w:rsid w:val="00124EF7"/>
    <w:rsid w:val="001276B2"/>
    <w:rsid w:val="0013458B"/>
    <w:rsid w:val="00135558"/>
    <w:rsid w:val="00136253"/>
    <w:rsid w:val="001407FE"/>
    <w:rsid w:val="0014255F"/>
    <w:rsid w:val="00142C95"/>
    <w:rsid w:val="001525A5"/>
    <w:rsid w:val="0015569D"/>
    <w:rsid w:val="00161108"/>
    <w:rsid w:val="00165D17"/>
    <w:rsid w:val="0016748C"/>
    <w:rsid w:val="00167D81"/>
    <w:rsid w:val="00180C50"/>
    <w:rsid w:val="001820F4"/>
    <w:rsid w:val="001843EC"/>
    <w:rsid w:val="00194A1B"/>
    <w:rsid w:val="001B24AC"/>
    <w:rsid w:val="001B63E6"/>
    <w:rsid w:val="001D1816"/>
    <w:rsid w:val="001D4233"/>
    <w:rsid w:val="001D4AE1"/>
    <w:rsid w:val="001E04AA"/>
    <w:rsid w:val="001E761B"/>
    <w:rsid w:val="002031B5"/>
    <w:rsid w:val="00204B42"/>
    <w:rsid w:val="002051F9"/>
    <w:rsid w:val="00214EEE"/>
    <w:rsid w:val="00215B86"/>
    <w:rsid w:val="00222A32"/>
    <w:rsid w:val="00226DA1"/>
    <w:rsid w:val="00231B19"/>
    <w:rsid w:val="002345B5"/>
    <w:rsid w:val="00237451"/>
    <w:rsid w:val="00242A59"/>
    <w:rsid w:val="00250BAA"/>
    <w:rsid w:val="002536A6"/>
    <w:rsid w:val="00254F0F"/>
    <w:rsid w:val="00264A28"/>
    <w:rsid w:val="0026667B"/>
    <w:rsid w:val="002715C8"/>
    <w:rsid w:val="00291568"/>
    <w:rsid w:val="00297FB6"/>
    <w:rsid w:val="002A099C"/>
    <w:rsid w:val="002A21C7"/>
    <w:rsid w:val="002A7624"/>
    <w:rsid w:val="002B6270"/>
    <w:rsid w:val="002B64A1"/>
    <w:rsid w:val="002D52F9"/>
    <w:rsid w:val="002E3226"/>
    <w:rsid w:val="002F5D24"/>
    <w:rsid w:val="00305BFC"/>
    <w:rsid w:val="003060E9"/>
    <w:rsid w:val="00311657"/>
    <w:rsid w:val="003117B0"/>
    <w:rsid w:val="003159BC"/>
    <w:rsid w:val="00326AB8"/>
    <w:rsid w:val="00326B7D"/>
    <w:rsid w:val="00331D7E"/>
    <w:rsid w:val="00332619"/>
    <w:rsid w:val="003563F4"/>
    <w:rsid w:val="003610E8"/>
    <w:rsid w:val="00363C4D"/>
    <w:rsid w:val="00367F73"/>
    <w:rsid w:val="0038017D"/>
    <w:rsid w:val="00381F70"/>
    <w:rsid w:val="00383E78"/>
    <w:rsid w:val="0038420F"/>
    <w:rsid w:val="003913F8"/>
    <w:rsid w:val="003952B5"/>
    <w:rsid w:val="0039730F"/>
    <w:rsid w:val="003B1B18"/>
    <w:rsid w:val="003B6283"/>
    <w:rsid w:val="003B72CC"/>
    <w:rsid w:val="003C00C0"/>
    <w:rsid w:val="003C4208"/>
    <w:rsid w:val="003D491F"/>
    <w:rsid w:val="003D56E9"/>
    <w:rsid w:val="003D6BAA"/>
    <w:rsid w:val="003E10ED"/>
    <w:rsid w:val="003E38F2"/>
    <w:rsid w:val="00403766"/>
    <w:rsid w:val="00411A1C"/>
    <w:rsid w:val="004131A5"/>
    <w:rsid w:val="0041662C"/>
    <w:rsid w:val="00417C40"/>
    <w:rsid w:val="004232A1"/>
    <w:rsid w:val="00424D03"/>
    <w:rsid w:val="00431CE9"/>
    <w:rsid w:val="0043413A"/>
    <w:rsid w:val="00441A41"/>
    <w:rsid w:val="004424A1"/>
    <w:rsid w:val="00447E3C"/>
    <w:rsid w:val="00452F97"/>
    <w:rsid w:val="00465FEF"/>
    <w:rsid w:val="00471288"/>
    <w:rsid w:val="004864C0"/>
    <w:rsid w:val="00490035"/>
    <w:rsid w:val="00497416"/>
    <w:rsid w:val="004A0064"/>
    <w:rsid w:val="004A5133"/>
    <w:rsid w:val="004B2528"/>
    <w:rsid w:val="004B70DF"/>
    <w:rsid w:val="004C00C8"/>
    <w:rsid w:val="004C64CD"/>
    <w:rsid w:val="004C6792"/>
    <w:rsid w:val="004C79F5"/>
    <w:rsid w:val="004E2D43"/>
    <w:rsid w:val="00506027"/>
    <w:rsid w:val="00511239"/>
    <w:rsid w:val="00531859"/>
    <w:rsid w:val="00536DF7"/>
    <w:rsid w:val="00545391"/>
    <w:rsid w:val="0055092C"/>
    <w:rsid w:val="00553F79"/>
    <w:rsid w:val="00565139"/>
    <w:rsid w:val="005824B0"/>
    <w:rsid w:val="00591EB0"/>
    <w:rsid w:val="0059518E"/>
    <w:rsid w:val="005956C1"/>
    <w:rsid w:val="005A3DA3"/>
    <w:rsid w:val="005A4C5B"/>
    <w:rsid w:val="005B777B"/>
    <w:rsid w:val="005D23D5"/>
    <w:rsid w:val="005E4204"/>
    <w:rsid w:val="005E7126"/>
    <w:rsid w:val="005E79B4"/>
    <w:rsid w:val="005F03FB"/>
    <w:rsid w:val="00625435"/>
    <w:rsid w:val="0062781E"/>
    <w:rsid w:val="0064666B"/>
    <w:rsid w:val="006608A8"/>
    <w:rsid w:val="00661DA5"/>
    <w:rsid w:val="006706E5"/>
    <w:rsid w:val="00675A97"/>
    <w:rsid w:val="00677D92"/>
    <w:rsid w:val="00691533"/>
    <w:rsid w:val="006917A4"/>
    <w:rsid w:val="006A4253"/>
    <w:rsid w:val="006A66F4"/>
    <w:rsid w:val="006A6DF4"/>
    <w:rsid w:val="006A7A80"/>
    <w:rsid w:val="006B6450"/>
    <w:rsid w:val="006B6E3A"/>
    <w:rsid w:val="006C0472"/>
    <w:rsid w:val="006C6A56"/>
    <w:rsid w:val="006D37E3"/>
    <w:rsid w:val="006D75A7"/>
    <w:rsid w:val="006D7EB1"/>
    <w:rsid w:val="006E26E0"/>
    <w:rsid w:val="006E57B4"/>
    <w:rsid w:val="006E6CA1"/>
    <w:rsid w:val="0070108F"/>
    <w:rsid w:val="00713497"/>
    <w:rsid w:val="00713570"/>
    <w:rsid w:val="00716364"/>
    <w:rsid w:val="007230C3"/>
    <w:rsid w:val="007306A8"/>
    <w:rsid w:val="00733B9E"/>
    <w:rsid w:val="0074177D"/>
    <w:rsid w:val="00745AD3"/>
    <w:rsid w:val="00750564"/>
    <w:rsid w:val="00771A12"/>
    <w:rsid w:val="00775E9C"/>
    <w:rsid w:val="00777EC4"/>
    <w:rsid w:val="00782202"/>
    <w:rsid w:val="00784721"/>
    <w:rsid w:val="0078708E"/>
    <w:rsid w:val="00790A1A"/>
    <w:rsid w:val="00792D21"/>
    <w:rsid w:val="00797BD1"/>
    <w:rsid w:val="007A0B22"/>
    <w:rsid w:val="007A2975"/>
    <w:rsid w:val="007C3FE2"/>
    <w:rsid w:val="007D0B32"/>
    <w:rsid w:val="007D6CA5"/>
    <w:rsid w:val="007E170B"/>
    <w:rsid w:val="007E2CE8"/>
    <w:rsid w:val="007E4E7B"/>
    <w:rsid w:val="007F43F4"/>
    <w:rsid w:val="0080157E"/>
    <w:rsid w:val="0080464B"/>
    <w:rsid w:val="00807CF1"/>
    <w:rsid w:val="00812999"/>
    <w:rsid w:val="00816E20"/>
    <w:rsid w:val="008313E9"/>
    <w:rsid w:val="0083367D"/>
    <w:rsid w:val="008336FC"/>
    <w:rsid w:val="00852025"/>
    <w:rsid w:val="00853DC0"/>
    <w:rsid w:val="00860606"/>
    <w:rsid w:val="00862B86"/>
    <w:rsid w:val="00870814"/>
    <w:rsid w:val="008864F6"/>
    <w:rsid w:val="00887CFC"/>
    <w:rsid w:val="00895FB1"/>
    <w:rsid w:val="008A60D7"/>
    <w:rsid w:val="008B4032"/>
    <w:rsid w:val="008B53CD"/>
    <w:rsid w:val="008C2844"/>
    <w:rsid w:val="008C68A7"/>
    <w:rsid w:val="008D0A4B"/>
    <w:rsid w:val="008D0DF7"/>
    <w:rsid w:val="008D6B82"/>
    <w:rsid w:val="008D7C07"/>
    <w:rsid w:val="008E0140"/>
    <w:rsid w:val="0090234B"/>
    <w:rsid w:val="00906025"/>
    <w:rsid w:val="009325AD"/>
    <w:rsid w:val="00937CE6"/>
    <w:rsid w:val="0096321A"/>
    <w:rsid w:val="00975EC4"/>
    <w:rsid w:val="00977E22"/>
    <w:rsid w:val="00981FD2"/>
    <w:rsid w:val="00984F8B"/>
    <w:rsid w:val="0099097B"/>
    <w:rsid w:val="009A52F5"/>
    <w:rsid w:val="009C064F"/>
    <w:rsid w:val="009C3C34"/>
    <w:rsid w:val="009D3967"/>
    <w:rsid w:val="009E1912"/>
    <w:rsid w:val="009F2A6E"/>
    <w:rsid w:val="009F65D4"/>
    <w:rsid w:val="009F6A69"/>
    <w:rsid w:val="00A15CB7"/>
    <w:rsid w:val="00A21525"/>
    <w:rsid w:val="00A34813"/>
    <w:rsid w:val="00A63AE6"/>
    <w:rsid w:val="00A70C91"/>
    <w:rsid w:val="00A71073"/>
    <w:rsid w:val="00A911AF"/>
    <w:rsid w:val="00A95DEE"/>
    <w:rsid w:val="00AA47D6"/>
    <w:rsid w:val="00AA7762"/>
    <w:rsid w:val="00AC3AEF"/>
    <w:rsid w:val="00AC7ECB"/>
    <w:rsid w:val="00AD0E47"/>
    <w:rsid w:val="00AD793F"/>
    <w:rsid w:val="00AE0A0D"/>
    <w:rsid w:val="00AE2F28"/>
    <w:rsid w:val="00AE3421"/>
    <w:rsid w:val="00B050F7"/>
    <w:rsid w:val="00B06A16"/>
    <w:rsid w:val="00B07AD3"/>
    <w:rsid w:val="00B12974"/>
    <w:rsid w:val="00B16E09"/>
    <w:rsid w:val="00B1740B"/>
    <w:rsid w:val="00B30F6F"/>
    <w:rsid w:val="00B35349"/>
    <w:rsid w:val="00B36471"/>
    <w:rsid w:val="00B440F4"/>
    <w:rsid w:val="00B550EE"/>
    <w:rsid w:val="00B7299C"/>
    <w:rsid w:val="00B90D11"/>
    <w:rsid w:val="00B97A19"/>
    <w:rsid w:val="00BA4C79"/>
    <w:rsid w:val="00BA5607"/>
    <w:rsid w:val="00BB1E45"/>
    <w:rsid w:val="00BC04CF"/>
    <w:rsid w:val="00BC2C26"/>
    <w:rsid w:val="00BC55CA"/>
    <w:rsid w:val="00BD144E"/>
    <w:rsid w:val="00BD1989"/>
    <w:rsid w:val="00BD5F73"/>
    <w:rsid w:val="00BE21E2"/>
    <w:rsid w:val="00BF370F"/>
    <w:rsid w:val="00C03709"/>
    <w:rsid w:val="00C04695"/>
    <w:rsid w:val="00C063F1"/>
    <w:rsid w:val="00C23243"/>
    <w:rsid w:val="00C23F57"/>
    <w:rsid w:val="00C25549"/>
    <w:rsid w:val="00C35896"/>
    <w:rsid w:val="00C72EF9"/>
    <w:rsid w:val="00C765E3"/>
    <w:rsid w:val="00C93A6B"/>
    <w:rsid w:val="00C963E5"/>
    <w:rsid w:val="00CA1F6C"/>
    <w:rsid w:val="00CA3F24"/>
    <w:rsid w:val="00CD4100"/>
    <w:rsid w:val="00CD6527"/>
    <w:rsid w:val="00CE169D"/>
    <w:rsid w:val="00CF729F"/>
    <w:rsid w:val="00D23F9B"/>
    <w:rsid w:val="00D25FD4"/>
    <w:rsid w:val="00D27E1E"/>
    <w:rsid w:val="00D32F05"/>
    <w:rsid w:val="00D3386C"/>
    <w:rsid w:val="00D45161"/>
    <w:rsid w:val="00D54D89"/>
    <w:rsid w:val="00D621C8"/>
    <w:rsid w:val="00D64BD6"/>
    <w:rsid w:val="00D72674"/>
    <w:rsid w:val="00D808B7"/>
    <w:rsid w:val="00D82DCB"/>
    <w:rsid w:val="00D87977"/>
    <w:rsid w:val="00DB594D"/>
    <w:rsid w:val="00DB73FD"/>
    <w:rsid w:val="00DC2D39"/>
    <w:rsid w:val="00DC79E9"/>
    <w:rsid w:val="00DD3B20"/>
    <w:rsid w:val="00DD4AA9"/>
    <w:rsid w:val="00DD64E9"/>
    <w:rsid w:val="00DD753A"/>
    <w:rsid w:val="00DE06CA"/>
    <w:rsid w:val="00DF018A"/>
    <w:rsid w:val="00DF75C1"/>
    <w:rsid w:val="00E004A3"/>
    <w:rsid w:val="00E0616C"/>
    <w:rsid w:val="00E332AE"/>
    <w:rsid w:val="00E34C03"/>
    <w:rsid w:val="00E34CAD"/>
    <w:rsid w:val="00E3501F"/>
    <w:rsid w:val="00E37EAB"/>
    <w:rsid w:val="00E528A5"/>
    <w:rsid w:val="00E603ED"/>
    <w:rsid w:val="00E62A2D"/>
    <w:rsid w:val="00E62D06"/>
    <w:rsid w:val="00E96919"/>
    <w:rsid w:val="00EA097E"/>
    <w:rsid w:val="00EA38FD"/>
    <w:rsid w:val="00EB1A9D"/>
    <w:rsid w:val="00EC7A50"/>
    <w:rsid w:val="00EE0802"/>
    <w:rsid w:val="00EF11EF"/>
    <w:rsid w:val="00EF437B"/>
    <w:rsid w:val="00EF4CA3"/>
    <w:rsid w:val="00F02F87"/>
    <w:rsid w:val="00F04329"/>
    <w:rsid w:val="00F05743"/>
    <w:rsid w:val="00F11163"/>
    <w:rsid w:val="00F133AE"/>
    <w:rsid w:val="00F36E42"/>
    <w:rsid w:val="00F41123"/>
    <w:rsid w:val="00F43D47"/>
    <w:rsid w:val="00F45B73"/>
    <w:rsid w:val="00F530D1"/>
    <w:rsid w:val="00F53996"/>
    <w:rsid w:val="00F5413E"/>
    <w:rsid w:val="00F546A7"/>
    <w:rsid w:val="00F622AB"/>
    <w:rsid w:val="00F64C16"/>
    <w:rsid w:val="00F678E3"/>
    <w:rsid w:val="00F7157E"/>
    <w:rsid w:val="00FA238C"/>
    <w:rsid w:val="00FA5A45"/>
    <w:rsid w:val="00FB3963"/>
    <w:rsid w:val="00FB463D"/>
    <w:rsid w:val="00FC18F4"/>
    <w:rsid w:val="00FC64FF"/>
    <w:rsid w:val="00FC7B6A"/>
    <w:rsid w:val="00FD2569"/>
    <w:rsid w:val="00FD38D6"/>
    <w:rsid w:val="00FD5B81"/>
    <w:rsid w:val="00FF0797"/>
    <w:rsid w:val="00FF6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45735"/>
  <w15:chartTrackingRefBased/>
  <w15:docId w15:val="{1DE563FB-EA9D-48E3-85CF-34A99B5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D38D6"/>
    <w:pPr>
      <w:ind w:firstLine="0"/>
      <w:jc w:val="left"/>
    </w:pPr>
    <w:rPr>
      <w:rFonts w:eastAsia="Times New Roman"/>
      <w:szCs w:val="24"/>
    </w:rPr>
  </w:style>
  <w:style w:type="paragraph" w:styleId="Virsraksts1">
    <w:name w:val="heading 1"/>
    <w:basedOn w:val="Parasts"/>
    <w:next w:val="Parasts"/>
    <w:link w:val="Virsraksts1Rakstz"/>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677D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character" w:styleId="Hipersaite">
    <w:name w:val="Hyperlink"/>
    <w:basedOn w:val="Noklusjumarindkopasfonts"/>
    <w:uiPriority w:val="99"/>
    <w:unhideWhenUsed/>
    <w:rsid w:val="00FD38D6"/>
    <w:rPr>
      <w:color w:val="0000FF"/>
      <w:u w:val="single"/>
    </w:rPr>
  </w:style>
  <w:style w:type="paragraph" w:styleId="Galvene">
    <w:name w:val="header"/>
    <w:basedOn w:val="Parasts"/>
    <w:link w:val="GalveneRakstz"/>
    <w:uiPriority w:val="99"/>
    <w:unhideWhenUsed/>
    <w:rsid w:val="00FD38D6"/>
    <w:pPr>
      <w:tabs>
        <w:tab w:val="center" w:pos="4153"/>
        <w:tab w:val="right" w:pos="8306"/>
      </w:tabs>
    </w:pPr>
  </w:style>
  <w:style w:type="character" w:customStyle="1" w:styleId="GalveneRakstz">
    <w:name w:val="Galvene Rakstz."/>
    <w:basedOn w:val="Noklusjumarindkopasfonts"/>
    <w:link w:val="Galvene"/>
    <w:uiPriority w:val="99"/>
    <w:rsid w:val="00FD38D6"/>
    <w:rPr>
      <w:rFonts w:eastAsia="Times New Roman"/>
      <w:szCs w:val="24"/>
      <w:lang w:val="en-US"/>
    </w:rPr>
  </w:style>
  <w:style w:type="paragraph" w:styleId="Kjene">
    <w:name w:val="footer"/>
    <w:basedOn w:val="Parasts"/>
    <w:link w:val="KjeneRakstz"/>
    <w:unhideWhenUsed/>
    <w:rsid w:val="00FD38D6"/>
    <w:pPr>
      <w:tabs>
        <w:tab w:val="center" w:pos="4153"/>
        <w:tab w:val="right" w:pos="8306"/>
      </w:tabs>
    </w:pPr>
  </w:style>
  <w:style w:type="character" w:customStyle="1" w:styleId="KjeneRakstz">
    <w:name w:val="Kājene Rakstz."/>
    <w:basedOn w:val="Noklusjumarindkopasfonts"/>
    <w:link w:val="Kjene"/>
    <w:rsid w:val="00FD38D6"/>
    <w:rPr>
      <w:rFonts w:eastAsia="Times New Roman"/>
      <w:szCs w:val="24"/>
      <w:lang w:val="en-US"/>
    </w:rPr>
  </w:style>
  <w:style w:type="paragraph" w:styleId="Vresteksts">
    <w:name w:val="footnote text"/>
    <w:aliases w:val=" Char,Char1,Char"/>
    <w:basedOn w:val="Parasts"/>
    <w:link w:val="VrestekstsRakstz"/>
    <w:uiPriority w:val="99"/>
    <w:semiHidden/>
    <w:rsid w:val="00FD38D6"/>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qFormat/>
    <w:rsid w:val="00FD38D6"/>
    <w:rPr>
      <w:rFonts w:eastAsia="Times New Roman"/>
      <w:sz w:val="20"/>
      <w:szCs w:val="20"/>
      <w:lang w:val="da-DK" w:eastAsia="da-DK"/>
    </w:rPr>
  </w:style>
  <w:style w:type="paragraph" w:customStyle="1" w:styleId="naiskr">
    <w:name w:val="naiskr"/>
    <w:basedOn w:val="Parasts"/>
    <w:rsid w:val="00FD38D6"/>
    <w:pPr>
      <w:spacing w:before="100" w:beforeAutospacing="1" w:after="100" w:afterAutospacing="1"/>
    </w:pPr>
    <w:rPr>
      <w:lang w:eastAsia="lv-LV"/>
    </w:rPr>
  </w:style>
  <w:style w:type="character" w:customStyle="1" w:styleId="st1">
    <w:name w:val="st1"/>
    <w:basedOn w:val="Noklusjumarindkopasfonts"/>
    <w:rsid w:val="00FD38D6"/>
  </w:style>
  <w:style w:type="paragraph" w:styleId="Pamatteksts2">
    <w:name w:val="Body Text 2"/>
    <w:basedOn w:val="Parasts"/>
    <w:link w:val="Pamatteksts2Rakstz"/>
    <w:uiPriority w:val="99"/>
    <w:unhideWhenUsed/>
    <w:rsid w:val="00FD38D6"/>
    <w:pPr>
      <w:spacing w:after="120" w:line="480" w:lineRule="auto"/>
    </w:pPr>
    <w:rPr>
      <w:noProof/>
      <w:sz w:val="28"/>
      <w:szCs w:val="20"/>
    </w:rPr>
  </w:style>
  <w:style w:type="character" w:customStyle="1" w:styleId="Pamatteksts2Rakstz">
    <w:name w:val="Pamatteksts 2 Rakstz."/>
    <w:basedOn w:val="Noklusjumarindkopasfonts"/>
    <w:link w:val="Pamatteksts2"/>
    <w:uiPriority w:val="99"/>
    <w:rsid w:val="00FD38D6"/>
    <w:rPr>
      <w:rFonts w:eastAsia="Times New Roman"/>
      <w:noProof/>
      <w:sz w:val="28"/>
      <w:szCs w:val="20"/>
    </w:rPr>
  </w:style>
  <w:style w:type="character" w:styleId="Izteiksmgs">
    <w:name w:val="Strong"/>
    <w:uiPriority w:val="22"/>
    <w:qFormat/>
    <w:rsid w:val="00FD38D6"/>
    <w:rPr>
      <w:b/>
      <w:bCs/>
    </w:rPr>
  </w:style>
  <w:style w:type="paragraph" w:styleId="Balonteksts">
    <w:name w:val="Balloon Text"/>
    <w:basedOn w:val="Parasts"/>
    <w:link w:val="BalontekstsRakstz"/>
    <w:uiPriority w:val="99"/>
    <w:semiHidden/>
    <w:unhideWhenUsed/>
    <w:rsid w:val="00981F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1FD2"/>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465FEF"/>
    <w:rPr>
      <w:sz w:val="16"/>
      <w:szCs w:val="16"/>
    </w:rPr>
  </w:style>
  <w:style w:type="paragraph" w:styleId="Komentrateksts">
    <w:name w:val="annotation text"/>
    <w:basedOn w:val="Parasts"/>
    <w:link w:val="KomentratekstsRakstz"/>
    <w:uiPriority w:val="99"/>
    <w:unhideWhenUsed/>
    <w:rsid w:val="00465FEF"/>
    <w:rPr>
      <w:sz w:val="20"/>
      <w:szCs w:val="20"/>
    </w:rPr>
  </w:style>
  <w:style w:type="character" w:customStyle="1" w:styleId="KomentratekstsRakstz">
    <w:name w:val="Komentāra teksts Rakstz."/>
    <w:basedOn w:val="Noklusjumarindkopasfonts"/>
    <w:link w:val="Komentrateksts"/>
    <w:uiPriority w:val="99"/>
    <w:rsid w:val="00465FEF"/>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465FEF"/>
    <w:rPr>
      <w:b/>
      <w:bCs/>
    </w:rPr>
  </w:style>
  <w:style w:type="character" w:customStyle="1" w:styleId="KomentratmaRakstz">
    <w:name w:val="Komentāra tēma Rakstz."/>
    <w:basedOn w:val="KomentratekstsRakstz"/>
    <w:link w:val="Komentratma"/>
    <w:uiPriority w:val="99"/>
    <w:semiHidden/>
    <w:rsid w:val="00465FEF"/>
    <w:rPr>
      <w:rFonts w:eastAsia="Times New Roman"/>
      <w:b/>
      <w:bCs/>
      <w:sz w:val="20"/>
      <w:szCs w:val="20"/>
      <w:lang w:val="en-US"/>
    </w:rPr>
  </w:style>
  <w:style w:type="paragraph" w:styleId="Sarakstarindkopa">
    <w:name w:val="List Paragraph"/>
    <w:basedOn w:val="Parasts"/>
    <w:uiPriority w:val="34"/>
    <w:qFormat/>
    <w:rsid w:val="006A7A80"/>
    <w:pPr>
      <w:ind w:left="720"/>
      <w:contextualSpacing/>
    </w:pPr>
  </w:style>
  <w:style w:type="character" w:customStyle="1" w:styleId="Virsraksts2Rakstz">
    <w:name w:val="Virsraksts 2 Rakstz."/>
    <w:basedOn w:val="Noklusjumarindkopasfonts"/>
    <w:link w:val="Virsraksts2"/>
    <w:uiPriority w:val="9"/>
    <w:semiHidden/>
    <w:rsid w:val="00677D92"/>
    <w:rPr>
      <w:rFonts w:asciiTheme="majorHAnsi" w:eastAsiaTheme="majorEastAsia" w:hAnsiTheme="majorHAnsi" w:cstheme="majorBidi"/>
      <w:color w:val="2F5496" w:themeColor="accent1" w:themeShade="BF"/>
      <w:sz w:val="26"/>
      <w:szCs w:val="26"/>
      <w:lang w:val="en-US"/>
    </w:rPr>
  </w:style>
  <w:style w:type="character" w:customStyle="1" w:styleId="UnresolvedMention1">
    <w:name w:val="Unresolved Mention1"/>
    <w:basedOn w:val="Noklusjumarindkopasfonts"/>
    <w:uiPriority w:val="99"/>
    <w:semiHidden/>
    <w:unhideWhenUsed/>
    <w:rsid w:val="00291568"/>
    <w:rPr>
      <w:color w:val="605E5C"/>
      <w:shd w:val="clear" w:color="auto" w:fill="E1DFDD"/>
    </w:rPr>
  </w:style>
  <w:style w:type="character" w:styleId="Izmantotahipersaite">
    <w:name w:val="FollowedHyperlink"/>
    <w:basedOn w:val="Noklusjumarindkopasfonts"/>
    <w:uiPriority w:val="99"/>
    <w:semiHidden/>
    <w:unhideWhenUsed/>
    <w:rsid w:val="00291568"/>
    <w:rPr>
      <w:color w:val="954F72" w:themeColor="followedHyperlink"/>
      <w:u w:val="single"/>
    </w:rPr>
  </w:style>
  <w:style w:type="character" w:customStyle="1" w:styleId="header1">
    <w:name w:val="header1"/>
    <w:rsid w:val="00691533"/>
  </w:style>
  <w:style w:type="paragraph" w:customStyle="1" w:styleId="xmsonormal">
    <w:name w:val="x_msonormal"/>
    <w:basedOn w:val="Parasts"/>
    <w:rsid w:val="00C23F57"/>
    <w:pPr>
      <w:spacing w:before="100" w:beforeAutospacing="1" w:after="100" w:afterAutospacing="1"/>
    </w:pPr>
    <w:rPr>
      <w:lang w:eastAsia="en-GB"/>
    </w:rPr>
  </w:style>
  <w:style w:type="character" w:customStyle="1" w:styleId="UnresolvedMention2">
    <w:name w:val="Unresolved Mention2"/>
    <w:basedOn w:val="Noklusjumarindkopasfonts"/>
    <w:uiPriority w:val="99"/>
    <w:semiHidden/>
    <w:unhideWhenUsed/>
    <w:rsid w:val="003610E8"/>
    <w:rPr>
      <w:color w:val="605E5C"/>
      <w:shd w:val="clear" w:color="auto" w:fill="E1DFDD"/>
    </w:rPr>
  </w:style>
  <w:style w:type="paragraph" w:styleId="Paraststmeklis">
    <w:name w:val="Normal (Web)"/>
    <w:basedOn w:val="Parasts"/>
    <w:uiPriority w:val="99"/>
    <w:unhideWhenUsed/>
    <w:rsid w:val="00311657"/>
    <w:pPr>
      <w:spacing w:before="100" w:beforeAutospacing="1" w:after="100" w:afterAutospacing="1"/>
    </w:pPr>
    <w:rPr>
      <w:lang w:eastAsia="lv-LV"/>
    </w:rPr>
  </w:style>
  <w:style w:type="character" w:customStyle="1" w:styleId="oj-super">
    <w:name w:val="oj-super"/>
    <w:basedOn w:val="Noklusjumarindkopasfonts"/>
    <w:rsid w:val="0097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69478">
      <w:bodyDiv w:val="1"/>
      <w:marLeft w:val="0"/>
      <w:marRight w:val="0"/>
      <w:marTop w:val="0"/>
      <w:marBottom w:val="0"/>
      <w:divBdr>
        <w:top w:val="none" w:sz="0" w:space="0" w:color="auto"/>
        <w:left w:val="none" w:sz="0" w:space="0" w:color="auto"/>
        <w:bottom w:val="none" w:sz="0" w:space="0" w:color="auto"/>
        <w:right w:val="none" w:sz="0" w:space="0" w:color="auto"/>
      </w:divBdr>
    </w:div>
    <w:div w:id="1084836553">
      <w:bodyDiv w:val="1"/>
      <w:marLeft w:val="0"/>
      <w:marRight w:val="0"/>
      <w:marTop w:val="0"/>
      <w:marBottom w:val="0"/>
      <w:divBdr>
        <w:top w:val="none" w:sz="0" w:space="0" w:color="auto"/>
        <w:left w:val="none" w:sz="0" w:space="0" w:color="auto"/>
        <w:bottom w:val="none" w:sz="0" w:space="0" w:color="auto"/>
        <w:right w:val="none" w:sz="0" w:space="0" w:color="auto"/>
      </w:divBdr>
    </w:div>
    <w:div w:id="1132946499">
      <w:bodyDiv w:val="1"/>
      <w:marLeft w:val="0"/>
      <w:marRight w:val="0"/>
      <w:marTop w:val="0"/>
      <w:marBottom w:val="0"/>
      <w:divBdr>
        <w:top w:val="none" w:sz="0" w:space="0" w:color="auto"/>
        <w:left w:val="none" w:sz="0" w:space="0" w:color="auto"/>
        <w:bottom w:val="none" w:sz="0" w:space="0" w:color="auto"/>
        <w:right w:val="none" w:sz="0" w:space="0" w:color="auto"/>
      </w:divBdr>
    </w:div>
    <w:div w:id="1136021381">
      <w:bodyDiv w:val="1"/>
      <w:marLeft w:val="0"/>
      <w:marRight w:val="0"/>
      <w:marTop w:val="0"/>
      <w:marBottom w:val="0"/>
      <w:divBdr>
        <w:top w:val="none" w:sz="0" w:space="0" w:color="auto"/>
        <w:left w:val="none" w:sz="0" w:space="0" w:color="auto"/>
        <w:bottom w:val="none" w:sz="0" w:space="0" w:color="auto"/>
        <w:right w:val="none" w:sz="0" w:space="0" w:color="auto"/>
      </w:divBdr>
    </w:div>
    <w:div w:id="1239706325">
      <w:bodyDiv w:val="1"/>
      <w:marLeft w:val="0"/>
      <w:marRight w:val="0"/>
      <w:marTop w:val="0"/>
      <w:marBottom w:val="0"/>
      <w:divBdr>
        <w:top w:val="none" w:sz="0" w:space="0" w:color="auto"/>
        <w:left w:val="none" w:sz="0" w:space="0" w:color="auto"/>
        <w:bottom w:val="none" w:sz="0" w:space="0" w:color="auto"/>
        <w:right w:val="none" w:sz="0" w:space="0" w:color="auto"/>
      </w:divBdr>
    </w:div>
    <w:div w:id="1344237753">
      <w:bodyDiv w:val="1"/>
      <w:marLeft w:val="0"/>
      <w:marRight w:val="0"/>
      <w:marTop w:val="0"/>
      <w:marBottom w:val="0"/>
      <w:divBdr>
        <w:top w:val="none" w:sz="0" w:space="0" w:color="auto"/>
        <w:left w:val="none" w:sz="0" w:space="0" w:color="auto"/>
        <w:bottom w:val="none" w:sz="0" w:space="0" w:color="auto"/>
        <w:right w:val="none" w:sz="0" w:space="0" w:color="auto"/>
      </w:divBdr>
    </w:div>
    <w:div w:id="1449426900">
      <w:bodyDiv w:val="1"/>
      <w:marLeft w:val="0"/>
      <w:marRight w:val="0"/>
      <w:marTop w:val="0"/>
      <w:marBottom w:val="0"/>
      <w:divBdr>
        <w:top w:val="none" w:sz="0" w:space="0" w:color="auto"/>
        <w:left w:val="none" w:sz="0" w:space="0" w:color="auto"/>
        <w:bottom w:val="none" w:sz="0" w:space="0" w:color="auto"/>
        <w:right w:val="none" w:sz="0" w:space="0" w:color="auto"/>
      </w:divBdr>
    </w:div>
    <w:div w:id="1461453403">
      <w:bodyDiv w:val="1"/>
      <w:marLeft w:val="0"/>
      <w:marRight w:val="0"/>
      <w:marTop w:val="0"/>
      <w:marBottom w:val="0"/>
      <w:divBdr>
        <w:top w:val="none" w:sz="0" w:space="0" w:color="auto"/>
        <w:left w:val="none" w:sz="0" w:space="0" w:color="auto"/>
        <w:bottom w:val="none" w:sz="0" w:space="0" w:color="auto"/>
        <w:right w:val="none" w:sz="0" w:space="0" w:color="auto"/>
      </w:divBdr>
    </w:div>
    <w:div w:id="1581985437">
      <w:bodyDiv w:val="1"/>
      <w:marLeft w:val="0"/>
      <w:marRight w:val="0"/>
      <w:marTop w:val="0"/>
      <w:marBottom w:val="0"/>
      <w:divBdr>
        <w:top w:val="none" w:sz="0" w:space="0" w:color="auto"/>
        <w:left w:val="none" w:sz="0" w:space="0" w:color="auto"/>
        <w:bottom w:val="none" w:sz="0" w:space="0" w:color="auto"/>
        <w:right w:val="none" w:sz="0" w:space="0" w:color="auto"/>
      </w:divBdr>
    </w:div>
    <w:div w:id="1698044231">
      <w:bodyDiv w:val="1"/>
      <w:marLeft w:val="0"/>
      <w:marRight w:val="0"/>
      <w:marTop w:val="0"/>
      <w:marBottom w:val="0"/>
      <w:divBdr>
        <w:top w:val="none" w:sz="0" w:space="0" w:color="auto"/>
        <w:left w:val="none" w:sz="0" w:space="0" w:color="auto"/>
        <w:bottom w:val="none" w:sz="0" w:space="0" w:color="auto"/>
        <w:right w:val="none" w:sz="0" w:space="0" w:color="auto"/>
      </w:divBdr>
    </w:div>
    <w:div w:id="17910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m.gov.lv/zemkopibas-ministrija/arhivetas-apspriesanas/ministru-kabineta-noteikumu-projekts-grozijumi-ministru-kabineta-2017-?id=104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u-central-1.protection.sophos.com?d=mk.gov.lv&amp;u=aHR0cHM6Ly93d3cubWsuZ292Lmx2L2x2L21pbmlzdHJ1LWthYmluZXRhLWRpc2t1c2lqdS1kb2t1bWVudGk=&amp;i=NWZjZjllOTZmOTIxY2QwZTA1Mzk1OGI4&amp;t=NUpwM1YyT0hLeHF4c2VvbFFwTzNPcFhaWTZqODZoOHpqVEFBOTJNVCtHaz0=&amp;h=ef0573f4c90443dd83596a85e06bf690"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6EACAD9166C8548A79845799482CA77" ma:contentTypeVersion="12" ma:contentTypeDescription="Izveidot jaunu dokumentu." ma:contentTypeScope="" ma:versionID="ad6eebf1b27d7c96d1e5fdf9a761cf9d">
  <xsd:schema xmlns:xsd="http://www.w3.org/2001/XMLSchema" xmlns:xs="http://www.w3.org/2001/XMLSchema" xmlns:p="http://schemas.microsoft.com/office/2006/metadata/properties" xmlns:ns3="aa87927b-30ab-4001-aa21-e7d51ba05e62" xmlns:ns4="c8afad44-2693-4ed3-a06b-55b66215c8fb" targetNamespace="http://schemas.microsoft.com/office/2006/metadata/properties" ma:root="true" ma:fieldsID="eac07f1c93cb8eafa8792fe8fb46ae42" ns3:_="" ns4:_="">
    <xsd:import namespace="aa87927b-30ab-4001-aa21-e7d51ba05e62"/>
    <xsd:import namespace="c8afad44-2693-4ed3-a06b-55b66215c8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7927b-30ab-4001-aa21-e7d51ba05e62"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ad44-2693-4ed3-a06b-55b66215c8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7574-B2DC-4322-8CD7-F52F2E01A3FE}">
  <ds:schemaRefs>
    <ds:schemaRef ds:uri="http://schemas.microsoft.com/sharepoint/v3/contenttype/forms"/>
  </ds:schemaRefs>
</ds:datastoreItem>
</file>

<file path=customXml/itemProps2.xml><?xml version="1.0" encoding="utf-8"?>
<ds:datastoreItem xmlns:ds="http://schemas.openxmlformats.org/officeDocument/2006/customXml" ds:itemID="{C98D82EE-4FA6-4EB7-8A58-A0AFD2A9E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53F86-317B-4610-B2BA-C84FBD0E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7927b-30ab-4001-aa21-e7d51ba05e62"/>
    <ds:schemaRef ds:uri="c8afad44-2693-4ed3-a06b-55b66215c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9D4D7-5B47-4353-8917-09894A7C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5674</Words>
  <Characters>3235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 decembra noteikumos Nr. 685 “Prasības uztura bagātinātājiem”</vt:lpstr>
      <vt:lpstr>Grozījumi Ministru kabineta 2015. gada 1. decembra noteikumos Nr. 685 “Prasības uztura bagātinātājiem”</vt:lpstr>
    </vt:vector>
  </TitlesOfParts>
  <Company>Zemkopības Ministrija</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 decembra noteikumos Nr. 685 “Prasības uztura bagātinātājiem”</dc:title>
  <dc:subject>Anotācija</dc:subject>
  <dc:creator>Ināra Cine</dc:creator>
  <cp:keywords/>
  <dc:description>Tālr.:+371 67027146_x000d_
e-pasts: Inara.Cine@zm.gov.lv</dc:description>
  <cp:lastModifiedBy>Sanita Papinova</cp:lastModifiedBy>
  <cp:revision>6</cp:revision>
  <cp:lastPrinted>2020-10-07T10:12:00Z</cp:lastPrinted>
  <dcterms:created xsi:type="dcterms:W3CDTF">2021-07-05T15:59:00Z</dcterms:created>
  <dcterms:modified xsi:type="dcterms:W3CDTF">2021-07-19T07:01:00Z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0x01010006EACAD9166C8548A79845799482CA77</vt:lpwstr>
  </property>
</Properties>
</file>