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469D" w14:textId="7FFF4F8D" w:rsidR="00D01D88" w:rsidRPr="00D01D88" w:rsidRDefault="00D01D88" w:rsidP="00D01D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535341844"/>
      <w:bookmarkStart w:id="1" w:name="_GoBack"/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>ATKLĀTA KONKURSA</w:t>
      </w:r>
    </w:p>
    <w:p w14:paraId="7236975D" w14:textId="77777777" w:rsidR="0071329C" w:rsidRPr="0071329C" w:rsidRDefault="0071329C" w:rsidP="0071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9C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bookmarkStart w:id="2" w:name="_Hlk77800858"/>
      <w:r w:rsidRPr="0071329C">
        <w:rPr>
          <w:rFonts w:ascii="Times New Roman" w:eastAsia="Times New Roman" w:hAnsi="Times New Roman" w:cs="Times New Roman"/>
          <w:b/>
          <w:bCs/>
          <w:sz w:val="24"/>
          <w:szCs w:val="24"/>
        </w:rPr>
        <w:t>Dailes teātra skvēra labiekārtošanas būvdarbi</w:t>
      </w:r>
      <w:bookmarkEnd w:id="2"/>
      <w:r w:rsidRPr="0071329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3BD7E2F9" w14:textId="3359C9A4" w:rsidR="00D01D88" w:rsidRPr="00D01D88" w:rsidRDefault="0071329C" w:rsidP="007132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1329C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 identifikācijas Nr. VNĪ 2021/7/2-8/AK-46</w:t>
      </w:r>
    </w:p>
    <w:p w14:paraId="642B3682" w14:textId="77777777" w:rsidR="00D01D88" w:rsidRPr="00D01D88" w:rsidRDefault="00D01D88" w:rsidP="00D01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komisijas sēdes</w:t>
      </w:r>
    </w:p>
    <w:p w14:paraId="68D70113" w14:textId="653C818E" w:rsidR="00D01D88" w:rsidRPr="00D01D88" w:rsidRDefault="00D01D88" w:rsidP="00D01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</w:t>
      </w:r>
      <w:r w:rsidR="007130D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</w:p>
    <w:p w14:paraId="1B512CAB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142B4BC7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 Rīgā, Talejas ielā 1</w:t>
      </w:r>
    </w:p>
    <w:p w14:paraId="5C06D8D9" w14:textId="0B2EB29B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>Laiks: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F4037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130D9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617742">
        <w:rPr>
          <w:rFonts w:ascii="Times New Roman" w:eastAsia="Times New Roman" w:hAnsi="Times New Roman" w:cs="Times New Roman"/>
          <w:sz w:val="24"/>
          <w:szCs w:val="24"/>
          <w:lang w:eastAsia="lv-LV"/>
        </w:rPr>
        <w:t>.jūlijā</w:t>
      </w: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plkst. </w:t>
      </w:r>
      <w:r w:rsidR="0090725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2A334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A334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068F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14:paraId="0DB9E895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14:paraId="301C5740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sastāvs:</w:t>
      </w:r>
    </w:p>
    <w:p w14:paraId="3F3DF74B" w14:textId="77777777" w:rsidR="001D1D4A" w:rsidRDefault="001D1D4A" w:rsidP="001D1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 xml:space="preserve">Komisijas priekšsēdētājs: </w:t>
      </w:r>
    </w:p>
    <w:p w14:paraId="4744D17C" w14:textId="6D1CC3A9" w:rsidR="001D1D4A" w:rsidRPr="0008521B" w:rsidRDefault="0008521B" w:rsidP="001D1D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Katrīna Līcīte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Iepirkumu daļas iepirkumu eksperte</w:t>
      </w:r>
      <w:r w:rsidR="001D1D4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62568B3" w14:textId="77777777" w:rsidR="001D1D4A" w:rsidRDefault="001D1D4A" w:rsidP="001D1D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Komisijas priekšsēdētāja vietnieks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542E6F05" w14:textId="77777777" w:rsidR="001D1D4A" w:rsidRPr="00DD541F" w:rsidRDefault="001D1D4A" w:rsidP="001D1D4A">
      <w:pPr>
        <w:spacing w:after="0" w:line="240" w:lineRule="auto"/>
        <w:jc w:val="both"/>
        <w:rPr>
          <w:rFonts w:ascii="Times New Roman" w:hAnsi="Times New Roman"/>
          <w:b/>
          <w:color w:val="26252B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Lāsma </w:t>
      </w:r>
      <w:r w:rsidRPr="00035EA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apaurele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– </w:t>
      </w:r>
      <w:r w:rsidRPr="00035EA3">
        <w:rPr>
          <w:rFonts w:ascii="Times New Roman" w:eastAsia="Times New Roman" w:hAnsi="Times New Roman"/>
          <w:sz w:val="24"/>
          <w:szCs w:val="24"/>
          <w:lang w:eastAsia="lv-LV"/>
        </w:rPr>
        <w:t>Ārvalstu finanšu instrumentu projektu portfeļa vadības daļa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1445E">
        <w:rPr>
          <w:rFonts w:ascii="Times New Roman" w:eastAsia="Times New Roman" w:hAnsi="Times New Roman"/>
          <w:sz w:val="24"/>
          <w:szCs w:val="24"/>
          <w:lang w:eastAsia="lv-LV"/>
        </w:rPr>
        <w:t xml:space="preserve"> attīstības projektu vadītāj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C74E5">
        <w:rPr>
          <w:rStyle w:val="Izteiksmgs"/>
          <w:rFonts w:ascii="Times New Roman" w:hAnsi="Times New Roman"/>
          <w:sz w:val="24"/>
          <w:szCs w:val="24"/>
        </w:rPr>
        <w:t>;</w:t>
      </w:r>
    </w:p>
    <w:p w14:paraId="14660469" w14:textId="77777777" w:rsidR="001D1D4A" w:rsidRDefault="001D1D4A" w:rsidP="001D1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Komisijas locekļi: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28C3F1B5" w14:textId="4BF0EB8B" w:rsidR="001D1D4A" w:rsidRDefault="0008521B" w:rsidP="001D1D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Ģirts Norlinds</w:t>
      </w:r>
      <w:r w:rsidR="001D1D4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– </w:t>
      </w:r>
      <w:r w:rsidR="001D1D4A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Iepirkumu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vadītājs</w:t>
      </w:r>
      <w:r w:rsidR="001D1D4A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="001D1D4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001C8420" w14:textId="77777777" w:rsidR="001D1D4A" w:rsidRPr="00A102FF" w:rsidRDefault="001D1D4A" w:rsidP="001D1D4A">
      <w:pPr>
        <w:spacing w:after="0" w:line="240" w:lineRule="auto"/>
        <w:jc w:val="both"/>
        <w:rPr>
          <w:rFonts w:ascii="Times New Roman" w:hAnsi="Times New Roman"/>
          <w:b/>
          <w:color w:val="26252B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Arnis Minikovičs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– </w:t>
      </w:r>
      <w:r w:rsidRPr="0091445E">
        <w:rPr>
          <w:rFonts w:ascii="Times New Roman" w:eastAsia="Times New Roman" w:hAnsi="Times New Roman"/>
          <w:sz w:val="24"/>
          <w:szCs w:val="24"/>
          <w:lang w:eastAsia="lv-LV"/>
        </w:rPr>
        <w:t xml:space="preserve">Būvuzraudzības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vadītājs</w:t>
      </w:r>
      <w:r w:rsidRPr="002C74E5">
        <w:rPr>
          <w:rStyle w:val="Izteiksmgs"/>
          <w:rFonts w:ascii="Times New Roman" w:hAnsi="Times New Roman"/>
          <w:sz w:val="24"/>
          <w:szCs w:val="24"/>
        </w:rPr>
        <w:t>;</w:t>
      </w:r>
    </w:p>
    <w:p w14:paraId="61056B28" w14:textId="77777777" w:rsidR="001D1D4A" w:rsidRPr="007D5923" w:rsidRDefault="001D1D4A" w:rsidP="001D1D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Santa Lūse – </w:t>
      </w:r>
      <w:r w:rsidRPr="0091445E">
        <w:rPr>
          <w:rFonts w:ascii="Times New Roman" w:eastAsia="Times New Roman" w:hAnsi="Times New Roman"/>
          <w:sz w:val="24"/>
          <w:szCs w:val="24"/>
          <w:lang w:eastAsia="lv-LV"/>
        </w:rPr>
        <w:t>Juridiskās daļas – Būvniecības atbalsta sektora jurists (būvniecības jomā)</w:t>
      </w:r>
      <w:r w:rsidRPr="007D592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ADEE12A" w14:textId="77777777" w:rsidR="00D01D88" w:rsidRDefault="00D01D88" w:rsidP="00D01D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54F150C5" w14:textId="1127188E" w:rsidR="00D01D88" w:rsidRPr="00D01D88" w:rsidRDefault="00D01D88" w:rsidP="00D0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Sēdi vada:</w:t>
      </w: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8521B">
        <w:rPr>
          <w:rFonts w:ascii="Times New Roman" w:eastAsia="Times New Roman" w:hAnsi="Times New Roman" w:cs="Times New Roman"/>
          <w:sz w:val="24"/>
          <w:szCs w:val="24"/>
          <w:lang w:eastAsia="lv-LV"/>
        </w:rPr>
        <w:t>K.Līcīte</w:t>
      </w:r>
      <w:proofErr w:type="spellEnd"/>
    </w:p>
    <w:p w14:paraId="48B4745A" w14:textId="1568C905" w:rsidR="00D01D88" w:rsidRDefault="00D01D88" w:rsidP="00D01D8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Protokolē</w:t>
      </w: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="0008521B">
        <w:rPr>
          <w:rFonts w:ascii="Times New Roman" w:eastAsia="Times New Roman" w:hAnsi="Times New Roman" w:cs="Times New Roman"/>
          <w:sz w:val="24"/>
          <w:szCs w:val="24"/>
          <w:lang w:eastAsia="lv-LV"/>
        </w:rPr>
        <w:t>K.Līcīte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367533" w14:textId="01942282" w:rsidR="00F40373" w:rsidRPr="00D01D88" w:rsidRDefault="00F40373" w:rsidP="00D01D8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Sēdē nepiedalās</w:t>
      </w:r>
      <w:r w:rsidRPr="00F4037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S.Lūse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DE071EB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ir lemttiesīga.</w:t>
      </w:r>
    </w:p>
    <w:bookmarkEnd w:id="0"/>
    <w:p w14:paraId="367F1A51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0D7072" w14:textId="77777777" w:rsidR="007130D9" w:rsidRDefault="007130D9" w:rsidP="00713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30D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lēmuma pieņemšana par līguma slēgšanas tiesību piešķiršanu.</w:t>
      </w:r>
    </w:p>
    <w:p w14:paraId="2A9FCC96" w14:textId="6D3FB833" w:rsidR="007130D9" w:rsidRPr="0040321E" w:rsidRDefault="007130D9" w:rsidP="007130D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lv-LV"/>
        </w:rPr>
      </w:pPr>
      <w:r w:rsidRPr="003E29D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informē klātesošos, ka saskaņā ar Pasūtītāja iekšējiem kārtības noteikumiem, valde ir informēt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E29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iespējamo līguma slēgšanas tiesību piešķiršanu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SIA “</w:t>
      </w:r>
      <w:r w:rsidRPr="00A67C83">
        <w:rPr>
          <w:rFonts w:ascii="Times New Roman" w:hAnsi="Times New Roman"/>
          <w:sz w:val="24"/>
          <w:szCs w:val="24"/>
        </w:rPr>
        <w:t>Kvinta BCL</w:t>
      </w:r>
      <w:r>
        <w:rPr>
          <w:rFonts w:ascii="Times New Roman" w:hAnsi="Times New Roman"/>
          <w:sz w:val="24"/>
          <w:szCs w:val="24"/>
        </w:rPr>
        <w:t>”</w:t>
      </w:r>
      <w:r w:rsidRPr="00D02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piedāvāto līgumcenu </w:t>
      </w:r>
      <w:r w:rsidRPr="00D915C4">
        <w:rPr>
          <w:rFonts w:ascii="Times New Roman" w:hAnsi="Times New Roman" w:cs="Times New Roman"/>
          <w:sz w:val="24"/>
          <w:szCs w:val="24"/>
        </w:rPr>
        <w:t>1 495 009,46 EUR</w:t>
      </w:r>
      <w:r w:rsidRPr="00D02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PVN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587E">
        <w:rPr>
          <w:rFonts w:ascii="Times New Roman" w:hAnsi="Times New Roman"/>
          <w:sz w:val="24"/>
          <w:szCs w:val="24"/>
          <w:lang w:eastAsia="lv-LV"/>
        </w:rPr>
        <w:t xml:space="preserve">(pretendenta piedāvātā cena kopā ar atsevišķajiem darbiem </w:t>
      </w:r>
      <w:r w:rsidRPr="00D915C4">
        <w:rPr>
          <w:rFonts w:ascii="Times New Roman" w:hAnsi="Times New Roman"/>
          <w:sz w:val="24"/>
          <w:szCs w:val="24"/>
          <w:lang w:eastAsia="lv-LV"/>
        </w:rPr>
        <w:t xml:space="preserve">2 265 912,24 </w:t>
      </w:r>
      <w:r w:rsidRPr="00B5587E">
        <w:rPr>
          <w:rFonts w:ascii="Times New Roman" w:hAnsi="Times New Roman"/>
          <w:sz w:val="24"/>
          <w:szCs w:val="24"/>
          <w:lang w:eastAsia="lv-LV"/>
        </w:rPr>
        <w:t xml:space="preserve"> EUR bez PVN)</w:t>
      </w:r>
      <w:r w:rsidRPr="004032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78640B" w14:textId="7A80A8E0" w:rsidR="007130D9" w:rsidRPr="000162D3" w:rsidRDefault="007130D9" w:rsidP="007130D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lv-LV"/>
        </w:rPr>
      </w:pPr>
      <w:r w:rsidRPr="00676511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vienbalsīgi pieņem lēmumu piešķirt līguma slēgšanas tiesības</w:t>
      </w:r>
      <w:r>
        <w:rPr>
          <w:rFonts w:ascii="Calibri" w:eastAsia="Times New Roman" w:hAnsi="Calibri" w:cs="Calibri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SIA “</w:t>
      </w:r>
      <w:r w:rsidRPr="00A67C83">
        <w:rPr>
          <w:rFonts w:ascii="Times New Roman" w:hAnsi="Times New Roman"/>
          <w:sz w:val="24"/>
          <w:szCs w:val="24"/>
        </w:rPr>
        <w:t>Kvinta BCL</w:t>
      </w:r>
      <w:r>
        <w:rPr>
          <w:rFonts w:ascii="Times New Roman" w:hAnsi="Times New Roman"/>
          <w:sz w:val="24"/>
          <w:szCs w:val="24"/>
        </w:rPr>
        <w:t>”</w:t>
      </w:r>
      <w:r w:rsidRPr="00D02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piedāvāto līgumcenu </w:t>
      </w:r>
      <w:r w:rsidRPr="00D915C4">
        <w:rPr>
          <w:rFonts w:ascii="Times New Roman" w:hAnsi="Times New Roman" w:cs="Times New Roman"/>
          <w:sz w:val="24"/>
          <w:szCs w:val="24"/>
        </w:rPr>
        <w:t>1 495 009,46 EUR</w:t>
      </w:r>
      <w:r w:rsidRPr="00D02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PVN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587E">
        <w:rPr>
          <w:rFonts w:ascii="Times New Roman" w:hAnsi="Times New Roman"/>
          <w:sz w:val="24"/>
          <w:szCs w:val="24"/>
          <w:lang w:eastAsia="lv-LV"/>
        </w:rPr>
        <w:t xml:space="preserve">(pretendenta piedāvātā cena kopā ar atsevišķajiem darbiem </w:t>
      </w:r>
      <w:r w:rsidRPr="00D915C4">
        <w:rPr>
          <w:rFonts w:ascii="Times New Roman" w:hAnsi="Times New Roman"/>
          <w:sz w:val="24"/>
          <w:szCs w:val="24"/>
          <w:lang w:eastAsia="lv-LV"/>
        </w:rPr>
        <w:t xml:space="preserve">2 265 912,24 </w:t>
      </w:r>
      <w:r w:rsidRPr="00B5587E">
        <w:rPr>
          <w:rFonts w:ascii="Times New Roman" w:hAnsi="Times New Roman"/>
          <w:sz w:val="24"/>
          <w:szCs w:val="24"/>
          <w:lang w:eastAsia="lv-LV"/>
        </w:rPr>
        <w:t xml:space="preserve"> EUR bez PVN)</w:t>
      </w:r>
      <w:r w:rsidRPr="004032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Calibri" w:eastAsia="Times New Roman" w:hAnsi="Calibri" w:cs="Calibri"/>
          <w:lang w:eastAsia="lv-LV"/>
        </w:rPr>
        <w:t xml:space="preserve"> </w:t>
      </w:r>
      <w:r w:rsidRPr="000162D3">
        <w:rPr>
          <w:rFonts w:ascii="Times New Roman" w:hAnsi="Times New Roman"/>
          <w:sz w:val="24"/>
          <w:szCs w:val="24"/>
          <w:lang w:eastAsia="lv-LV"/>
        </w:rPr>
        <w:t xml:space="preserve">Saskaņā ar nolikuma 8.pielikumu iepirkuma līgums tiks slēgts par pretendenta piedāvāto līgumcenu bez atsevišķajiem darbiem, t.i., </w:t>
      </w:r>
      <w:r w:rsidRPr="00D915C4">
        <w:rPr>
          <w:rFonts w:ascii="Times New Roman" w:hAnsi="Times New Roman" w:cs="Times New Roman"/>
          <w:sz w:val="24"/>
          <w:szCs w:val="24"/>
        </w:rPr>
        <w:t>1 495 009,46</w:t>
      </w:r>
      <w:r w:rsidRPr="000162D3">
        <w:rPr>
          <w:rFonts w:ascii="Times New Roman" w:hAnsi="Times New Roman"/>
          <w:bCs/>
          <w:sz w:val="24"/>
          <w:szCs w:val="24"/>
        </w:rPr>
        <w:t xml:space="preserve"> EUR bez PVN. Pasūtītājs pēc līguma noslēgšanas varēs pielīgt atsevišķos darbus saskaņā ar pretendenta finanšu piedāvājumā norādītajām izmaksām.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8A2D3C2" w14:textId="77777777" w:rsidR="007130D9" w:rsidRDefault="007130D9" w:rsidP="007130D9">
      <w:pPr>
        <w:spacing w:after="0" w:line="240" w:lineRule="auto"/>
        <w:ind w:left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9ECFF0" w14:textId="77777777" w:rsidR="00A65BA4" w:rsidRPr="00630DA9" w:rsidRDefault="00A65BA4" w:rsidP="00A65BA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630D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lv-LV"/>
        </w:rPr>
        <w:t xml:space="preserve">Uzdevums </w:t>
      </w:r>
      <w:proofErr w:type="spellStart"/>
      <w:r w:rsidRPr="00630DA9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K.Līcītei</w:t>
      </w:r>
      <w:proofErr w:type="spellEnd"/>
      <w:r w:rsidRPr="00630DA9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:</w:t>
      </w:r>
    </w:p>
    <w:p w14:paraId="419BE682" w14:textId="77777777" w:rsidR="00A65BA4" w:rsidRDefault="00A65BA4" w:rsidP="00A65BA4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snapToGrid w:val="0"/>
          <w:sz w:val="24"/>
          <w:szCs w:val="24"/>
          <w:lang w:eastAsia="lv-LV"/>
        </w:rPr>
      </w:pPr>
      <w:r w:rsidRPr="00B257CD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>normatīvajos aktos noteiktajā kārtībā un termiņos informēt pretendentu</w:t>
      </w:r>
      <w:r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>s</w:t>
      </w:r>
      <w:r w:rsidRPr="00B257CD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 xml:space="preserve"> par iepirkuma rezultātu;</w:t>
      </w:r>
    </w:p>
    <w:p w14:paraId="14E6D0AC" w14:textId="77777777" w:rsidR="00A65BA4" w:rsidRPr="00891338" w:rsidRDefault="00A65BA4" w:rsidP="00A65BA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lv-LV"/>
        </w:rPr>
      </w:pPr>
      <w:r w:rsidRPr="00891338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>pēc informācijas saņemšanas par līguma noslēgšanu sagatavot un publicēt paziņojumu par noslēgto līgumu Iepirkumu uzraudzības biroja mājas lapā internetā.</w:t>
      </w:r>
    </w:p>
    <w:p w14:paraId="0AC7D2F1" w14:textId="77777777" w:rsidR="00A65BA4" w:rsidRDefault="00A65BA4" w:rsidP="0071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lv-LV"/>
        </w:rPr>
      </w:pPr>
    </w:p>
    <w:p w14:paraId="00E682FF" w14:textId="3B5FA59B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D01D88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Sēde tiek slēgta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Pr="00D01D88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.gada </w:t>
      </w:r>
      <w:r w:rsidR="00F40373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2</w:t>
      </w:r>
      <w:r w:rsidR="007130D9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7</w:t>
      </w:r>
      <w:r w:rsidR="00617742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.jūlijā</w:t>
      </w:r>
      <w:r w:rsidRPr="00D01D88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 plkst. </w:t>
      </w:r>
      <w:r w:rsidR="007B3167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A65BA4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7B3167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:</w:t>
      </w:r>
      <w:r w:rsidR="00A65BA4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35</w:t>
      </w:r>
      <w:r w:rsidRPr="00D01D88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</w:t>
      </w:r>
    </w:p>
    <w:p w14:paraId="263C19B3" w14:textId="21B510B7" w:rsid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0FF82831" w14:textId="77777777" w:rsidR="004F6CB1" w:rsidRPr="00D01D88" w:rsidRDefault="004F6CB1" w:rsidP="00D01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8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1451"/>
        <w:gridCol w:w="3544"/>
      </w:tblGrid>
      <w:tr w:rsidR="0077508B" w:rsidRPr="0077508B" w14:paraId="7583EC93" w14:textId="77777777" w:rsidTr="00EB0275">
        <w:trPr>
          <w:cantSplit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4828" w14:textId="77777777" w:rsidR="0077508B" w:rsidRPr="0077508B" w:rsidRDefault="0077508B" w:rsidP="0077508B">
            <w:pPr>
              <w:keepNext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priekšsēdētājs: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E8FF" w14:textId="77777777" w:rsidR="0077508B" w:rsidRPr="0077508B" w:rsidRDefault="0077508B" w:rsidP="0077508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368A" w14:textId="12C30ED1" w:rsidR="0077508B" w:rsidRPr="0077508B" w:rsidRDefault="00C56FD3" w:rsidP="007750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Katrīna Līcīte</w:t>
            </w:r>
          </w:p>
        </w:tc>
      </w:tr>
      <w:tr w:rsidR="0077508B" w:rsidRPr="0077508B" w14:paraId="1C14CADD" w14:textId="77777777" w:rsidTr="00EB0275">
        <w:trPr>
          <w:cantSplit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C1B1" w14:textId="77777777" w:rsidR="0077508B" w:rsidRPr="0077508B" w:rsidRDefault="0077508B" w:rsidP="007750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7F63" w14:textId="77777777" w:rsidR="0077508B" w:rsidRPr="0077508B" w:rsidRDefault="0077508B" w:rsidP="0077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DBE0" w14:textId="77777777" w:rsidR="0077508B" w:rsidRPr="0077508B" w:rsidRDefault="0077508B" w:rsidP="0077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08B" w:rsidRPr="0077508B" w14:paraId="2B6D0566" w14:textId="77777777" w:rsidTr="00EB0275">
        <w:trPr>
          <w:cantSplit/>
          <w:trHeight w:val="306"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3362" w14:textId="77777777" w:rsidR="0077508B" w:rsidRPr="0077508B" w:rsidRDefault="0077508B" w:rsidP="0077508B">
            <w:pPr>
              <w:keepNext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priekšsēdētāja vietnieks: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3228" w14:textId="77777777" w:rsidR="0077508B" w:rsidRPr="0077508B" w:rsidRDefault="0077508B" w:rsidP="0077508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1686" w14:textId="77777777" w:rsidR="0077508B" w:rsidRPr="0077508B" w:rsidRDefault="0077508B" w:rsidP="007750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Lāsma Papaurele</w:t>
            </w:r>
          </w:p>
        </w:tc>
      </w:tr>
      <w:tr w:rsidR="0077508B" w:rsidRPr="0077508B" w14:paraId="4E6E8910" w14:textId="77777777" w:rsidTr="00EB0275">
        <w:trPr>
          <w:cantSplit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D121" w14:textId="77777777" w:rsidR="0077508B" w:rsidRPr="0077508B" w:rsidRDefault="0077508B" w:rsidP="007750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A5DE" w14:textId="77777777" w:rsidR="0077508B" w:rsidRPr="0077508B" w:rsidRDefault="0077508B" w:rsidP="00775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2F69" w14:textId="77777777" w:rsidR="0077508B" w:rsidRPr="0077508B" w:rsidRDefault="0077508B" w:rsidP="0077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08B" w:rsidRPr="0077508B" w14:paraId="648350BD" w14:textId="77777777" w:rsidTr="00EB0275">
        <w:trPr>
          <w:cantSplit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1451" w14:textId="77777777" w:rsidR="0077508B" w:rsidRPr="0077508B" w:rsidRDefault="0077508B" w:rsidP="0077508B">
            <w:pPr>
              <w:keepNext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Komisijas locekļi: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1150" w14:textId="77777777" w:rsidR="0077508B" w:rsidRPr="0077508B" w:rsidRDefault="0077508B" w:rsidP="0077508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F224" w14:textId="77777777" w:rsidR="0077508B" w:rsidRPr="0077508B" w:rsidRDefault="0077508B" w:rsidP="007750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Arnis Minikovičs</w:t>
            </w:r>
          </w:p>
        </w:tc>
      </w:tr>
      <w:tr w:rsidR="0077508B" w:rsidRPr="0077508B" w14:paraId="17A0E07B" w14:textId="77777777" w:rsidTr="00194B8D">
        <w:trPr>
          <w:cantSplit/>
          <w:trHeight w:val="163"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5C6C" w14:textId="77777777" w:rsidR="0077508B" w:rsidRPr="0077508B" w:rsidRDefault="0077508B" w:rsidP="0077508B">
            <w:pPr>
              <w:keepNext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515" w14:textId="77777777" w:rsidR="0077508B" w:rsidRPr="0077508B" w:rsidRDefault="0077508B" w:rsidP="00194B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C2CC" w14:textId="77777777" w:rsidR="0077508B" w:rsidRPr="0077508B" w:rsidRDefault="0077508B" w:rsidP="00194B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08B" w:rsidRPr="0077508B" w14:paraId="50BB25AD" w14:textId="77777777" w:rsidTr="00EB0275">
        <w:trPr>
          <w:cantSplit/>
        </w:trPr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445D" w14:textId="77777777" w:rsidR="0077508B" w:rsidRPr="0077508B" w:rsidRDefault="0077508B" w:rsidP="0077508B">
            <w:pPr>
              <w:keepNext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68F1" w14:textId="77777777" w:rsidR="0077508B" w:rsidRPr="0077508B" w:rsidRDefault="0077508B" w:rsidP="0077508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B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D87D" w14:textId="6FE0E4C3" w:rsidR="0077508B" w:rsidRPr="0077508B" w:rsidRDefault="00C56FD3" w:rsidP="007750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Ģirts Norlinds</w:t>
            </w:r>
          </w:p>
        </w:tc>
      </w:tr>
    </w:tbl>
    <w:p w14:paraId="3035344E" w14:textId="77777777" w:rsidR="003B3DDA" w:rsidRDefault="003B3DDA" w:rsidP="00D01D88">
      <w:pPr>
        <w:spacing w:after="200" w:line="276" w:lineRule="auto"/>
        <w:ind w:left="720" w:hanging="720"/>
        <w:contextualSpacing/>
        <w:jc w:val="center"/>
        <w:rPr>
          <w:rFonts w:ascii="Calibri" w:eastAsia="Calibri" w:hAnsi="Calibri" w:cs="Times New Roman"/>
        </w:rPr>
      </w:pPr>
    </w:p>
    <w:p w14:paraId="5A2C4180" w14:textId="77777777" w:rsidR="00700417" w:rsidRDefault="00700417" w:rsidP="00D01D88">
      <w:pPr>
        <w:spacing w:after="200" w:line="276" w:lineRule="auto"/>
        <w:ind w:left="720" w:hanging="720"/>
        <w:contextualSpacing/>
        <w:jc w:val="center"/>
        <w:rPr>
          <w:rFonts w:ascii="Calibri" w:eastAsia="Calibri" w:hAnsi="Calibri" w:cs="Times New Roman"/>
        </w:rPr>
      </w:pPr>
    </w:p>
    <w:p w14:paraId="7F4C5493" w14:textId="6D6F1958" w:rsidR="00D01D88" w:rsidRPr="00700417" w:rsidRDefault="00D01D88" w:rsidP="00D01D88">
      <w:pPr>
        <w:spacing w:after="200" w:line="276" w:lineRule="auto"/>
        <w:ind w:left="720" w:hanging="720"/>
        <w:contextualSpacing/>
        <w:jc w:val="center"/>
        <w:rPr>
          <w:rFonts w:ascii="Times New Roman" w:eastAsia="Calibri" w:hAnsi="Times New Roman" w:cs="Times New Roman"/>
        </w:rPr>
      </w:pPr>
      <w:r w:rsidRPr="00700417">
        <w:rPr>
          <w:rFonts w:ascii="Times New Roman" w:eastAsia="Calibri" w:hAnsi="Times New Roman" w:cs="Times New Roman"/>
        </w:rPr>
        <w:t>*DOKUMENTS PARAKSTĪTS ELEKTRONISKI AR DROŠU ELEKTRONISKO PARAKSTU, KAS SATUR LAIKA ZĪMOGU.</w:t>
      </w:r>
    </w:p>
    <w:p w14:paraId="2E557E6B" w14:textId="77777777" w:rsidR="00D01D88" w:rsidRPr="00D01D88" w:rsidRDefault="00D01D88" w:rsidP="00D0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28AB89CE" w14:textId="77777777" w:rsidR="004E1D9C" w:rsidRDefault="004E1D9C"/>
    <w:sectPr w:rsidR="004E1D9C" w:rsidSect="00022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701" w:header="709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5F35" w14:textId="77777777" w:rsidR="00C41B47" w:rsidRDefault="00C41B47" w:rsidP="00540D9C">
      <w:pPr>
        <w:spacing w:after="0" w:line="240" w:lineRule="auto"/>
      </w:pPr>
      <w:r>
        <w:separator/>
      </w:r>
    </w:p>
  </w:endnote>
  <w:endnote w:type="continuationSeparator" w:id="0">
    <w:p w14:paraId="3DB9BB46" w14:textId="77777777" w:rsidR="00C41B47" w:rsidRDefault="00C41B47" w:rsidP="005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Bold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53D0" w14:textId="77777777" w:rsidR="00413099" w:rsidRDefault="00540D9C" w:rsidP="0041309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B7096A" w14:textId="77777777" w:rsidR="00413099" w:rsidRDefault="00EF714D" w:rsidP="0041309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49CD" w14:textId="77777777" w:rsidR="00413099" w:rsidRDefault="00540D9C" w:rsidP="0041309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52042EB" w14:textId="77777777" w:rsidR="00413099" w:rsidRDefault="00EF714D" w:rsidP="00413099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3D23" w14:textId="77777777" w:rsidR="00022F1A" w:rsidRDefault="00540D9C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50F2B9B" w14:textId="77777777" w:rsidR="00022F1A" w:rsidRDefault="00EF71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59BB" w14:textId="77777777" w:rsidR="00C41B47" w:rsidRDefault="00C41B47" w:rsidP="00540D9C">
      <w:pPr>
        <w:spacing w:after="0" w:line="240" w:lineRule="auto"/>
      </w:pPr>
      <w:r>
        <w:separator/>
      </w:r>
    </w:p>
  </w:footnote>
  <w:footnote w:type="continuationSeparator" w:id="0">
    <w:p w14:paraId="4E040451" w14:textId="77777777" w:rsidR="00C41B47" w:rsidRDefault="00C41B47" w:rsidP="005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A1D2" w14:textId="77777777" w:rsidR="00413099" w:rsidRDefault="00540D9C" w:rsidP="004130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E4FABB0" w14:textId="77777777" w:rsidR="00413099" w:rsidRDefault="00EF714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E481" w14:textId="77777777" w:rsidR="00A607AD" w:rsidRPr="00843AB8" w:rsidRDefault="00540D9C" w:rsidP="00A607AD">
    <w:pPr>
      <w:pStyle w:val="Galvene"/>
      <w:rPr>
        <w:rFonts w:ascii="Times New Roman" w:hAnsi="Times New Roman"/>
        <w:sz w:val="18"/>
        <w:szCs w:val="18"/>
      </w:rPr>
    </w:pPr>
    <w:r>
      <w:tab/>
    </w:r>
    <w:r>
      <w:tab/>
    </w:r>
  </w:p>
  <w:p w14:paraId="13C0DF57" w14:textId="77777777" w:rsidR="00843AB8" w:rsidRPr="00843AB8" w:rsidRDefault="00EF714D">
    <w:pPr>
      <w:pStyle w:val="Galvene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86ED" w14:textId="77777777" w:rsidR="00283B38" w:rsidRPr="00843AB8" w:rsidRDefault="00540D9C" w:rsidP="00283B38">
    <w:pPr>
      <w:pStyle w:val="Galvene"/>
      <w:rPr>
        <w:rFonts w:ascii="Times New Roman" w:hAnsi="Times New Roman"/>
        <w:sz w:val="18"/>
        <w:szCs w:val="18"/>
      </w:rPr>
    </w:pPr>
    <w:r>
      <w:tab/>
    </w:r>
    <w:r>
      <w:tab/>
    </w:r>
  </w:p>
  <w:p w14:paraId="76B8F00F" w14:textId="77777777" w:rsidR="00843AB8" w:rsidRPr="00843AB8" w:rsidRDefault="00EF714D">
    <w:pPr>
      <w:pStyle w:val="Galvene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CCD"/>
    <w:multiLevelType w:val="multilevel"/>
    <w:tmpl w:val="A244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D305B"/>
    <w:multiLevelType w:val="hybridMultilevel"/>
    <w:tmpl w:val="2FE013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FA9"/>
    <w:multiLevelType w:val="hybridMultilevel"/>
    <w:tmpl w:val="EA74F4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3AE1"/>
    <w:multiLevelType w:val="hybridMultilevel"/>
    <w:tmpl w:val="BA6EA370"/>
    <w:lvl w:ilvl="0" w:tplc="1DE2D7A0">
      <w:start w:val="3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5C482F"/>
    <w:multiLevelType w:val="hybridMultilevel"/>
    <w:tmpl w:val="B02ABC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58A"/>
    <w:multiLevelType w:val="hybridMultilevel"/>
    <w:tmpl w:val="3648D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C34"/>
    <w:multiLevelType w:val="hybridMultilevel"/>
    <w:tmpl w:val="DF86A37C"/>
    <w:lvl w:ilvl="0" w:tplc="92880388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22CA0"/>
    <w:multiLevelType w:val="hybridMultilevel"/>
    <w:tmpl w:val="CC462486"/>
    <w:lvl w:ilvl="0" w:tplc="639A9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F4B"/>
    <w:multiLevelType w:val="multilevel"/>
    <w:tmpl w:val="FA960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6F4E4268"/>
    <w:multiLevelType w:val="multilevel"/>
    <w:tmpl w:val="5502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734DB"/>
    <w:multiLevelType w:val="hybridMultilevel"/>
    <w:tmpl w:val="0CD6B3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4A9B"/>
    <w:multiLevelType w:val="hybridMultilevel"/>
    <w:tmpl w:val="417C8F4C"/>
    <w:lvl w:ilvl="0" w:tplc="EEB8CA8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8715FA"/>
    <w:multiLevelType w:val="hybridMultilevel"/>
    <w:tmpl w:val="C30AE64C"/>
    <w:lvl w:ilvl="0" w:tplc="92880388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E34578"/>
    <w:multiLevelType w:val="hybridMultilevel"/>
    <w:tmpl w:val="30B616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88"/>
    <w:rsid w:val="00024F78"/>
    <w:rsid w:val="00072B45"/>
    <w:rsid w:val="0008521B"/>
    <w:rsid w:val="00090952"/>
    <w:rsid w:val="000E3443"/>
    <w:rsid w:val="00132BC2"/>
    <w:rsid w:val="0017259B"/>
    <w:rsid w:val="00194B8D"/>
    <w:rsid w:val="00196F6B"/>
    <w:rsid w:val="001C5C2A"/>
    <w:rsid w:val="001D1D4A"/>
    <w:rsid w:val="00211E4C"/>
    <w:rsid w:val="0025153E"/>
    <w:rsid w:val="002516C9"/>
    <w:rsid w:val="002860CC"/>
    <w:rsid w:val="002A334C"/>
    <w:rsid w:val="00342F05"/>
    <w:rsid w:val="003B3DDA"/>
    <w:rsid w:val="0045726E"/>
    <w:rsid w:val="00462672"/>
    <w:rsid w:val="004C1DBE"/>
    <w:rsid w:val="004E1D9C"/>
    <w:rsid w:val="004F6CB1"/>
    <w:rsid w:val="00540D9C"/>
    <w:rsid w:val="00562085"/>
    <w:rsid w:val="005F5040"/>
    <w:rsid w:val="00617742"/>
    <w:rsid w:val="0063764D"/>
    <w:rsid w:val="006A7E99"/>
    <w:rsid w:val="00700417"/>
    <w:rsid w:val="007068F6"/>
    <w:rsid w:val="007130D9"/>
    <w:rsid w:val="0071329C"/>
    <w:rsid w:val="00761415"/>
    <w:rsid w:val="0077508B"/>
    <w:rsid w:val="007975A2"/>
    <w:rsid w:val="007B3167"/>
    <w:rsid w:val="007D608C"/>
    <w:rsid w:val="00815083"/>
    <w:rsid w:val="00844752"/>
    <w:rsid w:val="00892172"/>
    <w:rsid w:val="00893BFE"/>
    <w:rsid w:val="00907252"/>
    <w:rsid w:val="00907253"/>
    <w:rsid w:val="00981818"/>
    <w:rsid w:val="00A65BA4"/>
    <w:rsid w:val="00A67C83"/>
    <w:rsid w:val="00A74DE5"/>
    <w:rsid w:val="00A75889"/>
    <w:rsid w:val="00A76F8A"/>
    <w:rsid w:val="00AD2F6C"/>
    <w:rsid w:val="00AD40F1"/>
    <w:rsid w:val="00AE1976"/>
    <w:rsid w:val="00AF4022"/>
    <w:rsid w:val="00AF7089"/>
    <w:rsid w:val="00B706C7"/>
    <w:rsid w:val="00B925EB"/>
    <w:rsid w:val="00BF3BE2"/>
    <w:rsid w:val="00C2088C"/>
    <w:rsid w:val="00C308E3"/>
    <w:rsid w:val="00C41B47"/>
    <w:rsid w:val="00C56FD3"/>
    <w:rsid w:val="00C70EE1"/>
    <w:rsid w:val="00C737E9"/>
    <w:rsid w:val="00CD6C89"/>
    <w:rsid w:val="00CF5E49"/>
    <w:rsid w:val="00D01D88"/>
    <w:rsid w:val="00D01FD5"/>
    <w:rsid w:val="00D16081"/>
    <w:rsid w:val="00D915C4"/>
    <w:rsid w:val="00D96915"/>
    <w:rsid w:val="00DA28D5"/>
    <w:rsid w:val="00E0331D"/>
    <w:rsid w:val="00E806D2"/>
    <w:rsid w:val="00E8106E"/>
    <w:rsid w:val="00ED5AC1"/>
    <w:rsid w:val="00EF714D"/>
    <w:rsid w:val="00F40373"/>
    <w:rsid w:val="00F515CC"/>
    <w:rsid w:val="00F61E16"/>
    <w:rsid w:val="00F66448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067B9"/>
  <w15:chartTrackingRefBased/>
  <w15:docId w15:val="{983D1F05-7160-47BC-9DD5-8682C0F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D0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01D88"/>
  </w:style>
  <w:style w:type="paragraph" w:styleId="Kjene">
    <w:name w:val="footer"/>
    <w:basedOn w:val="Parasts"/>
    <w:link w:val="KjeneRakstz"/>
    <w:uiPriority w:val="99"/>
    <w:semiHidden/>
    <w:unhideWhenUsed/>
    <w:rsid w:val="00D0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01D88"/>
  </w:style>
  <w:style w:type="character" w:styleId="Lappusesnumurs">
    <w:name w:val="page number"/>
    <w:rsid w:val="00D01D88"/>
  </w:style>
  <w:style w:type="character" w:styleId="Izteiksmgs">
    <w:name w:val="Strong"/>
    <w:uiPriority w:val="22"/>
    <w:qFormat/>
    <w:rsid w:val="00D01D88"/>
    <w:rPr>
      <w:rFonts w:ascii="CalibriBold" w:hAnsi="CalibriBold" w:hint="default"/>
      <w:b/>
      <w:bCs/>
    </w:rPr>
  </w:style>
  <w:style w:type="paragraph" w:styleId="Sarakstarindkopa">
    <w:name w:val="List Paragraph"/>
    <w:aliases w:val="Normal bullet 2,Bullet list,Strip,H&amp;P List Paragraph,Syle 1,2,Virsraksti,Saistīto dokumentu saraksts,Numurets,PPS_Bullet,List Paragraph Red,Bullet EY,Satura rādītājs,Colorful List - Accent 12,Numbered Para 1,Dot pt,List Paragraph1"/>
    <w:basedOn w:val="Parasts"/>
    <w:link w:val="SarakstarindkopaRakstz"/>
    <w:uiPriority w:val="34"/>
    <w:qFormat/>
    <w:rsid w:val="004F6CB1"/>
    <w:pPr>
      <w:ind w:left="720"/>
      <w:contextualSpacing/>
    </w:pPr>
  </w:style>
  <w:style w:type="paragraph" w:styleId="Bezatstarpm">
    <w:name w:val="No Spacing"/>
    <w:uiPriority w:val="1"/>
    <w:qFormat/>
    <w:rsid w:val="004572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Normal bullet 2 Rakstz.,Bullet list Rakstz.,Strip Rakstz.,H&amp;P List Paragraph Rakstz.,Syle 1 Rakstz.,2 Rakstz.,Virsraksti Rakstz.,Saistīto dokumentu saraksts Rakstz.,Numurets Rakstz.,PPS_Bullet Rakstz.,List Paragraph Red Rakstz."/>
    <w:link w:val="Sarakstarindkopa"/>
    <w:uiPriority w:val="34"/>
    <w:qFormat/>
    <w:rsid w:val="00CF5E49"/>
  </w:style>
  <w:style w:type="character" w:styleId="Hipersaite">
    <w:name w:val="Hyperlink"/>
    <w:basedOn w:val="Noklusjumarindkopasfonts"/>
    <w:uiPriority w:val="99"/>
    <w:unhideWhenUsed/>
    <w:rsid w:val="00BF3BE2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BF3B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F3BE2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nhideWhenUsed/>
    <w:rsid w:val="00BF3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2" ma:contentTypeDescription="Create a new document." ma:contentTypeScope="" ma:versionID="951a877e7b6c0bd02b6582c30e16101e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2ede2618015be5f1f48d0749acf177e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2F5C7-1BBA-45AB-92BC-B433EF30F563}">
  <ds:schemaRefs>
    <ds:schemaRef ds:uri="http://purl.org/dc/terms/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73c6baf-9cf2-4cf2-a117-76c6714154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973F9-D0A0-4C54-AA80-340C80562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6C833-FC20-40EC-B2D9-41031363F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Valsts nekustamie ipasumi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Līcīte</dc:creator>
  <cp:keywords/>
  <dc:description/>
  <cp:lastModifiedBy>Laura Zariņa</cp:lastModifiedBy>
  <cp:revision>2</cp:revision>
  <dcterms:created xsi:type="dcterms:W3CDTF">2021-08-11T09:39:00Z</dcterms:created>
  <dcterms:modified xsi:type="dcterms:W3CDTF">2021-08-11T09:39:00Z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