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7FFC" w14:textId="2594E07F" w:rsidR="00137EDF" w:rsidRPr="00C76626" w:rsidRDefault="00513461" w:rsidP="00137EDF">
      <w:pPr>
        <w:pStyle w:val="naisnod"/>
        <w:spacing w:before="0" w:after="0"/>
        <w:rPr>
          <w:sz w:val="22"/>
          <w:szCs w:val="22"/>
        </w:rPr>
      </w:pPr>
      <w:bookmarkStart w:id="0" w:name="_GoBack"/>
      <w:bookmarkEnd w:id="0"/>
      <w:r w:rsidRPr="00281FDC">
        <w:rPr>
          <w:sz w:val="22"/>
          <w:szCs w:val="22"/>
        </w:rPr>
        <w:t xml:space="preserve">Izziņa par </w:t>
      </w:r>
      <w:bookmarkStart w:id="1" w:name="_Hlk77601037"/>
      <w:r w:rsidR="00137EDF" w:rsidRPr="00C76626">
        <w:rPr>
          <w:sz w:val="22"/>
          <w:szCs w:val="22"/>
        </w:rPr>
        <w:t>atzinumos sniegtajiem iebildumiem</w:t>
      </w:r>
      <w:bookmarkEnd w:id="1"/>
    </w:p>
    <w:p w14:paraId="7C79CBD3" w14:textId="5B201C93" w:rsidR="00513461" w:rsidRPr="00281FDC" w:rsidRDefault="00137EDF" w:rsidP="005863BE">
      <w:pPr>
        <w:pStyle w:val="naisf"/>
        <w:spacing w:before="0" w:after="0"/>
        <w:ind w:firstLine="0"/>
        <w:jc w:val="center"/>
        <w:rPr>
          <w:b/>
          <w:sz w:val="22"/>
          <w:szCs w:val="22"/>
        </w:rPr>
      </w:pPr>
      <w:r>
        <w:rPr>
          <w:b/>
          <w:bCs/>
          <w:sz w:val="22"/>
          <w:szCs w:val="22"/>
        </w:rPr>
        <w:t xml:space="preserve">par </w:t>
      </w:r>
      <w:r w:rsidR="005863BE" w:rsidRPr="00281FDC">
        <w:rPr>
          <w:b/>
          <w:bCs/>
          <w:sz w:val="22"/>
          <w:szCs w:val="22"/>
        </w:rPr>
        <w:t>informatīvo</w:t>
      </w:r>
      <w:r w:rsidR="001B56E0" w:rsidRPr="00281FDC">
        <w:rPr>
          <w:b/>
          <w:sz w:val="22"/>
          <w:szCs w:val="22"/>
        </w:rPr>
        <w:t xml:space="preserve"> ziņojum</w:t>
      </w:r>
      <w:r w:rsidR="007241D5" w:rsidRPr="00281FDC">
        <w:rPr>
          <w:b/>
          <w:sz w:val="22"/>
          <w:szCs w:val="22"/>
        </w:rPr>
        <w:t>u</w:t>
      </w:r>
      <w:r w:rsidR="004047E0" w:rsidRPr="00281FDC">
        <w:rPr>
          <w:b/>
          <w:sz w:val="22"/>
          <w:szCs w:val="22"/>
        </w:rPr>
        <w:t xml:space="preserve"> </w:t>
      </w:r>
      <w:r w:rsidR="001B56E0" w:rsidRPr="00281FDC">
        <w:rPr>
          <w:b/>
          <w:sz w:val="22"/>
          <w:szCs w:val="22"/>
        </w:rPr>
        <w:t>„</w:t>
      </w:r>
      <w:r w:rsidR="005863BE" w:rsidRPr="00281FDC">
        <w:rPr>
          <w:b/>
          <w:sz w:val="22"/>
          <w:szCs w:val="22"/>
        </w:rPr>
        <w:t>Par nepieciešamo finansējumu Sabiedrisko elektronisko plašsaziņas līdzekļu padomes izveidei</w:t>
      </w:r>
      <w:r w:rsidR="001B56E0" w:rsidRPr="00281FDC">
        <w:rPr>
          <w:b/>
          <w:sz w:val="22"/>
          <w:szCs w:val="22"/>
        </w:rPr>
        <w:t>”</w:t>
      </w:r>
    </w:p>
    <w:p w14:paraId="678D6A4A" w14:textId="77777777" w:rsidR="00B22F72" w:rsidRPr="00281FDC" w:rsidRDefault="00B22F72">
      <w:pPr>
        <w:pStyle w:val="naislab"/>
        <w:spacing w:before="0" w:after="0"/>
        <w:jc w:val="center"/>
        <w:outlineLvl w:val="0"/>
        <w:rPr>
          <w:b/>
          <w:sz w:val="22"/>
          <w:szCs w:val="22"/>
        </w:rPr>
      </w:pPr>
    </w:p>
    <w:p w14:paraId="373396D7" w14:textId="77777777" w:rsidR="00B22F72" w:rsidRPr="00281FDC" w:rsidRDefault="00067B65">
      <w:pPr>
        <w:pStyle w:val="naisf"/>
        <w:spacing w:before="0" w:after="0"/>
        <w:ind w:firstLine="0"/>
        <w:jc w:val="center"/>
        <w:rPr>
          <w:b/>
          <w:sz w:val="22"/>
          <w:szCs w:val="22"/>
        </w:rPr>
      </w:pPr>
      <w:r w:rsidRPr="00281FDC">
        <w:rPr>
          <w:b/>
          <w:sz w:val="22"/>
          <w:szCs w:val="22"/>
        </w:rPr>
        <w:t>I. Jautājumi, par kuriem saskaņošanā vienošanās nav panākta</w:t>
      </w:r>
    </w:p>
    <w:p w14:paraId="512E768B" w14:textId="77777777" w:rsidR="00B22F72" w:rsidRPr="00281FDC" w:rsidRDefault="00B22F72">
      <w:pPr>
        <w:rPr>
          <w:b/>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96"/>
        <w:gridCol w:w="2580"/>
        <w:gridCol w:w="3761"/>
        <w:gridCol w:w="2412"/>
        <w:gridCol w:w="2054"/>
        <w:gridCol w:w="2589"/>
      </w:tblGrid>
      <w:tr w:rsidR="00DD48AB" w:rsidRPr="00281FDC" w14:paraId="203A2FFF" w14:textId="77777777" w:rsidTr="00B177D8">
        <w:tc>
          <w:tcPr>
            <w:tcW w:w="213" w:type="pct"/>
            <w:tcBorders>
              <w:top w:val="single" w:sz="6" w:space="0" w:color="000000"/>
              <w:left w:val="single" w:sz="6" w:space="0" w:color="000000"/>
              <w:bottom w:val="single" w:sz="6" w:space="0" w:color="000000"/>
              <w:right w:val="single" w:sz="6" w:space="0" w:color="000000"/>
            </w:tcBorders>
            <w:vAlign w:val="center"/>
          </w:tcPr>
          <w:p w14:paraId="7E86946D" w14:textId="77777777" w:rsidR="00B22F72" w:rsidRPr="00B177D8" w:rsidRDefault="00067B65">
            <w:pPr>
              <w:pStyle w:val="naisc"/>
              <w:spacing w:before="0" w:after="0"/>
              <w:rPr>
                <w:sz w:val="22"/>
                <w:szCs w:val="22"/>
              </w:rPr>
            </w:pPr>
            <w:r w:rsidRPr="00281FDC">
              <w:rPr>
                <w:sz w:val="22"/>
                <w:szCs w:val="22"/>
              </w:rPr>
              <w:t>Nr. p.k.</w:t>
            </w:r>
          </w:p>
        </w:tc>
        <w:tc>
          <w:tcPr>
            <w:tcW w:w="922" w:type="pct"/>
            <w:tcBorders>
              <w:top w:val="single" w:sz="6" w:space="0" w:color="000000"/>
              <w:left w:val="single" w:sz="6" w:space="0" w:color="000000"/>
              <w:bottom w:val="single" w:sz="6" w:space="0" w:color="000000"/>
              <w:right w:val="single" w:sz="6" w:space="0" w:color="000000"/>
            </w:tcBorders>
            <w:vAlign w:val="center"/>
          </w:tcPr>
          <w:p w14:paraId="0BF902F3" w14:textId="77777777" w:rsidR="00B22F72" w:rsidRPr="00B177D8" w:rsidRDefault="001B26F0">
            <w:pPr>
              <w:pStyle w:val="naisc"/>
              <w:spacing w:before="0" w:after="0"/>
              <w:ind w:firstLine="12"/>
              <w:rPr>
                <w:sz w:val="22"/>
                <w:szCs w:val="22"/>
              </w:rPr>
            </w:pPr>
            <w:r w:rsidRPr="00281FDC">
              <w:rPr>
                <w:sz w:val="22"/>
                <w:szCs w:val="22"/>
              </w:rPr>
              <w:t>Saskaņošanai nosūtītā projekta redakcija (konkrēta punkta (panta) redakcija)</w:t>
            </w:r>
          </w:p>
        </w:tc>
        <w:tc>
          <w:tcPr>
            <w:tcW w:w="1344" w:type="pct"/>
            <w:tcBorders>
              <w:top w:val="single" w:sz="6" w:space="0" w:color="000000"/>
              <w:left w:val="single" w:sz="6" w:space="0" w:color="000000"/>
              <w:bottom w:val="single" w:sz="6" w:space="0" w:color="000000"/>
              <w:right w:val="single" w:sz="6" w:space="0" w:color="000000"/>
            </w:tcBorders>
            <w:vAlign w:val="center"/>
          </w:tcPr>
          <w:p w14:paraId="6AF2E6BD" w14:textId="77777777" w:rsidR="00B22F72" w:rsidRPr="00B177D8" w:rsidRDefault="001B26F0">
            <w:pPr>
              <w:pStyle w:val="naisc"/>
              <w:spacing w:before="0" w:after="0"/>
              <w:ind w:right="3"/>
              <w:rPr>
                <w:sz w:val="22"/>
                <w:szCs w:val="22"/>
              </w:rPr>
            </w:pPr>
            <w:r w:rsidRPr="00281FDC">
              <w:rPr>
                <w:sz w:val="22"/>
                <w:szCs w:val="22"/>
              </w:rPr>
              <w:t>Atzinumā norādītais ministrijas (citas institūcijas) iebildums, kā arī saskaņošanā papildus izteiktais iebildums par projekta konkrēto punktu (pantu)</w:t>
            </w:r>
          </w:p>
        </w:tc>
        <w:tc>
          <w:tcPr>
            <w:tcW w:w="862" w:type="pct"/>
            <w:tcBorders>
              <w:top w:val="single" w:sz="6" w:space="0" w:color="000000"/>
              <w:left w:val="single" w:sz="6" w:space="0" w:color="000000"/>
              <w:bottom w:val="single" w:sz="6" w:space="0" w:color="000000"/>
              <w:right w:val="single" w:sz="6" w:space="0" w:color="000000"/>
            </w:tcBorders>
            <w:vAlign w:val="center"/>
          </w:tcPr>
          <w:p w14:paraId="038ABEED" w14:textId="77777777" w:rsidR="00B22F72" w:rsidRPr="00B177D8" w:rsidRDefault="001B26F0">
            <w:pPr>
              <w:pStyle w:val="naisc"/>
              <w:spacing w:before="0" w:after="0"/>
              <w:ind w:firstLine="21"/>
              <w:rPr>
                <w:sz w:val="22"/>
                <w:szCs w:val="22"/>
              </w:rPr>
            </w:pPr>
            <w:r w:rsidRPr="00281FDC">
              <w:rPr>
                <w:sz w:val="22"/>
                <w:szCs w:val="22"/>
              </w:rPr>
              <w:t>Atbildīgās ministrijas pamatojums iebilduma noraidījumam</w:t>
            </w:r>
          </w:p>
        </w:tc>
        <w:tc>
          <w:tcPr>
            <w:tcW w:w="734" w:type="pct"/>
            <w:tcBorders>
              <w:top w:val="single" w:sz="4" w:space="0" w:color="auto"/>
              <w:left w:val="single" w:sz="4" w:space="0" w:color="auto"/>
              <w:bottom w:val="single" w:sz="4" w:space="0" w:color="auto"/>
              <w:right w:val="single" w:sz="4" w:space="0" w:color="auto"/>
            </w:tcBorders>
            <w:vAlign w:val="center"/>
          </w:tcPr>
          <w:p w14:paraId="7CCB2AB0" w14:textId="77777777" w:rsidR="00B22F72" w:rsidRPr="00B177D8" w:rsidRDefault="001B26F0" w:rsidP="00B22F72">
            <w:pPr>
              <w:jc w:val="center"/>
              <w:rPr>
                <w:sz w:val="22"/>
                <w:szCs w:val="22"/>
              </w:rPr>
            </w:pPr>
            <w:r w:rsidRPr="00281FDC">
              <w:rPr>
                <w:sz w:val="22"/>
                <w:szCs w:val="22"/>
              </w:rPr>
              <w:t>Atzinuma sniedzēja uzturētais iebildums, ja tas atšķiras no atzinumā norādītā iebilduma pamatojuma</w:t>
            </w:r>
          </w:p>
        </w:tc>
        <w:tc>
          <w:tcPr>
            <w:tcW w:w="925" w:type="pct"/>
            <w:tcBorders>
              <w:top w:val="single" w:sz="4" w:space="0" w:color="auto"/>
              <w:left w:val="single" w:sz="4" w:space="0" w:color="auto"/>
              <w:bottom w:val="single" w:sz="4" w:space="0" w:color="auto"/>
            </w:tcBorders>
            <w:vAlign w:val="center"/>
          </w:tcPr>
          <w:p w14:paraId="1931A2AB" w14:textId="77777777" w:rsidR="00B22F72" w:rsidRPr="00B177D8" w:rsidRDefault="001B26F0" w:rsidP="00B22F72">
            <w:pPr>
              <w:jc w:val="center"/>
              <w:rPr>
                <w:sz w:val="22"/>
                <w:szCs w:val="22"/>
              </w:rPr>
            </w:pPr>
            <w:r w:rsidRPr="00281FDC">
              <w:rPr>
                <w:sz w:val="22"/>
                <w:szCs w:val="22"/>
              </w:rPr>
              <w:t>Projekta attiecīgā punkta (panta) galīgā redakcija</w:t>
            </w:r>
          </w:p>
        </w:tc>
      </w:tr>
      <w:tr w:rsidR="00DD48AB" w:rsidRPr="00281FDC" w14:paraId="28DE96DE" w14:textId="77777777" w:rsidTr="00B177D8">
        <w:trPr>
          <w:trHeight w:val="274"/>
        </w:trPr>
        <w:tc>
          <w:tcPr>
            <w:tcW w:w="213" w:type="pct"/>
            <w:tcBorders>
              <w:top w:val="single" w:sz="6" w:space="0" w:color="000000"/>
              <w:left w:val="single" w:sz="6" w:space="0" w:color="000000"/>
              <w:bottom w:val="single" w:sz="6" w:space="0" w:color="000000"/>
              <w:right w:val="single" w:sz="6" w:space="0" w:color="000000"/>
            </w:tcBorders>
            <w:vAlign w:val="center"/>
          </w:tcPr>
          <w:p w14:paraId="7350141D" w14:textId="77777777" w:rsidR="00B22F72" w:rsidRPr="00B177D8" w:rsidRDefault="00513461">
            <w:pPr>
              <w:pStyle w:val="naisc"/>
              <w:spacing w:before="0" w:after="0"/>
              <w:rPr>
                <w:sz w:val="22"/>
                <w:szCs w:val="22"/>
              </w:rPr>
            </w:pPr>
            <w:r w:rsidRPr="00281FDC">
              <w:rPr>
                <w:sz w:val="22"/>
                <w:szCs w:val="22"/>
              </w:rPr>
              <w:t>1</w:t>
            </w:r>
          </w:p>
        </w:tc>
        <w:tc>
          <w:tcPr>
            <w:tcW w:w="922" w:type="pct"/>
            <w:tcBorders>
              <w:top w:val="single" w:sz="6" w:space="0" w:color="000000"/>
              <w:left w:val="single" w:sz="6" w:space="0" w:color="000000"/>
              <w:bottom w:val="single" w:sz="6" w:space="0" w:color="000000"/>
              <w:right w:val="single" w:sz="6" w:space="0" w:color="000000"/>
            </w:tcBorders>
          </w:tcPr>
          <w:p w14:paraId="62208B81" w14:textId="77777777" w:rsidR="00B22F72" w:rsidRPr="00B177D8" w:rsidRDefault="00513461">
            <w:pPr>
              <w:pStyle w:val="naisc"/>
              <w:spacing w:before="0" w:after="0"/>
              <w:ind w:firstLine="12"/>
              <w:rPr>
                <w:sz w:val="22"/>
                <w:szCs w:val="22"/>
              </w:rPr>
            </w:pPr>
            <w:r w:rsidRPr="00281FDC">
              <w:rPr>
                <w:sz w:val="22"/>
                <w:szCs w:val="22"/>
              </w:rPr>
              <w:t>2</w:t>
            </w:r>
          </w:p>
        </w:tc>
        <w:tc>
          <w:tcPr>
            <w:tcW w:w="1344" w:type="pct"/>
            <w:tcBorders>
              <w:top w:val="single" w:sz="6" w:space="0" w:color="000000"/>
              <w:left w:val="single" w:sz="6" w:space="0" w:color="000000"/>
              <w:bottom w:val="single" w:sz="6" w:space="0" w:color="000000"/>
              <w:right w:val="single" w:sz="6" w:space="0" w:color="000000"/>
            </w:tcBorders>
          </w:tcPr>
          <w:p w14:paraId="1594AE28" w14:textId="77777777" w:rsidR="00B22F72" w:rsidRPr="00B177D8" w:rsidRDefault="00513461">
            <w:pPr>
              <w:pStyle w:val="naisc"/>
              <w:spacing w:before="0" w:after="0"/>
              <w:rPr>
                <w:sz w:val="22"/>
                <w:szCs w:val="22"/>
              </w:rPr>
            </w:pPr>
            <w:r w:rsidRPr="00281FDC">
              <w:rPr>
                <w:sz w:val="22"/>
                <w:szCs w:val="22"/>
              </w:rPr>
              <w:t>3</w:t>
            </w:r>
          </w:p>
        </w:tc>
        <w:tc>
          <w:tcPr>
            <w:tcW w:w="862" w:type="pct"/>
            <w:tcBorders>
              <w:top w:val="single" w:sz="6" w:space="0" w:color="000000"/>
              <w:left w:val="single" w:sz="6" w:space="0" w:color="000000"/>
              <w:bottom w:val="single" w:sz="6" w:space="0" w:color="000000"/>
              <w:right w:val="single" w:sz="6" w:space="0" w:color="000000"/>
            </w:tcBorders>
          </w:tcPr>
          <w:p w14:paraId="03E9E34A" w14:textId="77777777" w:rsidR="00B22F72" w:rsidRPr="00B177D8" w:rsidRDefault="00513461">
            <w:pPr>
              <w:pStyle w:val="naisc"/>
              <w:spacing w:before="0" w:after="0"/>
              <w:rPr>
                <w:sz w:val="22"/>
                <w:szCs w:val="22"/>
              </w:rPr>
            </w:pPr>
            <w:r w:rsidRPr="00281FDC">
              <w:rPr>
                <w:sz w:val="22"/>
                <w:szCs w:val="22"/>
              </w:rPr>
              <w:t>4</w:t>
            </w:r>
          </w:p>
        </w:tc>
        <w:tc>
          <w:tcPr>
            <w:tcW w:w="734" w:type="pct"/>
            <w:tcBorders>
              <w:top w:val="single" w:sz="4" w:space="0" w:color="auto"/>
              <w:left w:val="single" w:sz="4" w:space="0" w:color="auto"/>
              <w:bottom w:val="single" w:sz="4" w:space="0" w:color="auto"/>
              <w:right w:val="single" w:sz="4" w:space="0" w:color="auto"/>
            </w:tcBorders>
          </w:tcPr>
          <w:p w14:paraId="3EC14E8C" w14:textId="77777777" w:rsidR="00B22F72" w:rsidRPr="00B177D8" w:rsidRDefault="00513461" w:rsidP="00B22F72">
            <w:pPr>
              <w:jc w:val="center"/>
              <w:rPr>
                <w:sz w:val="22"/>
                <w:szCs w:val="22"/>
              </w:rPr>
            </w:pPr>
            <w:r w:rsidRPr="00281FDC">
              <w:rPr>
                <w:sz w:val="22"/>
                <w:szCs w:val="22"/>
              </w:rPr>
              <w:t>5</w:t>
            </w:r>
          </w:p>
        </w:tc>
        <w:tc>
          <w:tcPr>
            <w:tcW w:w="925" w:type="pct"/>
            <w:tcBorders>
              <w:top w:val="single" w:sz="4" w:space="0" w:color="auto"/>
              <w:left w:val="single" w:sz="4" w:space="0" w:color="auto"/>
              <w:bottom w:val="single" w:sz="4" w:space="0" w:color="auto"/>
            </w:tcBorders>
          </w:tcPr>
          <w:p w14:paraId="18EF2156" w14:textId="77777777" w:rsidR="00B22F72" w:rsidRPr="00B177D8" w:rsidRDefault="00513461" w:rsidP="00B22F72">
            <w:pPr>
              <w:jc w:val="center"/>
              <w:rPr>
                <w:sz w:val="22"/>
                <w:szCs w:val="22"/>
              </w:rPr>
            </w:pPr>
            <w:r w:rsidRPr="00281FDC">
              <w:rPr>
                <w:sz w:val="22"/>
                <w:szCs w:val="22"/>
              </w:rPr>
              <w:t>6</w:t>
            </w:r>
          </w:p>
        </w:tc>
      </w:tr>
      <w:tr w:rsidR="00054678" w:rsidRPr="00281FDC" w14:paraId="6B881D6B" w14:textId="77777777" w:rsidTr="00B177D8">
        <w:trPr>
          <w:trHeight w:val="65"/>
        </w:trPr>
        <w:tc>
          <w:tcPr>
            <w:tcW w:w="213" w:type="pct"/>
            <w:tcBorders>
              <w:top w:val="single" w:sz="6" w:space="0" w:color="000000"/>
              <w:left w:val="single" w:sz="6" w:space="0" w:color="000000"/>
              <w:bottom w:val="single" w:sz="6" w:space="0" w:color="000000"/>
              <w:right w:val="single" w:sz="6" w:space="0" w:color="000000"/>
            </w:tcBorders>
          </w:tcPr>
          <w:p w14:paraId="7E4E8615" w14:textId="74E89722" w:rsidR="00054678" w:rsidRPr="00281FDC" w:rsidRDefault="00054678" w:rsidP="003B3AFE">
            <w:pPr>
              <w:pStyle w:val="naisc"/>
              <w:spacing w:before="0" w:after="0"/>
              <w:rPr>
                <w:sz w:val="22"/>
                <w:szCs w:val="22"/>
              </w:rPr>
            </w:pPr>
          </w:p>
        </w:tc>
        <w:tc>
          <w:tcPr>
            <w:tcW w:w="922" w:type="pct"/>
            <w:tcBorders>
              <w:top w:val="single" w:sz="6" w:space="0" w:color="000000"/>
              <w:left w:val="single" w:sz="6" w:space="0" w:color="000000"/>
              <w:bottom w:val="single" w:sz="6" w:space="0" w:color="000000"/>
              <w:right w:val="single" w:sz="6" w:space="0" w:color="000000"/>
            </w:tcBorders>
          </w:tcPr>
          <w:p w14:paraId="257ABFC1" w14:textId="4F75A4F6" w:rsidR="00054678" w:rsidRPr="00281FDC" w:rsidRDefault="00054678" w:rsidP="003B3AFE">
            <w:pPr>
              <w:tabs>
                <w:tab w:val="left" w:pos="993"/>
              </w:tabs>
              <w:jc w:val="both"/>
              <w:rPr>
                <w:sz w:val="22"/>
                <w:szCs w:val="22"/>
              </w:rPr>
            </w:pPr>
          </w:p>
        </w:tc>
        <w:tc>
          <w:tcPr>
            <w:tcW w:w="1344" w:type="pct"/>
            <w:tcBorders>
              <w:top w:val="single" w:sz="6" w:space="0" w:color="000000"/>
              <w:left w:val="single" w:sz="6" w:space="0" w:color="000000"/>
              <w:bottom w:val="single" w:sz="6" w:space="0" w:color="000000"/>
              <w:right w:val="single" w:sz="6" w:space="0" w:color="000000"/>
            </w:tcBorders>
          </w:tcPr>
          <w:p w14:paraId="711B06C8" w14:textId="24E06454" w:rsidR="00054678" w:rsidRPr="00B177D8" w:rsidRDefault="00054678" w:rsidP="00B177D8">
            <w:pPr>
              <w:ind w:firstLine="567"/>
              <w:jc w:val="both"/>
            </w:pPr>
          </w:p>
        </w:tc>
        <w:tc>
          <w:tcPr>
            <w:tcW w:w="862" w:type="pct"/>
            <w:tcBorders>
              <w:top w:val="single" w:sz="6" w:space="0" w:color="000000"/>
              <w:left w:val="single" w:sz="6" w:space="0" w:color="000000"/>
              <w:bottom w:val="single" w:sz="6" w:space="0" w:color="000000"/>
              <w:right w:val="single" w:sz="6" w:space="0" w:color="000000"/>
            </w:tcBorders>
          </w:tcPr>
          <w:p w14:paraId="34E02549" w14:textId="3014B13E" w:rsidR="00054678" w:rsidRPr="00B177D8" w:rsidRDefault="00054678" w:rsidP="00366E72">
            <w:pPr>
              <w:pStyle w:val="naisc"/>
              <w:spacing w:before="0" w:after="0"/>
              <w:jc w:val="both"/>
              <w:rPr>
                <w:sz w:val="22"/>
                <w:szCs w:val="22"/>
              </w:rPr>
            </w:pPr>
          </w:p>
        </w:tc>
        <w:tc>
          <w:tcPr>
            <w:tcW w:w="734" w:type="pct"/>
            <w:tcBorders>
              <w:top w:val="single" w:sz="4" w:space="0" w:color="auto"/>
              <w:left w:val="single" w:sz="4" w:space="0" w:color="auto"/>
              <w:bottom w:val="single" w:sz="4" w:space="0" w:color="auto"/>
              <w:right w:val="single" w:sz="4" w:space="0" w:color="auto"/>
            </w:tcBorders>
          </w:tcPr>
          <w:p w14:paraId="16033A76" w14:textId="77777777" w:rsidR="00054678" w:rsidRPr="00B177D8" w:rsidRDefault="00054678" w:rsidP="00054678">
            <w:pPr>
              <w:jc w:val="center"/>
              <w:rPr>
                <w:sz w:val="22"/>
                <w:szCs w:val="22"/>
              </w:rPr>
            </w:pPr>
          </w:p>
        </w:tc>
        <w:tc>
          <w:tcPr>
            <w:tcW w:w="925" w:type="pct"/>
            <w:tcBorders>
              <w:top w:val="single" w:sz="4" w:space="0" w:color="auto"/>
              <w:left w:val="single" w:sz="4" w:space="0" w:color="auto"/>
              <w:bottom w:val="single" w:sz="4" w:space="0" w:color="auto"/>
              <w:right w:val="single" w:sz="4" w:space="0" w:color="auto"/>
            </w:tcBorders>
          </w:tcPr>
          <w:p w14:paraId="14E68BA6" w14:textId="2E55E3E6" w:rsidR="00054678" w:rsidRPr="00B177D8" w:rsidRDefault="00054678" w:rsidP="0049246D">
            <w:pPr>
              <w:jc w:val="both"/>
              <w:rPr>
                <w:sz w:val="22"/>
                <w:szCs w:val="22"/>
              </w:rPr>
            </w:pPr>
          </w:p>
        </w:tc>
      </w:tr>
    </w:tbl>
    <w:p w14:paraId="5FDD81F6" w14:textId="77777777" w:rsidR="00E6799F" w:rsidRPr="00281FDC" w:rsidRDefault="00E6799F">
      <w:pPr>
        <w:pStyle w:val="naisf"/>
        <w:spacing w:before="0" w:after="0"/>
        <w:ind w:firstLine="0"/>
        <w:rPr>
          <w:sz w:val="22"/>
          <w:szCs w:val="22"/>
        </w:rPr>
      </w:pPr>
    </w:p>
    <w:p w14:paraId="4FCFB061" w14:textId="1B311D98" w:rsidR="00B22F72" w:rsidRPr="00281FDC" w:rsidRDefault="0049246D">
      <w:pPr>
        <w:pStyle w:val="naisf"/>
        <w:spacing w:before="0" w:after="0"/>
        <w:ind w:firstLine="0"/>
        <w:rPr>
          <w:b/>
          <w:sz w:val="22"/>
          <w:szCs w:val="22"/>
        </w:rPr>
      </w:pPr>
      <w:r w:rsidRPr="00281FDC">
        <w:rPr>
          <w:b/>
          <w:sz w:val="22"/>
          <w:szCs w:val="22"/>
        </w:rPr>
        <w:t>  </w:t>
      </w:r>
      <w:r w:rsidR="00533060">
        <w:rPr>
          <w:b/>
          <w:sz w:val="22"/>
          <w:szCs w:val="22"/>
        </w:rPr>
        <w:t>  </w:t>
      </w:r>
      <w:r w:rsidR="00067B65" w:rsidRPr="00281FDC">
        <w:rPr>
          <w:b/>
          <w:sz w:val="22"/>
          <w:szCs w:val="22"/>
        </w:rPr>
        <w:t>Informācija par elektronisko saskaņošanu:</w:t>
      </w:r>
    </w:p>
    <w:p w14:paraId="6DAE564C" w14:textId="77777777" w:rsidR="00B22F72" w:rsidRPr="00000268" w:rsidRDefault="00B22F72">
      <w:pPr>
        <w:pStyle w:val="nais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001B26F0" w:rsidRPr="00281FDC" w14:paraId="51770608" w14:textId="77777777" w:rsidTr="00387555">
        <w:trPr>
          <w:trHeight w:val="2679"/>
        </w:trPr>
        <w:tc>
          <w:tcPr>
            <w:tcW w:w="14283" w:type="dxa"/>
          </w:tcPr>
          <w:tbl>
            <w:tblPr>
              <w:tblW w:w="14787" w:type="dxa"/>
              <w:tblLayout w:type="fixed"/>
              <w:tblLook w:val="00A0" w:firstRow="1" w:lastRow="0" w:firstColumn="1" w:lastColumn="0" w:noHBand="0" w:noVBand="0"/>
            </w:tblPr>
            <w:tblGrid>
              <w:gridCol w:w="5386"/>
              <w:gridCol w:w="8789"/>
              <w:gridCol w:w="612"/>
            </w:tblGrid>
            <w:tr w:rsidR="001B26F0" w:rsidRPr="00281FDC" w14:paraId="22CCD395" w14:textId="77777777" w:rsidTr="00953127">
              <w:trPr>
                <w:gridAfter w:val="1"/>
                <w:wAfter w:w="612" w:type="dxa"/>
              </w:trPr>
              <w:tc>
                <w:tcPr>
                  <w:tcW w:w="5386" w:type="dxa"/>
                </w:tcPr>
                <w:p w14:paraId="54319260" w14:textId="77777777" w:rsidR="00B22F72" w:rsidRPr="00B177D8" w:rsidRDefault="00067B65">
                  <w:pPr>
                    <w:pStyle w:val="naisf"/>
                    <w:spacing w:before="0" w:after="0"/>
                    <w:ind w:firstLine="0"/>
                    <w:rPr>
                      <w:sz w:val="22"/>
                      <w:szCs w:val="22"/>
                    </w:rPr>
                  </w:pPr>
                  <w:r w:rsidRPr="00137EDF">
                    <w:rPr>
                      <w:sz w:val="22"/>
                      <w:szCs w:val="22"/>
                    </w:rPr>
                    <w:t>Datums:</w:t>
                  </w:r>
                </w:p>
              </w:tc>
              <w:tc>
                <w:tcPr>
                  <w:tcW w:w="8789" w:type="dxa"/>
                  <w:tcBorders>
                    <w:bottom w:val="single" w:sz="4" w:space="0" w:color="auto"/>
                  </w:tcBorders>
                  <w:shd w:val="clear" w:color="auto" w:fill="auto"/>
                </w:tcPr>
                <w:p w14:paraId="0CC954F4" w14:textId="3108E94F" w:rsidR="00B22F72" w:rsidRPr="00B177D8" w:rsidRDefault="00C07B2C" w:rsidP="007241D5">
                  <w:pPr>
                    <w:pStyle w:val="Paraststmeklis"/>
                    <w:spacing w:before="0" w:beforeAutospacing="0" w:after="0" w:afterAutospacing="0"/>
                    <w:jc w:val="both"/>
                    <w:rPr>
                      <w:sz w:val="22"/>
                      <w:szCs w:val="22"/>
                    </w:rPr>
                  </w:pPr>
                  <w:proofErr w:type="gramStart"/>
                  <w:r w:rsidRPr="00281FDC">
                    <w:rPr>
                      <w:sz w:val="22"/>
                      <w:szCs w:val="22"/>
                    </w:rPr>
                    <w:t>20</w:t>
                  </w:r>
                  <w:r w:rsidR="00E7326C" w:rsidRPr="00281FDC">
                    <w:rPr>
                      <w:sz w:val="22"/>
                      <w:szCs w:val="22"/>
                    </w:rPr>
                    <w:t>2</w:t>
                  </w:r>
                  <w:r w:rsidR="005863BE" w:rsidRPr="00281FDC">
                    <w:rPr>
                      <w:sz w:val="22"/>
                      <w:szCs w:val="22"/>
                    </w:rPr>
                    <w:t>1</w:t>
                  </w:r>
                  <w:r w:rsidRPr="00281FDC">
                    <w:rPr>
                      <w:sz w:val="22"/>
                      <w:szCs w:val="22"/>
                    </w:rPr>
                    <w:t>.</w:t>
                  </w:r>
                  <w:r w:rsidR="00E44204" w:rsidRPr="00281FDC">
                    <w:rPr>
                      <w:sz w:val="22"/>
                      <w:szCs w:val="22"/>
                    </w:rPr>
                    <w:t>gada</w:t>
                  </w:r>
                  <w:proofErr w:type="gramEnd"/>
                  <w:r w:rsidR="00E44204" w:rsidRPr="00281FDC">
                    <w:rPr>
                      <w:sz w:val="22"/>
                      <w:szCs w:val="22"/>
                    </w:rPr>
                    <w:t xml:space="preserve"> </w:t>
                  </w:r>
                  <w:r w:rsidR="00281FDC">
                    <w:rPr>
                      <w:sz w:val="22"/>
                      <w:szCs w:val="22"/>
                    </w:rPr>
                    <w:t>19.jūlij</w:t>
                  </w:r>
                  <w:r w:rsidR="00137EDF">
                    <w:rPr>
                      <w:sz w:val="22"/>
                      <w:szCs w:val="22"/>
                    </w:rPr>
                    <w:t>ā</w:t>
                  </w:r>
                  <w:r w:rsidR="00FF14F5">
                    <w:rPr>
                      <w:sz w:val="22"/>
                      <w:szCs w:val="22"/>
                    </w:rPr>
                    <w:t xml:space="preserve"> un 4.augustā</w:t>
                  </w:r>
                </w:p>
              </w:tc>
            </w:tr>
            <w:tr w:rsidR="001B26F0" w:rsidRPr="00281FDC" w14:paraId="51DA8335" w14:textId="77777777" w:rsidTr="00953127">
              <w:trPr>
                <w:gridAfter w:val="1"/>
                <w:wAfter w:w="612" w:type="dxa"/>
              </w:trPr>
              <w:tc>
                <w:tcPr>
                  <w:tcW w:w="5386" w:type="dxa"/>
                </w:tcPr>
                <w:p w14:paraId="26DDC4C9" w14:textId="77777777" w:rsidR="00B22F72" w:rsidRPr="00B177D8" w:rsidRDefault="00B22F72">
                  <w:pPr>
                    <w:pStyle w:val="naisf"/>
                    <w:spacing w:before="0" w:after="0"/>
                    <w:ind w:firstLine="0"/>
                    <w:rPr>
                      <w:sz w:val="22"/>
                      <w:szCs w:val="22"/>
                    </w:rPr>
                  </w:pPr>
                </w:p>
              </w:tc>
              <w:tc>
                <w:tcPr>
                  <w:tcW w:w="8789" w:type="dxa"/>
                  <w:tcBorders>
                    <w:top w:val="single" w:sz="4" w:space="0" w:color="auto"/>
                  </w:tcBorders>
                </w:tcPr>
                <w:p w14:paraId="24D31BB4" w14:textId="77777777" w:rsidR="00B22F72" w:rsidRPr="00B177D8" w:rsidRDefault="00B22F72">
                  <w:pPr>
                    <w:pStyle w:val="Paraststmeklis"/>
                    <w:spacing w:before="0" w:beforeAutospacing="0" w:after="0" w:afterAutospacing="0"/>
                    <w:rPr>
                      <w:sz w:val="22"/>
                      <w:szCs w:val="22"/>
                    </w:rPr>
                  </w:pPr>
                </w:p>
              </w:tc>
            </w:tr>
            <w:tr w:rsidR="001B26F0" w:rsidRPr="00281FDC" w14:paraId="6367CACE" w14:textId="77777777" w:rsidTr="00953127">
              <w:trPr>
                <w:gridAfter w:val="1"/>
                <w:wAfter w:w="612" w:type="dxa"/>
              </w:trPr>
              <w:tc>
                <w:tcPr>
                  <w:tcW w:w="5386" w:type="dxa"/>
                </w:tcPr>
                <w:p w14:paraId="46E878A5" w14:textId="77777777" w:rsidR="00B22F72" w:rsidRPr="00B177D8" w:rsidRDefault="001B26F0">
                  <w:pPr>
                    <w:pStyle w:val="naiskr"/>
                    <w:spacing w:before="0" w:after="0"/>
                    <w:rPr>
                      <w:sz w:val="22"/>
                      <w:szCs w:val="22"/>
                    </w:rPr>
                  </w:pPr>
                  <w:r w:rsidRPr="00281FDC">
                    <w:rPr>
                      <w:sz w:val="22"/>
                      <w:szCs w:val="22"/>
                    </w:rPr>
                    <w:t>Saskaņošanas dalībnieki:</w:t>
                  </w:r>
                </w:p>
              </w:tc>
              <w:tc>
                <w:tcPr>
                  <w:tcW w:w="8789" w:type="dxa"/>
                  <w:tcBorders>
                    <w:bottom w:val="single" w:sz="4" w:space="0" w:color="auto"/>
                  </w:tcBorders>
                </w:tcPr>
                <w:p w14:paraId="5F693D76" w14:textId="3FC8EEB5" w:rsidR="00B22F72" w:rsidRPr="00B177D8" w:rsidRDefault="00C26192" w:rsidP="00696689">
                  <w:pPr>
                    <w:jc w:val="both"/>
                    <w:rPr>
                      <w:sz w:val="22"/>
                      <w:szCs w:val="22"/>
                    </w:rPr>
                  </w:pPr>
                  <w:r w:rsidRPr="00281FDC">
                    <w:rPr>
                      <w:sz w:val="22"/>
                      <w:szCs w:val="22"/>
                    </w:rPr>
                    <w:t>Finanšu ministrija</w:t>
                  </w:r>
                  <w:r w:rsidR="00696689" w:rsidRPr="00281FDC">
                    <w:rPr>
                      <w:sz w:val="22"/>
                      <w:szCs w:val="22"/>
                    </w:rPr>
                    <w:t>, Tieslietu ministrija</w:t>
                  </w:r>
                </w:p>
              </w:tc>
            </w:tr>
            <w:tr w:rsidR="001B26F0" w:rsidRPr="00281FDC" w14:paraId="0F151011" w14:textId="77777777" w:rsidTr="00953127">
              <w:trPr>
                <w:trHeight w:val="185"/>
              </w:trPr>
              <w:tc>
                <w:tcPr>
                  <w:tcW w:w="5386" w:type="dxa"/>
                </w:tcPr>
                <w:p w14:paraId="1FDC331B" w14:textId="77777777" w:rsidR="00B22F72" w:rsidRPr="00B177D8" w:rsidRDefault="00B22F72">
                  <w:pPr>
                    <w:pStyle w:val="naiskr"/>
                    <w:spacing w:before="0" w:after="0"/>
                    <w:rPr>
                      <w:sz w:val="22"/>
                      <w:szCs w:val="22"/>
                    </w:rPr>
                  </w:pPr>
                </w:p>
              </w:tc>
              <w:tc>
                <w:tcPr>
                  <w:tcW w:w="9401" w:type="dxa"/>
                  <w:gridSpan w:val="2"/>
                </w:tcPr>
                <w:p w14:paraId="5DA1465C" w14:textId="77777777" w:rsidR="00B22F72" w:rsidRPr="00B177D8" w:rsidRDefault="00B22F72">
                  <w:pPr>
                    <w:ind w:right="-483"/>
                    <w:rPr>
                      <w:sz w:val="22"/>
                      <w:szCs w:val="22"/>
                    </w:rPr>
                  </w:pPr>
                </w:p>
              </w:tc>
            </w:tr>
            <w:tr w:rsidR="00281FDC" w:rsidRPr="00281FDC" w14:paraId="4086E6AA" w14:textId="77777777" w:rsidTr="00B177D8">
              <w:tc>
                <w:tcPr>
                  <w:tcW w:w="5386" w:type="dxa"/>
                  <w:tcBorders>
                    <w:top w:val="nil"/>
                    <w:left w:val="nil"/>
                    <w:bottom w:val="nil"/>
                    <w:right w:val="nil"/>
                  </w:tcBorders>
                </w:tcPr>
                <w:p w14:paraId="36160B15" w14:textId="77777777" w:rsidR="00281FDC" w:rsidRPr="00B177D8" w:rsidRDefault="00281FDC" w:rsidP="00281FDC">
                  <w:pPr>
                    <w:pStyle w:val="naiskr"/>
                    <w:spacing w:before="0" w:after="0"/>
                    <w:rPr>
                      <w:sz w:val="22"/>
                      <w:szCs w:val="22"/>
                    </w:rPr>
                  </w:pPr>
                  <w:r w:rsidRPr="00281FDC">
                    <w:rPr>
                      <w:sz w:val="22"/>
                      <w:szCs w:val="22"/>
                    </w:rPr>
                    <w:t>Saskaņošanas dalībnieki izskatīja šādu ministriju (citu institūciju) iebildumus:</w:t>
                  </w:r>
                </w:p>
              </w:tc>
              <w:tc>
                <w:tcPr>
                  <w:tcW w:w="9401" w:type="dxa"/>
                  <w:gridSpan w:val="2"/>
                  <w:tcBorders>
                    <w:top w:val="nil"/>
                    <w:left w:val="nil"/>
                    <w:bottom w:val="single" w:sz="4" w:space="0" w:color="auto"/>
                    <w:right w:val="nil"/>
                  </w:tcBorders>
                </w:tcPr>
                <w:p w14:paraId="64BED701" w14:textId="77777777" w:rsidR="00281FDC" w:rsidRDefault="00281FDC" w:rsidP="00281FDC">
                  <w:pPr>
                    <w:ind w:right="504"/>
                    <w:jc w:val="both"/>
                    <w:rPr>
                      <w:sz w:val="22"/>
                      <w:szCs w:val="22"/>
                    </w:rPr>
                  </w:pPr>
                </w:p>
                <w:p w14:paraId="06B3F33C" w14:textId="7594B3B3" w:rsidR="00281FDC" w:rsidRPr="00B177D8" w:rsidRDefault="00281FDC" w:rsidP="00281FDC">
                  <w:pPr>
                    <w:ind w:right="504"/>
                    <w:jc w:val="both"/>
                    <w:rPr>
                      <w:sz w:val="22"/>
                      <w:szCs w:val="22"/>
                    </w:rPr>
                  </w:pPr>
                  <w:r w:rsidRPr="00281FDC">
                    <w:rPr>
                      <w:sz w:val="22"/>
                      <w:szCs w:val="22"/>
                    </w:rPr>
                    <w:t>Finanšu ministrija, Tieslietu ministrija</w:t>
                  </w:r>
                </w:p>
              </w:tc>
            </w:tr>
            <w:tr w:rsidR="00281FDC" w:rsidRPr="00281FDC" w14:paraId="6D6B2551" w14:textId="77777777" w:rsidTr="00953127">
              <w:tc>
                <w:tcPr>
                  <w:tcW w:w="5386" w:type="dxa"/>
                  <w:tcBorders>
                    <w:top w:val="nil"/>
                    <w:left w:val="nil"/>
                    <w:right w:val="nil"/>
                  </w:tcBorders>
                </w:tcPr>
                <w:p w14:paraId="124BE57F" w14:textId="77777777" w:rsidR="00281FDC" w:rsidRPr="00B177D8" w:rsidRDefault="00281FDC" w:rsidP="00281FDC">
                  <w:pPr>
                    <w:pStyle w:val="naiskr"/>
                    <w:spacing w:before="0" w:after="0"/>
                    <w:rPr>
                      <w:sz w:val="22"/>
                      <w:szCs w:val="22"/>
                    </w:rPr>
                  </w:pPr>
                </w:p>
              </w:tc>
              <w:tc>
                <w:tcPr>
                  <w:tcW w:w="9401" w:type="dxa"/>
                  <w:gridSpan w:val="2"/>
                  <w:tcBorders>
                    <w:top w:val="single" w:sz="4" w:space="0" w:color="auto"/>
                    <w:left w:val="nil"/>
                    <w:right w:val="nil"/>
                  </w:tcBorders>
                  <w:vAlign w:val="bottom"/>
                </w:tcPr>
                <w:p w14:paraId="04AFF588" w14:textId="77777777" w:rsidR="00281FDC" w:rsidRPr="00B177D8" w:rsidRDefault="00281FDC" w:rsidP="00281FDC">
                  <w:pPr>
                    <w:ind w:right="-483"/>
                    <w:rPr>
                      <w:sz w:val="22"/>
                      <w:szCs w:val="22"/>
                    </w:rPr>
                  </w:pPr>
                </w:p>
              </w:tc>
            </w:tr>
            <w:tr w:rsidR="00281FDC" w:rsidRPr="00281FDC" w14:paraId="6B0BC2C8" w14:textId="77777777" w:rsidTr="00953127">
              <w:trPr>
                <w:gridAfter w:val="1"/>
                <w:wAfter w:w="612" w:type="dxa"/>
                <w:trHeight w:val="735"/>
              </w:trPr>
              <w:tc>
                <w:tcPr>
                  <w:tcW w:w="5386" w:type="dxa"/>
                  <w:hideMark/>
                </w:tcPr>
                <w:p w14:paraId="42837622" w14:textId="77777777" w:rsidR="00281FDC" w:rsidRPr="00B177D8" w:rsidRDefault="00281FDC" w:rsidP="00281FDC">
                  <w:pPr>
                    <w:pStyle w:val="naiskr"/>
                    <w:spacing w:before="0" w:after="0"/>
                    <w:ind w:right="500"/>
                    <w:rPr>
                      <w:sz w:val="22"/>
                      <w:szCs w:val="22"/>
                      <w:lang w:eastAsia="en-US"/>
                    </w:rPr>
                  </w:pPr>
                  <w:r w:rsidRPr="00281FDC">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sz="4" w:space="0" w:color="auto"/>
                  </w:tcBorders>
                </w:tcPr>
                <w:p w14:paraId="4857CACC" w14:textId="77777777" w:rsidR="00281FDC" w:rsidRPr="00B177D8" w:rsidRDefault="00281FDC" w:rsidP="00281FDC">
                  <w:pPr>
                    <w:pStyle w:val="naiskr"/>
                    <w:spacing w:before="0" w:after="0"/>
                    <w:ind w:right="500" w:firstLine="720"/>
                    <w:rPr>
                      <w:sz w:val="22"/>
                      <w:szCs w:val="22"/>
                      <w:lang w:eastAsia="en-US"/>
                    </w:rPr>
                  </w:pPr>
                </w:p>
              </w:tc>
            </w:tr>
          </w:tbl>
          <w:p w14:paraId="3D3C6838" w14:textId="77777777" w:rsidR="00B22F72" w:rsidRPr="00B177D8" w:rsidRDefault="00B22F72">
            <w:pPr>
              <w:pStyle w:val="naisf"/>
              <w:spacing w:before="0" w:after="0"/>
              <w:ind w:firstLine="0"/>
              <w:rPr>
                <w:sz w:val="22"/>
                <w:szCs w:val="22"/>
              </w:rPr>
            </w:pPr>
          </w:p>
        </w:tc>
      </w:tr>
    </w:tbl>
    <w:p w14:paraId="4BF10171" w14:textId="77777777" w:rsidR="00281FDC" w:rsidRPr="00281FDC" w:rsidRDefault="00281FDC">
      <w:pPr>
        <w:pStyle w:val="naisf"/>
        <w:spacing w:before="0" w:after="0"/>
        <w:ind w:firstLine="0"/>
        <w:jc w:val="center"/>
        <w:rPr>
          <w:b/>
          <w:sz w:val="22"/>
          <w:szCs w:val="22"/>
        </w:rPr>
      </w:pPr>
    </w:p>
    <w:p w14:paraId="575D46FE" w14:textId="77777777" w:rsidR="00B22F72" w:rsidRPr="00281FDC" w:rsidRDefault="00C8468F">
      <w:pPr>
        <w:pStyle w:val="naisf"/>
        <w:spacing w:before="0" w:after="0"/>
        <w:ind w:firstLine="0"/>
        <w:jc w:val="center"/>
        <w:rPr>
          <w:b/>
          <w:sz w:val="22"/>
          <w:szCs w:val="22"/>
        </w:rPr>
      </w:pPr>
      <w:r w:rsidRPr="00281FDC">
        <w:rPr>
          <w:b/>
          <w:sz w:val="22"/>
          <w:szCs w:val="22"/>
        </w:rPr>
        <w:t>II. Jautājumi, par kuriem saskaņošanā vienošanās ir panākta</w:t>
      </w:r>
    </w:p>
    <w:p w14:paraId="3079721D" w14:textId="77777777" w:rsidR="00B22F72" w:rsidRPr="00281FDC" w:rsidRDefault="00B22F72">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34"/>
        <w:gridCol w:w="3518"/>
        <w:gridCol w:w="3428"/>
        <w:gridCol w:w="3067"/>
        <w:gridCol w:w="3145"/>
      </w:tblGrid>
      <w:tr w:rsidR="00E93AE4" w:rsidRPr="00281FDC" w14:paraId="3775A8AD" w14:textId="77777777" w:rsidTr="00E93AE4">
        <w:tc>
          <w:tcPr>
            <w:tcW w:w="0" w:type="auto"/>
            <w:tcBorders>
              <w:top w:val="single" w:sz="6" w:space="0" w:color="000000"/>
              <w:left w:val="single" w:sz="6" w:space="0" w:color="000000"/>
              <w:bottom w:val="single" w:sz="6" w:space="0" w:color="000000"/>
              <w:right w:val="single" w:sz="6" w:space="0" w:color="000000"/>
            </w:tcBorders>
            <w:vAlign w:val="center"/>
          </w:tcPr>
          <w:p w14:paraId="3E1B9555" w14:textId="77777777" w:rsidR="00B22F72" w:rsidRPr="00B177D8" w:rsidRDefault="00067B65">
            <w:pPr>
              <w:pStyle w:val="naisc"/>
              <w:spacing w:before="0" w:after="0"/>
              <w:rPr>
                <w:sz w:val="22"/>
                <w:szCs w:val="22"/>
              </w:rPr>
            </w:pPr>
            <w:r w:rsidRPr="00000268">
              <w:rPr>
                <w:sz w:val="22"/>
                <w:szCs w:val="22"/>
              </w:rPr>
              <w:t>Nr.p.k.</w:t>
            </w:r>
          </w:p>
        </w:tc>
        <w:tc>
          <w:tcPr>
            <w:tcW w:w="0" w:type="auto"/>
            <w:tcBorders>
              <w:top w:val="single" w:sz="6" w:space="0" w:color="000000"/>
              <w:left w:val="single" w:sz="6" w:space="0" w:color="000000"/>
              <w:bottom w:val="single" w:sz="6" w:space="0" w:color="000000"/>
              <w:right w:val="single" w:sz="6" w:space="0" w:color="000000"/>
            </w:tcBorders>
            <w:vAlign w:val="center"/>
          </w:tcPr>
          <w:p w14:paraId="433CACB4" w14:textId="77777777" w:rsidR="00B22F72" w:rsidRPr="00B177D8" w:rsidRDefault="00C8468F">
            <w:pPr>
              <w:pStyle w:val="naisc"/>
              <w:spacing w:before="0" w:after="0"/>
              <w:ind w:firstLine="12"/>
              <w:rPr>
                <w:sz w:val="22"/>
                <w:szCs w:val="22"/>
              </w:rPr>
            </w:pPr>
            <w:r w:rsidRPr="00281FDC">
              <w:rPr>
                <w:sz w:val="22"/>
                <w:szCs w:val="22"/>
              </w:rPr>
              <w:t>Saskaņošanai nosūtītā projekta redakcija (konkrēta punkta (panta) redakcija)</w:t>
            </w:r>
          </w:p>
        </w:tc>
        <w:tc>
          <w:tcPr>
            <w:tcW w:w="1225" w:type="pct"/>
            <w:tcBorders>
              <w:top w:val="single" w:sz="6" w:space="0" w:color="000000"/>
              <w:left w:val="single" w:sz="6" w:space="0" w:color="000000"/>
              <w:bottom w:val="single" w:sz="6" w:space="0" w:color="000000"/>
              <w:right w:val="single" w:sz="6" w:space="0" w:color="000000"/>
            </w:tcBorders>
            <w:vAlign w:val="center"/>
          </w:tcPr>
          <w:p w14:paraId="09BA5288" w14:textId="77777777" w:rsidR="00B22F72" w:rsidRPr="00B177D8" w:rsidRDefault="00C8468F">
            <w:pPr>
              <w:pStyle w:val="naisc"/>
              <w:spacing w:before="0" w:after="0"/>
              <w:ind w:right="3"/>
              <w:rPr>
                <w:sz w:val="22"/>
                <w:szCs w:val="22"/>
              </w:rPr>
            </w:pPr>
            <w:r w:rsidRPr="00281FDC">
              <w:rPr>
                <w:sz w:val="22"/>
                <w:szCs w:val="22"/>
              </w:rPr>
              <w:t>Atzinumā norādītais ministrijas (citas institūcijas) iebildums, kā arī saskaņošanā papildus izteiktais iebildums par projekta konkrēto punktu (pantu)</w:t>
            </w:r>
          </w:p>
        </w:tc>
        <w:tc>
          <w:tcPr>
            <w:tcW w:w="1096" w:type="pct"/>
            <w:tcBorders>
              <w:top w:val="single" w:sz="6" w:space="0" w:color="000000"/>
              <w:left w:val="single" w:sz="6" w:space="0" w:color="000000"/>
              <w:bottom w:val="single" w:sz="6" w:space="0" w:color="000000"/>
              <w:right w:val="single" w:sz="6" w:space="0" w:color="000000"/>
            </w:tcBorders>
            <w:vAlign w:val="center"/>
          </w:tcPr>
          <w:p w14:paraId="4BFCD66A" w14:textId="77777777" w:rsidR="00B22F72" w:rsidRPr="00B177D8" w:rsidRDefault="00C8468F">
            <w:pPr>
              <w:pStyle w:val="naisc"/>
              <w:spacing w:before="0" w:after="0"/>
              <w:ind w:firstLine="21"/>
              <w:rPr>
                <w:sz w:val="22"/>
                <w:szCs w:val="22"/>
              </w:rPr>
            </w:pPr>
            <w:r w:rsidRPr="00281FDC">
              <w:rPr>
                <w:sz w:val="22"/>
                <w:szCs w:val="22"/>
              </w:rPr>
              <w:t>Atbildīgās ministrijas norāde par to, ka iebildums ir ņemts vērā, vai informācija par saskaņošanā panākto alternatīvo risinājumu</w:t>
            </w:r>
          </w:p>
        </w:tc>
        <w:tc>
          <w:tcPr>
            <w:tcW w:w="1124" w:type="pct"/>
            <w:tcBorders>
              <w:top w:val="single" w:sz="4" w:space="0" w:color="auto"/>
              <w:left w:val="single" w:sz="4" w:space="0" w:color="auto"/>
              <w:bottom w:val="single" w:sz="4" w:space="0" w:color="auto"/>
            </w:tcBorders>
            <w:vAlign w:val="center"/>
          </w:tcPr>
          <w:p w14:paraId="3DBA8463" w14:textId="77777777" w:rsidR="00B22F72" w:rsidRPr="00B177D8" w:rsidRDefault="00C8468F">
            <w:pPr>
              <w:jc w:val="center"/>
              <w:rPr>
                <w:sz w:val="22"/>
                <w:szCs w:val="22"/>
              </w:rPr>
            </w:pPr>
            <w:r w:rsidRPr="00281FDC">
              <w:rPr>
                <w:sz w:val="22"/>
                <w:szCs w:val="22"/>
              </w:rPr>
              <w:t>Projekta attiecīgā punkta (panta) galīgā redakcija</w:t>
            </w:r>
          </w:p>
        </w:tc>
      </w:tr>
      <w:tr w:rsidR="00E93AE4" w:rsidRPr="00281FDC" w14:paraId="1BF89B4C" w14:textId="77777777" w:rsidTr="00E93AE4">
        <w:tc>
          <w:tcPr>
            <w:tcW w:w="0" w:type="auto"/>
            <w:tcBorders>
              <w:top w:val="single" w:sz="6" w:space="0" w:color="000000"/>
              <w:left w:val="single" w:sz="6" w:space="0" w:color="000000"/>
              <w:bottom w:val="single" w:sz="6" w:space="0" w:color="000000"/>
              <w:right w:val="single" w:sz="6" w:space="0" w:color="000000"/>
            </w:tcBorders>
          </w:tcPr>
          <w:p w14:paraId="37D4BF1A" w14:textId="77777777" w:rsidR="00B22F72" w:rsidRPr="00281FDC" w:rsidRDefault="00C8468F">
            <w:pPr>
              <w:pStyle w:val="naisc"/>
              <w:spacing w:before="0" w:after="0"/>
              <w:rPr>
                <w:sz w:val="22"/>
                <w:szCs w:val="22"/>
              </w:rPr>
            </w:pPr>
            <w:r w:rsidRPr="00281FDC">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14:paraId="77B42282" w14:textId="77777777" w:rsidR="00B22F72" w:rsidRPr="00137EDF" w:rsidRDefault="00C8468F">
            <w:pPr>
              <w:pStyle w:val="naisc"/>
              <w:spacing w:before="0" w:after="0"/>
              <w:rPr>
                <w:sz w:val="22"/>
                <w:szCs w:val="22"/>
              </w:rPr>
            </w:pPr>
            <w:r w:rsidRPr="00000268">
              <w:rPr>
                <w:sz w:val="22"/>
                <w:szCs w:val="22"/>
              </w:rPr>
              <w:t>2</w:t>
            </w:r>
          </w:p>
        </w:tc>
        <w:tc>
          <w:tcPr>
            <w:tcW w:w="1225" w:type="pct"/>
            <w:tcBorders>
              <w:top w:val="single" w:sz="6" w:space="0" w:color="000000"/>
              <w:left w:val="single" w:sz="6" w:space="0" w:color="000000"/>
              <w:bottom w:val="single" w:sz="6" w:space="0" w:color="000000"/>
              <w:right w:val="single" w:sz="6" w:space="0" w:color="000000"/>
            </w:tcBorders>
          </w:tcPr>
          <w:p w14:paraId="549CBBCD" w14:textId="77777777" w:rsidR="00B22F72" w:rsidRPr="00281FDC" w:rsidRDefault="00C8468F">
            <w:pPr>
              <w:pStyle w:val="naisc"/>
              <w:spacing w:before="0" w:after="0"/>
              <w:rPr>
                <w:sz w:val="22"/>
                <w:szCs w:val="22"/>
              </w:rPr>
            </w:pPr>
            <w:r w:rsidRPr="00281FDC">
              <w:rPr>
                <w:sz w:val="22"/>
                <w:szCs w:val="22"/>
              </w:rPr>
              <w:t>3</w:t>
            </w:r>
          </w:p>
        </w:tc>
        <w:tc>
          <w:tcPr>
            <w:tcW w:w="1096" w:type="pct"/>
            <w:tcBorders>
              <w:top w:val="single" w:sz="6" w:space="0" w:color="000000"/>
              <w:left w:val="single" w:sz="6" w:space="0" w:color="000000"/>
              <w:bottom w:val="single" w:sz="4" w:space="0" w:color="auto"/>
              <w:right w:val="single" w:sz="6" w:space="0" w:color="000000"/>
            </w:tcBorders>
          </w:tcPr>
          <w:p w14:paraId="1BDD9AF1" w14:textId="77777777" w:rsidR="00B22F72" w:rsidRPr="00281FDC" w:rsidRDefault="00C8468F">
            <w:pPr>
              <w:pStyle w:val="naisc"/>
              <w:spacing w:before="0" w:after="0"/>
              <w:rPr>
                <w:sz w:val="22"/>
                <w:szCs w:val="22"/>
              </w:rPr>
            </w:pPr>
            <w:r w:rsidRPr="00281FDC">
              <w:rPr>
                <w:sz w:val="22"/>
                <w:szCs w:val="22"/>
              </w:rPr>
              <w:t>4</w:t>
            </w:r>
          </w:p>
        </w:tc>
        <w:tc>
          <w:tcPr>
            <w:tcW w:w="1124" w:type="pct"/>
            <w:tcBorders>
              <w:top w:val="single" w:sz="4" w:space="0" w:color="auto"/>
              <w:left w:val="single" w:sz="4" w:space="0" w:color="auto"/>
              <w:bottom w:val="single" w:sz="4" w:space="0" w:color="auto"/>
            </w:tcBorders>
          </w:tcPr>
          <w:p w14:paraId="1F8DBF82" w14:textId="77777777" w:rsidR="00B22F72" w:rsidRPr="00281FDC" w:rsidRDefault="00C8468F">
            <w:pPr>
              <w:jc w:val="center"/>
              <w:rPr>
                <w:sz w:val="22"/>
                <w:szCs w:val="22"/>
              </w:rPr>
            </w:pPr>
            <w:r w:rsidRPr="00281FDC">
              <w:rPr>
                <w:sz w:val="22"/>
                <w:szCs w:val="22"/>
              </w:rPr>
              <w:t>5</w:t>
            </w:r>
          </w:p>
        </w:tc>
      </w:tr>
      <w:tr w:rsidR="002135DB" w:rsidRPr="00281FDC" w14:paraId="4A15A737" w14:textId="77777777" w:rsidTr="00E93AE4">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4CC498C" w14:textId="77777777" w:rsidR="002135DB" w:rsidRPr="00281FDC" w:rsidRDefault="002135DB" w:rsidP="00E93AE4">
            <w:pPr>
              <w:pStyle w:val="naisc"/>
              <w:numPr>
                <w:ilvl w:val="0"/>
                <w:numId w:val="36"/>
              </w:numPr>
              <w:tabs>
                <w:tab w:val="left" w:pos="284"/>
              </w:tabs>
              <w:spacing w:before="0" w:after="0"/>
              <w:ind w:left="0" w:firstLine="0"/>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C2E5520" w14:textId="4802DA49" w:rsidR="002135DB" w:rsidRPr="00000268" w:rsidRDefault="002135DB" w:rsidP="000019D0">
            <w:pPr>
              <w:jc w:val="both"/>
              <w:rPr>
                <w:sz w:val="22"/>
                <w:szCs w:val="22"/>
              </w:rPr>
            </w:pPr>
            <w:r w:rsidRPr="00281FDC">
              <w:rPr>
                <w:sz w:val="22"/>
                <w:szCs w:val="22"/>
              </w:rPr>
              <w:t xml:space="preserve">Informatīvā ziņojuma „Par nepieciešamo finansējumu Sabiedrisko elektronisko plašsaziņas līdzekļu padomes izveidei” (turpmāk – </w:t>
            </w:r>
            <w:r w:rsidR="00533060">
              <w:rPr>
                <w:sz w:val="22"/>
                <w:szCs w:val="22"/>
              </w:rPr>
              <w:t xml:space="preserve">informatīvais </w:t>
            </w:r>
            <w:r w:rsidRPr="00281FDC">
              <w:rPr>
                <w:sz w:val="22"/>
                <w:szCs w:val="22"/>
              </w:rPr>
              <w:t>ziņojum</w:t>
            </w:r>
            <w:r w:rsidR="00533060">
              <w:rPr>
                <w:sz w:val="22"/>
                <w:szCs w:val="22"/>
              </w:rPr>
              <w:t>s</w:t>
            </w:r>
            <w:r w:rsidRPr="00281FDC">
              <w:rPr>
                <w:sz w:val="22"/>
                <w:szCs w:val="22"/>
              </w:rPr>
              <w:t xml:space="preserve">) pielikums un Ministru kabineta sēdes protokollēmuma </w:t>
            </w:r>
            <w:r w:rsidR="00533060" w:rsidRPr="00281FDC">
              <w:rPr>
                <w:sz w:val="22"/>
                <w:szCs w:val="22"/>
              </w:rPr>
              <w:t xml:space="preserve">projekts </w:t>
            </w:r>
            <w:r w:rsidRPr="00281FDC">
              <w:rPr>
                <w:sz w:val="22"/>
                <w:szCs w:val="22"/>
              </w:rPr>
              <w:t>„</w:t>
            </w:r>
            <w:r>
              <w:rPr>
                <w:sz w:val="22"/>
                <w:szCs w:val="22"/>
              </w:rPr>
              <w:t>Informatīvais ziņojums</w:t>
            </w:r>
            <w:proofErr w:type="gramStart"/>
            <w:r>
              <w:rPr>
                <w:sz w:val="22"/>
                <w:szCs w:val="22"/>
              </w:rPr>
              <w:t xml:space="preserve"> </w:t>
            </w:r>
            <w:r w:rsidRPr="00281FDC">
              <w:rPr>
                <w:sz w:val="22"/>
                <w:szCs w:val="22"/>
              </w:rPr>
              <w:t xml:space="preserve"> </w:t>
            </w:r>
            <w:proofErr w:type="gramEnd"/>
            <w:r w:rsidRPr="00281FDC">
              <w:rPr>
                <w:sz w:val="22"/>
                <w:szCs w:val="22"/>
              </w:rPr>
              <w:t>„</w:t>
            </w:r>
            <w:r>
              <w:rPr>
                <w:sz w:val="22"/>
                <w:szCs w:val="22"/>
              </w:rPr>
              <w:t>P</w:t>
            </w:r>
            <w:r w:rsidRPr="00281FDC">
              <w:rPr>
                <w:sz w:val="22"/>
                <w:szCs w:val="22"/>
              </w:rPr>
              <w:t>ar nepieciešamo finansējumu Sabiedrisko elektronisko plašsaziņas līdzekļu padomes izveidei”</w:t>
            </w:r>
            <w:r>
              <w:rPr>
                <w:sz w:val="22"/>
                <w:szCs w:val="22"/>
              </w:rPr>
              <w:t>” (turpmāk – protokollēmuma projekts)</w:t>
            </w:r>
            <w:r w:rsidRPr="00281FDC">
              <w:rPr>
                <w:sz w:val="22"/>
                <w:szCs w:val="22"/>
              </w:rPr>
              <w:t>.</w:t>
            </w:r>
          </w:p>
        </w:tc>
        <w:tc>
          <w:tcPr>
            <w:tcW w:w="1225" w:type="pct"/>
            <w:tcBorders>
              <w:top w:val="single" w:sz="6" w:space="0" w:color="000000"/>
              <w:left w:val="single" w:sz="6" w:space="0" w:color="000000"/>
              <w:bottom w:val="single" w:sz="6" w:space="0" w:color="000000"/>
              <w:right w:val="single" w:sz="6" w:space="0" w:color="000000"/>
            </w:tcBorders>
            <w:shd w:val="clear" w:color="auto" w:fill="auto"/>
          </w:tcPr>
          <w:p w14:paraId="0B85C256" w14:textId="77777777" w:rsidR="002135DB" w:rsidRPr="00B177D8" w:rsidRDefault="002135DB" w:rsidP="002135DB">
            <w:pPr>
              <w:pStyle w:val="naisc"/>
              <w:spacing w:before="0" w:after="0"/>
              <w:jc w:val="both"/>
              <w:rPr>
                <w:b/>
                <w:sz w:val="22"/>
                <w:szCs w:val="22"/>
              </w:rPr>
            </w:pPr>
            <w:r w:rsidRPr="00281FDC">
              <w:rPr>
                <w:b/>
                <w:sz w:val="22"/>
                <w:szCs w:val="22"/>
              </w:rPr>
              <w:t>Finanšu ministrija:</w:t>
            </w:r>
          </w:p>
          <w:p w14:paraId="257D01A9" w14:textId="77777777" w:rsidR="002135DB" w:rsidRPr="00281FDC" w:rsidRDefault="002135DB" w:rsidP="00533060">
            <w:pPr>
              <w:jc w:val="both"/>
              <w:rPr>
                <w:sz w:val="22"/>
                <w:szCs w:val="22"/>
              </w:rPr>
            </w:pPr>
            <w:r w:rsidRPr="00281FDC">
              <w:rPr>
                <w:sz w:val="22"/>
                <w:szCs w:val="22"/>
              </w:rPr>
              <w:t xml:space="preserve">Saskaņā ar Valsts un pašvaldību institūciju amatpersonu un darbinieku atlīdzības likuma pārejas noteikumu 47.punktā noteikto, </w:t>
            </w:r>
            <w:proofErr w:type="gramStart"/>
            <w:r w:rsidRPr="00281FDC">
              <w:rPr>
                <w:sz w:val="22"/>
                <w:szCs w:val="22"/>
              </w:rPr>
              <w:t>2021.gadā</w:t>
            </w:r>
            <w:proofErr w:type="gramEnd"/>
            <w:r w:rsidRPr="00281FDC">
              <w:rPr>
                <w:sz w:val="22"/>
                <w:szCs w:val="22"/>
              </w:rPr>
              <w:t xml:space="preserve"> SEPLP locekļu un sabiedrisko elektronisko plašsaziņas līdzekļu ombuda atlīdzībai nepieciešamo finansējumu paredzēts segt no valsts budžeta 74. resora “Gadskārtējā valsts budžeta izpildes procesā pārdalāmais finansējums” programmas 02.00.00 “Līdzekļi neparedzētiem gadījumiem”. </w:t>
            </w:r>
          </w:p>
          <w:p w14:paraId="47B56E83" w14:textId="77777777" w:rsidR="002135DB" w:rsidRPr="00137EDF" w:rsidRDefault="002135DB" w:rsidP="002135DB">
            <w:pPr>
              <w:ind w:firstLine="567"/>
              <w:jc w:val="both"/>
              <w:rPr>
                <w:sz w:val="22"/>
                <w:szCs w:val="22"/>
              </w:rPr>
            </w:pPr>
            <w:r w:rsidRPr="00281FDC">
              <w:rPr>
                <w:sz w:val="22"/>
                <w:szCs w:val="22"/>
              </w:rPr>
              <w:t>Informatīvā ziņojuma pielikumā un protokollēmuma projektā iekļautā informācija liecina, ka no valsts budžeta 74.resora “Gadskārtējā valsts budžeta izpildes procesā pārdalāmais finansējums” programmas 02.00.00 “Līdzekļi neparedzētiem gadījumiem” tiek plānots segt ne tikai SEPLP locekļu un sabiedrisko elektronisko plašsaziņas līdzekļu ombuda atlīdzību, bet arī pārējo SEPLP darbinieku atlīdzības, kā arī vienreizējās un uzturēšanas izma</w:t>
            </w:r>
            <w:r w:rsidRPr="00000268">
              <w:rPr>
                <w:sz w:val="22"/>
                <w:szCs w:val="22"/>
              </w:rPr>
              <w:t>ksas.</w:t>
            </w:r>
          </w:p>
          <w:p w14:paraId="4884A196" w14:textId="165D6152" w:rsidR="002135DB" w:rsidRPr="00281FDC" w:rsidRDefault="002135DB" w:rsidP="002135DB">
            <w:pPr>
              <w:pStyle w:val="naisc"/>
              <w:spacing w:before="0" w:after="0"/>
              <w:jc w:val="both"/>
              <w:rPr>
                <w:b/>
                <w:sz w:val="22"/>
                <w:szCs w:val="22"/>
              </w:rPr>
            </w:pPr>
            <w:r w:rsidRPr="00281FDC">
              <w:rPr>
                <w:sz w:val="22"/>
                <w:szCs w:val="22"/>
              </w:rPr>
              <w:t xml:space="preserve">Attiecībā uz papildus nepieciešamo finansējumu pārējo SEPLP darbinieku atlīdzības, kā arī vienreizējo izmaksu un uzturēšanas izmaksu nodrošināšanai, atzīmējam, tā kā SEPLP pārņem sabiedrisko elektronisko plašsaziņas 1īdzekļu </w:t>
            </w:r>
            <w:r w:rsidRPr="00281FDC">
              <w:rPr>
                <w:sz w:val="22"/>
                <w:szCs w:val="22"/>
              </w:rPr>
              <w:lastRenderedPageBreak/>
              <w:t xml:space="preserve">pārvaldības nodrošināšanu un sabiedriskā pasūtījuma noteikšanu no Nacionālās elektronisko plašsaziņas līdzekļu padomes (turpmāk – NEPLP), kuras budžetā šo funkciju īstenošanai </w:t>
            </w:r>
            <w:proofErr w:type="gramStart"/>
            <w:r w:rsidRPr="00281FDC">
              <w:rPr>
                <w:sz w:val="22"/>
                <w:szCs w:val="22"/>
              </w:rPr>
              <w:t>(</w:t>
            </w:r>
            <w:proofErr w:type="gramEnd"/>
            <w:r w:rsidRPr="00281FDC">
              <w:rPr>
                <w:sz w:val="22"/>
                <w:szCs w:val="22"/>
              </w:rPr>
              <w:t>t.sk., arī sekretariāta darbības nodrošināšanai) ir plānots attiecīgs finansējums, aicinām izvērtēt iespēju minēto funkciju nodrošināšanai finansējumu pārdalīt no NEPLP, tādējādi neradot negatīvu ietekmi uz valsts budžetu.</w:t>
            </w:r>
          </w:p>
        </w:tc>
        <w:tc>
          <w:tcPr>
            <w:tcW w:w="1096" w:type="pct"/>
            <w:tcBorders>
              <w:top w:val="single" w:sz="6" w:space="0" w:color="000000"/>
              <w:left w:val="single" w:sz="6" w:space="0" w:color="000000"/>
              <w:bottom w:val="single" w:sz="6" w:space="0" w:color="000000"/>
              <w:right w:val="single" w:sz="6" w:space="0" w:color="000000"/>
            </w:tcBorders>
            <w:shd w:val="clear" w:color="auto" w:fill="auto"/>
          </w:tcPr>
          <w:p w14:paraId="1D71140D" w14:textId="77777777" w:rsidR="002135DB" w:rsidRPr="00B177D8" w:rsidRDefault="002135DB" w:rsidP="002135DB">
            <w:pPr>
              <w:pStyle w:val="naisc"/>
              <w:spacing w:before="0" w:after="0"/>
              <w:rPr>
                <w:b/>
                <w:bCs/>
                <w:sz w:val="22"/>
                <w:szCs w:val="22"/>
              </w:rPr>
            </w:pPr>
            <w:r>
              <w:rPr>
                <w:b/>
                <w:bCs/>
                <w:sz w:val="22"/>
                <w:szCs w:val="22"/>
              </w:rPr>
              <w:lastRenderedPageBreak/>
              <w:t>Panākta vienošanās elektroniskās saskaņošanas laikā</w:t>
            </w:r>
          </w:p>
          <w:p w14:paraId="2337E62A" w14:textId="161B02A1" w:rsidR="002135DB" w:rsidRPr="00281FDC" w:rsidRDefault="002135DB" w:rsidP="00D46A11">
            <w:pPr>
              <w:widowControl w:val="0"/>
              <w:autoSpaceDE w:val="0"/>
              <w:autoSpaceDN w:val="0"/>
              <w:adjustRightInd w:val="0"/>
              <w:jc w:val="both"/>
              <w:rPr>
                <w:b/>
                <w:bCs/>
                <w:sz w:val="22"/>
                <w:szCs w:val="22"/>
              </w:rPr>
            </w:pPr>
            <w:r w:rsidRPr="00B177D8">
              <w:rPr>
                <w:sz w:val="22"/>
                <w:szCs w:val="22"/>
              </w:rPr>
              <w:t xml:space="preserve">Sabiedrisko elektronisko plašsaziņas līdzekļu padomes (turpmāk – SEPLP) izveidi paredz Sabiedrisko elektronisko plašsaziņas līdzekļu un to pārvaldības likums, kurš stājās spēkā </w:t>
            </w:r>
            <w:proofErr w:type="gramStart"/>
            <w:r w:rsidRPr="00B177D8">
              <w:rPr>
                <w:sz w:val="22"/>
                <w:szCs w:val="22"/>
              </w:rPr>
              <w:t>2021.gada</w:t>
            </w:r>
            <w:proofErr w:type="gramEnd"/>
            <w:r w:rsidRPr="00B177D8">
              <w:rPr>
                <w:sz w:val="22"/>
                <w:szCs w:val="22"/>
              </w:rPr>
              <w:t xml:space="preserve"> 1.janvārī.  Sasaistot jautājumu par SEPLP izveidei un darbības nodrošināšanai nepieciešamais finansējums ar jautājumu par Nacionālās elektronisko plašsaziņas līdzekļu padomes darbības nodrošināšanai nepieciešamo finansējumu, var tikt kavēta SEPLP izveide, kas būtu pretrunā Sabiedrisko elektronisko plašsaziņas līdzekļu un to pārvaldības likumam. Ņemot </w:t>
            </w:r>
            <w:proofErr w:type="gramStart"/>
            <w:r w:rsidRPr="00B177D8">
              <w:rPr>
                <w:sz w:val="22"/>
                <w:szCs w:val="22"/>
              </w:rPr>
              <w:t>vērā minēto, jautājumu par SEPLP nepieciešamo finansējumu</w:t>
            </w:r>
            <w:proofErr w:type="gramEnd"/>
            <w:r w:rsidRPr="00B177D8">
              <w:rPr>
                <w:sz w:val="22"/>
                <w:szCs w:val="22"/>
              </w:rPr>
              <w:t xml:space="preserve"> būtu jāvērtē un jāizlemj atsevišķi no jautājuma par Nacionālās elektronisko plašsaziņas līdzekļu padomei nepieciešamo finansējumu.</w:t>
            </w:r>
          </w:p>
        </w:tc>
        <w:tc>
          <w:tcPr>
            <w:tcW w:w="1124" w:type="pct"/>
            <w:tcBorders>
              <w:top w:val="single" w:sz="4" w:space="0" w:color="auto"/>
              <w:left w:val="single" w:sz="4" w:space="0" w:color="auto"/>
              <w:bottom w:val="single" w:sz="4" w:space="0" w:color="auto"/>
            </w:tcBorders>
            <w:shd w:val="clear" w:color="auto" w:fill="auto"/>
          </w:tcPr>
          <w:p w14:paraId="32859799" w14:textId="508D9230" w:rsidR="002135DB" w:rsidRPr="00281FDC" w:rsidRDefault="00533060" w:rsidP="005676C7">
            <w:pPr>
              <w:jc w:val="both"/>
              <w:rPr>
                <w:sz w:val="22"/>
                <w:szCs w:val="22"/>
              </w:rPr>
            </w:pPr>
            <w:r>
              <w:rPr>
                <w:sz w:val="22"/>
                <w:szCs w:val="22"/>
              </w:rPr>
              <w:t>Precizēts informatīvā z</w:t>
            </w:r>
            <w:r w:rsidR="002135DB" w:rsidRPr="00281FDC">
              <w:rPr>
                <w:sz w:val="22"/>
                <w:szCs w:val="22"/>
              </w:rPr>
              <w:t xml:space="preserve">iņojuma </w:t>
            </w:r>
            <w:r w:rsidR="002135DB" w:rsidRPr="004A1B4E">
              <w:rPr>
                <w:sz w:val="22"/>
                <w:szCs w:val="22"/>
              </w:rPr>
              <w:t>pielikums un protokollēmuma projekts</w:t>
            </w:r>
            <w:r w:rsidR="002135DB">
              <w:rPr>
                <w:sz w:val="22"/>
                <w:szCs w:val="22"/>
              </w:rPr>
              <w:t>.</w:t>
            </w:r>
          </w:p>
        </w:tc>
      </w:tr>
      <w:tr w:rsidR="00E93AE4" w:rsidRPr="00281FDC" w14:paraId="1711BA68" w14:textId="77777777" w:rsidTr="00E93AE4">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B6A6783" w14:textId="77777777" w:rsidR="00B22F72" w:rsidRPr="00281FDC" w:rsidRDefault="00B22F72" w:rsidP="00E93AE4">
            <w:pPr>
              <w:pStyle w:val="naisc"/>
              <w:numPr>
                <w:ilvl w:val="0"/>
                <w:numId w:val="36"/>
              </w:numPr>
              <w:tabs>
                <w:tab w:val="left" w:pos="284"/>
              </w:tabs>
              <w:spacing w:before="0" w:after="0"/>
              <w:ind w:left="0" w:firstLine="0"/>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8CE7F6E" w14:textId="16FC2E7B" w:rsidR="006D344A" w:rsidRPr="00137EDF" w:rsidRDefault="00533060" w:rsidP="000019D0">
            <w:pPr>
              <w:jc w:val="both"/>
              <w:rPr>
                <w:sz w:val="22"/>
                <w:szCs w:val="22"/>
              </w:rPr>
            </w:pPr>
            <w:r>
              <w:rPr>
                <w:sz w:val="22"/>
                <w:szCs w:val="22"/>
              </w:rPr>
              <w:t>Informatīvā z</w:t>
            </w:r>
            <w:r w:rsidR="000019D0" w:rsidRPr="00000268">
              <w:rPr>
                <w:sz w:val="22"/>
                <w:szCs w:val="22"/>
              </w:rPr>
              <w:t>iņojuma pielikums.</w:t>
            </w:r>
          </w:p>
        </w:tc>
        <w:tc>
          <w:tcPr>
            <w:tcW w:w="1225" w:type="pct"/>
            <w:tcBorders>
              <w:top w:val="single" w:sz="6" w:space="0" w:color="000000"/>
              <w:left w:val="single" w:sz="6" w:space="0" w:color="000000"/>
              <w:bottom w:val="single" w:sz="6" w:space="0" w:color="000000"/>
              <w:right w:val="single" w:sz="6" w:space="0" w:color="000000"/>
            </w:tcBorders>
            <w:shd w:val="clear" w:color="auto" w:fill="auto"/>
          </w:tcPr>
          <w:p w14:paraId="14FB7368" w14:textId="77777777" w:rsidR="00C12B60" w:rsidRPr="00281FDC" w:rsidRDefault="00D60BCC" w:rsidP="00DA7C27">
            <w:pPr>
              <w:pStyle w:val="naisc"/>
              <w:spacing w:before="0" w:after="0"/>
              <w:jc w:val="both"/>
              <w:rPr>
                <w:b/>
                <w:sz w:val="22"/>
                <w:szCs w:val="22"/>
              </w:rPr>
            </w:pPr>
            <w:r w:rsidRPr="00281FDC">
              <w:rPr>
                <w:b/>
                <w:sz w:val="22"/>
                <w:szCs w:val="22"/>
              </w:rPr>
              <w:t>Finanšu</w:t>
            </w:r>
            <w:r w:rsidR="00611897" w:rsidRPr="00281FDC">
              <w:rPr>
                <w:b/>
                <w:sz w:val="22"/>
                <w:szCs w:val="22"/>
              </w:rPr>
              <w:t xml:space="preserve"> ministrija</w:t>
            </w:r>
            <w:r w:rsidR="006B0D7D" w:rsidRPr="00281FDC">
              <w:rPr>
                <w:b/>
                <w:sz w:val="22"/>
                <w:szCs w:val="22"/>
              </w:rPr>
              <w:t>:</w:t>
            </w:r>
          </w:p>
          <w:p w14:paraId="0D872B76" w14:textId="424A5117" w:rsidR="00B22F72" w:rsidRPr="00281FDC" w:rsidRDefault="000019D0" w:rsidP="00DA7C27">
            <w:pPr>
              <w:pStyle w:val="naisc"/>
              <w:spacing w:before="0" w:after="0"/>
              <w:jc w:val="both"/>
              <w:rPr>
                <w:bCs/>
                <w:sz w:val="22"/>
                <w:szCs w:val="22"/>
              </w:rPr>
            </w:pPr>
            <w:r w:rsidRPr="00281FDC">
              <w:rPr>
                <w:sz w:val="22"/>
                <w:szCs w:val="22"/>
              </w:rPr>
              <w:t xml:space="preserve">Attiecībā uz papildus nepieciešamā finansējuma apmēru </w:t>
            </w:r>
            <w:proofErr w:type="gramStart"/>
            <w:r w:rsidRPr="00281FDC">
              <w:rPr>
                <w:sz w:val="22"/>
                <w:szCs w:val="22"/>
              </w:rPr>
              <w:t>2022.gadā</w:t>
            </w:r>
            <w:proofErr w:type="gramEnd"/>
            <w:r w:rsidRPr="00281FDC">
              <w:rPr>
                <w:sz w:val="22"/>
                <w:szCs w:val="22"/>
              </w:rPr>
              <w:t xml:space="preserve"> un turpmāk ik gadu, papildus vēršam uzmanību, ka informatīvajā ziņojumā un tā pielikumā ir precizējams kopējais papildus nepieciešamā finansējuma apmērs SEPLP locekļu un sabiedrisko elektronisko plašsaziņas līdzekļu ombuda atlīdzības nodrošināšanai atbilstoši Valsts kancelejas interneta vietnē/mājas lapā aktualizētajai informācijai par vēlēto amatpersonu un Saeimas iecelto amatpersonu mēnešalgu apmēru 2022.gadā.</w:t>
            </w:r>
          </w:p>
        </w:tc>
        <w:tc>
          <w:tcPr>
            <w:tcW w:w="1096" w:type="pct"/>
            <w:tcBorders>
              <w:top w:val="single" w:sz="6" w:space="0" w:color="000000"/>
              <w:left w:val="single" w:sz="6" w:space="0" w:color="000000"/>
              <w:bottom w:val="single" w:sz="6" w:space="0" w:color="000000"/>
              <w:right w:val="single" w:sz="6" w:space="0" w:color="000000"/>
            </w:tcBorders>
            <w:shd w:val="clear" w:color="auto" w:fill="auto"/>
          </w:tcPr>
          <w:p w14:paraId="159AF6B5" w14:textId="77777777" w:rsidR="00B22F72" w:rsidRPr="00281FDC" w:rsidRDefault="008F2BB4" w:rsidP="00DA7C27">
            <w:pPr>
              <w:widowControl w:val="0"/>
              <w:autoSpaceDE w:val="0"/>
              <w:autoSpaceDN w:val="0"/>
              <w:adjustRightInd w:val="0"/>
              <w:jc w:val="center"/>
              <w:rPr>
                <w:b/>
                <w:bCs/>
                <w:sz w:val="22"/>
                <w:szCs w:val="22"/>
              </w:rPr>
            </w:pPr>
            <w:r w:rsidRPr="00281FDC">
              <w:rPr>
                <w:b/>
                <w:bCs/>
                <w:sz w:val="22"/>
                <w:szCs w:val="22"/>
              </w:rPr>
              <w:t>Ņemts vērā</w:t>
            </w:r>
          </w:p>
        </w:tc>
        <w:tc>
          <w:tcPr>
            <w:tcW w:w="1124" w:type="pct"/>
            <w:tcBorders>
              <w:top w:val="single" w:sz="4" w:space="0" w:color="auto"/>
              <w:left w:val="single" w:sz="4" w:space="0" w:color="auto"/>
              <w:bottom w:val="single" w:sz="4" w:space="0" w:color="auto"/>
            </w:tcBorders>
            <w:shd w:val="clear" w:color="auto" w:fill="auto"/>
          </w:tcPr>
          <w:p w14:paraId="048C57D2" w14:textId="308E8D25" w:rsidR="000019D0" w:rsidRPr="00281FDC" w:rsidRDefault="00533060" w:rsidP="005676C7">
            <w:pPr>
              <w:jc w:val="both"/>
              <w:rPr>
                <w:sz w:val="22"/>
                <w:szCs w:val="22"/>
              </w:rPr>
            </w:pPr>
            <w:r>
              <w:rPr>
                <w:sz w:val="22"/>
                <w:szCs w:val="22"/>
              </w:rPr>
              <w:t>Informatīvā z</w:t>
            </w:r>
            <w:r w:rsidR="000019D0" w:rsidRPr="00281FDC">
              <w:rPr>
                <w:sz w:val="22"/>
                <w:szCs w:val="22"/>
              </w:rPr>
              <w:t xml:space="preserve">iņojuma pielikumā pievienots atlīdzības aprēķins </w:t>
            </w:r>
            <w:proofErr w:type="gramStart"/>
            <w:r w:rsidR="000019D0" w:rsidRPr="00281FDC">
              <w:rPr>
                <w:sz w:val="22"/>
                <w:szCs w:val="22"/>
              </w:rPr>
              <w:t>2022.gadam</w:t>
            </w:r>
            <w:proofErr w:type="gramEnd"/>
            <w:r w:rsidR="000019D0" w:rsidRPr="00281FDC">
              <w:rPr>
                <w:sz w:val="22"/>
                <w:szCs w:val="22"/>
              </w:rPr>
              <w:t>, kurā izmantota aktualizētā bāzes alga 2022.gadam.</w:t>
            </w:r>
          </w:p>
        </w:tc>
      </w:tr>
      <w:tr w:rsidR="00E93AE4" w:rsidRPr="00281FDC" w14:paraId="1FA4631F" w14:textId="77777777" w:rsidTr="00E93AE4">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E28D437" w14:textId="77777777" w:rsidR="00B22F72" w:rsidRPr="00281FDC" w:rsidRDefault="00B22F72" w:rsidP="00E93AE4">
            <w:pPr>
              <w:pStyle w:val="naisc"/>
              <w:numPr>
                <w:ilvl w:val="0"/>
                <w:numId w:val="36"/>
              </w:numPr>
              <w:tabs>
                <w:tab w:val="left" w:pos="284"/>
              </w:tabs>
              <w:spacing w:before="0" w:after="0"/>
              <w:ind w:left="0" w:firstLine="0"/>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8CE1C31" w14:textId="5BAC2837" w:rsidR="00B22F72" w:rsidRDefault="00533060" w:rsidP="00DA7C27">
            <w:pPr>
              <w:pStyle w:val="Parasts1"/>
              <w:spacing w:after="0" w:line="240" w:lineRule="auto"/>
              <w:jc w:val="both"/>
              <w:rPr>
                <w:rFonts w:ascii="Times New Roman" w:hAnsi="Times New Roman"/>
              </w:rPr>
            </w:pPr>
            <w:r w:rsidRPr="00533060">
              <w:rPr>
                <w:rFonts w:ascii="Times New Roman" w:hAnsi="Times New Roman"/>
              </w:rPr>
              <w:t xml:space="preserve">Informatīvā ziņojuma </w:t>
            </w:r>
            <w:r w:rsidR="000019D0" w:rsidRPr="00137EDF">
              <w:rPr>
                <w:rFonts w:ascii="Times New Roman" w:hAnsi="Times New Roman"/>
              </w:rPr>
              <w:t>piektā rindkopa</w:t>
            </w:r>
            <w:r w:rsidR="00906729" w:rsidRPr="00281FDC">
              <w:rPr>
                <w:rFonts w:ascii="Times New Roman" w:hAnsi="Times New Roman"/>
              </w:rPr>
              <w:t>:</w:t>
            </w:r>
          </w:p>
          <w:p w14:paraId="768FA224" w14:textId="77777777" w:rsidR="00533060" w:rsidRPr="00281FDC" w:rsidRDefault="00533060" w:rsidP="00DA7C27">
            <w:pPr>
              <w:pStyle w:val="Parasts1"/>
              <w:spacing w:after="0" w:line="240" w:lineRule="auto"/>
              <w:jc w:val="both"/>
              <w:rPr>
                <w:rFonts w:ascii="Times New Roman" w:hAnsi="Times New Roman"/>
              </w:rPr>
            </w:pPr>
          </w:p>
          <w:p w14:paraId="1F6210CF" w14:textId="32DEF6D0" w:rsidR="00906729" w:rsidRPr="00281FDC" w:rsidRDefault="00281FDC" w:rsidP="00DA7C27">
            <w:pPr>
              <w:pStyle w:val="Parasts1"/>
              <w:spacing w:after="0" w:line="240" w:lineRule="auto"/>
              <w:jc w:val="both"/>
              <w:rPr>
                <w:rFonts w:ascii="Times New Roman" w:hAnsi="Times New Roman"/>
              </w:rPr>
            </w:pPr>
            <w:r w:rsidRPr="00281FDC">
              <w:rPr>
                <w:rFonts w:ascii="Times New Roman" w:hAnsi="Times New Roman"/>
              </w:rPr>
              <w:t>„</w:t>
            </w:r>
            <w:r w:rsidR="00906729" w:rsidRPr="00281FDC">
              <w:rPr>
                <w:rFonts w:ascii="Times New Roman" w:hAnsi="Times New Roman"/>
              </w:rPr>
              <w:t xml:space="preserve">Aprēķins ir balstīts pieņēmumā, ka SEPLP uzsāks darbu </w:t>
            </w:r>
            <w:proofErr w:type="gramStart"/>
            <w:r w:rsidR="00906729" w:rsidRPr="00281FDC">
              <w:rPr>
                <w:rFonts w:ascii="Times New Roman" w:hAnsi="Times New Roman"/>
              </w:rPr>
              <w:t>2021.gada</w:t>
            </w:r>
            <w:proofErr w:type="gramEnd"/>
            <w:r w:rsidR="00906729" w:rsidRPr="00281FDC">
              <w:rPr>
                <w:rFonts w:ascii="Times New Roman" w:hAnsi="Times New Roman"/>
              </w:rPr>
              <w:t xml:space="preserve"> 1.septembrī un tādēļ 2021.gadā darbosies četrus mēnešus. Pamats </w:t>
            </w:r>
            <w:r w:rsidR="00906729" w:rsidRPr="00281FDC">
              <w:rPr>
                <w:rFonts w:ascii="Times New Roman" w:hAnsi="Times New Roman"/>
              </w:rPr>
              <w:lastRenderedPageBreak/>
              <w:t xml:space="preserve">šādam pieņēmumam ir tas, ka Sabiedrisko elektronisko plašsaziņas līdzekļu un to pārvaldības likuma normas attiecībā uz SEPLP darbību stāsies spēkā pēc visu trīs SEPLP locekļu apstiprināšanas, kā arī SEPLP pilnvērtīgai darbības uzsākšanai ir nepieciešams, lai visi trīs apstiprinātie SEPLP locekļi no sava vidus ievēlē priekšsēdētāju. Vienlaikus ir jāņem vērā, ka SEPLP locekļi netiks ievēlēti vienlaicīgi, jo Latvijas Republikas Saeimas </w:t>
            </w:r>
            <w:proofErr w:type="gramStart"/>
            <w:r w:rsidR="00906729" w:rsidRPr="00281FDC">
              <w:rPr>
                <w:rFonts w:ascii="Times New Roman" w:hAnsi="Times New Roman"/>
              </w:rPr>
              <w:t>2021.gada</w:t>
            </w:r>
            <w:proofErr w:type="gramEnd"/>
            <w:r w:rsidR="00906729" w:rsidRPr="00281FDC">
              <w:rPr>
                <w:rFonts w:ascii="Times New Roman" w:hAnsi="Times New Roman"/>
              </w:rPr>
              <w:t xml:space="preserve"> 16.jūnija attālinātās ārkārtas sēdes darba kārtībā ir iekļauts lēmuma projekts </w:t>
            </w:r>
            <w:r w:rsidRPr="00281FDC">
              <w:rPr>
                <w:rFonts w:ascii="Times New Roman" w:hAnsi="Times New Roman"/>
              </w:rPr>
              <w:t>„</w:t>
            </w:r>
            <w:r w:rsidR="00906729" w:rsidRPr="00281FDC">
              <w:rPr>
                <w:rFonts w:ascii="Times New Roman" w:hAnsi="Times New Roman"/>
              </w:rPr>
              <w:t>Par Jāņa Sikšņa apstiprināšanu par Sabiedrisko elektronisko plašsaziņas līdzekļu padomes locekli”, tāpēc papildus 2021.gada izmaksās ir nepieciešams paredzēt atlīdzību apstiprinātajiem SEPLP locekļiem no 2021.gada 1.jūlija līdz 31.augustam.”</w:t>
            </w:r>
          </w:p>
        </w:tc>
        <w:tc>
          <w:tcPr>
            <w:tcW w:w="1225" w:type="pct"/>
            <w:tcBorders>
              <w:top w:val="single" w:sz="6" w:space="0" w:color="000000"/>
              <w:left w:val="single" w:sz="6" w:space="0" w:color="000000"/>
              <w:bottom w:val="single" w:sz="6" w:space="0" w:color="000000"/>
              <w:right w:val="single" w:sz="6" w:space="0" w:color="000000"/>
            </w:tcBorders>
            <w:shd w:val="clear" w:color="auto" w:fill="auto"/>
          </w:tcPr>
          <w:p w14:paraId="30779EFF" w14:textId="77777777" w:rsidR="000019D0" w:rsidRPr="00281FDC" w:rsidRDefault="000019D0" w:rsidP="000019D0">
            <w:pPr>
              <w:pStyle w:val="naisc"/>
              <w:spacing w:before="0" w:after="0"/>
              <w:jc w:val="both"/>
              <w:rPr>
                <w:b/>
                <w:sz w:val="22"/>
                <w:szCs w:val="22"/>
              </w:rPr>
            </w:pPr>
            <w:r w:rsidRPr="00281FDC">
              <w:rPr>
                <w:b/>
                <w:sz w:val="22"/>
                <w:szCs w:val="22"/>
              </w:rPr>
              <w:lastRenderedPageBreak/>
              <w:t>Tieslietu</w:t>
            </w:r>
            <w:r w:rsidR="006A3F7C" w:rsidRPr="00281FDC">
              <w:rPr>
                <w:b/>
                <w:sz w:val="22"/>
                <w:szCs w:val="22"/>
              </w:rPr>
              <w:t xml:space="preserve"> ministrija:</w:t>
            </w:r>
          </w:p>
          <w:p w14:paraId="71A5A0D4" w14:textId="190F5D65" w:rsidR="00E93AE4" w:rsidRPr="00281FDC" w:rsidRDefault="000019D0" w:rsidP="000019D0">
            <w:pPr>
              <w:pStyle w:val="naisc"/>
              <w:spacing w:before="0" w:after="0"/>
              <w:jc w:val="both"/>
              <w:rPr>
                <w:b/>
                <w:bCs/>
                <w:sz w:val="22"/>
                <w:szCs w:val="22"/>
              </w:rPr>
            </w:pPr>
            <w:r w:rsidRPr="00281FDC">
              <w:rPr>
                <w:sz w:val="22"/>
                <w:szCs w:val="22"/>
              </w:rPr>
              <w:t xml:space="preserve">Projektā norādīts, ka aprēķins nepieciešamajām izmaksām Sabiedrisko elektronisko plašsaziņas līdzekļu padomes (turpmāk – Padome) izveidei ir balstīts pieņēmumā, ka Padome uzsāks </w:t>
            </w:r>
            <w:r w:rsidRPr="00281FDC">
              <w:rPr>
                <w:sz w:val="22"/>
                <w:szCs w:val="22"/>
              </w:rPr>
              <w:lastRenderedPageBreak/>
              <w:t xml:space="preserve">darbu </w:t>
            </w:r>
            <w:proofErr w:type="gramStart"/>
            <w:r w:rsidRPr="00281FDC">
              <w:rPr>
                <w:sz w:val="22"/>
                <w:szCs w:val="22"/>
              </w:rPr>
              <w:t>2021.gada</w:t>
            </w:r>
            <w:proofErr w:type="gramEnd"/>
            <w:r w:rsidRPr="00281FDC">
              <w:rPr>
                <w:sz w:val="22"/>
                <w:szCs w:val="22"/>
              </w:rPr>
              <w:t xml:space="preserve"> 1.septembrī. Lūdzam skaidrot, vai ir pamatoti nepieciešamo finansējumu pieprasīt, balstoties uz nekonkrētu pieņēmumu, un kāda būs rīcība gadījumā, ja Padome tomēr neuzsāks darbu minētajā datumā.</w:t>
            </w:r>
          </w:p>
        </w:tc>
        <w:tc>
          <w:tcPr>
            <w:tcW w:w="1096" w:type="pct"/>
            <w:tcBorders>
              <w:top w:val="single" w:sz="6" w:space="0" w:color="000000"/>
              <w:left w:val="single" w:sz="6" w:space="0" w:color="000000"/>
              <w:bottom w:val="single" w:sz="6" w:space="0" w:color="000000"/>
              <w:right w:val="single" w:sz="6" w:space="0" w:color="000000"/>
            </w:tcBorders>
            <w:shd w:val="clear" w:color="auto" w:fill="auto"/>
          </w:tcPr>
          <w:p w14:paraId="7A17C8E4" w14:textId="77777777" w:rsidR="00B22F72" w:rsidRPr="00281FDC" w:rsidRDefault="00D60BCC" w:rsidP="00DA7C27">
            <w:pPr>
              <w:widowControl w:val="0"/>
              <w:autoSpaceDE w:val="0"/>
              <w:autoSpaceDN w:val="0"/>
              <w:adjustRightInd w:val="0"/>
              <w:jc w:val="center"/>
              <w:rPr>
                <w:b/>
                <w:bCs/>
                <w:sz w:val="22"/>
                <w:szCs w:val="22"/>
              </w:rPr>
            </w:pPr>
            <w:r w:rsidRPr="00281FDC">
              <w:rPr>
                <w:b/>
                <w:bCs/>
                <w:sz w:val="22"/>
                <w:szCs w:val="22"/>
              </w:rPr>
              <w:lastRenderedPageBreak/>
              <w:t>Ņemts vērā</w:t>
            </w:r>
          </w:p>
        </w:tc>
        <w:tc>
          <w:tcPr>
            <w:tcW w:w="1124" w:type="pct"/>
            <w:tcBorders>
              <w:top w:val="single" w:sz="4" w:space="0" w:color="auto"/>
              <w:left w:val="single" w:sz="4" w:space="0" w:color="auto"/>
              <w:bottom w:val="single" w:sz="4" w:space="0" w:color="auto"/>
            </w:tcBorders>
            <w:shd w:val="clear" w:color="auto" w:fill="auto"/>
          </w:tcPr>
          <w:p w14:paraId="6FAA7ED1" w14:textId="260674D4" w:rsidR="00B22F72" w:rsidRDefault="00533060" w:rsidP="005676C7">
            <w:pPr>
              <w:jc w:val="both"/>
              <w:rPr>
                <w:sz w:val="22"/>
                <w:szCs w:val="22"/>
              </w:rPr>
            </w:pPr>
            <w:r>
              <w:rPr>
                <w:sz w:val="22"/>
                <w:szCs w:val="22"/>
              </w:rPr>
              <w:t>Informatīvā z</w:t>
            </w:r>
            <w:r w:rsidRPr="00281FDC">
              <w:rPr>
                <w:sz w:val="22"/>
                <w:szCs w:val="22"/>
              </w:rPr>
              <w:t xml:space="preserve">iņojuma </w:t>
            </w:r>
            <w:r w:rsidR="00906729" w:rsidRPr="00281FDC">
              <w:rPr>
                <w:sz w:val="22"/>
                <w:szCs w:val="22"/>
              </w:rPr>
              <w:t>piektā</w:t>
            </w:r>
            <w:r w:rsidR="00B76E12">
              <w:rPr>
                <w:sz w:val="22"/>
                <w:szCs w:val="22"/>
              </w:rPr>
              <w:t>s</w:t>
            </w:r>
            <w:r w:rsidR="00906729" w:rsidRPr="00281FDC">
              <w:rPr>
                <w:sz w:val="22"/>
                <w:szCs w:val="22"/>
              </w:rPr>
              <w:t xml:space="preserve"> rindkopa</w:t>
            </w:r>
            <w:r w:rsidR="00281FDC">
              <w:rPr>
                <w:sz w:val="22"/>
                <w:szCs w:val="22"/>
              </w:rPr>
              <w:t>s teksts</w:t>
            </w:r>
            <w:r w:rsidR="00906729" w:rsidRPr="00281FDC">
              <w:rPr>
                <w:sz w:val="22"/>
                <w:szCs w:val="22"/>
              </w:rPr>
              <w:t xml:space="preserve"> </w:t>
            </w:r>
            <w:r w:rsidR="00281FDC" w:rsidRPr="00281FDC">
              <w:rPr>
                <w:sz w:val="22"/>
                <w:szCs w:val="22"/>
              </w:rPr>
              <w:t>aizstāt</w:t>
            </w:r>
            <w:r w:rsidR="00281FDC">
              <w:rPr>
                <w:sz w:val="22"/>
                <w:szCs w:val="22"/>
              </w:rPr>
              <w:t>s</w:t>
            </w:r>
            <w:r w:rsidR="00281FDC" w:rsidRPr="00281FDC">
              <w:rPr>
                <w:sz w:val="22"/>
                <w:szCs w:val="22"/>
              </w:rPr>
              <w:t xml:space="preserve"> </w:t>
            </w:r>
            <w:r w:rsidR="00906729" w:rsidRPr="00281FDC">
              <w:rPr>
                <w:sz w:val="22"/>
                <w:szCs w:val="22"/>
              </w:rPr>
              <w:t>ar tekstu</w:t>
            </w:r>
            <w:r w:rsidR="00281FDC">
              <w:rPr>
                <w:sz w:val="22"/>
                <w:szCs w:val="22"/>
              </w:rPr>
              <w:t xml:space="preserve"> šādā redakcijā</w:t>
            </w:r>
            <w:r w:rsidR="00906729" w:rsidRPr="00281FDC">
              <w:rPr>
                <w:sz w:val="22"/>
                <w:szCs w:val="22"/>
              </w:rPr>
              <w:t>:</w:t>
            </w:r>
          </w:p>
          <w:p w14:paraId="27CBE572" w14:textId="77777777" w:rsidR="00533060" w:rsidRPr="00281FDC" w:rsidRDefault="00533060" w:rsidP="005676C7">
            <w:pPr>
              <w:jc w:val="both"/>
              <w:rPr>
                <w:sz w:val="22"/>
                <w:szCs w:val="22"/>
              </w:rPr>
            </w:pPr>
          </w:p>
          <w:p w14:paraId="7D82D7F9" w14:textId="4F365F08" w:rsidR="00906729" w:rsidRPr="00281FDC" w:rsidRDefault="00281FDC" w:rsidP="005676C7">
            <w:pPr>
              <w:jc w:val="both"/>
              <w:rPr>
                <w:sz w:val="22"/>
                <w:szCs w:val="22"/>
              </w:rPr>
            </w:pPr>
            <w:r w:rsidRPr="00281FDC">
              <w:rPr>
                <w:sz w:val="22"/>
                <w:szCs w:val="22"/>
              </w:rPr>
              <w:t>„</w:t>
            </w:r>
            <w:r w:rsidR="00A40058" w:rsidRPr="00A40058">
              <w:rPr>
                <w:sz w:val="22"/>
                <w:szCs w:val="22"/>
              </w:rPr>
              <w:t xml:space="preserve">Saeimas </w:t>
            </w:r>
            <w:proofErr w:type="gramStart"/>
            <w:r w:rsidR="00A40058" w:rsidRPr="00A40058">
              <w:rPr>
                <w:sz w:val="22"/>
                <w:szCs w:val="22"/>
              </w:rPr>
              <w:t>2021.gada</w:t>
            </w:r>
            <w:proofErr w:type="gramEnd"/>
            <w:r w:rsidR="00A40058" w:rsidRPr="00A40058">
              <w:rPr>
                <w:sz w:val="22"/>
                <w:szCs w:val="22"/>
              </w:rPr>
              <w:t xml:space="preserve"> 4.augusta ārkārtas sesijas attālinātajā sēdē tika ievēlēti visi trīs padomes </w:t>
            </w:r>
            <w:r w:rsidR="00A40058" w:rsidRPr="00A40058">
              <w:rPr>
                <w:sz w:val="22"/>
                <w:szCs w:val="22"/>
              </w:rPr>
              <w:lastRenderedPageBreak/>
              <w:t xml:space="preserve">locekļi, līdz ar to jaunā iestāde ir izveidota. Rezultātā </w:t>
            </w:r>
            <w:proofErr w:type="gramStart"/>
            <w:r w:rsidR="00A40058" w:rsidRPr="00A40058">
              <w:rPr>
                <w:sz w:val="22"/>
                <w:szCs w:val="22"/>
              </w:rPr>
              <w:t>2021.gadā</w:t>
            </w:r>
            <w:proofErr w:type="gramEnd"/>
            <w:r w:rsidR="00A40058" w:rsidRPr="00A40058">
              <w:rPr>
                <w:sz w:val="22"/>
                <w:szCs w:val="22"/>
              </w:rPr>
              <w:t xml:space="preserve"> SEPLP darbosies piecus mēnešus.</w:t>
            </w:r>
            <w:r w:rsidR="00906729" w:rsidRPr="00281FDC">
              <w:rPr>
                <w:sz w:val="22"/>
                <w:szCs w:val="22"/>
              </w:rPr>
              <w:t>”</w:t>
            </w:r>
          </w:p>
        </w:tc>
      </w:tr>
      <w:tr w:rsidR="00906729" w:rsidRPr="00281FDC" w14:paraId="0CC95C0A" w14:textId="77777777" w:rsidTr="00E93AE4">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07B52E3" w14:textId="77777777" w:rsidR="00906729" w:rsidRPr="00B177D8" w:rsidRDefault="00906729" w:rsidP="00906729">
            <w:pPr>
              <w:pStyle w:val="naisc"/>
              <w:numPr>
                <w:ilvl w:val="0"/>
                <w:numId w:val="36"/>
              </w:numPr>
              <w:tabs>
                <w:tab w:val="left" w:pos="284"/>
              </w:tabs>
              <w:spacing w:before="0" w:after="0"/>
              <w:ind w:left="0" w:firstLine="0"/>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A4E2DD3" w14:textId="292F2EFB" w:rsidR="00906729" w:rsidRDefault="00533060" w:rsidP="00906729">
            <w:pPr>
              <w:pStyle w:val="Parasts1"/>
              <w:spacing w:after="0" w:line="240" w:lineRule="auto"/>
              <w:jc w:val="both"/>
              <w:rPr>
                <w:rFonts w:ascii="Times New Roman" w:hAnsi="Times New Roman"/>
              </w:rPr>
            </w:pPr>
            <w:r w:rsidRPr="00533060">
              <w:rPr>
                <w:rFonts w:ascii="Times New Roman" w:hAnsi="Times New Roman"/>
              </w:rPr>
              <w:t xml:space="preserve">Informatīvā ziņojuma </w:t>
            </w:r>
            <w:r w:rsidR="00906729" w:rsidRPr="00281FDC">
              <w:rPr>
                <w:rFonts w:ascii="Times New Roman" w:hAnsi="Times New Roman"/>
              </w:rPr>
              <w:t>piektā rindkopa:</w:t>
            </w:r>
          </w:p>
          <w:p w14:paraId="122A0E74" w14:textId="77777777" w:rsidR="00533060" w:rsidRPr="00281FDC" w:rsidRDefault="00533060" w:rsidP="00906729">
            <w:pPr>
              <w:pStyle w:val="Parasts1"/>
              <w:spacing w:after="0" w:line="240" w:lineRule="auto"/>
              <w:jc w:val="both"/>
              <w:rPr>
                <w:rFonts w:ascii="Times New Roman" w:hAnsi="Times New Roman"/>
              </w:rPr>
            </w:pPr>
          </w:p>
          <w:p w14:paraId="162791E7" w14:textId="2C30F0BC" w:rsidR="00906729" w:rsidRPr="00281FDC" w:rsidRDefault="00281FDC" w:rsidP="00906729">
            <w:pPr>
              <w:pStyle w:val="Parasts1"/>
              <w:spacing w:after="0" w:line="240" w:lineRule="auto"/>
              <w:jc w:val="both"/>
              <w:rPr>
                <w:rFonts w:ascii="Times New Roman" w:hAnsi="Times New Roman"/>
              </w:rPr>
            </w:pPr>
            <w:r w:rsidRPr="00281FDC">
              <w:rPr>
                <w:rFonts w:ascii="Times New Roman" w:hAnsi="Times New Roman"/>
              </w:rPr>
              <w:t>„</w:t>
            </w:r>
            <w:r w:rsidR="00906729" w:rsidRPr="00281FDC">
              <w:rPr>
                <w:rFonts w:ascii="Times New Roman" w:hAnsi="Times New Roman"/>
              </w:rPr>
              <w:t xml:space="preserve">Aprēķins ir balstīts pieņēmumā, ka SEPLP uzsāks darbu </w:t>
            </w:r>
            <w:proofErr w:type="gramStart"/>
            <w:r w:rsidR="00906729" w:rsidRPr="00281FDC">
              <w:rPr>
                <w:rFonts w:ascii="Times New Roman" w:hAnsi="Times New Roman"/>
              </w:rPr>
              <w:t>2021.gada</w:t>
            </w:r>
            <w:proofErr w:type="gramEnd"/>
            <w:r w:rsidR="00906729" w:rsidRPr="00281FDC">
              <w:rPr>
                <w:rFonts w:ascii="Times New Roman" w:hAnsi="Times New Roman"/>
              </w:rPr>
              <w:t xml:space="preserve"> 1.septembrī un tādēļ 2021.gadā darbosies četrus mēnešus. Pamats šādam pieņēmumam ir tas, ka Sabiedrisko elektronisko plašsaziņas līdzekļu un to pārvaldības likuma normas attiecībā uz SEPLP darbību stāsies spēkā pēc visu trīs SEPLP locekļu apstiprināšanas, kā arī SEPLP pilnvērtīgai darbības uzsākšanai ir </w:t>
            </w:r>
            <w:r w:rsidR="00906729" w:rsidRPr="00281FDC">
              <w:rPr>
                <w:rFonts w:ascii="Times New Roman" w:hAnsi="Times New Roman"/>
              </w:rPr>
              <w:lastRenderedPageBreak/>
              <w:t xml:space="preserve">nepieciešams, lai visi trīs apstiprinātie SEPLP locekļi no sava vidus ievēlē priekšsēdētāju. Vienlaikus ir jāņem vērā, ka SEPLP locekļi netiks ievēlēti vienlaicīgi, jo Latvijas Republikas Saeimas </w:t>
            </w:r>
            <w:proofErr w:type="gramStart"/>
            <w:r w:rsidR="00906729" w:rsidRPr="00281FDC">
              <w:rPr>
                <w:rFonts w:ascii="Times New Roman" w:hAnsi="Times New Roman"/>
              </w:rPr>
              <w:t>2021.gada</w:t>
            </w:r>
            <w:proofErr w:type="gramEnd"/>
            <w:r w:rsidR="00906729" w:rsidRPr="00281FDC">
              <w:rPr>
                <w:rFonts w:ascii="Times New Roman" w:hAnsi="Times New Roman"/>
              </w:rPr>
              <w:t xml:space="preserve"> 16.jūnija attālinātās ārkārtas sēdes darba kārtībā ir iekļauts lēmuma projekts </w:t>
            </w:r>
            <w:r w:rsidRPr="00281FDC">
              <w:rPr>
                <w:rFonts w:ascii="Times New Roman" w:hAnsi="Times New Roman"/>
              </w:rPr>
              <w:t>„</w:t>
            </w:r>
            <w:r w:rsidR="00906729" w:rsidRPr="00281FDC">
              <w:rPr>
                <w:rFonts w:ascii="Times New Roman" w:hAnsi="Times New Roman"/>
              </w:rPr>
              <w:t>Par Jāņa Sikšņa apstiprināšanu par Sabiedrisko elektronisko plašsaziņas līdzekļu padomes locekli”, tāpēc papildus 2021.gada izmaksās ir nepieciešams paredzēt atlīdzību apstiprinātajiem SEPLP locekļiem no 2021.gada 1.jūlija līdz 31.augustam.”</w:t>
            </w:r>
          </w:p>
        </w:tc>
        <w:tc>
          <w:tcPr>
            <w:tcW w:w="1225" w:type="pct"/>
            <w:tcBorders>
              <w:top w:val="single" w:sz="6" w:space="0" w:color="000000"/>
              <w:left w:val="single" w:sz="6" w:space="0" w:color="000000"/>
              <w:bottom w:val="single" w:sz="6" w:space="0" w:color="000000"/>
              <w:right w:val="single" w:sz="6" w:space="0" w:color="000000"/>
            </w:tcBorders>
            <w:shd w:val="clear" w:color="auto" w:fill="auto"/>
          </w:tcPr>
          <w:p w14:paraId="071510AE" w14:textId="038E3A82" w:rsidR="00906729" w:rsidRPr="00B177D8" w:rsidRDefault="00906729" w:rsidP="00906729">
            <w:pPr>
              <w:pStyle w:val="naisc"/>
              <w:spacing w:before="0" w:after="0"/>
              <w:jc w:val="both"/>
              <w:rPr>
                <w:b/>
                <w:sz w:val="22"/>
                <w:szCs w:val="22"/>
              </w:rPr>
            </w:pPr>
            <w:r w:rsidRPr="00281FDC">
              <w:rPr>
                <w:b/>
                <w:sz w:val="22"/>
                <w:szCs w:val="22"/>
              </w:rPr>
              <w:lastRenderedPageBreak/>
              <w:t>Tieslietu ministrija:</w:t>
            </w:r>
          </w:p>
          <w:p w14:paraId="603FC451" w14:textId="6C90261A" w:rsidR="00906729" w:rsidRPr="00000268" w:rsidRDefault="00906729" w:rsidP="00533060">
            <w:pPr>
              <w:jc w:val="both"/>
              <w:rPr>
                <w:sz w:val="22"/>
                <w:szCs w:val="22"/>
              </w:rPr>
            </w:pPr>
            <w:r w:rsidRPr="00281FDC">
              <w:rPr>
                <w:sz w:val="22"/>
                <w:szCs w:val="22"/>
              </w:rPr>
              <w:t xml:space="preserve">Lūdzam papildināt projektu ar informāciju par visiem Padomes locekļiem, proti, vai ar </w:t>
            </w:r>
            <w:proofErr w:type="gramStart"/>
            <w:r w:rsidRPr="00281FDC">
              <w:rPr>
                <w:sz w:val="22"/>
                <w:szCs w:val="22"/>
              </w:rPr>
              <w:t>2021.gada</w:t>
            </w:r>
            <w:proofErr w:type="gramEnd"/>
            <w:r w:rsidRPr="00281FDC">
              <w:rPr>
                <w:sz w:val="22"/>
                <w:szCs w:val="22"/>
              </w:rPr>
              <w:t xml:space="preserve"> 1.jūliju jau visi Padomes locekļi būs apstiprināti amatā. </w:t>
            </w:r>
          </w:p>
          <w:p w14:paraId="4E2DA64F" w14:textId="71129590" w:rsidR="00906729" w:rsidRPr="00B177D8" w:rsidRDefault="00906729" w:rsidP="00533060">
            <w:pPr>
              <w:ind w:firstLine="493"/>
              <w:jc w:val="both"/>
              <w:rPr>
                <w:b/>
                <w:sz w:val="22"/>
                <w:szCs w:val="22"/>
              </w:rPr>
            </w:pPr>
            <w:r w:rsidRPr="00281FDC">
              <w:rPr>
                <w:sz w:val="22"/>
                <w:szCs w:val="22"/>
              </w:rPr>
              <w:t xml:space="preserve">Vienlaikus lūdzam skaidrot, kāpēc paredzēts maksāt atlīdzību Padomes locekļiem par laiku, kad Padome vēl nemaz nebūs uzsākusi darbu, proti, jau no </w:t>
            </w:r>
            <w:proofErr w:type="gramStart"/>
            <w:r w:rsidRPr="00281FDC">
              <w:rPr>
                <w:sz w:val="22"/>
                <w:szCs w:val="22"/>
              </w:rPr>
              <w:t>2021.gada</w:t>
            </w:r>
            <w:proofErr w:type="gramEnd"/>
            <w:r w:rsidRPr="00281FDC">
              <w:rPr>
                <w:sz w:val="22"/>
                <w:szCs w:val="22"/>
              </w:rPr>
              <w:t xml:space="preserve"> 1.jūlija, lai gan paredzēts, ka Padome sāks darbu 2021.gada 1.septembrī.</w:t>
            </w:r>
          </w:p>
        </w:tc>
        <w:tc>
          <w:tcPr>
            <w:tcW w:w="1096" w:type="pct"/>
            <w:tcBorders>
              <w:top w:val="single" w:sz="6" w:space="0" w:color="000000"/>
              <w:left w:val="single" w:sz="6" w:space="0" w:color="000000"/>
              <w:bottom w:val="single" w:sz="6" w:space="0" w:color="000000"/>
              <w:right w:val="single" w:sz="6" w:space="0" w:color="000000"/>
            </w:tcBorders>
            <w:shd w:val="clear" w:color="auto" w:fill="auto"/>
          </w:tcPr>
          <w:p w14:paraId="485204A5" w14:textId="77777777" w:rsidR="00906729" w:rsidRPr="00B177D8" w:rsidRDefault="00906729" w:rsidP="00906729">
            <w:pPr>
              <w:widowControl w:val="0"/>
              <w:autoSpaceDE w:val="0"/>
              <w:autoSpaceDN w:val="0"/>
              <w:adjustRightInd w:val="0"/>
              <w:jc w:val="center"/>
              <w:rPr>
                <w:b/>
                <w:bCs/>
                <w:sz w:val="22"/>
                <w:szCs w:val="22"/>
              </w:rPr>
            </w:pPr>
            <w:r w:rsidRPr="00281FDC">
              <w:rPr>
                <w:b/>
                <w:bCs/>
                <w:sz w:val="22"/>
                <w:szCs w:val="22"/>
              </w:rPr>
              <w:t>Ņemts vērā</w:t>
            </w:r>
          </w:p>
        </w:tc>
        <w:tc>
          <w:tcPr>
            <w:tcW w:w="1124" w:type="pct"/>
            <w:tcBorders>
              <w:top w:val="single" w:sz="4" w:space="0" w:color="auto"/>
              <w:left w:val="single" w:sz="4" w:space="0" w:color="auto"/>
              <w:bottom w:val="single" w:sz="4" w:space="0" w:color="auto"/>
            </w:tcBorders>
            <w:shd w:val="clear" w:color="auto" w:fill="auto"/>
          </w:tcPr>
          <w:p w14:paraId="3CD903DD" w14:textId="60BC9DD7" w:rsidR="00906729" w:rsidRDefault="00533060" w:rsidP="00906729">
            <w:pPr>
              <w:jc w:val="both"/>
              <w:rPr>
                <w:sz w:val="22"/>
                <w:szCs w:val="22"/>
              </w:rPr>
            </w:pPr>
            <w:r>
              <w:rPr>
                <w:sz w:val="22"/>
                <w:szCs w:val="22"/>
              </w:rPr>
              <w:t>Informatīvā z</w:t>
            </w:r>
            <w:r w:rsidRPr="00281FDC">
              <w:rPr>
                <w:sz w:val="22"/>
                <w:szCs w:val="22"/>
              </w:rPr>
              <w:t xml:space="preserve">iņojuma </w:t>
            </w:r>
            <w:r w:rsidR="00906729" w:rsidRPr="00281FDC">
              <w:rPr>
                <w:sz w:val="22"/>
                <w:szCs w:val="22"/>
              </w:rPr>
              <w:t>piektā</w:t>
            </w:r>
            <w:r w:rsidR="00B76E12">
              <w:rPr>
                <w:sz w:val="22"/>
                <w:szCs w:val="22"/>
              </w:rPr>
              <w:t>s</w:t>
            </w:r>
            <w:r w:rsidR="00906729" w:rsidRPr="00281FDC">
              <w:rPr>
                <w:sz w:val="22"/>
                <w:szCs w:val="22"/>
              </w:rPr>
              <w:t xml:space="preserve"> rindkopa</w:t>
            </w:r>
            <w:r w:rsidR="00281FDC">
              <w:rPr>
                <w:sz w:val="22"/>
                <w:szCs w:val="22"/>
              </w:rPr>
              <w:t>s teksts</w:t>
            </w:r>
            <w:r w:rsidR="00906729" w:rsidRPr="00281FDC">
              <w:rPr>
                <w:sz w:val="22"/>
                <w:szCs w:val="22"/>
              </w:rPr>
              <w:t xml:space="preserve"> </w:t>
            </w:r>
            <w:r w:rsidR="00281FDC" w:rsidRPr="00281FDC">
              <w:rPr>
                <w:sz w:val="22"/>
                <w:szCs w:val="22"/>
              </w:rPr>
              <w:t>aizstāt</w:t>
            </w:r>
            <w:r w:rsidR="00281FDC">
              <w:rPr>
                <w:sz w:val="22"/>
                <w:szCs w:val="22"/>
              </w:rPr>
              <w:t>s</w:t>
            </w:r>
            <w:r w:rsidR="00281FDC" w:rsidRPr="00281FDC">
              <w:rPr>
                <w:sz w:val="22"/>
                <w:szCs w:val="22"/>
              </w:rPr>
              <w:t xml:space="preserve"> </w:t>
            </w:r>
            <w:r w:rsidR="00906729" w:rsidRPr="00281FDC">
              <w:rPr>
                <w:sz w:val="22"/>
                <w:szCs w:val="22"/>
              </w:rPr>
              <w:t>ar tekstu</w:t>
            </w:r>
            <w:r w:rsidR="00281FDC">
              <w:rPr>
                <w:sz w:val="22"/>
                <w:szCs w:val="22"/>
              </w:rPr>
              <w:t xml:space="preserve"> šādā redakcijā</w:t>
            </w:r>
            <w:r w:rsidR="00906729" w:rsidRPr="00281FDC">
              <w:rPr>
                <w:sz w:val="22"/>
                <w:szCs w:val="22"/>
              </w:rPr>
              <w:t>:</w:t>
            </w:r>
          </w:p>
          <w:p w14:paraId="19032856" w14:textId="77777777" w:rsidR="00533060" w:rsidRPr="00281FDC" w:rsidRDefault="00533060" w:rsidP="00906729">
            <w:pPr>
              <w:jc w:val="both"/>
              <w:rPr>
                <w:sz w:val="22"/>
                <w:szCs w:val="22"/>
              </w:rPr>
            </w:pPr>
          </w:p>
          <w:p w14:paraId="164FC1C5" w14:textId="0867029C" w:rsidR="00906729" w:rsidRPr="00B177D8" w:rsidRDefault="00281FDC" w:rsidP="00906729">
            <w:pPr>
              <w:jc w:val="both"/>
              <w:rPr>
                <w:sz w:val="22"/>
                <w:szCs w:val="22"/>
              </w:rPr>
            </w:pPr>
            <w:r w:rsidRPr="00281FDC">
              <w:rPr>
                <w:sz w:val="22"/>
                <w:szCs w:val="22"/>
              </w:rPr>
              <w:t>„</w:t>
            </w:r>
            <w:r w:rsidR="00A316F9" w:rsidRPr="00A316F9">
              <w:rPr>
                <w:sz w:val="22"/>
                <w:szCs w:val="22"/>
              </w:rPr>
              <w:t xml:space="preserve">Saeimas </w:t>
            </w:r>
            <w:proofErr w:type="gramStart"/>
            <w:r w:rsidR="00A316F9" w:rsidRPr="00A316F9">
              <w:rPr>
                <w:sz w:val="22"/>
                <w:szCs w:val="22"/>
              </w:rPr>
              <w:t>2021.gada</w:t>
            </w:r>
            <w:proofErr w:type="gramEnd"/>
            <w:r w:rsidR="00A316F9" w:rsidRPr="00A316F9">
              <w:rPr>
                <w:sz w:val="22"/>
                <w:szCs w:val="22"/>
              </w:rPr>
              <w:t xml:space="preserve"> 4.augusta ārkārtas sesijas attālinātajā sēdē tika ievēlēti visi trīs padomes locekļi, līdz ar to jaunā iestāde ir izveidota. Rezultātā </w:t>
            </w:r>
            <w:proofErr w:type="gramStart"/>
            <w:r w:rsidR="00A316F9" w:rsidRPr="00A316F9">
              <w:rPr>
                <w:sz w:val="22"/>
                <w:szCs w:val="22"/>
              </w:rPr>
              <w:t>2021.gadā</w:t>
            </w:r>
            <w:proofErr w:type="gramEnd"/>
            <w:r w:rsidR="00A316F9" w:rsidRPr="00A316F9">
              <w:rPr>
                <w:sz w:val="22"/>
                <w:szCs w:val="22"/>
              </w:rPr>
              <w:t xml:space="preserve"> SEPLP darbosies piecus mēnešus</w:t>
            </w:r>
            <w:r w:rsidR="00A316F9" w:rsidRPr="002E76A9">
              <w:rPr>
                <w:sz w:val="26"/>
                <w:szCs w:val="26"/>
              </w:rPr>
              <w:t>.</w:t>
            </w:r>
            <w:r w:rsidR="008E1083" w:rsidRPr="00281FDC">
              <w:rPr>
                <w:sz w:val="22"/>
                <w:szCs w:val="22"/>
              </w:rPr>
              <w:t>”</w:t>
            </w:r>
          </w:p>
        </w:tc>
      </w:tr>
    </w:tbl>
    <w:p w14:paraId="5AFF2FCC" w14:textId="46490E7C" w:rsidR="00B22F72" w:rsidRDefault="00B22F72">
      <w:pPr>
        <w:rPr>
          <w:sz w:val="22"/>
          <w:szCs w:val="22"/>
          <w:u w:val="single"/>
        </w:rPr>
      </w:pPr>
    </w:p>
    <w:p w14:paraId="7BBD82B6" w14:textId="77777777" w:rsidR="00533060" w:rsidRPr="00281FDC" w:rsidRDefault="00533060">
      <w:pPr>
        <w:rPr>
          <w:sz w:val="22"/>
          <w:szCs w:val="22"/>
          <w:u w:val="single"/>
        </w:rPr>
      </w:pPr>
    </w:p>
    <w:p w14:paraId="0AD992F5" w14:textId="795C88EA" w:rsidR="00B22F72" w:rsidRPr="00281FDC" w:rsidRDefault="00FD2B63">
      <w:pPr>
        <w:outlineLvl w:val="0"/>
        <w:rPr>
          <w:sz w:val="20"/>
          <w:szCs w:val="20"/>
        </w:rPr>
      </w:pPr>
      <w:r w:rsidRPr="00FD2B63">
        <w:rPr>
          <w:sz w:val="20"/>
          <w:szCs w:val="20"/>
        </w:rPr>
        <w:t>Kristers Pļešakovs</w:t>
      </w:r>
    </w:p>
    <w:p w14:paraId="57E77F6B" w14:textId="77777777" w:rsidR="00B22F72" w:rsidRPr="00281FDC" w:rsidRDefault="00067B65">
      <w:pPr>
        <w:rPr>
          <w:iCs/>
          <w:sz w:val="20"/>
          <w:szCs w:val="20"/>
        </w:rPr>
      </w:pPr>
      <w:r w:rsidRPr="00281FDC">
        <w:rPr>
          <w:iCs/>
          <w:sz w:val="20"/>
          <w:szCs w:val="20"/>
        </w:rPr>
        <w:t xml:space="preserve">Kultūras ministrijas </w:t>
      </w:r>
    </w:p>
    <w:p w14:paraId="67101179" w14:textId="23576EB3" w:rsidR="00B22F72" w:rsidRPr="00281FDC" w:rsidRDefault="00067B65">
      <w:pPr>
        <w:rPr>
          <w:iCs/>
          <w:sz w:val="20"/>
          <w:szCs w:val="20"/>
        </w:rPr>
      </w:pPr>
      <w:r w:rsidRPr="00281FDC">
        <w:rPr>
          <w:iCs/>
          <w:sz w:val="20"/>
          <w:szCs w:val="20"/>
        </w:rPr>
        <w:t xml:space="preserve">Mediju politikas nodaļas </w:t>
      </w:r>
      <w:r w:rsidR="00FD2B63">
        <w:rPr>
          <w:iCs/>
          <w:sz w:val="20"/>
          <w:szCs w:val="20"/>
        </w:rPr>
        <w:t>vadītājs</w:t>
      </w:r>
    </w:p>
    <w:p w14:paraId="0799579C" w14:textId="6F9FE030" w:rsidR="00B22F72" w:rsidRPr="00B177D8" w:rsidRDefault="00067B65" w:rsidP="007241D5">
      <w:pPr>
        <w:tabs>
          <w:tab w:val="left" w:pos="6804"/>
        </w:tabs>
        <w:rPr>
          <w:sz w:val="22"/>
          <w:szCs w:val="22"/>
        </w:rPr>
      </w:pPr>
      <w:r w:rsidRPr="00281FDC">
        <w:rPr>
          <w:sz w:val="20"/>
          <w:szCs w:val="20"/>
        </w:rPr>
        <w:t>Tālr. 67330</w:t>
      </w:r>
      <w:r w:rsidR="00FD2B63">
        <w:rPr>
          <w:sz w:val="20"/>
          <w:szCs w:val="20"/>
        </w:rPr>
        <w:t>336</w:t>
      </w:r>
      <w:r w:rsidR="007241D5" w:rsidRPr="00281FDC">
        <w:rPr>
          <w:sz w:val="20"/>
          <w:szCs w:val="20"/>
        </w:rPr>
        <w:t xml:space="preserve">; </w:t>
      </w:r>
      <w:hyperlink r:id="rId12" w:history="1">
        <w:r w:rsidR="00FD2B63" w:rsidRPr="0043070E">
          <w:rPr>
            <w:rStyle w:val="Hipersaite"/>
            <w:sz w:val="20"/>
            <w:szCs w:val="20"/>
          </w:rPr>
          <w:t>Kristers.Plesakovs@km.gov.lv</w:t>
        </w:r>
      </w:hyperlink>
    </w:p>
    <w:sectPr w:rsidR="00B22F72" w:rsidRPr="00B177D8" w:rsidSect="00533060">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8B00" w14:textId="77777777" w:rsidR="005863BE" w:rsidRDefault="005863BE" w:rsidP="00BF3E77">
      <w:r>
        <w:separator/>
      </w:r>
    </w:p>
  </w:endnote>
  <w:endnote w:type="continuationSeparator" w:id="0">
    <w:p w14:paraId="059D157F" w14:textId="77777777" w:rsidR="005863BE" w:rsidRDefault="005863BE"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2221" w14:textId="45490A6E" w:rsidR="005863BE" w:rsidRPr="00E93ABF" w:rsidRDefault="00E93ABF" w:rsidP="00E93ABF">
    <w:pPr>
      <w:pStyle w:val="Kjene"/>
    </w:pPr>
    <w:r w:rsidRPr="00E93ABF">
      <w:rPr>
        <w:sz w:val="20"/>
        <w:szCs w:val="20"/>
      </w:rPr>
      <w:t>KMIzz_</w:t>
    </w:r>
    <w:r w:rsidR="00FD2B63">
      <w:rPr>
        <w:sz w:val="20"/>
        <w:szCs w:val="20"/>
      </w:rPr>
      <w:t>0</w:t>
    </w:r>
    <w:r w:rsidR="00AB2526">
      <w:rPr>
        <w:sz w:val="20"/>
        <w:szCs w:val="20"/>
      </w:rPr>
      <w:t>6</w:t>
    </w:r>
    <w:r w:rsidRPr="00E93ABF">
      <w:rPr>
        <w:sz w:val="20"/>
        <w:szCs w:val="20"/>
      </w:rPr>
      <w:t>0</w:t>
    </w:r>
    <w:r w:rsidR="00FD2B63">
      <w:rPr>
        <w:sz w:val="20"/>
        <w:szCs w:val="20"/>
      </w:rPr>
      <w:t>8</w:t>
    </w:r>
    <w:r w:rsidRPr="00E93ABF">
      <w:rPr>
        <w:sz w:val="20"/>
        <w:szCs w:val="20"/>
      </w:rPr>
      <w:t>21_SEPLP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9B09" w14:textId="3625CCB3" w:rsidR="005863BE" w:rsidRPr="00E93ABF" w:rsidRDefault="00E93ABF" w:rsidP="00E93ABF">
    <w:pPr>
      <w:pStyle w:val="Kjene"/>
    </w:pPr>
    <w:r w:rsidRPr="00E93ABF">
      <w:rPr>
        <w:sz w:val="20"/>
        <w:szCs w:val="20"/>
      </w:rPr>
      <w:t>KMIzz_</w:t>
    </w:r>
    <w:r w:rsidR="00FD2B63">
      <w:rPr>
        <w:sz w:val="20"/>
        <w:szCs w:val="20"/>
      </w:rPr>
      <w:t>0</w:t>
    </w:r>
    <w:r w:rsidR="00AB2526">
      <w:rPr>
        <w:sz w:val="20"/>
        <w:szCs w:val="20"/>
      </w:rPr>
      <w:t>6</w:t>
    </w:r>
    <w:r w:rsidRPr="00E93ABF">
      <w:rPr>
        <w:sz w:val="20"/>
        <w:szCs w:val="20"/>
      </w:rPr>
      <w:t>0</w:t>
    </w:r>
    <w:r w:rsidR="00FD2B63">
      <w:rPr>
        <w:sz w:val="20"/>
        <w:szCs w:val="20"/>
      </w:rPr>
      <w:t>8</w:t>
    </w:r>
    <w:r w:rsidRPr="00E93ABF">
      <w:rPr>
        <w:sz w:val="20"/>
        <w:szCs w:val="20"/>
      </w:rPr>
      <w:t>21_SEPLP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B824" w14:textId="77777777" w:rsidR="005863BE" w:rsidRDefault="005863BE" w:rsidP="00BF3E77">
      <w:r>
        <w:separator/>
      </w:r>
    </w:p>
  </w:footnote>
  <w:footnote w:type="continuationSeparator" w:id="0">
    <w:p w14:paraId="665AC296" w14:textId="77777777" w:rsidR="005863BE" w:rsidRDefault="005863BE"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5842"/>
      <w:docPartObj>
        <w:docPartGallery w:val="Page Numbers (Top of Page)"/>
        <w:docPartUnique/>
      </w:docPartObj>
    </w:sdtPr>
    <w:sdtEndPr/>
    <w:sdtContent>
      <w:p w14:paraId="2162CC08" w14:textId="77777777" w:rsidR="005863BE" w:rsidRPr="00C50A68" w:rsidRDefault="005863BE">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Pr>
            <w:noProof/>
            <w:sz w:val="22"/>
            <w:szCs w:val="22"/>
          </w:rPr>
          <w:t>25</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3E5"/>
    <w:multiLevelType w:val="multilevel"/>
    <w:tmpl w:val="9BC8DDAE"/>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CD27468"/>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12A565FF"/>
    <w:multiLevelType w:val="hybridMultilevel"/>
    <w:tmpl w:val="81004C6C"/>
    <w:lvl w:ilvl="0" w:tplc="2FFAD888">
      <w:start w:val="1"/>
      <w:numFmt w:val="decimal"/>
      <w:lvlText w:val="%1."/>
      <w:lvlJc w:val="center"/>
      <w:pPr>
        <w:ind w:left="927"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8" w15:restartNumberingAfterBreak="0">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3"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4" w15:restartNumberingAfterBreak="0">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15:restartNumberingAfterBreak="0">
    <w:nsid w:val="25C536C6"/>
    <w:multiLevelType w:val="hybridMultilevel"/>
    <w:tmpl w:val="3C829908"/>
    <w:lvl w:ilvl="0" w:tplc="39F60F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C704A5"/>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3A3C5950"/>
    <w:multiLevelType w:val="hybridMultilevel"/>
    <w:tmpl w:val="98E0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F61A7B"/>
    <w:multiLevelType w:val="hybridMultilevel"/>
    <w:tmpl w:val="2CF65A96"/>
    <w:lvl w:ilvl="0" w:tplc="0426000F">
      <w:start w:val="1"/>
      <w:numFmt w:val="decimal"/>
      <w:lvlText w:val="%1."/>
      <w:lvlJc w:val="left"/>
      <w:pPr>
        <w:ind w:left="588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940698F"/>
    <w:multiLevelType w:val="hybridMultilevel"/>
    <w:tmpl w:val="27F2D6A8"/>
    <w:lvl w:ilvl="0" w:tplc="005E7FBE">
      <w:start w:val="202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A9632F8"/>
    <w:multiLevelType w:val="multilevel"/>
    <w:tmpl w:val="30E42278"/>
    <w:lvl w:ilvl="0">
      <w:start w:val="20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7"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7F7776"/>
    <w:multiLevelType w:val="hybridMultilevel"/>
    <w:tmpl w:val="D44AB4CA"/>
    <w:lvl w:ilvl="0" w:tplc="D25EFB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9C47F75"/>
    <w:multiLevelType w:val="hybridMultilevel"/>
    <w:tmpl w:val="66F42F6E"/>
    <w:lvl w:ilvl="0" w:tplc="FCA62954">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2"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4" w15:restartNumberingAfterBreak="0">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E1658"/>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8"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9" w15:restartNumberingAfterBreak="0">
    <w:nsid w:val="6B8D52BC"/>
    <w:multiLevelType w:val="multilevel"/>
    <w:tmpl w:val="58EEFE8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41" w15:restartNumberingAfterBreak="0">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43"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45"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41"/>
  </w:num>
  <w:num w:numId="2">
    <w:abstractNumId w:val="2"/>
  </w:num>
  <w:num w:numId="3">
    <w:abstractNumId w:val="21"/>
  </w:num>
  <w:num w:numId="4">
    <w:abstractNumId w:val="45"/>
  </w:num>
  <w:num w:numId="5">
    <w:abstractNumId w:val="40"/>
  </w:num>
  <w:num w:numId="6">
    <w:abstractNumId w:val="6"/>
  </w:num>
  <w:num w:numId="7">
    <w:abstractNumId w:val="30"/>
  </w:num>
  <w:num w:numId="8">
    <w:abstractNumId w:val="33"/>
  </w:num>
  <w:num w:numId="9">
    <w:abstractNumId w:val="38"/>
  </w:num>
  <w:num w:numId="10">
    <w:abstractNumId w:val="32"/>
  </w:num>
  <w:num w:numId="11">
    <w:abstractNumId w:val="27"/>
  </w:num>
  <w:num w:numId="12">
    <w:abstractNumId w:val="5"/>
  </w:num>
  <w:num w:numId="13">
    <w:abstractNumId w:val="43"/>
  </w:num>
  <w:num w:numId="14">
    <w:abstractNumId w:val="35"/>
  </w:num>
  <w:num w:numId="15">
    <w:abstractNumId w:val="20"/>
  </w:num>
  <w:num w:numId="16">
    <w:abstractNumId w:val="3"/>
  </w:num>
  <w:num w:numId="17">
    <w:abstractNumId w:val="42"/>
  </w:num>
  <w:num w:numId="18">
    <w:abstractNumId w:val="3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1"/>
  </w:num>
  <w:num w:numId="23">
    <w:abstractNumId w:val="17"/>
  </w:num>
  <w:num w:numId="24">
    <w:abstractNumId w:val="37"/>
  </w:num>
  <w:num w:numId="25">
    <w:abstractNumId w:val="13"/>
  </w:num>
  <w:num w:numId="26">
    <w:abstractNumId w:val="44"/>
  </w:num>
  <w:num w:numId="27">
    <w:abstractNumId w:val="12"/>
  </w:num>
  <w:num w:numId="28">
    <w:abstractNumId w:val="1"/>
  </w:num>
  <w:num w:numId="29">
    <w:abstractNumId w:val="26"/>
  </w:num>
  <w:num w:numId="30">
    <w:abstractNumId w:val="9"/>
  </w:num>
  <w:num w:numId="31">
    <w:abstractNumId w:val="34"/>
  </w:num>
  <w:num w:numId="32">
    <w:abstractNumId w:val="10"/>
  </w:num>
  <w:num w:numId="33">
    <w:abstractNumId w:val="8"/>
  </w:num>
  <w:num w:numId="34">
    <w:abstractNumId w:val="7"/>
  </w:num>
  <w:num w:numId="35">
    <w:abstractNumId w:val="22"/>
  </w:num>
  <w:num w:numId="36">
    <w:abstractNumId w:val="29"/>
  </w:num>
  <w:num w:numId="37">
    <w:abstractNumId w:val="23"/>
  </w:num>
  <w:num w:numId="38">
    <w:abstractNumId w:val="0"/>
  </w:num>
  <w:num w:numId="39">
    <w:abstractNumId w:val="36"/>
  </w:num>
  <w:num w:numId="40">
    <w:abstractNumId w:val="19"/>
  </w:num>
  <w:num w:numId="41">
    <w:abstractNumId w:val="4"/>
  </w:num>
  <w:num w:numId="42">
    <w:abstractNumId w:val="25"/>
  </w:num>
  <w:num w:numId="43">
    <w:abstractNumId w:val="24"/>
  </w:num>
  <w:num w:numId="44">
    <w:abstractNumId w:val="18"/>
  </w:num>
  <w:num w:numId="45">
    <w:abstractNumId w:val="39"/>
  </w:num>
  <w:num w:numId="4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0"/>
    <w:rsid w:val="00000268"/>
    <w:rsid w:val="00000F11"/>
    <w:rsid w:val="000011EE"/>
    <w:rsid w:val="000019D0"/>
    <w:rsid w:val="000025BD"/>
    <w:rsid w:val="00002E5E"/>
    <w:rsid w:val="00003520"/>
    <w:rsid w:val="0000357D"/>
    <w:rsid w:val="00003735"/>
    <w:rsid w:val="00004088"/>
    <w:rsid w:val="00005650"/>
    <w:rsid w:val="000063F9"/>
    <w:rsid w:val="0000640E"/>
    <w:rsid w:val="00006814"/>
    <w:rsid w:val="00006A29"/>
    <w:rsid w:val="00007046"/>
    <w:rsid w:val="00007FFC"/>
    <w:rsid w:val="000105D9"/>
    <w:rsid w:val="00011054"/>
    <w:rsid w:val="00011A9A"/>
    <w:rsid w:val="00011CED"/>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3E"/>
    <w:rsid w:val="00041A77"/>
    <w:rsid w:val="000422CA"/>
    <w:rsid w:val="000438AA"/>
    <w:rsid w:val="00043F7E"/>
    <w:rsid w:val="000441EF"/>
    <w:rsid w:val="00044661"/>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4678"/>
    <w:rsid w:val="0005510F"/>
    <w:rsid w:val="0005518A"/>
    <w:rsid w:val="00056653"/>
    <w:rsid w:val="000566B6"/>
    <w:rsid w:val="000570C9"/>
    <w:rsid w:val="000570E3"/>
    <w:rsid w:val="00057486"/>
    <w:rsid w:val="000576B2"/>
    <w:rsid w:val="00060557"/>
    <w:rsid w:val="00061586"/>
    <w:rsid w:val="00062655"/>
    <w:rsid w:val="00062C18"/>
    <w:rsid w:val="00062F25"/>
    <w:rsid w:val="00063471"/>
    <w:rsid w:val="00063619"/>
    <w:rsid w:val="00063C40"/>
    <w:rsid w:val="00063FD9"/>
    <w:rsid w:val="0006620F"/>
    <w:rsid w:val="000665A9"/>
    <w:rsid w:val="0006660A"/>
    <w:rsid w:val="00066C5A"/>
    <w:rsid w:val="00067018"/>
    <w:rsid w:val="000672B8"/>
    <w:rsid w:val="00067984"/>
    <w:rsid w:val="00067B65"/>
    <w:rsid w:val="00067C38"/>
    <w:rsid w:val="00071362"/>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90138"/>
    <w:rsid w:val="0009106B"/>
    <w:rsid w:val="000919C2"/>
    <w:rsid w:val="00091A8B"/>
    <w:rsid w:val="000923E1"/>
    <w:rsid w:val="00092B3A"/>
    <w:rsid w:val="000936D6"/>
    <w:rsid w:val="000939ED"/>
    <w:rsid w:val="00095BA6"/>
    <w:rsid w:val="00095CD2"/>
    <w:rsid w:val="00095FFF"/>
    <w:rsid w:val="00096719"/>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4C"/>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5EDA"/>
    <w:rsid w:val="000C64FE"/>
    <w:rsid w:val="000C65D6"/>
    <w:rsid w:val="000C66E8"/>
    <w:rsid w:val="000D016B"/>
    <w:rsid w:val="000D135D"/>
    <w:rsid w:val="000D1859"/>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1BDD"/>
    <w:rsid w:val="000F21DE"/>
    <w:rsid w:val="000F2F4C"/>
    <w:rsid w:val="000F3518"/>
    <w:rsid w:val="000F4C12"/>
    <w:rsid w:val="000F515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04A1"/>
    <w:rsid w:val="00121DD9"/>
    <w:rsid w:val="001223FE"/>
    <w:rsid w:val="001228A8"/>
    <w:rsid w:val="00122F4F"/>
    <w:rsid w:val="00124423"/>
    <w:rsid w:val="00124934"/>
    <w:rsid w:val="00124F48"/>
    <w:rsid w:val="00125AE7"/>
    <w:rsid w:val="001263CD"/>
    <w:rsid w:val="001265ED"/>
    <w:rsid w:val="00126D20"/>
    <w:rsid w:val="00127412"/>
    <w:rsid w:val="00127840"/>
    <w:rsid w:val="001301B8"/>
    <w:rsid w:val="00130280"/>
    <w:rsid w:val="00130463"/>
    <w:rsid w:val="00131204"/>
    <w:rsid w:val="00132ABB"/>
    <w:rsid w:val="0013353B"/>
    <w:rsid w:val="00133EC5"/>
    <w:rsid w:val="00135140"/>
    <w:rsid w:val="001351A5"/>
    <w:rsid w:val="00135CF2"/>
    <w:rsid w:val="00136AA8"/>
    <w:rsid w:val="00137EDF"/>
    <w:rsid w:val="001401A8"/>
    <w:rsid w:val="00142200"/>
    <w:rsid w:val="0014229B"/>
    <w:rsid w:val="00142659"/>
    <w:rsid w:val="00143A87"/>
    <w:rsid w:val="00144215"/>
    <w:rsid w:val="00144A25"/>
    <w:rsid w:val="00145908"/>
    <w:rsid w:val="00146434"/>
    <w:rsid w:val="00146701"/>
    <w:rsid w:val="001472A6"/>
    <w:rsid w:val="001478D5"/>
    <w:rsid w:val="001503EF"/>
    <w:rsid w:val="00150A59"/>
    <w:rsid w:val="00152194"/>
    <w:rsid w:val="00152F45"/>
    <w:rsid w:val="00152F89"/>
    <w:rsid w:val="00153115"/>
    <w:rsid w:val="0015331E"/>
    <w:rsid w:val="00153409"/>
    <w:rsid w:val="00153C39"/>
    <w:rsid w:val="00153D42"/>
    <w:rsid w:val="001544B0"/>
    <w:rsid w:val="0015468F"/>
    <w:rsid w:val="00154772"/>
    <w:rsid w:val="00154904"/>
    <w:rsid w:val="00155FE3"/>
    <w:rsid w:val="00157576"/>
    <w:rsid w:val="00160665"/>
    <w:rsid w:val="0016126A"/>
    <w:rsid w:val="00161A51"/>
    <w:rsid w:val="00161BA9"/>
    <w:rsid w:val="0016221F"/>
    <w:rsid w:val="0016275A"/>
    <w:rsid w:val="00162957"/>
    <w:rsid w:val="00162B80"/>
    <w:rsid w:val="00163338"/>
    <w:rsid w:val="001642F7"/>
    <w:rsid w:val="0016475F"/>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16A"/>
    <w:rsid w:val="00184600"/>
    <w:rsid w:val="00184FC6"/>
    <w:rsid w:val="00185D03"/>
    <w:rsid w:val="001863C6"/>
    <w:rsid w:val="001865E2"/>
    <w:rsid w:val="001872EB"/>
    <w:rsid w:val="00190474"/>
    <w:rsid w:val="00191204"/>
    <w:rsid w:val="00192178"/>
    <w:rsid w:val="00192295"/>
    <w:rsid w:val="00192D63"/>
    <w:rsid w:val="00194044"/>
    <w:rsid w:val="001942EC"/>
    <w:rsid w:val="001947BD"/>
    <w:rsid w:val="00196BE3"/>
    <w:rsid w:val="001A08AC"/>
    <w:rsid w:val="001A0ADA"/>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9BD"/>
    <w:rsid w:val="001B3E39"/>
    <w:rsid w:val="001B4546"/>
    <w:rsid w:val="001B49FF"/>
    <w:rsid w:val="001B56E0"/>
    <w:rsid w:val="001B5A52"/>
    <w:rsid w:val="001B5E72"/>
    <w:rsid w:val="001B68BB"/>
    <w:rsid w:val="001B7A10"/>
    <w:rsid w:val="001B7D12"/>
    <w:rsid w:val="001C0647"/>
    <w:rsid w:val="001C06B1"/>
    <w:rsid w:val="001C16A5"/>
    <w:rsid w:val="001C21BF"/>
    <w:rsid w:val="001C3800"/>
    <w:rsid w:val="001C38A4"/>
    <w:rsid w:val="001C4982"/>
    <w:rsid w:val="001C4A11"/>
    <w:rsid w:val="001C4A8E"/>
    <w:rsid w:val="001C585B"/>
    <w:rsid w:val="001C59F7"/>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82E"/>
    <w:rsid w:val="001D1A08"/>
    <w:rsid w:val="001D34E5"/>
    <w:rsid w:val="001D35A8"/>
    <w:rsid w:val="001D41A8"/>
    <w:rsid w:val="001D450D"/>
    <w:rsid w:val="001D53C3"/>
    <w:rsid w:val="001D5CBE"/>
    <w:rsid w:val="001D607C"/>
    <w:rsid w:val="001D67DD"/>
    <w:rsid w:val="001D694D"/>
    <w:rsid w:val="001D6B58"/>
    <w:rsid w:val="001D75DA"/>
    <w:rsid w:val="001D77C5"/>
    <w:rsid w:val="001E00F0"/>
    <w:rsid w:val="001E0661"/>
    <w:rsid w:val="001E15E9"/>
    <w:rsid w:val="001E18A8"/>
    <w:rsid w:val="001E1A09"/>
    <w:rsid w:val="001E253B"/>
    <w:rsid w:val="001E31C2"/>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472C"/>
    <w:rsid w:val="001F4972"/>
    <w:rsid w:val="001F62DB"/>
    <w:rsid w:val="001F6A08"/>
    <w:rsid w:val="001F7B20"/>
    <w:rsid w:val="001F7CFA"/>
    <w:rsid w:val="0020017B"/>
    <w:rsid w:val="00201013"/>
    <w:rsid w:val="002011A2"/>
    <w:rsid w:val="002019B4"/>
    <w:rsid w:val="00201DC7"/>
    <w:rsid w:val="0020282F"/>
    <w:rsid w:val="0020372B"/>
    <w:rsid w:val="00203750"/>
    <w:rsid w:val="00204DC0"/>
    <w:rsid w:val="002052E6"/>
    <w:rsid w:val="00205F63"/>
    <w:rsid w:val="002062D2"/>
    <w:rsid w:val="00207994"/>
    <w:rsid w:val="00207D98"/>
    <w:rsid w:val="00210ABE"/>
    <w:rsid w:val="002113D0"/>
    <w:rsid w:val="00211D58"/>
    <w:rsid w:val="00212170"/>
    <w:rsid w:val="00212ABA"/>
    <w:rsid w:val="00212B62"/>
    <w:rsid w:val="0021330A"/>
    <w:rsid w:val="002135DB"/>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6ECB"/>
    <w:rsid w:val="00227327"/>
    <w:rsid w:val="00227FD4"/>
    <w:rsid w:val="00230EA3"/>
    <w:rsid w:val="00230F6D"/>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1ECF"/>
    <w:rsid w:val="002526C2"/>
    <w:rsid w:val="00252818"/>
    <w:rsid w:val="00252821"/>
    <w:rsid w:val="0025329C"/>
    <w:rsid w:val="00253868"/>
    <w:rsid w:val="00254127"/>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2E43"/>
    <w:rsid w:val="0026325D"/>
    <w:rsid w:val="00263D72"/>
    <w:rsid w:val="002645CA"/>
    <w:rsid w:val="0026493D"/>
    <w:rsid w:val="002664DA"/>
    <w:rsid w:val="00267605"/>
    <w:rsid w:val="00271233"/>
    <w:rsid w:val="002712FE"/>
    <w:rsid w:val="00271ADE"/>
    <w:rsid w:val="00272160"/>
    <w:rsid w:val="002725A2"/>
    <w:rsid w:val="0027265D"/>
    <w:rsid w:val="00272E01"/>
    <w:rsid w:val="00273144"/>
    <w:rsid w:val="002733B4"/>
    <w:rsid w:val="002743A9"/>
    <w:rsid w:val="00274726"/>
    <w:rsid w:val="0027477E"/>
    <w:rsid w:val="00274CA0"/>
    <w:rsid w:val="00276C76"/>
    <w:rsid w:val="00280739"/>
    <w:rsid w:val="002807CC"/>
    <w:rsid w:val="00281990"/>
    <w:rsid w:val="00281FDC"/>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0B9"/>
    <w:rsid w:val="00293500"/>
    <w:rsid w:val="00293F3B"/>
    <w:rsid w:val="002941BE"/>
    <w:rsid w:val="00294327"/>
    <w:rsid w:val="00294C0A"/>
    <w:rsid w:val="0029561F"/>
    <w:rsid w:val="0029659B"/>
    <w:rsid w:val="002966DD"/>
    <w:rsid w:val="00296CD0"/>
    <w:rsid w:val="00297D68"/>
    <w:rsid w:val="002A0556"/>
    <w:rsid w:val="002A094B"/>
    <w:rsid w:val="002A1673"/>
    <w:rsid w:val="002A1ED7"/>
    <w:rsid w:val="002A4D1B"/>
    <w:rsid w:val="002A5412"/>
    <w:rsid w:val="002A5608"/>
    <w:rsid w:val="002A5701"/>
    <w:rsid w:val="002A7D0E"/>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C30"/>
    <w:rsid w:val="002B7F04"/>
    <w:rsid w:val="002C0E8D"/>
    <w:rsid w:val="002C1E3E"/>
    <w:rsid w:val="002C2EB9"/>
    <w:rsid w:val="002C33B6"/>
    <w:rsid w:val="002C35A2"/>
    <w:rsid w:val="002C35EB"/>
    <w:rsid w:val="002C4C74"/>
    <w:rsid w:val="002C5567"/>
    <w:rsid w:val="002C68E4"/>
    <w:rsid w:val="002C6D39"/>
    <w:rsid w:val="002C6E37"/>
    <w:rsid w:val="002D0189"/>
    <w:rsid w:val="002D19F5"/>
    <w:rsid w:val="002D1FEB"/>
    <w:rsid w:val="002D208B"/>
    <w:rsid w:val="002D2228"/>
    <w:rsid w:val="002D23A6"/>
    <w:rsid w:val="002D3171"/>
    <w:rsid w:val="002D4B36"/>
    <w:rsid w:val="002D4E5A"/>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07"/>
    <w:rsid w:val="002E65D4"/>
    <w:rsid w:val="002E687A"/>
    <w:rsid w:val="002E690F"/>
    <w:rsid w:val="002E732B"/>
    <w:rsid w:val="002F05FC"/>
    <w:rsid w:val="002F07DD"/>
    <w:rsid w:val="002F152E"/>
    <w:rsid w:val="002F1DC7"/>
    <w:rsid w:val="002F39F1"/>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7F0"/>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704"/>
    <w:rsid w:val="00325DD4"/>
    <w:rsid w:val="003276F2"/>
    <w:rsid w:val="0032778D"/>
    <w:rsid w:val="00327AF9"/>
    <w:rsid w:val="00330B73"/>
    <w:rsid w:val="0033138D"/>
    <w:rsid w:val="00332EC8"/>
    <w:rsid w:val="00332ECB"/>
    <w:rsid w:val="003339BE"/>
    <w:rsid w:val="00333B52"/>
    <w:rsid w:val="003344A4"/>
    <w:rsid w:val="00334D23"/>
    <w:rsid w:val="00335232"/>
    <w:rsid w:val="003356B5"/>
    <w:rsid w:val="00335885"/>
    <w:rsid w:val="00337229"/>
    <w:rsid w:val="003375BB"/>
    <w:rsid w:val="00337678"/>
    <w:rsid w:val="00337AF1"/>
    <w:rsid w:val="0034075B"/>
    <w:rsid w:val="0034082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839"/>
    <w:rsid w:val="003478C4"/>
    <w:rsid w:val="00347EBB"/>
    <w:rsid w:val="00347F92"/>
    <w:rsid w:val="003517EE"/>
    <w:rsid w:val="00351866"/>
    <w:rsid w:val="00353AE1"/>
    <w:rsid w:val="00353E89"/>
    <w:rsid w:val="00355E48"/>
    <w:rsid w:val="00355EA3"/>
    <w:rsid w:val="003569E5"/>
    <w:rsid w:val="00357C6A"/>
    <w:rsid w:val="00360772"/>
    <w:rsid w:val="00360B6F"/>
    <w:rsid w:val="00360EFE"/>
    <w:rsid w:val="003611F5"/>
    <w:rsid w:val="003612C3"/>
    <w:rsid w:val="0036215D"/>
    <w:rsid w:val="00362AA8"/>
    <w:rsid w:val="00362D55"/>
    <w:rsid w:val="00364C25"/>
    <w:rsid w:val="00366425"/>
    <w:rsid w:val="00366E72"/>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3E0C"/>
    <w:rsid w:val="003840D5"/>
    <w:rsid w:val="00385185"/>
    <w:rsid w:val="00385B0D"/>
    <w:rsid w:val="00386FAF"/>
    <w:rsid w:val="0038704C"/>
    <w:rsid w:val="00387091"/>
    <w:rsid w:val="00387555"/>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83"/>
    <w:rsid w:val="003A4BBD"/>
    <w:rsid w:val="003A4E98"/>
    <w:rsid w:val="003A5346"/>
    <w:rsid w:val="003A5963"/>
    <w:rsid w:val="003A5E86"/>
    <w:rsid w:val="003A5FD2"/>
    <w:rsid w:val="003A61CF"/>
    <w:rsid w:val="003A638D"/>
    <w:rsid w:val="003A669E"/>
    <w:rsid w:val="003A792F"/>
    <w:rsid w:val="003B09D5"/>
    <w:rsid w:val="003B10AA"/>
    <w:rsid w:val="003B1559"/>
    <w:rsid w:val="003B27ED"/>
    <w:rsid w:val="003B2CF0"/>
    <w:rsid w:val="003B2E5E"/>
    <w:rsid w:val="003B306C"/>
    <w:rsid w:val="003B307F"/>
    <w:rsid w:val="003B356F"/>
    <w:rsid w:val="003B3AFE"/>
    <w:rsid w:val="003B3CEC"/>
    <w:rsid w:val="003B4385"/>
    <w:rsid w:val="003B447B"/>
    <w:rsid w:val="003B46A0"/>
    <w:rsid w:val="003B4908"/>
    <w:rsid w:val="003B500A"/>
    <w:rsid w:val="003B550F"/>
    <w:rsid w:val="003B5E27"/>
    <w:rsid w:val="003B6DDD"/>
    <w:rsid w:val="003B7D80"/>
    <w:rsid w:val="003C034B"/>
    <w:rsid w:val="003C04A9"/>
    <w:rsid w:val="003C0DDB"/>
    <w:rsid w:val="003C0F68"/>
    <w:rsid w:val="003C10D4"/>
    <w:rsid w:val="003C1131"/>
    <w:rsid w:val="003C15C2"/>
    <w:rsid w:val="003C23DD"/>
    <w:rsid w:val="003C2AC9"/>
    <w:rsid w:val="003C2B95"/>
    <w:rsid w:val="003C3610"/>
    <w:rsid w:val="003C3842"/>
    <w:rsid w:val="003C3A4A"/>
    <w:rsid w:val="003C40E0"/>
    <w:rsid w:val="003C4C1F"/>
    <w:rsid w:val="003C4C30"/>
    <w:rsid w:val="003C5678"/>
    <w:rsid w:val="003C5B61"/>
    <w:rsid w:val="003C6763"/>
    <w:rsid w:val="003C708F"/>
    <w:rsid w:val="003C795B"/>
    <w:rsid w:val="003D090C"/>
    <w:rsid w:val="003D0D5C"/>
    <w:rsid w:val="003D1F86"/>
    <w:rsid w:val="003D2A8D"/>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E78F4"/>
    <w:rsid w:val="003F1167"/>
    <w:rsid w:val="003F14F4"/>
    <w:rsid w:val="003F1EDF"/>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6E4"/>
    <w:rsid w:val="00400D76"/>
    <w:rsid w:val="00400EB1"/>
    <w:rsid w:val="00401A75"/>
    <w:rsid w:val="00402D62"/>
    <w:rsid w:val="0040359E"/>
    <w:rsid w:val="00403BB3"/>
    <w:rsid w:val="00404363"/>
    <w:rsid w:val="0040459B"/>
    <w:rsid w:val="004047E0"/>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0215"/>
    <w:rsid w:val="00421484"/>
    <w:rsid w:val="004214A6"/>
    <w:rsid w:val="00421847"/>
    <w:rsid w:val="00422243"/>
    <w:rsid w:val="00423100"/>
    <w:rsid w:val="00423B2F"/>
    <w:rsid w:val="00423DC4"/>
    <w:rsid w:val="00423FE9"/>
    <w:rsid w:val="00425232"/>
    <w:rsid w:val="00425A0B"/>
    <w:rsid w:val="00426340"/>
    <w:rsid w:val="0042688C"/>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1AB3"/>
    <w:rsid w:val="00441D00"/>
    <w:rsid w:val="0044292F"/>
    <w:rsid w:val="004433B8"/>
    <w:rsid w:val="00443476"/>
    <w:rsid w:val="004450CD"/>
    <w:rsid w:val="00446BAF"/>
    <w:rsid w:val="00446FF2"/>
    <w:rsid w:val="004474BD"/>
    <w:rsid w:val="0044785F"/>
    <w:rsid w:val="004508D1"/>
    <w:rsid w:val="00450A75"/>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310"/>
    <w:rsid w:val="004728E2"/>
    <w:rsid w:val="00472BED"/>
    <w:rsid w:val="00472D6E"/>
    <w:rsid w:val="00473312"/>
    <w:rsid w:val="0047372D"/>
    <w:rsid w:val="00473914"/>
    <w:rsid w:val="004739CF"/>
    <w:rsid w:val="00474081"/>
    <w:rsid w:val="00474731"/>
    <w:rsid w:val="00474DAD"/>
    <w:rsid w:val="00474E20"/>
    <w:rsid w:val="00474EAD"/>
    <w:rsid w:val="00475249"/>
    <w:rsid w:val="0047576B"/>
    <w:rsid w:val="00476B16"/>
    <w:rsid w:val="00476B30"/>
    <w:rsid w:val="004773D8"/>
    <w:rsid w:val="0048044F"/>
    <w:rsid w:val="004804CC"/>
    <w:rsid w:val="00480C7F"/>
    <w:rsid w:val="00480D80"/>
    <w:rsid w:val="00480FFE"/>
    <w:rsid w:val="00481267"/>
    <w:rsid w:val="004812ED"/>
    <w:rsid w:val="004826CE"/>
    <w:rsid w:val="00484522"/>
    <w:rsid w:val="00485253"/>
    <w:rsid w:val="0048627B"/>
    <w:rsid w:val="00487053"/>
    <w:rsid w:val="004874E9"/>
    <w:rsid w:val="004906E4"/>
    <w:rsid w:val="004907A8"/>
    <w:rsid w:val="00490C70"/>
    <w:rsid w:val="00491C62"/>
    <w:rsid w:val="0049246D"/>
    <w:rsid w:val="00492D05"/>
    <w:rsid w:val="00492D3D"/>
    <w:rsid w:val="00492F29"/>
    <w:rsid w:val="00493E66"/>
    <w:rsid w:val="0049416F"/>
    <w:rsid w:val="0049469E"/>
    <w:rsid w:val="00494B4C"/>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1A8A"/>
    <w:rsid w:val="004D234B"/>
    <w:rsid w:val="004D2BA4"/>
    <w:rsid w:val="004D2C46"/>
    <w:rsid w:val="004D4278"/>
    <w:rsid w:val="004D4650"/>
    <w:rsid w:val="004D5038"/>
    <w:rsid w:val="004D5064"/>
    <w:rsid w:val="004D5AF1"/>
    <w:rsid w:val="004D6305"/>
    <w:rsid w:val="004D6C16"/>
    <w:rsid w:val="004D6D2E"/>
    <w:rsid w:val="004D75A1"/>
    <w:rsid w:val="004E0B49"/>
    <w:rsid w:val="004E10D4"/>
    <w:rsid w:val="004E206B"/>
    <w:rsid w:val="004E21F4"/>
    <w:rsid w:val="004E24B7"/>
    <w:rsid w:val="004E311F"/>
    <w:rsid w:val="004E3CBA"/>
    <w:rsid w:val="004E41FB"/>
    <w:rsid w:val="004E42EC"/>
    <w:rsid w:val="004E49FC"/>
    <w:rsid w:val="004E52D5"/>
    <w:rsid w:val="004E67D3"/>
    <w:rsid w:val="004E7776"/>
    <w:rsid w:val="004F0987"/>
    <w:rsid w:val="004F1F64"/>
    <w:rsid w:val="004F223A"/>
    <w:rsid w:val="004F2DFF"/>
    <w:rsid w:val="004F2FDB"/>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0753E"/>
    <w:rsid w:val="00510C93"/>
    <w:rsid w:val="00511D85"/>
    <w:rsid w:val="005127F7"/>
    <w:rsid w:val="005131BD"/>
    <w:rsid w:val="00513446"/>
    <w:rsid w:val="00513460"/>
    <w:rsid w:val="00513461"/>
    <w:rsid w:val="005135AB"/>
    <w:rsid w:val="0051497A"/>
    <w:rsid w:val="00514ADD"/>
    <w:rsid w:val="00514B92"/>
    <w:rsid w:val="00515128"/>
    <w:rsid w:val="0051539E"/>
    <w:rsid w:val="00515A39"/>
    <w:rsid w:val="0051653C"/>
    <w:rsid w:val="0051714F"/>
    <w:rsid w:val="00517FBC"/>
    <w:rsid w:val="005202C2"/>
    <w:rsid w:val="0052079C"/>
    <w:rsid w:val="005215DB"/>
    <w:rsid w:val="00521682"/>
    <w:rsid w:val="00521FB8"/>
    <w:rsid w:val="0052397A"/>
    <w:rsid w:val="00523E9B"/>
    <w:rsid w:val="00525528"/>
    <w:rsid w:val="00526149"/>
    <w:rsid w:val="00526DDA"/>
    <w:rsid w:val="005271A6"/>
    <w:rsid w:val="00527FA7"/>
    <w:rsid w:val="005301C9"/>
    <w:rsid w:val="005313D4"/>
    <w:rsid w:val="005315B9"/>
    <w:rsid w:val="00532BA5"/>
    <w:rsid w:val="00532F47"/>
    <w:rsid w:val="00533060"/>
    <w:rsid w:val="0053389C"/>
    <w:rsid w:val="00533E5A"/>
    <w:rsid w:val="00534AD5"/>
    <w:rsid w:val="005352F6"/>
    <w:rsid w:val="005366E4"/>
    <w:rsid w:val="00537190"/>
    <w:rsid w:val="0053743A"/>
    <w:rsid w:val="005376F1"/>
    <w:rsid w:val="00537A96"/>
    <w:rsid w:val="00537B01"/>
    <w:rsid w:val="00540409"/>
    <w:rsid w:val="0054067A"/>
    <w:rsid w:val="005409F1"/>
    <w:rsid w:val="00540FDB"/>
    <w:rsid w:val="00541ED4"/>
    <w:rsid w:val="0054204B"/>
    <w:rsid w:val="00542148"/>
    <w:rsid w:val="00544538"/>
    <w:rsid w:val="005445F9"/>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92"/>
    <w:rsid w:val="00554AF0"/>
    <w:rsid w:val="00555411"/>
    <w:rsid w:val="00556C99"/>
    <w:rsid w:val="005579E8"/>
    <w:rsid w:val="00557D93"/>
    <w:rsid w:val="00560D62"/>
    <w:rsid w:val="0056142B"/>
    <w:rsid w:val="00561B88"/>
    <w:rsid w:val="00561CF0"/>
    <w:rsid w:val="00563023"/>
    <w:rsid w:val="005636B0"/>
    <w:rsid w:val="00563721"/>
    <w:rsid w:val="00563EED"/>
    <w:rsid w:val="005646E1"/>
    <w:rsid w:val="00564F47"/>
    <w:rsid w:val="0056575E"/>
    <w:rsid w:val="0056600F"/>
    <w:rsid w:val="00566103"/>
    <w:rsid w:val="0056690D"/>
    <w:rsid w:val="00566A9B"/>
    <w:rsid w:val="00566BBD"/>
    <w:rsid w:val="005676C7"/>
    <w:rsid w:val="00567789"/>
    <w:rsid w:val="00570A8A"/>
    <w:rsid w:val="00570C0F"/>
    <w:rsid w:val="00570E8E"/>
    <w:rsid w:val="005721EE"/>
    <w:rsid w:val="00572488"/>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5C1D"/>
    <w:rsid w:val="005863BE"/>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99"/>
    <w:rsid w:val="005948D8"/>
    <w:rsid w:val="00595092"/>
    <w:rsid w:val="00596A5A"/>
    <w:rsid w:val="00596F7B"/>
    <w:rsid w:val="005973A4"/>
    <w:rsid w:val="005A08E0"/>
    <w:rsid w:val="005A103A"/>
    <w:rsid w:val="005A1E6D"/>
    <w:rsid w:val="005A20F7"/>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56E"/>
    <w:rsid w:val="005B49E7"/>
    <w:rsid w:val="005B4C38"/>
    <w:rsid w:val="005B5ADB"/>
    <w:rsid w:val="005B5B85"/>
    <w:rsid w:val="005B5BC9"/>
    <w:rsid w:val="005B61C4"/>
    <w:rsid w:val="005B671F"/>
    <w:rsid w:val="005B7561"/>
    <w:rsid w:val="005B776A"/>
    <w:rsid w:val="005B7D62"/>
    <w:rsid w:val="005B7D75"/>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1CA"/>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BB0"/>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385"/>
    <w:rsid w:val="00601DAF"/>
    <w:rsid w:val="00602A98"/>
    <w:rsid w:val="00602E1F"/>
    <w:rsid w:val="006033C3"/>
    <w:rsid w:val="006042B3"/>
    <w:rsid w:val="00605CD1"/>
    <w:rsid w:val="00605D88"/>
    <w:rsid w:val="006065BF"/>
    <w:rsid w:val="00606BAC"/>
    <w:rsid w:val="0060747E"/>
    <w:rsid w:val="00607487"/>
    <w:rsid w:val="00610874"/>
    <w:rsid w:val="00610ED2"/>
    <w:rsid w:val="006111F8"/>
    <w:rsid w:val="00611897"/>
    <w:rsid w:val="0061201F"/>
    <w:rsid w:val="0061205B"/>
    <w:rsid w:val="00612D5C"/>
    <w:rsid w:val="00612F1B"/>
    <w:rsid w:val="006132AC"/>
    <w:rsid w:val="006137E8"/>
    <w:rsid w:val="00613922"/>
    <w:rsid w:val="0061398A"/>
    <w:rsid w:val="00613D36"/>
    <w:rsid w:val="00613E4C"/>
    <w:rsid w:val="00614506"/>
    <w:rsid w:val="0061504B"/>
    <w:rsid w:val="00615A9E"/>
    <w:rsid w:val="00617DCF"/>
    <w:rsid w:val="00617F50"/>
    <w:rsid w:val="006205E1"/>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02B"/>
    <w:rsid w:val="00635329"/>
    <w:rsid w:val="00635410"/>
    <w:rsid w:val="00635A61"/>
    <w:rsid w:val="00637A1F"/>
    <w:rsid w:val="00641A5D"/>
    <w:rsid w:val="00642376"/>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98"/>
    <w:rsid w:val="00650CE9"/>
    <w:rsid w:val="006524C8"/>
    <w:rsid w:val="00652CFF"/>
    <w:rsid w:val="00652F80"/>
    <w:rsid w:val="006531A0"/>
    <w:rsid w:val="00653DDB"/>
    <w:rsid w:val="00654165"/>
    <w:rsid w:val="00654A9D"/>
    <w:rsid w:val="00655472"/>
    <w:rsid w:val="00655A81"/>
    <w:rsid w:val="00656A31"/>
    <w:rsid w:val="00656EA8"/>
    <w:rsid w:val="006570BB"/>
    <w:rsid w:val="0065717E"/>
    <w:rsid w:val="006577DD"/>
    <w:rsid w:val="006579F3"/>
    <w:rsid w:val="00657A87"/>
    <w:rsid w:val="00657D9F"/>
    <w:rsid w:val="00660B4F"/>
    <w:rsid w:val="0066177E"/>
    <w:rsid w:val="00661F82"/>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9"/>
    <w:rsid w:val="00676E5B"/>
    <w:rsid w:val="006775ED"/>
    <w:rsid w:val="0067794A"/>
    <w:rsid w:val="00680703"/>
    <w:rsid w:val="006819AE"/>
    <w:rsid w:val="00681DCC"/>
    <w:rsid w:val="00681FA1"/>
    <w:rsid w:val="0068267C"/>
    <w:rsid w:val="006831A3"/>
    <w:rsid w:val="006831CC"/>
    <w:rsid w:val="0068326D"/>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689"/>
    <w:rsid w:val="00696892"/>
    <w:rsid w:val="00697468"/>
    <w:rsid w:val="00697F6C"/>
    <w:rsid w:val="006A014A"/>
    <w:rsid w:val="006A08DF"/>
    <w:rsid w:val="006A118C"/>
    <w:rsid w:val="006A1782"/>
    <w:rsid w:val="006A233B"/>
    <w:rsid w:val="006A29F6"/>
    <w:rsid w:val="006A2DDD"/>
    <w:rsid w:val="006A38EF"/>
    <w:rsid w:val="006A3C85"/>
    <w:rsid w:val="006A3F7C"/>
    <w:rsid w:val="006A4116"/>
    <w:rsid w:val="006A422F"/>
    <w:rsid w:val="006A4468"/>
    <w:rsid w:val="006A47B2"/>
    <w:rsid w:val="006A4D77"/>
    <w:rsid w:val="006A60BC"/>
    <w:rsid w:val="006A6AC0"/>
    <w:rsid w:val="006A6D3E"/>
    <w:rsid w:val="006A70D2"/>
    <w:rsid w:val="006A7A3A"/>
    <w:rsid w:val="006B00A1"/>
    <w:rsid w:val="006B02A9"/>
    <w:rsid w:val="006B0A91"/>
    <w:rsid w:val="006B0C3C"/>
    <w:rsid w:val="006B0D7D"/>
    <w:rsid w:val="006B0DD7"/>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44A"/>
    <w:rsid w:val="006D367C"/>
    <w:rsid w:val="006D38A5"/>
    <w:rsid w:val="006D3966"/>
    <w:rsid w:val="006D3F04"/>
    <w:rsid w:val="006D4036"/>
    <w:rsid w:val="006D4153"/>
    <w:rsid w:val="006D5322"/>
    <w:rsid w:val="006D6430"/>
    <w:rsid w:val="006D64C2"/>
    <w:rsid w:val="006D64FB"/>
    <w:rsid w:val="006D69DE"/>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065"/>
    <w:rsid w:val="006F1247"/>
    <w:rsid w:val="006F1F67"/>
    <w:rsid w:val="006F249C"/>
    <w:rsid w:val="006F2C27"/>
    <w:rsid w:val="006F2E0C"/>
    <w:rsid w:val="006F3B58"/>
    <w:rsid w:val="006F5EF4"/>
    <w:rsid w:val="006F738C"/>
    <w:rsid w:val="006F76AC"/>
    <w:rsid w:val="006F7DE1"/>
    <w:rsid w:val="00700C99"/>
    <w:rsid w:val="00701871"/>
    <w:rsid w:val="00701D90"/>
    <w:rsid w:val="007022E3"/>
    <w:rsid w:val="0070260E"/>
    <w:rsid w:val="00702B5A"/>
    <w:rsid w:val="00702C00"/>
    <w:rsid w:val="00703851"/>
    <w:rsid w:val="007049FD"/>
    <w:rsid w:val="00704D64"/>
    <w:rsid w:val="00706264"/>
    <w:rsid w:val="007069F7"/>
    <w:rsid w:val="00706B4B"/>
    <w:rsid w:val="00706BD2"/>
    <w:rsid w:val="0070756C"/>
    <w:rsid w:val="00707CAE"/>
    <w:rsid w:val="00710011"/>
    <w:rsid w:val="0071035A"/>
    <w:rsid w:val="00710B9B"/>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3EA"/>
    <w:rsid w:val="00723682"/>
    <w:rsid w:val="00723AE1"/>
    <w:rsid w:val="007241D5"/>
    <w:rsid w:val="00724D28"/>
    <w:rsid w:val="007251AE"/>
    <w:rsid w:val="00727113"/>
    <w:rsid w:val="00727569"/>
    <w:rsid w:val="00727624"/>
    <w:rsid w:val="0073034D"/>
    <w:rsid w:val="007305D8"/>
    <w:rsid w:val="00730873"/>
    <w:rsid w:val="00730CE6"/>
    <w:rsid w:val="0073277E"/>
    <w:rsid w:val="00732EEC"/>
    <w:rsid w:val="00734668"/>
    <w:rsid w:val="00734676"/>
    <w:rsid w:val="00734A51"/>
    <w:rsid w:val="00735A15"/>
    <w:rsid w:val="00735E8E"/>
    <w:rsid w:val="00736131"/>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4A3"/>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C85"/>
    <w:rsid w:val="00780FCD"/>
    <w:rsid w:val="00781EFC"/>
    <w:rsid w:val="00782682"/>
    <w:rsid w:val="0078343C"/>
    <w:rsid w:val="00783AD7"/>
    <w:rsid w:val="00783C4C"/>
    <w:rsid w:val="00783DCC"/>
    <w:rsid w:val="007843D4"/>
    <w:rsid w:val="00785086"/>
    <w:rsid w:val="007856F9"/>
    <w:rsid w:val="007857FA"/>
    <w:rsid w:val="00785B53"/>
    <w:rsid w:val="007864F6"/>
    <w:rsid w:val="00786B03"/>
    <w:rsid w:val="00786C1F"/>
    <w:rsid w:val="00786C4B"/>
    <w:rsid w:val="00787518"/>
    <w:rsid w:val="007909BE"/>
    <w:rsid w:val="00791F46"/>
    <w:rsid w:val="007925F4"/>
    <w:rsid w:val="00792A51"/>
    <w:rsid w:val="0079327B"/>
    <w:rsid w:val="00793400"/>
    <w:rsid w:val="0079415F"/>
    <w:rsid w:val="0079430C"/>
    <w:rsid w:val="007951E4"/>
    <w:rsid w:val="00795522"/>
    <w:rsid w:val="0079594C"/>
    <w:rsid w:val="00796157"/>
    <w:rsid w:val="0079661C"/>
    <w:rsid w:val="00796800"/>
    <w:rsid w:val="00796BB2"/>
    <w:rsid w:val="00797C35"/>
    <w:rsid w:val="007A31C3"/>
    <w:rsid w:val="007A4607"/>
    <w:rsid w:val="007A5137"/>
    <w:rsid w:val="007A5211"/>
    <w:rsid w:val="007A5358"/>
    <w:rsid w:val="007A5F6D"/>
    <w:rsid w:val="007A647F"/>
    <w:rsid w:val="007A7555"/>
    <w:rsid w:val="007A7AB3"/>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2D7D"/>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4077"/>
    <w:rsid w:val="007D510B"/>
    <w:rsid w:val="007D53D9"/>
    <w:rsid w:val="007D60F7"/>
    <w:rsid w:val="007D673B"/>
    <w:rsid w:val="007D7489"/>
    <w:rsid w:val="007E0F00"/>
    <w:rsid w:val="007E0F54"/>
    <w:rsid w:val="007E3368"/>
    <w:rsid w:val="007E4626"/>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10A"/>
    <w:rsid w:val="0080771B"/>
    <w:rsid w:val="00807C61"/>
    <w:rsid w:val="0081034C"/>
    <w:rsid w:val="00810942"/>
    <w:rsid w:val="00811ABE"/>
    <w:rsid w:val="00811FA2"/>
    <w:rsid w:val="0081201A"/>
    <w:rsid w:val="008121CD"/>
    <w:rsid w:val="00813394"/>
    <w:rsid w:val="00813F58"/>
    <w:rsid w:val="00814693"/>
    <w:rsid w:val="00814AFE"/>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C6B"/>
    <w:rsid w:val="00830F27"/>
    <w:rsid w:val="0083134B"/>
    <w:rsid w:val="00832BF6"/>
    <w:rsid w:val="00832E4C"/>
    <w:rsid w:val="008339B9"/>
    <w:rsid w:val="00834598"/>
    <w:rsid w:val="0083489E"/>
    <w:rsid w:val="00834C33"/>
    <w:rsid w:val="00835D06"/>
    <w:rsid w:val="00835F33"/>
    <w:rsid w:val="00836275"/>
    <w:rsid w:val="00836EB3"/>
    <w:rsid w:val="00837C77"/>
    <w:rsid w:val="008403A4"/>
    <w:rsid w:val="0084069D"/>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311"/>
    <w:rsid w:val="0086076D"/>
    <w:rsid w:val="00860976"/>
    <w:rsid w:val="00860D45"/>
    <w:rsid w:val="008611DA"/>
    <w:rsid w:val="00862287"/>
    <w:rsid w:val="00863199"/>
    <w:rsid w:val="00863514"/>
    <w:rsid w:val="008639A6"/>
    <w:rsid w:val="00863C6D"/>
    <w:rsid w:val="00865766"/>
    <w:rsid w:val="00867A92"/>
    <w:rsid w:val="00867F8A"/>
    <w:rsid w:val="00871186"/>
    <w:rsid w:val="00871310"/>
    <w:rsid w:val="00871383"/>
    <w:rsid w:val="0087257E"/>
    <w:rsid w:val="008726AD"/>
    <w:rsid w:val="008726D7"/>
    <w:rsid w:val="00872B21"/>
    <w:rsid w:val="00872CA7"/>
    <w:rsid w:val="00872EE3"/>
    <w:rsid w:val="00873C22"/>
    <w:rsid w:val="0087408E"/>
    <w:rsid w:val="008751A1"/>
    <w:rsid w:val="00875BE2"/>
    <w:rsid w:val="00875F22"/>
    <w:rsid w:val="00877D39"/>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194"/>
    <w:rsid w:val="008A25A4"/>
    <w:rsid w:val="008A27B0"/>
    <w:rsid w:val="008A3CDB"/>
    <w:rsid w:val="008A4EBB"/>
    <w:rsid w:val="008A51DC"/>
    <w:rsid w:val="008A5566"/>
    <w:rsid w:val="008A5D89"/>
    <w:rsid w:val="008A6D1E"/>
    <w:rsid w:val="008A6D47"/>
    <w:rsid w:val="008A7215"/>
    <w:rsid w:val="008A7655"/>
    <w:rsid w:val="008B0A09"/>
    <w:rsid w:val="008B0F3A"/>
    <w:rsid w:val="008B17E2"/>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6406"/>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083"/>
    <w:rsid w:val="008E1F6D"/>
    <w:rsid w:val="008E29F1"/>
    <w:rsid w:val="008E2EED"/>
    <w:rsid w:val="008E2F4F"/>
    <w:rsid w:val="008E3113"/>
    <w:rsid w:val="008E38A0"/>
    <w:rsid w:val="008E55F4"/>
    <w:rsid w:val="008E5766"/>
    <w:rsid w:val="008E5921"/>
    <w:rsid w:val="008E5F9A"/>
    <w:rsid w:val="008E6D84"/>
    <w:rsid w:val="008E7AF6"/>
    <w:rsid w:val="008E7DD6"/>
    <w:rsid w:val="008E7E2B"/>
    <w:rsid w:val="008F09CC"/>
    <w:rsid w:val="008F0DD0"/>
    <w:rsid w:val="008F10E9"/>
    <w:rsid w:val="008F23D1"/>
    <w:rsid w:val="008F2860"/>
    <w:rsid w:val="008F2906"/>
    <w:rsid w:val="008F2B83"/>
    <w:rsid w:val="008F2BB4"/>
    <w:rsid w:val="008F3C6D"/>
    <w:rsid w:val="008F45F4"/>
    <w:rsid w:val="008F4637"/>
    <w:rsid w:val="008F4A5D"/>
    <w:rsid w:val="008F5D4F"/>
    <w:rsid w:val="008F5F33"/>
    <w:rsid w:val="008F6273"/>
    <w:rsid w:val="008F6372"/>
    <w:rsid w:val="008F7335"/>
    <w:rsid w:val="009004E0"/>
    <w:rsid w:val="009006A9"/>
    <w:rsid w:val="00900D6C"/>
    <w:rsid w:val="00901F12"/>
    <w:rsid w:val="0090361A"/>
    <w:rsid w:val="00903733"/>
    <w:rsid w:val="00903BC5"/>
    <w:rsid w:val="0090431F"/>
    <w:rsid w:val="009046ED"/>
    <w:rsid w:val="00905159"/>
    <w:rsid w:val="009055F9"/>
    <w:rsid w:val="0090586F"/>
    <w:rsid w:val="00906729"/>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9D2"/>
    <w:rsid w:val="00920B18"/>
    <w:rsid w:val="00923A4A"/>
    <w:rsid w:val="00923D7B"/>
    <w:rsid w:val="00923D9D"/>
    <w:rsid w:val="00924069"/>
    <w:rsid w:val="009245F8"/>
    <w:rsid w:val="009249BF"/>
    <w:rsid w:val="00924A5D"/>
    <w:rsid w:val="0092551E"/>
    <w:rsid w:val="00926949"/>
    <w:rsid w:val="00926DFB"/>
    <w:rsid w:val="009272BF"/>
    <w:rsid w:val="00927712"/>
    <w:rsid w:val="00927C63"/>
    <w:rsid w:val="00931CA6"/>
    <w:rsid w:val="00932AE0"/>
    <w:rsid w:val="00932D7A"/>
    <w:rsid w:val="00933C30"/>
    <w:rsid w:val="009346AD"/>
    <w:rsid w:val="009349F6"/>
    <w:rsid w:val="00934EBA"/>
    <w:rsid w:val="00935110"/>
    <w:rsid w:val="009373E6"/>
    <w:rsid w:val="00940DF1"/>
    <w:rsid w:val="00942745"/>
    <w:rsid w:val="00942CFD"/>
    <w:rsid w:val="0094328C"/>
    <w:rsid w:val="00943B04"/>
    <w:rsid w:val="009445A8"/>
    <w:rsid w:val="00946323"/>
    <w:rsid w:val="00946AD4"/>
    <w:rsid w:val="00946D98"/>
    <w:rsid w:val="00947531"/>
    <w:rsid w:val="00950AAD"/>
    <w:rsid w:val="00950CE1"/>
    <w:rsid w:val="00952381"/>
    <w:rsid w:val="00952767"/>
    <w:rsid w:val="00953127"/>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60AD"/>
    <w:rsid w:val="009671B4"/>
    <w:rsid w:val="009674CF"/>
    <w:rsid w:val="00967B6E"/>
    <w:rsid w:val="009700AA"/>
    <w:rsid w:val="00970739"/>
    <w:rsid w:val="00970B32"/>
    <w:rsid w:val="00970D6D"/>
    <w:rsid w:val="00970F47"/>
    <w:rsid w:val="009713C5"/>
    <w:rsid w:val="009718EC"/>
    <w:rsid w:val="00972241"/>
    <w:rsid w:val="00972A46"/>
    <w:rsid w:val="00973ED7"/>
    <w:rsid w:val="00975B7A"/>
    <w:rsid w:val="00975C97"/>
    <w:rsid w:val="009769A6"/>
    <w:rsid w:val="00976E37"/>
    <w:rsid w:val="009771EC"/>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6AA3"/>
    <w:rsid w:val="00987B29"/>
    <w:rsid w:val="00990302"/>
    <w:rsid w:val="00990A61"/>
    <w:rsid w:val="00990BBA"/>
    <w:rsid w:val="00990C94"/>
    <w:rsid w:val="009912CA"/>
    <w:rsid w:val="009923B8"/>
    <w:rsid w:val="00992B49"/>
    <w:rsid w:val="009932A5"/>
    <w:rsid w:val="00993512"/>
    <w:rsid w:val="00993C25"/>
    <w:rsid w:val="009946E1"/>
    <w:rsid w:val="00994A9C"/>
    <w:rsid w:val="00994AB3"/>
    <w:rsid w:val="00994C65"/>
    <w:rsid w:val="00995165"/>
    <w:rsid w:val="00995DB6"/>
    <w:rsid w:val="00995E13"/>
    <w:rsid w:val="009964A7"/>
    <w:rsid w:val="00996BE0"/>
    <w:rsid w:val="009A08C7"/>
    <w:rsid w:val="009A124B"/>
    <w:rsid w:val="009A237E"/>
    <w:rsid w:val="009A3065"/>
    <w:rsid w:val="009A42AB"/>
    <w:rsid w:val="009A4366"/>
    <w:rsid w:val="009A5495"/>
    <w:rsid w:val="009A54F4"/>
    <w:rsid w:val="009A55CB"/>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A4F"/>
    <w:rsid w:val="009C3B96"/>
    <w:rsid w:val="009C3FF6"/>
    <w:rsid w:val="009C42FF"/>
    <w:rsid w:val="009C5273"/>
    <w:rsid w:val="009C5498"/>
    <w:rsid w:val="009C6B42"/>
    <w:rsid w:val="009D06D0"/>
    <w:rsid w:val="009D06EE"/>
    <w:rsid w:val="009D08DB"/>
    <w:rsid w:val="009D0ADF"/>
    <w:rsid w:val="009D0C1C"/>
    <w:rsid w:val="009D0FF6"/>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4CB"/>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5D63"/>
    <w:rsid w:val="00A061A9"/>
    <w:rsid w:val="00A0660D"/>
    <w:rsid w:val="00A06F95"/>
    <w:rsid w:val="00A07D4E"/>
    <w:rsid w:val="00A10E59"/>
    <w:rsid w:val="00A119FD"/>
    <w:rsid w:val="00A1234E"/>
    <w:rsid w:val="00A1274C"/>
    <w:rsid w:val="00A129D2"/>
    <w:rsid w:val="00A137BE"/>
    <w:rsid w:val="00A14293"/>
    <w:rsid w:val="00A14687"/>
    <w:rsid w:val="00A14707"/>
    <w:rsid w:val="00A14BDB"/>
    <w:rsid w:val="00A14CD9"/>
    <w:rsid w:val="00A14E0E"/>
    <w:rsid w:val="00A15AC2"/>
    <w:rsid w:val="00A15E01"/>
    <w:rsid w:val="00A209BE"/>
    <w:rsid w:val="00A225D1"/>
    <w:rsid w:val="00A225F7"/>
    <w:rsid w:val="00A22877"/>
    <w:rsid w:val="00A23117"/>
    <w:rsid w:val="00A23160"/>
    <w:rsid w:val="00A2324A"/>
    <w:rsid w:val="00A23AC6"/>
    <w:rsid w:val="00A242DF"/>
    <w:rsid w:val="00A24588"/>
    <w:rsid w:val="00A249B5"/>
    <w:rsid w:val="00A250B6"/>
    <w:rsid w:val="00A260BA"/>
    <w:rsid w:val="00A262BA"/>
    <w:rsid w:val="00A268CC"/>
    <w:rsid w:val="00A26952"/>
    <w:rsid w:val="00A27818"/>
    <w:rsid w:val="00A27E36"/>
    <w:rsid w:val="00A31616"/>
    <w:rsid w:val="00A316F9"/>
    <w:rsid w:val="00A321F9"/>
    <w:rsid w:val="00A34258"/>
    <w:rsid w:val="00A34589"/>
    <w:rsid w:val="00A34685"/>
    <w:rsid w:val="00A347BC"/>
    <w:rsid w:val="00A3537D"/>
    <w:rsid w:val="00A3597B"/>
    <w:rsid w:val="00A35A82"/>
    <w:rsid w:val="00A36218"/>
    <w:rsid w:val="00A3622D"/>
    <w:rsid w:val="00A377EB"/>
    <w:rsid w:val="00A37A8F"/>
    <w:rsid w:val="00A37DAE"/>
    <w:rsid w:val="00A40058"/>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68BE"/>
    <w:rsid w:val="00A47509"/>
    <w:rsid w:val="00A47ACF"/>
    <w:rsid w:val="00A47DB1"/>
    <w:rsid w:val="00A47E3D"/>
    <w:rsid w:val="00A50602"/>
    <w:rsid w:val="00A506CF"/>
    <w:rsid w:val="00A50E1A"/>
    <w:rsid w:val="00A517AF"/>
    <w:rsid w:val="00A52450"/>
    <w:rsid w:val="00A52B66"/>
    <w:rsid w:val="00A53A2C"/>
    <w:rsid w:val="00A53CAD"/>
    <w:rsid w:val="00A53F00"/>
    <w:rsid w:val="00A5410A"/>
    <w:rsid w:val="00A541BB"/>
    <w:rsid w:val="00A54202"/>
    <w:rsid w:val="00A54B10"/>
    <w:rsid w:val="00A54C67"/>
    <w:rsid w:val="00A5505E"/>
    <w:rsid w:val="00A559CF"/>
    <w:rsid w:val="00A5666E"/>
    <w:rsid w:val="00A576AB"/>
    <w:rsid w:val="00A57940"/>
    <w:rsid w:val="00A57D12"/>
    <w:rsid w:val="00A57FF9"/>
    <w:rsid w:val="00A6009B"/>
    <w:rsid w:val="00A6086C"/>
    <w:rsid w:val="00A620EE"/>
    <w:rsid w:val="00A62D5A"/>
    <w:rsid w:val="00A62FA9"/>
    <w:rsid w:val="00A63395"/>
    <w:rsid w:val="00A63877"/>
    <w:rsid w:val="00A638C1"/>
    <w:rsid w:val="00A63975"/>
    <w:rsid w:val="00A63F5E"/>
    <w:rsid w:val="00A64BDD"/>
    <w:rsid w:val="00A64DD9"/>
    <w:rsid w:val="00A65ECD"/>
    <w:rsid w:val="00A67333"/>
    <w:rsid w:val="00A675E5"/>
    <w:rsid w:val="00A67649"/>
    <w:rsid w:val="00A70285"/>
    <w:rsid w:val="00A706B9"/>
    <w:rsid w:val="00A70833"/>
    <w:rsid w:val="00A70D04"/>
    <w:rsid w:val="00A71C53"/>
    <w:rsid w:val="00A72843"/>
    <w:rsid w:val="00A72EC9"/>
    <w:rsid w:val="00A737FB"/>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63D"/>
    <w:rsid w:val="00A9099C"/>
    <w:rsid w:val="00A90B14"/>
    <w:rsid w:val="00A91538"/>
    <w:rsid w:val="00A9171C"/>
    <w:rsid w:val="00A92ECF"/>
    <w:rsid w:val="00A92F12"/>
    <w:rsid w:val="00A94450"/>
    <w:rsid w:val="00A9477C"/>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526"/>
    <w:rsid w:val="00AB2C94"/>
    <w:rsid w:val="00AB2D8F"/>
    <w:rsid w:val="00AB3061"/>
    <w:rsid w:val="00AB3344"/>
    <w:rsid w:val="00AB3457"/>
    <w:rsid w:val="00AB3A2F"/>
    <w:rsid w:val="00AB45E3"/>
    <w:rsid w:val="00AB47E4"/>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6894"/>
    <w:rsid w:val="00AC708A"/>
    <w:rsid w:val="00AC72CB"/>
    <w:rsid w:val="00AC7C00"/>
    <w:rsid w:val="00AD089B"/>
    <w:rsid w:val="00AD1077"/>
    <w:rsid w:val="00AD4268"/>
    <w:rsid w:val="00AD455A"/>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9A5"/>
    <w:rsid w:val="00AE3FFB"/>
    <w:rsid w:val="00AE4396"/>
    <w:rsid w:val="00AE4D5F"/>
    <w:rsid w:val="00AE5A84"/>
    <w:rsid w:val="00AE5DE7"/>
    <w:rsid w:val="00AE6FD6"/>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0FA7"/>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177D8"/>
    <w:rsid w:val="00B20A9B"/>
    <w:rsid w:val="00B2144F"/>
    <w:rsid w:val="00B219BF"/>
    <w:rsid w:val="00B21C16"/>
    <w:rsid w:val="00B22F72"/>
    <w:rsid w:val="00B23AAB"/>
    <w:rsid w:val="00B25451"/>
    <w:rsid w:val="00B25561"/>
    <w:rsid w:val="00B25C5D"/>
    <w:rsid w:val="00B260AA"/>
    <w:rsid w:val="00B269FE"/>
    <w:rsid w:val="00B26F25"/>
    <w:rsid w:val="00B274FD"/>
    <w:rsid w:val="00B275AA"/>
    <w:rsid w:val="00B2798D"/>
    <w:rsid w:val="00B308A0"/>
    <w:rsid w:val="00B31787"/>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48E"/>
    <w:rsid w:val="00B4582E"/>
    <w:rsid w:val="00B45978"/>
    <w:rsid w:val="00B45981"/>
    <w:rsid w:val="00B462B5"/>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31DF"/>
    <w:rsid w:val="00B659FC"/>
    <w:rsid w:val="00B65C31"/>
    <w:rsid w:val="00B65E59"/>
    <w:rsid w:val="00B6618C"/>
    <w:rsid w:val="00B66844"/>
    <w:rsid w:val="00B67267"/>
    <w:rsid w:val="00B6798E"/>
    <w:rsid w:val="00B67E8C"/>
    <w:rsid w:val="00B7099D"/>
    <w:rsid w:val="00B70C04"/>
    <w:rsid w:val="00B72E18"/>
    <w:rsid w:val="00B7676F"/>
    <w:rsid w:val="00B76E12"/>
    <w:rsid w:val="00B77734"/>
    <w:rsid w:val="00B77C73"/>
    <w:rsid w:val="00B806AF"/>
    <w:rsid w:val="00B809B0"/>
    <w:rsid w:val="00B810AB"/>
    <w:rsid w:val="00B81CA9"/>
    <w:rsid w:val="00B81D53"/>
    <w:rsid w:val="00B82B4F"/>
    <w:rsid w:val="00B82ED8"/>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6C6"/>
    <w:rsid w:val="00BA0CE5"/>
    <w:rsid w:val="00BA1700"/>
    <w:rsid w:val="00BA19CC"/>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52EC"/>
    <w:rsid w:val="00BB5D49"/>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06F"/>
    <w:rsid w:val="00BF32D4"/>
    <w:rsid w:val="00BF34A5"/>
    <w:rsid w:val="00BF3BEF"/>
    <w:rsid w:val="00BF3C2D"/>
    <w:rsid w:val="00BF3DBC"/>
    <w:rsid w:val="00BF3E77"/>
    <w:rsid w:val="00BF5804"/>
    <w:rsid w:val="00BF5ABC"/>
    <w:rsid w:val="00BF74D0"/>
    <w:rsid w:val="00C008C3"/>
    <w:rsid w:val="00C008F1"/>
    <w:rsid w:val="00C00AC5"/>
    <w:rsid w:val="00C013FD"/>
    <w:rsid w:val="00C0223C"/>
    <w:rsid w:val="00C02269"/>
    <w:rsid w:val="00C02568"/>
    <w:rsid w:val="00C0298B"/>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07CC0"/>
    <w:rsid w:val="00C103E8"/>
    <w:rsid w:val="00C110B1"/>
    <w:rsid w:val="00C116D4"/>
    <w:rsid w:val="00C11928"/>
    <w:rsid w:val="00C11D22"/>
    <w:rsid w:val="00C1209A"/>
    <w:rsid w:val="00C12B60"/>
    <w:rsid w:val="00C135A8"/>
    <w:rsid w:val="00C13A83"/>
    <w:rsid w:val="00C13F3D"/>
    <w:rsid w:val="00C153DE"/>
    <w:rsid w:val="00C156C0"/>
    <w:rsid w:val="00C159AA"/>
    <w:rsid w:val="00C15A37"/>
    <w:rsid w:val="00C15DBA"/>
    <w:rsid w:val="00C16AE5"/>
    <w:rsid w:val="00C175BC"/>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E7E"/>
    <w:rsid w:val="00C351FD"/>
    <w:rsid w:val="00C354B1"/>
    <w:rsid w:val="00C359CA"/>
    <w:rsid w:val="00C35D8F"/>
    <w:rsid w:val="00C36A84"/>
    <w:rsid w:val="00C36AA6"/>
    <w:rsid w:val="00C37EBE"/>
    <w:rsid w:val="00C4044C"/>
    <w:rsid w:val="00C40F2D"/>
    <w:rsid w:val="00C410FA"/>
    <w:rsid w:val="00C4157E"/>
    <w:rsid w:val="00C41D7A"/>
    <w:rsid w:val="00C420F9"/>
    <w:rsid w:val="00C422D3"/>
    <w:rsid w:val="00C4250F"/>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433"/>
    <w:rsid w:val="00C56B3A"/>
    <w:rsid w:val="00C571BF"/>
    <w:rsid w:val="00C57A5A"/>
    <w:rsid w:val="00C606BE"/>
    <w:rsid w:val="00C60A54"/>
    <w:rsid w:val="00C60AFC"/>
    <w:rsid w:val="00C63E18"/>
    <w:rsid w:val="00C64ED4"/>
    <w:rsid w:val="00C65ABA"/>
    <w:rsid w:val="00C66523"/>
    <w:rsid w:val="00C66B3E"/>
    <w:rsid w:val="00C67582"/>
    <w:rsid w:val="00C677E5"/>
    <w:rsid w:val="00C71EBE"/>
    <w:rsid w:val="00C72184"/>
    <w:rsid w:val="00C735A3"/>
    <w:rsid w:val="00C73F5C"/>
    <w:rsid w:val="00C74218"/>
    <w:rsid w:val="00C7479D"/>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2D72"/>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EE5"/>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03E9"/>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4CA"/>
    <w:rsid w:val="00CF4723"/>
    <w:rsid w:val="00CF4966"/>
    <w:rsid w:val="00CF49F3"/>
    <w:rsid w:val="00CF4D4F"/>
    <w:rsid w:val="00CF5C7A"/>
    <w:rsid w:val="00CF61FF"/>
    <w:rsid w:val="00CF68BA"/>
    <w:rsid w:val="00CF7275"/>
    <w:rsid w:val="00D01A30"/>
    <w:rsid w:val="00D02746"/>
    <w:rsid w:val="00D03082"/>
    <w:rsid w:val="00D038FA"/>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6A1"/>
    <w:rsid w:val="00D33EC0"/>
    <w:rsid w:val="00D348A6"/>
    <w:rsid w:val="00D35047"/>
    <w:rsid w:val="00D35866"/>
    <w:rsid w:val="00D35BB9"/>
    <w:rsid w:val="00D37E5A"/>
    <w:rsid w:val="00D4083A"/>
    <w:rsid w:val="00D42031"/>
    <w:rsid w:val="00D423FC"/>
    <w:rsid w:val="00D42442"/>
    <w:rsid w:val="00D433F5"/>
    <w:rsid w:val="00D43754"/>
    <w:rsid w:val="00D43E9C"/>
    <w:rsid w:val="00D440EC"/>
    <w:rsid w:val="00D44894"/>
    <w:rsid w:val="00D44E65"/>
    <w:rsid w:val="00D454E4"/>
    <w:rsid w:val="00D45FD7"/>
    <w:rsid w:val="00D4668C"/>
    <w:rsid w:val="00D466B7"/>
    <w:rsid w:val="00D467A1"/>
    <w:rsid w:val="00D46A11"/>
    <w:rsid w:val="00D47172"/>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0BCC"/>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678C"/>
    <w:rsid w:val="00D77CD1"/>
    <w:rsid w:val="00D8090E"/>
    <w:rsid w:val="00D80DEE"/>
    <w:rsid w:val="00D80F79"/>
    <w:rsid w:val="00D811AE"/>
    <w:rsid w:val="00D81B4A"/>
    <w:rsid w:val="00D8200D"/>
    <w:rsid w:val="00D82697"/>
    <w:rsid w:val="00D83964"/>
    <w:rsid w:val="00D83DE2"/>
    <w:rsid w:val="00D85F74"/>
    <w:rsid w:val="00D86368"/>
    <w:rsid w:val="00D876AA"/>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465"/>
    <w:rsid w:val="00DA655A"/>
    <w:rsid w:val="00DA7C27"/>
    <w:rsid w:val="00DB01D7"/>
    <w:rsid w:val="00DB04C0"/>
    <w:rsid w:val="00DB08BD"/>
    <w:rsid w:val="00DB0E5A"/>
    <w:rsid w:val="00DB15D4"/>
    <w:rsid w:val="00DB20BE"/>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02C"/>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869"/>
    <w:rsid w:val="00DD5CFE"/>
    <w:rsid w:val="00DD6A8C"/>
    <w:rsid w:val="00DD6DFB"/>
    <w:rsid w:val="00DE05BF"/>
    <w:rsid w:val="00DE1B5A"/>
    <w:rsid w:val="00DE1E3D"/>
    <w:rsid w:val="00DE1FAE"/>
    <w:rsid w:val="00DE26E1"/>
    <w:rsid w:val="00DE2FEF"/>
    <w:rsid w:val="00DE35A0"/>
    <w:rsid w:val="00DE4A11"/>
    <w:rsid w:val="00DE523A"/>
    <w:rsid w:val="00DE58E4"/>
    <w:rsid w:val="00DE5DEE"/>
    <w:rsid w:val="00DE64B6"/>
    <w:rsid w:val="00DE6795"/>
    <w:rsid w:val="00DE7368"/>
    <w:rsid w:val="00DE77BF"/>
    <w:rsid w:val="00DE7A89"/>
    <w:rsid w:val="00DF10EC"/>
    <w:rsid w:val="00DF14A4"/>
    <w:rsid w:val="00DF31D8"/>
    <w:rsid w:val="00DF3B3D"/>
    <w:rsid w:val="00DF549E"/>
    <w:rsid w:val="00DF582C"/>
    <w:rsid w:val="00DF74F1"/>
    <w:rsid w:val="00DF75D9"/>
    <w:rsid w:val="00DF7C79"/>
    <w:rsid w:val="00E00689"/>
    <w:rsid w:val="00E00FE2"/>
    <w:rsid w:val="00E01742"/>
    <w:rsid w:val="00E020A1"/>
    <w:rsid w:val="00E03321"/>
    <w:rsid w:val="00E03A76"/>
    <w:rsid w:val="00E041B5"/>
    <w:rsid w:val="00E04452"/>
    <w:rsid w:val="00E06ADC"/>
    <w:rsid w:val="00E07428"/>
    <w:rsid w:val="00E0752E"/>
    <w:rsid w:val="00E1032A"/>
    <w:rsid w:val="00E10AC7"/>
    <w:rsid w:val="00E10E6E"/>
    <w:rsid w:val="00E1133B"/>
    <w:rsid w:val="00E116A6"/>
    <w:rsid w:val="00E12CBC"/>
    <w:rsid w:val="00E1308C"/>
    <w:rsid w:val="00E13090"/>
    <w:rsid w:val="00E13E9C"/>
    <w:rsid w:val="00E14A96"/>
    <w:rsid w:val="00E15532"/>
    <w:rsid w:val="00E16BB7"/>
    <w:rsid w:val="00E172E5"/>
    <w:rsid w:val="00E1759F"/>
    <w:rsid w:val="00E20464"/>
    <w:rsid w:val="00E21BD9"/>
    <w:rsid w:val="00E21DAE"/>
    <w:rsid w:val="00E226C2"/>
    <w:rsid w:val="00E22812"/>
    <w:rsid w:val="00E2310C"/>
    <w:rsid w:val="00E23637"/>
    <w:rsid w:val="00E236D2"/>
    <w:rsid w:val="00E258CB"/>
    <w:rsid w:val="00E261C8"/>
    <w:rsid w:val="00E26D7E"/>
    <w:rsid w:val="00E26EDB"/>
    <w:rsid w:val="00E270CE"/>
    <w:rsid w:val="00E30CA9"/>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54DB"/>
    <w:rsid w:val="00E462BC"/>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15"/>
    <w:rsid w:val="00E56BA4"/>
    <w:rsid w:val="00E56C34"/>
    <w:rsid w:val="00E604C0"/>
    <w:rsid w:val="00E61D6F"/>
    <w:rsid w:val="00E622E6"/>
    <w:rsid w:val="00E62E2C"/>
    <w:rsid w:val="00E651CC"/>
    <w:rsid w:val="00E65B2B"/>
    <w:rsid w:val="00E660B8"/>
    <w:rsid w:val="00E66B54"/>
    <w:rsid w:val="00E66C0C"/>
    <w:rsid w:val="00E6799F"/>
    <w:rsid w:val="00E70E78"/>
    <w:rsid w:val="00E71584"/>
    <w:rsid w:val="00E71864"/>
    <w:rsid w:val="00E726AC"/>
    <w:rsid w:val="00E72D58"/>
    <w:rsid w:val="00E7326C"/>
    <w:rsid w:val="00E74085"/>
    <w:rsid w:val="00E7560D"/>
    <w:rsid w:val="00E75636"/>
    <w:rsid w:val="00E758C4"/>
    <w:rsid w:val="00E75BCD"/>
    <w:rsid w:val="00E769A7"/>
    <w:rsid w:val="00E805C7"/>
    <w:rsid w:val="00E808A7"/>
    <w:rsid w:val="00E80B32"/>
    <w:rsid w:val="00E80E11"/>
    <w:rsid w:val="00E8171B"/>
    <w:rsid w:val="00E81FB6"/>
    <w:rsid w:val="00E82066"/>
    <w:rsid w:val="00E83488"/>
    <w:rsid w:val="00E8420E"/>
    <w:rsid w:val="00E8427F"/>
    <w:rsid w:val="00E84C9F"/>
    <w:rsid w:val="00E8510E"/>
    <w:rsid w:val="00E85CF4"/>
    <w:rsid w:val="00E86AD5"/>
    <w:rsid w:val="00E87A45"/>
    <w:rsid w:val="00E90214"/>
    <w:rsid w:val="00E902A4"/>
    <w:rsid w:val="00E90486"/>
    <w:rsid w:val="00E90FCC"/>
    <w:rsid w:val="00E92E9A"/>
    <w:rsid w:val="00E9378F"/>
    <w:rsid w:val="00E93ABF"/>
    <w:rsid w:val="00E93AE4"/>
    <w:rsid w:val="00E93CC5"/>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1A4"/>
    <w:rsid w:val="00EB0E2E"/>
    <w:rsid w:val="00EB139D"/>
    <w:rsid w:val="00EB18B6"/>
    <w:rsid w:val="00EB19E5"/>
    <w:rsid w:val="00EB2021"/>
    <w:rsid w:val="00EB243C"/>
    <w:rsid w:val="00EB3101"/>
    <w:rsid w:val="00EB4124"/>
    <w:rsid w:val="00EB5563"/>
    <w:rsid w:val="00EB6302"/>
    <w:rsid w:val="00EB63AF"/>
    <w:rsid w:val="00EB6FCF"/>
    <w:rsid w:val="00EB7205"/>
    <w:rsid w:val="00EB7211"/>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5C2"/>
    <w:rsid w:val="00F0275F"/>
    <w:rsid w:val="00F02B16"/>
    <w:rsid w:val="00F0343C"/>
    <w:rsid w:val="00F0400C"/>
    <w:rsid w:val="00F04155"/>
    <w:rsid w:val="00F04A4C"/>
    <w:rsid w:val="00F053A0"/>
    <w:rsid w:val="00F05787"/>
    <w:rsid w:val="00F0673C"/>
    <w:rsid w:val="00F068C1"/>
    <w:rsid w:val="00F072EC"/>
    <w:rsid w:val="00F07622"/>
    <w:rsid w:val="00F07686"/>
    <w:rsid w:val="00F10115"/>
    <w:rsid w:val="00F1050B"/>
    <w:rsid w:val="00F10D30"/>
    <w:rsid w:val="00F10FD1"/>
    <w:rsid w:val="00F1122A"/>
    <w:rsid w:val="00F11D3D"/>
    <w:rsid w:val="00F11D68"/>
    <w:rsid w:val="00F12697"/>
    <w:rsid w:val="00F12A99"/>
    <w:rsid w:val="00F12CA4"/>
    <w:rsid w:val="00F130DC"/>
    <w:rsid w:val="00F15A09"/>
    <w:rsid w:val="00F15B0A"/>
    <w:rsid w:val="00F15EEC"/>
    <w:rsid w:val="00F16A60"/>
    <w:rsid w:val="00F16D8F"/>
    <w:rsid w:val="00F202FE"/>
    <w:rsid w:val="00F20AAD"/>
    <w:rsid w:val="00F21835"/>
    <w:rsid w:val="00F22095"/>
    <w:rsid w:val="00F22C8F"/>
    <w:rsid w:val="00F23D60"/>
    <w:rsid w:val="00F23F9C"/>
    <w:rsid w:val="00F241FE"/>
    <w:rsid w:val="00F24700"/>
    <w:rsid w:val="00F25A78"/>
    <w:rsid w:val="00F25F95"/>
    <w:rsid w:val="00F263B9"/>
    <w:rsid w:val="00F26DCA"/>
    <w:rsid w:val="00F26DF2"/>
    <w:rsid w:val="00F3060F"/>
    <w:rsid w:val="00F31E70"/>
    <w:rsid w:val="00F32111"/>
    <w:rsid w:val="00F323F2"/>
    <w:rsid w:val="00F330A1"/>
    <w:rsid w:val="00F333DB"/>
    <w:rsid w:val="00F333E4"/>
    <w:rsid w:val="00F33605"/>
    <w:rsid w:val="00F33F72"/>
    <w:rsid w:val="00F3475F"/>
    <w:rsid w:val="00F34D0D"/>
    <w:rsid w:val="00F34E9A"/>
    <w:rsid w:val="00F35715"/>
    <w:rsid w:val="00F35A2E"/>
    <w:rsid w:val="00F35E4A"/>
    <w:rsid w:val="00F360C4"/>
    <w:rsid w:val="00F364A7"/>
    <w:rsid w:val="00F365EA"/>
    <w:rsid w:val="00F36909"/>
    <w:rsid w:val="00F36BBE"/>
    <w:rsid w:val="00F36D1D"/>
    <w:rsid w:val="00F36F68"/>
    <w:rsid w:val="00F37057"/>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63DB"/>
    <w:rsid w:val="00F5736D"/>
    <w:rsid w:val="00F601EF"/>
    <w:rsid w:val="00F608A4"/>
    <w:rsid w:val="00F61DD8"/>
    <w:rsid w:val="00F6210A"/>
    <w:rsid w:val="00F621D5"/>
    <w:rsid w:val="00F63F3B"/>
    <w:rsid w:val="00F64DDA"/>
    <w:rsid w:val="00F66329"/>
    <w:rsid w:val="00F6782F"/>
    <w:rsid w:val="00F67AF6"/>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AE6"/>
    <w:rsid w:val="00F86D57"/>
    <w:rsid w:val="00F90824"/>
    <w:rsid w:val="00F90988"/>
    <w:rsid w:val="00F916ED"/>
    <w:rsid w:val="00F920FA"/>
    <w:rsid w:val="00F92144"/>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23D"/>
    <w:rsid w:val="00FC5502"/>
    <w:rsid w:val="00FC569F"/>
    <w:rsid w:val="00FC608A"/>
    <w:rsid w:val="00FC6BFB"/>
    <w:rsid w:val="00FC6F94"/>
    <w:rsid w:val="00FC7709"/>
    <w:rsid w:val="00FC7CBD"/>
    <w:rsid w:val="00FC7DCC"/>
    <w:rsid w:val="00FD14F5"/>
    <w:rsid w:val="00FD14F6"/>
    <w:rsid w:val="00FD1DF0"/>
    <w:rsid w:val="00FD2B63"/>
    <w:rsid w:val="00FD2E16"/>
    <w:rsid w:val="00FD3EA6"/>
    <w:rsid w:val="00FD4D45"/>
    <w:rsid w:val="00FD5F47"/>
    <w:rsid w:val="00FD6A22"/>
    <w:rsid w:val="00FD7101"/>
    <w:rsid w:val="00FD7368"/>
    <w:rsid w:val="00FE0207"/>
    <w:rsid w:val="00FE0907"/>
    <w:rsid w:val="00FE107F"/>
    <w:rsid w:val="00FE1BF9"/>
    <w:rsid w:val="00FE1FBF"/>
    <w:rsid w:val="00FE2F32"/>
    <w:rsid w:val="00FE303E"/>
    <w:rsid w:val="00FE5F58"/>
    <w:rsid w:val="00FE6F87"/>
    <w:rsid w:val="00FE7A4B"/>
    <w:rsid w:val="00FF0AB8"/>
    <w:rsid w:val="00FF0D8C"/>
    <w:rsid w:val="00FF0F41"/>
    <w:rsid w:val="00FF13A8"/>
    <w:rsid w:val="00FF14F5"/>
    <w:rsid w:val="00FF1E9B"/>
    <w:rsid w:val="00FF3168"/>
    <w:rsid w:val="00FF3753"/>
    <w:rsid w:val="00FF375C"/>
    <w:rsid w:val="00FF378D"/>
    <w:rsid w:val="00FF3870"/>
    <w:rsid w:val="00FF4ED5"/>
    <w:rsid w:val="00FF5891"/>
    <w:rsid w:val="00FF710A"/>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9DF66D"/>
  <w15:docId w15:val="{42FD541A-1089-469E-80D9-6E92083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uiPriority w:val="99"/>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s"/>
    <w:link w:val="SarakstarindkopaRakstz"/>
    <w:uiPriority w:val="34"/>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qFormat/>
    <w:rsid w:val="00C06774"/>
    <w:rPr>
      <w:vertAlign w:val="superscript"/>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
    <w:basedOn w:val="Parasts"/>
    <w:link w:val="VrestekstsRakstz"/>
    <w:uiPriority w:val="99"/>
    <w:unhideWhenUsed/>
    <w:rsid w:val="00C06774"/>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s"/>
    <w:rsid w:val="00611897"/>
    <w:pPr>
      <w:spacing w:before="75" w:after="75"/>
      <w:jc w:val="right"/>
    </w:pPr>
  </w:style>
  <w:style w:type="paragraph" w:customStyle="1" w:styleId="paragraph">
    <w:name w:val="paragraph"/>
    <w:basedOn w:val="Parasts"/>
    <w:uiPriority w:val="99"/>
    <w:rsid w:val="00A27E36"/>
    <w:pPr>
      <w:spacing w:before="100" w:beforeAutospacing="1" w:after="100" w:afterAutospacing="1"/>
    </w:pPr>
    <w:rPr>
      <w:rFonts w:eastAsiaTheme="minorHAnsi"/>
      <w:lang w:val="en-US" w:eastAsia="en-US"/>
    </w:rPr>
  </w:style>
  <w:style w:type="character" w:customStyle="1" w:styleId="normaltextrun">
    <w:name w:val="normaltextrun"/>
    <w:basedOn w:val="Noklusjumarindkopasfonts"/>
    <w:rsid w:val="00A27E36"/>
  </w:style>
  <w:style w:type="paragraph" w:customStyle="1" w:styleId="CharCharCharChar">
    <w:name w:val="Char Char Char Char"/>
    <w:aliases w:val="Char2"/>
    <w:basedOn w:val="Parasts"/>
    <w:next w:val="Parasts"/>
    <w:link w:val="Vresatsauce"/>
    <w:uiPriority w:val="99"/>
    <w:rsid w:val="00D7678C"/>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character" w:customStyle="1" w:styleId="Neatrisintapieminana1">
    <w:name w:val="Neatrisināta pieminēšana1"/>
    <w:basedOn w:val="Noklusjumarindkopasfonts"/>
    <w:uiPriority w:val="99"/>
    <w:semiHidden/>
    <w:unhideWhenUsed/>
    <w:rsid w:val="00DE1B5A"/>
    <w:rPr>
      <w:color w:val="605E5C"/>
      <w:shd w:val="clear" w:color="auto" w:fill="E1DFDD"/>
    </w:rPr>
  </w:style>
  <w:style w:type="character" w:styleId="Neatrisintapieminana">
    <w:name w:val="Unresolved Mention"/>
    <w:basedOn w:val="Noklusjumarindkopasfonts"/>
    <w:uiPriority w:val="99"/>
    <w:semiHidden/>
    <w:unhideWhenUsed/>
    <w:rsid w:val="00FD2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04275499">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22166730">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12771012">
      <w:bodyDiv w:val="1"/>
      <w:marLeft w:val="0"/>
      <w:marRight w:val="0"/>
      <w:marTop w:val="0"/>
      <w:marBottom w:val="0"/>
      <w:divBdr>
        <w:top w:val="none" w:sz="0" w:space="0" w:color="auto"/>
        <w:left w:val="none" w:sz="0" w:space="0" w:color="auto"/>
        <w:bottom w:val="none" w:sz="0" w:space="0" w:color="auto"/>
        <w:right w:val="none" w:sz="0" w:space="0" w:color="auto"/>
      </w:divBdr>
    </w:div>
    <w:div w:id="1217160812">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68536814">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3093">
      <w:bodyDiv w:val="1"/>
      <w:marLeft w:val="0"/>
      <w:marRight w:val="0"/>
      <w:marTop w:val="0"/>
      <w:marBottom w:val="0"/>
      <w:divBdr>
        <w:top w:val="none" w:sz="0" w:space="0" w:color="auto"/>
        <w:left w:val="none" w:sz="0" w:space="0" w:color="auto"/>
        <w:bottom w:val="none" w:sz="0" w:space="0" w:color="auto"/>
        <w:right w:val="none" w:sz="0" w:space="0" w:color="auto"/>
      </w:divBdr>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22035452">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3927986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78406649">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95579276">
      <w:bodyDiv w:val="1"/>
      <w:marLeft w:val="0"/>
      <w:marRight w:val="0"/>
      <w:marTop w:val="0"/>
      <w:marBottom w:val="0"/>
      <w:divBdr>
        <w:top w:val="none" w:sz="0" w:space="0" w:color="auto"/>
        <w:left w:val="none" w:sz="0" w:space="0" w:color="auto"/>
        <w:bottom w:val="none" w:sz="0" w:space="0" w:color="auto"/>
        <w:right w:val="none" w:sz="0" w:space="0" w:color="auto"/>
      </w:divBdr>
    </w:div>
    <w:div w:id="1972395180">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068913195">
      <w:bodyDiv w:val="1"/>
      <w:marLeft w:val="0"/>
      <w:marRight w:val="0"/>
      <w:marTop w:val="0"/>
      <w:marBottom w:val="0"/>
      <w:divBdr>
        <w:top w:val="none" w:sz="0" w:space="0" w:color="auto"/>
        <w:left w:val="none" w:sz="0" w:space="0" w:color="auto"/>
        <w:bottom w:val="none" w:sz="0" w:space="0" w:color="auto"/>
        <w:right w:val="none" w:sz="0" w:space="0" w:color="auto"/>
      </w:divBdr>
    </w:div>
    <w:div w:id="21290051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ers.Plesakovs@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A38D626-5385-4C44-B0B5-CD1B809FB8BE}">
  <ds:schemaRefs>
    <ds:schemaRef ds:uri="http://schemas.openxmlformats.org/officeDocument/2006/bibliography"/>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5.xml><?xml version="1.0" encoding="utf-8"?>
<ds:datastoreItem xmlns:ds="http://schemas.openxmlformats.org/officeDocument/2006/customXml" ds:itemID="{ADA7085A-3773-4F87-96C7-5A2A570C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5389</Words>
  <Characters>3072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Paula Feldmane</dc:creator>
  <cp:keywords>KMIzz_081118_groz_474</cp:keywords>
  <dc:description>B.Valentinoviča
Tālr.67229272
Baiba.Valentinovica@mantojums.lv</dc:description>
  <cp:lastModifiedBy>Laura Zariņa</cp:lastModifiedBy>
  <cp:revision>2</cp:revision>
  <cp:lastPrinted>2020-03-09T07:13:00Z</cp:lastPrinted>
  <dcterms:created xsi:type="dcterms:W3CDTF">2021-08-09T05:53:00Z</dcterms:created>
  <dcterms:modified xsi:type="dcterms:W3CDTF">2021-08-09T05:53:00Z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