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55A6" w14:textId="77777777" w:rsidR="00361F5C" w:rsidRPr="002E76A9" w:rsidRDefault="00C806B2" w:rsidP="00C14255">
      <w:pPr>
        <w:spacing w:after="0" w:line="240" w:lineRule="auto"/>
        <w:jc w:val="center"/>
        <w:rPr>
          <w:rFonts w:ascii="Times New Roman" w:hAnsi="Times New Roman" w:cs="Times New Roman"/>
          <w:b/>
          <w:bCs/>
          <w:sz w:val="26"/>
          <w:szCs w:val="26"/>
        </w:rPr>
      </w:pPr>
      <w:bookmarkStart w:id="0" w:name="_GoBack"/>
      <w:bookmarkEnd w:id="0"/>
      <w:r w:rsidRPr="002E76A9">
        <w:rPr>
          <w:rFonts w:ascii="Times New Roman" w:hAnsi="Times New Roman" w:cs="Times New Roman"/>
          <w:b/>
          <w:bCs/>
          <w:sz w:val="26"/>
          <w:szCs w:val="26"/>
        </w:rPr>
        <w:t xml:space="preserve">Informatīvais ziņojums </w:t>
      </w:r>
      <w:bookmarkStart w:id="1" w:name="_Hlk61598363"/>
    </w:p>
    <w:p w14:paraId="0EE10A10" w14:textId="0B6E9597" w:rsidR="000E206B" w:rsidRPr="002E76A9" w:rsidRDefault="00E04D6A" w:rsidP="00C14255">
      <w:pPr>
        <w:spacing w:after="0" w:line="240" w:lineRule="auto"/>
        <w:jc w:val="center"/>
        <w:rPr>
          <w:rFonts w:ascii="Times New Roman" w:hAnsi="Times New Roman" w:cs="Times New Roman"/>
          <w:b/>
          <w:bCs/>
          <w:sz w:val="26"/>
          <w:szCs w:val="26"/>
        </w:rPr>
      </w:pPr>
      <w:r w:rsidRPr="002E76A9">
        <w:rPr>
          <w:rFonts w:ascii="Times New Roman" w:eastAsia="Times New Roman" w:hAnsi="Times New Roman"/>
          <w:b/>
          <w:sz w:val="26"/>
          <w:szCs w:val="26"/>
        </w:rPr>
        <w:t>„</w:t>
      </w:r>
      <w:bookmarkStart w:id="2" w:name="_Hlk77322788"/>
      <w:r w:rsidR="00361F5C" w:rsidRPr="002E76A9">
        <w:rPr>
          <w:rFonts w:ascii="Times New Roman" w:hAnsi="Times New Roman" w:cs="Times New Roman"/>
          <w:b/>
          <w:bCs/>
          <w:sz w:val="26"/>
          <w:szCs w:val="26"/>
        </w:rPr>
        <w:t>P</w:t>
      </w:r>
      <w:r w:rsidR="007943B6" w:rsidRPr="002E76A9">
        <w:rPr>
          <w:rFonts w:ascii="Times New Roman" w:hAnsi="Times New Roman" w:cs="Times New Roman"/>
          <w:b/>
          <w:bCs/>
          <w:sz w:val="26"/>
          <w:szCs w:val="26"/>
        </w:rPr>
        <w:t xml:space="preserve">ar </w:t>
      </w:r>
      <w:r w:rsidR="003F23F3" w:rsidRPr="002E76A9">
        <w:rPr>
          <w:rFonts w:ascii="Times New Roman" w:hAnsi="Times New Roman" w:cs="Times New Roman"/>
          <w:b/>
          <w:bCs/>
          <w:sz w:val="26"/>
          <w:szCs w:val="26"/>
        </w:rPr>
        <w:t xml:space="preserve">nepieciešamo finansējumu </w:t>
      </w:r>
      <w:r w:rsidR="00323CCB" w:rsidRPr="002E76A9">
        <w:rPr>
          <w:rFonts w:ascii="Times New Roman" w:hAnsi="Times New Roman" w:cs="Times New Roman"/>
          <w:b/>
          <w:bCs/>
          <w:sz w:val="26"/>
          <w:szCs w:val="26"/>
        </w:rPr>
        <w:t xml:space="preserve">Sabiedrisko elektronisko plašsaziņas līdzekļu padomes </w:t>
      </w:r>
      <w:r w:rsidR="003F23F3" w:rsidRPr="002E76A9">
        <w:rPr>
          <w:rFonts w:ascii="Times New Roman" w:hAnsi="Times New Roman" w:cs="Times New Roman"/>
          <w:b/>
          <w:bCs/>
          <w:sz w:val="26"/>
          <w:szCs w:val="26"/>
        </w:rPr>
        <w:t>izveidei</w:t>
      </w:r>
      <w:bookmarkEnd w:id="1"/>
      <w:bookmarkEnd w:id="2"/>
      <w:r w:rsidR="00361F5C" w:rsidRPr="002E76A9">
        <w:rPr>
          <w:rFonts w:ascii="Times New Roman" w:hAnsi="Times New Roman" w:cs="Times New Roman"/>
          <w:b/>
          <w:bCs/>
          <w:sz w:val="26"/>
          <w:szCs w:val="26"/>
        </w:rPr>
        <w:t>”</w:t>
      </w:r>
    </w:p>
    <w:p w14:paraId="4BC0B907" w14:textId="77777777" w:rsidR="0000164A" w:rsidRPr="002E76A9" w:rsidRDefault="0000164A" w:rsidP="00C14255">
      <w:pPr>
        <w:spacing w:after="0" w:line="240" w:lineRule="auto"/>
        <w:rPr>
          <w:rFonts w:ascii="Times New Roman" w:hAnsi="Times New Roman" w:cs="Times New Roman"/>
          <w:b/>
          <w:bCs/>
          <w:sz w:val="26"/>
          <w:szCs w:val="26"/>
        </w:rPr>
      </w:pPr>
    </w:p>
    <w:p w14:paraId="35E38448" w14:textId="735C6031" w:rsidR="003E176D" w:rsidRPr="002E76A9" w:rsidRDefault="002959EE" w:rsidP="00663C5B">
      <w:pPr>
        <w:spacing w:after="0" w:line="240" w:lineRule="auto"/>
        <w:ind w:firstLine="720"/>
        <w:jc w:val="both"/>
        <w:rPr>
          <w:rFonts w:ascii="Times New Roman" w:hAnsi="Times New Roman" w:cs="Times New Roman"/>
          <w:sz w:val="26"/>
          <w:szCs w:val="26"/>
        </w:rPr>
      </w:pPr>
      <w:r w:rsidRPr="002E76A9">
        <w:rPr>
          <w:rFonts w:ascii="Times New Roman" w:hAnsi="Times New Roman" w:cs="Times New Roman"/>
          <w:sz w:val="26"/>
          <w:szCs w:val="26"/>
        </w:rPr>
        <w:t xml:space="preserve">Informatīvais ziņojums </w:t>
      </w:r>
      <w:r w:rsidR="00E04D6A" w:rsidRPr="002E76A9">
        <w:rPr>
          <w:rFonts w:ascii="Times New Roman" w:hAnsi="Times New Roman" w:cs="Times New Roman"/>
          <w:sz w:val="26"/>
          <w:szCs w:val="26"/>
        </w:rPr>
        <w:t xml:space="preserve">„Par nepieciešamo finansējumu Sabiedrisko elektronisko plašsaziņas līdzekļu padomes izveidei” (turpmāk – informatīvais ziņojums) </w:t>
      </w:r>
      <w:r w:rsidRPr="002E76A9">
        <w:rPr>
          <w:rFonts w:ascii="Times New Roman" w:hAnsi="Times New Roman" w:cs="Times New Roman"/>
          <w:sz w:val="26"/>
          <w:szCs w:val="26"/>
        </w:rPr>
        <w:t xml:space="preserve">sagatavots, lai </w:t>
      </w:r>
      <w:r w:rsidR="00E04D6A" w:rsidRPr="002E76A9">
        <w:rPr>
          <w:rFonts w:ascii="Times New Roman" w:hAnsi="Times New Roman" w:cs="Times New Roman"/>
          <w:sz w:val="26"/>
          <w:szCs w:val="26"/>
        </w:rPr>
        <w:t xml:space="preserve">nodrošinātu nepieciešamo finansējumu Sabiedrisko elektronisko plašsaziņas līdzekļu padomes (turpmāk – SEPLP) izveidei un darbības nodrošināšanai un </w:t>
      </w:r>
      <w:r w:rsidR="00323CCB" w:rsidRPr="002E76A9">
        <w:rPr>
          <w:rFonts w:ascii="Times New Roman" w:hAnsi="Times New Roman" w:cs="Times New Roman"/>
          <w:sz w:val="26"/>
          <w:szCs w:val="26"/>
        </w:rPr>
        <w:t xml:space="preserve">izpildītu Sabiedrisko elektronisko plašsaziņas līdzekļu un to pārvaldības likumā minēto. Minētais likums stājās spēkā 2021.gada 1.janvārī un </w:t>
      </w:r>
      <w:r w:rsidR="000D43AB" w:rsidRPr="002E76A9">
        <w:rPr>
          <w:rFonts w:ascii="Times New Roman" w:hAnsi="Times New Roman" w:cs="Times New Roman"/>
          <w:sz w:val="26"/>
          <w:szCs w:val="26"/>
        </w:rPr>
        <w:t xml:space="preserve">paredz </w:t>
      </w:r>
      <w:r w:rsidR="00CC28A6" w:rsidRPr="002E76A9">
        <w:rPr>
          <w:rFonts w:ascii="Times New Roman" w:hAnsi="Times New Roman" w:cs="Times New Roman"/>
          <w:sz w:val="26"/>
          <w:szCs w:val="26"/>
        </w:rPr>
        <w:t>SEPLP</w:t>
      </w:r>
      <w:r w:rsidR="00323CCB" w:rsidRPr="002E76A9">
        <w:rPr>
          <w:rFonts w:ascii="Times New Roman" w:hAnsi="Times New Roman" w:cs="Times New Roman"/>
          <w:sz w:val="26"/>
          <w:szCs w:val="26"/>
        </w:rPr>
        <w:t xml:space="preserve"> izveidi</w:t>
      </w:r>
      <w:r w:rsidR="003E176D" w:rsidRPr="002E76A9">
        <w:rPr>
          <w:rFonts w:ascii="Times New Roman" w:hAnsi="Times New Roman" w:cs="Times New Roman"/>
          <w:sz w:val="26"/>
          <w:szCs w:val="26"/>
        </w:rPr>
        <w:t>.</w:t>
      </w:r>
    </w:p>
    <w:p w14:paraId="240D83EE" w14:textId="358B19CD" w:rsidR="00B12F29" w:rsidRDefault="00B12F29" w:rsidP="00C14255">
      <w:pPr>
        <w:spacing w:after="0" w:line="240" w:lineRule="auto"/>
        <w:ind w:firstLine="720"/>
        <w:jc w:val="both"/>
        <w:rPr>
          <w:rFonts w:ascii="Times New Roman" w:hAnsi="Times New Roman" w:cs="Times New Roman"/>
          <w:sz w:val="26"/>
          <w:szCs w:val="26"/>
        </w:rPr>
      </w:pPr>
    </w:p>
    <w:p w14:paraId="3469AD3B" w14:textId="432F2BE9" w:rsidR="00B12F29" w:rsidRPr="003777ED" w:rsidRDefault="00B12F29" w:rsidP="000849B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 SEPLP izveidei nepieciešamais finansējums</w:t>
      </w:r>
    </w:p>
    <w:p w14:paraId="69B9A80C" w14:textId="77777777" w:rsidR="00B12F29" w:rsidRDefault="00B12F29" w:rsidP="00C14255">
      <w:pPr>
        <w:spacing w:after="0" w:line="240" w:lineRule="auto"/>
        <w:ind w:firstLine="720"/>
        <w:jc w:val="both"/>
        <w:rPr>
          <w:rFonts w:ascii="Times New Roman" w:hAnsi="Times New Roman" w:cs="Times New Roman"/>
          <w:sz w:val="26"/>
          <w:szCs w:val="26"/>
        </w:rPr>
      </w:pPr>
    </w:p>
    <w:p w14:paraId="00AFF50C" w14:textId="5D446618" w:rsidR="002959EE" w:rsidRPr="002E76A9" w:rsidRDefault="00CC28A6" w:rsidP="00C14255">
      <w:pPr>
        <w:spacing w:after="0" w:line="240" w:lineRule="auto"/>
        <w:ind w:firstLine="720"/>
        <w:jc w:val="both"/>
        <w:rPr>
          <w:rFonts w:ascii="Times New Roman" w:hAnsi="Times New Roman" w:cs="Times New Roman"/>
          <w:sz w:val="26"/>
          <w:szCs w:val="26"/>
        </w:rPr>
      </w:pPr>
      <w:r w:rsidRPr="002E76A9">
        <w:rPr>
          <w:rFonts w:ascii="Times New Roman" w:hAnsi="Times New Roman" w:cs="Times New Roman"/>
          <w:sz w:val="26"/>
          <w:szCs w:val="26"/>
        </w:rPr>
        <w:t xml:space="preserve">SEPLP </w:t>
      </w:r>
      <w:r w:rsidR="003E176D" w:rsidRPr="002E76A9">
        <w:rPr>
          <w:rFonts w:ascii="Times New Roman" w:hAnsi="Times New Roman" w:cs="Times New Roman"/>
          <w:sz w:val="26"/>
          <w:szCs w:val="26"/>
        </w:rPr>
        <w:t xml:space="preserve">funkcijas ir </w:t>
      </w:r>
      <w:r w:rsidR="0065016B" w:rsidRPr="002E76A9">
        <w:rPr>
          <w:rFonts w:ascii="Times New Roman" w:hAnsi="Times New Roman" w:cs="Times New Roman"/>
          <w:sz w:val="26"/>
          <w:szCs w:val="26"/>
        </w:rPr>
        <w:t>uzskaitītas</w:t>
      </w:r>
      <w:r w:rsidR="003E176D" w:rsidRPr="002E76A9">
        <w:rPr>
          <w:rFonts w:ascii="Times New Roman" w:hAnsi="Times New Roman" w:cs="Times New Roman"/>
          <w:sz w:val="26"/>
          <w:szCs w:val="26"/>
        </w:rPr>
        <w:t xml:space="preserve"> Sabiedrisko elektronisko plašsaziņas līdzekļu un to pārvaldības likuma</w:t>
      </w:r>
      <w:r w:rsidR="00C01D15">
        <w:rPr>
          <w:rFonts w:ascii="Times New Roman" w:hAnsi="Times New Roman" w:cs="Times New Roman"/>
          <w:sz w:val="26"/>
          <w:szCs w:val="26"/>
        </w:rPr>
        <w:t xml:space="preserve"> (turpmāk – SEPLP likums)</w:t>
      </w:r>
      <w:r w:rsidR="003E176D" w:rsidRPr="002E76A9">
        <w:rPr>
          <w:rFonts w:ascii="Times New Roman" w:hAnsi="Times New Roman" w:cs="Times New Roman"/>
          <w:sz w:val="26"/>
          <w:szCs w:val="26"/>
        </w:rPr>
        <w:t xml:space="preserve"> </w:t>
      </w:r>
      <w:proofErr w:type="gramStart"/>
      <w:r w:rsidR="006E5C7E" w:rsidRPr="002E76A9">
        <w:rPr>
          <w:rFonts w:ascii="Times New Roman" w:hAnsi="Times New Roman" w:cs="Times New Roman"/>
          <w:sz w:val="26"/>
          <w:szCs w:val="26"/>
        </w:rPr>
        <w:t>17.pantā</w:t>
      </w:r>
      <w:proofErr w:type="gramEnd"/>
      <w:r w:rsidR="003E176D" w:rsidRPr="002E76A9">
        <w:rPr>
          <w:rFonts w:ascii="Times New Roman" w:hAnsi="Times New Roman" w:cs="Times New Roman"/>
          <w:sz w:val="26"/>
          <w:szCs w:val="26"/>
        </w:rPr>
        <w:t>:</w:t>
      </w:r>
    </w:p>
    <w:p w14:paraId="38C82508" w14:textId="7B5E3712"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īsteno kapitāla daļu turētāja un augstākās lēmējinstitūcijas funkcijas sabiedriskajos elektroniskajos plašsaziņas līdzekļos;</w:t>
      </w:r>
    </w:p>
    <w:p w14:paraId="71416910" w14:textId="6873B95A"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garantē sabiedrisko elektronisko plašsaziņas līdzekļu redakcionālo neatkarību, tai skaitā neiejaucoties programmu satura veidošanā;</w:t>
      </w:r>
    </w:p>
    <w:p w14:paraId="75687DC0" w14:textId="3A9AAFCD"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konsultējoties ar sabiedriskajiem elektroniskajiem plašsaziņas līdzekļiem, izstrādā un apstiprina tiem sabiedrisko pasūtījumu, tostarp sabiedriskā elektroniskā plašsaziņas līdzekļa vidējā termiņa darbības stratēģiju un sabiedriskā pasūtījuma gada plānu;</w:t>
      </w:r>
    </w:p>
    <w:p w14:paraId="44AD212A" w14:textId="38FE0355"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konsultējoties ar sabiedriskajiem elektroniskajiem plašsaziņas līdzekļiem, sagatavo priekšlikumus gadskārtējā valsts budžeta likuma projektam attiecībā uz sabiedrisko elektronisko plašsaziņas līdzekļu sabiedrisko pasūtījumu izpildei nepieciešamajiem finanšu līdzekļiem, kā arī pēc gadskārtējā valsts budžeta likuma un tā grozījumu pieņemšanas lemj par piešķirto līdzekļu sadalījumu atbilstoši apstiprinātajiem sabiedrisko elektronisko plašsaziņas līdzekļu sabiedriskajiem pasūtījumiem;</w:t>
      </w:r>
    </w:p>
    <w:p w14:paraId="40DE302F" w14:textId="03D2A76E"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apstiprina sabiedrisko elektronisko plašsaziņas līdzekļu statūtus;</w:t>
      </w:r>
    </w:p>
    <w:p w14:paraId="26EB5271" w14:textId="436DC861"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apstiprina sabiedrisko elektronisko plašsaziņas līdzekļu ētikas kodeksus un publisko tos savā tīmekļvietnē;</w:t>
      </w:r>
    </w:p>
    <w:p w14:paraId="2CC68AF3" w14:textId="65AD0B86"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ievēlē amatā un atbrīvo no amata sabiedrisko elektronisko plašsaziņas līdzekļu valžu locekļus, galvenos redaktorus un sabiedrisko elektronisko plašsaziņas līdzekļu ombudu;</w:t>
      </w:r>
    </w:p>
    <w:p w14:paraId="57CD5435" w14:textId="3AA00F2A"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uzrauga sabiedrisko elektronisko plašsaziņas līdzekļu darbību, kontrolējot tās atbilstību šajā likumā noteiktajiem sabiedrisko elektronisko plašsaziņas līdzekļu darbības pamatprincipiem, sabiedrisko elektronisko plašsaziņas līdzekļu programmu un pakalpojumu atbilstību sabiedriskajam pasūtījumam un finanšu līdzekļu izlietojuma atbilstību apstiprinātajam budžetam;</w:t>
      </w:r>
    </w:p>
    <w:p w14:paraId="7B245D7A" w14:textId="29727EEC" w:rsidR="003E176D" w:rsidRPr="002E76A9" w:rsidRDefault="003E176D" w:rsidP="00C14255">
      <w:pPr>
        <w:pStyle w:val="tv213"/>
        <w:numPr>
          <w:ilvl w:val="0"/>
          <w:numId w:val="18"/>
        </w:numPr>
        <w:shd w:val="clear" w:color="auto" w:fill="FFFFFF"/>
        <w:spacing w:before="0" w:beforeAutospacing="0" w:after="0" w:afterAutospacing="0"/>
        <w:ind w:left="1077" w:hanging="357"/>
        <w:jc w:val="both"/>
        <w:rPr>
          <w:sz w:val="26"/>
          <w:szCs w:val="26"/>
        </w:rPr>
      </w:pPr>
      <w:r w:rsidRPr="002E76A9">
        <w:rPr>
          <w:sz w:val="26"/>
          <w:szCs w:val="26"/>
        </w:rPr>
        <w:t>izvērtē sabiedrisko elektronisko plašsaziņas līdzekļu darbības rezultātus;</w:t>
      </w:r>
    </w:p>
    <w:p w14:paraId="3D23048F" w14:textId="287BF436" w:rsidR="003E176D" w:rsidRPr="002E76A9" w:rsidRDefault="003E176D" w:rsidP="00C14255">
      <w:pPr>
        <w:pStyle w:val="tv213"/>
        <w:numPr>
          <w:ilvl w:val="0"/>
          <w:numId w:val="18"/>
        </w:numPr>
        <w:shd w:val="clear" w:color="auto" w:fill="FFFFFF"/>
        <w:spacing w:before="0" w:beforeAutospacing="0" w:after="0" w:afterAutospacing="0"/>
        <w:ind w:left="1145" w:hanging="425"/>
        <w:jc w:val="both"/>
        <w:rPr>
          <w:sz w:val="26"/>
          <w:szCs w:val="26"/>
        </w:rPr>
      </w:pPr>
      <w:r w:rsidRPr="002E76A9">
        <w:rPr>
          <w:sz w:val="26"/>
          <w:szCs w:val="26"/>
        </w:rPr>
        <w:t>pieņem lēmumus par sabiedrisko elektronisko plašsaziņas līdzekļu pamatkapitāla palielināšanu vai samazināšanu;</w:t>
      </w:r>
    </w:p>
    <w:p w14:paraId="0372C9E1" w14:textId="3654723E" w:rsidR="003E176D" w:rsidRPr="002E76A9" w:rsidRDefault="003E176D" w:rsidP="00C14255">
      <w:pPr>
        <w:pStyle w:val="tv213"/>
        <w:numPr>
          <w:ilvl w:val="0"/>
          <w:numId w:val="18"/>
        </w:numPr>
        <w:shd w:val="clear" w:color="auto" w:fill="FFFFFF"/>
        <w:spacing w:before="0" w:beforeAutospacing="0" w:after="0" w:afterAutospacing="0"/>
        <w:ind w:left="1145" w:hanging="425"/>
        <w:jc w:val="both"/>
        <w:rPr>
          <w:sz w:val="26"/>
          <w:szCs w:val="26"/>
        </w:rPr>
      </w:pPr>
      <w:r w:rsidRPr="002E76A9">
        <w:rPr>
          <w:sz w:val="26"/>
          <w:szCs w:val="26"/>
        </w:rPr>
        <w:t>publisko savā tīmekļvietnē sabiedrisko elektronisko plašsaziņas līdzekļu pārskatus par sabiedriskā pasūtījuma izpildi un finanšu darbību un iesniedz tos Saeimas Cilvēktiesību un sabiedrisko lietu komisijai;</w:t>
      </w:r>
    </w:p>
    <w:p w14:paraId="65B76DBD" w14:textId="60AF77F5" w:rsidR="003E176D" w:rsidRPr="002E76A9" w:rsidRDefault="003E176D" w:rsidP="00C14255">
      <w:pPr>
        <w:pStyle w:val="tv213"/>
        <w:numPr>
          <w:ilvl w:val="0"/>
          <w:numId w:val="18"/>
        </w:numPr>
        <w:shd w:val="clear" w:color="auto" w:fill="FFFFFF"/>
        <w:spacing w:before="0" w:beforeAutospacing="0" w:after="0" w:afterAutospacing="0"/>
        <w:ind w:left="1145" w:hanging="425"/>
        <w:jc w:val="both"/>
        <w:rPr>
          <w:sz w:val="26"/>
          <w:szCs w:val="26"/>
        </w:rPr>
      </w:pPr>
      <w:r w:rsidRPr="002E76A9">
        <w:rPr>
          <w:sz w:val="26"/>
          <w:szCs w:val="26"/>
        </w:rPr>
        <w:lastRenderedPageBreak/>
        <w:t>informē sabiedrību par sabiedrisko elektronisko plašsaziņas līdzekļu darbu, kā arī iesaista sabiedrību sabiedriskā pasūtījuma izstrādē un izvērtēšanā;</w:t>
      </w:r>
    </w:p>
    <w:p w14:paraId="14577CDF" w14:textId="17EB4F96" w:rsidR="00C14255" w:rsidRPr="002E76A9" w:rsidRDefault="003E176D" w:rsidP="00C14255">
      <w:pPr>
        <w:pStyle w:val="tv213"/>
        <w:numPr>
          <w:ilvl w:val="0"/>
          <w:numId w:val="18"/>
        </w:numPr>
        <w:shd w:val="clear" w:color="auto" w:fill="FFFFFF"/>
        <w:spacing w:before="0" w:beforeAutospacing="0" w:after="0" w:afterAutospacing="0"/>
        <w:ind w:left="1145" w:hanging="425"/>
        <w:jc w:val="both"/>
        <w:rPr>
          <w:sz w:val="26"/>
          <w:szCs w:val="26"/>
        </w:rPr>
      </w:pPr>
      <w:r w:rsidRPr="002E76A9">
        <w:rPr>
          <w:sz w:val="26"/>
          <w:szCs w:val="26"/>
        </w:rPr>
        <w:t>pildot savas funkcijas, sadarbojas ar citām institūcijām un privātpersonām;</w:t>
      </w:r>
    </w:p>
    <w:p w14:paraId="35A99CAB" w14:textId="3958FECA" w:rsidR="003E176D" w:rsidRPr="002E76A9" w:rsidRDefault="003E176D" w:rsidP="00C14255">
      <w:pPr>
        <w:pStyle w:val="tv213"/>
        <w:numPr>
          <w:ilvl w:val="0"/>
          <w:numId w:val="18"/>
        </w:numPr>
        <w:shd w:val="clear" w:color="auto" w:fill="FFFFFF"/>
        <w:spacing w:before="0" w:beforeAutospacing="0" w:after="0" w:afterAutospacing="0"/>
        <w:ind w:left="1145" w:hanging="425"/>
        <w:jc w:val="both"/>
        <w:rPr>
          <w:sz w:val="26"/>
          <w:szCs w:val="26"/>
        </w:rPr>
      </w:pPr>
      <w:r w:rsidRPr="002E76A9">
        <w:rPr>
          <w:sz w:val="26"/>
          <w:szCs w:val="26"/>
        </w:rPr>
        <w:t>pilda citas likumos un normatīvajos aktos noteiktās funkcijas un uzdevumus.</w:t>
      </w:r>
    </w:p>
    <w:p w14:paraId="07E0A940" w14:textId="77777777" w:rsidR="00110D48" w:rsidRPr="002E76A9" w:rsidRDefault="00110D48" w:rsidP="00663C5B">
      <w:pPr>
        <w:pStyle w:val="tv213"/>
        <w:shd w:val="clear" w:color="auto" w:fill="FFFFFF"/>
        <w:spacing w:before="0" w:beforeAutospacing="0" w:after="0" w:afterAutospacing="0"/>
        <w:ind w:firstLine="600"/>
        <w:jc w:val="both"/>
        <w:rPr>
          <w:sz w:val="26"/>
          <w:szCs w:val="26"/>
        </w:rPr>
      </w:pPr>
    </w:p>
    <w:p w14:paraId="4ED17060" w14:textId="116164D0" w:rsidR="00351191" w:rsidRPr="002E76A9" w:rsidRDefault="0051126D" w:rsidP="00663C5B">
      <w:pPr>
        <w:pStyle w:val="tv213"/>
        <w:shd w:val="clear" w:color="auto" w:fill="FFFFFF"/>
        <w:spacing w:before="0" w:beforeAutospacing="0" w:after="0" w:afterAutospacing="0"/>
        <w:ind w:firstLine="720"/>
        <w:jc w:val="both"/>
        <w:rPr>
          <w:sz w:val="26"/>
          <w:szCs w:val="26"/>
        </w:rPr>
      </w:pPr>
      <w:r w:rsidRPr="002E76A9">
        <w:rPr>
          <w:sz w:val="26"/>
          <w:szCs w:val="26"/>
        </w:rPr>
        <w:t>Ņemot vērā, ka SEPLP ir izveidot</w:t>
      </w:r>
      <w:r w:rsidR="005738F3">
        <w:rPr>
          <w:sz w:val="26"/>
          <w:szCs w:val="26"/>
        </w:rPr>
        <w:t>a</w:t>
      </w:r>
      <w:r w:rsidRPr="002E76A9">
        <w:rPr>
          <w:sz w:val="26"/>
          <w:szCs w:val="26"/>
        </w:rPr>
        <w:t xml:space="preserve"> </w:t>
      </w:r>
      <w:proofErr w:type="gramStart"/>
      <w:r w:rsidRPr="002E76A9">
        <w:rPr>
          <w:sz w:val="26"/>
          <w:szCs w:val="26"/>
        </w:rPr>
        <w:t>2021.gadā</w:t>
      </w:r>
      <w:proofErr w:type="gramEnd"/>
      <w:r w:rsidR="005738F3">
        <w:rPr>
          <w:sz w:val="26"/>
          <w:szCs w:val="26"/>
        </w:rPr>
        <w:t xml:space="preserve"> augustā</w:t>
      </w:r>
      <w:r w:rsidRPr="002E76A9">
        <w:rPr>
          <w:sz w:val="26"/>
          <w:szCs w:val="26"/>
        </w:rPr>
        <w:t xml:space="preserve">, tad ir nepieciešams </w:t>
      </w:r>
      <w:r w:rsidR="001B51B1" w:rsidRPr="002E76A9">
        <w:rPr>
          <w:sz w:val="26"/>
          <w:szCs w:val="26"/>
        </w:rPr>
        <w:t xml:space="preserve">aprēķināt </w:t>
      </w:r>
      <w:r w:rsidR="00FC5E0B" w:rsidRPr="002E76A9">
        <w:rPr>
          <w:sz w:val="26"/>
          <w:szCs w:val="26"/>
        </w:rPr>
        <w:t xml:space="preserve">SEPLP </w:t>
      </w:r>
      <w:r w:rsidR="001B51B1" w:rsidRPr="002E76A9">
        <w:rPr>
          <w:sz w:val="26"/>
          <w:szCs w:val="26"/>
        </w:rPr>
        <w:t>izmaksas nepilnam gadam</w:t>
      </w:r>
      <w:r w:rsidR="00FC5E0B" w:rsidRPr="002E76A9">
        <w:rPr>
          <w:sz w:val="26"/>
          <w:szCs w:val="26"/>
        </w:rPr>
        <w:t xml:space="preserve">, aprēķinot izmaksas vienam mēnesim. </w:t>
      </w:r>
      <w:r w:rsidR="00E04D6A" w:rsidRPr="002E76A9">
        <w:rPr>
          <w:sz w:val="26"/>
          <w:szCs w:val="26"/>
        </w:rPr>
        <w:t>Šāds aprēķins ir pievienots informatīvā ziņojuma p</w:t>
      </w:r>
      <w:r w:rsidR="001B51B1" w:rsidRPr="002E76A9">
        <w:rPr>
          <w:sz w:val="26"/>
          <w:szCs w:val="26"/>
        </w:rPr>
        <w:t>ielikumā.</w:t>
      </w:r>
    </w:p>
    <w:p w14:paraId="5A43CD2D" w14:textId="77777777" w:rsidR="0050259B" w:rsidRPr="002E76A9" w:rsidRDefault="00705D42" w:rsidP="00663C5B">
      <w:pPr>
        <w:pStyle w:val="tv213"/>
        <w:shd w:val="clear" w:color="auto" w:fill="FFFFFF"/>
        <w:spacing w:before="0" w:beforeAutospacing="0" w:after="0" w:afterAutospacing="0"/>
        <w:ind w:firstLine="720"/>
        <w:jc w:val="both"/>
        <w:rPr>
          <w:sz w:val="26"/>
          <w:szCs w:val="26"/>
        </w:rPr>
      </w:pPr>
      <w:r w:rsidRPr="002E76A9">
        <w:rPr>
          <w:sz w:val="26"/>
          <w:szCs w:val="26"/>
        </w:rPr>
        <w:t>Aprēķin</w:t>
      </w:r>
      <w:r w:rsidR="0058360D" w:rsidRPr="002E76A9">
        <w:rPr>
          <w:sz w:val="26"/>
          <w:szCs w:val="26"/>
        </w:rPr>
        <w:t xml:space="preserve">ā ir izdalītas šādas izmaksu kategorijas: atlīdzība mēnesī, </w:t>
      </w:r>
      <w:r w:rsidR="0092248F" w:rsidRPr="002E76A9">
        <w:rPr>
          <w:sz w:val="26"/>
          <w:szCs w:val="26"/>
        </w:rPr>
        <w:t>uzturēšanas</w:t>
      </w:r>
      <w:r w:rsidR="0058360D" w:rsidRPr="002E76A9">
        <w:rPr>
          <w:sz w:val="26"/>
          <w:szCs w:val="26"/>
        </w:rPr>
        <w:t xml:space="preserve"> izmaksas mēnesī un </w:t>
      </w:r>
      <w:r w:rsidR="0092248F" w:rsidRPr="002E76A9">
        <w:rPr>
          <w:sz w:val="26"/>
          <w:szCs w:val="26"/>
        </w:rPr>
        <w:t>kapitālie</w:t>
      </w:r>
      <w:r w:rsidR="0058360D" w:rsidRPr="002E76A9">
        <w:rPr>
          <w:sz w:val="26"/>
          <w:szCs w:val="26"/>
        </w:rPr>
        <w:t xml:space="preserve"> iz</w:t>
      </w:r>
      <w:r w:rsidR="0092248F" w:rsidRPr="002E76A9">
        <w:rPr>
          <w:sz w:val="26"/>
          <w:szCs w:val="26"/>
        </w:rPr>
        <w:t>devumi</w:t>
      </w:r>
      <w:r w:rsidR="0058360D" w:rsidRPr="002E76A9">
        <w:rPr>
          <w:sz w:val="26"/>
          <w:szCs w:val="26"/>
        </w:rPr>
        <w:t xml:space="preserve"> mēnesī. Tāpat atsevišķi ir izdalītas vienreizējās </w:t>
      </w:r>
      <w:r w:rsidR="00351191" w:rsidRPr="002E76A9">
        <w:rPr>
          <w:sz w:val="26"/>
          <w:szCs w:val="26"/>
        </w:rPr>
        <w:t xml:space="preserve">SEPLP </w:t>
      </w:r>
      <w:r w:rsidR="0058360D" w:rsidRPr="002E76A9">
        <w:rPr>
          <w:sz w:val="26"/>
          <w:szCs w:val="26"/>
        </w:rPr>
        <w:t xml:space="preserve">izveides izmaksas. Rezultātā ir iespējams aprēķināt gan </w:t>
      </w:r>
      <w:proofErr w:type="gramStart"/>
      <w:r w:rsidR="0058360D" w:rsidRPr="002E76A9">
        <w:rPr>
          <w:sz w:val="26"/>
          <w:szCs w:val="26"/>
        </w:rPr>
        <w:t>2021.gada</w:t>
      </w:r>
      <w:proofErr w:type="gramEnd"/>
      <w:r w:rsidR="0058360D" w:rsidRPr="002E76A9">
        <w:rPr>
          <w:sz w:val="26"/>
          <w:szCs w:val="26"/>
        </w:rPr>
        <w:t xml:space="preserve"> izmaksas, gan</w:t>
      </w:r>
      <w:r w:rsidR="00351191" w:rsidRPr="002E76A9">
        <w:rPr>
          <w:sz w:val="26"/>
          <w:szCs w:val="26"/>
        </w:rPr>
        <w:t xml:space="preserve"> bāzes</w:t>
      </w:r>
      <w:r w:rsidR="0058360D" w:rsidRPr="002E76A9">
        <w:rPr>
          <w:sz w:val="26"/>
          <w:szCs w:val="26"/>
        </w:rPr>
        <w:t xml:space="preserve"> izmaksas turpmākajiem gadiem.</w:t>
      </w:r>
    </w:p>
    <w:p w14:paraId="5DCA2762" w14:textId="29EF1215" w:rsidR="00115E4D" w:rsidRPr="002E76A9" w:rsidRDefault="00056ED2" w:rsidP="00663C5B">
      <w:pPr>
        <w:pStyle w:val="tv213"/>
        <w:shd w:val="clear" w:color="auto" w:fill="FFFFFF"/>
        <w:spacing w:before="0" w:beforeAutospacing="0" w:after="0" w:afterAutospacing="0"/>
        <w:ind w:firstLine="720"/>
        <w:jc w:val="both"/>
        <w:rPr>
          <w:sz w:val="26"/>
          <w:szCs w:val="26"/>
        </w:rPr>
      </w:pPr>
      <w:r>
        <w:rPr>
          <w:sz w:val="26"/>
          <w:szCs w:val="26"/>
        </w:rPr>
        <w:t xml:space="preserve">Saeimas </w:t>
      </w:r>
      <w:proofErr w:type="gramStart"/>
      <w:r>
        <w:rPr>
          <w:sz w:val="26"/>
          <w:szCs w:val="26"/>
        </w:rPr>
        <w:t>2021.gada</w:t>
      </w:r>
      <w:proofErr w:type="gramEnd"/>
      <w:r>
        <w:rPr>
          <w:sz w:val="26"/>
          <w:szCs w:val="26"/>
        </w:rPr>
        <w:t xml:space="preserve"> 4.augusta ārkārtas sesijas attālinātajā sēdē tika ievēlēti visi trīs padomes locekļi, līdz ar to jaunā iestāde ir izveidota.</w:t>
      </w:r>
      <w:r w:rsidR="00115E4D" w:rsidRPr="002E76A9">
        <w:rPr>
          <w:sz w:val="26"/>
          <w:szCs w:val="26"/>
        </w:rPr>
        <w:t xml:space="preserve"> </w:t>
      </w:r>
      <w:r>
        <w:rPr>
          <w:sz w:val="26"/>
          <w:szCs w:val="26"/>
        </w:rPr>
        <w:t>Rezultātā</w:t>
      </w:r>
      <w:r w:rsidR="00115E4D" w:rsidRPr="002E76A9">
        <w:rPr>
          <w:sz w:val="26"/>
          <w:szCs w:val="26"/>
        </w:rPr>
        <w:t xml:space="preserve"> </w:t>
      </w:r>
      <w:proofErr w:type="gramStart"/>
      <w:r w:rsidR="00115E4D" w:rsidRPr="002E76A9">
        <w:rPr>
          <w:sz w:val="26"/>
          <w:szCs w:val="26"/>
        </w:rPr>
        <w:t>2021.gadā</w:t>
      </w:r>
      <w:proofErr w:type="gramEnd"/>
      <w:r w:rsidR="00115E4D" w:rsidRPr="002E76A9">
        <w:rPr>
          <w:sz w:val="26"/>
          <w:szCs w:val="26"/>
        </w:rPr>
        <w:t xml:space="preserve"> SEPLP darbosies piecus mēnešus.</w:t>
      </w:r>
    </w:p>
    <w:p w14:paraId="62F5A7FA" w14:textId="7086D9EE" w:rsidR="0058360D" w:rsidRPr="002E76A9" w:rsidRDefault="00FC5E0B" w:rsidP="00663C5B">
      <w:pPr>
        <w:pStyle w:val="tv213"/>
        <w:shd w:val="clear" w:color="auto" w:fill="FFFFFF"/>
        <w:spacing w:before="0" w:beforeAutospacing="0" w:after="0" w:afterAutospacing="0"/>
        <w:ind w:firstLine="720"/>
        <w:jc w:val="both"/>
        <w:rPr>
          <w:sz w:val="26"/>
          <w:szCs w:val="26"/>
        </w:rPr>
      </w:pPr>
      <w:r w:rsidRPr="002E76A9">
        <w:rPr>
          <w:sz w:val="26"/>
          <w:szCs w:val="26"/>
        </w:rPr>
        <w:t xml:space="preserve">Summētajās </w:t>
      </w:r>
      <w:proofErr w:type="gramStart"/>
      <w:r w:rsidR="0058360D" w:rsidRPr="002E76A9">
        <w:rPr>
          <w:sz w:val="26"/>
          <w:szCs w:val="26"/>
        </w:rPr>
        <w:t>2021.gada</w:t>
      </w:r>
      <w:proofErr w:type="gramEnd"/>
      <w:r w:rsidR="0058360D" w:rsidRPr="002E76A9">
        <w:rPr>
          <w:sz w:val="26"/>
          <w:szCs w:val="26"/>
        </w:rPr>
        <w:t xml:space="preserve"> izmaksās veselības apdrošināšanas izmaksas ir iekļautas par pilnu gadu neatkarīgi no mēnešu skaita, bet nav </w:t>
      </w:r>
      <w:r w:rsidR="00333A87" w:rsidRPr="002E76A9">
        <w:rPr>
          <w:sz w:val="26"/>
          <w:szCs w:val="26"/>
        </w:rPr>
        <w:t xml:space="preserve">iekļauti </w:t>
      </w:r>
      <w:r w:rsidR="002E76A9" w:rsidRPr="002E76A9">
        <w:rPr>
          <w:sz w:val="26"/>
          <w:szCs w:val="26"/>
        </w:rPr>
        <w:t>komandējumu un darbinieku apmācību izdevumi, kā arī kapitālie izdevumi</w:t>
      </w:r>
      <w:r w:rsidR="0058360D" w:rsidRPr="002E76A9">
        <w:rPr>
          <w:sz w:val="26"/>
          <w:szCs w:val="26"/>
        </w:rPr>
        <w:t xml:space="preserve">. Biroja nomas maksa ir </w:t>
      </w:r>
      <w:r w:rsidRPr="002E76A9">
        <w:rPr>
          <w:sz w:val="26"/>
          <w:szCs w:val="26"/>
        </w:rPr>
        <w:t>aprēķināta</w:t>
      </w:r>
      <w:r w:rsidR="00351191" w:rsidRPr="002E76A9">
        <w:rPr>
          <w:sz w:val="26"/>
          <w:szCs w:val="26"/>
        </w:rPr>
        <w:t>,</w:t>
      </w:r>
      <w:r w:rsidR="0058360D" w:rsidRPr="002E76A9">
        <w:rPr>
          <w:sz w:val="26"/>
          <w:szCs w:val="26"/>
        </w:rPr>
        <w:t xml:space="preserve"> </w:t>
      </w:r>
      <w:r w:rsidR="00351191" w:rsidRPr="002E76A9">
        <w:rPr>
          <w:sz w:val="26"/>
          <w:szCs w:val="26"/>
        </w:rPr>
        <w:t>ņemot vērā</w:t>
      </w:r>
      <w:r w:rsidR="0058360D" w:rsidRPr="002E76A9">
        <w:rPr>
          <w:sz w:val="26"/>
          <w:szCs w:val="26"/>
        </w:rPr>
        <w:t xml:space="preserve"> </w:t>
      </w:r>
      <w:r w:rsidR="00351191" w:rsidRPr="002E76A9">
        <w:rPr>
          <w:sz w:val="26"/>
          <w:szCs w:val="26"/>
        </w:rPr>
        <w:t>kritērijus</w:t>
      </w:r>
      <w:r w:rsidR="0058360D" w:rsidRPr="002E76A9">
        <w:rPr>
          <w:sz w:val="26"/>
          <w:szCs w:val="26"/>
        </w:rPr>
        <w:t>, kas ir</w:t>
      </w:r>
      <w:r w:rsidRPr="002E76A9">
        <w:rPr>
          <w:sz w:val="26"/>
          <w:szCs w:val="26"/>
        </w:rPr>
        <w:t xml:space="preserve"> ietverti Ministru kabineta </w:t>
      </w:r>
      <w:proofErr w:type="gramStart"/>
      <w:r w:rsidRPr="002E76A9">
        <w:rPr>
          <w:sz w:val="26"/>
          <w:szCs w:val="26"/>
        </w:rPr>
        <w:t>2016.gada</w:t>
      </w:r>
      <w:proofErr w:type="gramEnd"/>
      <w:r w:rsidRPr="002E76A9">
        <w:rPr>
          <w:sz w:val="26"/>
          <w:szCs w:val="26"/>
        </w:rPr>
        <w:t xml:space="preserve"> 12.jūlija ieteikumos Nr.2 </w:t>
      </w:r>
      <w:r w:rsidR="006F462C" w:rsidRPr="002E76A9">
        <w:rPr>
          <w:sz w:val="26"/>
          <w:szCs w:val="26"/>
        </w:rPr>
        <w:t>„</w:t>
      </w:r>
      <w:r w:rsidRPr="002E76A9">
        <w:rPr>
          <w:sz w:val="26"/>
          <w:szCs w:val="26"/>
        </w:rPr>
        <w:t>Vienotās prasības valsts pārvaldes iestāžu biroju ēkām un biroja telpu grupām”</w:t>
      </w:r>
      <w:r w:rsidR="00351191" w:rsidRPr="002E76A9">
        <w:rPr>
          <w:sz w:val="26"/>
          <w:szCs w:val="26"/>
        </w:rPr>
        <w:t xml:space="preserve">, kā arī </w:t>
      </w:r>
      <w:r w:rsidR="00E04D6A" w:rsidRPr="002E76A9">
        <w:rPr>
          <w:sz w:val="26"/>
          <w:szCs w:val="26"/>
        </w:rPr>
        <w:t xml:space="preserve">ņemot vērā </w:t>
      </w:r>
      <w:r w:rsidR="00351191" w:rsidRPr="002E76A9">
        <w:rPr>
          <w:sz w:val="26"/>
          <w:szCs w:val="26"/>
        </w:rPr>
        <w:t>no</w:t>
      </w:r>
      <w:r w:rsidR="0058360D" w:rsidRPr="002E76A9">
        <w:rPr>
          <w:sz w:val="26"/>
          <w:szCs w:val="26"/>
        </w:rPr>
        <w:t xml:space="preserve"> </w:t>
      </w:r>
      <w:r w:rsidR="00E04D6A" w:rsidRPr="002E76A9">
        <w:rPr>
          <w:sz w:val="26"/>
          <w:szCs w:val="26"/>
        </w:rPr>
        <w:t>v</w:t>
      </w:r>
      <w:r w:rsidRPr="002E76A9">
        <w:rPr>
          <w:sz w:val="26"/>
          <w:szCs w:val="26"/>
        </w:rPr>
        <w:t>alsts akciju sabiedrība</w:t>
      </w:r>
      <w:r w:rsidR="00E04D6A" w:rsidRPr="002E76A9">
        <w:rPr>
          <w:sz w:val="26"/>
          <w:szCs w:val="26"/>
        </w:rPr>
        <w:t>s</w:t>
      </w:r>
      <w:r w:rsidRPr="002E76A9">
        <w:rPr>
          <w:sz w:val="26"/>
          <w:szCs w:val="26"/>
        </w:rPr>
        <w:t xml:space="preserve"> </w:t>
      </w:r>
      <w:r w:rsidR="00E04D6A" w:rsidRPr="002E76A9">
        <w:rPr>
          <w:sz w:val="26"/>
          <w:szCs w:val="26"/>
        </w:rPr>
        <w:t>„</w:t>
      </w:r>
      <w:r w:rsidRPr="002E76A9">
        <w:rPr>
          <w:sz w:val="26"/>
          <w:szCs w:val="26"/>
        </w:rPr>
        <w:t>Valsts nekustamie īpašumi</w:t>
      </w:r>
      <w:r w:rsidR="00E04D6A" w:rsidRPr="002E76A9">
        <w:rPr>
          <w:sz w:val="26"/>
          <w:szCs w:val="26"/>
        </w:rPr>
        <w:t>”</w:t>
      </w:r>
      <w:r w:rsidR="0058360D" w:rsidRPr="002E76A9">
        <w:rPr>
          <w:sz w:val="26"/>
          <w:szCs w:val="26"/>
        </w:rPr>
        <w:t xml:space="preserve"> saņemt</w:t>
      </w:r>
      <w:r w:rsidR="00351191" w:rsidRPr="002E76A9">
        <w:rPr>
          <w:sz w:val="26"/>
          <w:szCs w:val="26"/>
        </w:rPr>
        <w:t>o</w:t>
      </w:r>
      <w:r w:rsidR="0058360D" w:rsidRPr="002E76A9">
        <w:rPr>
          <w:sz w:val="26"/>
          <w:szCs w:val="26"/>
        </w:rPr>
        <w:t xml:space="preserve"> informācij</w:t>
      </w:r>
      <w:r w:rsidR="00351191" w:rsidRPr="002E76A9">
        <w:rPr>
          <w:sz w:val="26"/>
          <w:szCs w:val="26"/>
        </w:rPr>
        <w:t>u</w:t>
      </w:r>
      <w:r w:rsidR="0058360D" w:rsidRPr="002E76A9">
        <w:rPr>
          <w:sz w:val="26"/>
          <w:szCs w:val="26"/>
        </w:rPr>
        <w:t xml:space="preserve"> par biroju nomas tirgu </w:t>
      </w:r>
      <w:r w:rsidRPr="002E76A9">
        <w:rPr>
          <w:sz w:val="26"/>
          <w:szCs w:val="26"/>
        </w:rPr>
        <w:t>B klases biroju telpām</w:t>
      </w:r>
      <w:r w:rsidR="0058360D" w:rsidRPr="002E76A9">
        <w:rPr>
          <w:sz w:val="26"/>
          <w:szCs w:val="26"/>
        </w:rPr>
        <w:t>.</w:t>
      </w:r>
    </w:p>
    <w:p w14:paraId="4803AA82" w14:textId="77777777" w:rsidR="00DC53F2" w:rsidRDefault="00DC53F2" w:rsidP="00DC53F2">
      <w:pPr>
        <w:pStyle w:val="tv213"/>
        <w:shd w:val="clear" w:color="auto" w:fill="FFFFFF"/>
        <w:spacing w:before="0" w:beforeAutospacing="0" w:after="0" w:afterAutospacing="0"/>
        <w:ind w:firstLine="600"/>
        <w:jc w:val="both"/>
        <w:rPr>
          <w:b/>
          <w:sz w:val="26"/>
          <w:szCs w:val="26"/>
        </w:rPr>
      </w:pPr>
      <w:r>
        <w:rPr>
          <w:sz w:val="26"/>
          <w:szCs w:val="26"/>
        </w:rPr>
        <w:t xml:space="preserve">Kopā indikatīvās izmaksas </w:t>
      </w:r>
      <w:proofErr w:type="gramStart"/>
      <w:r>
        <w:rPr>
          <w:sz w:val="26"/>
          <w:szCs w:val="26"/>
        </w:rPr>
        <w:t>2021.gadam</w:t>
      </w:r>
      <w:proofErr w:type="gramEnd"/>
      <w:r>
        <w:rPr>
          <w:sz w:val="26"/>
          <w:szCs w:val="26"/>
        </w:rPr>
        <w:t xml:space="preserve">: </w:t>
      </w:r>
      <w:r>
        <w:rPr>
          <w:b/>
          <w:bCs/>
          <w:sz w:val="26"/>
          <w:szCs w:val="26"/>
        </w:rPr>
        <w:t xml:space="preserve">291 345 </w:t>
      </w:r>
      <w:r>
        <w:rPr>
          <w:b/>
          <w:bCs/>
          <w:i/>
          <w:iCs/>
          <w:sz w:val="26"/>
          <w:szCs w:val="26"/>
        </w:rPr>
        <w:t>euro</w:t>
      </w:r>
      <w:r>
        <w:rPr>
          <w:sz w:val="26"/>
          <w:szCs w:val="26"/>
        </w:rPr>
        <w:t xml:space="preserve"> un bāzes izmaksas turpmākajiem gadiem ik gadu: </w:t>
      </w:r>
      <w:r>
        <w:rPr>
          <w:b/>
          <w:bCs/>
          <w:sz w:val="26"/>
          <w:szCs w:val="26"/>
        </w:rPr>
        <w:t xml:space="preserve">626 233 </w:t>
      </w:r>
      <w:r>
        <w:rPr>
          <w:b/>
          <w:bCs/>
          <w:i/>
          <w:iCs/>
          <w:sz w:val="26"/>
          <w:szCs w:val="26"/>
        </w:rPr>
        <w:t>euro</w:t>
      </w:r>
      <w:r>
        <w:rPr>
          <w:sz w:val="26"/>
          <w:szCs w:val="26"/>
        </w:rPr>
        <w:t xml:space="preserve">, tai skaitā, SEPLP pamatdarbībai 603 959 </w:t>
      </w:r>
      <w:r>
        <w:rPr>
          <w:i/>
          <w:sz w:val="26"/>
          <w:szCs w:val="26"/>
        </w:rPr>
        <w:t xml:space="preserve">euro </w:t>
      </w:r>
      <w:r>
        <w:rPr>
          <w:sz w:val="26"/>
          <w:szCs w:val="26"/>
        </w:rPr>
        <w:t xml:space="preserve"> un Finanšu ministrijai (Valsts kasei) grāmatvedības uzskaites nodrošināšanai 22 274 </w:t>
      </w:r>
      <w:r>
        <w:rPr>
          <w:i/>
          <w:sz w:val="26"/>
          <w:szCs w:val="26"/>
        </w:rPr>
        <w:t>euro</w:t>
      </w:r>
      <w:r>
        <w:rPr>
          <w:sz w:val="26"/>
          <w:szCs w:val="26"/>
        </w:rPr>
        <w:t>.</w:t>
      </w:r>
    </w:p>
    <w:p w14:paraId="252AB9FC" w14:textId="1BF830E9" w:rsidR="00CD2B2E" w:rsidRPr="00CD2B2E" w:rsidRDefault="00CD2B2E" w:rsidP="00CD2B2E">
      <w:pPr>
        <w:pStyle w:val="tv213"/>
        <w:shd w:val="clear" w:color="auto" w:fill="FFFFFF"/>
        <w:spacing w:before="0" w:beforeAutospacing="0" w:after="0" w:afterAutospacing="0"/>
        <w:ind w:firstLine="600"/>
        <w:jc w:val="both"/>
        <w:rPr>
          <w:sz w:val="26"/>
          <w:szCs w:val="26"/>
        </w:rPr>
      </w:pPr>
      <w:r>
        <w:rPr>
          <w:sz w:val="26"/>
          <w:szCs w:val="26"/>
        </w:rPr>
        <w:t xml:space="preserve">Ņemot vērā to, ka SEPLP izveidei finansējums </w:t>
      </w:r>
      <w:proofErr w:type="gramStart"/>
      <w:r>
        <w:rPr>
          <w:sz w:val="26"/>
          <w:szCs w:val="26"/>
        </w:rPr>
        <w:t>2021.gada</w:t>
      </w:r>
      <w:proofErr w:type="gramEnd"/>
      <w:r>
        <w:rPr>
          <w:sz w:val="26"/>
          <w:szCs w:val="26"/>
        </w:rPr>
        <w:t xml:space="preserve"> budžetā nav paredzēts, finansējums SEPLP izveidei</w:t>
      </w:r>
      <w:r w:rsidR="00943980">
        <w:rPr>
          <w:sz w:val="26"/>
          <w:szCs w:val="26"/>
        </w:rPr>
        <w:t xml:space="preserve">, </w:t>
      </w:r>
      <w:r w:rsidR="006A4F97" w:rsidRPr="002E76A9">
        <w:rPr>
          <w:sz w:val="26"/>
          <w:szCs w:val="26"/>
        </w:rPr>
        <w:t xml:space="preserve">tai skaitā </w:t>
      </w:r>
      <w:r w:rsidR="00943980">
        <w:rPr>
          <w:sz w:val="26"/>
          <w:szCs w:val="26"/>
        </w:rPr>
        <w:t>ombudam,</w:t>
      </w:r>
      <w:r>
        <w:rPr>
          <w:sz w:val="26"/>
          <w:szCs w:val="26"/>
        </w:rPr>
        <w:t xml:space="preserve"> ir piešķirams Kultūras ministrijai </w:t>
      </w:r>
      <w:r w:rsidRPr="003777ED">
        <w:rPr>
          <w:sz w:val="26"/>
          <w:szCs w:val="26"/>
        </w:rPr>
        <w:t>no valsts budžeta programmas „Līdzekļi neparedzētiem gadījumiem”</w:t>
      </w:r>
      <w:r>
        <w:rPr>
          <w:sz w:val="26"/>
          <w:szCs w:val="26"/>
        </w:rPr>
        <w:t xml:space="preserve">, lai nodrošinātu funkciju nepārklāšanos ar NEPLP. Kultūras ministrija minēto finansējumu piešķirs SEPLP kā transfertu uz </w:t>
      </w:r>
      <w:r w:rsidR="00943980">
        <w:rPr>
          <w:sz w:val="26"/>
          <w:szCs w:val="26"/>
        </w:rPr>
        <w:t xml:space="preserve">budžeta </w:t>
      </w:r>
      <w:r>
        <w:rPr>
          <w:sz w:val="26"/>
          <w:szCs w:val="26"/>
        </w:rPr>
        <w:t xml:space="preserve">resora </w:t>
      </w:r>
      <w:r w:rsidR="006F462C" w:rsidRPr="002E76A9">
        <w:rPr>
          <w:sz w:val="26"/>
          <w:szCs w:val="26"/>
        </w:rPr>
        <w:t>„</w:t>
      </w:r>
      <w:r>
        <w:rPr>
          <w:sz w:val="26"/>
          <w:szCs w:val="26"/>
        </w:rPr>
        <w:t>47 Radio un televīzija</w:t>
      </w:r>
      <w:r w:rsidR="00943980">
        <w:rPr>
          <w:sz w:val="26"/>
          <w:szCs w:val="26"/>
        </w:rPr>
        <w:t>”</w:t>
      </w:r>
      <w:r>
        <w:rPr>
          <w:sz w:val="26"/>
          <w:szCs w:val="26"/>
        </w:rPr>
        <w:t xml:space="preserve"> </w:t>
      </w:r>
      <w:proofErr w:type="spellStart"/>
      <w:r>
        <w:rPr>
          <w:sz w:val="26"/>
          <w:szCs w:val="26"/>
        </w:rPr>
        <w:t>jaunizveidojamo</w:t>
      </w:r>
      <w:proofErr w:type="spellEnd"/>
      <w:r>
        <w:rPr>
          <w:sz w:val="26"/>
          <w:szCs w:val="26"/>
        </w:rPr>
        <w:t xml:space="preserve"> valsts budžeta programm</w:t>
      </w:r>
      <w:r w:rsidR="00943980">
        <w:rPr>
          <w:sz w:val="26"/>
          <w:szCs w:val="26"/>
        </w:rPr>
        <w:t>as</w:t>
      </w:r>
      <w:r>
        <w:rPr>
          <w:sz w:val="26"/>
          <w:szCs w:val="26"/>
        </w:rPr>
        <w:t xml:space="preserve"> </w:t>
      </w:r>
      <w:r w:rsidR="006F462C" w:rsidRPr="002E76A9">
        <w:rPr>
          <w:sz w:val="26"/>
          <w:szCs w:val="26"/>
        </w:rPr>
        <w:t>„</w:t>
      </w:r>
      <w:r>
        <w:rPr>
          <w:sz w:val="26"/>
          <w:szCs w:val="26"/>
        </w:rPr>
        <w:t>06.00.00 Sabiedrisko elektronisko plašsaziņas līdzekļu padome”</w:t>
      </w:r>
      <w:r w:rsidR="00943980">
        <w:rPr>
          <w:sz w:val="26"/>
          <w:szCs w:val="26"/>
        </w:rPr>
        <w:t xml:space="preserve"> apakšprogrammu 06.01.00 </w:t>
      </w:r>
      <w:r w:rsidR="006F462C" w:rsidRPr="002E76A9">
        <w:rPr>
          <w:sz w:val="26"/>
          <w:szCs w:val="26"/>
        </w:rPr>
        <w:t>„</w:t>
      </w:r>
      <w:r w:rsidR="001620D7">
        <w:rPr>
          <w:sz w:val="26"/>
          <w:szCs w:val="26"/>
        </w:rPr>
        <w:t>Sabiedrisko elektronisko plašsaziņas līdzekļu padomes darbības nodrošināšana</w:t>
      </w:r>
      <w:r w:rsidR="00943980">
        <w:rPr>
          <w:sz w:val="26"/>
          <w:szCs w:val="26"/>
        </w:rPr>
        <w:t>”</w:t>
      </w:r>
      <w:r>
        <w:rPr>
          <w:sz w:val="26"/>
          <w:szCs w:val="26"/>
        </w:rPr>
        <w:t>.</w:t>
      </w:r>
    </w:p>
    <w:p w14:paraId="24694580" w14:textId="4EC76D4D" w:rsidR="00E7286C" w:rsidRPr="00CD2B2E" w:rsidRDefault="00161171" w:rsidP="00663C5B">
      <w:pPr>
        <w:pStyle w:val="tv213"/>
        <w:shd w:val="clear" w:color="auto" w:fill="FFFFFF"/>
        <w:spacing w:before="0" w:beforeAutospacing="0" w:after="0" w:afterAutospacing="0"/>
        <w:ind w:firstLine="600"/>
        <w:jc w:val="both"/>
        <w:rPr>
          <w:sz w:val="26"/>
          <w:szCs w:val="26"/>
        </w:rPr>
      </w:pPr>
      <w:proofErr w:type="gramStart"/>
      <w:r>
        <w:rPr>
          <w:sz w:val="26"/>
          <w:szCs w:val="26"/>
        </w:rPr>
        <w:t>2021.gada</w:t>
      </w:r>
      <w:proofErr w:type="gramEnd"/>
      <w:r>
        <w:rPr>
          <w:sz w:val="26"/>
          <w:szCs w:val="26"/>
        </w:rPr>
        <w:t xml:space="preserve"> SEPLP</w:t>
      </w:r>
      <w:r w:rsidR="00943980">
        <w:rPr>
          <w:sz w:val="26"/>
          <w:szCs w:val="26"/>
        </w:rPr>
        <w:t xml:space="preserve">, </w:t>
      </w:r>
      <w:r w:rsidR="006A4F97" w:rsidRPr="002E76A9">
        <w:rPr>
          <w:sz w:val="26"/>
          <w:szCs w:val="26"/>
        </w:rPr>
        <w:t xml:space="preserve">tai skaitā </w:t>
      </w:r>
      <w:r w:rsidR="00943980">
        <w:rPr>
          <w:sz w:val="26"/>
          <w:szCs w:val="26"/>
        </w:rPr>
        <w:t>ombuda,</w:t>
      </w:r>
      <w:r>
        <w:rPr>
          <w:sz w:val="26"/>
          <w:szCs w:val="26"/>
        </w:rPr>
        <w:t xml:space="preserve"> izveides izmaksas ir aprēķinātas</w:t>
      </w:r>
      <w:r w:rsidR="006F462C">
        <w:rPr>
          <w:sz w:val="26"/>
          <w:szCs w:val="26"/>
        </w:rPr>
        <w:t>,</w:t>
      </w:r>
      <w:r>
        <w:rPr>
          <w:sz w:val="26"/>
          <w:szCs w:val="26"/>
        </w:rPr>
        <w:t xml:space="preserve"> ņemot vērā</w:t>
      </w:r>
      <w:r w:rsidR="006A4F97">
        <w:rPr>
          <w:sz w:val="26"/>
          <w:szCs w:val="26"/>
        </w:rPr>
        <w:t xml:space="preserve"> </w:t>
      </w:r>
      <w:r>
        <w:rPr>
          <w:sz w:val="26"/>
          <w:szCs w:val="26"/>
        </w:rPr>
        <w:t>aprēķina veikšanas brīdī zināmo informāciju un ņemot vērā faktisko SELP izveidi – sekretariāta izveidi, telpu nodrošinājumu u.c. izmaksas</w:t>
      </w:r>
      <w:r w:rsidR="00943980">
        <w:rPr>
          <w:sz w:val="26"/>
          <w:szCs w:val="26"/>
        </w:rPr>
        <w:t>. Šīs izmaksas ir indikatīvas un</w:t>
      </w:r>
      <w:r>
        <w:rPr>
          <w:sz w:val="26"/>
          <w:szCs w:val="26"/>
        </w:rPr>
        <w:t xml:space="preserve"> var precizētie</w:t>
      </w:r>
      <w:r w:rsidR="00943980">
        <w:rPr>
          <w:sz w:val="26"/>
          <w:szCs w:val="26"/>
        </w:rPr>
        <w:t>s</w:t>
      </w:r>
      <w:r>
        <w:rPr>
          <w:sz w:val="26"/>
          <w:szCs w:val="26"/>
        </w:rPr>
        <w:t xml:space="preserve">. Līdz ar to </w:t>
      </w:r>
      <w:r w:rsidR="00CD2B2E">
        <w:rPr>
          <w:sz w:val="26"/>
          <w:szCs w:val="26"/>
        </w:rPr>
        <w:t xml:space="preserve">Ministru kabineta rīkojumā </w:t>
      </w:r>
      <w:r w:rsidR="00943980">
        <w:rPr>
          <w:sz w:val="26"/>
          <w:szCs w:val="26"/>
        </w:rPr>
        <w:t xml:space="preserve">par finansējuma piešķiršanu no valsts budžeta programmas 02.00.00 </w:t>
      </w:r>
      <w:r w:rsidR="006F462C" w:rsidRPr="002E76A9">
        <w:rPr>
          <w:sz w:val="26"/>
          <w:szCs w:val="26"/>
        </w:rPr>
        <w:t>„</w:t>
      </w:r>
      <w:r w:rsidR="00943980">
        <w:rPr>
          <w:sz w:val="26"/>
          <w:szCs w:val="26"/>
        </w:rPr>
        <w:t xml:space="preserve">Līdzekļi neparedzētiem gadījumiem” </w:t>
      </w:r>
      <w:r w:rsidR="00CD2B2E">
        <w:rPr>
          <w:sz w:val="26"/>
          <w:szCs w:val="26"/>
        </w:rPr>
        <w:t xml:space="preserve">ir jāparedz, ka SEPLP izveidei un </w:t>
      </w:r>
      <w:proofErr w:type="gramStart"/>
      <w:r w:rsidR="00CD2B2E">
        <w:rPr>
          <w:sz w:val="26"/>
          <w:szCs w:val="26"/>
        </w:rPr>
        <w:t>2021.gada</w:t>
      </w:r>
      <w:proofErr w:type="gramEnd"/>
      <w:r w:rsidR="00CD2B2E">
        <w:rPr>
          <w:sz w:val="26"/>
          <w:szCs w:val="26"/>
        </w:rPr>
        <w:t xml:space="preserve"> darbības nodrošināšanai kopējās izmaksas nepārsniegs 291 345 </w:t>
      </w:r>
      <w:r w:rsidR="00CD2B2E">
        <w:rPr>
          <w:i/>
          <w:sz w:val="26"/>
          <w:szCs w:val="26"/>
        </w:rPr>
        <w:t>euro</w:t>
      </w:r>
      <w:r w:rsidR="00CD2B2E">
        <w:rPr>
          <w:sz w:val="26"/>
          <w:szCs w:val="26"/>
        </w:rPr>
        <w:t xml:space="preserve"> un Kultūras ministrija atbilstoši informatīvā ziņojuma pielikumā veiktajiem aprēķiniem par 2021.gada izmaksām iesniegs pieprasījumu par izmaksām, kas nepieciešamas SEPL</w:t>
      </w:r>
      <w:r w:rsidR="00056ED2">
        <w:rPr>
          <w:sz w:val="26"/>
          <w:szCs w:val="26"/>
        </w:rPr>
        <w:t>P</w:t>
      </w:r>
      <w:r w:rsidR="00CD2B2E">
        <w:rPr>
          <w:sz w:val="26"/>
          <w:szCs w:val="26"/>
        </w:rPr>
        <w:t xml:space="preserve"> izveidei par </w:t>
      </w:r>
      <w:r w:rsidR="006F462C">
        <w:rPr>
          <w:sz w:val="26"/>
          <w:szCs w:val="26"/>
        </w:rPr>
        <w:t xml:space="preserve">trīs </w:t>
      </w:r>
      <w:r w:rsidR="00CD2B2E">
        <w:rPr>
          <w:sz w:val="26"/>
          <w:szCs w:val="26"/>
        </w:rPr>
        <w:t>mēnešiem</w:t>
      </w:r>
      <w:r w:rsidR="001620D7" w:rsidRPr="00977B09">
        <w:rPr>
          <w:iCs/>
          <w:sz w:val="26"/>
          <w:szCs w:val="26"/>
        </w:rPr>
        <w:t xml:space="preserve">, </w:t>
      </w:r>
      <w:r w:rsidR="006A4F97" w:rsidRPr="002E76A9">
        <w:rPr>
          <w:sz w:val="26"/>
          <w:szCs w:val="26"/>
        </w:rPr>
        <w:t xml:space="preserve">tai skaitā </w:t>
      </w:r>
      <w:r w:rsidR="001620D7" w:rsidRPr="00977B09">
        <w:rPr>
          <w:iCs/>
          <w:sz w:val="26"/>
          <w:szCs w:val="26"/>
        </w:rPr>
        <w:t>darbinieku atlīdzības izmaksas, uzturēšanas un vienreizējās SEPLP darbības nodrošināšanas izmaksas</w:t>
      </w:r>
      <w:r w:rsidR="00CD2B2E">
        <w:rPr>
          <w:sz w:val="26"/>
          <w:szCs w:val="26"/>
        </w:rPr>
        <w:t xml:space="preserve"> un ne vēlāk kā līdz 2021.gada oktobra vidum iesniegs detalizētu izmaksu aprēķinu par SEPLP darbības nodrošināšanai nepieciešamajām izmaksām 2021.gadā, ko būs veikusi SEPLP.</w:t>
      </w:r>
    </w:p>
    <w:p w14:paraId="1A7EF0EB" w14:textId="1AC2DBEB" w:rsidR="00E7286C" w:rsidRDefault="00E7286C" w:rsidP="00663C5B">
      <w:pPr>
        <w:pStyle w:val="tv213"/>
        <w:shd w:val="clear" w:color="auto" w:fill="FFFFFF"/>
        <w:spacing w:before="0" w:beforeAutospacing="0" w:after="0" w:afterAutospacing="0"/>
        <w:ind w:firstLine="600"/>
        <w:jc w:val="both"/>
        <w:rPr>
          <w:sz w:val="26"/>
          <w:szCs w:val="26"/>
        </w:rPr>
      </w:pPr>
    </w:p>
    <w:p w14:paraId="1034E3B9" w14:textId="702C9EBF" w:rsidR="00C01D15" w:rsidRDefault="00C01D15" w:rsidP="00663C5B">
      <w:pPr>
        <w:pStyle w:val="tv213"/>
        <w:shd w:val="clear" w:color="auto" w:fill="FFFFFF"/>
        <w:spacing w:before="0" w:beforeAutospacing="0" w:after="0" w:afterAutospacing="0"/>
        <w:ind w:firstLine="600"/>
        <w:jc w:val="both"/>
        <w:rPr>
          <w:sz w:val="26"/>
          <w:szCs w:val="26"/>
        </w:rPr>
      </w:pPr>
    </w:p>
    <w:p w14:paraId="7AD2EE35" w14:textId="77777777" w:rsidR="00533951" w:rsidRDefault="00533951" w:rsidP="00663C5B">
      <w:pPr>
        <w:pStyle w:val="tv213"/>
        <w:shd w:val="clear" w:color="auto" w:fill="FFFFFF"/>
        <w:spacing w:before="0" w:beforeAutospacing="0" w:after="0" w:afterAutospacing="0"/>
        <w:ind w:firstLine="600"/>
        <w:jc w:val="both"/>
        <w:rPr>
          <w:sz w:val="26"/>
          <w:szCs w:val="26"/>
        </w:rPr>
      </w:pPr>
    </w:p>
    <w:p w14:paraId="5D03A110" w14:textId="0610937A" w:rsidR="00B12F29" w:rsidRPr="003777ED" w:rsidRDefault="00B12F29" w:rsidP="000849B5">
      <w:pPr>
        <w:pStyle w:val="tv213"/>
        <w:shd w:val="clear" w:color="auto" w:fill="FFFFFF"/>
        <w:spacing w:before="0" w:beforeAutospacing="0" w:after="0" w:afterAutospacing="0"/>
        <w:ind w:firstLine="600"/>
        <w:jc w:val="center"/>
        <w:rPr>
          <w:b/>
          <w:bCs/>
          <w:sz w:val="26"/>
          <w:szCs w:val="26"/>
        </w:rPr>
      </w:pPr>
      <w:r>
        <w:rPr>
          <w:b/>
          <w:bCs/>
          <w:sz w:val="26"/>
          <w:szCs w:val="26"/>
        </w:rPr>
        <w:t xml:space="preserve">2. Sadarbība starp SEPLP un NEPLP, kā arī </w:t>
      </w:r>
      <w:proofErr w:type="gramStart"/>
      <w:r>
        <w:rPr>
          <w:b/>
          <w:bCs/>
          <w:sz w:val="26"/>
          <w:szCs w:val="26"/>
        </w:rPr>
        <w:t>2021.gada</w:t>
      </w:r>
      <w:proofErr w:type="gramEnd"/>
      <w:r>
        <w:rPr>
          <w:b/>
          <w:bCs/>
          <w:sz w:val="26"/>
          <w:szCs w:val="26"/>
        </w:rPr>
        <w:t xml:space="preserve"> sabiedriskā pasūtījuma īstenošana</w:t>
      </w:r>
    </w:p>
    <w:p w14:paraId="0C2131E8" w14:textId="77777777" w:rsidR="00B12F29" w:rsidRDefault="00B12F29" w:rsidP="00663C5B">
      <w:pPr>
        <w:pStyle w:val="tv213"/>
        <w:shd w:val="clear" w:color="auto" w:fill="FFFFFF"/>
        <w:spacing w:before="0" w:beforeAutospacing="0" w:after="0" w:afterAutospacing="0"/>
        <w:ind w:firstLine="600"/>
        <w:jc w:val="both"/>
        <w:rPr>
          <w:sz w:val="26"/>
          <w:szCs w:val="26"/>
        </w:rPr>
      </w:pPr>
    </w:p>
    <w:p w14:paraId="1E627B10" w14:textId="73225876" w:rsidR="00C01D15" w:rsidRDefault="00C01D15" w:rsidP="00663C5B">
      <w:pPr>
        <w:pStyle w:val="tv213"/>
        <w:shd w:val="clear" w:color="auto" w:fill="FFFFFF"/>
        <w:spacing w:before="0" w:beforeAutospacing="0" w:after="0" w:afterAutospacing="0"/>
        <w:ind w:firstLine="600"/>
        <w:jc w:val="both"/>
        <w:rPr>
          <w:sz w:val="26"/>
          <w:szCs w:val="26"/>
        </w:rPr>
      </w:pPr>
      <w:r>
        <w:rPr>
          <w:sz w:val="26"/>
          <w:szCs w:val="26"/>
        </w:rPr>
        <w:t>Saskaņā ar SEPLP likuma pārejas noteikumu 1. punktu, pēc SEPLP likuma spēkā stāšanās līdz dienai, kad pilnā sastāvā ir izveidota SEPLP, jautājumos, kas skar sabiedriskos elektroniskos plašsaziņas līdzekļus, to pārvaldību un sabiedrisko pasūtījumu, piemērojami Elektronisko plašsaziņas līdzekļu likuma (turpmāk – EPLL) noteikumi, kas ir spēkā līdz dienas, kad stājās spēkā</w:t>
      </w:r>
      <w:r w:rsidR="00085E14">
        <w:rPr>
          <w:sz w:val="26"/>
          <w:szCs w:val="26"/>
        </w:rPr>
        <w:t xml:space="preserve"> SEPLP likums, tas ir, līdz 2020.gada 31.decembrim. Tā kā SEPLP ir izveides procesā, Nacionālajai elektronisko plašsaziņas līdzekļu padomei (turpmāk – NEPLP) attiecībā uz sabiedriskā pasūtījuma izpildi un uzraudzību ir jāpiemēro EPLL noteikumi.</w:t>
      </w:r>
    </w:p>
    <w:p w14:paraId="06EDF5C4" w14:textId="11CBBEC2" w:rsidR="00085E14" w:rsidRDefault="00085E14" w:rsidP="00663C5B">
      <w:pPr>
        <w:pStyle w:val="tv213"/>
        <w:shd w:val="clear" w:color="auto" w:fill="FFFFFF"/>
        <w:spacing w:before="0" w:beforeAutospacing="0" w:after="0" w:afterAutospacing="0"/>
        <w:ind w:firstLine="600"/>
        <w:jc w:val="both"/>
        <w:rPr>
          <w:sz w:val="26"/>
          <w:szCs w:val="26"/>
        </w:rPr>
      </w:pPr>
      <w:r w:rsidRPr="003777ED">
        <w:rPr>
          <w:sz w:val="26"/>
          <w:szCs w:val="26"/>
        </w:rPr>
        <w:t xml:space="preserve">EPLL (redakcijā, kas </w:t>
      </w:r>
      <w:r w:rsidR="00943980">
        <w:rPr>
          <w:sz w:val="26"/>
          <w:szCs w:val="26"/>
        </w:rPr>
        <w:t xml:space="preserve">bija </w:t>
      </w:r>
      <w:r w:rsidRPr="003777ED">
        <w:rPr>
          <w:sz w:val="26"/>
          <w:szCs w:val="26"/>
        </w:rPr>
        <w:t xml:space="preserve">spēkā līdz </w:t>
      </w:r>
      <w:proofErr w:type="gramStart"/>
      <w:r w:rsidRPr="003777ED">
        <w:rPr>
          <w:sz w:val="26"/>
          <w:szCs w:val="26"/>
        </w:rPr>
        <w:t>2020.gada</w:t>
      </w:r>
      <w:proofErr w:type="gramEnd"/>
      <w:r w:rsidRPr="003777ED">
        <w:rPr>
          <w:sz w:val="26"/>
          <w:szCs w:val="26"/>
        </w:rPr>
        <w:t xml:space="preserve"> 31.decembrim) 71.pantā ir definēts sabiedriskais pasūtījums, ko īsteno gan sabiedriskie elektroniskie plašsaziņas līdzekļi, gan komerciālie elektroniskie plašsaziņas līdzekļi. Saskaņā ar EPLL </w:t>
      </w:r>
      <w:proofErr w:type="gramStart"/>
      <w:r w:rsidRPr="003777ED">
        <w:rPr>
          <w:sz w:val="26"/>
          <w:szCs w:val="26"/>
        </w:rPr>
        <w:t>71.panta</w:t>
      </w:r>
      <w:proofErr w:type="gramEnd"/>
      <w:r w:rsidRPr="003777ED">
        <w:rPr>
          <w:sz w:val="26"/>
          <w:szCs w:val="26"/>
        </w:rPr>
        <w:t xml:space="preserve"> otro daļu NEPLP var konkursa kārtībā sabiedriskā pasūtījuma izpildi nodot citiem elektroniskajiem plašsaziņas līdzekļiem</w:t>
      </w:r>
      <w:r>
        <w:rPr>
          <w:sz w:val="26"/>
          <w:szCs w:val="26"/>
        </w:rPr>
        <w:t xml:space="preserve">. </w:t>
      </w:r>
      <w:r w:rsidRPr="003777ED">
        <w:rPr>
          <w:sz w:val="26"/>
          <w:szCs w:val="26"/>
        </w:rPr>
        <w:t xml:space="preserve">Saskaņā ar EPLL </w:t>
      </w:r>
      <w:proofErr w:type="gramStart"/>
      <w:r w:rsidRPr="003777ED">
        <w:rPr>
          <w:sz w:val="26"/>
          <w:szCs w:val="26"/>
        </w:rPr>
        <w:t>71.panta</w:t>
      </w:r>
      <w:proofErr w:type="gramEnd"/>
      <w:r w:rsidRPr="003777ED">
        <w:rPr>
          <w:sz w:val="26"/>
          <w:szCs w:val="26"/>
        </w:rPr>
        <w:t xml:space="preserve"> ceturto daļu sabiedriskā pasūtījuma apjoms elektroniskajiem plašsaziņas līdzekļiem, kas nav sabiedriskie elektroniskie plašsaziņas līdzekļi, atbilst ikgadējā valsts budžeta apakšprogrammā piešķirtajiem līdzekļiem. Par šā sabiedriskā pasūtījuma izpildi tiek slēgts līgums uz laiku, kas nepārsniedz vienu saimniecisko gadu.</w:t>
      </w:r>
    </w:p>
    <w:p w14:paraId="7684E43A" w14:textId="63348532" w:rsidR="00085E14" w:rsidRDefault="00085E14" w:rsidP="00663C5B">
      <w:pPr>
        <w:pStyle w:val="tv213"/>
        <w:shd w:val="clear" w:color="auto" w:fill="FFFFFF"/>
        <w:spacing w:before="0" w:beforeAutospacing="0" w:after="0" w:afterAutospacing="0"/>
        <w:ind w:firstLine="600"/>
        <w:jc w:val="both"/>
        <w:rPr>
          <w:sz w:val="26"/>
          <w:szCs w:val="26"/>
        </w:rPr>
      </w:pPr>
    </w:p>
    <w:p w14:paraId="1443837E" w14:textId="77777777" w:rsidR="006F462C" w:rsidRDefault="00B12F29" w:rsidP="006F462C">
      <w:pPr>
        <w:pStyle w:val="tv213"/>
        <w:shd w:val="clear" w:color="auto" w:fill="FFFFFF"/>
        <w:spacing w:before="0" w:beforeAutospacing="0" w:after="0" w:afterAutospacing="0"/>
        <w:jc w:val="center"/>
        <w:rPr>
          <w:b/>
          <w:bCs/>
          <w:sz w:val="26"/>
          <w:szCs w:val="26"/>
        </w:rPr>
      </w:pPr>
      <w:r>
        <w:rPr>
          <w:b/>
          <w:bCs/>
          <w:sz w:val="26"/>
          <w:szCs w:val="26"/>
        </w:rPr>
        <w:t xml:space="preserve">2.1. </w:t>
      </w:r>
      <w:r w:rsidR="00085E14">
        <w:rPr>
          <w:b/>
          <w:bCs/>
          <w:sz w:val="26"/>
          <w:szCs w:val="26"/>
        </w:rPr>
        <w:t xml:space="preserve">Sabiedriskā pasūtījuma īstenošana komerciālajos </w:t>
      </w:r>
    </w:p>
    <w:p w14:paraId="70E6C061" w14:textId="5DDA217C" w:rsidR="00085E14" w:rsidRDefault="00085E14" w:rsidP="000849B5">
      <w:pPr>
        <w:pStyle w:val="tv213"/>
        <w:shd w:val="clear" w:color="auto" w:fill="FFFFFF"/>
        <w:spacing w:before="0" w:beforeAutospacing="0" w:after="0" w:afterAutospacing="0"/>
        <w:jc w:val="center"/>
        <w:rPr>
          <w:b/>
          <w:bCs/>
          <w:sz w:val="26"/>
          <w:szCs w:val="26"/>
        </w:rPr>
      </w:pPr>
      <w:r>
        <w:rPr>
          <w:b/>
          <w:bCs/>
          <w:sz w:val="26"/>
          <w:szCs w:val="26"/>
        </w:rPr>
        <w:t>elektroniskajos plašsaziņas līdzekļos</w:t>
      </w:r>
    </w:p>
    <w:p w14:paraId="742DFA0D" w14:textId="22DEAA07" w:rsidR="00085E14" w:rsidRDefault="00085E14" w:rsidP="00085E14">
      <w:pPr>
        <w:pStyle w:val="tv213"/>
        <w:shd w:val="clear" w:color="auto" w:fill="FFFFFF"/>
        <w:spacing w:before="0" w:beforeAutospacing="0" w:after="0" w:afterAutospacing="0"/>
        <w:jc w:val="both"/>
        <w:rPr>
          <w:b/>
          <w:bCs/>
          <w:sz w:val="26"/>
          <w:szCs w:val="26"/>
        </w:rPr>
      </w:pPr>
    </w:p>
    <w:p w14:paraId="113833DC" w14:textId="19521976" w:rsidR="00085E14" w:rsidRPr="003777ED" w:rsidRDefault="00085E14" w:rsidP="003777ED">
      <w:pPr>
        <w:pStyle w:val="tv213"/>
        <w:shd w:val="clear" w:color="auto" w:fill="FFFFFF"/>
        <w:spacing w:before="0" w:beforeAutospacing="0" w:after="0" w:afterAutospacing="0"/>
        <w:ind w:firstLine="600"/>
        <w:jc w:val="both"/>
        <w:rPr>
          <w:sz w:val="26"/>
          <w:szCs w:val="26"/>
        </w:rPr>
      </w:pPr>
      <w:r w:rsidRPr="003777ED">
        <w:rPr>
          <w:sz w:val="26"/>
          <w:szCs w:val="26"/>
        </w:rPr>
        <w:t xml:space="preserve">Sabiedriskā pasūtījuma plānošana un izpilde komerciālajos elektroniskajos plašsaziņas līdzekļos notiek valsts budžeta programmas </w:t>
      </w:r>
      <w:r w:rsidR="006F462C" w:rsidRPr="002E76A9">
        <w:rPr>
          <w:sz w:val="26"/>
          <w:szCs w:val="26"/>
        </w:rPr>
        <w:t>„</w:t>
      </w:r>
      <w:r w:rsidRPr="003777ED">
        <w:rPr>
          <w:sz w:val="26"/>
          <w:szCs w:val="26"/>
        </w:rPr>
        <w:t>04.00.00 Komerciālās televīzijas un radio</w:t>
      </w:r>
      <w:r w:rsidR="00573638" w:rsidRPr="00DD1ED3">
        <w:rPr>
          <w:sz w:val="26"/>
          <w:szCs w:val="26"/>
        </w:rPr>
        <w:t>”</w:t>
      </w:r>
      <w:r w:rsidRPr="003777ED">
        <w:rPr>
          <w:sz w:val="26"/>
          <w:szCs w:val="26"/>
        </w:rPr>
        <w:t xml:space="preserve"> ietvaros. Programmas mērķis ir nodrošināt sabiedriskā pasūtījuma īstenošanu, ko NEPLP konkursa kārtībā nodod komerciālajiem elektroniskajiem plašsaziņas līdzekļiem, lai visām sabiedrības grupām sniegtu plašu un daudzpusēju informāciju. Programmas izpildītājs ir NEPLP, piešķirot finansējumu komerciālajiem elektroniskajiem plašsaziņas līdzekļiem sabiedriskā pasūtījuma īstenošanai un pārraidīšanai </w:t>
      </w:r>
      <w:r w:rsidR="006F462C">
        <w:rPr>
          <w:sz w:val="26"/>
          <w:szCs w:val="26"/>
        </w:rPr>
        <w:t>valsts sabiedrībā ar ierobežotu atbildību</w:t>
      </w:r>
      <w:r w:rsidR="006F462C" w:rsidRPr="00894A3C">
        <w:rPr>
          <w:sz w:val="26"/>
          <w:szCs w:val="26"/>
        </w:rPr>
        <w:t xml:space="preserve"> </w:t>
      </w:r>
      <w:r w:rsidR="006F462C" w:rsidRPr="002E76A9">
        <w:rPr>
          <w:sz w:val="26"/>
          <w:szCs w:val="26"/>
        </w:rPr>
        <w:t>„</w:t>
      </w:r>
      <w:r w:rsidRPr="003777ED">
        <w:rPr>
          <w:sz w:val="26"/>
          <w:szCs w:val="26"/>
        </w:rPr>
        <w:t xml:space="preserve">Latvijas Televīzija” un komerciālajos elektroniskajos plašsaziņas līdzekļos. Piešķirtais finansējums </w:t>
      </w:r>
      <w:proofErr w:type="gramStart"/>
      <w:r w:rsidRPr="003777ED">
        <w:rPr>
          <w:sz w:val="26"/>
          <w:szCs w:val="26"/>
        </w:rPr>
        <w:t>2021.gada</w:t>
      </w:r>
      <w:proofErr w:type="gramEnd"/>
      <w:r w:rsidRPr="003777ED">
        <w:rPr>
          <w:sz w:val="26"/>
          <w:szCs w:val="26"/>
        </w:rPr>
        <w:t xml:space="preserve"> budžeta ietvaros ir 1 378 403 </w:t>
      </w:r>
      <w:r>
        <w:rPr>
          <w:i/>
          <w:iCs/>
          <w:sz w:val="26"/>
          <w:szCs w:val="26"/>
        </w:rPr>
        <w:t>euro</w:t>
      </w:r>
      <w:r w:rsidRPr="003777ED">
        <w:rPr>
          <w:sz w:val="26"/>
          <w:szCs w:val="26"/>
        </w:rPr>
        <w:t xml:space="preserve"> apmērā, </w:t>
      </w:r>
      <w:r w:rsidR="00F42D28">
        <w:rPr>
          <w:sz w:val="26"/>
          <w:szCs w:val="26"/>
        </w:rPr>
        <w:t>tai skaitā</w:t>
      </w:r>
      <w:r w:rsidRPr="003777ED">
        <w:rPr>
          <w:sz w:val="26"/>
          <w:szCs w:val="26"/>
        </w:rPr>
        <w:t xml:space="preserve">, lai stiprinātu Latvijas informatīvo telpu, nodrošinot sabiedriskā pasūtījuma īstenošanu komerciālajos elektroniskajos plašsaziņas līdzekļos papildu piešķirtais finansējums 2021.gadā ir 500 000 </w:t>
      </w:r>
      <w:r>
        <w:rPr>
          <w:i/>
          <w:iCs/>
          <w:sz w:val="26"/>
          <w:szCs w:val="26"/>
        </w:rPr>
        <w:t>euro</w:t>
      </w:r>
      <w:r w:rsidRPr="003777ED">
        <w:rPr>
          <w:sz w:val="26"/>
          <w:szCs w:val="26"/>
        </w:rPr>
        <w:t xml:space="preserve"> apmērā un finansējums </w:t>
      </w:r>
      <w:proofErr w:type="spellStart"/>
      <w:r w:rsidRPr="003777ED">
        <w:rPr>
          <w:sz w:val="26"/>
          <w:szCs w:val="26"/>
        </w:rPr>
        <w:t>komercmediju</w:t>
      </w:r>
      <w:proofErr w:type="spellEnd"/>
      <w:r w:rsidRPr="003777ED">
        <w:rPr>
          <w:sz w:val="26"/>
          <w:szCs w:val="26"/>
        </w:rPr>
        <w:t xml:space="preserve"> atbalstam 250 000 </w:t>
      </w:r>
      <w:r>
        <w:rPr>
          <w:i/>
          <w:iCs/>
          <w:sz w:val="26"/>
          <w:szCs w:val="26"/>
        </w:rPr>
        <w:t>euro</w:t>
      </w:r>
      <w:r w:rsidRPr="003777ED">
        <w:rPr>
          <w:sz w:val="26"/>
          <w:szCs w:val="26"/>
        </w:rPr>
        <w:t xml:space="preserve"> apmērā. Apgūtais finansējums konkursu rezultātā uz </w:t>
      </w:r>
      <w:proofErr w:type="gramStart"/>
      <w:r w:rsidRPr="003777ED">
        <w:rPr>
          <w:sz w:val="26"/>
          <w:szCs w:val="26"/>
        </w:rPr>
        <w:t>2021.</w:t>
      </w:r>
      <w:r w:rsidR="006F462C">
        <w:rPr>
          <w:sz w:val="26"/>
          <w:szCs w:val="26"/>
        </w:rPr>
        <w:t>gada</w:t>
      </w:r>
      <w:proofErr w:type="gramEnd"/>
      <w:r w:rsidR="006F462C">
        <w:rPr>
          <w:sz w:val="26"/>
          <w:szCs w:val="26"/>
        </w:rPr>
        <w:t xml:space="preserve"> 1.augustu</w:t>
      </w:r>
      <w:r w:rsidRPr="003777ED">
        <w:rPr>
          <w:sz w:val="26"/>
          <w:szCs w:val="26"/>
        </w:rPr>
        <w:t xml:space="preserve"> ir 405 985,80 </w:t>
      </w:r>
      <w:r>
        <w:rPr>
          <w:i/>
          <w:iCs/>
          <w:sz w:val="26"/>
          <w:szCs w:val="26"/>
        </w:rPr>
        <w:t>euro</w:t>
      </w:r>
      <w:r w:rsidRPr="003777ED">
        <w:rPr>
          <w:sz w:val="26"/>
          <w:szCs w:val="26"/>
        </w:rPr>
        <w:t>. Perioda beigu atlikums 972 417,20 </w:t>
      </w:r>
      <w:r w:rsidR="006F462C">
        <w:rPr>
          <w:i/>
          <w:iCs/>
          <w:sz w:val="26"/>
          <w:szCs w:val="26"/>
        </w:rPr>
        <w:t>euro</w:t>
      </w:r>
      <w:r w:rsidRPr="003777ED">
        <w:rPr>
          <w:sz w:val="26"/>
          <w:szCs w:val="26"/>
        </w:rPr>
        <w:t>. Pārskata perioda plāna izpilde ir saistīta ar finansējuma izlietojuma plāna izmaiņām, saskaņā ar konkursa rezultātiem par sabiedriskā pasūtījuma nodošanu komerciālajiem elektroniskajiem plašsaziņas līdzekļiem.</w:t>
      </w:r>
    </w:p>
    <w:p w14:paraId="20B8B385" w14:textId="1FD057A8" w:rsidR="00085E14" w:rsidRPr="003777ED" w:rsidRDefault="00085E14" w:rsidP="003777ED">
      <w:pPr>
        <w:pStyle w:val="tv213"/>
        <w:shd w:val="clear" w:color="auto" w:fill="FFFFFF"/>
        <w:spacing w:before="0" w:beforeAutospacing="0" w:after="0" w:afterAutospacing="0"/>
        <w:ind w:firstLine="600"/>
        <w:jc w:val="both"/>
        <w:rPr>
          <w:sz w:val="26"/>
          <w:szCs w:val="26"/>
        </w:rPr>
      </w:pPr>
      <w:proofErr w:type="gramStart"/>
      <w:r w:rsidRPr="003777ED">
        <w:rPr>
          <w:sz w:val="26"/>
          <w:szCs w:val="26"/>
        </w:rPr>
        <w:t>2021.gadā</w:t>
      </w:r>
      <w:proofErr w:type="gramEnd"/>
      <w:r w:rsidRPr="003777ED">
        <w:rPr>
          <w:sz w:val="26"/>
          <w:szCs w:val="26"/>
        </w:rPr>
        <w:t xml:space="preserve"> NEPLP sabiedriskā pasūtījuma izpildei kopumā ir izsludinājusi 13 konkursus</w:t>
      </w:r>
      <w:r w:rsidR="00652A1D" w:rsidRPr="003777ED">
        <w:rPr>
          <w:sz w:val="26"/>
          <w:szCs w:val="26"/>
        </w:rPr>
        <w:t>, konkursi izsludināti laika periodā no 2021.gada 18.februāra līdz 10.jūnijam</w:t>
      </w:r>
      <w:r w:rsidR="00304F7B" w:rsidRPr="003777ED">
        <w:rPr>
          <w:sz w:val="26"/>
          <w:szCs w:val="26"/>
        </w:rPr>
        <w:t xml:space="preserve"> (18.02.2021.; 26.02.2021.; 05.03.2021.; 12.03.2021.; 19.03.2021.; 13.04.2021.; 21.05.2021.; 04.06.2021.; 10.06.2021.)</w:t>
      </w:r>
      <w:r w:rsidR="00652A1D" w:rsidRPr="003777ED">
        <w:rPr>
          <w:sz w:val="26"/>
          <w:szCs w:val="26"/>
        </w:rPr>
        <w:t xml:space="preserve">, visos konkursos pieņemti lēmumi par </w:t>
      </w:r>
      <w:r w:rsidR="00652A1D" w:rsidRPr="003777ED">
        <w:rPr>
          <w:sz w:val="26"/>
          <w:szCs w:val="26"/>
        </w:rPr>
        <w:lastRenderedPageBreak/>
        <w:t>rezultātiem, tie pieņemti laika periodā no 2021.gada 18.marta līdz 22.jūlijam</w:t>
      </w:r>
      <w:r w:rsidR="00304F7B" w:rsidRPr="003777ED">
        <w:rPr>
          <w:sz w:val="26"/>
          <w:szCs w:val="26"/>
        </w:rPr>
        <w:t xml:space="preserve"> (18.03.2021.; 25.03.2021.; 08.04.2021.; 09.04.2021.; 15.04.2021.; 26.04.2021.; 17.06.2021.; 08.07.2021.; 22.07.2021.)</w:t>
      </w:r>
      <w:r w:rsidR="00652A1D" w:rsidRPr="003777ED">
        <w:rPr>
          <w:sz w:val="26"/>
          <w:szCs w:val="26"/>
        </w:rPr>
        <w:t>. Konkursu ietvaros paredzēta daudzveidīga satura veidošana gan vietējai, gan diasporas auditorijai.</w:t>
      </w:r>
      <w:r w:rsidR="00B12F29" w:rsidRPr="003777ED">
        <w:rPr>
          <w:sz w:val="26"/>
          <w:szCs w:val="26"/>
        </w:rPr>
        <w:t xml:space="preserve"> </w:t>
      </w:r>
      <w:r w:rsidRPr="003777ED">
        <w:rPr>
          <w:sz w:val="26"/>
          <w:szCs w:val="26"/>
        </w:rPr>
        <w:t xml:space="preserve">Konkursu rezultātā ir noslēgti 30 līgumi par sabiedriskā pasūtījuma īstenošanu komerciālajos elektroniskajos plašsaziņas līdzekļos kopumā ar </w:t>
      </w:r>
      <w:r w:rsidR="006F462C">
        <w:rPr>
          <w:sz w:val="26"/>
          <w:szCs w:val="26"/>
        </w:rPr>
        <w:t>deviņām</w:t>
      </w:r>
      <w:r w:rsidR="006F462C" w:rsidRPr="003777ED">
        <w:rPr>
          <w:sz w:val="26"/>
          <w:szCs w:val="26"/>
        </w:rPr>
        <w:t xml:space="preserve"> </w:t>
      </w:r>
      <w:r w:rsidRPr="003777ED">
        <w:rPr>
          <w:sz w:val="26"/>
          <w:szCs w:val="26"/>
        </w:rPr>
        <w:t>juridiskām personām</w:t>
      </w:r>
      <w:r w:rsidR="00F42D28">
        <w:rPr>
          <w:sz w:val="26"/>
          <w:szCs w:val="26"/>
        </w:rPr>
        <w:t>.</w:t>
      </w:r>
      <w:r w:rsidRPr="003777ED">
        <w:rPr>
          <w:sz w:val="26"/>
          <w:szCs w:val="26"/>
        </w:rPr>
        <w:t xml:space="preserve"> NEPLP</w:t>
      </w:r>
      <w:r w:rsidR="006F462C">
        <w:rPr>
          <w:sz w:val="26"/>
          <w:szCs w:val="26"/>
        </w:rPr>
        <w:t>,</w:t>
      </w:r>
      <w:r w:rsidRPr="003777ED">
        <w:rPr>
          <w:sz w:val="26"/>
          <w:szCs w:val="26"/>
        </w:rPr>
        <w:t xml:space="preserve"> vienojoties par satura veidošanu komerciālajos elektroniskajos plašsaziņas līdzekļos, konkursu procedūru (administratīv</w:t>
      </w:r>
      <w:r w:rsidR="00B12F29" w:rsidRPr="003777ED">
        <w:rPr>
          <w:sz w:val="26"/>
          <w:szCs w:val="26"/>
        </w:rPr>
        <w:t>ais</w:t>
      </w:r>
      <w:r w:rsidRPr="003777ED">
        <w:rPr>
          <w:sz w:val="26"/>
          <w:szCs w:val="26"/>
        </w:rPr>
        <w:t xml:space="preserve"> proces</w:t>
      </w:r>
      <w:r w:rsidR="00B12F29" w:rsidRPr="003777ED">
        <w:rPr>
          <w:sz w:val="26"/>
          <w:szCs w:val="26"/>
        </w:rPr>
        <w:t>s</w:t>
      </w:r>
      <w:r w:rsidRPr="003777ED">
        <w:rPr>
          <w:sz w:val="26"/>
          <w:szCs w:val="26"/>
        </w:rPr>
        <w:t xml:space="preserve">) ietvaros sagatavošanā vēl ir </w:t>
      </w:r>
      <w:r w:rsidR="006F462C">
        <w:rPr>
          <w:sz w:val="26"/>
          <w:szCs w:val="26"/>
        </w:rPr>
        <w:t xml:space="preserve">seši </w:t>
      </w:r>
      <w:r w:rsidRPr="003777ED">
        <w:rPr>
          <w:sz w:val="26"/>
          <w:szCs w:val="26"/>
        </w:rPr>
        <w:t>līgumu projekti, pēc kuru noslēgšanas NEPLP būs noslēgusi līgumus kopumā ar 11 juridiskām personām. Saskaņā ar noslēgtajiem un plānotajiem līgumiem satura veidošana komerciālajos elektroniskajos plašsaziņas līdzekļos tiek īstenota 2021.gadā. Pēc SEPLP izveides pilnā sastāvā</w:t>
      </w:r>
      <w:r w:rsidR="006F462C">
        <w:rPr>
          <w:sz w:val="26"/>
          <w:szCs w:val="26"/>
        </w:rPr>
        <w:t>,</w:t>
      </w:r>
      <w:r w:rsidRPr="003777ED">
        <w:rPr>
          <w:sz w:val="26"/>
          <w:szCs w:val="26"/>
        </w:rPr>
        <w:t xml:space="preserve"> NEPLP neīstenojot jau noslēgtos līgumus par sabiedriskā pasūtījuma izpildi komerciālajos elektroniskajos plašsaziņas līdzekļos, pastāv lieli tiesvedību riski.</w:t>
      </w:r>
    </w:p>
    <w:p w14:paraId="532D9832" w14:textId="01BEBB0A" w:rsidR="00085E14" w:rsidRDefault="00085E14" w:rsidP="00085E14">
      <w:pPr>
        <w:pStyle w:val="tv213"/>
        <w:shd w:val="clear" w:color="auto" w:fill="FFFFFF"/>
        <w:spacing w:before="0" w:beforeAutospacing="0" w:after="0" w:afterAutospacing="0"/>
        <w:ind w:firstLine="600"/>
        <w:jc w:val="both"/>
        <w:rPr>
          <w:sz w:val="26"/>
          <w:szCs w:val="26"/>
        </w:rPr>
      </w:pPr>
      <w:r w:rsidRPr="003777ED">
        <w:rPr>
          <w:sz w:val="26"/>
          <w:szCs w:val="26"/>
        </w:rPr>
        <w:t>Līdz ar SEPLP izveidi pilnā sastāvā attiecībā uz sabiedriskā pasūtījuma izpildi un uzraudzību saskaņā ar SEPLP likuma pārejas noteikumu 1.punktu, jāpiemēro SEPLP likums. SEPLP likumā sabiedriskā pasūtījuma definējums atšķiras no EPLL noteiktā, viena no galvenajām atšķirībām ir tā, ka SEPLP likumā nav noteikts, ka līdz 15% no sabiedriskā pasūtījuma apjoma varētu nodot citiem elektroniskajiem plašsaziņas līdzekļiem.</w:t>
      </w:r>
    </w:p>
    <w:p w14:paraId="0D1A2017" w14:textId="6A328167" w:rsidR="00B12F29" w:rsidRPr="00085E14" w:rsidRDefault="00B12F29" w:rsidP="00085E14">
      <w:pPr>
        <w:pStyle w:val="tv213"/>
        <w:shd w:val="clear" w:color="auto" w:fill="FFFFFF"/>
        <w:spacing w:before="0" w:beforeAutospacing="0" w:after="0" w:afterAutospacing="0"/>
        <w:ind w:firstLine="600"/>
        <w:jc w:val="both"/>
        <w:rPr>
          <w:sz w:val="26"/>
          <w:szCs w:val="26"/>
        </w:rPr>
      </w:pPr>
      <w:r w:rsidRPr="003777ED">
        <w:rPr>
          <w:sz w:val="26"/>
          <w:szCs w:val="26"/>
        </w:rPr>
        <w:t xml:space="preserve">Ņemot vērā iepriekš norādīto, kā arī Administratīvā procesa likumā noteikto tiesību normu saprātīgas piemērošanas principu, tiesiskās paļāvības principu un samērīguma principu, attiecībā uz sabiedriskā pasūtījuma īstenošanu un uzraudzību komerciālajos elektroniskajos plašsaziņas līdzekļos attiecībā uz </w:t>
      </w:r>
      <w:proofErr w:type="gramStart"/>
      <w:r w:rsidRPr="003777ED">
        <w:rPr>
          <w:sz w:val="26"/>
          <w:szCs w:val="26"/>
        </w:rPr>
        <w:t>2021.gadā</w:t>
      </w:r>
      <w:proofErr w:type="gramEnd"/>
      <w:r w:rsidRPr="003777ED">
        <w:rPr>
          <w:sz w:val="26"/>
          <w:szCs w:val="26"/>
        </w:rPr>
        <w:t xml:space="preserve"> noslēgtajiem līgumiem būtu jāpiemēro EPLL normas, kas bija spēkā līdz 2020.gada 31.decembrim, kamēr noslēgtie līgumi tiktu izpildīti un valsts budžetā piešķirtie līdzekļi izlietoti atbilstoši to piešķirtajam mērķim, nodrošinot valsts budžeta līdzekļu lietderīgu izlietojumu. Būtiski ir, ka NEPLP turpina 2021.gada ietvaros sabiedriskā pasūtījuma izpildes uzraudzību komerciālajos elektroniskajos plašsaziņas līdzekļos, jo SEPLP atbilstoši SEPLP likumam nav šāds pilnvarojums dots. Ņemot vērā, ka valsts pārvaldē jānodrošina valsts pārvaldes </w:t>
      </w:r>
      <w:r w:rsidR="00F42D28">
        <w:rPr>
          <w:sz w:val="26"/>
          <w:szCs w:val="26"/>
        </w:rPr>
        <w:t xml:space="preserve">darbības </w:t>
      </w:r>
      <w:r w:rsidRPr="003777ED">
        <w:rPr>
          <w:sz w:val="26"/>
          <w:szCs w:val="26"/>
        </w:rPr>
        <w:t>nepārtrauktība, valsts budžeta līdzekļu lietderīga ielietošana, uzsākto administratīvo procesu (konkursa procedūru) pilnīga pabeigšana, noslēdzot līgumus, kā arī jau noslēgtie līgumi par satura veidošanu komerciālajos elektroniskajos plašsaziņas līdzekļos sabiedriskā pasūtījuma ietvaros ir nozīmīgi informatīvās un kultūrtelpas stiprināšanai, medijpratības veicināšanai un informatīvās telpas drošības nodrošināšanai, kā arī mediju vides daudzveidības uzturēšanai, būtiski ir, ka NEPLP arī pēc SEPLP izveides pilnā sastāvā turpina uzraudzīt 2021.gada sabiedriskā pasūtījuma īstenošanu komerciālajos elektroniskajos plašsaziņas līdzekļos.</w:t>
      </w:r>
    </w:p>
    <w:p w14:paraId="2D1D0D2D" w14:textId="2886CEE5" w:rsidR="00E7286C" w:rsidRDefault="00E7286C" w:rsidP="00C14255">
      <w:pPr>
        <w:pStyle w:val="tv213"/>
        <w:shd w:val="clear" w:color="auto" w:fill="FFFFFF"/>
        <w:spacing w:before="0" w:beforeAutospacing="0" w:after="0" w:afterAutospacing="0"/>
        <w:ind w:firstLine="600"/>
        <w:jc w:val="both"/>
        <w:rPr>
          <w:sz w:val="26"/>
          <w:szCs w:val="26"/>
        </w:rPr>
      </w:pPr>
    </w:p>
    <w:p w14:paraId="04155861" w14:textId="77777777" w:rsidR="006F462C" w:rsidRDefault="00B12F29" w:rsidP="006F462C">
      <w:pPr>
        <w:pStyle w:val="tv213"/>
        <w:shd w:val="clear" w:color="auto" w:fill="FFFFFF"/>
        <w:spacing w:before="0" w:beforeAutospacing="0" w:after="0" w:afterAutospacing="0"/>
        <w:jc w:val="center"/>
        <w:rPr>
          <w:b/>
          <w:bCs/>
          <w:sz w:val="26"/>
          <w:szCs w:val="26"/>
        </w:rPr>
      </w:pPr>
      <w:r w:rsidRPr="003777ED">
        <w:rPr>
          <w:b/>
          <w:bCs/>
          <w:sz w:val="26"/>
          <w:szCs w:val="26"/>
        </w:rPr>
        <w:t xml:space="preserve">2.2. Sabiedriskais pasūtījums, ko īsteno sabiedriskie elektroniskie </w:t>
      </w:r>
    </w:p>
    <w:p w14:paraId="56BBE95A" w14:textId="2FA9119C" w:rsidR="00B12F29" w:rsidRDefault="00B12F29" w:rsidP="000849B5">
      <w:pPr>
        <w:pStyle w:val="tv213"/>
        <w:shd w:val="clear" w:color="auto" w:fill="FFFFFF"/>
        <w:spacing w:before="0" w:beforeAutospacing="0" w:after="0" w:afterAutospacing="0"/>
        <w:jc w:val="center"/>
        <w:rPr>
          <w:b/>
          <w:bCs/>
          <w:sz w:val="26"/>
          <w:szCs w:val="26"/>
        </w:rPr>
      </w:pPr>
      <w:r w:rsidRPr="003777ED">
        <w:rPr>
          <w:b/>
          <w:bCs/>
          <w:sz w:val="26"/>
          <w:szCs w:val="26"/>
        </w:rPr>
        <w:t>plašsaziņas līdzekļi</w:t>
      </w:r>
    </w:p>
    <w:p w14:paraId="28F70067" w14:textId="26D7316F" w:rsidR="00B12F29" w:rsidRDefault="00B12F29" w:rsidP="00B12F29">
      <w:pPr>
        <w:pStyle w:val="tv213"/>
        <w:shd w:val="clear" w:color="auto" w:fill="FFFFFF"/>
        <w:spacing w:before="0" w:beforeAutospacing="0" w:after="0" w:afterAutospacing="0"/>
        <w:jc w:val="both"/>
        <w:rPr>
          <w:b/>
          <w:bCs/>
          <w:sz w:val="26"/>
          <w:szCs w:val="26"/>
        </w:rPr>
      </w:pPr>
    </w:p>
    <w:p w14:paraId="370A4ACC" w14:textId="60F78DEE" w:rsidR="00B12F29" w:rsidRPr="003777ED" w:rsidRDefault="00B12F29" w:rsidP="003777ED">
      <w:pPr>
        <w:pStyle w:val="tv213"/>
        <w:shd w:val="clear" w:color="auto" w:fill="FFFFFF"/>
        <w:spacing w:before="0" w:beforeAutospacing="0" w:after="0" w:afterAutospacing="0"/>
        <w:ind w:firstLine="600"/>
        <w:jc w:val="both"/>
        <w:rPr>
          <w:sz w:val="26"/>
          <w:szCs w:val="26"/>
        </w:rPr>
      </w:pPr>
      <w:r w:rsidRPr="003777ED">
        <w:rPr>
          <w:sz w:val="26"/>
          <w:szCs w:val="26"/>
        </w:rPr>
        <w:t xml:space="preserve">NEPLP sabiedriskā pasūtījuma izpildes uzraudzību nodrošina saskaņā ar EPLL (redakcijā, kas spēkā līdz </w:t>
      </w:r>
      <w:proofErr w:type="gramStart"/>
      <w:r w:rsidRPr="003777ED">
        <w:rPr>
          <w:sz w:val="26"/>
          <w:szCs w:val="26"/>
        </w:rPr>
        <w:t>2020.gada</w:t>
      </w:r>
      <w:proofErr w:type="gramEnd"/>
      <w:r w:rsidRPr="003777ED">
        <w:rPr>
          <w:sz w:val="26"/>
          <w:szCs w:val="26"/>
        </w:rPr>
        <w:t xml:space="preserve"> 31.decembrim) noteikumiem</w:t>
      </w:r>
      <w:r w:rsidR="00F42D28">
        <w:rPr>
          <w:sz w:val="26"/>
          <w:szCs w:val="26"/>
        </w:rPr>
        <w:t>.</w:t>
      </w:r>
      <w:r w:rsidRPr="003777ED">
        <w:rPr>
          <w:sz w:val="26"/>
          <w:szCs w:val="26"/>
        </w:rPr>
        <w:t xml:space="preserve"> </w:t>
      </w:r>
      <w:r w:rsidR="00F42D28">
        <w:rPr>
          <w:sz w:val="26"/>
          <w:szCs w:val="26"/>
        </w:rPr>
        <w:t>P</w:t>
      </w:r>
      <w:r w:rsidRPr="003777ED">
        <w:rPr>
          <w:sz w:val="26"/>
          <w:szCs w:val="26"/>
        </w:rPr>
        <w:t>ēc SEPLP izveides pilnā sastāvā, tas ir, pēc visu trīs SEPLP locekļu ievēlēšanas, jautājumos, kas skar sabiedriskos elektroniskos plašsaziņas līdzekļus, to pārvaldību un sabiedrisko pasūtījumu, piemērojams SEPLP likums.</w:t>
      </w:r>
    </w:p>
    <w:p w14:paraId="476BD7BA" w14:textId="53B9117E" w:rsidR="00141C88" w:rsidRPr="00894A3C" w:rsidRDefault="00141C88" w:rsidP="00141C88">
      <w:pPr>
        <w:pStyle w:val="tv213"/>
        <w:shd w:val="clear" w:color="auto" w:fill="FFFFFF"/>
        <w:spacing w:before="0" w:beforeAutospacing="0" w:after="0" w:afterAutospacing="0"/>
        <w:ind w:firstLine="600"/>
        <w:jc w:val="both"/>
        <w:rPr>
          <w:sz w:val="26"/>
          <w:szCs w:val="26"/>
        </w:rPr>
      </w:pPr>
      <w:r w:rsidRPr="00894A3C">
        <w:rPr>
          <w:sz w:val="26"/>
          <w:szCs w:val="26"/>
        </w:rPr>
        <w:lastRenderedPageBreak/>
        <w:t xml:space="preserve">Pēc SEPLP izveides pilnā sastāvā </w:t>
      </w:r>
      <w:r>
        <w:rPr>
          <w:sz w:val="26"/>
          <w:szCs w:val="26"/>
        </w:rPr>
        <w:t>valsts sabiedrības ar ierobežotu atbildību</w:t>
      </w:r>
      <w:r w:rsidRPr="00894A3C">
        <w:rPr>
          <w:sz w:val="26"/>
          <w:szCs w:val="26"/>
        </w:rPr>
        <w:t xml:space="preserve"> </w:t>
      </w:r>
      <w:r w:rsidR="006F462C" w:rsidRPr="002E76A9">
        <w:rPr>
          <w:sz w:val="26"/>
          <w:szCs w:val="26"/>
        </w:rPr>
        <w:t>„</w:t>
      </w:r>
      <w:r w:rsidRPr="00894A3C">
        <w:rPr>
          <w:sz w:val="26"/>
          <w:szCs w:val="26"/>
        </w:rPr>
        <w:t>Latvijas Televīzija</w:t>
      </w:r>
      <w:r>
        <w:rPr>
          <w:sz w:val="26"/>
          <w:szCs w:val="26"/>
        </w:rPr>
        <w:t>”</w:t>
      </w:r>
      <w:r w:rsidRPr="00894A3C">
        <w:rPr>
          <w:sz w:val="26"/>
          <w:szCs w:val="26"/>
        </w:rPr>
        <w:t xml:space="preserve"> un </w:t>
      </w:r>
      <w:r>
        <w:rPr>
          <w:sz w:val="26"/>
          <w:szCs w:val="26"/>
        </w:rPr>
        <w:t>valsts sabiedrības ar ierobežotu atbildību</w:t>
      </w:r>
      <w:r w:rsidRPr="00894A3C">
        <w:rPr>
          <w:sz w:val="26"/>
          <w:szCs w:val="26"/>
        </w:rPr>
        <w:t xml:space="preserve"> </w:t>
      </w:r>
      <w:r w:rsidR="006F462C" w:rsidRPr="002E76A9">
        <w:rPr>
          <w:sz w:val="26"/>
          <w:szCs w:val="26"/>
        </w:rPr>
        <w:t>„</w:t>
      </w:r>
      <w:r w:rsidRPr="00894A3C">
        <w:rPr>
          <w:sz w:val="26"/>
          <w:szCs w:val="26"/>
        </w:rPr>
        <w:t>Latvijas Radio</w:t>
      </w:r>
      <w:r>
        <w:rPr>
          <w:sz w:val="26"/>
          <w:szCs w:val="26"/>
        </w:rPr>
        <w:t>”</w:t>
      </w:r>
      <w:r w:rsidRPr="00894A3C">
        <w:rPr>
          <w:sz w:val="26"/>
          <w:szCs w:val="26"/>
        </w:rPr>
        <w:t xml:space="preserve"> kapitāla daļu turētāja funkcija, kā arī jautājumi, kas skar sabiedriskā pasūtījuma īstenošanu un uzraudzību, ir SEPLP kompetencē. </w:t>
      </w:r>
      <w:r w:rsidR="006F462C">
        <w:rPr>
          <w:sz w:val="26"/>
          <w:szCs w:val="26"/>
        </w:rPr>
        <w:t>P</w:t>
      </w:r>
      <w:r w:rsidRPr="00894A3C">
        <w:rPr>
          <w:sz w:val="26"/>
          <w:szCs w:val="26"/>
        </w:rPr>
        <w:t>ēc SEPLP izveides pilnā sastāvā</w:t>
      </w:r>
      <w:r w:rsidR="00056ED2">
        <w:rPr>
          <w:sz w:val="26"/>
          <w:szCs w:val="26"/>
        </w:rPr>
        <w:t>,</w:t>
      </w:r>
      <w:r w:rsidRPr="00894A3C">
        <w:rPr>
          <w:sz w:val="26"/>
          <w:szCs w:val="26"/>
        </w:rPr>
        <w:t xml:space="preserve"> jaunievēlētajiem SEPLP locekļiem būs jānokārto virkne juridisku un administratīvu formalitāšu, lai nodrošinātu </w:t>
      </w:r>
      <w:r>
        <w:rPr>
          <w:sz w:val="26"/>
          <w:szCs w:val="26"/>
        </w:rPr>
        <w:t>izveidotās</w:t>
      </w:r>
      <w:r w:rsidRPr="00894A3C">
        <w:rPr>
          <w:sz w:val="26"/>
          <w:szCs w:val="26"/>
        </w:rPr>
        <w:t xml:space="preserve"> iestādes darbību, piemēram, jāreģistrē iestāde Uzņēmumu reģistrā, jāatver norēķinu konts Valsts kasē, jāpieņem darbā sekretariāta darbinieki, jānodrošina tehniskie resursi darba veikšanai u.tml. Ņemot vērā, ka juridisku un administratīvu formalitāšu dēļ iepriekš norādīto darbību veikšanai nepieciešams zināms laiks, valsts budžeta dotācijas par sabiedriskā pasūtījuma īstenošanu par </w:t>
      </w:r>
      <w:r w:rsidR="006F462C">
        <w:rPr>
          <w:sz w:val="26"/>
          <w:szCs w:val="26"/>
        </w:rPr>
        <w:t xml:space="preserve">2021.gada </w:t>
      </w:r>
      <w:r w:rsidRPr="00894A3C">
        <w:rPr>
          <w:sz w:val="26"/>
          <w:szCs w:val="26"/>
        </w:rPr>
        <w:t>augusta mēnesi pārskaitīšanu sabiedriskajiem elektroniskajiem plašsaziņas līdzekļiem vei</w:t>
      </w:r>
      <w:r>
        <w:rPr>
          <w:sz w:val="26"/>
          <w:szCs w:val="26"/>
        </w:rPr>
        <w:t>ks</w:t>
      </w:r>
      <w:r w:rsidRPr="00894A3C">
        <w:rPr>
          <w:sz w:val="26"/>
          <w:szCs w:val="26"/>
        </w:rPr>
        <w:t xml:space="preserve"> NEPLP. Tādējādi netik</w:t>
      </w:r>
      <w:r>
        <w:rPr>
          <w:sz w:val="26"/>
          <w:szCs w:val="26"/>
        </w:rPr>
        <w:t>s</w:t>
      </w:r>
      <w:r w:rsidRPr="00894A3C">
        <w:rPr>
          <w:sz w:val="26"/>
          <w:szCs w:val="26"/>
        </w:rPr>
        <w:t xml:space="preserve"> radīti šķēršļi valsts kapitālsabiedrību darbības īstenošanai, būtisku funkciju nodrošināšanai, kā arī nodarbināto darba samaksas izmaksu veikšanai.</w:t>
      </w:r>
    </w:p>
    <w:p w14:paraId="0F3FD5B0" w14:textId="5772B0A6" w:rsidR="00141C88" w:rsidRDefault="00141C88" w:rsidP="00141C88">
      <w:pPr>
        <w:pStyle w:val="tv213"/>
        <w:shd w:val="clear" w:color="auto" w:fill="FFFFFF"/>
        <w:spacing w:before="0" w:beforeAutospacing="0" w:after="0" w:afterAutospacing="0"/>
        <w:ind w:firstLine="600"/>
        <w:jc w:val="both"/>
        <w:rPr>
          <w:sz w:val="26"/>
          <w:szCs w:val="26"/>
        </w:rPr>
      </w:pPr>
      <w:r w:rsidRPr="00894A3C">
        <w:rPr>
          <w:sz w:val="26"/>
          <w:szCs w:val="26"/>
        </w:rPr>
        <w:t>Attiecībā uz sabiedrisko elektronisko plašsaziņas līdzekļu valsts budžeta dotācijas izlietojumu, kā arī uz SEPLP darbības nodrošināšanai piešķirto valsts budžeta līdzekļu izlietojumu SEPLP uzņemas pilnu atbildību no SEPLP izveides pilnā sastāvā brīža, kā arī atskaitās par izlietotajiem līdzekļiem SEPLP gada pārskatā.</w:t>
      </w:r>
    </w:p>
    <w:p w14:paraId="65EFA918" w14:textId="76044FA1" w:rsidR="00141C88" w:rsidRDefault="00141C88" w:rsidP="00141C88">
      <w:pPr>
        <w:pStyle w:val="tv213"/>
        <w:shd w:val="clear" w:color="auto" w:fill="FFFFFF"/>
        <w:spacing w:before="0" w:beforeAutospacing="0" w:after="0" w:afterAutospacing="0"/>
        <w:ind w:firstLine="600"/>
        <w:jc w:val="both"/>
        <w:rPr>
          <w:sz w:val="26"/>
          <w:szCs w:val="26"/>
        </w:rPr>
      </w:pPr>
      <w:r>
        <w:rPr>
          <w:sz w:val="26"/>
          <w:szCs w:val="26"/>
        </w:rPr>
        <w:t xml:space="preserve">Ņemot vērā, ka SEPLP ir neatkarīga publiski atvasināta persona, kas pilnībā tiek finansēta </w:t>
      </w:r>
      <w:r w:rsidR="00F42D28">
        <w:rPr>
          <w:sz w:val="26"/>
          <w:szCs w:val="26"/>
        </w:rPr>
        <w:t xml:space="preserve">no </w:t>
      </w:r>
      <w:r>
        <w:rPr>
          <w:sz w:val="26"/>
          <w:szCs w:val="26"/>
        </w:rPr>
        <w:t xml:space="preserve">valsts budžeta </w:t>
      </w:r>
      <w:r w:rsidR="00F42D28">
        <w:rPr>
          <w:sz w:val="26"/>
          <w:szCs w:val="26"/>
        </w:rPr>
        <w:t xml:space="preserve">līdzekļiem, </w:t>
      </w:r>
      <w:r w:rsidR="00161171">
        <w:rPr>
          <w:sz w:val="26"/>
          <w:szCs w:val="26"/>
        </w:rPr>
        <w:t xml:space="preserve">un </w:t>
      </w:r>
      <w:r>
        <w:rPr>
          <w:sz w:val="26"/>
          <w:szCs w:val="26"/>
        </w:rPr>
        <w:t xml:space="preserve">to, ka gada vidū neveicot grozījumus </w:t>
      </w:r>
      <w:r w:rsidR="00161171">
        <w:rPr>
          <w:sz w:val="26"/>
          <w:szCs w:val="26"/>
        </w:rPr>
        <w:t xml:space="preserve">likumā </w:t>
      </w:r>
      <w:r w:rsidR="006F462C" w:rsidRPr="002E76A9">
        <w:rPr>
          <w:sz w:val="26"/>
          <w:szCs w:val="26"/>
        </w:rPr>
        <w:t>„</w:t>
      </w:r>
      <w:r w:rsidR="00161171">
        <w:rPr>
          <w:sz w:val="26"/>
          <w:szCs w:val="26"/>
        </w:rPr>
        <w:t xml:space="preserve">Par valsts budžetu </w:t>
      </w:r>
      <w:proofErr w:type="gramStart"/>
      <w:r w:rsidR="00161171">
        <w:rPr>
          <w:sz w:val="26"/>
          <w:szCs w:val="26"/>
        </w:rPr>
        <w:t>2021.gadam</w:t>
      </w:r>
      <w:proofErr w:type="gramEnd"/>
      <w:r w:rsidR="00161171">
        <w:rPr>
          <w:sz w:val="26"/>
          <w:szCs w:val="26"/>
        </w:rPr>
        <w:t>”</w:t>
      </w:r>
      <w:r w:rsidR="00F42D28">
        <w:rPr>
          <w:sz w:val="26"/>
          <w:szCs w:val="26"/>
        </w:rPr>
        <w:t>,</w:t>
      </w:r>
      <w:r w:rsidR="00161171">
        <w:rPr>
          <w:sz w:val="26"/>
          <w:szCs w:val="26"/>
        </w:rPr>
        <w:t xml:space="preserve"> nav iespējams izveidot jaunu valsts budžeta resoru, tad</w:t>
      </w:r>
      <w:r w:rsidR="00F42D28">
        <w:rPr>
          <w:sz w:val="26"/>
          <w:szCs w:val="26"/>
        </w:rPr>
        <w:t>,</w:t>
      </w:r>
      <w:r w:rsidR="00161171">
        <w:rPr>
          <w:sz w:val="26"/>
          <w:szCs w:val="26"/>
        </w:rPr>
        <w:t xml:space="preserve"> lai nodrošinātu </w:t>
      </w:r>
      <w:r w:rsidR="00F42D28">
        <w:rPr>
          <w:sz w:val="26"/>
          <w:szCs w:val="26"/>
        </w:rPr>
        <w:t xml:space="preserve">finansējuma plānošanu </w:t>
      </w:r>
      <w:r w:rsidR="00161171">
        <w:rPr>
          <w:sz w:val="26"/>
          <w:szCs w:val="26"/>
        </w:rPr>
        <w:t>SEPLP darbība</w:t>
      </w:r>
      <w:r w:rsidR="00F42D28">
        <w:rPr>
          <w:sz w:val="26"/>
          <w:szCs w:val="26"/>
        </w:rPr>
        <w:t>i</w:t>
      </w:r>
      <w:r w:rsidR="00161171">
        <w:rPr>
          <w:sz w:val="26"/>
          <w:szCs w:val="26"/>
        </w:rPr>
        <w:t xml:space="preserve"> un funkciju </w:t>
      </w:r>
      <w:r w:rsidR="00F42D28">
        <w:rPr>
          <w:sz w:val="26"/>
          <w:szCs w:val="26"/>
        </w:rPr>
        <w:t>īstenošanai</w:t>
      </w:r>
      <w:r w:rsidR="00161171">
        <w:rPr>
          <w:sz w:val="26"/>
          <w:szCs w:val="26"/>
        </w:rPr>
        <w:t xml:space="preserve"> 2021.gadā</w:t>
      </w:r>
      <w:r w:rsidR="00F42D28">
        <w:rPr>
          <w:sz w:val="26"/>
          <w:szCs w:val="26"/>
        </w:rPr>
        <w:t>,</w:t>
      </w:r>
      <w:r w:rsidR="00161171">
        <w:rPr>
          <w:sz w:val="26"/>
          <w:szCs w:val="26"/>
        </w:rPr>
        <w:t xml:space="preserve"> NEPLP kā </w:t>
      </w:r>
      <w:r w:rsidR="00F42D28">
        <w:rPr>
          <w:sz w:val="26"/>
          <w:szCs w:val="26"/>
        </w:rPr>
        <w:t xml:space="preserve">budžeta </w:t>
      </w:r>
      <w:r w:rsidR="00161171">
        <w:rPr>
          <w:sz w:val="26"/>
          <w:szCs w:val="26"/>
        </w:rPr>
        <w:t xml:space="preserve">resora </w:t>
      </w:r>
      <w:r w:rsidR="006F462C" w:rsidRPr="002E76A9">
        <w:rPr>
          <w:sz w:val="26"/>
          <w:szCs w:val="26"/>
        </w:rPr>
        <w:t>„</w:t>
      </w:r>
      <w:r w:rsidR="00161171">
        <w:rPr>
          <w:sz w:val="26"/>
          <w:szCs w:val="26"/>
        </w:rPr>
        <w:t>47. Radio un televīzija</w:t>
      </w:r>
      <w:r w:rsidR="00F42D28">
        <w:rPr>
          <w:sz w:val="26"/>
          <w:szCs w:val="26"/>
        </w:rPr>
        <w:t>”</w:t>
      </w:r>
      <w:r w:rsidR="00161171">
        <w:rPr>
          <w:sz w:val="26"/>
          <w:szCs w:val="26"/>
        </w:rPr>
        <w:t xml:space="preserve"> </w:t>
      </w:r>
      <w:r w:rsidR="00F42D28">
        <w:rPr>
          <w:sz w:val="26"/>
          <w:szCs w:val="26"/>
        </w:rPr>
        <w:t>izpildītājai</w:t>
      </w:r>
      <w:r w:rsidR="00161171">
        <w:rPr>
          <w:sz w:val="26"/>
          <w:szCs w:val="26"/>
        </w:rPr>
        <w:t xml:space="preserve"> </w:t>
      </w:r>
      <w:r w:rsidR="00F42D28">
        <w:rPr>
          <w:sz w:val="26"/>
          <w:szCs w:val="26"/>
        </w:rPr>
        <w:t>jā</w:t>
      </w:r>
      <w:r w:rsidR="00161171">
        <w:rPr>
          <w:sz w:val="26"/>
          <w:szCs w:val="26"/>
        </w:rPr>
        <w:t>izveido jaun</w:t>
      </w:r>
      <w:r w:rsidR="00F42D28">
        <w:rPr>
          <w:sz w:val="26"/>
          <w:szCs w:val="26"/>
        </w:rPr>
        <w:t>a</w:t>
      </w:r>
      <w:r w:rsidR="00161171">
        <w:rPr>
          <w:sz w:val="26"/>
          <w:szCs w:val="26"/>
        </w:rPr>
        <w:t xml:space="preserve"> valsts budžeta programm</w:t>
      </w:r>
      <w:r w:rsidR="00F42D28">
        <w:rPr>
          <w:sz w:val="26"/>
          <w:szCs w:val="26"/>
        </w:rPr>
        <w:t>a</w:t>
      </w:r>
      <w:r w:rsidR="00161171">
        <w:rPr>
          <w:sz w:val="26"/>
          <w:szCs w:val="26"/>
        </w:rPr>
        <w:t xml:space="preserve"> </w:t>
      </w:r>
      <w:r w:rsidR="006F462C" w:rsidRPr="002E76A9">
        <w:rPr>
          <w:sz w:val="26"/>
          <w:szCs w:val="26"/>
        </w:rPr>
        <w:t>„</w:t>
      </w:r>
      <w:r w:rsidR="00161171">
        <w:rPr>
          <w:sz w:val="26"/>
          <w:szCs w:val="26"/>
        </w:rPr>
        <w:t>06.00.00 Sabiedrisko elektronisko plašsaziņas līdzekļu padome”.</w:t>
      </w:r>
    </w:p>
    <w:p w14:paraId="20E44CD4" w14:textId="5813DDB3" w:rsidR="00B12F29" w:rsidRPr="003777ED" w:rsidRDefault="00B12F29" w:rsidP="003777ED">
      <w:pPr>
        <w:pStyle w:val="tv213"/>
        <w:shd w:val="clear" w:color="auto" w:fill="FFFFFF"/>
        <w:spacing w:before="0" w:beforeAutospacing="0" w:after="0" w:afterAutospacing="0"/>
        <w:ind w:firstLine="600"/>
        <w:jc w:val="both"/>
        <w:rPr>
          <w:sz w:val="26"/>
          <w:szCs w:val="26"/>
        </w:rPr>
      </w:pPr>
      <w:r w:rsidRPr="003777ED">
        <w:rPr>
          <w:sz w:val="26"/>
          <w:szCs w:val="26"/>
        </w:rPr>
        <w:t>S</w:t>
      </w:r>
      <w:r w:rsidR="006D20BF">
        <w:rPr>
          <w:sz w:val="26"/>
          <w:szCs w:val="26"/>
        </w:rPr>
        <w:t xml:space="preserve">askaņā ar likumu </w:t>
      </w:r>
      <w:r w:rsidR="006F462C" w:rsidRPr="002E76A9">
        <w:rPr>
          <w:sz w:val="26"/>
          <w:szCs w:val="26"/>
        </w:rPr>
        <w:t>„</w:t>
      </w:r>
      <w:r w:rsidR="006D20BF">
        <w:rPr>
          <w:sz w:val="26"/>
          <w:szCs w:val="26"/>
        </w:rPr>
        <w:t xml:space="preserve">Par valsts budžetu </w:t>
      </w:r>
      <w:proofErr w:type="gramStart"/>
      <w:r w:rsidR="006D20BF">
        <w:rPr>
          <w:sz w:val="26"/>
          <w:szCs w:val="26"/>
        </w:rPr>
        <w:t>2021.gadam</w:t>
      </w:r>
      <w:proofErr w:type="gramEnd"/>
      <w:r w:rsidR="006D20BF">
        <w:rPr>
          <w:sz w:val="26"/>
          <w:szCs w:val="26"/>
        </w:rPr>
        <w:t xml:space="preserve">” </w:t>
      </w:r>
      <w:r w:rsidR="003F4FEB">
        <w:rPr>
          <w:sz w:val="26"/>
          <w:szCs w:val="26"/>
        </w:rPr>
        <w:t xml:space="preserve">budžeta </w:t>
      </w:r>
      <w:r w:rsidR="006D20BF">
        <w:rPr>
          <w:sz w:val="26"/>
          <w:szCs w:val="26"/>
        </w:rPr>
        <w:t xml:space="preserve">resora </w:t>
      </w:r>
      <w:r w:rsidR="006F462C" w:rsidRPr="002E76A9">
        <w:rPr>
          <w:sz w:val="26"/>
          <w:szCs w:val="26"/>
        </w:rPr>
        <w:t>„</w:t>
      </w:r>
      <w:r w:rsidR="006D20BF">
        <w:rPr>
          <w:sz w:val="26"/>
          <w:szCs w:val="26"/>
        </w:rPr>
        <w:t>47. Radio un telev</w:t>
      </w:r>
      <w:r w:rsidR="00652A1D">
        <w:rPr>
          <w:sz w:val="26"/>
          <w:szCs w:val="26"/>
        </w:rPr>
        <w:t>ī</w:t>
      </w:r>
      <w:r w:rsidR="006D20BF">
        <w:rPr>
          <w:sz w:val="26"/>
          <w:szCs w:val="26"/>
        </w:rPr>
        <w:t>z</w:t>
      </w:r>
      <w:r w:rsidR="00652A1D">
        <w:rPr>
          <w:sz w:val="26"/>
          <w:szCs w:val="26"/>
        </w:rPr>
        <w:t>i</w:t>
      </w:r>
      <w:r w:rsidR="006D20BF">
        <w:rPr>
          <w:sz w:val="26"/>
          <w:szCs w:val="26"/>
        </w:rPr>
        <w:t>ja</w:t>
      </w:r>
      <w:r w:rsidR="003F4FEB">
        <w:rPr>
          <w:sz w:val="26"/>
          <w:szCs w:val="26"/>
        </w:rPr>
        <w:t>”</w:t>
      </w:r>
      <w:r w:rsidR="006D20BF">
        <w:rPr>
          <w:sz w:val="26"/>
          <w:szCs w:val="26"/>
        </w:rPr>
        <w:t xml:space="preserve"> ietvaros s</w:t>
      </w:r>
      <w:r w:rsidRPr="003777ED">
        <w:rPr>
          <w:sz w:val="26"/>
          <w:szCs w:val="26"/>
        </w:rPr>
        <w:t>abiedriskā pasūtījuma īstenošana</w:t>
      </w:r>
      <w:r w:rsidR="006D20BF">
        <w:rPr>
          <w:sz w:val="26"/>
          <w:szCs w:val="26"/>
        </w:rPr>
        <w:t xml:space="preserve">i </w:t>
      </w:r>
      <w:r w:rsidRPr="003777ED">
        <w:rPr>
          <w:sz w:val="26"/>
          <w:szCs w:val="26"/>
        </w:rPr>
        <w:t xml:space="preserve">sabiedriskajos elektroniskajos plašsaziņas līdzekļos </w:t>
      </w:r>
      <w:r w:rsidR="006D20BF">
        <w:rPr>
          <w:sz w:val="26"/>
          <w:szCs w:val="26"/>
        </w:rPr>
        <w:t>finansējums tiek piešķirts no v</w:t>
      </w:r>
      <w:r w:rsidRPr="003777ED">
        <w:rPr>
          <w:sz w:val="26"/>
          <w:szCs w:val="26"/>
        </w:rPr>
        <w:t>alsts budžeta programm</w:t>
      </w:r>
      <w:r w:rsidR="006D20BF">
        <w:rPr>
          <w:sz w:val="26"/>
          <w:szCs w:val="26"/>
        </w:rPr>
        <w:t>as</w:t>
      </w:r>
      <w:r w:rsidRPr="003777ED">
        <w:rPr>
          <w:sz w:val="26"/>
          <w:szCs w:val="26"/>
        </w:rPr>
        <w:t xml:space="preserve"> </w:t>
      </w:r>
      <w:r w:rsidR="006F462C" w:rsidRPr="002E76A9">
        <w:rPr>
          <w:sz w:val="26"/>
          <w:szCs w:val="26"/>
        </w:rPr>
        <w:t>„</w:t>
      </w:r>
      <w:r w:rsidRPr="003777ED">
        <w:rPr>
          <w:sz w:val="26"/>
          <w:szCs w:val="26"/>
        </w:rPr>
        <w:t>02.00.00 Latvijas Radio programmu veidošana un izplatīšana</w:t>
      </w:r>
      <w:r w:rsidR="00573638" w:rsidRPr="00DD1ED3">
        <w:rPr>
          <w:sz w:val="26"/>
          <w:szCs w:val="26"/>
        </w:rPr>
        <w:t>”</w:t>
      </w:r>
      <w:r w:rsidRPr="003777ED">
        <w:rPr>
          <w:sz w:val="26"/>
          <w:szCs w:val="26"/>
        </w:rPr>
        <w:t xml:space="preserve"> un </w:t>
      </w:r>
      <w:r w:rsidR="006D20BF">
        <w:rPr>
          <w:sz w:val="26"/>
          <w:szCs w:val="26"/>
        </w:rPr>
        <w:t xml:space="preserve">valsts budžeta apakšprogrammas </w:t>
      </w:r>
      <w:r w:rsidR="006A4F97" w:rsidRPr="002E76A9">
        <w:rPr>
          <w:sz w:val="26"/>
          <w:szCs w:val="26"/>
        </w:rPr>
        <w:t>„</w:t>
      </w:r>
      <w:r w:rsidRPr="003777ED">
        <w:rPr>
          <w:sz w:val="26"/>
          <w:szCs w:val="26"/>
        </w:rPr>
        <w:t>03.01.00 Latvijas Televīzijas programmu veidošana un izplatīšana</w:t>
      </w:r>
      <w:r w:rsidR="00573638" w:rsidRPr="00DD1ED3">
        <w:rPr>
          <w:sz w:val="26"/>
          <w:szCs w:val="26"/>
        </w:rPr>
        <w:t>”</w:t>
      </w:r>
      <w:r w:rsidRPr="003777ED">
        <w:rPr>
          <w:sz w:val="26"/>
          <w:szCs w:val="26"/>
        </w:rPr>
        <w:t>.</w:t>
      </w:r>
    </w:p>
    <w:p w14:paraId="38B91DBF" w14:textId="1C6A4A66" w:rsidR="00484F46" w:rsidRDefault="006D20BF" w:rsidP="003777ED">
      <w:pPr>
        <w:pStyle w:val="tv213"/>
        <w:shd w:val="clear" w:color="auto" w:fill="FFFFFF"/>
        <w:spacing w:before="0" w:beforeAutospacing="0" w:after="0" w:afterAutospacing="0"/>
        <w:ind w:firstLine="600"/>
        <w:jc w:val="both"/>
        <w:rPr>
          <w:sz w:val="26"/>
          <w:szCs w:val="26"/>
        </w:rPr>
      </w:pPr>
      <w:r>
        <w:rPr>
          <w:sz w:val="26"/>
          <w:szCs w:val="26"/>
        </w:rPr>
        <w:t>Valsts budžeta p</w:t>
      </w:r>
      <w:r w:rsidR="00B12F29" w:rsidRPr="003777ED">
        <w:rPr>
          <w:sz w:val="26"/>
          <w:szCs w:val="26"/>
        </w:rPr>
        <w:t xml:space="preserve">rogrammas </w:t>
      </w:r>
      <w:r w:rsidR="006A4F97" w:rsidRPr="002E76A9">
        <w:rPr>
          <w:sz w:val="26"/>
          <w:szCs w:val="26"/>
        </w:rPr>
        <w:t>„</w:t>
      </w:r>
      <w:r w:rsidR="00B12F29" w:rsidRPr="003777ED">
        <w:rPr>
          <w:sz w:val="26"/>
          <w:szCs w:val="26"/>
        </w:rPr>
        <w:t>02.00.00 Latvijas Radio programmu veidošana un izplatīšana</w:t>
      </w:r>
      <w:r w:rsidR="00573638" w:rsidRPr="00DD1ED3">
        <w:rPr>
          <w:sz w:val="26"/>
          <w:szCs w:val="26"/>
        </w:rPr>
        <w:t>”</w:t>
      </w:r>
      <w:r w:rsidR="00B12F29" w:rsidRPr="003777ED">
        <w:rPr>
          <w:sz w:val="26"/>
          <w:szCs w:val="26"/>
        </w:rPr>
        <w:t xml:space="preserve"> mērķis ir nodrošināt </w:t>
      </w:r>
      <w:r w:rsidR="006A4F97">
        <w:rPr>
          <w:sz w:val="26"/>
          <w:szCs w:val="26"/>
        </w:rPr>
        <w:t>EPLL</w:t>
      </w:r>
      <w:r w:rsidR="006A4F97" w:rsidRPr="003777ED" w:rsidDel="006A4F97">
        <w:rPr>
          <w:sz w:val="26"/>
          <w:szCs w:val="26"/>
        </w:rPr>
        <w:t xml:space="preserve"> </w:t>
      </w:r>
      <w:r w:rsidR="00B12F29" w:rsidRPr="003777ED">
        <w:rPr>
          <w:sz w:val="26"/>
          <w:szCs w:val="26"/>
        </w:rPr>
        <w:t xml:space="preserve">un citos normatīvajos aktos noteikto sabiedrisko elektronisko plašsaziņas līdzekļu uzdevumu izpildi radioprogrammu </w:t>
      </w:r>
      <w:r w:rsidR="006A4F97" w:rsidRPr="002E76A9">
        <w:rPr>
          <w:sz w:val="26"/>
          <w:szCs w:val="26"/>
        </w:rPr>
        <w:t>„</w:t>
      </w:r>
      <w:r w:rsidR="00B12F29" w:rsidRPr="003777ED">
        <w:rPr>
          <w:sz w:val="26"/>
          <w:szCs w:val="26"/>
        </w:rPr>
        <w:t xml:space="preserve">Latvijas Radio 1”, </w:t>
      </w:r>
      <w:r w:rsidR="006A4F97" w:rsidRPr="002E76A9">
        <w:rPr>
          <w:sz w:val="26"/>
          <w:szCs w:val="26"/>
        </w:rPr>
        <w:t>„</w:t>
      </w:r>
      <w:r w:rsidR="00B12F29" w:rsidRPr="003777ED">
        <w:rPr>
          <w:sz w:val="26"/>
          <w:szCs w:val="26"/>
        </w:rPr>
        <w:t xml:space="preserve">Latvijas Radio 2”, </w:t>
      </w:r>
      <w:r w:rsidR="006A4F97" w:rsidRPr="002E76A9">
        <w:rPr>
          <w:sz w:val="26"/>
          <w:szCs w:val="26"/>
        </w:rPr>
        <w:t>„</w:t>
      </w:r>
      <w:r w:rsidR="00B12F29" w:rsidRPr="003777ED">
        <w:rPr>
          <w:sz w:val="26"/>
          <w:szCs w:val="26"/>
        </w:rPr>
        <w:t xml:space="preserve">Latvijas Radio 3”, </w:t>
      </w:r>
      <w:r w:rsidR="006A4F97" w:rsidRPr="002E76A9">
        <w:rPr>
          <w:sz w:val="26"/>
          <w:szCs w:val="26"/>
        </w:rPr>
        <w:t>„</w:t>
      </w:r>
      <w:r w:rsidR="00B12F29" w:rsidRPr="003777ED">
        <w:rPr>
          <w:sz w:val="26"/>
          <w:szCs w:val="26"/>
        </w:rPr>
        <w:t xml:space="preserve">Latvijas Radio 4”, </w:t>
      </w:r>
      <w:r w:rsidR="006A4F97" w:rsidRPr="002E76A9">
        <w:rPr>
          <w:sz w:val="26"/>
          <w:szCs w:val="26"/>
        </w:rPr>
        <w:t>„</w:t>
      </w:r>
      <w:r w:rsidR="00B12F29" w:rsidRPr="003777ED">
        <w:rPr>
          <w:sz w:val="26"/>
          <w:szCs w:val="26"/>
        </w:rPr>
        <w:t xml:space="preserve">Latvijas Radio 5” un </w:t>
      </w:r>
      <w:r w:rsidR="006A4F97" w:rsidRPr="002E76A9">
        <w:rPr>
          <w:sz w:val="26"/>
          <w:szCs w:val="26"/>
        </w:rPr>
        <w:t>„</w:t>
      </w:r>
      <w:r w:rsidR="00B12F29" w:rsidRPr="003777ED">
        <w:rPr>
          <w:sz w:val="26"/>
          <w:szCs w:val="26"/>
        </w:rPr>
        <w:t xml:space="preserve">Latvijas Radio 6” veidošanā un izplatīšanā. </w:t>
      </w:r>
      <w:r>
        <w:rPr>
          <w:sz w:val="26"/>
          <w:szCs w:val="26"/>
        </w:rPr>
        <w:t>Valsts budžeta p</w:t>
      </w:r>
      <w:r w:rsidR="00B12F29" w:rsidRPr="003777ED">
        <w:rPr>
          <w:sz w:val="26"/>
          <w:szCs w:val="26"/>
        </w:rPr>
        <w:t>rogrammas</w:t>
      </w:r>
      <w:r>
        <w:rPr>
          <w:sz w:val="26"/>
          <w:szCs w:val="26"/>
        </w:rPr>
        <w:t xml:space="preserve"> </w:t>
      </w:r>
      <w:r w:rsidR="006A4F97" w:rsidRPr="002E76A9">
        <w:rPr>
          <w:sz w:val="26"/>
          <w:szCs w:val="26"/>
        </w:rPr>
        <w:t>„</w:t>
      </w:r>
      <w:r w:rsidRPr="00894A3C">
        <w:rPr>
          <w:sz w:val="26"/>
          <w:szCs w:val="26"/>
        </w:rPr>
        <w:t>02.00.00 Latvijas Radio programmu veidošana un izplatīšana</w:t>
      </w:r>
      <w:r w:rsidR="00573638" w:rsidRPr="00DD1ED3">
        <w:rPr>
          <w:sz w:val="26"/>
          <w:szCs w:val="26"/>
        </w:rPr>
        <w:t>”</w:t>
      </w:r>
      <w:r w:rsidR="00B12F29" w:rsidRPr="003777ED">
        <w:rPr>
          <w:sz w:val="26"/>
          <w:szCs w:val="26"/>
        </w:rPr>
        <w:t xml:space="preserve"> </w:t>
      </w:r>
      <w:r>
        <w:rPr>
          <w:sz w:val="26"/>
          <w:szCs w:val="26"/>
        </w:rPr>
        <w:t>finansējuma saņēmējs</w:t>
      </w:r>
      <w:r w:rsidR="00B12F29" w:rsidRPr="003777ED">
        <w:rPr>
          <w:sz w:val="26"/>
          <w:szCs w:val="26"/>
        </w:rPr>
        <w:t xml:space="preserve"> ir </w:t>
      </w:r>
      <w:bookmarkStart w:id="3" w:name="_Hlk78877392"/>
      <w:r>
        <w:rPr>
          <w:sz w:val="26"/>
          <w:szCs w:val="26"/>
        </w:rPr>
        <w:t>valsts sabiedrība ar ierobežotu atbildību</w:t>
      </w:r>
      <w:r w:rsidR="00B12F29" w:rsidRPr="003777ED">
        <w:rPr>
          <w:sz w:val="26"/>
          <w:szCs w:val="26"/>
        </w:rPr>
        <w:t xml:space="preserve"> </w:t>
      </w:r>
      <w:r w:rsidR="006A4F97" w:rsidRPr="002E76A9">
        <w:rPr>
          <w:sz w:val="26"/>
          <w:szCs w:val="26"/>
        </w:rPr>
        <w:t>„</w:t>
      </w:r>
      <w:r w:rsidR="00B12F29" w:rsidRPr="003777ED">
        <w:rPr>
          <w:sz w:val="26"/>
          <w:szCs w:val="26"/>
        </w:rPr>
        <w:t>Latvijas Radio”</w:t>
      </w:r>
      <w:bookmarkEnd w:id="3"/>
      <w:r>
        <w:rPr>
          <w:sz w:val="26"/>
          <w:szCs w:val="26"/>
        </w:rPr>
        <w:t>, kura par piešķirto finansējumu īsteno sabiedrisko pasūtījumu</w:t>
      </w:r>
      <w:r w:rsidR="00652A1D">
        <w:rPr>
          <w:sz w:val="26"/>
          <w:szCs w:val="26"/>
        </w:rPr>
        <w:t xml:space="preserve"> </w:t>
      </w:r>
      <w:r w:rsidR="00B12F29" w:rsidRPr="003777ED">
        <w:rPr>
          <w:sz w:val="26"/>
          <w:szCs w:val="26"/>
        </w:rPr>
        <w:t xml:space="preserve">pēc </w:t>
      </w:r>
      <w:r w:rsidR="006A4F97">
        <w:rPr>
          <w:sz w:val="26"/>
          <w:szCs w:val="26"/>
        </w:rPr>
        <w:t>NEPLP</w:t>
      </w:r>
      <w:r w:rsidR="00B12F29" w:rsidRPr="003777ED">
        <w:rPr>
          <w:sz w:val="26"/>
          <w:szCs w:val="26"/>
        </w:rPr>
        <w:t xml:space="preserve"> apstiprināta sabiedriskā pasūtījuma plāna. </w:t>
      </w:r>
      <w:r w:rsidR="003F4FEB">
        <w:rPr>
          <w:sz w:val="26"/>
          <w:szCs w:val="26"/>
        </w:rPr>
        <w:t xml:space="preserve">Likumā </w:t>
      </w:r>
      <w:r w:rsidR="006A4F97" w:rsidRPr="002E76A9">
        <w:rPr>
          <w:sz w:val="26"/>
          <w:szCs w:val="26"/>
        </w:rPr>
        <w:t>„</w:t>
      </w:r>
      <w:r w:rsidR="003F4FEB">
        <w:rPr>
          <w:sz w:val="26"/>
          <w:szCs w:val="26"/>
        </w:rPr>
        <w:t xml:space="preserve">Par valsts budžetu 2021.gadam” budžeta resora </w:t>
      </w:r>
      <w:r w:rsidR="006A4F97" w:rsidRPr="002E76A9">
        <w:rPr>
          <w:sz w:val="26"/>
          <w:szCs w:val="26"/>
        </w:rPr>
        <w:t>„</w:t>
      </w:r>
      <w:r w:rsidR="003F4FEB">
        <w:rPr>
          <w:sz w:val="26"/>
          <w:szCs w:val="26"/>
        </w:rPr>
        <w:t>47.Radio un televīzija” programmā</w:t>
      </w:r>
      <w:r>
        <w:rPr>
          <w:sz w:val="26"/>
          <w:szCs w:val="26"/>
        </w:rPr>
        <w:t xml:space="preserve"> </w:t>
      </w:r>
      <w:r w:rsidR="006A4F97" w:rsidRPr="002E76A9">
        <w:rPr>
          <w:sz w:val="26"/>
          <w:szCs w:val="26"/>
        </w:rPr>
        <w:t>„</w:t>
      </w:r>
      <w:r w:rsidRPr="00894A3C">
        <w:rPr>
          <w:sz w:val="26"/>
          <w:szCs w:val="26"/>
        </w:rPr>
        <w:t>02.00.00 Latvijas Radio programmu veidošana un izplatīšana</w:t>
      </w:r>
      <w:r w:rsidR="00573638" w:rsidRPr="00DD1ED3">
        <w:rPr>
          <w:sz w:val="26"/>
          <w:szCs w:val="26"/>
        </w:rPr>
        <w:t>”</w:t>
      </w:r>
      <w:r w:rsidRPr="00894A3C">
        <w:rPr>
          <w:sz w:val="26"/>
          <w:szCs w:val="26"/>
        </w:rPr>
        <w:t xml:space="preserve"> </w:t>
      </w:r>
      <w:r w:rsidR="003F4FEB">
        <w:rPr>
          <w:sz w:val="26"/>
          <w:szCs w:val="26"/>
        </w:rPr>
        <w:t>ir plānot</w:t>
      </w:r>
      <w:r w:rsidR="00484F46">
        <w:rPr>
          <w:sz w:val="26"/>
          <w:szCs w:val="26"/>
        </w:rPr>
        <w:t>a vispārējā kārtībā sadalāmā dotācija no vispārējiem ieņēmumiem</w:t>
      </w:r>
      <w:r w:rsidR="00B12F29" w:rsidRPr="003777ED">
        <w:rPr>
          <w:sz w:val="26"/>
          <w:szCs w:val="26"/>
        </w:rPr>
        <w:t xml:space="preserve"> 12 05</w:t>
      </w:r>
      <w:r w:rsidR="00484F46">
        <w:rPr>
          <w:sz w:val="26"/>
          <w:szCs w:val="26"/>
        </w:rPr>
        <w:t>4</w:t>
      </w:r>
      <w:r w:rsidR="00B12F29" w:rsidRPr="003777ED">
        <w:rPr>
          <w:sz w:val="26"/>
          <w:szCs w:val="26"/>
        </w:rPr>
        <w:t> 951 </w:t>
      </w:r>
      <w:r w:rsidR="00B12F29">
        <w:rPr>
          <w:i/>
          <w:iCs/>
          <w:sz w:val="26"/>
          <w:szCs w:val="26"/>
        </w:rPr>
        <w:t>euro</w:t>
      </w:r>
      <w:r w:rsidR="00B12F29" w:rsidRPr="003777ED">
        <w:rPr>
          <w:sz w:val="26"/>
          <w:szCs w:val="26"/>
        </w:rPr>
        <w:t xml:space="preserve"> apmērā, </w:t>
      </w:r>
      <w:r w:rsidR="006A4F97" w:rsidRPr="002E76A9">
        <w:rPr>
          <w:sz w:val="26"/>
          <w:szCs w:val="26"/>
        </w:rPr>
        <w:t>tai skaitā</w:t>
      </w:r>
      <w:r w:rsidR="00B12F29" w:rsidRPr="003777ED">
        <w:rPr>
          <w:sz w:val="26"/>
          <w:szCs w:val="26"/>
        </w:rPr>
        <w:t>, lai nodrošinātu sabiedrisko mediju iziešanu no reklāmas tirgus</w:t>
      </w:r>
      <w:r w:rsidR="006A4F97">
        <w:rPr>
          <w:sz w:val="26"/>
          <w:szCs w:val="26"/>
        </w:rPr>
        <w:t>,</w:t>
      </w:r>
      <w:r w:rsidR="00B12F29" w:rsidRPr="003777ED">
        <w:rPr>
          <w:sz w:val="26"/>
          <w:szCs w:val="26"/>
        </w:rPr>
        <w:t xml:space="preserve"> sākot ar 2021.gadu</w:t>
      </w:r>
      <w:r w:rsidR="006A4F97">
        <w:rPr>
          <w:sz w:val="26"/>
          <w:szCs w:val="26"/>
        </w:rPr>
        <w:t>,</w:t>
      </w:r>
      <w:r w:rsidR="00B12F29" w:rsidRPr="003777ED">
        <w:rPr>
          <w:sz w:val="26"/>
          <w:szCs w:val="26"/>
        </w:rPr>
        <w:t xml:space="preserve"> piešķirts </w:t>
      </w:r>
      <w:r w:rsidR="00484F46">
        <w:rPr>
          <w:sz w:val="26"/>
          <w:szCs w:val="26"/>
        </w:rPr>
        <w:t xml:space="preserve">papildu </w:t>
      </w:r>
      <w:r w:rsidR="00B12F29" w:rsidRPr="003777ED">
        <w:rPr>
          <w:sz w:val="26"/>
          <w:szCs w:val="26"/>
        </w:rPr>
        <w:t xml:space="preserve">finansējums 2 204 175 </w:t>
      </w:r>
      <w:r w:rsidR="00B12F29" w:rsidRPr="003777ED">
        <w:rPr>
          <w:i/>
          <w:iCs/>
          <w:sz w:val="26"/>
          <w:szCs w:val="26"/>
        </w:rPr>
        <w:t>euro</w:t>
      </w:r>
      <w:r w:rsidR="00B12F29" w:rsidRPr="003777ED">
        <w:rPr>
          <w:sz w:val="26"/>
          <w:szCs w:val="26"/>
        </w:rPr>
        <w:t xml:space="preserve"> apmērā</w:t>
      </w:r>
      <w:r w:rsidR="00304F7B" w:rsidRPr="003777ED">
        <w:rPr>
          <w:sz w:val="26"/>
          <w:szCs w:val="26"/>
        </w:rPr>
        <w:t xml:space="preserve">. </w:t>
      </w:r>
      <w:r w:rsidR="00581DE1" w:rsidRPr="003777ED">
        <w:rPr>
          <w:sz w:val="26"/>
          <w:szCs w:val="26"/>
        </w:rPr>
        <w:t>Ar</w:t>
      </w:r>
      <w:r w:rsidR="00304F7B" w:rsidRPr="003777ED">
        <w:rPr>
          <w:sz w:val="26"/>
          <w:szCs w:val="26"/>
        </w:rPr>
        <w:t xml:space="preserve"> Finanšu ministrijas </w:t>
      </w:r>
      <w:r w:rsidR="00E52ADA" w:rsidRPr="003777ED">
        <w:rPr>
          <w:sz w:val="26"/>
          <w:szCs w:val="26"/>
        </w:rPr>
        <w:t>2021.gada 19.aprīļa</w:t>
      </w:r>
      <w:r w:rsidR="00304F7B" w:rsidRPr="003777ED">
        <w:rPr>
          <w:sz w:val="26"/>
          <w:szCs w:val="26"/>
        </w:rPr>
        <w:t xml:space="preserve"> rīkojum</w:t>
      </w:r>
      <w:r w:rsidR="00581DE1" w:rsidRPr="003777ED">
        <w:rPr>
          <w:sz w:val="26"/>
          <w:szCs w:val="26"/>
        </w:rPr>
        <w:t>u</w:t>
      </w:r>
      <w:r w:rsidR="00304F7B" w:rsidRPr="003777ED">
        <w:rPr>
          <w:sz w:val="26"/>
          <w:szCs w:val="26"/>
        </w:rPr>
        <w:t xml:space="preserve"> </w:t>
      </w:r>
      <w:r w:rsidR="00E52ADA" w:rsidRPr="003777ED">
        <w:rPr>
          <w:sz w:val="26"/>
          <w:szCs w:val="26"/>
        </w:rPr>
        <w:t xml:space="preserve">Nr.230 </w:t>
      </w:r>
      <w:r w:rsidR="006A4F97" w:rsidRPr="002E76A9">
        <w:rPr>
          <w:sz w:val="26"/>
          <w:szCs w:val="26"/>
        </w:rPr>
        <w:t>„</w:t>
      </w:r>
      <w:r w:rsidR="00304F7B" w:rsidRPr="003777ED">
        <w:rPr>
          <w:sz w:val="26"/>
          <w:szCs w:val="26"/>
        </w:rPr>
        <w:t xml:space="preserve">Par apropriācijas pārdali” </w:t>
      </w:r>
      <w:r w:rsidR="00F305D4" w:rsidRPr="003777ED">
        <w:rPr>
          <w:sz w:val="26"/>
          <w:szCs w:val="26"/>
        </w:rPr>
        <w:t xml:space="preserve">valsts sabiedrībai ar ierobežotu atbildību </w:t>
      </w:r>
      <w:r w:rsidR="006A4F97" w:rsidRPr="002E76A9">
        <w:rPr>
          <w:sz w:val="26"/>
          <w:szCs w:val="26"/>
        </w:rPr>
        <w:t>„</w:t>
      </w:r>
      <w:r w:rsidR="00581DE1" w:rsidRPr="003777ED">
        <w:rPr>
          <w:sz w:val="26"/>
          <w:szCs w:val="26"/>
        </w:rPr>
        <w:t>L</w:t>
      </w:r>
      <w:r w:rsidR="00F305D4" w:rsidRPr="003777ED">
        <w:rPr>
          <w:sz w:val="26"/>
          <w:szCs w:val="26"/>
        </w:rPr>
        <w:t>atvijas Radio”</w:t>
      </w:r>
      <w:r w:rsidR="00581DE1" w:rsidRPr="003777ED">
        <w:rPr>
          <w:sz w:val="26"/>
          <w:szCs w:val="26"/>
        </w:rPr>
        <w:t xml:space="preserve"> piešķirti līdzekļi 137 546 </w:t>
      </w:r>
      <w:r w:rsidR="00581DE1" w:rsidRPr="003777ED">
        <w:rPr>
          <w:i/>
          <w:iCs/>
          <w:sz w:val="26"/>
          <w:szCs w:val="26"/>
        </w:rPr>
        <w:t>euro</w:t>
      </w:r>
      <w:r w:rsidR="00581DE1" w:rsidRPr="003777ED">
        <w:rPr>
          <w:sz w:val="26"/>
          <w:szCs w:val="26"/>
        </w:rPr>
        <w:t xml:space="preserve"> apmērā</w:t>
      </w:r>
      <w:r w:rsidR="00F305D4" w:rsidRPr="003777ED">
        <w:rPr>
          <w:sz w:val="26"/>
          <w:szCs w:val="26"/>
        </w:rPr>
        <w:t xml:space="preserve">, kas netika apgūti 2020.gadā, lai valsts sabiedrība ar ierobežotu atbildību </w:t>
      </w:r>
      <w:r w:rsidR="006A4F97" w:rsidRPr="002E76A9">
        <w:rPr>
          <w:sz w:val="26"/>
          <w:szCs w:val="26"/>
        </w:rPr>
        <w:t>„</w:t>
      </w:r>
      <w:r w:rsidR="00F305D4" w:rsidRPr="003777ED">
        <w:rPr>
          <w:sz w:val="26"/>
          <w:szCs w:val="26"/>
        </w:rPr>
        <w:t xml:space="preserve">Latvijas Radio” nodrošinātu uzsākto strukturālo reformu pabeigšanu, 4.studijas </w:t>
      </w:r>
      <w:r w:rsidR="00F305D4" w:rsidRPr="003777ED">
        <w:rPr>
          <w:sz w:val="26"/>
          <w:szCs w:val="26"/>
        </w:rPr>
        <w:lastRenderedPageBreak/>
        <w:t>aprīkojuma un mēbeļu iegādi, kā arī darbinieku novērtēšanas un motivācijas sistēmas ieviešanas pabeigšanu</w:t>
      </w:r>
      <w:r w:rsidR="00581DE1" w:rsidRPr="003777ED">
        <w:rPr>
          <w:sz w:val="26"/>
          <w:szCs w:val="26"/>
        </w:rPr>
        <w:t xml:space="preserve">. </w:t>
      </w:r>
    </w:p>
    <w:p w14:paraId="716416E3" w14:textId="7FA740AE" w:rsidR="00B12F29" w:rsidRPr="003777ED" w:rsidRDefault="00EB7F99" w:rsidP="003777ED">
      <w:pPr>
        <w:pStyle w:val="tv213"/>
        <w:shd w:val="clear" w:color="auto" w:fill="FFFFFF"/>
        <w:spacing w:before="0" w:beforeAutospacing="0" w:after="0" w:afterAutospacing="0"/>
        <w:ind w:firstLine="600"/>
        <w:jc w:val="both"/>
        <w:rPr>
          <w:sz w:val="26"/>
          <w:szCs w:val="26"/>
        </w:rPr>
      </w:pPr>
      <w:r w:rsidRPr="003777ED">
        <w:rPr>
          <w:sz w:val="26"/>
          <w:szCs w:val="26"/>
        </w:rPr>
        <w:t xml:space="preserve">NEPLP līdz </w:t>
      </w:r>
      <w:proofErr w:type="gramStart"/>
      <w:r w:rsidRPr="003777ED">
        <w:rPr>
          <w:sz w:val="26"/>
          <w:szCs w:val="26"/>
        </w:rPr>
        <w:t>2021.gada</w:t>
      </w:r>
      <w:proofErr w:type="gramEnd"/>
      <w:r w:rsidRPr="003777ED">
        <w:rPr>
          <w:sz w:val="26"/>
          <w:szCs w:val="26"/>
        </w:rPr>
        <w:t xml:space="preserve"> 2.augustam valsts sabiedrībai ar ierobežotu atbildību </w:t>
      </w:r>
      <w:r w:rsidR="006A4F97" w:rsidRPr="002E76A9">
        <w:rPr>
          <w:sz w:val="26"/>
          <w:szCs w:val="26"/>
        </w:rPr>
        <w:t>„</w:t>
      </w:r>
      <w:r w:rsidRPr="003777ED">
        <w:rPr>
          <w:sz w:val="26"/>
          <w:szCs w:val="26"/>
        </w:rPr>
        <w:t xml:space="preserve">Latvijas Radio” par sabiedriskā pasūtījuma īstenošanu 2021.gadā ir pārskaitījusi finansējumu </w:t>
      </w:r>
      <w:r w:rsidR="00B12F29" w:rsidRPr="003777ED">
        <w:rPr>
          <w:sz w:val="26"/>
          <w:szCs w:val="26"/>
        </w:rPr>
        <w:t xml:space="preserve"> 8 169 947 </w:t>
      </w:r>
      <w:r w:rsidR="00B12F29" w:rsidRPr="003777ED">
        <w:rPr>
          <w:i/>
          <w:iCs/>
          <w:sz w:val="26"/>
          <w:szCs w:val="26"/>
        </w:rPr>
        <w:t>euro</w:t>
      </w:r>
      <w:r w:rsidRPr="003777ED">
        <w:rPr>
          <w:sz w:val="26"/>
          <w:szCs w:val="26"/>
        </w:rPr>
        <w:t xml:space="preserve">, sabiedriskā pasūtījuma īstenošanai līdz 2021.gada beigām vēl ir izmaksājams finansējums </w:t>
      </w:r>
      <w:r w:rsidR="00B12F29" w:rsidRPr="003777ED">
        <w:rPr>
          <w:sz w:val="26"/>
          <w:szCs w:val="26"/>
        </w:rPr>
        <w:t>4 022 550 </w:t>
      </w:r>
      <w:r w:rsidR="00B12F29" w:rsidRPr="003777ED">
        <w:rPr>
          <w:i/>
          <w:iCs/>
          <w:sz w:val="26"/>
          <w:szCs w:val="26"/>
        </w:rPr>
        <w:t>euro</w:t>
      </w:r>
      <w:r w:rsidRPr="003777ED">
        <w:rPr>
          <w:iCs/>
          <w:sz w:val="26"/>
          <w:szCs w:val="26"/>
        </w:rPr>
        <w:t xml:space="preserve"> apmērā</w:t>
      </w:r>
      <w:r w:rsidR="00304F7B" w:rsidRPr="003777ED">
        <w:rPr>
          <w:iCs/>
          <w:sz w:val="26"/>
          <w:szCs w:val="26"/>
        </w:rPr>
        <w:t xml:space="preserve"> (atlikums Valsts kases kontā</w:t>
      </w:r>
      <w:r w:rsidR="00996096" w:rsidRPr="003777ED">
        <w:rPr>
          <w:iCs/>
          <w:sz w:val="26"/>
          <w:szCs w:val="26"/>
        </w:rPr>
        <w:t xml:space="preserve"> 2021.</w:t>
      </w:r>
      <w:r w:rsidR="006A4F97">
        <w:rPr>
          <w:iCs/>
          <w:sz w:val="26"/>
          <w:szCs w:val="26"/>
        </w:rPr>
        <w:t>gada 2.augustā</w:t>
      </w:r>
      <w:r w:rsidR="00304F7B" w:rsidRPr="003777ED">
        <w:rPr>
          <w:iCs/>
          <w:sz w:val="26"/>
          <w:szCs w:val="26"/>
        </w:rPr>
        <w:t>)</w:t>
      </w:r>
      <w:r w:rsidRPr="003777ED">
        <w:rPr>
          <w:iCs/>
          <w:sz w:val="26"/>
          <w:szCs w:val="26"/>
        </w:rPr>
        <w:t xml:space="preserve">. Ņemot vērā, ka </w:t>
      </w:r>
      <w:r w:rsidR="009C1734" w:rsidRPr="003777ED">
        <w:rPr>
          <w:iCs/>
          <w:sz w:val="26"/>
          <w:szCs w:val="26"/>
        </w:rPr>
        <w:t xml:space="preserve">ar </w:t>
      </w:r>
      <w:r w:rsidRPr="003777ED">
        <w:rPr>
          <w:iCs/>
          <w:sz w:val="26"/>
          <w:szCs w:val="26"/>
        </w:rPr>
        <w:t xml:space="preserve">SEPLP izveidi visas sabiedriskā pasūtījumu pārvaldības un </w:t>
      </w:r>
      <w:r>
        <w:rPr>
          <w:iCs/>
          <w:sz w:val="26"/>
          <w:szCs w:val="26"/>
        </w:rPr>
        <w:t xml:space="preserve">uzraudzības </w:t>
      </w:r>
      <w:r w:rsidR="00484F46">
        <w:rPr>
          <w:iCs/>
          <w:sz w:val="26"/>
          <w:szCs w:val="26"/>
        </w:rPr>
        <w:t xml:space="preserve">funkcijas </w:t>
      </w:r>
      <w:r>
        <w:rPr>
          <w:iCs/>
          <w:sz w:val="26"/>
          <w:szCs w:val="26"/>
        </w:rPr>
        <w:t xml:space="preserve">no NEPLP pāriet SEPLP kompetencē, tad 2021.gadā neizmaksātais finansējums par sabiedriskā pasūtījuma īstenošanu </w:t>
      </w:r>
      <w:r>
        <w:rPr>
          <w:sz w:val="26"/>
          <w:szCs w:val="26"/>
        </w:rPr>
        <w:t>valsts sabiedrība</w:t>
      </w:r>
      <w:r w:rsidR="00484F46">
        <w:rPr>
          <w:sz w:val="26"/>
          <w:szCs w:val="26"/>
        </w:rPr>
        <w:t>i</w:t>
      </w:r>
      <w:r>
        <w:rPr>
          <w:sz w:val="26"/>
          <w:szCs w:val="26"/>
        </w:rPr>
        <w:t xml:space="preserve"> ar ierobežotu atbildību</w:t>
      </w:r>
      <w:r w:rsidRPr="00894A3C">
        <w:rPr>
          <w:sz w:val="26"/>
          <w:szCs w:val="26"/>
        </w:rPr>
        <w:t xml:space="preserve"> </w:t>
      </w:r>
      <w:r w:rsidR="006A4F97" w:rsidRPr="002E76A9">
        <w:rPr>
          <w:sz w:val="26"/>
          <w:szCs w:val="26"/>
        </w:rPr>
        <w:t>„</w:t>
      </w:r>
      <w:r w:rsidRPr="00894A3C">
        <w:rPr>
          <w:sz w:val="26"/>
          <w:szCs w:val="26"/>
        </w:rPr>
        <w:t>Latvijas Radio”</w:t>
      </w:r>
      <w:r>
        <w:rPr>
          <w:sz w:val="26"/>
          <w:szCs w:val="26"/>
        </w:rPr>
        <w:t xml:space="preserve"> ir </w:t>
      </w:r>
      <w:r w:rsidRPr="00EB7F99">
        <w:rPr>
          <w:sz w:val="26"/>
          <w:szCs w:val="26"/>
        </w:rPr>
        <w:t xml:space="preserve">jāpārdala uz </w:t>
      </w:r>
      <w:r w:rsidR="00484F46">
        <w:rPr>
          <w:sz w:val="26"/>
          <w:szCs w:val="26"/>
        </w:rPr>
        <w:t xml:space="preserve">budžeta </w:t>
      </w:r>
      <w:r w:rsidRPr="00EB7F99">
        <w:rPr>
          <w:sz w:val="26"/>
          <w:szCs w:val="26"/>
        </w:rPr>
        <w:t xml:space="preserve">resora </w:t>
      </w:r>
      <w:r w:rsidR="006A4F97" w:rsidRPr="002E76A9">
        <w:rPr>
          <w:sz w:val="26"/>
          <w:szCs w:val="26"/>
        </w:rPr>
        <w:t>„</w:t>
      </w:r>
      <w:r w:rsidRPr="00EB7F99">
        <w:rPr>
          <w:sz w:val="26"/>
          <w:szCs w:val="26"/>
        </w:rPr>
        <w:t>47.Radio un televīzija</w:t>
      </w:r>
      <w:r w:rsidR="00484F46">
        <w:rPr>
          <w:sz w:val="26"/>
          <w:szCs w:val="26"/>
        </w:rPr>
        <w:t>”</w:t>
      </w:r>
      <w:r w:rsidRPr="00EB7F99">
        <w:rPr>
          <w:sz w:val="26"/>
          <w:szCs w:val="26"/>
        </w:rPr>
        <w:t xml:space="preserve"> </w:t>
      </w:r>
      <w:proofErr w:type="spellStart"/>
      <w:r w:rsidRPr="00EB7F99">
        <w:rPr>
          <w:sz w:val="26"/>
          <w:szCs w:val="26"/>
        </w:rPr>
        <w:t>jaunizveidojamo</w:t>
      </w:r>
      <w:proofErr w:type="spellEnd"/>
      <w:r w:rsidRPr="00EB7F99">
        <w:rPr>
          <w:sz w:val="26"/>
          <w:szCs w:val="26"/>
        </w:rPr>
        <w:t xml:space="preserve"> valsts budžeta </w:t>
      </w:r>
      <w:r w:rsidR="00484F46">
        <w:rPr>
          <w:sz w:val="26"/>
          <w:szCs w:val="26"/>
        </w:rPr>
        <w:t>apakš</w:t>
      </w:r>
      <w:r w:rsidRPr="00EB7F99">
        <w:rPr>
          <w:sz w:val="26"/>
          <w:szCs w:val="26"/>
        </w:rPr>
        <w:t xml:space="preserve">programmu </w:t>
      </w:r>
      <w:r w:rsidR="006A4F97" w:rsidRPr="002E76A9">
        <w:rPr>
          <w:sz w:val="26"/>
          <w:szCs w:val="26"/>
        </w:rPr>
        <w:t>„</w:t>
      </w:r>
      <w:r w:rsidRPr="003777ED">
        <w:rPr>
          <w:sz w:val="26"/>
          <w:szCs w:val="26"/>
        </w:rPr>
        <w:t>06.0</w:t>
      </w:r>
      <w:r w:rsidR="00484F46">
        <w:rPr>
          <w:sz w:val="26"/>
          <w:szCs w:val="26"/>
        </w:rPr>
        <w:t>2</w:t>
      </w:r>
      <w:r w:rsidRPr="003777ED">
        <w:rPr>
          <w:sz w:val="26"/>
          <w:szCs w:val="26"/>
        </w:rPr>
        <w:t>.00 Sabiedrisk</w:t>
      </w:r>
      <w:r w:rsidR="00484F46">
        <w:rPr>
          <w:sz w:val="26"/>
          <w:szCs w:val="26"/>
        </w:rPr>
        <w:t>ā pasūtījuma īstenošana Latvijas Radio”.</w:t>
      </w:r>
    </w:p>
    <w:p w14:paraId="2063B5F8" w14:textId="6FBBDBFB" w:rsidR="00484F46" w:rsidRDefault="00EB7F99" w:rsidP="003777ED">
      <w:pPr>
        <w:pStyle w:val="tv213"/>
        <w:shd w:val="clear" w:color="auto" w:fill="FFFFFF"/>
        <w:spacing w:before="0" w:beforeAutospacing="0" w:after="0" w:afterAutospacing="0"/>
        <w:ind w:firstLine="600"/>
        <w:jc w:val="both"/>
        <w:rPr>
          <w:sz w:val="26"/>
          <w:szCs w:val="26"/>
        </w:rPr>
      </w:pPr>
      <w:r>
        <w:rPr>
          <w:sz w:val="26"/>
          <w:szCs w:val="26"/>
        </w:rPr>
        <w:t>Valsts budžeta apakšprogrammas</w:t>
      </w:r>
      <w:r w:rsidR="00B12F29" w:rsidRPr="003777ED">
        <w:rPr>
          <w:sz w:val="26"/>
          <w:szCs w:val="26"/>
        </w:rPr>
        <w:t xml:space="preserve"> </w:t>
      </w:r>
      <w:r w:rsidR="006A4F97" w:rsidRPr="002E76A9">
        <w:rPr>
          <w:sz w:val="26"/>
          <w:szCs w:val="26"/>
        </w:rPr>
        <w:t>„</w:t>
      </w:r>
      <w:r w:rsidR="00B12F29" w:rsidRPr="003777ED">
        <w:rPr>
          <w:sz w:val="26"/>
          <w:szCs w:val="26"/>
        </w:rPr>
        <w:t>03.01.00 Latvijas Televīzijas programmu veidošana un izplatīšana</w:t>
      </w:r>
      <w:r w:rsidR="00573638" w:rsidRPr="00DD1ED3">
        <w:rPr>
          <w:sz w:val="26"/>
          <w:szCs w:val="26"/>
        </w:rPr>
        <w:t>”</w:t>
      </w:r>
      <w:r w:rsidR="00B12F29" w:rsidRPr="003777ED">
        <w:rPr>
          <w:sz w:val="26"/>
          <w:szCs w:val="26"/>
        </w:rPr>
        <w:t xml:space="preserve"> mērķis ir nodrošināt </w:t>
      </w:r>
      <w:r w:rsidR="006A4F97">
        <w:rPr>
          <w:sz w:val="26"/>
          <w:szCs w:val="26"/>
        </w:rPr>
        <w:t>EPLL</w:t>
      </w:r>
      <w:r w:rsidR="00B12F29" w:rsidRPr="003777ED">
        <w:rPr>
          <w:sz w:val="26"/>
          <w:szCs w:val="26"/>
        </w:rPr>
        <w:t xml:space="preserve"> un citos normatīvajos aktos noteikto sabiedrisko elektronisko plašsaziņas līdzekļu uzdevumu izpildi televīzijas programmās </w:t>
      </w:r>
      <w:r w:rsidR="006A4F97" w:rsidRPr="002E76A9">
        <w:rPr>
          <w:sz w:val="26"/>
          <w:szCs w:val="26"/>
        </w:rPr>
        <w:t>„</w:t>
      </w:r>
      <w:r w:rsidR="00B12F29" w:rsidRPr="003777ED">
        <w:rPr>
          <w:sz w:val="26"/>
          <w:szCs w:val="26"/>
        </w:rPr>
        <w:t xml:space="preserve">LTV1” un </w:t>
      </w:r>
      <w:r w:rsidR="006A4F97" w:rsidRPr="002E76A9">
        <w:rPr>
          <w:sz w:val="26"/>
          <w:szCs w:val="26"/>
        </w:rPr>
        <w:t>„</w:t>
      </w:r>
      <w:r w:rsidR="00B12F29" w:rsidRPr="003777ED">
        <w:rPr>
          <w:sz w:val="26"/>
          <w:szCs w:val="26"/>
        </w:rPr>
        <w:t xml:space="preserve">LTV7”, interneta vietnē </w:t>
      </w:r>
      <w:r w:rsidR="006A4F97" w:rsidRPr="002E76A9">
        <w:rPr>
          <w:sz w:val="26"/>
          <w:szCs w:val="26"/>
        </w:rPr>
        <w:t>„</w:t>
      </w:r>
      <w:r w:rsidR="00B12F29" w:rsidRPr="003777ED">
        <w:rPr>
          <w:sz w:val="26"/>
          <w:szCs w:val="26"/>
        </w:rPr>
        <w:t xml:space="preserve">LSM.LV” un citās platformās. </w:t>
      </w:r>
      <w:r>
        <w:rPr>
          <w:sz w:val="26"/>
          <w:szCs w:val="26"/>
        </w:rPr>
        <w:t xml:space="preserve">Valsts budžeta </w:t>
      </w:r>
      <w:r w:rsidR="001223FE">
        <w:rPr>
          <w:sz w:val="26"/>
          <w:szCs w:val="26"/>
        </w:rPr>
        <w:t>apakš</w:t>
      </w:r>
      <w:r>
        <w:rPr>
          <w:sz w:val="26"/>
          <w:szCs w:val="26"/>
        </w:rPr>
        <w:t>p</w:t>
      </w:r>
      <w:r w:rsidR="00B12F29" w:rsidRPr="003777ED">
        <w:rPr>
          <w:sz w:val="26"/>
          <w:szCs w:val="26"/>
        </w:rPr>
        <w:t xml:space="preserve">rogrammas </w:t>
      </w:r>
      <w:r w:rsidR="006A4F97" w:rsidRPr="002E76A9">
        <w:rPr>
          <w:sz w:val="26"/>
          <w:szCs w:val="26"/>
        </w:rPr>
        <w:t>„</w:t>
      </w:r>
      <w:r w:rsidR="001223FE" w:rsidRPr="00894A3C">
        <w:rPr>
          <w:sz w:val="26"/>
          <w:szCs w:val="26"/>
        </w:rPr>
        <w:t>03.01.00 Latvijas Televīzijas programmu veidošana un izplatīšana</w:t>
      </w:r>
      <w:r w:rsidR="00573638" w:rsidRPr="00DD1ED3">
        <w:rPr>
          <w:sz w:val="26"/>
          <w:szCs w:val="26"/>
        </w:rPr>
        <w:t>”</w:t>
      </w:r>
      <w:r w:rsidR="001223FE" w:rsidRPr="00894A3C">
        <w:rPr>
          <w:sz w:val="26"/>
          <w:szCs w:val="26"/>
        </w:rPr>
        <w:t xml:space="preserve"> </w:t>
      </w:r>
      <w:r w:rsidR="001223FE">
        <w:rPr>
          <w:sz w:val="26"/>
          <w:szCs w:val="26"/>
        </w:rPr>
        <w:t>finansējuma saņēmējs</w:t>
      </w:r>
      <w:r w:rsidR="00B12F29" w:rsidRPr="003777ED">
        <w:rPr>
          <w:sz w:val="26"/>
          <w:szCs w:val="26"/>
        </w:rPr>
        <w:t xml:space="preserve"> ir </w:t>
      </w:r>
      <w:r w:rsidR="001223FE">
        <w:rPr>
          <w:sz w:val="26"/>
          <w:szCs w:val="26"/>
        </w:rPr>
        <w:t>valsts sabiedrība ar ierobežotu atbildību</w:t>
      </w:r>
      <w:r w:rsidR="00B12F29" w:rsidRPr="003777ED">
        <w:rPr>
          <w:sz w:val="26"/>
          <w:szCs w:val="26"/>
        </w:rPr>
        <w:t xml:space="preserve"> </w:t>
      </w:r>
      <w:r w:rsidR="006A4F97" w:rsidRPr="002E76A9">
        <w:rPr>
          <w:sz w:val="26"/>
          <w:szCs w:val="26"/>
        </w:rPr>
        <w:t>„</w:t>
      </w:r>
      <w:r w:rsidR="00B12F29" w:rsidRPr="003777ED">
        <w:rPr>
          <w:sz w:val="26"/>
          <w:szCs w:val="26"/>
        </w:rPr>
        <w:t>Latvijas Televīzija”</w:t>
      </w:r>
      <w:r w:rsidR="001223FE">
        <w:rPr>
          <w:sz w:val="26"/>
          <w:szCs w:val="26"/>
        </w:rPr>
        <w:t>, kura par piešķirto finansējumu īsteno sabiedrisko pasūtījumu</w:t>
      </w:r>
      <w:r w:rsidR="001223FE" w:rsidRPr="001223FE">
        <w:rPr>
          <w:sz w:val="26"/>
          <w:szCs w:val="26"/>
        </w:rPr>
        <w:t xml:space="preserve"> </w:t>
      </w:r>
      <w:r w:rsidR="00B12F29" w:rsidRPr="003777ED">
        <w:rPr>
          <w:sz w:val="26"/>
          <w:szCs w:val="26"/>
        </w:rPr>
        <w:t xml:space="preserve">pēc </w:t>
      </w:r>
      <w:r w:rsidR="006A4F97">
        <w:rPr>
          <w:sz w:val="26"/>
          <w:szCs w:val="26"/>
        </w:rPr>
        <w:t>NEPLP</w:t>
      </w:r>
      <w:r w:rsidR="00B12F29" w:rsidRPr="003777ED">
        <w:rPr>
          <w:sz w:val="26"/>
          <w:szCs w:val="26"/>
        </w:rPr>
        <w:t xml:space="preserve"> apstiprināta pasūtījuma plāna. </w:t>
      </w:r>
      <w:r w:rsidR="00484F46">
        <w:rPr>
          <w:sz w:val="26"/>
          <w:szCs w:val="26"/>
        </w:rPr>
        <w:t xml:space="preserve">Likumā </w:t>
      </w:r>
      <w:r w:rsidR="006A4F97" w:rsidRPr="002E76A9">
        <w:rPr>
          <w:sz w:val="26"/>
          <w:szCs w:val="26"/>
        </w:rPr>
        <w:t>„</w:t>
      </w:r>
      <w:r w:rsidR="00484F46">
        <w:rPr>
          <w:sz w:val="26"/>
          <w:szCs w:val="26"/>
        </w:rPr>
        <w:t xml:space="preserve">Par valsts budžetu </w:t>
      </w:r>
      <w:proofErr w:type="gramStart"/>
      <w:r w:rsidR="00484F46">
        <w:rPr>
          <w:sz w:val="26"/>
          <w:szCs w:val="26"/>
        </w:rPr>
        <w:t>2021.gadam</w:t>
      </w:r>
      <w:proofErr w:type="gramEnd"/>
      <w:r w:rsidR="00484F46">
        <w:rPr>
          <w:sz w:val="26"/>
          <w:szCs w:val="26"/>
        </w:rPr>
        <w:t xml:space="preserve">” </w:t>
      </w:r>
      <w:r w:rsidR="001223FE">
        <w:rPr>
          <w:sz w:val="26"/>
          <w:szCs w:val="26"/>
        </w:rPr>
        <w:t xml:space="preserve"> budžeta apakšp</w:t>
      </w:r>
      <w:r w:rsidR="001223FE" w:rsidRPr="00894A3C">
        <w:rPr>
          <w:sz w:val="26"/>
          <w:szCs w:val="26"/>
        </w:rPr>
        <w:t>rogramm</w:t>
      </w:r>
      <w:r w:rsidR="00484F46">
        <w:rPr>
          <w:sz w:val="26"/>
          <w:szCs w:val="26"/>
        </w:rPr>
        <w:t>ā</w:t>
      </w:r>
      <w:r w:rsidR="001223FE">
        <w:rPr>
          <w:sz w:val="26"/>
          <w:szCs w:val="26"/>
        </w:rPr>
        <w:t xml:space="preserve"> </w:t>
      </w:r>
      <w:r w:rsidR="006A4F97" w:rsidRPr="002E76A9">
        <w:rPr>
          <w:sz w:val="26"/>
          <w:szCs w:val="26"/>
        </w:rPr>
        <w:t>„</w:t>
      </w:r>
      <w:r w:rsidR="001223FE" w:rsidRPr="00894A3C">
        <w:rPr>
          <w:sz w:val="26"/>
          <w:szCs w:val="26"/>
        </w:rPr>
        <w:t>03.01.00 Latvijas Televīzijas programmu veidošana un izplatīšana</w:t>
      </w:r>
      <w:r w:rsidR="00573638" w:rsidRPr="00894A3C">
        <w:rPr>
          <w:sz w:val="26"/>
          <w:szCs w:val="26"/>
        </w:rPr>
        <w:t>”</w:t>
      </w:r>
      <w:r w:rsidR="00141C88">
        <w:rPr>
          <w:sz w:val="26"/>
          <w:szCs w:val="26"/>
        </w:rPr>
        <w:t xml:space="preserve"> </w:t>
      </w:r>
      <w:r w:rsidR="00484F46">
        <w:rPr>
          <w:sz w:val="26"/>
          <w:szCs w:val="26"/>
        </w:rPr>
        <w:t>plānota vispārējā kārtībā sadalāmā dotācija no vispārējiem ieņēmumiem</w:t>
      </w:r>
      <w:r w:rsidR="00B12F29" w:rsidRPr="003777ED">
        <w:rPr>
          <w:sz w:val="26"/>
          <w:szCs w:val="26"/>
        </w:rPr>
        <w:t xml:space="preserve"> 23 707 480 </w:t>
      </w:r>
      <w:r w:rsidR="00B12F29">
        <w:rPr>
          <w:i/>
          <w:iCs/>
          <w:sz w:val="26"/>
          <w:szCs w:val="26"/>
        </w:rPr>
        <w:t>euro</w:t>
      </w:r>
      <w:r w:rsidR="00B12F29" w:rsidRPr="003777ED">
        <w:rPr>
          <w:sz w:val="26"/>
          <w:szCs w:val="26"/>
        </w:rPr>
        <w:t xml:space="preserve"> apmērā,</w:t>
      </w:r>
      <w:r w:rsidR="006A4F97">
        <w:rPr>
          <w:sz w:val="26"/>
          <w:szCs w:val="26"/>
        </w:rPr>
        <w:t xml:space="preserve"> </w:t>
      </w:r>
      <w:r w:rsidR="006A4F97" w:rsidRPr="002E76A9">
        <w:rPr>
          <w:sz w:val="26"/>
          <w:szCs w:val="26"/>
        </w:rPr>
        <w:t>tai skaitā</w:t>
      </w:r>
      <w:r w:rsidR="00B12F29" w:rsidRPr="003777ED">
        <w:rPr>
          <w:sz w:val="26"/>
          <w:szCs w:val="26"/>
        </w:rPr>
        <w:t xml:space="preserve">, lai nodrošinātu sabiedrisko mediju iziešanu no reklāmas tirgus sākot ar 2021.gadu, piešķirtais </w:t>
      </w:r>
      <w:r w:rsidR="00484F46">
        <w:rPr>
          <w:sz w:val="26"/>
          <w:szCs w:val="26"/>
        </w:rPr>
        <w:t xml:space="preserve">papildu </w:t>
      </w:r>
      <w:r w:rsidR="00B12F29" w:rsidRPr="003777ED">
        <w:rPr>
          <w:sz w:val="26"/>
          <w:szCs w:val="26"/>
        </w:rPr>
        <w:t xml:space="preserve">finansējums 6 140 236 </w:t>
      </w:r>
      <w:r w:rsidR="00B12F29">
        <w:rPr>
          <w:i/>
          <w:iCs/>
          <w:sz w:val="26"/>
          <w:szCs w:val="26"/>
        </w:rPr>
        <w:t>euro</w:t>
      </w:r>
      <w:r w:rsidR="00B12F29" w:rsidRPr="003777ED">
        <w:rPr>
          <w:sz w:val="26"/>
          <w:szCs w:val="26"/>
        </w:rPr>
        <w:t xml:space="preserve"> apmērā.</w:t>
      </w:r>
    </w:p>
    <w:p w14:paraId="27CEF34F" w14:textId="0238CA86" w:rsidR="00B12F29" w:rsidRPr="003777ED" w:rsidRDefault="00141C88" w:rsidP="003777ED">
      <w:pPr>
        <w:pStyle w:val="tv213"/>
        <w:shd w:val="clear" w:color="auto" w:fill="FFFFFF"/>
        <w:spacing w:before="0" w:beforeAutospacing="0" w:after="0" w:afterAutospacing="0"/>
        <w:ind w:firstLine="600"/>
        <w:jc w:val="both"/>
        <w:rPr>
          <w:color w:val="FF0000"/>
          <w:sz w:val="26"/>
          <w:szCs w:val="26"/>
        </w:rPr>
      </w:pPr>
      <w:r>
        <w:rPr>
          <w:sz w:val="26"/>
          <w:szCs w:val="26"/>
        </w:rPr>
        <w:t xml:space="preserve">NEPLP līdz </w:t>
      </w:r>
      <w:proofErr w:type="gramStart"/>
      <w:r>
        <w:rPr>
          <w:sz w:val="26"/>
          <w:szCs w:val="26"/>
        </w:rPr>
        <w:t>2021.gada</w:t>
      </w:r>
      <w:proofErr w:type="gramEnd"/>
      <w:r>
        <w:rPr>
          <w:sz w:val="26"/>
          <w:szCs w:val="26"/>
        </w:rPr>
        <w:t xml:space="preserve"> 2.augustam valsts sabiedrībai ar ierobežotu atbildību</w:t>
      </w:r>
      <w:r w:rsidRPr="00894A3C">
        <w:rPr>
          <w:sz w:val="26"/>
          <w:szCs w:val="26"/>
        </w:rPr>
        <w:t xml:space="preserve"> </w:t>
      </w:r>
      <w:r w:rsidR="006A4F97" w:rsidRPr="002E76A9">
        <w:rPr>
          <w:sz w:val="26"/>
          <w:szCs w:val="26"/>
        </w:rPr>
        <w:t>„</w:t>
      </w:r>
      <w:r w:rsidRPr="00894A3C">
        <w:rPr>
          <w:sz w:val="26"/>
          <w:szCs w:val="26"/>
        </w:rPr>
        <w:t xml:space="preserve">Latvijas </w:t>
      </w:r>
      <w:r>
        <w:rPr>
          <w:sz w:val="26"/>
          <w:szCs w:val="26"/>
        </w:rPr>
        <w:t>Televīzija</w:t>
      </w:r>
      <w:r w:rsidRPr="00894A3C">
        <w:rPr>
          <w:sz w:val="26"/>
          <w:szCs w:val="26"/>
        </w:rPr>
        <w:t>”</w:t>
      </w:r>
      <w:r>
        <w:rPr>
          <w:sz w:val="26"/>
          <w:szCs w:val="26"/>
        </w:rPr>
        <w:t xml:space="preserve"> par sabiedriskā pasūtījuma īstenošanu 2021.gadā ir pārskaitījusi finansējumu</w:t>
      </w:r>
      <w:r w:rsidR="006A4F97">
        <w:rPr>
          <w:sz w:val="26"/>
          <w:szCs w:val="26"/>
        </w:rPr>
        <w:t xml:space="preserve"> </w:t>
      </w:r>
      <w:r w:rsidRPr="003777ED">
        <w:rPr>
          <w:sz w:val="26"/>
          <w:szCs w:val="26"/>
        </w:rPr>
        <w:t>16</w:t>
      </w:r>
      <w:r w:rsidR="008409E2" w:rsidRPr="003777ED">
        <w:rPr>
          <w:sz w:val="26"/>
          <w:szCs w:val="26"/>
        </w:rPr>
        <w:t> </w:t>
      </w:r>
      <w:r w:rsidRPr="003777ED">
        <w:rPr>
          <w:sz w:val="26"/>
          <w:szCs w:val="26"/>
        </w:rPr>
        <w:t>90</w:t>
      </w:r>
      <w:r w:rsidR="008409E2" w:rsidRPr="003777ED">
        <w:rPr>
          <w:sz w:val="26"/>
          <w:szCs w:val="26"/>
        </w:rPr>
        <w:t xml:space="preserve">0 000 </w:t>
      </w:r>
      <w:r w:rsidRPr="003777ED">
        <w:rPr>
          <w:i/>
          <w:iCs/>
          <w:sz w:val="26"/>
          <w:szCs w:val="26"/>
        </w:rPr>
        <w:t>euro</w:t>
      </w:r>
      <w:r w:rsidRPr="003777ED">
        <w:rPr>
          <w:sz w:val="26"/>
          <w:szCs w:val="26"/>
        </w:rPr>
        <w:t>, sabiedriskā pasūtījuma īstenošanai līdz 2021.gada beigām vēl ir izmaksājams finansējums 6</w:t>
      </w:r>
      <w:r w:rsidR="00996096" w:rsidRPr="003777ED">
        <w:rPr>
          <w:sz w:val="26"/>
          <w:szCs w:val="26"/>
        </w:rPr>
        <w:t> </w:t>
      </w:r>
      <w:r w:rsidRPr="003777ED">
        <w:rPr>
          <w:sz w:val="26"/>
          <w:szCs w:val="26"/>
        </w:rPr>
        <w:t>807</w:t>
      </w:r>
      <w:r w:rsidR="00996096" w:rsidRPr="003777ED">
        <w:rPr>
          <w:sz w:val="26"/>
          <w:szCs w:val="26"/>
        </w:rPr>
        <w:t> </w:t>
      </w:r>
      <w:r w:rsidRPr="003777ED">
        <w:rPr>
          <w:sz w:val="26"/>
          <w:szCs w:val="26"/>
        </w:rPr>
        <w:t>480 </w:t>
      </w:r>
      <w:r w:rsidRPr="003777ED">
        <w:rPr>
          <w:i/>
          <w:iCs/>
          <w:sz w:val="26"/>
          <w:szCs w:val="26"/>
        </w:rPr>
        <w:t>euro</w:t>
      </w:r>
      <w:r w:rsidR="00996096" w:rsidRPr="003777ED">
        <w:rPr>
          <w:i/>
          <w:iCs/>
          <w:sz w:val="26"/>
          <w:szCs w:val="26"/>
        </w:rPr>
        <w:t xml:space="preserve"> </w:t>
      </w:r>
      <w:r w:rsidR="00996096" w:rsidRPr="003777ED">
        <w:rPr>
          <w:sz w:val="26"/>
          <w:szCs w:val="26"/>
        </w:rPr>
        <w:t>(atlikums Valsts kases kontā</w:t>
      </w:r>
      <w:r w:rsidR="006A4F97">
        <w:rPr>
          <w:sz w:val="26"/>
          <w:szCs w:val="26"/>
        </w:rPr>
        <w:t xml:space="preserve"> </w:t>
      </w:r>
      <w:r w:rsidR="00996096" w:rsidRPr="003777ED">
        <w:rPr>
          <w:sz w:val="26"/>
          <w:szCs w:val="26"/>
        </w:rPr>
        <w:t>2021.</w:t>
      </w:r>
      <w:r w:rsidR="006A4F97">
        <w:rPr>
          <w:sz w:val="26"/>
          <w:szCs w:val="26"/>
        </w:rPr>
        <w:t>gada 2.augustā</w:t>
      </w:r>
      <w:r w:rsidR="00996096" w:rsidRPr="003777ED">
        <w:rPr>
          <w:sz w:val="26"/>
          <w:szCs w:val="26"/>
        </w:rPr>
        <w:t>)</w:t>
      </w:r>
      <w:r w:rsidRPr="003777ED">
        <w:rPr>
          <w:iCs/>
          <w:sz w:val="26"/>
          <w:szCs w:val="26"/>
        </w:rPr>
        <w:t xml:space="preserve"> </w:t>
      </w:r>
      <w:r>
        <w:rPr>
          <w:iCs/>
          <w:sz w:val="26"/>
          <w:szCs w:val="26"/>
        </w:rPr>
        <w:t xml:space="preserve">apmērā. Ņemot vērā, ka līdz </w:t>
      </w:r>
      <w:r w:rsidR="00484F46">
        <w:rPr>
          <w:iCs/>
          <w:sz w:val="26"/>
          <w:szCs w:val="26"/>
        </w:rPr>
        <w:t xml:space="preserve">ar </w:t>
      </w:r>
      <w:r>
        <w:rPr>
          <w:iCs/>
          <w:sz w:val="26"/>
          <w:szCs w:val="26"/>
        </w:rPr>
        <w:t xml:space="preserve">SEPLP izveidi visas sabiedriskā pasūtījumu pārvaldības un uzraudzības </w:t>
      </w:r>
      <w:r w:rsidR="00484F46">
        <w:rPr>
          <w:iCs/>
          <w:sz w:val="26"/>
          <w:szCs w:val="26"/>
        </w:rPr>
        <w:t xml:space="preserve">funkcijas </w:t>
      </w:r>
      <w:r>
        <w:rPr>
          <w:iCs/>
          <w:sz w:val="26"/>
          <w:szCs w:val="26"/>
        </w:rPr>
        <w:t xml:space="preserve">no NEPLP pāriet SEPLP kompetencē, tad 2021.gadā neizmaksātais finansējums par sabiedriskā pasūtījuma īstenošanu </w:t>
      </w:r>
      <w:r>
        <w:rPr>
          <w:sz w:val="26"/>
          <w:szCs w:val="26"/>
        </w:rPr>
        <w:t>valsts sabiedrība ar ierobežotu atbildību</w:t>
      </w:r>
      <w:r w:rsidRPr="00894A3C">
        <w:rPr>
          <w:sz w:val="26"/>
          <w:szCs w:val="26"/>
        </w:rPr>
        <w:t xml:space="preserve"> </w:t>
      </w:r>
      <w:r w:rsidR="006A4F97" w:rsidRPr="002E76A9">
        <w:rPr>
          <w:sz w:val="26"/>
          <w:szCs w:val="26"/>
        </w:rPr>
        <w:t>„</w:t>
      </w:r>
      <w:r w:rsidRPr="00894A3C">
        <w:rPr>
          <w:sz w:val="26"/>
          <w:szCs w:val="26"/>
        </w:rPr>
        <w:t xml:space="preserve">Latvijas </w:t>
      </w:r>
      <w:r w:rsidR="00161171">
        <w:rPr>
          <w:sz w:val="26"/>
          <w:szCs w:val="26"/>
        </w:rPr>
        <w:t>Televīzija</w:t>
      </w:r>
      <w:r w:rsidRPr="00894A3C">
        <w:rPr>
          <w:sz w:val="26"/>
          <w:szCs w:val="26"/>
        </w:rPr>
        <w:t>”</w:t>
      </w:r>
      <w:r>
        <w:rPr>
          <w:sz w:val="26"/>
          <w:szCs w:val="26"/>
        </w:rPr>
        <w:t xml:space="preserve"> ir </w:t>
      </w:r>
      <w:r w:rsidRPr="00EB7F99">
        <w:rPr>
          <w:sz w:val="26"/>
          <w:szCs w:val="26"/>
        </w:rPr>
        <w:t xml:space="preserve">jāpārdala uz </w:t>
      </w:r>
      <w:r w:rsidR="00484F46">
        <w:rPr>
          <w:sz w:val="26"/>
          <w:szCs w:val="26"/>
        </w:rPr>
        <w:t xml:space="preserve">budžeta </w:t>
      </w:r>
      <w:r w:rsidRPr="00EB7F99">
        <w:rPr>
          <w:sz w:val="26"/>
          <w:szCs w:val="26"/>
        </w:rPr>
        <w:t xml:space="preserve">resora </w:t>
      </w:r>
      <w:r w:rsidR="006A4F97" w:rsidRPr="002E76A9">
        <w:rPr>
          <w:sz w:val="26"/>
          <w:szCs w:val="26"/>
        </w:rPr>
        <w:t>„</w:t>
      </w:r>
      <w:r w:rsidRPr="00EB7F99">
        <w:rPr>
          <w:sz w:val="26"/>
          <w:szCs w:val="26"/>
        </w:rPr>
        <w:t>47.Radio un televīzija</w:t>
      </w:r>
      <w:r w:rsidR="00EF25B4">
        <w:rPr>
          <w:sz w:val="26"/>
          <w:szCs w:val="26"/>
        </w:rPr>
        <w:t>”</w:t>
      </w:r>
      <w:r w:rsidRPr="00EB7F99">
        <w:rPr>
          <w:sz w:val="26"/>
          <w:szCs w:val="26"/>
        </w:rPr>
        <w:t xml:space="preserve"> </w:t>
      </w:r>
      <w:proofErr w:type="spellStart"/>
      <w:r w:rsidRPr="00EB7F99">
        <w:rPr>
          <w:sz w:val="26"/>
          <w:szCs w:val="26"/>
        </w:rPr>
        <w:t>jaunizveidojamo</w:t>
      </w:r>
      <w:proofErr w:type="spellEnd"/>
      <w:r w:rsidRPr="00EB7F99">
        <w:rPr>
          <w:sz w:val="26"/>
          <w:szCs w:val="26"/>
        </w:rPr>
        <w:t xml:space="preserve"> valsts budžeta </w:t>
      </w:r>
      <w:r w:rsidR="00EF25B4">
        <w:rPr>
          <w:sz w:val="26"/>
          <w:szCs w:val="26"/>
        </w:rPr>
        <w:t>apakš</w:t>
      </w:r>
      <w:r w:rsidRPr="00EB7F99">
        <w:rPr>
          <w:sz w:val="26"/>
          <w:szCs w:val="26"/>
        </w:rPr>
        <w:t xml:space="preserve">programmu </w:t>
      </w:r>
      <w:r w:rsidR="006A4F97" w:rsidRPr="002E76A9">
        <w:rPr>
          <w:sz w:val="26"/>
          <w:szCs w:val="26"/>
        </w:rPr>
        <w:t>„</w:t>
      </w:r>
      <w:r w:rsidRPr="00894A3C">
        <w:rPr>
          <w:sz w:val="26"/>
          <w:szCs w:val="26"/>
        </w:rPr>
        <w:t>06.0</w:t>
      </w:r>
      <w:r w:rsidR="00EF25B4">
        <w:rPr>
          <w:sz w:val="26"/>
          <w:szCs w:val="26"/>
        </w:rPr>
        <w:t>3</w:t>
      </w:r>
      <w:r w:rsidRPr="00894A3C">
        <w:rPr>
          <w:sz w:val="26"/>
          <w:szCs w:val="26"/>
        </w:rPr>
        <w:t>.00 Sabiedrisk</w:t>
      </w:r>
      <w:r w:rsidR="00EF25B4">
        <w:rPr>
          <w:sz w:val="26"/>
          <w:szCs w:val="26"/>
        </w:rPr>
        <w:t>ā pasūtījuma īstenošana Latvijas Televīzijā</w:t>
      </w:r>
      <w:r w:rsidRPr="00894A3C">
        <w:rPr>
          <w:sz w:val="26"/>
          <w:szCs w:val="26"/>
        </w:rPr>
        <w:t>”.</w:t>
      </w:r>
    </w:p>
    <w:p w14:paraId="1A35FA29" w14:textId="23CAC4D2" w:rsidR="003C190C" w:rsidRDefault="003C190C" w:rsidP="00B12F29">
      <w:pPr>
        <w:pStyle w:val="tv213"/>
        <w:shd w:val="clear" w:color="auto" w:fill="FFFFFF"/>
        <w:spacing w:before="0" w:beforeAutospacing="0" w:after="0" w:afterAutospacing="0"/>
        <w:ind w:firstLine="600"/>
        <w:jc w:val="both"/>
        <w:rPr>
          <w:sz w:val="26"/>
          <w:szCs w:val="26"/>
        </w:rPr>
      </w:pPr>
    </w:p>
    <w:p w14:paraId="34ED8288" w14:textId="672028A1" w:rsidR="003C190C" w:rsidRDefault="003C190C" w:rsidP="000849B5">
      <w:pPr>
        <w:pStyle w:val="tv213"/>
        <w:shd w:val="clear" w:color="auto" w:fill="FFFFFF"/>
        <w:spacing w:before="0" w:beforeAutospacing="0" w:after="0" w:afterAutospacing="0"/>
        <w:jc w:val="center"/>
        <w:rPr>
          <w:b/>
          <w:bCs/>
          <w:sz w:val="26"/>
          <w:szCs w:val="26"/>
        </w:rPr>
      </w:pPr>
      <w:r>
        <w:rPr>
          <w:b/>
          <w:bCs/>
          <w:sz w:val="26"/>
          <w:szCs w:val="26"/>
        </w:rPr>
        <w:t>2.3. NEPLP un SEPLP sadarbība</w:t>
      </w:r>
    </w:p>
    <w:p w14:paraId="57C39369" w14:textId="04FB102B" w:rsidR="003C190C" w:rsidRDefault="003C190C" w:rsidP="003C190C">
      <w:pPr>
        <w:pStyle w:val="tv213"/>
        <w:shd w:val="clear" w:color="auto" w:fill="FFFFFF"/>
        <w:spacing w:before="0" w:beforeAutospacing="0" w:after="0" w:afterAutospacing="0"/>
        <w:jc w:val="both"/>
        <w:rPr>
          <w:b/>
          <w:bCs/>
          <w:sz w:val="26"/>
          <w:szCs w:val="26"/>
        </w:rPr>
      </w:pPr>
    </w:p>
    <w:p w14:paraId="698EA465" w14:textId="294D1D52" w:rsidR="003C190C" w:rsidRPr="003777ED" w:rsidRDefault="003C190C" w:rsidP="003777ED">
      <w:pPr>
        <w:pStyle w:val="tv213"/>
        <w:shd w:val="clear" w:color="auto" w:fill="FFFFFF"/>
        <w:spacing w:before="0" w:beforeAutospacing="0" w:after="0" w:afterAutospacing="0"/>
        <w:ind w:firstLine="600"/>
        <w:jc w:val="both"/>
        <w:rPr>
          <w:sz w:val="26"/>
          <w:szCs w:val="26"/>
        </w:rPr>
      </w:pPr>
      <w:r w:rsidRPr="003777ED">
        <w:rPr>
          <w:sz w:val="26"/>
          <w:szCs w:val="26"/>
        </w:rPr>
        <w:t xml:space="preserve">Ņemot vērā valsts pārvaldes </w:t>
      </w:r>
      <w:r w:rsidR="00EF25B4">
        <w:rPr>
          <w:sz w:val="26"/>
          <w:szCs w:val="26"/>
        </w:rPr>
        <w:t xml:space="preserve">darbības </w:t>
      </w:r>
      <w:r w:rsidRPr="003777ED">
        <w:rPr>
          <w:sz w:val="26"/>
          <w:szCs w:val="26"/>
        </w:rPr>
        <w:t>nepārtrauktības un labas pārvaldības principus, lai īstenotu veiksmīgu lietvedības nodošanu SEPLP un korektu informācijas apmaiņu starp NEPLP un SEPLP, kā arī abu iestāžu pilnvērtī</w:t>
      </w:r>
      <w:r w:rsidR="00EF25B4">
        <w:rPr>
          <w:sz w:val="26"/>
          <w:szCs w:val="26"/>
        </w:rPr>
        <w:t>g</w:t>
      </w:r>
      <w:r w:rsidRPr="003777ED">
        <w:rPr>
          <w:sz w:val="26"/>
          <w:szCs w:val="26"/>
        </w:rPr>
        <w:t>u funkciju izpildi</w:t>
      </w:r>
      <w:r w:rsidR="00EF25B4">
        <w:rPr>
          <w:sz w:val="26"/>
          <w:szCs w:val="26"/>
        </w:rPr>
        <w:t>,</w:t>
      </w:r>
      <w:r w:rsidRPr="003777ED">
        <w:rPr>
          <w:sz w:val="26"/>
          <w:szCs w:val="26"/>
        </w:rPr>
        <w:t xml:space="preserve"> </w:t>
      </w:r>
      <w:proofErr w:type="gramStart"/>
      <w:r w:rsidRPr="003777ED">
        <w:rPr>
          <w:sz w:val="26"/>
          <w:szCs w:val="26"/>
        </w:rPr>
        <w:t xml:space="preserve">pēc SEPLP izveides </w:t>
      </w:r>
      <w:r w:rsidR="00573638">
        <w:rPr>
          <w:sz w:val="26"/>
          <w:szCs w:val="26"/>
        </w:rPr>
        <w:t>noslēdzams</w:t>
      </w:r>
      <w:r w:rsidRPr="003777ED">
        <w:rPr>
          <w:sz w:val="26"/>
          <w:szCs w:val="26"/>
        </w:rPr>
        <w:t xml:space="preserve"> savstarpējās sadarbības līgumu starp SEPLP un NEPLP</w:t>
      </w:r>
      <w:proofErr w:type="gramEnd"/>
      <w:r w:rsidRPr="003777ED">
        <w:rPr>
          <w:sz w:val="26"/>
          <w:szCs w:val="26"/>
        </w:rPr>
        <w:t xml:space="preserve">. Vienošanās </w:t>
      </w:r>
      <w:r w:rsidR="00573638">
        <w:rPr>
          <w:sz w:val="26"/>
          <w:szCs w:val="26"/>
        </w:rPr>
        <w:t>noslēdzama</w:t>
      </w:r>
      <w:r w:rsidRPr="003777ED">
        <w:rPr>
          <w:sz w:val="26"/>
          <w:szCs w:val="26"/>
        </w:rPr>
        <w:t xml:space="preserve"> </w:t>
      </w:r>
      <w:r w:rsidR="00A80D15">
        <w:rPr>
          <w:sz w:val="26"/>
          <w:szCs w:val="26"/>
        </w:rPr>
        <w:t>pēc</w:t>
      </w:r>
      <w:r w:rsidRPr="003777ED">
        <w:rPr>
          <w:sz w:val="26"/>
          <w:szCs w:val="26"/>
        </w:rPr>
        <w:t xml:space="preserve"> SEPLP reģistrēšanas Latvijas Republikas Uzņēmumu reģistrā.</w:t>
      </w:r>
    </w:p>
    <w:p w14:paraId="20459E65" w14:textId="3347AA85" w:rsidR="003C190C" w:rsidRPr="003777ED" w:rsidRDefault="003C190C" w:rsidP="003777ED">
      <w:pPr>
        <w:pStyle w:val="tv213"/>
        <w:shd w:val="clear" w:color="auto" w:fill="FFFFFF"/>
        <w:spacing w:before="0" w:beforeAutospacing="0" w:after="0" w:afterAutospacing="0"/>
        <w:ind w:firstLine="600"/>
        <w:jc w:val="both"/>
        <w:rPr>
          <w:sz w:val="26"/>
          <w:szCs w:val="26"/>
        </w:rPr>
      </w:pPr>
      <w:r w:rsidRPr="003777ED">
        <w:rPr>
          <w:sz w:val="26"/>
          <w:szCs w:val="26"/>
        </w:rPr>
        <w:t>Sadarbības līgumā</w:t>
      </w:r>
      <w:r w:rsidR="00A80D15">
        <w:rPr>
          <w:sz w:val="26"/>
          <w:szCs w:val="26"/>
        </w:rPr>
        <w:t xml:space="preserve"> </w:t>
      </w:r>
      <w:r w:rsidR="00573638">
        <w:rPr>
          <w:sz w:val="26"/>
          <w:szCs w:val="26"/>
        </w:rPr>
        <w:t>paredzama</w:t>
      </w:r>
      <w:r w:rsidRPr="003777ED">
        <w:rPr>
          <w:sz w:val="26"/>
          <w:szCs w:val="26"/>
        </w:rPr>
        <w:t xml:space="preserve"> kārtība par lietvedības nodošanas kārtību, savstarpēju komunikāciju, NEPLP atbalsta funkciju sniegšanu SEPLP un atbalsta sniegšanas termiņiem, kā arī informācijas apmaiņas nodrošināšan</w:t>
      </w:r>
      <w:r w:rsidR="00EF25B4">
        <w:rPr>
          <w:sz w:val="26"/>
          <w:szCs w:val="26"/>
        </w:rPr>
        <w:t>u</w:t>
      </w:r>
      <w:r w:rsidRPr="003777ED">
        <w:rPr>
          <w:sz w:val="26"/>
          <w:szCs w:val="26"/>
        </w:rPr>
        <w:t xml:space="preserve"> starp </w:t>
      </w:r>
      <w:r w:rsidRPr="003777ED">
        <w:rPr>
          <w:sz w:val="26"/>
          <w:szCs w:val="26"/>
        </w:rPr>
        <w:lastRenderedPageBreak/>
        <w:t xml:space="preserve">sabiedriskajiem medijiem, NEPLP un SEPLP līdz brīdim, kamēr SEPLP spēj nodrošināt oficiālu, tajā skaitā elektronisku, komunikāciju un dokumentu apmaiņu ar sabiedriskajiem elektroniskajiem plašsaziņas līdzekļiem – </w:t>
      </w:r>
      <w:r w:rsidR="00161171">
        <w:rPr>
          <w:sz w:val="26"/>
          <w:szCs w:val="26"/>
        </w:rPr>
        <w:t>valsts sabiedrīb</w:t>
      </w:r>
      <w:r w:rsidR="00EF25B4">
        <w:rPr>
          <w:sz w:val="26"/>
          <w:szCs w:val="26"/>
        </w:rPr>
        <w:t>u</w:t>
      </w:r>
      <w:r w:rsidR="00161171">
        <w:rPr>
          <w:sz w:val="26"/>
          <w:szCs w:val="26"/>
        </w:rPr>
        <w:t xml:space="preserve"> ar ierobežotu atbildību</w:t>
      </w:r>
      <w:r w:rsidRPr="003777ED">
        <w:rPr>
          <w:sz w:val="26"/>
          <w:szCs w:val="26"/>
        </w:rPr>
        <w:t xml:space="preserve"> </w:t>
      </w:r>
      <w:r w:rsidR="006A4F97" w:rsidRPr="002E76A9">
        <w:rPr>
          <w:sz w:val="26"/>
          <w:szCs w:val="26"/>
        </w:rPr>
        <w:t>„</w:t>
      </w:r>
      <w:r w:rsidRPr="003777ED">
        <w:rPr>
          <w:sz w:val="26"/>
          <w:szCs w:val="26"/>
        </w:rPr>
        <w:t>Latvijas Televīzija</w:t>
      </w:r>
      <w:r>
        <w:rPr>
          <w:sz w:val="26"/>
          <w:szCs w:val="26"/>
        </w:rPr>
        <w:t>”</w:t>
      </w:r>
      <w:r w:rsidRPr="003777ED">
        <w:rPr>
          <w:sz w:val="26"/>
          <w:szCs w:val="26"/>
        </w:rPr>
        <w:t xml:space="preserve"> un </w:t>
      </w:r>
      <w:r w:rsidR="00161171">
        <w:rPr>
          <w:sz w:val="26"/>
          <w:szCs w:val="26"/>
        </w:rPr>
        <w:t>valsts sabiedrīb</w:t>
      </w:r>
      <w:r w:rsidR="00EF25B4">
        <w:rPr>
          <w:sz w:val="26"/>
          <w:szCs w:val="26"/>
        </w:rPr>
        <w:t>u</w:t>
      </w:r>
      <w:r w:rsidR="00161171">
        <w:rPr>
          <w:sz w:val="26"/>
          <w:szCs w:val="26"/>
        </w:rPr>
        <w:t xml:space="preserve"> ar ierobežotu atbildību</w:t>
      </w:r>
      <w:r w:rsidRPr="003777ED">
        <w:rPr>
          <w:sz w:val="26"/>
          <w:szCs w:val="26"/>
        </w:rPr>
        <w:t xml:space="preserve"> </w:t>
      </w:r>
      <w:r w:rsidR="006A4F97" w:rsidRPr="002E76A9">
        <w:rPr>
          <w:sz w:val="26"/>
          <w:szCs w:val="26"/>
        </w:rPr>
        <w:t>„</w:t>
      </w:r>
      <w:r w:rsidRPr="003777ED">
        <w:rPr>
          <w:sz w:val="26"/>
          <w:szCs w:val="26"/>
        </w:rPr>
        <w:t>Latvijas Radio</w:t>
      </w:r>
      <w:r>
        <w:rPr>
          <w:sz w:val="26"/>
          <w:szCs w:val="26"/>
        </w:rPr>
        <w:t>”</w:t>
      </w:r>
      <w:r w:rsidRPr="003777ED">
        <w:rPr>
          <w:sz w:val="26"/>
          <w:szCs w:val="26"/>
        </w:rPr>
        <w:t>.</w:t>
      </w:r>
    </w:p>
    <w:p w14:paraId="2EA8001D" w14:textId="404DCFB3" w:rsidR="003C190C" w:rsidRDefault="00F305D4" w:rsidP="003C190C">
      <w:pPr>
        <w:pStyle w:val="tv213"/>
        <w:shd w:val="clear" w:color="auto" w:fill="FFFFFF"/>
        <w:spacing w:before="0" w:beforeAutospacing="0" w:after="0" w:afterAutospacing="0"/>
        <w:ind w:firstLine="600"/>
        <w:jc w:val="both"/>
        <w:rPr>
          <w:sz w:val="26"/>
          <w:szCs w:val="26"/>
        </w:rPr>
      </w:pPr>
      <w:r>
        <w:rPr>
          <w:sz w:val="26"/>
          <w:szCs w:val="26"/>
        </w:rPr>
        <w:t>N</w:t>
      </w:r>
      <w:r w:rsidR="00A80D15">
        <w:rPr>
          <w:sz w:val="26"/>
          <w:szCs w:val="26"/>
        </w:rPr>
        <w:t xml:space="preserve">odalāmas </w:t>
      </w:r>
      <w:r w:rsidR="003C190C" w:rsidRPr="003777ED">
        <w:rPr>
          <w:sz w:val="26"/>
          <w:szCs w:val="26"/>
        </w:rPr>
        <w:t xml:space="preserve">NEPLP un SEPLP kompetences robežas, tajā skaitā attiecībā uz valsts budžeta dotācijas un iestāžu darbībai piešķirto valsts budžeta līdzekļu izlietojumu. NEPLP nes atbildību par NEPLP darbībai piešķirto valsts budžeta līdzekļu izlietojumu, kā arī piešķirtās valsts budžeta dotācijas izlietojumu sabiedriskā pasūtījuma īstenošanai komerciālajos elektroniskajos plašsaziņas līdzekļos </w:t>
      </w:r>
      <w:proofErr w:type="gramStart"/>
      <w:r w:rsidR="003C190C" w:rsidRPr="003777ED">
        <w:rPr>
          <w:sz w:val="26"/>
          <w:szCs w:val="26"/>
        </w:rPr>
        <w:t>2021.gadā</w:t>
      </w:r>
      <w:proofErr w:type="gramEnd"/>
      <w:r w:rsidR="003C190C" w:rsidRPr="003777ED">
        <w:rPr>
          <w:sz w:val="26"/>
          <w:szCs w:val="26"/>
        </w:rPr>
        <w:t>, savukārt SEPLP no tā izveides brīža pilnā sastāvā, tas ir, visu trīs SEPLP locekļu ievēlēšanas, nes atbildību par SEPLP darbībai piešķirto valsts budžeta līdzekļu izlietojumu, kā arī piešķirtās valsts budžeta dotācijas izlietojumu sabiedriskā pasūtījuma īstenošanai sabiedriskajos elektroniskajos plašsaziņas līdzekļos.</w:t>
      </w:r>
    </w:p>
    <w:p w14:paraId="0425EB7C" w14:textId="3DC7A546" w:rsidR="001E4F97" w:rsidRDefault="001E4F97" w:rsidP="003C190C">
      <w:pPr>
        <w:pStyle w:val="tv213"/>
        <w:shd w:val="clear" w:color="auto" w:fill="FFFFFF"/>
        <w:spacing w:before="0" w:beforeAutospacing="0" w:after="0" w:afterAutospacing="0"/>
        <w:ind w:firstLine="600"/>
        <w:jc w:val="both"/>
        <w:rPr>
          <w:sz w:val="26"/>
          <w:szCs w:val="26"/>
        </w:rPr>
      </w:pPr>
    </w:p>
    <w:p w14:paraId="58E20496" w14:textId="23DE0361" w:rsidR="005B4B35" w:rsidRDefault="005B4B35" w:rsidP="005B4B35">
      <w:pPr>
        <w:pStyle w:val="tv213"/>
        <w:shd w:val="clear" w:color="auto" w:fill="FFFFFF"/>
        <w:spacing w:before="0" w:beforeAutospacing="0" w:after="0" w:afterAutospacing="0"/>
        <w:ind w:firstLine="600"/>
        <w:jc w:val="center"/>
        <w:rPr>
          <w:b/>
          <w:bCs/>
          <w:sz w:val="26"/>
          <w:szCs w:val="26"/>
        </w:rPr>
      </w:pPr>
      <w:bookmarkStart w:id="4" w:name="_Hlk79072898"/>
      <w:r>
        <w:rPr>
          <w:b/>
          <w:bCs/>
          <w:sz w:val="26"/>
          <w:szCs w:val="26"/>
        </w:rPr>
        <w:t>3. Grāmatvedības un personālvadības uzskaites pakalpojumi</w:t>
      </w:r>
    </w:p>
    <w:p w14:paraId="71D6DCDC" w14:textId="77777777" w:rsidR="005B4B35" w:rsidRDefault="005B4B35" w:rsidP="005B4B35">
      <w:pPr>
        <w:pStyle w:val="tv213"/>
        <w:shd w:val="clear" w:color="auto" w:fill="FFFFFF"/>
        <w:spacing w:before="0" w:beforeAutospacing="0" w:after="0" w:afterAutospacing="0"/>
        <w:ind w:firstLine="600"/>
        <w:jc w:val="center"/>
        <w:rPr>
          <w:b/>
          <w:bCs/>
          <w:sz w:val="26"/>
          <w:szCs w:val="26"/>
        </w:rPr>
      </w:pPr>
    </w:p>
    <w:bookmarkEnd w:id="4"/>
    <w:p w14:paraId="7361600E" w14:textId="77777777" w:rsidR="00DC53F2" w:rsidRDefault="00DC53F2" w:rsidP="00DC53F2">
      <w:pPr>
        <w:pStyle w:val="tv213"/>
        <w:shd w:val="clear" w:color="auto" w:fill="FFFFFF"/>
        <w:spacing w:before="0" w:beforeAutospacing="0" w:after="0" w:afterAutospacing="0"/>
        <w:ind w:firstLine="600"/>
        <w:jc w:val="both"/>
        <w:rPr>
          <w:sz w:val="26"/>
          <w:szCs w:val="26"/>
        </w:rPr>
      </w:pPr>
      <w:r>
        <w:rPr>
          <w:sz w:val="26"/>
          <w:szCs w:val="26"/>
        </w:rPr>
        <w:t xml:space="preserve">Viena no likumos un normatīvajos aktos noteiktajām jebkuras iestādes  funkcijām ir grāmatvedības un personālvadības nodrošināšana atbilstoši noteiktām prasībām.   Ņemot vērā, ka SEPLP veidojas kā maza valsts pārvaldes iestāde, kā arī virzību uz centralizētu grāmatvedības uzskaites pakalpojuma centra izveidi valsts budžeta iestādēm, efektīvāk jau sākotnējo būtu organizēt šo funkciju nodrošināšanu Valsts kasē, kas jau šobrīd sniedz centralizētu grāmatvedības uzskaites pakalpojumu un personālvadības uzskaites informācijas sistēmas pakalpojumu Nacionālajai elektronisko plašsaziņas līdzekļu padomei, nevis veidot autonomu un atsevišķi administrējamu grāmatvedības un personālvadības uzskaites procesu un tā nodrošināšanai nepieciešamo IT sistēmu </w:t>
      </w:r>
      <w:proofErr w:type="spellStart"/>
      <w:r>
        <w:rPr>
          <w:sz w:val="26"/>
          <w:szCs w:val="26"/>
        </w:rPr>
        <w:t>jaunizveidojamās</w:t>
      </w:r>
      <w:proofErr w:type="spellEnd"/>
      <w:r>
        <w:rPr>
          <w:sz w:val="26"/>
          <w:szCs w:val="26"/>
        </w:rPr>
        <w:t xml:space="preserve"> iestādes vajadzībām. Ar minēta pakalpojuma sniegšanu Valsts kasei būs nepieciešams papildus finansējums no 2022.gada 22 274 </w:t>
      </w:r>
      <w:r>
        <w:rPr>
          <w:i/>
          <w:sz w:val="26"/>
          <w:szCs w:val="26"/>
        </w:rPr>
        <w:t xml:space="preserve">euro </w:t>
      </w:r>
      <w:r>
        <w:rPr>
          <w:sz w:val="26"/>
          <w:szCs w:val="26"/>
        </w:rPr>
        <w:t xml:space="preserve">apmērā un par nepieciešamā finansējuma piešķiršanu Valsts kasei skatīt </w:t>
      </w:r>
      <w:r w:rsidRPr="00DC53F2">
        <w:rPr>
          <w:rStyle w:val="Izclums"/>
          <w:b w:val="0"/>
          <w:sz w:val="28"/>
          <w:szCs w:val="28"/>
        </w:rPr>
        <w:t xml:space="preserve">gadskārtējā </w:t>
      </w:r>
      <w:r>
        <w:rPr>
          <w:sz w:val="28"/>
          <w:szCs w:val="28"/>
        </w:rPr>
        <w:t>b</w:t>
      </w:r>
      <w:r>
        <w:rPr>
          <w:sz w:val="26"/>
          <w:szCs w:val="26"/>
        </w:rPr>
        <w:t>udžeta veidošanas procesā ņemot vērā valsts budžeta finansiālās iespējas.</w:t>
      </w:r>
    </w:p>
    <w:p w14:paraId="2AA8CB2A" w14:textId="77777777" w:rsidR="00B12F29" w:rsidRPr="002E76A9" w:rsidRDefault="00B12F29" w:rsidP="00C14255">
      <w:pPr>
        <w:pStyle w:val="tv213"/>
        <w:shd w:val="clear" w:color="auto" w:fill="FFFFFF"/>
        <w:spacing w:before="0" w:beforeAutospacing="0" w:after="0" w:afterAutospacing="0"/>
        <w:ind w:firstLine="600"/>
        <w:jc w:val="both"/>
        <w:rPr>
          <w:sz w:val="26"/>
          <w:szCs w:val="26"/>
        </w:rPr>
      </w:pPr>
    </w:p>
    <w:p w14:paraId="7FC52067" w14:textId="34B90ABD" w:rsidR="00B11628" w:rsidRPr="002E76A9" w:rsidRDefault="00B11628" w:rsidP="00EE7AF6">
      <w:pPr>
        <w:pStyle w:val="tv213"/>
        <w:shd w:val="clear" w:color="auto" w:fill="FFFFFF"/>
        <w:spacing w:before="0" w:beforeAutospacing="0" w:after="0" w:afterAutospacing="0"/>
        <w:ind w:left="1276" w:hanging="1276"/>
        <w:jc w:val="both"/>
        <w:rPr>
          <w:sz w:val="26"/>
          <w:szCs w:val="26"/>
        </w:rPr>
      </w:pPr>
      <w:r w:rsidRPr="002E76A9">
        <w:rPr>
          <w:sz w:val="26"/>
          <w:szCs w:val="26"/>
        </w:rPr>
        <w:t xml:space="preserve">Pielikumā: </w:t>
      </w:r>
      <w:r w:rsidR="00C14255" w:rsidRPr="002E76A9">
        <w:rPr>
          <w:sz w:val="26"/>
          <w:szCs w:val="26"/>
        </w:rPr>
        <w:tab/>
      </w:r>
      <w:r w:rsidR="00EE7AF6">
        <w:rPr>
          <w:sz w:val="26"/>
          <w:szCs w:val="26"/>
        </w:rPr>
        <w:t>I</w:t>
      </w:r>
      <w:r w:rsidRPr="002E76A9">
        <w:rPr>
          <w:sz w:val="26"/>
          <w:szCs w:val="26"/>
        </w:rPr>
        <w:t xml:space="preserve">zmaksu </w:t>
      </w:r>
      <w:proofErr w:type="gramStart"/>
      <w:r w:rsidRPr="002E76A9">
        <w:rPr>
          <w:sz w:val="26"/>
          <w:szCs w:val="26"/>
        </w:rPr>
        <w:t>2021.gadam</w:t>
      </w:r>
      <w:proofErr w:type="gramEnd"/>
      <w:r w:rsidRPr="002E76A9">
        <w:rPr>
          <w:sz w:val="26"/>
          <w:szCs w:val="26"/>
        </w:rPr>
        <w:t xml:space="preserve"> un bāzes izmaksu turpmākajiem gadiem aprēķins uz 3 lp.</w:t>
      </w:r>
    </w:p>
    <w:p w14:paraId="638CCE12" w14:textId="6712B44E" w:rsidR="00110D48" w:rsidRDefault="00110D48" w:rsidP="00C14255">
      <w:pPr>
        <w:spacing w:after="0" w:line="240" w:lineRule="auto"/>
        <w:rPr>
          <w:rFonts w:ascii="Times New Roman" w:hAnsi="Times New Roman" w:cs="Times New Roman"/>
          <w:sz w:val="26"/>
          <w:szCs w:val="26"/>
        </w:rPr>
      </w:pPr>
    </w:p>
    <w:p w14:paraId="539BF657" w14:textId="77777777" w:rsidR="00EE7AF6" w:rsidRPr="002E76A9" w:rsidRDefault="00EE7AF6" w:rsidP="00C14255">
      <w:pPr>
        <w:spacing w:after="0" w:line="240" w:lineRule="auto"/>
        <w:rPr>
          <w:rFonts w:ascii="Times New Roman" w:hAnsi="Times New Roman" w:cs="Times New Roman"/>
          <w:sz w:val="26"/>
          <w:szCs w:val="26"/>
        </w:rPr>
      </w:pPr>
    </w:p>
    <w:p w14:paraId="091E431D" w14:textId="65622A9A" w:rsidR="00F97A71" w:rsidRPr="002E76A9" w:rsidRDefault="00916E39" w:rsidP="00C14255">
      <w:pPr>
        <w:spacing w:after="0" w:line="240" w:lineRule="auto"/>
        <w:rPr>
          <w:rFonts w:ascii="Times New Roman" w:eastAsia="Calibri" w:hAnsi="Times New Roman" w:cs="Times New Roman"/>
          <w:sz w:val="26"/>
          <w:szCs w:val="26"/>
          <w:lang w:eastAsia="lv-LV"/>
        </w:rPr>
      </w:pPr>
      <w:r w:rsidRPr="002E76A9">
        <w:rPr>
          <w:rFonts w:ascii="Times New Roman" w:eastAsia="Calibri" w:hAnsi="Times New Roman" w:cs="Times New Roman"/>
          <w:sz w:val="26"/>
          <w:szCs w:val="26"/>
          <w:lang w:eastAsia="lv-LV"/>
        </w:rPr>
        <w:t>Kultūras</w:t>
      </w:r>
      <w:r w:rsidR="00F97A71" w:rsidRPr="002E76A9">
        <w:rPr>
          <w:rFonts w:ascii="Times New Roman" w:eastAsia="Calibri" w:hAnsi="Times New Roman" w:cs="Times New Roman"/>
          <w:sz w:val="26"/>
          <w:szCs w:val="26"/>
          <w:lang w:eastAsia="lv-LV"/>
        </w:rPr>
        <w:t xml:space="preserve"> ministrs</w:t>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F97A71"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 xml:space="preserve"> </w:t>
      </w:r>
      <w:r w:rsidR="00E04D6A" w:rsidRPr="002E76A9">
        <w:rPr>
          <w:rFonts w:ascii="Times New Roman" w:eastAsia="Calibri" w:hAnsi="Times New Roman" w:cs="Times New Roman"/>
          <w:sz w:val="26"/>
          <w:szCs w:val="26"/>
          <w:lang w:eastAsia="lv-LV"/>
        </w:rPr>
        <w:tab/>
      </w:r>
      <w:r w:rsidRPr="002E76A9">
        <w:rPr>
          <w:rFonts w:ascii="Times New Roman" w:eastAsia="Calibri" w:hAnsi="Times New Roman" w:cs="Times New Roman"/>
          <w:sz w:val="26"/>
          <w:szCs w:val="26"/>
          <w:lang w:eastAsia="lv-LV"/>
        </w:rPr>
        <w:t>N</w:t>
      </w:r>
      <w:r w:rsidR="00F97A71" w:rsidRPr="002E76A9">
        <w:rPr>
          <w:rFonts w:ascii="Times New Roman" w:eastAsia="Calibri" w:hAnsi="Times New Roman" w:cs="Times New Roman"/>
          <w:sz w:val="26"/>
          <w:szCs w:val="26"/>
          <w:lang w:eastAsia="lv-LV"/>
        </w:rPr>
        <w:t>.</w:t>
      </w:r>
      <w:r w:rsidRPr="002E76A9">
        <w:rPr>
          <w:rFonts w:ascii="Times New Roman" w:eastAsia="Calibri" w:hAnsi="Times New Roman" w:cs="Times New Roman"/>
          <w:sz w:val="26"/>
          <w:szCs w:val="26"/>
          <w:lang w:eastAsia="lv-LV"/>
        </w:rPr>
        <w:t>Puntulis</w:t>
      </w:r>
    </w:p>
    <w:p w14:paraId="69015D04" w14:textId="77777777" w:rsidR="00F97A71" w:rsidRPr="002E76A9" w:rsidRDefault="00F97A71" w:rsidP="00663C5B">
      <w:pPr>
        <w:spacing w:after="0" w:line="240" w:lineRule="auto"/>
        <w:rPr>
          <w:rFonts w:ascii="Times New Roman" w:hAnsi="Times New Roman" w:cs="Times New Roman"/>
          <w:sz w:val="26"/>
          <w:szCs w:val="26"/>
        </w:rPr>
      </w:pPr>
    </w:p>
    <w:p w14:paraId="789BB93D" w14:textId="6DCBC3BE" w:rsidR="00F97A71" w:rsidRPr="002E76A9" w:rsidRDefault="00F97A71" w:rsidP="00663C5B">
      <w:pPr>
        <w:spacing w:after="0" w:line="240" w:lineRule="auto"/>
        <w:rPr>
          <w:rFonts w:ascii="Times New Roman" w:eastAsia="Calibri" w:hAnsi="Times New Roman" w:cs="Times New Roman"/>
          <w:sz w:val="26"/>
          <w:szCs w:val="26"/>
          <w:lang w:eastAsia="lv-LV"/>
        </w:rPr>
      </w:pPr>
      <w:r w:rsidRPr="002E76A9">
        <w:rPr>
          <w:rFonts w:ascii="Times New Roman" w:eastAsia="Calibri" w:hAnsi="Times New Roman" w:cs="Times New Roman"/>
          <w:sz w:val="26"/>
          <w:szCs w:val="26"/>
          <w:lang w:eastAsia="lv-LV"/>
        </w:rPr>
        <w:t xml:space="preserve">Vīza: Valsts </w:t>
      </w:r>
      <w:r w:rsidR="00C14255" w:rsidRPr="002E76A9">
        <w:rPr>
          <w:rFonts w:ascii="Times New Roman" w:eastAsia="Calibri" w:hAnsi="Times New Roman" w:cs="Times New Roman"/>
          <w:sz w:val="26"/>
          <w:szCs w:val="26"/>
          <w:lang w:eastAsia="lv-LV"/>
        </w:rPr>
        <w:t>sekretār</w:t>
      </w:r>
      <w:r w:rsidR="003C190C">
        <w:rPr>
          <w:rFonts w:ascii="Times New Roman" w:eastAsia="Calibri" w:hAnsi="Times New Roman" w:cs="Times New Roman"/>
          <w:sz w:val="26"/>
          <w:szCs w:val="26"/>
          <w:lang w:eastAsia="lv-LV"/>
        </w:rPr>
        <w:t>e</w:t>
      </w:r>
      <w:r w:rsidR="00C14255" w:rsidRPr="002E76A9">
        <w:rPr>
          <w:rFonts w:ascii="Times New Roman" w:eastAsia="Calibri" w:hAnsi="Times New Roman" w:cs="Times New Roman"/>
          <w:sz w:val="26"/>
          <w:szCs w:val="26"/>
          <w:lang w:eastAsia="lv-LV"/>
        </w:rPr>
        <w:t xml:space="preserve"> </w:t>
      </w:r>
      <w:r w:rsidR="00E04D6A"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ab/>
      </w:r>
      <w:r w:rsidR="00E04D6A" w:rsidRPr="002E76A9">
        <w:rPr>
          <w:rFonts w:ascii="Times New Roman" w:eastAsia="Calibri" w:hAnsi="Times New Roman" w:cs="Times New Roman"/>
          <w:sz w:val="26"/>
          <w:szCs w:val="26"/>
          <w:lang w:eastAsia="lv-LV"/>
        </w:rPr>
        <w:tab/>
      </w:r>
      <w:r w:rsidR="00EE7AF6">
        <w:rPr>
          <w:rFonts w:ascii="Times New Roman" w:eastAsia="Calibri" w:hAnsi="Times New Roman" w:cs="Times New Roman"/>
          <w:sz w:val="26"/>
          <w:szCs w:val="26"/>
          <w:lang w:eastAsia="lv-LV"/>
        </w:rPr>
        <w:tab/>
      </w:r>
      <w:r w:rsidR="003C190C">
        <w:rPr>
          <w:rFonts w:ascii="Times New Roman" w:eastAsia="Calibri" w:hAnsi="Times New Roman" w:cs="Times New Roman"/>
          <w:sz w:val="26"/>
          <w:szCs w:val="26"/>
          <w:lang w:eastAsia="lv-LV"/>
        </w:rPr>
        <w:t>D</w:t>
      </w:r>
      <w:r w:rsidR="00EE7AF6">
        <w:rPr>
          <w:rFonts w:ascii="Times New Roman" w:eastAsia="Calibri" w:hAnsi="Times New Roman" w:cs="Times New Roman"/>
          <w:sz w:val="26"/>
          <w:szCs w:val="26"/>
          <w:lang w:eastAsia="lv-LV"/>
        </w:rPr>
        <w:t>.</w:t>
      </w:r>
      <w:r w:rsidR="003C190C">
        <w:rPr>
          <w:rFonts w:ascii="Times New Roman" w:eastAsia="Calibri" w:hAnsi="Times New Roman" w:cs="Times New Roman"/>
          <w:sz w:val="26"/>
          <w:szCs w:val="26"/>
          <w:lang w:eastAsia="lv-LV"/>
        </w:rPr>
        <w:t>Vilsone</w:t>
      </w:r>
    </w:p>
    <w:p w14:paraId="0604E218" w14:textId="04625830" w:rsidR="00E04D6A" w:rsidRPr="00663C5B" w:rsidRDefault="00E04D6A" w:rsidP="00663C5B">
      <w:pPr>
        <w:spacing w:after="0" w:line="240" w:lineRule="auto"/>
        <w:rPr>
          <w:rFonts w:ascii="Times New Roman" w:eastAsia="Calibri" w:hAnsi="Times New Roman" w:cs="Times New Roman"/>
          <w:sz w:val="20"/>
          <w:szCs w:val="20"/>
          <w:lang w:eastAsia="lv-LV"/>
        </w:rPr>
      </w:pPr>
    </w:p>
    <w:p w14:paraId="264A4F72" w14:textId="214657ED" w:rsidR="00E04D6A" w:rsidRDefault="00E04D6A" w:rsidP="00663C5B">
      <w:pPr>
        <w:spacing w:after="0" w:line="240" w:lineRule="auto"/>
        <w:rPr>
          <w:rFonts w:ascii="Times New Roman" w:eastAsia="Calibri" w:hAnsi="Times New Roman" w:cs="Times New Roman"/>
          <w:sz w:val="20"/>
          <w:szCs w:val="20"/>
          <w:lang w:eastAsia="lv-LV"/>
        </w:rPr>
      </w:pPr>
    </w:p>
    <w:p w14:paraId="22A7DD4A" w14:textId="1CE13095" w:rsidR="00EE7AF6" w:rsidRDefault="00EE7AF6" w:rsidP="00663C5B">
      <w:pPr>
        <w:spacing w:after="0" w:line="240" w:lineRule="auto"/>
        <w:rPr>
          <w:rFonts w:ascii="Times New Roman" w:eastAsia="Calibri" w:hAnsi="Times New Roman" w:cs="Times New Roman"/>
          <w:sz w:val="20"/>
          <w:szCs w:val="20"/>
          <w:lang w:eastAsia="lv-LV"/>
        </w:rPr>
      </w:pPr>
    </w:p>
    <w:p w14:paraId="06118FA9" w14:textId="6AC0FD77" w:rsidR="00EE7AF6" w:rsidRDefault="00EE7AF6" w:rsidP="00663C5B">
      <w:pPr>
        <w:spacing w:after="0" w:line="240" w:lineRule="auto"/>
        <w:rPr>
          <w:rFonts w:ascii="Times New Roman" w:eastAsia="Calibri" w:hAnsi="Times New Roman" w:cs="Times New Roman"/>
          <w:sz w:val="20"/>
          <w:szCs w:val="20"/>
          <w:lang w:eastAsia="lv-LV"/>
        </w:rPr>
      </w:pPr>
    </w:p>
    <w:p w14:paraId="08C8AB7B" w14:textId="15673AB8" w:rsidR="00EE7AF6" w:rsidRDefault="00EE7AF6" w:rsidP="00663C5B">
      <w:pPr>
        <w:spacing w:after="0" w:line="240" w:lineRule="auto"/>
        <w:rPr>
          <w:rFonts w:ascii="Times New Roman" w:eastAsia="Calibri" w:hAnsi="Times New Roman" w:cs="Times New Roman"/>
          <w:sz w:val="20"/>
          <w:szCs w:val="20"/>
          <w:lang w:eastAsia="lv-LV"/>
        </w:rPr>
      </w:pPr>
    </w:p>
    <w:p w14:paraId="34445EB0" w14:textId="3DF16878" w:rsidR="00EE7AF6" w:rsidRDefault="00EE7AF6" w:rsidP="00663C5B">
      <w:pPr>
        <w:spacing w:after="0" w:line="240" w:lineRule="auto"/>
        <w:rPr>
          <w:rFonts w:ascii="Times New Roman" w:eastAsia="Calibri" w:hAnsi="Times New Roman" w:cs="Times New Roman"/>
          <w:sz w:val="20"/>
          <w:szCs w:val="20"/>
          <w:lang w:eastAsia="lv-LV"/>
        </w:rPr>
      </w:pPr>
    </w:p>
    <w:p w14:paraId="714197F6" w14:textId="7C6FA66F" w:rsidR="00EE7AF6" w:rsidRDefault="00EE7AF6" w:rsidP="00663C5B">
      <w:pPr>
        <w:spacing w:after="0" w:line="240" w:lineRule="auto"/>
        <w:rPr>
          <w:rFonts w:ascii="Times New Roman" w:eastAsia="Calibri" w:hAnsi="Times New Roman" w:cs="Times New Roman"/>
          <w:sz w:val="20"/>
          <w:szCs w:val="20"/>
          <w:lang w:eastAsia="lv-LV"/>
        </w:rPr>
      </w:pPr>
    </w:p>
    <w:p w14:paraId="6250EA15" w14:textId="553107E9" w:rsidR="00EE7AF6" w:rsidRDefault="00EE7AF6" w:rsidP="00663C5B">
      <w:pPr>
        <w:spacing w:after="0" w:line="240" w:lineRule="auto"/>
        <w:rPr>
          <w:rFonts w:ascii="Times New Roman" w:eastAsia="Calibri" w:hAnsi="Times New Roman" w:cs="Times New Roman"/>
          <w:sz w:val="20"/>
          <w:szCs w:val="20"/>
          <w:lang w:eastAsia="lv-LV"/>
        </w:rPr>
      </w:pPr>
    </w:p>
    <w:p w14:paraId="55095F25" w14:textId="6393DEB0" w:rsidR="00EE7AF6" w:rsidRDefault="00EE7AF6" w:rsidP="00663C5B">
      <w:pPr>
        <w:spacing w:after="0" w:line="240" w:lineRule="auto"/>
        <w:rPr>
          <w:rFonts w:ascii="Times New Roman" w:eastAsia="Calibri" w:hAnsi="Times New Roman" w:cs="Times New Roman"/>
          <w:sz w:val="20"/>
          <w:szCs w:val="20"/>
          <w:lang w:eastAsia="lv-LV"/>
        </w:rPr>
      </w:pPr>
    </w:p>
    <w:p w14:paraId="21AD6BA4" w14:textId="15073A81" w:rsidR="00EE7AF6" w:rsidRDefault="00EE7AF6" w:rsidP="00663C5B">
      <w:pPr>
        <w:spacing w:after="0" w:line="240" w:lineRule="auto"/>
        <w:rPr>
          <w:rFonts w:ascii="Times New Roman" w:eastAsia="Calibri" w:hAnsi="Times New Roman" w:cs="Times New Roman"/>
          <w:sz w:val="20"/>
          <w:szCs w:val="20"/>
          <w:lang w:eastAsia="lv-LV"/>
        </w:rPr>
      </w:pPr>
    </w:p>
    <w:p w14:paraId="515C197A" w14:textId="554A3EC3" w:rsidR="00EE7AF6" w:rsidRDefault="00EE7AF6" w:rsidP="00663C5B">
      <w:pPr>
        <w:spacing w:after="0" w:line="240" w:lineRule="auto"/>
        <w:rPr>
          <w:rFonts w:ascii="Times New Roman" w:eastAsia="Calibri" w:hAnsi="Times New Roman" w:cs="Times New Roman"/>
          <w:sz w:val="20"/>
          <w:szCs w:val="20"/>
          <w:lang w:eastAsia="lv-LV"/>
        </w:rPr>
      </w:pPr>
    </w:p>
    <w:p w14:paraId="1C56B47B" w14:textId="45568CE7" w:rsidR="00EE7AF6" w:rsidRDefault="00EE7AF6" w:rsidP="00663C5B">
      <w:pPr>
        <w:spacing w:after="0" w:line="240" w:lineRule="auto"/>
        <w:rPr>
          <w:rFonts w:ascii="Times New Roman" w:eastAsia="Calibri" w:hAnsi="Times New Roman" w:cs="Times New Roman"/>
          <w:sz w:val="20"/>
          <w:szCs w:val="20"/>
          <w:lang w:eastAsia="lv-LV"/>
        </w:rPr>
      </w:pPr>
    </w:p>
    <w:p w14:paraId="246858EE" w14:textId="52286239" w:rsidR="00EE7AF6" w:rsidRDefault="00EE7AF6" w:rsidP="00663C5B">
      <w:pPr>
        <w:spacing w:after="0" w:line="240" w:lineRule="auto"/>
        <w:rPr>
          <w:rFonts w:ascii="Times New Roman" w:eastAsia="Calibri" w:hAnsi="Times New Roman" w:cs="Times New Roman"/>
          <w:sz w:val="20"/>
          <w:szCs w:val="20"/>
          <w:lang w:eastAsia="lv-LV"/>
        </w:rPr>
      </w:pPr>
    </w:p>
    <w:p w14:paraId="724D14A6" w14:textId="121E0C62" w:rsidR="00EE7AF6" w:rsidRDefault="00EE7AF6" w:rsidP="00663C5B">
      <w:pPr>
        <w:spacing w:after="0" w:line="240" w:lineRule="auto"/>
        <w:rPr>
          <w:rFonts w:ascii="Times New Roman" w:eastAsia="Calibri" w:hAnsi="Times New Roman" w:cs="Times New Roman"/>
          <w:sz w:val="20"/>
          <w:szCs w:val="20"/>
          <w:lang w:eastAsia="lv-LV"/>
        </w:rPr>
      </w:pPr>
    </w:p>
    <w:p w14:paraId="25CDCA9E" w14:textId="77777777" w:rsidR="00EE7AF6" w:rsidRPr="00663C5B" w:rsidRDefault="00EE7AF6" w:rsidP="00663C5B">
      <w:pPr>
        <w:spacing w:after="0" w:line="240" w:lineRule="auto"/>
        <w:rPr>
          <w:rFonts w:ascii="Times New Roman" w:eastAsia="Calibri" w:hAnsi="Times New Roman" w:cs="Times New Roman"/>
          <w:sz w:val="20"/>
          <w:szCs w:val="20"/>
          <w:lang w:eastAsia="lv-LV"/>
        </w:rPr>
      </w:pPr>
    </w:p>
    <w:p w14:paraId="064935B1" w14:textId="4F4151FC" w:rsidR="00E04D6A" w:rsidRPr="005028EC" w:rsidRDefault="003C190C" w:rsidP="00663C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Pļešakovs</w:t>
      </w:r>
      <w:r w:rsidRPr="005028EC">
        <w:rPr>
          <w:rFonts w:ascii="Times New Roman" w:hAnsi="Times New Roman"/>
          <w:sz w:val="20"/>
          <w:szCs w:val="20"/>
        </w:rPr>
        <w:t xml:space="preserve"> </w:t>
      </w:r>
      <w:r w:rsidR="00E04D6A" w:rsidRPr="005028EC">
        <w:rPr>
          <w:rFonts w:ascii="Times New Roman" w:hAnsi="Times New Roman"/>
          <w:noProof/>
          <w:sz w:val="20"/>
          <w:szCs w:val="20"/>
        </w:rPr>
        <w:t>67330</w:t>
      </w:r>
      <w:r>
        <w:rPr>
          <w:rFonts w:ascii="Times New Roman" w:hAnsi="Times New Roman"/>
          <w:noProof/>
          <w:sz w:val="20"/>
          <w:szCs w:val="20"/>
        </w:rPr>
        <w:t>336</w:t>
      </w:r>
    </w:p>
    <w:p w14:paraId="7B1596DA" w14:textId="17F30871" w:rsidR="00E04D6A" w:rsidRPr="0015448E" w:rsidRDefault="00D30A6E" w:rsidP="00663C5B">
      <w:pPr>
        <w:spacing w:after="0" w:line="240" w:lineRule="auto"/>
        <w:rPr>
          <w:rFonts w:ascii="Times New Roman" w:hAnsi="Times New Roman" w:cs="Times New Roman"/>
          <w:sz w:val="28"/>
          <w:szCs w:val="28"/>
        </w:rPr>
      </w:pPr>
      <w:hyperlink r:id="rId8" w:history="1">
        <w:r w:rsidR="003C190C">
          <w:rPr>
            <w:rStyle w:val="Hipersaite"/>
            <w:rFonts w:ascii="Times New Roman" w:hAnsi="Times New Roman"/>
            <w:sz w:val="20"/>
            <w:szCs w:val="20"/>
          </w:rPr>
          <w:t>Kristers.Plesakovs</w:t>
        </w:r>
        <w:r w:rsidR="003C190C" w:rsidRPr="00AC4C56">
          <w:rPr>
            <w:rStyle w:val="Hipersaite"/>
            <w:rFonts w:ascii="Times New Roman" w:hAnsi="Times New Roman"/>
            <w:sz w:val="20"/>
            <w:szCs w:val="20"/>
          </w:rPr>
          <w:t>@km.gov.lv</w:t>
        </w:r>
      </w:hyperlink>
    </w:p>
    <w:sectPr w:rsidR="00E04D6A" w:rsidRPr="0015448E" w:rsidSect="00E04D6A">
      <w:headerReference w:type="default" r:id="rId9"/>
      <w:footerReference w:type="default" r:id="rId10"/>
      <w:footerReference w:type="first" r:id="rId11"/>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0B2C" w14:textId="77777777" w:rsidR="002A3BF3" w:rsidRDefault="002A3BF3" w:rsidP="0000164A">
      <w:pPr>
        <w:spacing w:after="0" w:line="240" w:lineRule="auto"/>
      </w:pPr>
      <w:r>
        <w:separator/>
      </w:r>
    </w:p>
  </w:endnote>
  <w:endnote w:type="continuationSeparator" w:id="0">
    <w:p w14:paraId="3EEF81BF" w14:textId="77777777" w:rsidR="002A3BF3" w:rsidRDefault="002A3BF3" w:rsidP="0000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C161" w14:textId="7BCF0678" w:rsidR="0000164A" w:rsidRPr="00981089" w:rsidRDefault="00981089" w:rsidP="00981089">
    <w:pPr>
      <w:pStyle w:val="Kjene"/>
      <w:rPr>
        <w:rFonts w:ascii="Times New Roman" w:hAnsi="Times New Roman" w:cs="Times New Roman"/>
        <w:sz w:val="20"/>
        <w:szCs w:val="20"/>
      </w:rPr>
    </w:pPr>
    <w:r w:rsidRPr="00981089">
      <w:rPr>
        <w:rFonts w:ascii="Times New Roman" w:hAnsi="Times New Roman" w:cs="Times New Roman"/>
        <w:sz w:val="20"/>
        <w:szCs w:val="20"/>
      </w:rPr>
      <w:t>KMZin_</w:t>
    </w:r>
    <w:r w:rsidR="00A80D15">
      <w:rPr>
        <w:rFonts w:ascii="Times New Roman" w:hAnsi="Times New Roman" w:cs="Times New Roman"/>
        <w:sz w:val="20"/>
        <w:szCs w:val="20"/>
      </w:rPr>
      <w:t>0</w:t>
    </w:r>
    <w:r w:rsidR="00C3055F">
      <w:rPr>
        <w:rFonts w:ascii="Times New Roman" w:hAnsi="Times New Roman" w:cs="Times New Roman"/>
        <w:sz w:val="20"/>
        <w:szCs w:val="20"/>
      </w:rPr>
      <w:t>6</w:t>
    </w:r>
    <w:r w:rsidRPr="00981089">
      <w:rPr>
        <w:rFonts w:ascii="Times New Roman" w:hAnsi="Times New Roman" w:cs="Times New Roman"/>
        <w:sz w:val="20"/>
        <w:szCs w:val="20"/>
      </w:rPr>
      <w:t>0</w:t>
    </w:r>
    <w:r w:rsidR="00A80D15">
      <w:rPr>
        <w:rFonts w:ascii="Times New Roman" w:hAnsi="Times New Roman" w:cs="Times New Roman"/>
        <w:sz w:val="20"/>
        <w:szCs w:val="20"/>
      </w:rPr>
      <w:t>8</w:t>
    </w:r>
    <w:r w:rsidRPr="00981089">
      <w:rPr>
        <w:rFonts w:ascii="Times New Roman" w:hAnsi="Times New Roman" w:cs="Times New Roman"/>
        <w:sz w:val="20"/>
        <w:szCs w:val="20"/>
      </w:rPr>
      <w:t>21_SEPLP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3BCC" w14:textId="43ECE344" w:rsidR="00E04D6A" w:rsidRPr="00981089" w:rsidRDefault="00981089" w:rsidP="00981089">
    <w:pPr>
      <w:pStyle w:val="Kjene"/>
      <w:rPr>
        <w:rFonts w:ascii="Times New Roman" w:hAnsi="Times New Roman" w:cs="Times New Roman"/>
        <w:sz w:val="20"/>
        <w:szCs w:val="20"/>
      </w:rPr>
    </w:pPr>
    <w:r w:rsidRPr="00981089">
      <w:rPr>
        <w:rFonts w:ascii="Times New Roman" w:hAnsi="Times New Roman" w:cs="Times New Roman"/>
        <w:sz w:val="20"/>
        <w:szCs w:val="20"/>
      </w:rPr>
      <w:t>KMZin_</w:t>
    </w:r>
    <w:r w:rsidR="00A80D15">
      <w:rPr>
        <w:rFonts w:ascii="Times New Roman" w:hAnsi="Times New Roman" w:cs="Times New Roman"/>
        <w:sz w:val="20"/>
        <w:szCs w:val="20"/>
      </w:rPr>
      <w:t>0</w:t>
    </w:r>
    <w:r w:rsidR="00C3055F">
      <w:rPr>
        <w:rFonts w:ascii="Times New Roman" w:hAnsi="Times New Roman" w:cs="Times New Roman"/>
        <w:sz w:val="20"/>
        <w:szCs w:val="20"/>
      </w:rPr>
      <w:t>6</w:t>
    </w:r>
    <w:r w:rsidRPr="00981089">
      <w:rPr>
        <w:rFonts w:ascii="Times New Roman" w:hAnsi="Times New Roman" w:cs="Times New Roman"/>
        <w:sz w:val="20"/>
        <w:szCs w:val="20"/>
      </w:rPr>
      <w:t>0</w:t>
    </w:r>
    <w:r w:rsidR="00A80D15">
      <w:rPr>
        <w:rFonts w:ascii="Times New Roman" w:hAnsi="Times New Roman" w:cs="Times New Roman"/>
        <w:sz w:val="20"/>
        <w:szCs w:val="20"/>
      </w:rPr>
      <w:t>8</w:t>
    </w:r>
    <w:r w:rsidRPr="00981089">
      <w:rPr>
        <w:rFonts w:ascii="Times New Roman" w:hAnsi="Times New Roman" w:cs="Times New Roman"/>
        <w:sz w:val="20"/>
        <w:szCs w:val="20"/>
      </w:rPr>
      <w:t>21_SEPLP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7CC1" w14:textId="77777777" w:rsidR="002A3BF3" w:rsidRDefault="002A3BF3" w:rsidP="0000164A">
      <w:pPr>
        <w:spacing w:after="0" w:line="240" w:lineRule="auto"/>
      </w:pPr>
      <w:r>
        <w:separator/>
      </w:r>
    </w:p>
  </w:footnote>
  <w:footnote w:type="continuationSeparator" w:id="0">
    <w:p w14:paraId="6489546D" w14:textId="77777777" w:rsidR="002A3BF3" w:rsidRDefault="002A3BF3" w:rsidP="0000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0778"/>
      <w:docPartObj>
        <w:docPartGallery w:val="Page Numbers (Top of Page)"/>
        <w:docPartUnique/>
      </w:docPartObj>
    </w:sdtPr>
    <w:sdtEndPr>
      <w:rPr>
        <w:sz w:val="24"/>
        <w:szCs w:val="24"/>
      </w:rPr>
    </w:sdtEndPr>
    <w:sdtContent>
      <w:p w14:paraId="6F9C8C5A" w14:textId="4A028AA2" w:rsidR="00E04D6A" w:rsidRDefault="00E04D6A" w:rsidP="00663C5B">
        <w:pPr>
          <w:pStyle w:val="Galvene"/>
          <w:jc w:val="center"/>
        </w:pPr>
        <w:r w:rsidRPr="00E04D6A">
          <w:rPr>
            <w:rFonts w:ascii="Times New Roman" w:hAnsi="Times New Roman" w:cs="Times New Roman"/>
            <w:sz w:val="24"/>
            <w:szCs w:val="24"/>
          </w:rPr>
          <w:fldChar w:fldCharType="begin"/>
        </w:r>
        <w:r w:rsidRPr="00E04D6A">
          <w:rPr>
            <w:rFonts w:ascii="Times New Roman" w:hAnsi="Times New Roman" w:cs="Times New Roman"/>
            <w:sz w:val="24"/>
            <w:szCs w:val="24"/>
          </w:rPr>
          <w:instrText>PAGE   \* MERGEFORMAT</w:instrText>
        </w:r>
        <w:r w:rsidRPr="00E04D6A">
          <w:rPr>
            <w:rFonts w:ascii="Times New Roman" w:hAnsi="Times New Roman" w:cs="Times New Roman"/>
            <w:sz w:val="24"/>
            <w:szCs w:val="24"/>
          </w:rPr>
          <w:fldChar w:fldCharType="separate"/>
        </w:r>
        <w:r w:rsidRPr="00E04D6A">
          <w:rPr>
            <w:rFonts w:ascii="Times New Roman" w:hAnsi="Times New Roman" w:cs="Times New Roman"/>
            <w:sz w:val="24"/>
            <w:szCs w:val="24"/>
          </w:rPr>
          <w:t>2</w:t>
        </w:r>
        <w:r w:rsidRPr="00E04D6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8B0"/>
    <w:multiLevelType w:val="hybridMultilevel"/>
    <w:tmpl w:val="EC5E67C8"/>
    <w:lvl w:ilvl="0" w:tplc="3DB8344E">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73178A2"/>
    <w:multiLevelType w:val="hybridMultilevel"/>
    <w:tmpl w:val="DF568768"/>
    <w:lvl w:ilvl="0" w:tplc="58981E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5D4D09"/>
    <w:multiLevelType w:val="hybridMultilevel"/>
    <w:tmpl w:val="496C0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A2B2C"/>
    <w:multiLevelType w:val="hybridMultilevel"/>
    <w:tmpl w:val="F808F8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AEA3BD4"/>
    <w:multiLevelType w:val="hybridMultilevel"/>
    <w:tmpl w:val="573C2042"/>
    <w:lvl w:ilvl="0" w:tplc="767E43B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F192895"/>
    <w:multiLevelType w:val="hybridMultilevel"/>
    <w:tmpl w:val="D610C4FC"/>
    <w:lvl w:ilvl="0" w:tplc="113A36B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287F526C"/>
    <w:multiLevelType w:val="hybridMultilevel"/>
    <w:tmpl w:val="6A3A91A2"/>
    <w:lvl w:ilvl="0" w:tplc="308A870C">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05E44FA"/>
    <w:multiLevelType w:val="hybridMultilevel"/>
    <w:tmpl w:val="1AF0AF5C"/>
    <w:lvl w:ilvl="0" w:tplc="7F14B7D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114797A"/>
    <w:multiLevelType w:val="hybridMultilevel"/>
    <w:tmpl w:val="FF5E5DDC"/>
    <w:lvl w:ilvl="0" w:tplc="04260019">
      <w:start w:val="1"/>
      <w:numFmt w:val="lowerLetter"/>
      <w:lvlText w:val="%1."/>
      <w:lvlJc w:val="left"/>
      <w:pPr>
        <w:ind w:left="1680" w:hanging="360"/>
      </w:p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9" w15:restartNumberingAfterBreak="0">
    <w:nsid w:val="3E57561C"/>
    <w:multiLevelType w:val="hybridMultilevel"/>
    <w:tmpl w:val="C4E05388"/>
    <w:lvl w:ilvl="0" w:tplc="236C2C82">
      <w:start w:val="1"/>
      <w:numFmt w:val="lowerLetter"/>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3030CA0"/>
    <w:multiLevelType w:val="hybridMultilevel"/>
    <w:tmpl w:val="2AC2A7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7225C"/>
    <w:multiLevelType w:val="hybridMultilevel"/>
    <w:tmpl w:val="CBF0641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56122939"/>
    <w:multiLevelType w:val="hybridMultilevel"/>
    <w:tmpl w:val="D610C4FC"/>
    <w:lvl w:ilvl="0" w:tplc="113A36B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56DE4F0E"/>
    <w:multiLevelType w:val="hybridMultilevel"/>
    <w:tmpl w:val="B39AA610"/>
    <w:lvl w:ilvl="0" w:tplc="9FA4CD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4" w15:restartNumberingAfterBreak="0">
    <w:nsid w:val="5E2C09A1"/>
    <w:multiLevelType w:val="hybridMultilevel"/>
    <w:tmpl w:val="08200F08"/>
    <w:lvl w:ilvl="0" w:tplc="6D942A3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5" w15:restartNumberingAfterBreak="0">
    <w:nsid w:val="5F1E3EE5"/>
    <w:multiLevelType w:val="hybridMultilevel"/>
    <w:tmpl w:val="D17AAD94"/>
    <w:lvl w:ilvl="0" w:tplc="3710F2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AC13CB1"/>
    <w:multiLevelType w:val="hybridMultilevel"/>
    <w:tmpl w:val="BE36BD74"/>
    <w:lvl w:ilvl="0" w:tplc="F56A94C4">
      <w:start w:val="1"/>
      <w:numFmt w:val="decimal"/>
      <w:lvlText w:val="%1)"/>
      <w:lvlJc w:val="left"/>
      <w:pPr>
        <w:ind w:left="1005" w:hanging="40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75F878AA"/>
    <w:multiLevelType w:val="hybridMultilevel"/>
    <w:tmpl w:val="BA9EB6D4"/>
    <w:lvl w:ilvl="0" w:tplc="B492EF66">
      <w:start w:val="1"/>
      <w:numFmt w:val="decimal"/>
      <w:lvlText w:val="%1)"/>
      <w:lvlJc w:val="left"/>
      <w:pPr>
        <w:ind w:left="960" w:hanging="360"/>
      </w:pPr>
      <w:rPr>
        <w:rFonts w:hint="default"/>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8" w15:restartNumberingAfterBreak="0">
    <w:nsid w:val="77763516"/>
    <w:multiLevelType w:val="hybridMultilevel"/>
    <w:tmpl w:val="EA7C2F48"/>
    <w:lvl w:ilvl="0" w:tplc="F014F5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BAA6B2D"/>
    <w:multiLevelType w:val="hybridMultilevel"/>
    <w:tmpl w:val="C68A13B6"/>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num w:numId="1">
    <w:abstractNumId w:val="18"/>
  </w:num>
  <w:num w:numId="2">
    <w:abstractNumId w:val="6"/>
  </w:num>
  <w:num w:numId="3">
    <w:abstractNumId w:val="3"/>
  </w:num>
  <w:num w:numId="4">
    <w:abstractNumId w:val="11"/>
  </w:num>
  <w:num w:numId="5">
    <w:abstractNumId w:val="17"/>
  </w:num>
  <w:num w:numId="6">
    <w:abstractNumId w:val="13"/>
  </w:num>
  <w:num w:numId="7">
    <w:abstractNumId w:val="0"/>
  </w:num>
  <w:num w:numId="8">
    <w:abstractNumId w:val="5"/>
  </w:num>
  <w:num w:numId="9">
    <w:abstractNumId w:val="14"/>
  </w:num>
  <w:num w:numId="10">
    <w:abstractNumId w:val="15"/>
  </w:num>
  <w:num w:numId="11">
    <w:abstractNumId w:val="2"/>
  </w:num>
  <w:num w:numId="12">
    <w:abstractNumId w:val="7"/>
  </w:num>
  <w:num w:numId="13">
    <w:abstractNumId w:val="4"/>
  </w:num>
  <w:num w:numId="14">
    <w:abstractNumId w:val="1"/>
  </w:num>
  <w:num w:numId="15">
    <w:abstractNumId w:val="8"/>
  </w:num>
  <w:num w:numId="16">
    <w:abstractNumId w:val="9"/>
  </w:num>
  <w:num w:numId="17">
    <w:abstractNumId w:val="12"/>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B2"/>
    <w:rsid w:val="0000164A"/>
    <w:rsid w:val="00004788"/>
    <w:rsid w:val="000151EC"/>
    <w:rsid w:val="00020DC0"/>
    <w:rsid w:val="0005313B"/>
    <w:rsid w:val="000561F3"/>
    <w:rsid w:val="00056ED2"/>
    <w:rsid w:val="000849B5"/>
    <w:rsid w:val="00085E14"/>
    <w:rsid w:val="00093080"/>
    <w:rsid w:val="000D43AB"/>
    <w:rsid w:val="000E206B"/>
    <w:rsid w:val="001039CC"/>
    <w:rsid w:val="00110D48"/>
    <w:rsid w:val="00115E4D"/>
    <w:rsid w:val="00121FB5"/>
    <w:rsid w:val="001223FE"/>
    <w:rsid w:val="00141C88"/>
    <w:rsid w:val="0014407F"/>
    <w:rsid w:val="0015448E"/>
    <w:rsid w:val="0016089A"/>
    <w:rsid w:val="00161171"/>
    <w:rsid w:val="001620D7"/>
    <w:rsid w:val="0016382B"/>
    <w:rsid w:val="001A6E9A"/>
    <w:rsid w:val="001B10A5"/>
    <w:rsid w:val="001B51B1"/>
    <w:rsid w:val="001C37C0"/>
    <w:rsid w:val="001E4F97"/>
    <w:rsid w:val="001E5806"/>
    <w:rsid w:val="00230804"/>
    <w:rsid w:val="0024328C"/>
    <w:rsid w:val="00266DC8"/>
    <w:rsid w:val="002959EE"/>
    <w:rsid w:val="002A3BF3"/>
    <w:rsid w:val="002E76A9"/>
    <w:rsid w:val="00304F7B"/>
    <w:rsid w:val="00306725"/>
    <w:rsid w:val="00323CCB"/>
    <w:rsid w:val="00333A87"/>
    <w:rsid w:val="00351191"/>
    <w:rsid w:val="00361F5C"/>
    <w:rsid w:val="003777ED"/>
    <w:rsid w:val="00384487"/>
    <w:rsid w:val="003A56C0"/>
    <w:rsid w:val="003C190C"/>
    <w:rsid w:val="003C339B"/>
    <w:rsid w:val="003E176D"/>
    <w:rsid w:val="003E79FB"/>
    <w:rsid w:val="003F23F3"/>
    <w:rsid w:val="003F3F71"/>
    <w:rsid w:val="003F4FEB"/>
    <w:rsid w:val="0041584E"/>
    <w:rsid w:val="00421606"/>
    <w:rsid w:val="00423A56"/>
    <w:rsid w:val="00484F46"/>
    <w:rsid w:val="0050259B"/>
    <w:rsid w:val="0051126D"/>
    <w:rsid w:val="0051400A"/>
    <w:rsid w:val="00533951"/>
    <w:rsid w:val="00573638"/>
    <w:rsid w:val="005738F3"/>
    <w:rsid w:val="00581DE1"/>
    <w:rsid w:val="0058360D"/>
    <w:rsid w:val="005A1B72"/>
    <w:rsid w:val="005B4B35"/>
    <w:rsid w:val="005C4AD0"/>
    <w:rsid w:val="005E1882"/>
    <w:rsid w:val="005E4B3F"/>
    <w:rsid w:val="0065016B"/>
    <w:rsid w:val="00652A1D"/>
    <w:rsid w:val="006577CA"/>
    <w:rsid w:val="00663C5B"/>
    <w:rsid w:val="006832BE"/>
    <w:rsid w:val="00691436"/>
    <w:rsid w:val="006A2A5E"/>
    <w:rsid w:val="006A4F97"/>
    <w:rsid w:val="006D20BF"/>
    <w:rsid w:val="006E2F0B"/>
    <w:rsid w:val="006E5C7E"/>
    <w:rsid w:val="006E5ED8"/>
    <w:rsid w:val="006F462C"/>
    <w:rsid w:val="006F7ABF"/>
    <w:rsid w:val="007047E7"/>
    <w:rsid w:val="00705D42"/>
    <w:rsid w:val="0071553F"/>
    <w:rsid w:val="00771294"/>
    <w:rsid w:val="00773967"/>
    <w:rsid w:val="007943B6"/>
    <w:rsid w:val="00794FA1"/>
    <w:rsid w:val="007D2CAB"/>
    <w:rsid w:val="008409E2"/>
    <w:rsid w:val="00856406"/>
    <w:rsid w:val="008743D6"/>
    <w:rsid w:val="00894A13"/>
    <w:rsid w:val="008A68B0"/>
    <w:rsid w:val="008B298E"/>
    <w:rsid w:val="008C2ADC"/>
    <w:rsid w:val="008D01A9"/>
    <w:rsid w:val="008F5F1F"/>
    <w:rsid w:val="00900042"/>
    <w:rsid w:val="009121C9"/>
    <w:rsid w:val="00916E39"/>
    <w:rsid w:val="0092248F"/>
    <w:rsid w:val="009416B5"/>
    <w:rsid w:val="00943980"/>
    <w:rsid w:val="00960164"/>
    <w:rsid w:val="009624A9"/>
    <w:rsid w:val="00962C4A"/>
    <w:rsid w:val="00964A31"/>
    <w:rsid w:val="00977A66"/>
    <w:rsid w:val="00977B09"/>
    <w:rsid w:val="00981089"/>
    <w:rsid w:val="00996096"/>
    <w:rsid w:val="009B63B2"/>
    <w:rsid w:val="009C1734"/>
    <w:rsid w:val="009F0134"/>
    <w:rsid w:val="009F3AC2"/>
    <w:rsid w:val="00A10692"/>
    <w:rsid w:val="00A357FA"/>
    <w:rsid w:val="00A519B8"/>
    <w:rsid w:val="00A526B3"/>
    <w:rsid w:val="00A80D15"/>
    <w:rsid w:val="00A96964"/>
    <w:rsid w:val="00AE0A66"/>
    <w:rsid w:val="00AE3BCB"/>
    <w:rsid w:val="00B11628"/>
    <w:rsid w:val="00B12F29"/>
    <w:rsid w:val="00B13795"/>
    <w:rsid w:val="00B14CDE"/>
    <w:rsid w:val="00B23467"/>
    <w:rsid w:val="00B331DA"/>
    <w:rsid w:val="00B553D8"/>
    <w:rsid w:val="00B67073"/>
    <w:rsid w:val="00B842CF"/>
    <w:rsid w:val="00B87CA5"/>
    <w:rsid w:val="00BE0404"/>
    <w:rsid w:val="00BE7846"/>
    <w:rsid w:val="00BE78CB"/>
    <w:rsid w:val="00C01D15"/>
    <w:rsid w:val="00C14255"/>
    <w:rsid w:val="00C3055F"/>
    <w:rsid w:val="00C452E7"/>
    <w:rsid w:val="00C557D6"/>
    <w:rsid w:val="00C806B2"/>
    <w:rsid w:val="00C912FC"/>
    <w:rsid w:val="00CA1D90"/>
    <w:rsid w:val="00CA5D56"/>
    <w:rsid w:val="00CB0093"/>
    <w:rsid w:val="00CC0744"/>
    <w:rsid w:val="00CC28A6"/>
    <w:rsid w:val="00CD2B2E"/>
    <w:rsid w:val="00D14577"/>
    <w:rsid w:val="00D30A6E"/>
    <w:rsid w:val="00D65FFF"/>
    <w:rsid w:val="00D70D54"/>
    <w:rsid w:val="00D93689"/>
    <w:rsid w:val="00DA4FF2"/>
    <w:rsid w:val="00DC53F2"/>
    <w:rsid w:val="00DD536B"/>
    <w:rsid w:val="00DE0C97"/>
    <w:rsid w:val="00DE4DD4"/>
    <w:rsid w:val="00DF49C0"/>
    <w:rsid w:val="00E04D6A"/>
    <w:rsid w:val="00E2165C"/>
    <w:rsid w:val="00E318D4"/>
    <w:rsid w:val="00E47AD2"/>
    <w:rsid w:val="00E52ADA"/>
    <w:rsid w:val="00E67748"/>
    <w:rsid w:val="00E7286C"/>
    <w:rsid w:val="00E76A0D"/>
    <w:rsid w:val="00E83F8B"/>
    <w:rsid w:val="00EB7F99"/>
    <w:rsid w:val="00EC6F5A"/>
    <w:rsid w:val="00EE7AF6"/>
    <w:rsid w:val="00EF25B4"/>
    <w:rsid w:val="00EF57F1"/>
    <w:rsid w:val="00F1155E"/>
    <w:rsid w:val="00F305D4"/>
    <w:rsid w:val="00F3612D"/>
    <w:rsid w:val="00F40BB9"/>
    <w:rsid w:val="00F42D28"/>
    <w:rsid w:val="00F4799B"/>
    <w:rsid w:val="00F50462"/>
    <w:rsid w:val="00F51176"/>
    <w:rsid w:val="00F561A1"/>
    <w:rsid w:val="00F73E59"/>
    <w:rsid w:val="00F773ED"/>
    <w:rsid w:val="00F7744B"/>
    <w:rsid w:val="00F97A71"/>
    <w:rsid w:val="00FA7DE8"/>
    <w:rsid w:val="00FC395F"/>
    <w:rsid w:val="00FC5E0B"/>
    <w:rsid w:val="00FE4D92"/>
    <w:rsid w:val="00FF2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40F"/>
  <w15:chartTrackingRefBased/>
  <w15:docId w15:val="{CD48167C-565A-4B72-B47F-3C459E5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0692"/>
    <w:pPr>
      <w:ind w:left="720"/>
      <w:contextualSpacing/>
    </w:pPr>
    <w:rPr>
      <w:lang w:val="en-US"/>
    </w:rPr>
  </w:style>
  <w:style w:type="character" w:styleId="Komentraatsauce">
    <w:name w:val="annotation reference"/>
    <w:basedOn w:val="Noklusjumarindkopasfonts"/>
    <w:uiPriority w:val="99"/>
    <w:semiHidden/>
    <w:unhideWhenUsed/>
    <w:rsid w:val="00E67748"/>
    <w:rPr>
      <w:sz w:val="16"/>
      <w:szCs w:val="16"/>
    </w:rPr>
  </w:style>
  <w:style w:type="paragraph" w:styleId="Komentrateksts">
    <w:name w:val="annotation text"/>
    <w:basedOn w:val="Parasts"/>
    <w:link w:val="KomentratekstsRakstz"/>
    <w:uiPriority w:val="99"/>
    <w:semiHidden/>
    <w:unhideWhenUsed/>
    <w:rsid w:val="00E677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7748"/>
    <w:rPr>
      <w:sz w:val="20"/>
      <w:szCs w:val="20"/>
    </w:rPr>
  </w:style>
  <w:style w:type="paragraph" w:styleId="Komentratma">
    <w:name w:val="annotation subject"/>
    <w:basedOn w:val="Komentrateksts"/>
    <w:next w:val="Komentrateksts"/>
    <w:link w:val="KomentratmaRakstz"/>
    <w:uiPriority w:val="99"/>
    <w:semiHidden/>
    <w:unhideWhenUsed/>
    <w:rsid w:val="00E67748"/>
    <w:rPr>
      <w:b/>
      <w:bCs/>
    </w:rPr>
  </w:style>
  <w:style w:type="character" w:customStyle="1" w:styleId="KomentratmaRakstz">
    <w:name w:val="Komentāra tēma Rakstz."/>
    <w:basedOn w:val="KomentratekstsRakstz"/>
    <w:link w:val="Komentratma"/>
    <w:uiPriority w:val="99"/>
    <w:semiHidden/>
    <w:rsid w:val="00E67748"/>
    <w:rPr>
      <w:b/>
      <w:bCs/>
      <w:sz w:val="20"/>
      <w:szCs w:val="20"/>
    </w:rPr>
  </w:style>
  <w:style w:type="paragraph" w:styleId="Balonteksts">
    <w:name w:val="Balloon Text"/>
    <w:basedOn w:val="Parasts"/>
    <w:link w:val="BalontekstsRakstz"/>
    <w:uiPriority w:val="99"/>
    <w:semiHidden/>
    <w:unhideWhenUsed/>
    <w:rsid w:val="00E677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7748"/>
    <w:rPr>
      <w:rFonts w:ascii="Segoe UI" w:hAnsi="Segoe UI" w:cs="Segoe UI"/>
      <w:sz w:val="18"/>
      <w:szCs w:val="18"/>
    </w:rPr>
  </w:style>
  <w:style w:type="paragraph" w:styleId="Galvene">
    <w:name w:val="header"/>
    <w:basedOn w:val="Parasts"/>
    <w:link w:val="GalveneRakstz"/>
    <w:uiPriority w:val="99"/>
    <w:unhideWhenUsed/>
    <w:rsid w:val="0000164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0164A"/>
  </w:style>
  <w:style w:type="paragraph" w:styleId="Kjene">
    <w:name w:val="footer"/>
    <w:basedOn w:val="Parasts"/>
    <w:link w:val="KjeneRakstz"/>
    <w:uiPriority w:val="99"/>
    <w:unhideWhenUsed/>
    <w:rsid w:val="0000164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0164A"/>
  </w:style>
  <w:style w:type="character" w:styleId="Hipersaite">
    <w:name w:val="Hyperlink"/>
    <w:basedOn w:val="Noklusjumarindkopasfonts"/>
    <w:uiPriority w:val="99"/>
    <w:unhideWhenUsed/>
    <w:rsid w:val="0000164A"/>
    <w:rPr>
      <w:color w:val="0000FF"/>
      <w:u w:val="single"/>
    </w:rPr>
  </w:style>
  <w:style w:type="character" w:styleId="Neatrisintapieminana">
    <w:name w:val="Unresolved Mention"/>
    <w:basedOn w:val="Noklusjumarindkopasfonts"/>
    <w:uiPriority w:val="99"/>
    <w:semiHidden/>
    <w:unhideWhenUsed/>
    <w:rsid w:val="0016382B"/>
    <w:rPr>
      <w:color w:val="605E5C"/>
      <w:shd w:val="clear" w:color="auto" w:fill="E1DFDD"/>
    </w:rPr>
  </w:style>
  <w:style w:type="table" w:styleId="Reatabula">
    <w:name w:val="Table Grid"/>
    <w:basedOn w:val="Parastatabula"/>
    <w:uiPriority w:val="39"/>
    <w:rsid w:val="00BE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E17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Parasts"/>
    <w:rsid w:val="00B12F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304F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2308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33117">
      <w:bodyDiv w:val="1"/>
      <w:marLeft w:val="0"/>
      <w:marRight w:val="0"/>
      <w:marTop w:val="0"/>
      <w:marBottom w:val="0"/>
      <w:divBdr>
        <w:top w:val="none" w:sz="0" w:space="0" w:color="auto"/>
        <w:left w:val="none" w:sz="0" w:space="0" w:color="auto"/>
        <w:bottom w:val="none" w:sz="0" w:space="0" w:color="auto"/>
        <w:right w:val="none" w:sz="0" w:space="0" w:color="auto"/>
      </w:divBdr>
    </w:div>
    <w:div w:id="1029527654">
      <w:bodyDiv w:val="1"/>
      <w:marLeft w:val="0"/>
      <w:marRight w:val="0"/>
      <w:marTop w:val="0"/>
      <w:marBottom w:val="0"/>
      <w:divBdr>
        <w:top w:val="none" w:sz="0" w:space="0" w:color="auto"/>
        <w:left w:val="none" w:sz="0" w:space="0" w:color="auto"/>
        <w:bottom w:val="none" w:sz="0" w:space="0" w:color="auto"/>
        <w:right w:val="none" w:sz="0" w:space="0" w:color="auto"/>
      </w:divBdr>
    </w:div>
    <w:div w:id="1443115041">
      <w:bodyDiv w:val="1"/>
      <w:marLeft w:val="0"/>
      <w:marRight w:val="0"/>
      <w:marTop w:val="0"/>
      <w:marBottom w:val="0"/>
      <w:divBdr>
        <w:top w:val="none" w:sz="0" w:space="0" w:color="auto"/>
        <w:left w:val="none" w:sz="0" w:space="0" w:color="auto"/>
        <w:bottom w:val="none" w:sz="0" w:space="0" w:color="auto"/>
        <w:right w:val="none" w:sz="0" w:space="0" w:color="auto"/>
      </w:divBdr>
    </w:div>
    <w:div w:id="1476750689">
      <w:bodyDiv w:val="1"/>
      <w:marLeft w:val="0"/>
      <w:marRight w:val="0"/>
      <w:marTop w:val="0"/>
      <w:marBottom w:val="0"/>
      <w:divBdr>
        <w:top w:val="none" w:sz="0" w:space="0" w:color="auto"/>
        <w:left w:val="none" w:sz="0" w:space="0" w:color="auto"/>
        <w:bottom w:val="none" w:sz="0" w:space="0" w:color="auto"/>
        <w:right w:val="none" w:sz="0" w:space="0" w:color="auto"/>
      </w:divBdr>
    </w:div>
    <w:div w:id="1662469311">
      <w:bodyDiv w:val="1"/>
      <w:marLeft w:val="0"/>
      <w:marRight w:val="0"/>
      <w:marTop w:val="0"/>
      <w:marBottom w:val="0"/>
      <w:divBdr>
        <w:top w:val="none" w:sz="0" w:space="0" w:color="auto"/>
        <w:left w:val="none" w:sz="0" w:space="0" w:color="auto"/>
        <w:bottom w:val="none" w:sz="0" w:space="0" w:color="auto"/>
        <w:right w:val="none" w:sz="0" w:space="0" w:color="auto"/>
      </w:divBdr>
    </w:div>
    <w:div w:id="1771311907">
      <w:bodyDiv w:val="1"/>
      <w:marLeft w:val="0"/>
      <w:marRight w:val="0"/>
      <w:marTop w:val="0"/>
      <w:marBottom w:val="0"/>
      <w:divBdr>
        <w:top w:val="none" w:sz="0" w:space="0" w:color="auto"/>
        <w:left w:val="none" w:sz="0" w:space="0" w:color="auto"/>
        <w:bottom w:val="none" w:sz="0" w:space="0" w:color="auto"/>
        <w:right w:val="none" w:sz="0" w:space="0" w:color="auto"/>
      </w:divBdr>
    </w:div>
    <w:div w:id="1799294583">
      <w:bodyDiv w:val="1"/>
      <w:marLeft w:val="0"/>
      <w:marRight w:val="0"/>
      <w:marTop w:val="0"/>
      <w:marBottom w:val="0"/>
      <w:divBdr>
        <w:top w:val="none" w:sz="0" w:space="0" w:color="auto"/>
        <w:left w:val="none" w:sz="0" w:space="0" w:color="auto"/>
        <w:bottom w:val="none" w:sz="0" w:space="0" w:color="auto"/>
        <w:right w:val="none" w:sz="0" w:space="0" w:color="auto"/>
      </w:divBdr>
    </w:div>
    <w:div w:id="2113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973C-F49B-428F-AE4C-FF283F2C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14290</Words>
  <Characters>8146</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Laura Zariņa</cp:lastModifiedBy>
  <cp:revision>2</cp:revision>
  <dcterms:created xsi:type="dcterms:W3CDTF">2021-08-09T05:54:00Z</dcterms:created>
  <dcterms:modified xsi:type="dcterms:W3CDTF">2021-08-09T05:54:00Z</dcterms:modified>
</cp:coreProperties>
</file>