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F17A" w14:textId="08B129C7" w:rsidR="00540F9D" w:rsidRPr="00683F1D" w:rsidRDefault="00540F9D" w:rsidP="00C9656A">
      <w:pPr>
        <w:spacing w:after="0" w:line="276" w:lineRule="auto"/>
        <w:jc w:val="center"/>
        <w:rPr>
          <w:rFonts w:ascii="Times New Roman" w:hAnsi="Times New Roman" w:cs="Times New Roman"/>
          <w:b/>
          <w:sz w:val="32"/>
          <w:szCs w:val="32"/>
          <w:lang w:val="lv-LV"/>
        </w:rPr>
      </w:pPr>
      <w:r w:rsidRPr="00683F1D">
        <w:rPr>
          <w:rFonts w:ascii="Times New Roman" w:hAnsi="Times New Roman" w:cs="Times New Roman"/>
          <w:b/>
          <w:sz w:val="32"/>
          <w:szCs w:val="32"/>
          <w:lang w:val="lv-LV"/>
        </w:rPr>
        <w:t>Informatīvais ziņojums</w:t>
      </w:r>
    </w:p>
    <w:p w14:paraId="56DE06AE" w14:textId="12A5A106" w:rsidR="00863213" w:rsidRPr="00683F1D" w:rsidRDefault="00540F9D" w:rsidP="00C9656A">
      <w:pPr>
        <w:spacing w:after="0" w:line="276" w:lineRule="auto"/>
        <w:jc w:val="center"/>
        <w:rPr>
          <w:rFonts w:ascii="Times New Roman" w:hAnsi="Times New Roman" w:cs="Times New Roman"/>
          <w:b/>
          <w:sz w:val="32"/>
          <w:szCs w:val="32"/>
          <w:lang w:val="lv-LV"/>
        </w:rPr>
      </w:pPr>
      <w:r w:rsidRPr="00683F1D">
        <w:rPr>
          <w:rFonts w:ascii="Times New Roman" w:hAnsi="Times New Roman" w:cs="Times New Roman"/>
          <w:b/>
          <w:sz w:val="32"/>
          <w:szCs w:val="32"/>
          <w:lang w:val="lv-LV"/>
        </w:rPr>
        <w:t>“</w:t>
      </w:r>
      <w:bookmarkStart w:id="0" w:name="_Hlk531334234"/>
      <w:r w:rsidR="00417B21" w:rsidRPr="00683F1D">
        <w:rPr>
          <w:rFonts w:ascii="Times New Roman" w:hAnsi="Times New Roman" w:cs="Times New Roman"/>
          <w:b/>
          <w:sz w:val="32"/>
          <w:szCs w:val="32"/>
          <w:lang w:val="lv-LV"/>
        </w:rPr>
        <w:t xml:space="preserve">Par uzņēmējdarbības vides pilnveidošanas pasākumu plāna </w:t>
      </w:r>
      <w:r w:rsidR="00664597" w:rsidRPr="00683F1D">
        <w:rPr>
          <w:rFonts w:ascii="Times New Roman" w:hAnsi="Times New Roman" w:cs="Times New Roman"/>
          <w:b/>
          <w:sz w:val="32"/>
          <w:szCs w:val="32"/>
          <w:lang w:val="lv-LV"/>
        </w:rPr>
        <w:t>jaunas</w:t>
      </w:r>
      <w:r w:rsidR="00417B21" w:rsidRPr="00683F1D">
        <w:rPr>
          <w:rFonts w:ascii="Times New Roman" w:hAnsi="Times New Roman" w:cs="Times New Roman"/>
          <w:b/>
          <w:sz w:val="32"/>
          <w:szCs w:val="32"/>
          <w:lang w:val="lv-LV"/>
        </w:rPr>
        <w:t xml:space="preserve"> sistēmas izveidi</w:t>
      </w:r>
      <w:bookmarkEnd w:id="0"/>
      <w:r w:rsidRPr="00683F1D">
        <w:rPr>
          <w:rFonts w:ascii="Times New Roman" w:hAnsi="Times New Roman" w:cs="Times New Roman"/>
          <w:b/>
          <w:sz w:val="32"/>
          <w:szCs w:val="32"/>
          <w:lang w:val="lv-LV"/>
        </w:rPr>
        <w:t>”</w:t>
      </w:r>
    </w:p>
    <w:p w14:paraId="20815A75" w14:textId="77777777" w:rsidR="002942A0" w:rsidRPr="00683F1D" w:rsidRDefault="002942A0" w:rsidP="00C9656A">
      <w:pPr>
        <w:spacing w:after="0" w:line="276" w:lineRule="auto"/>
        <w:ind w:firstLine="720"/>
        <w:jc w:val="both"/>
        <w:rPr>
          <w:rFonts w:ascii="Times New Roman" w:hAnsi="Times New Roman" w:cs="Times New Roman"/>
          <w:sz w:val="24"/>
          <w:szCs w:val="24"/>
          <w:lang w:val="lv-LV"/>
        </w:rPr>
      </w:pPr>
    </w:p>
    <w:p w14:paraId="23A9163F" w14:textId="295D1240" w:rsidR="00417B21" w:rsidRPr="00BD7513" w:rsidRDefault="00417B21" w:rsidP="00C9656A">
      <w:pPr>
        <w:pStyle w:val="ListParagraph"/>
        <w:numPr>
          <w:ilvl w:val="0"/>
          <w:numId w:val="2"/>
        </w:numPr>
        <w:spacing w:after="0" w:line="276" w:lineRule="auto"/>
        <w:ind w:left="0"/>
        <w:jc w:val="both"/>
        <w:rPr>
          <w:rFonts w:ascii="Times New Roman" w:hAnsi="Times New Roman" w:cs="Times New Roman"/>
          <w:b/>
          <w:iCs/>
          <w:sz w:val="26"/>
          <w:szCs w:val="26"/>
          <w:lang w:val="lv-LV"/>
        </w:rPr>
      </w:pPr>
      <w:r w:rsidRPr="00BD7513">
        <w:rPr>
          <w:rFonts w:ascii="Times New Roman" w:hAnsi="Times New Roman" w:cs="Times New Roman"/>
          <w:b/>
          <w:iCs/>
          <w:sz w:val="26"/>
          <w:szCs w:val="26"/>
          <w:lang w:val="lv-LV"/>
        </w:rPr>
        <w:t>Uzņēmējdarbības vides pilnveidošanas pasākumu plāns</w:t>
      </w:r>
      <w:r w:rsidR="00846CD5" w:rsidRPr="00BD7513">
        <w:rPr>
          <w:rFonts w:ascii="Times New Roman" w:hAnsi="Times New Roman" w:cs="Times New Roman"/>
          <w:b/>
          <w:iCs/>
          <w:sz w:val="26"/>
          <w:szCs w:val="26"/>
          <w:lang w:val="lv-LV"/>
        </w:rPr>
        <w:t xml:space="preserve"> šobrīd</w:t>
      </w:r>
    </w:p>
    <w:p w14:paraId="5BA7ABAA" w14:textId="60680F9A" w:rsidR="00F16D20" w:rsidRPr="00BD7513" w:rsidRDefault="00417B21" w:rsidP="00BD7513">
      <w:pPr>
        <w:spacing w:before="60" w:after="120" w:line="240" w:lineRule="auto"/>
        <w:ind w:left="-284" w:firstLine="720"/>
        <w:jc w:val="both"/>
        <w:rPr>
          <w:rFonts w:ascii="Times New Roman" w:hAnsi="Times New Roman" w:cs="Times New Roman"/>
          <w:bCs/>
          <w:iCs/>
          <w:sz w:val="26"/>
          <w:szCs w:val="26"/>
          <w:lang w:val="lv-LV"/>
        </w:rPr>
      </w:pPr>
      <w:r w:rsidRPr="00BD7513">
        <w:rPr>
          <w:rFonts w:ascii="Times New Roman" w:hAnsi="Times New Roman" w:cs="Times New Roman"/>
          <w:bCs/>
          <w:iCs/>
          <w:sz w:val="26"/>
          <w:szCs w:val="26"/>
          <w:lang w:val="lv-LV"/>
        </w:rPr>
        <w:t xml:space="preserve">Kopš 1999.gada pēc Ekonomikas ministrijas iniciatīvas tiek izstrādāts un Ministru kabinetā apstiprināts (2019.gada 22.maija Ministru kabineta rīkojums Nr.247) Uzņēmējdarbības vides pilnveidošanas pasākumu plāns (turpmāk - UVPPP), kas paredz uzņēmējdarbības regulējošo normatīvo aktu un valsts pārvaldes sniegto pakalpojumu pilnveidošanu, tādējādi </w:t>
      </w:r>
      <w:r w:rsidR="005834DF" w:rsidRPr="00BD7513">
        <w:rPr>
          <w:rFonts w:ascii="Times New Roman" w:hAnsi="Times New Roman" w:cs="Times New Roman"/>
          <w:bCs/>
          <w:iCs/>
          <w:sz w:val="26"/>
          <w:szCs w:val="26"/>
          <w:lang w:val="lv-LV"/>
        </w:rPr>
        <w:t xml:space="preserve">veicinot </w:t>
      </w:r>
      <w:r w:rsidRPr="00BD7513">
        <w:rPr>
          <w:rFonts w:ascii="Times New Roman" w:hAnsi="Times New Roman" w:cs="Times New Roman"/>
          <w:bCs/>
          <w:iCs/>
          <w:sz w:val="26"/>
          <w:szCs w:val="26"/>
          <w:lang w:val="lv-LV"/>
        </w:rPr>
        <w:t xml:space="preserve">Latvijas uzņēmējdarbības </w:t>
      </w:r>
      <w:r w:rsidR="005834DF" w:rsidRPr="00BD7513">
        <w:rPr>
          <w:rFonts w:ascii="Times New Roman" w:hAnsi="Times New Roman" w:cs="Times New Roman"/>
          <w:bCs/>
          <w:iCs/>
          <w:sz w:val="26"/>
          <w:szCs w:val="26"/>
          <w:lang w:val="lv-LV"/>
        </w:rPr>
        <w:t xml:space="preserve">vides </w:t>
      </w:r>
      <w:r w:rsidR="00C63459" w:rsidRPr="00BD7513">
        <w:rPr>
          <w:rFonts w:ascii="Times New Roman" w:hAnsi="Times New Roman" w:cs="Times New Roman"/>
          <w:bCs/>
          <w:iCs/>
          <w:sz w:val="26"/>
          <w:szCs w:val="26"/>
          <w:lang w:val="lv-LV"/>
        </w:rPr>
        <w:t xml:space="preserve">konkurētspēju </w:t>
      </w:r>
      <w:r w:rsidRPr="00BD7513">
        <w:rPr>
          <w:rFonts w:ascii="Times New Roman" w:hAnsi="Times New Roman" w:cs="Times New Roman"/>
          <w:bCs/>
          <w:iCs/>
          <w:sz w:val="26"/>
          <w:szCs w:val="26"/>
          <w:lang w:val="lv-LV"/>
        </w:rPr>
        <w:t xml:space="preserve">arī starptautiskā mērogā. </w:t>
      </w:r>
      <w:r w:rsidR="00D72C59" w:rsidRPr="00BD7513">
        <w:rPr>
          <w:rFonts w:ascii="Times New Roman" w:hAnsi="Times New Roman" w:cs="Times New Roman"/>
          <w:bCs/>
          <w:iCs/>
          <w:sz w:val="26"/>
          <w:szCs w:val="26"/>
          <w:lang w:val="lv-LV"/>
        </w:rPr>
        <w:t xml:space="preserve">UVPPP mērķis ir radīt pievilcīgu uzņēmējdarbības vidi, kas </w:t>
      </w:r>
      <w:r w:rsidR="00C63459" w:rsidRPr="00BD7513">
        <w:rPr>
          <w:rFonts w:ascii="Times New Roman" w:hAnsi="Times New Roman" w:cs="Times New Roman"/>
          <w:bCs/>
          <w:iCs/>
          <w:sz w:val="26"/>
          <w:szCs w:val="26"/>
          <w:lang w:val="lv-LV"/>
        </w:rPr>
        <w:t xml:space="preserve">ir </w:t>
      </w:r>
      <w:r w:rsidR="00D72C59" w:rsidRPr="00BD7513">
        <w:rPr>
          <w:rFonts w:ascii="Times New Roman" w:hAnsi="Times New Roman" w:cs="Times New Roman"/>
          <w:bCs/>
          <w:iCs/>
          <w:sz w:val="26"/>
          <w:szCs w:val="26"/>
          <w:lang w:val="lv-LV"/>
        </w:rPr>
        <w:t xml:space="preserve">balstīta uz sistemātiskām un pārdomātām reformām. Ekonomikas ministrija nodrošina UVPPP izpildes gaitas monitoringu, </w:t>
      </w:r>
      <w:r w:rsidR="00105F8B" w:rsidRPr="00BD7513">
        <w:rPr>
          <w:rFonts w:ascii="Times New Roman" w:hAnsi="Times New Roman" w:cs="Times New Roman"/>
          <w:bCs/>
          <w:iCs/>
          <w:sz w:val="26"/>
          <w:szCs w:val="26"/>
          <w:lang w:val="lv-LV"/>
        </w:rPr>
        <w:t xml:space="preserve">ikgadējā </w:t>
      </w:r>
      <w:r w:rsidR="00D72C59" w:rsidRPr="00BD7513">
        <w:rPr>
          <w:rFonts w:ascii="Times New Roman" w:hAnsi="Times New Roman" w:cs="Times New Roman"/>
          <w:bCs/>
          <w:iCs/>
          <w:sz w:val="26"/>
          <w:szCs w:val="26"/>
          <w:lang w:val="lv-LV"/>
        </w:rPr>
        <w:t>izpildes ziņojuma iesniegšanu Ministru kabinetam.</w:t>
      </w:r>
    </w:p>
    <w:p w14:paraId="00BB816D" w14:textId="12CC3833" w:rsidR="00F16D20" w:rsidRPr="00BD7513" w:rsidRDefault="00D72C59" w:rsidP="00BD7513">
      <w:pPr>
        <w:spacing w:before="60" w:after="120" w:line="240" w:lineRule="auto"/>
        <w:ind w:left="-284" w:firstLine="720"/>
        <w:jc w:val="both"/>
        <w:rPr>
          <w:rFonts w:ascii="Times New Roman" w:hAnsi="Times New Roman" w:cs="Times New Roman"/>
          <w:bCs/>
          <w:iCs/>
          <w:sz w:val="26"/>
          <w:szCs w:val="26"/>
          <w:lang w:val="lv-LV"/>
        </w:rPr>
      </w:pPr>
      <w:r w:rsidRPr="00BD7513">
        <w:rPr>
          <w:rFonts w:ascii="Times New Roman" w:hAnsi="Times New Roman" w:cs="Times New Roman"/>
          <w:bCs/>
          <w:iCs/>
          <w:sz w:val="26"/>
          <w:szCs w:val="26"/>
          <w:lang w:val="lv-LV"/>
        </w:rPr>
        <w:t>UVPPP iekļauto pasākumu</w:t>
      </w:r>
      <w:r w:rsidR="00805B68" w:rsidRPr="00BD7513">
        <w:rPr>
          <w:rFonts w:ascii="Times New Roman" w:hAnsi="Times New Roman" w:cs="Times New Roman"/>
          <w:bCs/>
          <w:iCs/>
          <w:sz w:val="26"/>
          <w:szCs w:val="26"/>
          <w:lang w:val="lv-LV"/>
        </w:rPr>
        <w:t xml:space="preserve"> informācijas</w:t>
      </w:r>
      <w:r w:rsidRPr="00BD7513">
        <w:rPr>
          <w:rFonts w:ascii="Times New Roman" w:hAnsi="Times New Roman" w:cs="Times New Roman"/>
          <w:bCs/>
          <w:iCs/>
          <w:sz w:val="26"/>
          <w:szCs w:val="26"/>
          <w:lang w:val="lv-LV"/>
        </w:rPr>
        <w:t xml:space="preserve"> avoti ir </w:t>
      </w:r>
      <w:r w:rsidR="0079206D" w:rsidRPr="00BD7513">
        <w:rPr>
          <w:rFonts w:ascii="Times New Roman" w:hAnsi="Times New Roman" w:cs="Times New Roman"/>
          <w:bCs/>
          <w:iCs/>
          <w:sz w:val="26"/>
          <w:szCs w:val="26"/>
          <w:lang w:val="lv-LV"/>
        </w:rPr>
        <w:t xml:space="preserve">uzņēmēju pārstāvošo organizāciju </w:t>
      </w:r>
      <w:r w:rsidRPr="00BD7513">
        <w:rPr>
          <w:rFonts w:ascii="Times New Roman" w:hAnsi="Times New Roman" w:cs="Times New Roman"/>
          <w:bCs/>
          <w:iCs/>
          <w:sz w:val="26"/>
          <w:szCs w:val="26"/>
          <w:lang w:val="lv-LV"/>
        </w:rPr>
        <w:t>iesūtītie pasākumi, Ārvalstu investoru padomes  pozīcijas ziņojums,</w:t>
      </w:r>
      <w:r w:rsidR="006E19B7" w:rsidRPr="00BD7513">
        <w:rPr>
          <w:rFonts w:ascii="Times New Roman" w:hAnsi="Times New Roman" w:cs="Times New Roman"/>
          <w:sz w:val="26"/>
          <w:szCs w:val="26"/>
          <w:lang w:val="lv-LV"/>
        </w:rPr>
        <w:t xml:space="preserve"> </w:t>
      </w:r>
      <w:r w:rsidR="006E19B7" w:rsidRPr="00BD7513">
        <w:rPr>
          <w:rFonts w:ascii="Times New Roman" w:hAnsi="Times New Roman" w:cs="Times New Roman"/>
          <w:bCs/>
          <w:iCs/>
          <w:sz w:val="26"/>
          <w:szCs w:val="26"/>
          <w:lang w:val="lv-LV"/>
        </w:rPr>
        <w:t>Ekonomiskās sadarbības un attīstības organizācija</w:t>
      </w:r>
      <w:r w:rsidR="005547DC" w:rsidRPr="00BD7513">
        <w:rPr>
          <w:rFonts w:ascii="Times New Roman" w:hAnsi="Times New Roman" w:cs="Times New Roman"/>
          <w:bCs/>
          <w:iCs/>
          <w:sz w:val="26"/>
          <w:szCs w:val="26"/>
          <w:lang w:val="lv-LV"/>
        </w:rPr>
        <w:t>s</w:t>
      </w:r>
      <w:r w:rsidRPr="00BD7513">
        <w:rPr>
          <w:rFonts w:ascii="Times New Roman" w:hAnsi="Times New Roman" w:cs="Times New Roman"/>
          <w:bCs/>
          <w:iCs/>
          <w:sz w:val="26"/>
          <w:szCs w:val="26"/>
          <w:lang w:val="lv-LV"/>
        </w:rPr>
        <w:t xml:space="preserve"> rekomendācijas, </w:t>
      </w:r>
      <w:r w:rsidR="000F333D" w:rsidRPr="00BD7513">
        <w:rPr>
          <w:rFonts w:ascii="Times New Roman" w:hAnsi="Times New Roman" w:cs="Times New Roman"/>
          <w:bCs/>
          <w:iCs/>
          <w:sz w:val="26"/>
          <w:szCs w:val="26"/>
          <w:lang w:val="lv-LV"/>
        </w:rPr>
        <w:t xml:space="preserve">kā arī </w:t>
      </w:r>
      <w:r w:rsidR="00614827" w:rsidRPr="00BD7513">
        <w:rPr>
          <w:rFonts w:ascii="Times New Roman" w:hAnsi="Times New Roman" w:cs="Times New Roman"/>
          <w:bCs/>
          <w:iCs/>
          <w:sz w:val="26"/>
          <w:szCs w:val="26"/>
          <w:lang w:val="lv-LV"/>
        </w:rPr>
        <w:t xml:space="preserve">UVPPP izstrādes </w:t>
      </w:r>
      <w:r w:rsidRPr="00BD7513">
        <w:rPr>
          <w:rFonts w:ascii="Times New Roman" w:hAnsi="Times New Roman" w:cs="Times New Roman"/>
          <w:bCs/>
          <w:iCs/>
          <w:sz w:val="26"/>
          <w:szCs w:val="26"/>
          <w:lang w:val="lv-LV"/>
        </w:rPr>
        <w:t xml:space="preserve">darba grupās identificētie pasākumi. </w:t>
      </w:r>
      <w:r w:rsidR="006E19B7" w:rsidRPr="00BD7513">
        <w:rPr>
          <w:rFonts w:ascii="Times New Roman" w:hAnsi="Times New Roman" w:cs="Times New Roman"/>
          <w:bCs/>
          <w:iCs/>
          <w:sz w:val="26"/>
          <w:szCs w:val="26"/>
          <w:lang w:val="lv-LV"/>
        </w:rPr>
        <w:t xml:space="preserve">UVPPP apstiprināšana notiek Ministru kabinetā, pasākumu izpildes kontroli </w:t>
      </w:r>
      <w:r w:rsidR="000F333D" w:rsidRPr="00BD7513">
        <w:rPr>
          <w:rFonts w:ascii="Times New Roman" w:hAnsi="Times New Roman" w:cs="Times New Roman"/>
          <w:bCs/>
          <w:iCs/>
          <w:sz w:val="26"/>
          <w:szCs w:val="26"/>
          <w:lang w:val="lv-LV"/>
        </w:rPr>
        <w:t xml:space="preserve">nodrošina </w:t>
      </w:r>
      <w:r w:rsidR="006E19B7" w:rsidRPr="00BD7513">
        <w:rPr>
          <w:rFonts w:ascii="Times New Roman" w:hAnsi="Times New Roman" w:cs="Times New Roman"/>
          <w:bCs/>
          <w:iCs/>
          <w:sz w:val="26"/>
          <w:szCs w:val="26"/>
          <w:lang w:val="lv-LV"/>
        </w:rPr>
        <w:t xml:space="preserve">Ekonomikas ministrija un Valsts kanceleja. </w:t>
      </w:r>
    </w:p>
    <w:p w14:paraId="19AB136C" w14:textId="04D10DFC" w:rsidR="005547DC" w:rsidRPr="00BD7513" w:rsidRDefault="006E19B7" w:rsidP="00BD7513">
      <w:pPr>
        <w:spacing w:before="60" w:after="120" w:line="240" w:lineRule="auto"/>
        <w:ind w:left="-284" w:firstLine="720"/>
        <w:jc w:val="both"/>
        <w:rPr>
          <w:rFonts w:ascii="Times New Roman" w:hAnsi="Times New Roman" w:cs="Times New Roman"/>
          <w:bCs/>
          <w:iCs/>
          <w:sz w:val="26"/>
          <w:szCs w:val="26"/>
          <w:lang w:val="lv-LV"/>
        </w:rPr>
      </w:pPr>
      <w:r w:rsidRPr="00BD7513">
        <w:rPr>
          <w:rFonts w:ascii="Times New Roman" w:hAnsi="Times New Roman" w:cs="Times New Roman"/>
          <w:bCs/>
          <w:iCs/>
          <w:sz w:val="26"/>
          <w:szCs w:val="26"/>
          <w:lang w:val="lv-LV"/>
        </w:rPr>
        <w:t>UVPPP izstrādes un saskaņošanas process ar visām valsts institūcijām, uzņēmēju pārstāvošajām organizācijām un sociālajiem partneriem</w:t>
      </w:r>
      <w:r w:rsidR="005547DC" w:rsidRPr="00BD7513">
        <w:rPr>
          <w:rFonts w:ascii="Times New Roman" w:hAnsi="Times New Roman" w:cs="Times New Roman"/>
          <w:bCs/>
          <w:iCs/>
          <w:sz w:val="26"/>
          <w:szCs w:val="26"/>
          <w:lang w:val="lv-LV"/>
        </w:rPr>
        <w:t xml:space="preserve"> šobrīd</w:t>
      </w:r>
      <w:r w:rsidRPr="00BD7513">
        <w:rPr>
          <w:rFonts w:ascii="Times New Roman" w:hAnsi="Times New Roman" w:cs="Times New Roman"/>
          <w:bCs/>
          <w:iCs/>
          <w:sz w:val="26"/>
          <w:szCs w:val="26"/>
          <w:lang w:val="lv-LV"/>
        </w:rPr>
        <w:t xml:space="preserve"> ir laikietilpīgs, </w:t>
      </w:r>
      <w:r w:rsidR="00805B68" w:rsidRPr="00BD7513">
        <w:rPr>
          <w:rFonts w:ascii="Times New Roman" w:hAnsi="Times New Roman" w:cs="Times New Roman"/>
          <w:bCs/>
          <w:iCs/>
          <w:sz w:val="26"/>
          <w:szCs w:val="26"/>
          <w:lang w:val="lv-LV"/>
        </w:rPr>
        <w:t xml:space="preserve">tādēļ </w:t>
      </w:r>
      <w:r w:rsidRPr="00BD7513">
        <w:rPr>
          <w:rFonts w:ascii="Times New Roman" w:hAnsi="Times New Roman" w:cs="Times New Roman"/>
          <w:bCs/>
          <w:iCs/>
          <w:sz w:val="26"/>
          <w:szCs w:val="26"/>
          <w:lang w:val="lv-LV"/>
        </w:rPr>
        <w:t>iesaistītās puses bieži vien nav motivētas veidot pārdomātas reformas, tāpat esošajā UVPPP konceptā</w:t>
      </w:r>
      <w:r w:rsidR="00805B68" w:rsidRPr="00BD7513">
        <w:rPr>
          <w:rFonts w:ascii="Times New Roman" w:hAnsi="Times New Roman" w:cs="Times New Roman"/>
          <w:bCs/>
          <w:iCs/>
          <w:sz w:val="26"/>
          <w:szCs w:val="26"/>
          <w:lang w:val="lv-LV"/>
        </w:rPr>
        <w:t>,</w:t>
      </w:r>
      <w:r w:rsidRPr="00BD7513">
        <w:rPr>
          <w:rFonts w:ascii="Times New Roman" w:hAnsi="Times New Roman" w:cs="Times New Roman"/>
          <w:bCs/>
          <w:iCs/>
          <w:sz w:val="26"/>
          <w:szCs w:val="26"/>
          <w:lang w:val="lv-LV"/>
        </w:rPr>
        <w:t xml:space="preserve"> </w:t>
      </w:r>
      <w:r w:rsidR="00805B68" w:rsidRPr="00BD7513">
        <w:rPr>
          <w:rFonts w:ascii="Times New Roman" w:hAnsi="Times New Roman" w:cs="Times New Roman"/>
          <w:bCs/>
          <w:iCs/>
          <w:sz w:val="26"/>
          <w:szCs w:val="26"/>
          <w:lang w:val="lv-LV"/>
        </w:rPr>
        <w:t xml:space="preserve">ņemot vērā laikietilpīgo dokumentu saskaņošanas procesu, </w:t>
      </w:r>
      <w:r w:rsidRPr="00BD7513">
        <w:rPr>
          <w:rFonts w:ascii="Times New Roman" w:hAnsi="Times New Roman" w:cs="Times New Roman"/>
          <w:bCs/>
          <w:iCs/>
          <w:sz w:val="26"/>
          <w:szCs w:val="26"/>
          <w:lang w:val="lv-LV"/>
        </w:rPr>
        <w:t>nav iespējams ātri reaģēt un operatīvi pielāgoties uzņēmēju vajadzībām</w:t>
      </w:r>
      <w:r w:rsidR="00805B68" w:rsidRPr="00BD7513">
        <w:rPr>
          <w:rFonts w:ascii="Times New Roman" w:hAnsi="Times New Roman" w:cs="Times New Roman"/>
          <w:bCs/>
          <w:iCs/>
          <w:sz w:val="26"/>
          <w:szCs w:val="26"/>
          <w:lang w:val="lv-LV"/>
        </w:rPr>
        <w:t>. Tādējādi</w:t>
      </w:r>
      <w:r w:rsidRPr="00BD7513">
        <w:rPr>
          <w:rFonts w:ascii="Times New Roman" w:hAnsi="Times New Roman" w:cs="Times New Roman"/>
          <w:bCs/>
          <w:iCs/>
          <w:sz w:val="26"/>
          <w:szCs w:val="26"/>
          <w:lang w:val="lv-LV"/>
        </w:rPr>
        <w:t xml:space="preserve"> pastāv iespēja, ka </w:t>
      </w:r>
      <w:r w:rsidR="00805B68" w:rsidRPr="00BD7513">
        <w:rPr>
          <w:rFonts w:ascii="Times New Roman" w:hAnsi="Times New Roman" w:cs="Times New Roman"/>
          <w:bCs/>
          <w:iCs/>
          <w:sz w:val="26"/>
          <w:szCs w:val="26"/>
          <w:lang w:val="lv-LV"/>
        </w:rPr>
        <w:t xml:space="preserve">identificētie </w:t>
      </w:r>
      <w:r w:rsidRPr="00BD7513">
        <w:rPr>
          <w:rFonts w:ascii="Times New Roman" w:hAnsi="Times New Roman" w:cs="Times New Roman"/>
          <w:bCs/>
          <w:iCs/>
          <w:sz w:val="26"/>
          <w:szCs w:val="26"/>
          <w:lang w:val="lv-LV"/>
        </w:rPr>
        <w:t>pasākumi zaudē aktualitāti (skatīt 1.attēlu).</w:t>
      </w:r>
      <w:r w:rsidR="00925FBB" w:rsidRPr="00BD7513">
        <w:rPr>
          <w:rFonts w:ascii="Times New Roman" w:hAnsi="Times New Roman" w:cs="Times New Roman"/>
          <w:bCs/>
          <w:iCs/>
          <w:sz w:val="26"/>
          <w:szCs w:val="26"/>
          <w:lang w:val="lv-LV"/>
        </w:rPr>
        <w:t xml:space="preserve"> </w:t>
      </w:r>
      <w:r w:rsidR="005547DC" w:rsidRPr="00BD7513">
        <w:rPr>
          <w:rFonts w:ascii="Times New Roman" w:hAnsi="Times New Roman" w:cs="Times New Roman"/>
          <w:bCs/>
          <w:iCs/>
          <w:sz w:val="26"/>
          <w:szCs w:val="26"/>
          <w:lang w:val="lv-LV"/>
        </w:rPr>
        <w:t xml:space="preserve">Šobrīd UVPPP iekļautos pasākumus </w:t>
      </w:r>
      <w:r w:rsidR="003E791F" w:rsidRPr="00BD7513">
        <w:rPr>
          <w:rFonts w:ascii="Times New Roman" w:hAnsi="Times New Roman" w:cs="Times New Roman"/>
          <w:bCs/>
          <w:iCs/>
          <w:sz w:val="26"/>
          <w:szCs w:val="26"/>
          <w:lang w:val="lv-LV"/>
        </w:rPr>
        <w:t xml:space="preserve">galvenokārt </w:t>
      </w:r>
      <w:r w:rsidR="005547DC" w:rsidRPr="00BD7513">
        <w:rPr>
          <w:rFonts w:ascii="Times New Roman" w:hAnsi="Times New Roman" w:cs="Times New Roman"/>
          <w:bCs/>
          <w:iCs/>
          <w:sz w:val="26"/>
          <w:szCs w:val="26"/>
          <w:lang w:val="lv-LV"/>
        </w:rPr>
        <w:t>mēra</w:t>
      </w:r>
      <w:r w:rsidR="00805B68" w:rsidRPr="00BD7513">
        <w:rPr>
          <w:rFonts w:ascii="Times New Roman" w:hAnsi="Times New Roman" w:cs="Times New Roman"/>
          <w:bCs/>
          <w:iCs/>
          <w:sz w:val="26"/>
          <w:szCs w:val="26"/>
          <w:lang w:val="lv-LV"/>
        </w:rPr>
        <w:t>,</w:t>
      </w:r>
      <w:r w:rsidR="005547DC" w:rsidRPr="00BD7513">
        <w:rPr>
          <w:rFonts w:ascii="Times New Roman" w:hAnsi="Times New Roman" w:cs="Times New Roman"/>
          <w:bCs/>
          <w:iCs/>
          <w:sz w:val="26"/>
          <w:szCs w:val="26"/>
          <w:lang w:val="lv-LV"/>
        </w:rPr>
        <w:t xml:space="preserve"> </w:t>
      </w:r>
      <w:r w:rsidR="000F333D" w:rsidRPr="00BD7513">
        <w:rPr>
          <w:rFonts w:ascii="Times New Roman" w:hAnsi="Times New Roman" w:cs="Times New Roman"/>
          <w:bCs/>
          <w:iCs/>
          <w:sz w:val="26"/>
          <w:szCs w:val="26"/>
          <w:lang w:val="lv-LV"/>
        </w:rPr>
        <w:t xml:space="preserve">izmantojot </w:t>
      </w:r>
      <w:r w:rsidR="005547DC" w:rsidRPr="00BD7513">
        <w:rPr>
          <w:rFonts w:ascii="Times New Roman" w:hAnsi="Times New Roman" w:cs="Times New Roman"/>
          <w:bCs/>
          <w:iCs/>
          <w:sz w:val="26"/>
          <w:szCs w:val="26"/>
          <w:lang w:val="lv-LV"/>
        </w:rPr>
        <w:t xml:space="preserve">Pasaules bankas </w:t>
      </w:r>
      <w:proofErr w:type="spellStart"/>
      <w:r w:rsidR="005547DC" w:rsidRPr="00BD7513">
        <w:rPr>
          <w:rFonts w:ascii="Times New Roman" w:hAnsi="Times New Roman" w:cs="Times New Roman"/>
          <w:bCs/>
          <w:i/>
          <w:sz w:val="26"/>
          <w:szCs w:val="26"/>
          <w:lang w:val="lv-LV"/>
        </w:rPr>
        <w:t>Doing</w:t>
      </w:r>
      <w:proofErr w:type="spellEnd"/>
      <w:r w:rsidR="005547DC" w:rsidRPr="00BD7513">
        <w:rPr>
          <w:rFonts w:ascii="Times New Roman" w:hAnsi="Times New Roman" w:cs="Times New Roman"/>
          <w:bCs/>
          <w:i/>
          <w:sz w:val="26"/>
          <w:szCs w:val="26"/>
          <w:lang w:val="lv-LV"/>
        </w:rPr>
        <w:t xml:space="preserve"> </w:t>
      </w:r>
      <w:proofErr w:type="spellStart"/>
      <w:r w:rsidR="005547DC" w:rsidRPr="00BD7513">
        <w:rPr>
          <w:rFonts w:ascii="Times New Roman" w:hAnsi="Times New Roman" w:cs="Times New Roman"/>
          <w:bCs/>
          <w:i/>
          <w:sz w:val="26"/>
          <w:szCs w:val="26"/>
          <w:lang w:val="lv-LV"/>
        </w:rPr>
        <w:t>Business</w:t>
      </w:r>
      <w:proofErr w:type="spellEnd"/>
      <w:r w:rsidR="005547DC" w:rsidRPr="00BD7513">
        <w:rPr>
          <w:rFonts w:ascii="Times New Roman" w:hAnsi="Times New Roman" w:cs="Times New Roman"/>
          <w:bCs/>
          <w:iCs/>
          <w:sz w:val="26"/>
          <w:szCs w:val="26"/>
          <w:lang w:val="lv-LV"/>
        </w:rPr>
        <w:t xml:space="preserve"> </w:t>
      </w:r>
      <w:r w:rsidR="003E791F" w:rsidRPr="00BD7513">
        <w:rPr>
          <w:rFonts w:ascii="Times New Roman" w:hAnsi="Times New Roman" w:cs="Times New Roman"/>
          <w:bCs/>
          <w:iCs/>
          <w:sz w:val="26"/>
          <w:szCs w:val="26"/>
          <w:lang w:val="lv-LV"/>
        </w:rPr>
        <w:t>reformu novērtēšanas rīku</w:t>
      </w:r>
      <w:r w:rsidR="005547DC" w:rsidRPr="00BD7513">
        <w:rPr>
          <w:rFonts w:ascii="Times New Roman" w:hAnsi="Times New Roman" w:cs="Times New Roman"/>
          <w:bCs/>
          <w:iCs/>
          <w:sz w:val="26"/>
          <w:szCs w:val="26"/>
          <w:lang w:val="lv-LV"/>
        </w:rPr>
        <w:t xml:space="preserve">. </w:t>
      </w:r>
    </w:p>
    <w:p w14:paraId="47C77CD8" w14:textId="77777777" w:rsidR="005547DC" w:rsidRPr="00683F1D" w:rsidRDefault="005547DC" w:rsidP="005547DC">
      <w:pPr>
        <w:spacing w:after="0" w:line="276" w:lineRule="auto"/>
        <w:ind w:firstLine="720"/>
        <w:jc w:val="both"/>
        <w:rPr>
          <w:rFonts w:ascii="Times New Roman" w:hAnsi="Times New Roman" w:cs="Times New Roman"/>
          <w:bCs/>
          <w:iCs/>
          <w:sz w:val="14"/>
          <w:szCs w:val="14"/>
          <w:lang w:val="lv-LV"/>
        </w:rPr>
      </w:pPr>
    </w:p>
    <w:p w14:paraId="630BF470" w14:textId="3305BF07" w:rsidR="005547DC" w:rsidRPr="00683F1D" w:rsidRDefault="005547DC" w:rsidP="00C718A3">
      <w:pPr>
        <w:spacing w:after="0" w:line="276" w:lineRule="auto"/>
        <w:ind w:left="-624"/>
        <w:jc w:val="both"/>
        <w:rPr>
          <w:rFonts w:ascii="Times New Roman" w:hAnsi="Times New Roman" w:cs="Times New Roman"/>
          <w:bCs/>
          <w:iCs/>
          <w:sz w:val="24"/>
          <w:szCs w:val="24"/>
          <w:lang w:val="lv-LV"/>
        </w:rPr>
      </w:pPr>
      <w:r w:rsidRPr="00683F1D">
        <w:rPr>
          <w:rFonts w:ascii="Times New Roman" w:hAnsi="Times New Roman" w:cs="Times New Roman"/>
          <w:noProof/>
        </w:rPr>
        <w:drawing>
          <wp:inline distT="0" distB="0" distL="0" distR="0" wp14:anchorId="7E7E397E" wp14:editId="65B2DAA0">
            <wp:extent cx="6781800" cy="26711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29339" cy="2729229"/>
                    </a:xfrm>
                    <a:prstGeom prst="rect">
                      <a:avLst/>
                    </a:prstGeom>
                  </pic:spPr>
                </pic:pic>
              </a:graphicData>
            </a:graphic>
          </wp:inline>
        </w:drawing>
      </w:r>
    </w:p>
    <w:p w14:paraId="3C8C7C03" w14:textId="59C276E6" w:rsidR="00D72C59" w:rsidRDefault="00D72C59" w:rsidP="005547DC">
      <w:pPr>
        <w:pStyle w:val="Caption"/>
        <w:spacing w:after="0" w:line="276" w:lineRule="auto"/>
        <w:jc w:val="center"/>
        <w:rPr>
          <w:rFonts w:cs="Times New Roman"/>
          <w:i w:val="0"/>
          <w:iCs w:val="0"/>
          <w:color w:val="auto"/>
          <w:sz w:val="24"/>
          <w:szCs w:val="24"/>
        </w:rPr>
      </w:pPr>
      <w:r w:rsidRPr="00683F1D">
        <w:rPr>
          <w:rFonts w:cs="Times New Roman"/>
          <w:i w:val="0"/>
          <w:iCs w:val="0"/>
          <w:color w:val="auto"/>
          <w:sz w:val="24"/>
          <w:szCs w:val="24"/>
        </w:rPr>
        <w:t xml:space="preserve">1.att. </w:t>
      </w:r>
      <w:r w:rsidR="002A1F3D">
        <w:rPr>
          <w:rFonts w:cs="Times New Roman"/>
          <w:i w:val="0"/>
          <w:iCs w:val="0"/>
          <w:color w:val="auto"/>
          <w:sz w:val="24"/>
          <w:szCs w:val="24"/>
        </w:rPr>
        <w:t>UVPPP</w:t>
      </w:r>
      <w:r w:rsidRPr="00683F1D">
        <w:rPr>
          <w:rFonts w:cs="Times New Roman"/>
          <w:i w:val="0"/>
          <w:iCs w:val="0"/>
          <w:color w:val="auto"/>
          <w:sz w:val="24"/>
          <w:szCs w:val="24"/>
        </w:rPr>
        <w:t xml:space="preserve"> process</w:t>
      </w:r>
    </w:p>
    <w:p w14:paraId="14583A90" w14:textId="77777777" w:rsidR="00BD7513" w:rsidRPr="00BD7513" w:rsidRDefault="00BD7513" w:rsidP="00BD7513">
      <w:pPr>
        <w:spacing w:before="60" w:after="120" w:line="240" w:lineRule="auto"/>
        <w:rPr>
          <w:sz w:val="26"/>
          <w:szCs w:val="26"/>
          <w:lang w:val="lv-LV"/>
        </w:rPr>
      </w:pPr>
    </w:p>
    <w:p w14:paraId="52FCE759" w14:textId="038B3B79" w:rsidR="00CE05BA" w:rsidRPr="00BD7513" w:rsidRDefault="00DB6B1D" w:rsidP="00BD7513">
      <w:pPr>
        <w:pStyle w:val="ListParagraph"/>
        <w:numPr>
          <w:ilvl w:val="0"/>
          <w:numId w:val="2"/>
        </w:numPr>
        <w:spacing w:before="60" w:after="120" w:line="240" w:lineRule="auto"/>
        <w:ind w:left="284"/>
        <w:jc w:val="both"/>
        <w:rPr>
          <w:rFonts w:ascii="Times New Roman" w:hAnsi="Times New Roman" w:cs="Times New Roman"/>
          <w:b/>
          <w:iCs/>
          <w:sz w:val="26"/>
          <w:szCs w:val="26"/>
          <w:lang w:val="lv-LV"/>
        </w:rPr>
      </w:pPr>
      <w:r w:rsidRPr="00BD7513">
        <w:rPr>
          <w:rFonts w:ascii="Times New Roman" w:hAnsi="Times New Roman" w:cs="Times New Roman"/>
          <w:b/>
          <w:iCs/>
          <w:sz w:val="26"/>
          <w:szCs w:val="26"/>
          <w:lang w:val="lv-LV"/>
        </w:rPr>
        <w:t xml:space="preserve">Priekšlikumi </w:t>
      </w:r>
      <w:r w:rsidR="002A1F3D" w:rsidRPr="00BD7513">
        <w:rPr>
          <w:rFonts w:ascii="Times New Roman" w:hAnsi="Times New Roman" w:cs="Times New Roman"/>
          <w:b/>
          <w:iCs/>
          <w:sz w:val="26"/>
          <w:szCs w:val="26"/>
          <w:lang w:val="lv-LV"/>
        </w:rPr>
        <w:t>UVPPP</w:t>
      </w:r>
      <w:r w:rsidR="003E0D83" w:rsidRPr="00BD7513">
        <w:rPr>
          <w:rFonts w:ascii="Times New Roman" w:hAnsi="Times New Roman" w:cs="Times New Roman"/>
          <w:b/>
          <w:iCs/>
          <w:sz w:val="26"/>
          <w:szCs w:val="26"/>
          <w:lang w:val="lv-LV"/>
        </w:rPr>
        <w:t xml:space="preserve"> </w:t>
      </w:r>
      <w:r w:rsidR="005C0561" w:rsidRPr="00BD7513">
        <w:rPr>
          <w:rFonts w:ascii="Times New Roman" w:hAnsi="Times New Roman" w:cs="Times New Roman"/>
          <w:b/>
          <w:iCs/>
          <w:sz w:val="26"/>
          <w:szCs w:val="26"/>
          <w:lang w:val="lv-LV"/>
        </w:rPr>
        <w:t xml:space="preserve">izstrādes un administrēšanas </w:t>
      </w:r>
      <w:r w:rsidRPr="00BD7513">
        <w:rPr>
          <w:rFonts w:ascii="Times New Roman" w:hAnsi="Times New Roman" w:cs="Times New Roman"/>
          <w:b/>
          <w:iCs/>
          <w:sz w:val="26"/>
          <w:szCs w:val="26"/>
          <w:lang w:val="lv-LV"/>
        </w:rPr>
        <w:t>procesa  pilnveidošanai</w:t>
      </w:r>
    </w:p>
    <w:p w14:paraId="16403E2D" w14:textId="769DF7C0" w:rsidR="00CE526B" w:rsidRPr="00BD7513" w:rsidRDefault="003F7B81" w:rsidP="00BD7513">
      <w:pPr>
        <w:spacing w:before="60" w:after="120" w:line="240" w:lineRule="auto"/>
        <w:ind w:firstLine="720"/>
        <w:contextualSpacing/>
        <w:jc w:val="both"/>
        <w:rPr>
          <w:rFonts w:ascii="Times New Roman" w:hAnsi="Times New Roman" w:cs="Times New Roman"/>
          <w:bCs/>
          <w:iCs/>
          <w:sz w:val="26"/>
          <w:szCs w:val="26"/>
          <w:lang w:val="lv-LV"/>
        </w:rPr>
      </w:pPr>
      <w:r w:rsidRPr="00BD7513">
        <w:rPr>
          <w:rFonts w:ascii="Times New Roman" w:hAnsi="Times New Roman" w:cs="Times New Roman"/>
          <w:bCs/>
          <w:iCs/>
          <w:sz w:val="26"/>
          <w:szCs w:val="26"/>
          <w:lang w:val="lv-LV"/>
        </w:rPr>
        <w:t xml:space="preserve">Ņemot vērā, ka </w:t>
      </w:r>
      <w:r w:rsidR="00E83217" w:rsidRPr="00BD7513">
        <w:rPr>
          <w:rFonts w:ascii="Times New Roman" w:hAnsi="Times New Roman" w:cs="Times New Roman"/>
          <w:bCs/>
          <w:iCs/>
          <w:sz w:val="26"/>
          <w:szCs w:val="26"/>
          <w:lang w:val="lv-LV"/>
        </w:rPr>
        <w:t xml:space="preserve">esošā </w:t>
      </w:r>
      <w:r w:rsidRPr="00BD7513">
        <w:rPr>
          <w:rFonts w:ascii="Times New Roman" w:hAnsi="Times New Roman" w:cs="Times New Roman"/>
          <w:bCs/>
          <w:iCs/>
          <w:sz w:val="26"/>
          <w:szCs w:val="26"/>
          <w:lang w:val="lv-LV"/>
        </w:rPr>
        <w:t xml:space="preserve">UVPPP process ir </w:t>
      </w:r>
      <w:r w:rsidR="00805B68" w:rsidRPr="00BD7513">
        <w:rPr>
          <w:rFonts w:ascii="Times New Roman" w:hAnsi="Times New Roman" w:cs="Times New Roman"/>
          <w:bCs/>
          <w:iCs/>
          <w:sz w:val="26"/>
          <w:szCs w:val="26"/>
          <w:lang w:val="lv-LV"/>
        </w:rPr>
        <w:t xml:space="preserve">resursu </w:t>
      </w:r>
      <w:r w:rsidR="000D2ED5" w:rsidRPr="00BD7513">
        <w:rPr>
          <w:rFonts w:ascii="Times New Roman" w:hAnsi="Times New Roman" w:cs="Times New Roman"/>
          <w:bCs/>
          <w:iCs/>
          <w:sz w:val="26"/>
          <w:szCs w:val="26"/>
          <w:lang w:val="lv-LV"/>
        </w:rPr>
        <w:t>un laika ietilpīgs</w:t>
      </w:r>
      <w:r w:rsidRPr="00BD7513">
        <w:rPr>
          <w:rFonts w:ascii="Times New Roman" w:hAnsi="Times New Roman" w:cs="Times New Roman"/>
          <w:bCs/>
          <w:iCs/>
          <w:sz w:val="26"/>
          <w:szCs w:val="26"/>
          <w:lang w:val="lv-LV"/>
        </w:rPr>
        <w:t xml:space="preserve">, ir nepieciešams veidot </w:t>
      </w:r>
      <w:r w:rsidR="00300CF7" w:rsidRPr="00BD7513">
        <w:rPr>
          <w:rFonts w:ascii="Times New Roman" w:hAnsi="Times New Roman" w:cs="Times New Roman"/>
          <w:bCs/>
          <w:iCs/>
          <w:sz w:val="26"/>
          <w:szCs w:val="26"/>
          <w:lang w:val="lv-LV"/>
        </w:rPr>
        <w:t xml:space="preserve">daudz </w:t>
      </w:r>
      <w:r w:rsidRPr="00BD7513">
        <w:rPr>
          <w:rFonts w:ascii="Times New Roman" w:hAnsi="Times New Roman" w:cs="Times New Roman"/>
          <w:bCs/>
          <w:iCs/>
          <w:sz w:val="26"/>
          <w:szCs w:val="26"/>
          <w:lang w:val="lv-LV"/>
        </w:rPr>
        <w:t>efektīvāku modeli</w:t>
      </w:r>
      <w:r w:rsidR="00E83217" w:rsidRPr="00BD7513">
        <w:rPr>
          <w:rFonts w:ascii="Times New Roman" w:hAnsi="Times New Roman" w:cs="Times New Roman"/>
          <w:bCs/>
          <w:iCs/>
          <w:sz w:val="26"/>
          <w:szCs w:val="26"/>
          <w:lang w:val="lv-LV"/>
        </w:rPr>
        <w:t xml:space="preserve"> uzņēmējdarbības vides pilnveidošanas pasākumu identificēšanai un administrēšanai</w:t>
      </w:r>
      <w:r w:rsidRPr="00BD7513">
        <w:rPr>
          <w:rFonts w:ascii="Times New Roman" w:hAnsi="Times New Roman" w:cs="Times New Roman"/>
          <w:bCs/>
          <w:iCs/>
          <w:sz w:val="26"/>
          <w:szCs w:val="26"/>
          <w:lang w:val="lv-LV"/>
        </w:rPr>
        <w:t xml:space="preserve">. </w:t>
      </w:r>
      <w:r w:rsidR="00624F7F" w:rsidRPr="00BD7513">
        <w:rPr>
          <w:rFonts w:ascii="Times New Roman" w:hAnsi="Times New Roman" w:cs="Times New Roman"/>
          <w:bCs/>
          <w:iCs/>
          <w:sz w:val="26"/>
          <w:szCs w:val="26"/>
          <w:lang w:val="lv-LV"/>
        </w:rPr>
        <w:t>Jauno procesu</w:t>
      </w:r>
      <w:r w:rsidRPr="00BD7513">
        <w:rPr>
          <w:rFonts w:ascii="Times New Roman" w:hAnsi="Times New Roman" w:cs="Times New Roman"/>
          <w:bCs/>
          <w:iCs/>
          <w:sz w:val="26"/>
          <w:szCs w:val="26"/>
          <w:lang w:val="lv-LV"/>
        </w:rPr>
        <w:t xml:space="preserve"> ir nepieciešams</w:t>
      </w:r>
      <w:r w:rsidR="0007209D" w:rsidRPr="00BD7513">
        <w:rPr>
          <w:rFonts w:ascii="Times New Roman" w:hAnsi="Times New Roman" w:cs="Times New Roman"/>
          <w:bCs/>
          <w:iCs/>
          <w:sz w:val="26"/>
          <w:szCs w:val="26"/>
          <w:lang w:val="lv-LV"/>
        </w:rPr>
        <w:t xml:space="preserve"> veidot kā </w:t>
      </w:r>
      <w:r w:rsidR="00CE526B" w:rsidRPr="00BD7513">
        <w:rPr>
          <w:rFonts w:ascii="Times New Roman" w:hAnsi="Times New Roman" w:cs="Times New Roman"/>
          <w:bCs/>
          <w:iCs/>
          <w:sz w:val="26"/>
          <w:szCs w:val="26"/>
          <w:lang w:val="lv-LV"/>
        </w:rPr>
        <w:t>administratīvā sloga mazināšanas rīk</w:t>
      </w:r>
      <w:r w:rsidR="0007209D" w:rsidRPr="00BD7513">
        <w:rPr>
          <w:rFonts w:ascii="Times New Roman" w:hAnsi="Times New Roman" w:cs="Times New Roman"/>
          <w:bCs/>
          <w:iCs/>
          <w:sz w:val="26"/>
          <w:szCs w:val="26"/>
          <w:lang w:val="lv-LV"/>
        </w:rPr>
        <w:t>u</w:t>
      </w:r>
      <w:r w:rsidR="002D6C2F" w:rsidRPr="00BD7513">
        <w:rPr>
          <w:rFonts w:ascii="Times New Roman" w:hAnsi="Times New Roman" w:cs="Times New Roman"/>
          <w:bCs/>
          <w:iCs/>
          <w:sz w:val="26"/>
          <w:szCs w:val="26"/>
          <w:lang w:val="lv-LV"/>
        </w:rPr>
        <w:t xml:space="preserve"> arī paša </w:t>
      </w:r>
      <w:r w:rsidR="00E82ECC" w:rsidRPr="00BD7513">
        <w:rPr>
          <w:rFonts w:ascii="Times New Roman" w:hAnsi="Times New Roman" w:cs="Times New Roman"/>
          <w:bCs/>
          <w:iCs/>
          <w:sz w:val="26"/>
          <w:szCs w:val="26"/>
          <w:lang w:val="lv-LV"/>
        </w:rPr>
        <w:t xml:space="preserve">uzņēmējdarbības vides pilnveidošanas pasākumu </w:t>
      </w:r>
      <w:r w:rsidR="002D6C2F" w:rsidRPr="00BD7513">
        <w:rPr>
          <w:rFonts w:ascii="Times New Roman" w:hAnsi="Times New Roman" w:cs="Times New Roman"/>
          <w:bCs/>
          <w:iCs/>
          <w:sz w:val="26"/>
          <w:szCs w:val="26"/>
          <w:lang w:val="lv-LV"/>
        </w:rPr>
        <w:t xml:space="preserve">izstrādes un administrēšanas </w:t>
      </w:r>
      <w:r w:rsidR="00805B68" w:rsidRPr="00BD7513">
        <w:rPr>
          <w:rFonts w:ascii="Times New Roman" w:hAnsi="Times New Roman" w:cs="Times New Roman"/>
          <w:bCs/>
          <w:iCs/>
          <w:sz w:val="26"/>
          <w:szCs w:val="26"/>
          <w:lang w:val="lv-LV"/>
        </w:rPr>
        <w:t>procesa gaitā</w:t>
      </w:r>
      <w:r w:rsidR="00CE526B" w:rsidRPr="00BD7513">
        <w:rPr>
          <w:rFonts w:ascii="Times New Roman" w:hAnsi="Times New Roman" w:cs="Times New Roman"/>
          <w:bCs/>
          <w:iCs/>
          <w:sz w:val="26"/>
          <w:szCs w:val="26"/>
          <w:lang w:val="lv-LV"/>
        </w:rPr>
        <w:t xml:space="preserve"> </w:t>
      </w:r>
      <w:r w:rsidR="000D2ED5" w:rsidRPr="00BD7513">
        <w:rPr>
          <w:rFonts w:ascii="Times New Roman" w:hAnsi="Times New Roman" w:cs="Times New Roman"/>
          <w:bCs/>
          <w:iCs/>
          <w:sz w:val="26"/>
          <w:szCs w:val="26"/>
          <w:lang w:val="lv-LV"/>
        </w:rPr>
        <w:t>ar mērķi</w:t>
      </w:r>
      <w:r w:rsidR="00CE526B" w:rsidRPr="00BD7513">
        <w:rPr>
          <w:rFonts w:ascii="Times New Roman" w:hAnsi="Times New Roman" w:cs="Times New Roman"/>
          <w:bCs/>
          <w:iCs/>
          <w:sz w:val="26"/>
          <w:szCs w:val="26"/>
          <w:lang w:val="lv-LV"/>
        </w:rPr>
        <w:t xml:space="preserve"> </w:t>
      </w:r>
      <w:r w:rsidR="002D6C2F" w:rsidRPr="00BD7513">
        <w:rPr>
          <w:rFonts w:ascii="Times New Roman" w:hAnsi="Times New Roman" w:cs="Times New Roman"/>
          <w:bCs/>
          <w:iCs/>
          <w:sz w:val="26"/>
          <w:szCs w:val="26"/>
          <w:lang w:val="lv-LV"/>
        </w:rPr>
        <w:t xml:space="preserve">iespējami efektīvi un ātri </w:t>
      </w:r>
      <w:r w:rsidR="000D2ED5" w:rsidRPr="00BD7513">
        <w:rPr>
          <w:rFonts w:ascii="Times New Roman" w:hAnsi="Times New Roman" w:cs="Times New Roman"/>
          <w:bCs/>
          <w:iCs/>
          <w:sz w:val="26"/>
          <w:szCs w:val="26"/>
          <w:lang w:val="lv-LV"/>
        </w:rPr>
        <w:t xml:space="preserve">izstrādāt risinājumus </w:t>
      </w:r>
      <w:r w:rsidR="002D6C2F" w:rsidRPr="00BD7513">
        <w:rPr>
          <w:rFonts w:ascii="Times New Roman" w:hAnsi="Times New Roman" w:cs="Times New Roman"/>
          <w:bCs/>
          <w:iCs/>
          <w:sz w:val="26"/>
          <w:szCs w:val="26"/>
          <w:lang w:val="lv-LV"/>
        </w:rPr>
        <w:t xml:space="preserve">identificētajām </w:t>
      </w:r>
      <w:proofErr w:type="spellStart"/>
      <w:r w:rsidR="002D6C2F" w:rsidRPr="00BD7513">
        <w:rPr>
          <w:rFonts w:ascii="Times New Roman" w:hAnsi="Times New Roman" w:cs="Times New Roman"/>
          <w:bCs/>
          <w:iCs/>
          <w:sz w:val="26"/>
          <w:szCs w:val="26"/>
          <w:lang w:val="lv-LV"/>
        </w:rPr>
        <w:t>pro</w:t>
      </w:r>
      <w:r w:rsidR="00850699" w:rsidRPr="00BD7513">
        <w:rPr>
          <w:rFonts w:ascii="Times New Roman" w:hAnsi="Times New Roman" w:cs="Times New Roman"/>
          <w:bCs/>
          <w:iCs/>
          <w:sz w:val="26"/>
          <w:szCs w:val="26"/>
          <w:lang w:val="lv-LV"/>
        </w:rPr>
        <w:t>b</w:t>
      </w:r>
      <w:r w:rsidR="002D6C2F" w:rsidRPr="00BD7513">
        <w:rPr>
          <w:rFonts w:ascii="Times New Roman" w:hAnsi="Times New Roman" w:cs="Times New Roman"/>
          <w:bCs/>
          <w:iCs/>
          <w:sz w:val="26"/>
          <w:szCs w:val="26"/>
          <w:lang w:val="lv-LV"/>
        </w:rPr>
        <w:t>lēmsituācijām</w:t>
      </w:r>
      <w:proofErr w:type="spellEnd"/>
      <w:r w:rsidR="002D6C2F" w:rsidRPr="00BD7513">
        <w:rPr>
          <w:rFonts w:ascii="Times New Roman" w:hAnsi="Times New Roman" w:cs="Times New Roman"/>
          <w:bCs/>
          <w:iCs/>
          <w:sz w:val="26"/>
          <w:szCs w:val="26"/>
          <w:lang w:val="lv-LV"/>
        </w:rPr>
        <w:t xml:space="preserve"> </w:t>
      </w:r>
      <w:r w:rsidR="000D2ED5" w:rsidRPr="00BD7513">
        <w:rPr>
          <w:rFonts w:ascii="Times New Roman" w:hAnsi="Times New Roman" w:cs="Times New Roman"/>
          <w:bCs/>
          <w:iCs/>
          <w:sz w:val="26"/>
          <w:szCs w:val="26"/>
          <w:lang w:val="lv-LV"/>
        </w:rPr>
        <w:t xml:space="preserve">un veicināt </w:t>
      </w:r>
      <w:r w:rsidR="00CE526B" w:rsidRPr="00BD7513">
        <w:rPr>
          <w:rFonts w:ascii="Times New Roman" w:hAnsi="Times New Roman" w:cs="Times New Roman"/>
          <w:bCs/>
          <w:iCs/>
          <w:sz w:val="26"/>
          <w:szCs w:val="26"/>
          <w:lang w:val="lv-LV"/>
        </w:rPr>
        <w:t>iesaistīto pušu (institūciju) savstarpēju sadarbību.</w:t>
      </w:r>
      <w:r w:rsidR="00624F7F" w:rsidRPr="00BD7513">
        <w:rPr>
          <w:rFonts w:ascii="Times New Roman" w:hAnsi="Times New Roman" w:cs="Times New Roman"/>
          <w:bCs/>
          <w:iCs/>
          <w:sz w:val="26"/>
          <w:szCs w:val="26"/>
          <w:lang w:val="lv-LV"/>
        </w:rPr>
        <w:t xml:space="preserve"> </w:t>
      </w:r>
      <w:r w:rsidR="002347F6" w:rsidRPr="00BD7513">
        <w:rPr>
          <w:rFonts w:ascii="Times New Roman" w:hAnsi="Times New Roman" w:cs="Times New Roman"/>
          <w:bCs/>
          <w:iCs/>
          <w:sz w:val="26"/>
          <w:szCs w:val="26"/>
          <w:lang w:val="lv-LV"/>
        </w:rPr>
        <w:t xml:space="preserve">Jaunajam </w:t>
      </w:r>
      <w:r w:rsidR="00E82ECC" w:rsidRPr="00BD7513">
        <w:rPr>
          <w:rFonts w:ascii="Times New Roman" w:hAnsi="Times New Roman" w:cs="Times New Roman"/>
          <w:bCs/>
          <w:iCs/>
          <w:sz w:val="26"/>
          <w:szCs w:val="26"/>
          <w:lang w:val="lv-LV"/>
        </w:rPr>
        <w:t xml:space="preserve">uzņēmējdarbības vides pilnveidošanas pasākumu identificēšanas un administrēšanas </w:t>
      </w:r>
      <w:r w:rsidR="002347F6" w:rsidRPr="00BD7513">
        <w:rPr>
          <w:rFonts w:ascii="Times New Roman" w:hAnsi="Times New Roman" w:cs="Times New Roman"/>
          <w:bCs/>
          <w:iCs/>
          <w:sz w:val="26"/>
          <w:szCs w:val="26"/>
          <w:lang w:val="lv-LV"/>
        </w:rPr>
        <w:t>procesam</w:t>
      </w:r>
      <w:r w:rsidR="00284251" w:rsidRPr="00BD7513">
        <w:rPr>
          <w:rFonts w:ascii="Times New Roman" w:hAnsi="Times New Roman" w:cs="Times New Roman"/>
          <w:bCs/>
          <w:iCs/>
          <w:sz w:val="26"/>
          <w:szCs w:val="26"/>
          <w:lang w:val="lv-LV"/>
        </w:rPr>
        <w:t xml:space="preserve"> ir</w:t>
      </w:r>
      <w:r w:rsidR="00624F7F" w:rsidRPr="00BD7513">
        <w:rPr>
          <w:rFonts w:ascii="Times New Roman" w:hAnsi="Times New Roman" w:cs="Times New Roman"/>
          <w:bCs/>
          <w:iCs/>
          <w:sz w:val="26"/>
          <w:szCs w:val="26"/>
          <w:lang w:val="lv-LV"/>
        </w:rPr>
        <w:t xml:space="preserve"> </w:t>
      </w:r>
      <w:r w:rsidR="005547DC" w:rsidRPr="00BD7513">
        <w:rPr>
          <w:rFonts w:ascii="Times New Roman" w:hAnsi="Times New Roman" w:cs="Times New Roman"/>
          <w:bCs/>
          <w:iCs/>
          <w:sz w:val="26"/>
          <w:szCs w:val="26"/>
          <w:lang w:val="lv-LV"/>
        </w:rPr>
        <w:t>jābūt ātr</w:t>
      </w:r>
      <w:r w:rsidR="00624F7F" w:rsidRPr="00BD7513">
        <w:rPr>
          <w:rFonts w:ascii="Times New Roman" w:hAnsi="Times New Roman" w:cs="Times New Roman"/>
          <w:bCs/>
          <w:iCs/>
          <w:sz w:val="26"/>
          <w:szCs w:val="26"/>
          <w:lang w:val="lv-LV"/>
        </w:rPr>
        <w:t>a</w:t>
      </w:r>
      <w:r w:rsidR="002347F6" w:rsidRPr="00BD7513">
        <w:rPr>
          <w:rFonts w:ascii="Times New Roman" w:hAnsi="Times New Roman" w:cs="Times New Roman"/>
          <w:bCs/>
          <w:iCs/>
          <w:sz w:val="26"/>
          <w:szCs w:val="26"/>
          <w:lang w:val="lv-LV"/>
        </w:rPr>
        <w:t>m</w:t>
      </w:r>
      <w:r w:rsidR="005547DC" w:rsidRPr="00BD7513">
        <w:rPr>
          <w:rFonts w:ascii="Times New Roman" w:hAnsi="Times New Roman" w:cs="Times New Roman"/>
          <w:bCs/>
          <w:iCs/>
          <w:sz w:val="26"/>
          <w:szCs w:val="26"/>
          <w:lang w:val="lv-LV"/>
        </w:rPr>
        <w:t xml:space="preserve"> un uz mērķi vērsta</w:t>
      </w:r>
      <w:r w:rsidR="00284251" w:rsidRPr="00BD7513">
        <w:rPr>
          <w:rFonts w:ascii="Times New Roman" w:hAnsi="Times New Roman" w:cs="Times New Roman"/>
          <w:bCs/>
          <w:iCs/>
          <w:sz w:val="26"/>
          <w:szCs w:val="26"/>
          <w:lang w:val="lv-LV"/>
        </w:rPr>
        <w:t>m</w:t>
      </w:r>
      <w:r w:rsidR="00850699" w:rsidRPr="00BD7513">
        <w:rPr>
          <w:rFonts w:ascii="Times New Roman" w:hAnsi="Times New Roman" w:cs="Times New Roman"/>
          <w:bCs/>
          <w:iCs/>
          <w:sz w:val="26"/>
          <w:szCs w:val="26"/>
          <w:lang w:val="lv-LV"/>
        </w:rPr>
        <w:t>.</w:t>
      </w:r>
    </w:p>
    <w:p w14:paraId="276E6A5F" w14:textId="37EC6C44" w:rsidR="006E1998" w:rsidRPr="00BD7513" w:rsidRDefault="006E1998" w:rsidP="00BD7513">
      <w:pPr>
        <w:spacing w:before="60" w:after="120" w:line="240" w:lineRule="auto"/>
        <w:ind w:firstLine="720"/>
        <w:contextualSpacing/>
        <w:jc w:val="both"/>
        <w:rPr>
          <w:rFonts w:ascii="Times New Roman" w:hAnsi="Times New Roman" w:cs="Times New Roman"/>
          <w:bCs/>
          <w:iCs/>
          <w:sz w:val="26"/>
          <w:szCs w:val="26"/>
          <w:lang w:val="lv-LV"/>
        </w:rPr>
      </w:pPr>
      <w:r w:rsidRPr="00BD7513">
        <w:rPr>
          <w:rFonts w:ascii="Times New Roman" w:hAnsi="Times New Roman" w:cs="Times New Roman"/>
          <w:bCs/>
          <w:iCs/>
          <w:sz w:val="26"/>
          <w:szCs w:val="26"/>
          <w:lang w:val="lv-LV"/>
        </w:rPr>
        <w:t>UVPPP pamatfunkcijas netiks mainītas, tas tiks aizvietots ar efektīvāku procesu</w:t>
      </w:r>
      <w:r w:rsidR="00A45AA4" w:rsidRPr="00BD7513">
        <w:rPr>
          <w:rFonts w:ascii="Times New Roman" w:hAnsi="Times New Roman" w:cs="Times New Roman"/>
          <w:bCs/>
          <w:iCs/>
          <w:sz w:val="26"/>
          <w:szCs w:val="26"/>
          <w:lang w:val="lv-LV"/>
        </w:rPr>
        <w:t xml:space="preserve"> (pasākumu identificēšanas un administrēšanas procesu)</w:t>
      </w:r>
      <w:r w:rsidRPr="00BD7513">
        <w:rPr>
          <w:rFonts w:ascii="Times New Roman" w:hAnsi="Times New Roman" w:cs="Times New Roman"/>
          <w:bCs/>
          <w:iCs/>
          <w:sz w:val="26"/>
          <w:szCs w:val="26"/>
          <w:lang w:val="lv-LV"/>
        </w:rPr>
        <w:t xml:space="preserve">, aizstājot </w:t>
      </w:r>
      <w:r w:rsidR="003B3855" w:rsidRPr="00BD7513">
        <w:rPr>
          <w:rFonts w:ascii="Times New Roman" w:hAnsi="Times New Roman" w:cs="Times New Roman"/>
          <w:bCs/>
          <w:iCs/>
          <w:sz w:val="26"/>
          <w:szCs w:val="26"/>
          <w:lang w:val="lv-LV"/>
        </w:rPr>
        <w:t xml:space="preserve">līdzšinējo politikas plānošanas dokumentu </w:t>
      </w:r>
      <w:r w:rsidRPr="00BD7513">
        <w:rPr>
          <w:rFonts w:ascii="Times New Roman" w:hAnsi="Times New Roman" w:cs="Times New Roman"/>
          <w:bCs/>
          <w:iCs/>
          <w:sz w:val="26"/>
          <w:szCs w:val="26"/>
          <w:lang w:val="lv-LV"/>
        </w:rPr>
        <w:t>ar digitālu vidi</w:t>
      </w:r>
      <w:r w:rsidR="003B4DD2" w:rsidRPr="00BD7513">
        <w:rPr>
          <w:rFonts w:ascii="Times New Roman" w:hAnsi="Times New Roman" w:cs="Times New Roman"/>
          <w:bCs/>
          <w:iCs/>
          <w:sz w:val="26"/>
          <w:szCs w:val="26"/>
          <w:lang w:val="lv-LV"/>
        </w:rPr>
        <w:t xml:space="preserve"> (</w:t>
      </w:r>
      <w:r w:rsidR="003B4DD2" w:rsidRPr="00BD7513">
        <w:rPr>
          <w:rFonts w:ascii="Times New Roman" w:hAnsi="Times New Roman" w:cs="Times New Roman"/>
          <w:sz w:val="26"/>
          <w:szCs w:val="26"/>
          <w:lang w:val="lv-LV"/>
        </w:rPr>
        <w:t>piemēram, kā vienu no sadaļām Ekonomikas ministrijas tīmekļa vietnē)</w:t>
      </w:r>
      <w:r w:rsidR="002F0043" w:rsidRPr="00BD7513">
        <w:rPr>
          <w:rFonts w:ascii="Times New Roman" w:hAnsi="Times New Roman" w:cs="Times New Roman"/>
          <w:bCs/>
          <w:iCs/>
          <w:sz w:val="26"/>
          <w:szCs w:val="26"/>
          <w:lang w:val="lv-LV"/>
        </w:rPr>
        <w:t xml:space="preserve">, veidojot atgriezenisko saiti un ļaujot pastāvīgi sekot pasākumu ieviešanas progresam. </w:t>
      </w:r>
    </w:p>
    <w:p w14:paraId="244D7825" w14:textId="77777777" w:rsidR="00925FBB" w:rsidRPr="00BD7513" w:rsidRDefault="00925FBB" w:rsidP="00BD7513">
      <w:pPr>
        <w:spacing w:before="60" w:after="120" w:line="240" w:lineRule="auto"/>
        <w:ind w:firstLine="720"/>
        <w:contextualSpacing/>
        <w:jc w:val="both"/>
        <w:rPr>
          <w:rFonts w:ascii="Times New Roman" w:hAnsi="Times New Roman" w:cs="Times New Roman"/>
          <w:sz w:val="26"/>
          <w:szCs w:val="26"/>
          <w:lang w:val="lv-LV"/>
        </w:rPr>
      </w:pPr>
    </w:p>
    <w:p w14:paraId="180B2A95" w14:textId="5A8F02F8" w:rsidR="00F54416" w:rsidRPr="00BD7513" w:rsidRDefault="002D1A68" w:rsidP="00BD7513">
      <w:pPr>
        <w:pStyle w:val="ListParagraph"/>
        <w:numPr>
          <w:ilvl w:val="1"/>
          <w:numId w:val="2"/>
        </w:numPr>
        <w:spacing w:before="60" w:after="120" w:line="240" w:lineRule="auto"/>
        <w:ind w:left="426"/>
        <w:jc w:val="both"/>
        <w:rPr>
          <w:rFonts w:ascii="Times New Roman" w:hAnsi="Times New Roman" w:cs="Times New Roman"/>
          <w:b/>
          <w:bCs/>
          <w:sz w:val="26"/>
          <w:szCs w:val="26"/>
          <w:lang w:val="lv-LV"/>
        </w:rPr>
      </w:pPr>
      <w:r w:rsidRPr="00BD7513">
        <w:rPr>
          <w:rFonts w:ascii="Times New Roman" w:hAnsi="Times New Roman" w:cs="Times New Roman"/>
          <w:b/>
          <w:bCs/>
          <w:sz w:val="26"/>
          <w:szCs w:val="26"/>
          <w:lang w:val="lv-LV"/>
        </w:rPr>
        <w:t>Jaunu pasākumu identificēšana</w:t>
      </w:r>
    </w:p>
    <w:p w14:paraId="528413A5" w14:textId="45EB5E72" w:rsidR="00427120" w:rsidRPr="00BD7513" w:rsidRDefault="00A45AA4" w:rsidP="00BD7513">
      <w:pPr>
        <w:spacing w:before="60" w:after="120" w:line="240" w:lineRule="auto"/>
        <w:ind w:firstLine="426"/>
        <w:contextualSpacing/>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Jauno procesu paredzēts</w:t>
      </w:r>
      <w:r w:rsidR="00743874" w:rsidRPr="00BD7513">
        <w:rPr>
          <w:rFonts w:ascii="Times New Roman" w:hAnsi="Times New Roman" w:cs="Times New Roman"/>
          <w:sz w:val="26"/>
          <w:szCs w:val="26"/>
          <w:lang w:val="lv-LV"/>
        </w:rPr>
        <w:t xml:space="preserve"> veidot kā </w:t>
      </w:r>
      <w:r w:rsidR="00990398" w:rsidRPr="00BD7513">
        <w:rPr>
          <w:rFonts w:ascii="Times New Roman" w:hAnsi="Times New Roman" w:cs="Times New Roman"/>
          <w:sz w:val="26"/>
          <w:szCs w:val="26"/>
          <w:lang w:val="lv-LV"/>
        </w:rPr>
        <w:t>nepārtrauktu uzņēmējdarbības vides pilnveidošanas procesu</w:t>
      </w:r>
      <w:r w:rsidR="008A59CA" w:rsidRPr="00BD7513">
        <w:rPr>
          <w:rFonts w:ascii="Times New Roman" w:hAnsi="Times New Roman" w:cs="Times New Roman"/>
          <w:sz w:val="26"/>
          <w:szCs w:val="26"/>
          <w:lang w:val="lv-LV"/>
        </w:rPr>
        <w:t>, tajā iesaistot uzņēmēju pārstāvošās organizācijas.</w:t>
      </w:r>
      <w:r w:rsidR="00850699" w:rsidRPr="00BD7513">
        <w:rPr>
          <w:rFonts w:ascii="Times New Roman" w:hAnsi="Times New Roman" w:cs="Times New Roman"/>
          <w:sz w:val="26"/>
          <w:szCs w:val="26"/>
          <w:lang w:val="lv-LV"/>
        </w:rPr>
        <w:t xml:space="preserve"> </w:t>
      </w:r>
      <w:r w:rsidR="008A59CA" w:rsidRPr="00BD7513">
        <w:rPr>
          <w:rFonts w:ascii="Times New Roman" w:hAnsi="Times New Roman" w:cs="Times New Roman"/>
          <w:sz w:val="26"/>
          <w:szCs w:val="26"/>
          <w:lang w:val="lv-LV"/>
        </w:rPr>
        <w:t xml:space="preserve">Jaunais process paredz, ka </w:t>
      </w:r>
      <w:r w:rsidR="00850699" w:rsidRPr="00BD7513">
        <w:rPr>
          <w:rFonts w:ascii="Times New Roman" w:hAnsi="Times New Roman" w:cs="Times New Roman"/>
          <w:sz w:val="26"/>
          <w:szCs w:val="26"/>
          <w:lang w:val="lv-LV"/>
        </w:rPr>
        <w:t xml:space="preserve">Latvijas Tirdzniecības un rūpniecības kamera (turpmāk – LTRK), Latvijas Darba devēju konfederācija (turpmāk – LDDK) un Ārvalstu investoru padome </w:t>
      </w:r>
      <w:r w:rsidR="007D2846" w:rsidRPr="00BD7513">
        <w:rPr>
          <w:rFonts w:ascii="Times New Roman" w:hAnsi="Times New Roman" w:cs="Times New Roman"/>
          <w:sz w:val="26"/>
          <w:szCs w:val="26"/>
          <w:lang w:val="lv-LV"/>
        </w:rPr>
        <w:t xml:space="preserve">Latvijā </w:t>
      </w:r>
      <w:r w:rsidR="00850699" w:rsidRPr="00BD7513">
        <w:rPr>
          <w:rFonts w:ascii="Times New Roman" w:hAnsi="Times New Roman" w:cs="Times New Roman"/>
          <w:sz w:val="26"/>
          <w:szCs w:val="26"/>
          <w:lang w:val="lv-LV"/>
        </w:rPr>
        <w:t>(turpmāk – FICIL)</w:t>
      </w:r>
      <w:r w:rsidR="006063F1">
        <w:rPr>
          <w:rFonts w:ascii="Times New Roman" w:hAnsi="Times New Roman" w:cs="Times New Roman"/>
          <w:sz w:val="26"/>
          <w:szCs w:val="26"/>
          <w:lang w:val="lv-LV"/>
        </w:rPr>
        <w:t>, kā arī nozaru asociācijas vai citas nevalstiskās organizācijas</w:t>
      </w:r>
      <w:r w:rsidR="00743874" w:rsidRPr="00BD7513">
        <w:rPr>
          <w:rFonts w:ascii="Times New Roman" w:hAnsi="Times New Roman" w:cs="Times New Roman"/>
          <w:sz w:val="26"/>
          <w:szCs w:val="26"/>
          <w:lang w:val="lv-LV"/>
        </w:rPr>
        <w:t xml:space="preserve"> </w:t>
      </w:r>
      <w:r w:rsidR="003B4DD2" w:rsidRPr="00BD7513">
        <w:rPr>
          <w:rFonts w:ascii="Times New Roman" w:hAnsi="Times New Roman" w:cs="Times New Roman"/>
          <w:sz w:val="26"/>
          <w:szCs w:val="26"/>
          <w:lang w:val="lv-LV"/>
        </w:rPr>
        <w:t xml:space="preserve">katru </w:t>
      </w:r>
      <w:r w:rsidR="003B4DD2" w:rsidRPr="007E0B38">
        <w:rPr>
          <w:rFonts w:ascii="Times New Roman" w:hAnsi="Times New Roman" w:cs="Times New Roman"/>
          <w:sz w:val="26"/>
          <w:szCs w:val="26"/>
          <w:lang w:val="lv-LV"/>
        </w:rPr>
        <w:t xml:space="preserve">gadu līdz </w:t>
      </w:r>
      <w:r w:rsidR="007D2846" w:rsidRPr="007E0B38">
        <w:rPr>
          <w:rFonts w:ascii="Times New Roman" w:hAnsi="Times New Roman" w:cs="Times New Roman"/>
          <w:sz w:val="26"/>
          <w:szCs w:val="26"/>
          <w:lang w:val="lv-LV"/>
        </w:rPr>
        <w:t>15.</w:t>
      </w:r>
      <w:r w:rsidR="002E46CA" w:rsidRPr="007E0B38">
        <w:rPr>
          <w:rFonts w:ascii="Times New Roman" w:hAnsi="Times New Roman" w:cs="Times New Roman"/>
          <w:sz w:val="26"/>
          <w:szCs w:val="26"/>
          <w:lang w:val="lv-LV"/>
        </w:rPr>
        <w:t>martam</w:t>
      </w:r>
      <w:r w:rsidR="008A59CA" w:rsidRPr="007E0B38">
        <w:rPr>
          <w:rFonts w:ascii="Times New Roman" w:hAnsi="Times New Roman" w:cs="Times New Roman"/>
          <w:sz w:val="26"/>
          <w:szCs w:val="26"/>
          <w:lang w:val="lv-LV"/>
        </w:rPr>
        <w:t xml:space="preserve"> kopā</w:t>
      </w:r>
      <w:r w:rsidR="003A7B05" w:rsidRPr="007E0B38">
        <w:rPr>
          <w:rFonts w:ascii="Times New Roman" w:hAnsi="Times New Roman" w:cs="Times New Roman"/>
          <w:sz w:val="26"/>
          <w:szCs w:val="26"/>
          <w:lang w:val="lv-LV"/>
        </w:rPr>
        <w:t xml:space="preserve"> iesniedz</w:t>
      </w:r>
      <w:r w:rsidR="003A7B05" w:rsidRPr="00BD7513">
        <w:rPr>
          <w:rFonts w:ascii="Times New Roman" w:hAnsi="Times New Roman" w:cs="Times New Roman"/>
          <w:sz w:val="26"/>
          <w:szCs w:val="26"/>
          <w:lang w:val="lv-LV"/>
        </w:rPr>
        <w:t xml:space="preserve"> ne vairāk kā sešus </w:t>
      </w:r>
      <w:r w:rsidR="008A59CA" w:rsidRPr="00BD7513">
        <w:rPr>
          <w:rFonts w:ascii="Times New Roman" w:hAnsi="Times New Roman" w:cs="Times New Roman"/>
          <w:sz w:val="26"/>
          <w:szCs w:val="26"/>
          <w:lang w:val="lv-LV"/>
        </w:rPr>
        <w:t>pasākum</w:t>
      </w:r>
      <w:r w:rsidR="00C306CC" w:rsidRPr="00BD7513">
        <w:rPr>
          <w:rFonts w:ascii="Times New Roman" w:hAnsi="Times New Roman" w:cs="Times New Roman"/>
          <w:sz w:val="26"/>
          <w:szCs w:val="26"/>
          <w:lang w:val="lv-LV"/>
        </w:rPr>
        <w:t>us</w:t>
      </w:r>
      <w:r w:rsidR="008A59CA" w:rsidRPr="00BD7513">
        <w:rPr>
          <w:rFonts w:ascii="Times New Roman" w:hAnsi="Times New Roman" w:cs="Times New Roman"/>
          <w:sz w:val="26"/>
          <w:szCs w:val="26"/>
          <w:lang w:val="lv-LV"/>
        </w:rPr>
        <w:t xml:space="preserve"> uzņēmējdarbības vides pilnveidošanas jomā, ņemot vērā gan Latvijas pozīcijas starptautiskajos reitingos, gan uzņēmēju aktualizētos </w:t>
      </w:r>
      <w:proofErr w:type="spellStart"/>
      <w:r w:rsidR="008A59CA" w:rsidRPr="00BD7513">
        <w:rPr>
          <w:rFonts w:ascii="Times New Roman" w:hAnsi="Times New Roman" w:cs="Times New Roman"/>
          <w:sz w:val="26"/>
          <w:szCs w:val="26"/>
          <w:lang w:val="lv-LV"/>
        </w:rPr>
        <w:t>problēmjautājumus</w:t>
      </w:r>
      <w:proofErr w:type="spellEnd"/>
      <w:r w:rsidR="00743874" w:rsidRPr="00BD7513">
        <w:rPr>
          <w:rFonts w:ascii="Times New Roman" w:hAnsi="Times New Roman" w:cs="Times New Roman"/>
          <w:sz w:val="26"/>
          <w:szCs w:val="26"/>
          <w:lang w:val="lv-LV"/>
        </w:rPr>
        <w:t xml:space="preserve">. </w:t>
      </w:r>
      <w:r w:rsidR="003A7B05" w:rsidRPr="00BD7513">
        <w:rPr>
          <w:rFonts w:ascii="Times New Roman" w:hAnsi="Times New Roman" w:cs="Times New Roman"/>
          <w:sz w:val="26"/>
          <w:szCs w:val="26"/>
          <w:lang w:val="lv-LV"/>
        </w:rPr>
        <w:t xml:space="preserve">Tādejādi mērķtiecīgi koncentrējoties uz šo pasākumu ieviešanu. </w:t>
      </w:r>
      <w:r w:rsidR="008A59CA" w:rsidRPr="00BD7513">
        <w:rPr>
          <w:rFonts w:ascii="Times New Roman" w:hAnsi="Times New Roman" w:cs="Times New Roman"/>
          <w:sz w:val="26"/>
          <w:szCs w:val="26"/>
          <w:lang w:val="lv-LV"/>
        </w:rPr>
        <w:t>Process paredz, ka Ekonomikas ministrija pēc LTRK, LDDK un FICIL</w:t>
      </w:r>
      <w:r w:rsidR="006063F1">
        <w:rPr>
          <w:rFonts w:ascii="Times New Roman" w:hAnsi="Times New Roman" w:cs="Times New Roman"/>
          <w:sz w:val="26"/>
          <w:szCs w:val="26"/>
          <w:lang w:val="lv-LV"/>
        </w:rPr>
        <w:t xml:space="preserve"> un </w:t>
      </w:r>
      <w:r w:rsidR="00F0652B">
        <w:rPr>
          <w:rFonts w:ascii="Times New Roman" w:hAnsi="Times New Roman" w:cs="Times New Roman"/>
          <w:sz w:val="26"/>
          <w:szCs w:val="26"/>
          <w:lang w:val="lv-LV"/>
        </w:rPr>
        <w:t xml:space="preserve">nepieciešamības gadījumā </w:t>
      </w:r>
      <w:r w:rsidR="006063F1">
        <w:rPr>
          <w:rFonts w:ascii="Times New Roman" w:hAnsi="Times New Roman" w:cs="Times New Roman"/>
          <w:sz w:val="26"/>
          <w:szCs w:val="26"/>
          <w:lang w:val="lv-LV"/>
        </w:rPr>
        <w:t xml:space="preserve">citu </w:t>
      </w:r>
      <w:r w:rsidR="006063F1" w:rsidRPr="006063F1">
        <w:rPr>
          <w:rFonts w:ascii="Times New Roman" w:hAnsi="Times New Roman" w:cs="Times New Roman"/>
          <w:sz w:val="26"/>
          <w:szCs w:val="26"/>
          <w:lang w:val="lv-LV"/>
        </w:rPr>
        <w:t>nozaru asociācij</w:t>
      </w:r>
      <w:r w:rsidR="006063F1">
        <w:rPr>
          <w:rFonts w:ascii="Times New Roman" w:hAnsi="Times New Roman" w:cs="Times New Roman"/>
          <w:sz w:val="26"/>
          <w:szCs w:val="26"/>
          <w:lang w:val="lv-LV"/>
        </w:rPr>
        <w:t>u</w:t>
      </w:r>
      <w:r w:rsidR="006063F1" w:rsidRPr="006063F1">
        <w:rPr>
          <w:rFonts w:ascii="Times New Roman" w:hAnsi="Times New Roman" w:cs="Times New Roman"/>
          <w:sz w:val="26"/>
          <w:szCs w:val="26"/>
          <w:lang w:val="lv-LV"/>
        </w:rPr>
        <w:t xml:space="preserve"> vai nevalstisk</w:t>
      </w:r>
      <w:r w:rsidR="006063F1">
        <w:rPr>
          <w:rFonts w:ascii="Times New Roman" w:hAnsi="Times New Roman" w:cs="Times New Roman"/>
          <w:sz w:val="26"/>
          <w:szCs w:val="26"/>
          <w:lang w:val="lv-LV"/>
        </w:rPr>
        <w:t xml:space="preserve">o </w:t>
      </w:r>
      <w:r w:rsidR="006063F1" w:rsidRPr="006063F1">
        <w:rPr>
          <w:rFonts w:ascii="Times New Roman" w:hAnsi="Times New Roman" w:cs="Times New Roman"/>
          <w:sz w:val="26"/>
          <w:szCs w:val="26"/>
          <w:lang w:val="lv-LV"/>
        </w:rPr>
        <w:t>organizācij</w:t>
      </w:r>
      <w:r w:rsidR="006063F1">
        <w:rPr>
          <w:rFonts w:ascii="Times New Roman" w:hAnsi="Times New Roman" w:cs="Times New Roman"/>
          <w:sz w:val="26"/>
          <w:szCs w:val="26"/>
          <w:lang w:val="lv-LV"/>
        </w:rPr>
        <w:t>u</w:t>
      </w:r>
      <w:r w:rsidR="008A59CA" w:rsidRPr="00BD7513">
        <w:rPr>
          <w:rFonts w:ascii="Times New Roman" w:hAnsi="Times New Roman" w:cs="Times New Roman"/>
          <w:sz w:val="26"/>
          <w:szCs w:val="26"/>
          <w:lang w:val="lv-LV"/>
        </w:rPr>
        <w:t xml:space="preserve"> iesniegto pasākumu uzņēmējdarbības vides pilnveidošanai saņemšanas organizē sanāksmi, lai pārrunātu iesniegtos</w:t>
      </w:r>
      <w:r w:rsidR="00CB6A25">
        <w:rPr>
          <w:rFonts w:ascii="Times New Roman" w:hAnsi="Times New Roman" w:cs="Times New Roman"/>
          <w:sz w:val="26"/>
          <w:szCs w:val="26"/>
          <w:lang w:val="lv-LV"/>
        </w:rPr>
        <w:t xml:space="preserve"> pasākumu virzienus vai </w:t>
      </w:r>
      <w:r w:rsidR="008A59CA" w:rsidRPr="00BD7513">
        <w:rPr>
          <w:rFonts w:ascii="Times New Roman" w:hAnsi="Times New Roman" w:cs="Times New Roman"/>
          <w:sz w:val="26"/>
          <w:szCs w:val="26"/>
          <w:lang w:val="lv-LV"/>
        </w:rPr>
        <w:t>pasākumus</w:t>
      </w:r>
      <w:r w:rsidR="00DE1F0F" w:rsidRPr="00BD7513">
        <w:rPr>
          <w:rFonts w:ascii="Times New Roman" w:hAnsi="Times New Roman" w:cs="Times New Roman"/>
          <w:sz w:val="26"/>
          <w:szCs w:val="26"/>
          <w:lang w:val="lv-LV"/>
        </w:rPr>
        <w:t>,</w:t>
      </w:r>
      <w:r w:rsidR="008A59CA" w:rsidRPr="00BD7513">
        <w:rPr>
          <w:rFonts w:ascii="Times New Roman" w:hAnsi="Times New Roman" w:cs="Times New Roman"/>
          <w:sz w:val="26"/>
          <w:szCs w:val="26"/>
          <w:lang w:val="lv-LV"/>
        </w:rPr>
        <w:t xml:space="preserve"> un definē iesniegtajiem </w:t>
      </w:r>
      <w:r w:rsidR="00CB6A25">
        <w:rPr>
          <w:rFonts w:ascii="Times New Roman" w:hAnsi="Times New Roman" w:cs="Times New Roman"/>
          <w:sz w:val="26"/>
          <w:szCs w:val="26"/>
          <w:lang w:val="lv-LV"/>
        </w:rPr>
        <w:t xml:space="preserve">pasākumu virzieniem konkrētus </w:t>
      </w:r>
      <w:r w:rsidR="008A59CA" w:rsidRPr="00BD7513">
        <w:rPr>
          <w:rFonts w:ascii="Times New Roman" w:hAnsi="Times New Roman" w:cs="Times New Roman"/>
          <w:sz w:val="26"/>
          <w:szCs w:val="26"/>
          <w:lang w:val="lv-LV"/>
        </w:rPr>
        <w:t>pasāku</w:t>
      </w:r>
      <w:r w:rsidR="00CB6A25">
        <w:rPr>
          <w:rFonts w:ascii="Times New Roman" w:hAnsi="Times New Roman" w:cs="Times New Roman"/>
          <w:sz w:val="26"/>
          <w:szCs w:val="26"/>
          <w:lang w:val="lv-LV"/>
        </w:rPr>
        <w:t>mus un</w:t>
      </w:r>
      <w:r w:rsidR="008A59CA" w:rsidRPr="00BD7513">
        <w:rPr>
          <w:rFonts w:ascii="Times New Roman" w:hAnsi="Times New Roman" w:cs="Times New Roman"/>
          <w:sz w:val="26"/>
          <w:szCs w:val="26"/>
          <w:lang w:val="lv-LV"/>
        </w:rPr>
        <w:t xml:space="preserve"> sasniedzamos darbības rezultātus un rezultatīvos rādītājus. Pēc pasākumu noteikšanas</w:t>
      </w:r>
      <w:r w:rsidR="003A7B05" w:rsidRPr="00BD7513">
        <w:rPr>
          <w:rFonts w:ascii="Times New Roman" w:hAnsi="Times New Roman" w:cs="Times New Roman"/>
          <w:sz w:val="26"/>
          <w:szCs w:val="26"/>
          <w:lang w:val="lv-LV"/>
        </w:rPr>
        <w:t xml:space="preserve"> un sasniedzamo rādītāju definēšanas </w:t>
      </w:r>
      <w:r w:rsidR="008A59CA" w:rsidRPr="00BD7513">
        <w:rPr>
          <w:rFonts w:ascii="Times New Roman" w:hAnsi="Times New Roman" w:cs="Times New Roman"/>
          <w:sz w:val="26"/>
          <w:szCs w:val="26"/>
          <w:lang w:val="lv-LV"/>
        </w:rPr>
        <w:t xml:space="preserve">Ekonomikas ministrija gatavo dokumentu </w:t>
      </w:r>
      <w:r w:rsidR="00D25AD4" w:rsidRPr="00BD7513">
        <w:rPr>
          <w:rFonts w:ascii="Times New Roman" w:hAnsi="Times New Roman" w:cs="Times New Roman"/>
          <w:sz w:val="26"/>
          <w:szCs w:val="26"/>
          <w:lang w:val="lv-LV"/>
        </w:rPr>
        <w:t xml:space="preserve">ar iekļautajiem pasākumiem </w:t>
      </w:r>
      <w:r w:rsidR="008A59CA" w:rsidRPr="00BD7513">
        <w:rPr>
          <w:rFonts w:ascii="Times New Roman" w:hAnsi="Times New Roman" w:cs="Times New Roman"/>
          <w:sz w:val="26"/>
          <w:szCs w:val="26"/>
          <w:lang w:val="lv-LV"/>
        </w:rPr>
        <w:t>iesniegšanai Ministru kabinetā</w:t>
      </w:r>
      <w:r w:rsidR="009D224E">
        <w:rPr>
          <w:rFonts w:ascii="Times New Roman" w:hAnsi="Times New Roman" w:cs="Times New Roman"/>
          <w:sz w:val="26"/>
          <w:szCs w:val="26"/>
          <w:lang w:val="lv-LV"/>
        </w:rPr>
        <w:t>,</w:t>
      </w:r>
      <w:r w:rsidR="008A59CA" w:rsidRPr="00BD7513">
        <w:rPr>
          <w:rFonts w:ascii="Times New Roman" w:hAnsi="Times New Roman" w:cs="Times New Roman"/>
          <w:sz w:val="26"/>
          <w:szCs w:val="26"/>
          <w:lang w:val="lv-LV"/>
        </w:rPr>
        <w:t xml:space="preserve"> pirms tam pasākuma ieviešanā iesaistītajām   atbildīgajām valsts pārvaldes institūcijām nosūtot to saskaņošanai. </w:t>
      </w:r>
      <w:r w:rsidR="00D1443E" w:rsidRPr="00D1443E">
        <w:rPr>
          <w:rFonts w:ascii="Times New Roman" w:hAnsi="Times New Roman" w:cs="Times New Roman"/>
          <w:sz w:val="26"/>
          <w:szCs w:val="26"/>
          <w:lang w:val="lv-LV"/>
        </w:rPr>
        <w:t xml:space="preserve">Pirms dokumenta iesniegšanas Ministru kabinetā Ekonomikas ministrija sadarbībā ar nozaru pārstāvjiem izvērtē plānoto pasākumu ietekmi uz administratīvajām un atbilstības procedūrām uzņēmējiem, ievērojot “nulles birokrātijas” pieeju (2019.gada 20.augusta Ministru kabineta sēde, </w:t>
      </w:r>
      <w:proofErr w:type="spellStart"/>
      <w:r w:rsidR="00D1443E" w:rsidRPr="00D1443E">
        <w:rPr>
          <w:rFonts w:ascii="Times New Roman" w:hAnsi="Times New Roman" w:cs="Times New Roman"/>
          <w:sz w:val="26"/>
          <w:szCs w:val="26"/>
          <w:lang w:val="lv-LV"/>
        </w:rPr>
        <w:t>prot.Nr</w:t>
      </w:r>
      <w:proofErr w:type="spellEnd"/>
      <w:r w:rsidR="00D1443E" w:rsidRPr="00D1443E">
        <w:rPr>
          <w:rFonts w:ascii="Times New Roman" w:hAnsi="Times New Roman" w:cs="Times New Roman"/>
          <w:sz w:val="26"/>
          <w:szCs w:val="26"/>
          <w:lang w:val="lv-LV"/>
        </w:rPr>
        <w:t>. 35 18.§)</w:t>
      </w:r>
      <w:r w:rsidR="00D1443E">
        <w:rPr>
          <w:rFonts w:ascii="Times New Roman" w:hAnsi="Times New Roman" w:cs="Times New Roman"/>
          <w:sz w:val="26"/>
          <w:szCs w:val="26"/>
          <w:lang w:val="lv-LV"/>
        </w:rPr>
        <w:t xml:space="preserve">. </w:t>
      </w:r>
      <w:r w:rsidR="0007644B" w:rsidRPr="00BD7513">
        <w:rPr>
          <w:rFonts w:ascii="Times New Roman" w:hAnsi="Times New Roman" w:cs="Times New Roman"/>
          <w:sz w:val="26"/>
          <w:szCs w:val="26"/>
          <w:lang w:val="lv-LV"/>
        </w:rPr>
        <w:t>Vienlaikus jāņem vērā, ka j</w:t>
      </w:r>
      <w:r w:rsidR="00B526DA" w:rsidRPr="00BD7513">
        <w:rPr>
          <w:rFonts w:ascii="Times New Roman" w:hAnsi="Times New Roman" w:cs="Times New Roman"/>
          <w:sz w:val="26"/>
          <w:szCs w:val="26"/>
          <w:lang w:val="lv-LV"/>
        </w:rPr>
        <w:t>aunajā procesā netiks virzīti ierosinājumi, kas vērsti uz sabiedrības līdzdalību tiesību aktu izstrādes procesā</w:t>
      </w:r>
      <w:r w:rsidR="006063F1">
        <w:rPr>
          <w:rFonts w:ascii="Times New Roman" w:hAnsi="Times New Roman" w:cs="Times New Roman"/>
          <w:sz w:val="26"/>
          <w:szCs w:val="26"/>
          <w:lang w:val="lv-LV"/>
        </w:rPr>
        <w:t xml:space="preserve"> vai pasākumi, kas jau ir iekļauti citos politikas plānošanas dokument</w:t>
      </w:r>
      <w:r w:rsidR="006C791D">
        <w:rPr>
          <w:rFonts w:ascii="Times New Roman" w:hAnsi="Times New Roman" w:cs="Times New Roman"/>
          <w:sz w:val="26"/>
          <w:szCs w:val="26"/>
          <w:lang w:val="lv-LV"/>
        </w:rPr>
        <w:t>os.</w:t>
      </w:r>
    </w:p>
    <w:p w14:paraId="293DAAB1" w14:textId="0EBEB291" w:rsidR="00EE0A8F" w:rsidRDefault="00EE0A8F" w:rsidP="00BD7513">
      <w:pPr>
        <w:spacing w:before="60" w:after="120" w:line="240" w:lineRule="auto"/>
        <w:ind w:firstLine="567"/>
        <w:contextualSpacing/>
        <w:jc w:val="both"/>
        <w:rPr>
          <w:rFonts w:ascii="Times New Roman" w:hAnsi="Times New Roman" w:cs="Times New Roman"/>
          <w:sz w:val="26"/>
          <w:szCs w:val="26"/>
          <w:lang w:val="lv-LV"/>
        </w:rPr>
      </w:pPr>
    </w:p>
    <w:p w14:paraId="44D5250A" w14:textId="77777777" w:rsidR="00D1443E" w:rsidRPr="00BD7513" w:rsidRDefault="00D1443E" w:rsidP="00BD7513">
      <w:pPr>
        <w:spacing w:before="60" w:after="120" w:line="240" w:lineRule="auto"/>
        <w:ind w:firstLine="567"/>
        <w:contextualSpacing/>
        <w:jc w:val="both"/>
        <w:rPr>
          <w:rFonts w:ascii="Times New Roman" w:hAnsi="Times New Roman" w:cs="Times New Roman"/>
          <w:sz w:val="26"/>
          <w:szCs w:val="26"/>
          <w:lang w:val="lv-LV"/>
        </w:rPr>
      </w:pPr>
    </w:p>
    <w:p w14:paraId="661AD77A" w14:textId="2079455B" w:rsidR="00725E70" w:rsidRPr="00BD7513" w:rsidRDefault="003E0D83" w:rsidP="00BD7513">
      <w:pPr>
        <w:pStyle w:val="ListParagraph"/>
        <w:numPr>
          <w:ilvl w:val="1"/>
          <w:numId w:val="2"/>
        </w:numPr>
        <w:spacing w:before="60" w:after="120" w:line="240" w:lineRule="auto"/>
        <w:ind w:left="426"/>
        <w:jc w:val="both"/>
        <w:rPr>
          <w:rFonts w:ascii="Times New Roman" w:hAnsi="Times New Roman" w:cs="Times New Roman"/>
          <w:b/>
          <w:bCs/>
          <w:sz w:val="26"/>
          <w:szCs w:val="26"/>
          <w:lang w:val="lv-LV"/>
        </w:rPr>
      </w:pPr>
      <w:r w:rsidRPr="00BD7513">
        <w:rPr>
          <w:rFonts w:ascii="Times New Roman" w:hAnsi="Times New Roman" w:cs="Times New Roman"/>
          <w:b/>
          <w:bCs/>
          <w:sz w:val="26"/>
          <w:szCs w:val="26"/>
          <w:lang w:val="lv-LV"/>
        </w:rPr>
        <w:lastRenderedPageBreak/>
        <w:t xml:space="preserve">Jaunu pasākumu </w:t>
      </w:r>
      <w:r w:rsidR="00427120" w:rsidRPr="00BD7513">
        <w:rPr>
          <w:rFonts w:ascii="Times New Roman" w:hAnsi="Times New Roman" w:cs="Times New Roman"/>
          <w:b/>
          <w:bCs/>
          <w:sz w:val="26"/>
          <w:szCs w:val="26"/>
          <w:lang w:val="lv-LV"/>
        </w:rPr>
        <w:t>izvērtēšana un ieviešana</w:t>
      </w:r>
      <w:r w:rsidRPr="00BD7513">
        <w:rPr>
          <w:rFonts w:ascii="Times New Roman" w:hAnsi="Times New Roman" w:cs="Times New Roman"/>
          <w:b/>
          <w:bCs/>
          <w:sz w:val="26"/>
          <w:szCs w:val="26"/>
          <w:lang w:val="lv-LV"/>
        </w:rPr>
        <w:t xml:space="preserve"> </w:t>
      </w:r>
    </w:p>
    <w:p w14:paraId="77945A92" w14:textId="73847368" w:rsidR="00612D0C" w:rsidRPr="00BD7513" w:rsidRDefault="008D217F" w:rsidP="00BD7513">
      <w:pPr>
        <w:spacing w:before="60" w:after="120" w:line="240" w:lineRule="auto"/>
        <w:ind w:firstLine="567"/>
        <w:contextualSpacing/>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 xml:space="preserve">Valsts pārvaldes institūcijas </w:t>
      </w:r>
      <w:r w:rsidR="00293569" w:rsidRPr="00BD7513">
        <w:rPr>
          <w:rFonts w:ascii="Times New Roman" w:hAnsi="Times New Roman" w:cs="Times New Roman"/>
          <w:sz w:val="26"/>
          <w:szCs w:val="26"/>
          <w:lang w:val="lv-LV"/>
        </w:rPr>
        <w:t>izvērtē</w:t>
      </w:r>
      <w:r w:rsidRPr="00BD7513">
        <w:rPr>
          <w:rFonts w:ascii="Times New Roman" w:hAnsi="Times New Roman" w:cs="Times New Roman"/>
          <w:sz w:val="26"/>
          <w:szCs w:val="26"/>
          <w:lang w:val="lv-LV"/>
        </w:rPr>
        <w:t xml:space="preserve"> </w:t>
      </w:r>
      <w:r w:rsidR="009D4850" w:rsidRPr="00BD7513">
        <w:rPr>
          <w:rFonts w:ascii="Times New Roman" w:hAnsi="Times New Roman" w:cs="Times New Roman"/>
          <w:sz w:val="26"/>
          <w:szCs w:val="26"/>
          <w:lang w:val="lv-LV"/>
        </w:rPr>
        <w:t>sagatavoto dokumentu Ministru kabinetam</w:t>
      </w:r>
      <w:r w:rsidR="00293569" w:rsidRPr="00BD7513">
        <w:rPr>
          <w:rFonts w:ascii="Times New Roman" w:hAnsi="Times New Roman" w:cs="Times New Roman"/>
          <w:sz w:val="26"/>
          <w:szCs w:val="26"/>
          <w:lang w:val="lv-LV"/>
        </w:rPr>
        <w:t xml:space="preserve"> un sniedz savu </w:t>
      </w:r>
      <w:r w:rsidR="006E6ABF" w:rsidRPr="00BD7513">
        <w:rPr>
          <w:rFonts w:ascii="Times New Roman" w:hAnsi="Times New Roman" w:cs="Times New Roman"/>
          <w:sz w:val="26"/>
          <w:szCs w:val="26"/>
          <w:lang w:val="lv-LV"/>
        </w:rPr>
        <w:t xml:space="preserve">atzinumu </w:t>
      </w:r>
      <w:r w:rsidR="0045682A" w:rsidRPr="00BD7513">
        <w:rPr>
          <w:rFonts w:ascii="Times New Roman" w:hAnsi="Times New Roman" w:cs="Times New Roman"/>
          <w:sz w:val="26"/>
          <w:szCs w:val="26"/>
          <w:lang w:val="lv-LV"/>
        </w:rPr>
        <w:t>par pasākuma ieviešanu</w:t>
      </w:r>
      <w:r w:rsidR="00126E44" w:rsidRPr="00BD7513">
        <w:rPr>
          <w:rFonts w:ascii="Times New Roman" w:hAnsi="Times New Roman" w:cs="Times New Roman"/>
          <w:sz w:val="26"/>
          <w:szCs w:val="26"/>
          <w:lang w:val="lv-LV"/>
        </w:rPr>
        <w:t xml:space="preserve">, kā arī </w:t>
      </w:r>
      <w:r w:rsidR="00CB6A25">
        <w:rPr>
          <w:rFonts w:ascii="Times New Roman" w:hAnsi="Times New Roman" w:cs="Times New Roman"/>
          <w:sz w:val="26"/>
          <w:szCs w:val="26"/>
          <w:lang w:val="lv-LV"/>
        </w:rPr>
        <w:t xml:space="preserve">saskaņo vai </w:t>
      </w:r>
      <w:r w:rsidR="00126E44" w:rsidRPr="00BD7513">
        <w:rPr>
          <w:rFonts w:ascii="Times New Roman" w:hAnsi="Times New Roman" w:cs="Times New Roman"/>
          <w:sz w:val="26"/>
          <w:szCs w:val="26"/>
          <w:lang w:val="lv-LV"/>
        </w:rPr>
        <w:t xml:space="preserve">nosaka </w:t>
      </w:r>
      <w:r w:rsidR="00743242" w:rsidRPr="00BD7513">
        <w:rPr>
          <w:rFonts w:ascii="Times New Roman" w:hAnsi="Times New Roman" w:cs="Times New Roman"/>
          <w:sz w:val="26"/>
          <w:szCs w:val="26"/>
          <w:lang w:val="lv-LV"/>
        </w:rPr>
        <w:t>pasākuma ieviešanas termiņu</w:t>
      </w:r>
      <w:r w:rsidR="00293569" w:rsidRPr="00BD7513">
        <w:rPr>
          <w:rFonts w:ascii="Times New Roman" w:hAnsi="Times New Roman" w:cs="Times New Roman"/>
          <w:sz w:val="26"/>
          <w:szCs w:val="26"/>
          <w:lang w:val="lv-LV"/>
        </w:rPr>
        <w:t xml:space="preserve">, </w:t>
      </w:r>
      <w:r w:rsidR="00405C92" w:rsidRPr="00BD7513">
        <w:rPr>
          <w:rFonts w:ascii="Times New Roman" w:hAnsi="Times New Roman" w:cs="Times New Roman"/>
          <w:sz w:val="26"/>
          <w:szCs w:val="26"/>
          <w:lang w:val="lv-LV"/>
        </w:rPr>
        <w:t>par to informējot Ekonomikas ministriju</w:t>
      </w:r>
      <w:r w:rsidR="003B4DD2" w:rsidRPr="00BD7513">
        <w:rPr>
          <w:rFonts w:ascii="Times New Roman" w:hAnsi="Times New Roman" w:cs="Times New Roman"/>
          <w:sz w:val="26"/>
          <w:szCs w:val="26"/>
          <w:lang w:val="lv-LV"/>
        </w:rPr>
        <w:t xml:space="preserve">. </w:t>
      </w:r>
      <w:r w:rsidR="00F84108" w:rsidRPr="00BD7513">
        <w:rPr>
          <w:rFonts w:ascii="Times New Roman" w:hAnsi="Times New Roman" w:cs="Times New Roman"/>
          <w:sz w:val="26"/>
          <w:szCs w:val="26"/>
          <w:lang w:val="lv-LV"/>
        </w:rPr>
        <w:t>Pēc saskaņojumu saņemšanas</w:t>
      </w:r>
      <w:r w:rsidR="006E6ABF" w:rsidRPr="00BD7513">
        <w:rPr>
          <w:rFonts w:ascii="Times New Roman" w:hAnsi="Times New Roman" w:cs="Times New Roman"/>
          <w:sz w:val="26"/>
          <w:szCs w:val="26"/>
          <w:lang w:val="lv-LV"/>
        </w:rPr>
        <w:t xml:space="preserve"> Ekonomikas ministrija virza </w:t>
      </w:r>
      <w:r w:rsidR="009D4850" w:rsidRPr="00BD7513">
        <w:rPr>
          <w:rFonts w:ascii="Times New Roman" w:hAnsi="Times New Roman" w:cs="Times New Roman"/>
          <w:sz w:val="26"/>
          <w:szCs w:val="26"/>
          <w:lang w:val="lv-LV"/>
        </w:rPr>
        <w:t>dokumentu</w:t>
      </w:r>
      <w:r w:rsidR="006E6ABF" w:rsidRPr="00BD7513">
        <w:rPr>
          <w:rFonts w:ascii="Times New Roman" w:hAnsi="Times New Roman" w:cs="Times New Roman"/>
          <w:sz w:val="26"/>
          <w:szCs w:val="26"/>
          <w:lang w:val="lv-LV"/>
        </w:rPr>
        <w:t xml:space="preserve"> ar noteiktajiem pasākumiem uzņēmējdarbības vides pilnveidošanai uz Ministru kabinetu apstiprināšanai. </w:t>
      </w:r>
    </w:p>
    <w:p w14:paraId="2BB5247A" w14:textId="11B7094E" w:rsidR="006E6ABF" w:rsidRPr="00BD7513" w:rsidRDefault="009D4850" w:rsidP="00BD7513">
      <w:pPr>
        <w:spacing w:before="60" w:after="120" w:line="240" w:lineRule="auto"/>
        <w:ind w:firstLine="567"/>
        <w:contextualSpacing/>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 xml:space="preserve">Līdz ar dokumenta apstiprināšanu </w:t>
      </w:r>
      <w:r w:rsidR="006E6ABF" w:rsidRPr="00BD7513">
        <w:rPr>
          <w:rFonts w:ascii="Times New Roman" w:hAnsi="Times New Roman" w:cs="Times New Roman"/>
          <w:sz w:val="26"/>
          <w:szCs w:val="26"/>
          <w:lang w:val="lv-LV"/>
        </w:rPr>
        <w:t>Ministru kabinetā</w:t>
      </w:r>
      <w:r w:rsidR="002D1A68" w:rsidRPr="00BD7513">
        <w:rPr>
          <w:rFonts w:ascii="Times New Roman" w:hAnsi="Times New Roman" w:cs="Times New Roman"/>
          <w:sz w:val="26"/>
          <w:szCs w:val="26"/>
          <w:lang w:val="lv-LV"/>
        </w:rPr>
        <w:t>,</w:t>
      </w:r>
      <w:r w:rsidR="00141DCB" w:rsidRPr="00BD7513">
        <w:rPr>
          <w:rFonts w:ascii="Times New Roman" w:hAnsi="Times New Roman" w:cs="Times New Roman"/>
          <w:sz w:val="26"/>
          <w:szCs w:val="26"/>
          <w:lang w:val="lv-LV"/>
        </w:rPr>
        <w:t xml:space="preserve"> </w:t>
      </w:r>
      <w:r w:rsidR="002D1A68" w:rsidRPr="00BD7513">
        <w:rPr>
          <w:rFonts w:ascii="Times New Roman" w:hAnsi="Times New Roman" w:cs="Times New Roman"/>
          <w:sz w:val="26"/>
          <w:szCs w:val="26"/>
          <w:lang w:val="lv-LV"/>
        </w:rPr>
        <w:t xml:space="preserve">Ekonomikas ministrija </w:t>
      </w:r>
      <w:r w:rsidR="006E6ABF" w:rsidRPr="00BD7513">
        <w:rPr>
          <w:rFonts w:ascii="Times New Roman" w:hAnsi="Times New Roman" w:cs="Times New Roman"/>
          <w:sz w:val="26"/>
          <w:szCs w:val="26"/>
          <w:lang w:val="lv-LV"/>
        </w:rPr>
        <w:t xml:space="preserve">pasākumus uzņēmējdarbības vides pilnveidošanai </w:t>
      </w:r>
      <w:r w:rsidR="002D1A68" w:rsidRPr="00BD7513">
        <w:rPr>
          <w:rFonts w:ascii="Times New Roman" w:hAnsi="Times New Roman" w:cs="Times New Roman"/>
          <w:sz w:val="26"/>
          <w:szCs w:val="26"/>
          <w:lang w:val="lv-LV"/>
        </w:rPr>
        <w:t xml:space="preserve">ievieto </w:t>
      </w:r>
      <w:r w:rsidR="00263CF0" w:rsidRPr="00BD7513">
        <w:rPr>
          <w:rFonts w:ascii="Times New Roman" w:hAnsi="Times New Roman" w:cs="Times New Roman"/>
          <w:sz w:val="26"/>
          <w:szCs w:val="26"/>
          <w:lang w:val="lv-LV"/>
        </w:rPr>
        <w:t xml:space="preserve">Ekonomikas ministrijas </w:t>
      </w:r>
      <w:r w:rsidR="00F94BC1" w:rsidRPr="00BD7513">
        <w:rPr>
          <w:rFonts w:ascii="Times New Roman" w:hAnsi="Times New Roman" w:cs="Times New Roman"/>
          <w:sz w:val="26"/>
          <w:szCs w:val="26"/>
          <w:lang w:val="lv-LV"/>
        </w:rPr>
        <w:t>tīmekļa vietnē</w:t>
      </w:r>
      <w:r w:rsidR="002D1A68" w:rsidRPr="00BD7513">
        <w:rPr>
          <w:rFonts w:ascii="Times New Roman" w:hAnsi="Times New Roman" w:cs="Times New Roman"/>
          <w:sz w:val="26"/>
          <w:szCs w:val="26"/>
          <w:lang w:val="lv-LV"/>
        </w:rPr>
        <w:t xml:space="preserve"> </w:t>
      </w:r>
      <w:r w:rsidR="00263CF0" w:rsidRPr="00BD7513">
        <w:rPr>
          <w:rFonts w:ascii="Times New Roman" w:hAnsi="Times New Roman" w:cs="Times New Roman"/>
          <w:sz w:val="26"/>
          <w:szCs w:val="26"/>
          <w:lang w:val="lv-LV"/>
        </w:rPr>
        <w:t xml:space="preserve">Uzņēmējdarbības vides sadaļā </w:t>
      </w:r>
      <w:r w:rsidR="002D1A68" w:rsidRPr="00BD7513">
        <w:rPr>
          <w:rFonts w:ascii="Times New Roman" w:hAnsi="Times New Roman" w:cs="Times New Roman"/>
          <w:sz w:val="26"/>
          <w:szCs w:val="26"/>
          <w:lang w:val="lv-LV"/>
        </w:rPr>
        <w:t xml:space="preserve">un </w:t>
      </w:r>
      <w:r w:rsidR="00263CF0" w:rsidRPr="00BD7513">
        <w:rPr>
          <w:rFonts w:ascii="Times New Roman" w:hAnsi="Times New Roman" w:cs="Times New Roman"/>
          <w:sz w:val="26"/>
          <w:szCs w:val="26"/>
          <w:lang w:val="lv-LV"/>
        </w:rPr>
        <w:t>norāda</w:t>
      </w:r>
      <w:r w:rsidR="002D1A68" w:rsidRPr="00BD7513">
        <w:rPr>
          <w:rFonts w:ascii="Times New Roman" w:hAnsi="Times New Roman" w:cs="Times New Roman"/>
          <w:sz w:val="26"/>
          <w:szCs w:val="26"/>
          <w:lang w:val="lv-LV"/>
        </w:rPr>
        <w:t xml:space="preserve"> atbildīgo un līdzatbildīgo (ja nepieciešams) institūciju, kontaktpersonu, darbības rezultātu, rezultatīvo rādītāju un izpildes termiņu.</w:t>
      </w:r>
    </w:p>
    <w:p w14:paraId="51B11530" w14:textId="77777777" w:rsidR="00032EDD" w:rsidRPr="00BD7513" w:rsidRDefault="00032EDD" w:rsidP="00BD7513">
      <w:pPr>
        <w:spacing w:before="60" w:after="120" w:line="240" w:lineRule="auto"/>
        <w:contextualSpacing/>
        <w:jc w:val="both"/>
        <w:rPr>
          <w:rFonts w:ascii="Times New Roman" w:hAnsi="Times New Roman" w:cs="Times New Roman"/>
          <w:sz w:val="26"/>
          <w:szCs w:val="26"/>
          <w:lang w:val="lv-LV"/>
        </w:rPr>
      </w:pPr>
    </w:p>
    <w:p w14:paraId="4C63295C" w14:textId="489163A6" w:rsidR="00D033ED" w:rsidRPr="00BD7513" w:rsidRDefault="00D033ED" w:rsidP="00BD7513">
      <w:pPr>
        <w:spacing w:before="60" w:after="120" w:line="240" w:lineRule="auto"/>
        <w:ind w:firstLine="567"/>
        <w:contextualSpacing/>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Ekonomikas ministrijas tīmekļa vietnē par katru ieviešamo pasākumu tiks norādīta šāda informācija:</w:t>
      </w:r>
    </w:p>
    <w:p w14:paraId="0CA8B558" w14:textId="25E6B665" w:rsidR="00D033ED" w:rsidRPr="00BD7513" w:rsidRDefault="00D033ED" w:rsidP="00BD7513">
      <w:pPr>
        <w:pStyle w:val="ListParagraph"/>
        <w:numPr>
          <w:ilvl w:val="0"/>
          <w:numId w:val="24"/>
        </w:numPr>
        <w:spacing w:before="60" w:after="120" w:line="240" w:lineRule="auto"/>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Pasākuma nosaukums;</w:t>
      </w:r>
    </w:p>
    <w:p w14:paraId="78EF12F3" w14:textId="1EF00B3F" w:rsidR="00D033ED" w:rsidRPr="00BD7513" w:rsidRDefault="00D033ED" w:rsidP="00BD7513">
      <w:pPr>
        <w:pStyle w:val="ListParagraph"/>
        <w:numPr>
          <w:ilvl w:val="0"/>
          <w:numId w:val="24"/>
        </w:numPr>
        <w:spacing w:before="60" w:after="120" w:line="240" w:lineRule="auto"/>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Priekšlikuma iniciators;</w:t>
      </w:r>
    </w:p>
    <w:p w14:paraId="78811B48" w14:textId="79EC3F75" w:rsidR="00D033ED" w:rsidRPr="00BD7513" w:rsidRDefault="00D033ED" w:rsidP="00BD7513">
      <w:pPr>
        <w:pStyle w:val="ListParagraph"/>
        <w:numPr>
          <w:ilvl w:val="0"/>
          <w:numId w:val="24"/>
        </w:numPr>
        <w:spacing w:before="60" w:after="120" w:line="240" w:lineRule="auto"/>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Darbības rezultāts;</w:t>
      </w:r>
    </w:p>
    <w:p w14:paraId="15509604" w14:textId="774B67F5" w:rsidR="00D033ED" w:rsidRPr="00BD7513" w:rsidRDefault="00D033ED" w:rsidP="00BD7513">
      <w:pPr>
        <w:pStyle w:val="ListParagraph"/>
        <w:numPr>
          <w:ilvl w:val="0"/>
          <w:numId w:val="24"/>
        </w:numPr>
        <w:spacing w:before="60" w:after="120" w:line="240" w:lineRule="auto"/>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Rezultatīvais rādītājs;</w:t>
      </w:r>
    </w:p>
    <w:p w14:paraId="04705C35" w14:textId="14BC7DEA" w:rsidR="00D033ED" w:rsidRPr="00BD7513" w:rsidRDefault="00D033ED" w:rsidP="00BD7513">
      <w:pPr>
        <w:pStyle w:val="ListParagraph"/>
        <w:numPr>
          <w:ilvl w:val="0"/>
          <w:numId w:val="24"/>
        </w:numPr>
        <w:spacing w:before="60" w:after="120" w:line="240" w:lineRule="auto"/>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Atbildīgā/-s institūcija/-</w:t>
      </w:r>
      <w:proofErr w:type="spellStart"/>
      <w:r w:rsidRPr="00BD7513">
        <w:rPr>
          <w:rFonts w:ascii="Times New Roman" w:hAnsi="Times New Roman" w:cs="Times New Roman"/>
          <w:sz w:val="26"/>
          <w:szCs w:val="26"/>
          <w:lang w:val="lv-LV"/>
        </w:rPr>
        <w:t>as</w:t>
      </w:r>
      <w:proofErr w:type="spellEnd"/>
      <w:r w:rsidRPr="00BD7513">
        <w:rPr>
          <w:rFonts w:ascii="Times New Roman" w:hAnsi="Times New Roman" w:cs="Times New Roman"/>
          <w:sz w:val="26"/>
          <w:szCs w:val="26"/>
          <w:lang w:val="lv-LV"/>
        </w:rPr>
        <w:t>, kontaktpersonas rekvizīti;</w:t>
      </w:r>
    </w:p>
    <w:p w14:paraId="4C244137" w14:textId="24828210" w:rsidR="00D033ED" w:rsidRPr="00BD7513" w:rsidRDefault="00D033ED" w:rsidP="00BD7513">
      <w:pPr>
        <w:pStyle w:val="ListParagraph"/>
        <w:numPr>
          <w:ilvl w:val="0"/>
          <w:numId w:val="24"/>
        </w:numPr>
        <w:spacing w:before="60" w:after="120" w:line="240" w:lineRule="auto"/>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Līdzatbildīgā/-s institūcija/-</w:t>
      </w:r>
      <w:proofErr w:type="spellStart"/>
      <w:r w:rsidRPr="00BD7513">
        <w:rPr>
          <w:rFonts w:ascii="Times New Roman" w:hAnsi="Times New Roman" w:cs="Times New Roman"/>
          <w:sz w:val="26"/>
          <w:szCs w:val="26"/>
          <w:lang w:val="lv-LV"/>
        </w:rPr>
        <w:t>as</w:t>
      </w:r>
      <w:proofErr w:type="spellEnd"/>
      <w:r w:rsidRPr="00BD7513">
        <w:rPr>
          <w:rFonts w:ascii="Times New Roman" w:hAnsi="Times New Roman" w:cs="Times New Roman"/>
          <w:sz w:val="26"/>
          <w:szCs w:val="26"/>
          <w:lang w:val="lv-LV"/>
        </w:rPr>
        <w:t>, kontaktpersonas rekvizīti (ja nepieciešams);</w:t>
      </w:r>
    </w:p>
    <w:p w14:paraId="48692633" w14:textId="6E99FCC2" w:rsidR="00D033ED" w:rsidRPr="00BD7513" w:rsidRDefault="00D033ED" w:rsidP="00BD7513">
      <w:pPr>
        <w:pStyle w:val="ListParagraph"/>
        <w:numPr>
          <w:ilvl w:val="0"/>
          <w:numId w:val="24"/>
        </w:numPr>
        <w:spacing w:before="60" w:after="120" w:line="240" w:lineRule="auto"/>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Izpildes termiņš;</w:t>
      </w:r>
    </w:p>
    <w:p w14:paraId="66B714F7" w14:textId="71D588C5" w:rsidR="00D033ED" w:rsidRPr="00BD7513" w:rsidRDefault="00D033ED" w:rsidP="00BD7513">
      <w:pPr>
        <w:pStyle w:val="ListParagraph"/>
        <w:numPr>
          <w:ilvl w:val="0"/>
          <w:numId w:val="24"/>
        </w:numPr>
        <w:spacing w:before="60" w:after="120" w:line="240" w:lineRule="auto"/>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Izpildes statuss.</w:t>
      </w:r>
    </w:p>
    <w:p w14:paraId="5021CEA9" w14:textId="25EBCFD6" w:rsidR="004430B1" w:rsidRPr="00BD7513" w:rsidRDefault="00F84108" w:rsidP="004430B1">
      <w:pPr>
        <w:spacing w:before="60" w:after="120" w:line="240" w:lineRule="auto"/>
        <w:ind w:firstLine="567"/>
        <w:contextualSpacing/>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Lai nodrošinātu sabiedrības informētību un aktuālas informācijas pieej</w:t>
      </w:r>
      <w:r w:rsidR="00134459">
        <w:rPr>
          <w:rFonts w:ascii="Times New Roman" w:hAnsi="Times New Roman" w:cs="Times New Roman"/>
          <w:sz w:val="26"/>
          <w:szCs w:val="26"/>
          <w:lang w:val="lv-LV"/>
        </w:rPr>
        <w:t>a</w:t>
      </w:r>
      <w:r w:rsidRPr="00BD7513">
        <w:rPr>
          <w:rFonts w:ascii="Times New Roman" w:hAnsi="Times New Roman" w:cs="Times New Roman"/>
          <w:sz w:val="26"/>
          <w:szCs w:val="26"/>
          <w:lang w:val="lv-LV"/>
        </w:rPr>
        <w:t>mību par pasākuma ieviešanas progresu</w:t>
      </w:r>
      <w:r w:rsidR="009D224E">
        <w:rPr>
          <w:rFonts w:ascii="Times New Roman" w:hAnsi="Times New Roman" w:cs="Times New Roman"/>
          <w:sz w:val="26"/>
          <w:szCs w:val="26"/>
          <w:lang w:val="lv-LV"/>
        </w:rPr>
        <w:t>,</w:t>
      </w:r>
      <w:r w:rsidRPr="00BD7513">
        <w:rPr>
          <w:rFonts w:ascii="Times New Roman" w:hAnsi="Times New Roman" w:cs="Times New Roman"/>
          <w:sz w:val="26"/>
          <w:szCs w:val="26"/>
          <w:lang w:val="lv-LV"/>
        </w:rPr>
        <w:t xml:space="preserve"> tiek paredzēts, ka k</w:t>
      </w:r>
      <w:r w:rsidR="00B56E6A" w:rsidRPr="00BD7513">
        <w:rPr>
          <w:rFonts w:ascii="Times New Roman" w:hAnsi="Times New Roman" w:cs="Times New Roman"/>
          <w:sz w:val="26"/>
          <w:szCs w:val="26"/>
          <w:lang w:val="lv-LV"/>
        </w:rPr>
        <w:t xml:space="preserve">atra institūcija ir atbildīga par realizējamo pasākumu </w:t>
      </w:r>
      <w:r w:rsidR="003A089E" w:rsidRPr="00BD7513">
        <w:rPr>
          <w:rFonts w:ascii="Times New Roman" w:hAnsi="Times New Roman" w:cs="Times New Roman"/>
          <w:sz w:val="26"/>
          <w:szCs w:val="26"/>
          <w:lang w:val="lv-LV"/>
        </w:rPr>
        <w:t>izpildi</w:t>
      </w:r>
      <w:r w:rsidR="00B56E6A" w:rsidRPr="00BD7513">
        <w:rPr>
          <w:rFonts w:ascii="Times New Roman" w:hAnsi="Times New Roman" w:cs="Times New Roman"/>
          <w:sz w:val="26"/>
          <w:szCs w:val="26"/>
          <w:lang w:val="lv-LV"/>
        </w:rPr>
        <w:t xml:space="preserve">, </w:t>
      </w:r>
      <w:r w:rsidR="00F71F17" w:rsidRPr="00BD7513">
        <w:rPr>
          <w:rFonts w:ascii="Times New Roman" w:hAnsi="Times New Roman" w:cs="Times New Roman"/>
          <w:sz w:val="26"/>
          <w:szCs w:val="26"/>
          <w:lang w:val="lv-LV"/>
        </w:rPr>
        <w:t xml:space="preserve">informējot </w:t>
      </w:r>
      <w:r w:rsidR="00B56E6A" w:rsidRPr="00BD7513">
        <w:rPr>
          <w:rFonts w:ascii="Times New Roman" w:hAnsi="Times New Roman" w:cs="Times New Roman"/>
          <w:sz w:val="26"/>
          <w:szCs w:val="26"/>
          <w:lang w:val="lv-LV"/>
        </w:rPr>
        <w:t>Ekonomikas ministrij</w:t>
      </w:r>
      <w:r w:rsidR="00641DF7" w:rsidRPr="00BD7513">
        <w:rPr>
          <w:rFonts w:ascii="Times New Roman" w:hAnsi="Times New Roman" w:cs="Times New Roman"/>
          <w:sz w:val="26"/>
          <w:szCs w:val="26"/>
          <w:lang w:val="lv-LV"/>
        </w:rPr>
        <w:t>u</w:t>
      </w:r>
      <w:r w:rsidR="007339FB" w:rsidRPr="00BD7513">
        <w:rPr>
          <w:rFonts w:ascii="Times New Roman" w:hAnsi="Times New Roman" w:cs="Times New Roman"/>
          <w:sz w:val="26"/>
          <w:szCs w:val="26"/>
          <w:lang w:val="lv-LV"/>
        </w:rPr>
        <w:t xml:space="preserve"> </w:t>
      </w:r>
      <w:r w:rsidR="003A7B05" w:rsidRPr="00BD7513">
        <w:rPr>
          <w:rFonts w:ascii="Times New Roman" w:hAnsi="Times New Roman" w:cs="Times New Roman"/>
          <w:sz w:val="26"/>
          <w:szCs w:val="26"/>
          <w:lang w:val="lv-LV"/>
        </w:rPr>
        <w:t xml:space="preserve">par pasākumu ieviešanas progresu un tā izpildi, informāciju iesniedzot ne vēlāk kā </w:t>
      </w:r>
      <w:r w:rsidR="007339FB" w:rsidRPr="00BD7513">
        <w:rPr>
          <w:rFonts w:ascii="Times New Roman" w:hAnsi="Times New Roman" w:cs="Times New Roman"/>
          <w:sz w:val="26"/>
          <w:szCs w:val="26"/>
          <w:lang w:val="lv-LV"/>
        </w:rPr>
        <w:t>līdz</w:t>
      </w:r>
      <w:r w:rsidR="003A7B05" w:rsidRPr="00BD7513">
        <w:rPr>
          <w:rFonts w:ascii="Times New Roman" w:hAnsi="Times New Roman" w:cs="Times New Roman"/>
          <w:sz w:val="26"/>
          <w:szCs w:val="26"/>
          <w:lang w:val="lv-LV"/>
        </w:rPr>
        <w:t xml:space="preserve"> katra </w:t>
      </w:r>
      <w:r w:rsidR="002D503E" w:rsidRPr="00BD7513">
        <w:rPr>
          <w:rFonts w:ascii="Times New Roman" w:hAnsi="Times New Roman" w:cs="Times New Roman"/>
          <w:sz w:val="26"/>
          <w:szCs w:val="26"/>
          <w:lang w:val="lv-LV"/>
        </w:rPr>
        <w:t xml:space="preserve">gada </w:t>
      </w:r>
      <w:r w:rsidR="00743874" w:rsidRPr="00BD7513">
        <w:rPr>
          <w:rFonts w:ascii="Times New Roman" w:hAnsi="Times New Roman" w:cs="Times New Roman"/>
          <w:sz w:val="26"/>
          <w:szCs w:val="26"/>
          <w:lang w:val="lv-LV"/>
        </w:rPr>
        <w:t>31</w:t>
      </w:r>
      <w:r w:rsidR="007339FB" w:rsidRPr="00BD7513">
        <w:rPr>
          <w:rFonts w:ascii="Times New Roman" w:hAnsi="Times New Roman" w:cs="Times New Roman"/>
          <w:sz w:val="26"/>
          <w:szCs w:val="26"/>
          <w:lang w:val="lv-LV"/>
        </w:rPr>
        <w:t>.</w:t>
      </w:r>
      <w:r w:rsidR="003A7B05" w:rsidRPr="00BD7513">
        <w:rPr>
          <w:rFonts w:ascii="Times New Roman" w:hAnsi="Times New Roman" w:cs="Times New Roman"/>
          <w:sz w:val="26"/>
          <w:szCs w:val="26"/>
          <w:lang w:val="lv-LV"/>
        </w:rPr>
        <w:t xml:space="preserve">martam. </w:t>
      </w:r>
    </w:p>
    <w:p w14:paraId="03EBE41C" w14:textId="6CD9055F" w:rsidR="00D033ED" w:rsidRDefault="00C9656A" w:rsidP="00BD7513">
      <w:pPr>
        <w:spacing w:before="60" w:after="120" w:line="240" w:lineRule="auto"/>
        <w:ind w:firstLine="567"/>
        <w:contextualSpacing/>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 xml:space="preserve">Ekonomikas ministrija </w:t>
      </w:r>
      <w:r w:rsidR="00641DF7" w:rsidRPr="00BD7513">
        <w:rPr>
          <w:rFonts w:ascii="Times New Roman" w:hAnsi="Times New Roman" w:cs="Times New Roman"/>
          <w:sz w:val="26"/>
          <w:szCs w:val="26"/>
          <w:lang w:val="lv-LV"/>
        </w:rPr>
        <w:t>uztur un nodrošina Ekonomikas ministrija</w:t>
      </w:r>
      <w:r w:rsidR="009D224E">
        <w:rPr>
          <w:rFonts w:ascii="Times New Roman" w:hAnsi="Times New Roman" w:cs="Times New Roman"/>
          <w:sz w:val="26"/>
          <w:szCs w:val="26"/>
          <w:lang w:val="lv-LV"/>
        </w:rPr>
        <w:t xml:space="preserve">s </w:t>
      </w:r>
      <w:r w:rsidR="00F94BC1" w:rsidRPr="00BD7513">
        <w:rPr>
          <w:rFonts w:ascii="Times New Roman" w:hAnsi="Times New Roman" w:cs="Times New Roman"/>
          <w:sz w:val="26"/>
          <w:szCs w:val="26"/>
          <w:lang w:val="lv-LV"/>
        </w:rPr>
        <w:t>tīmekļa vietnē</w:t>
      </w:r>
      <w:r w:rsidR="00641DF7" w:rsidRPr="00BD7513">
        <w:rPr>
          <w:rFonts w:ascii="Times New Roman" w:hAnsi="Times New Roman" w:cs="Times New Roman"/>
          <w:sz w:val="26"/>
          <w:szCs w:val="26"/>
          <w:lang w:val="lv-LV"/>
        </w:rPr>
        <w:t xml:space="preserve"> pieejamu un aktuālu informāciju par </w:t>
      </w:r>
      <w:r w:rsidR="00FD0209" w:rsidRPr="00BD7513">
        <w:rPr>
          <w:rFonts w:ascii="Times New Roman" w:hAnsi="Times New Roman" w:cs="Times New Roman"/>
          <w:sz w:val="26"/>
          <w:szCs w:val="26"/>
          <w:lang w:val="lv-LV"/>
        </w:rPr>
        <w:t xml:space="preserve">uzņēmējdarbības vides pilnveidošanas </w:t>
      </w:r>
      <w:r w:rsidR="00641DF7" w:rsidRPr="00BD7513">
        <w:rPr>
          <w:rFonts w:ascii="Times New Roman" w:hAnsi="Times New Roman" w:cs="Times New Roman"/>
          <w:sz w:val="26"/>
          <w:szCs w:val="26"/>
          <w:lang w:val="lv-LV"/>
        </w:rPr>
        <w:t xml:space="preserve">pasākumiem un to progresu, kā arī </w:t>
      </w:r>
      <w:r w:rsidRPr="00BD7513">
        <w:rPr>
          <w:rFonts w:ascii="Times New Roman" w:hAnsi="Times New Roman" w:cs="Times New Roman"/>
          <w:sz w:val="26"/>
          <w:szCs w:val="26"/>
          <w:lang w:val="lv-LV"/>
        </w:rPr>
        <w:t>nodrošina kontaktpersonu</w:t>
      </w:r>
      <w:r w:rsidR="00B56E6A" w:rsidRPr="00BD7513">
        <w:rPr>
          <w:rFonts w:ascii="Times New Roman" w:hAnsi="Times New Roman" w:cs="Times New Roman"/>
          <w:sz w:val="26"/>
          <w:szCs w:val="26"/>
          <w:lang w:val="lv-LV"/>
        </w:rPr>
        <w:t>, kas uztur tiešu un regulāru komunikāciju ar iesaistītajām pusēm</w:t>
      </w:r>
      <w:r w:rsidR="00F0652B">
        <w:rPr>
          <w:rFonts w:ascii="Times New Roman" w:hAnsi="Times New Roman" w:cs="Times New Roman"/>
          <w:sz w:val="26"/>
          <w:szCs w:val="26"/>
          <w:lang w:val="lv-LV"/>
        </w:rPr>
        <w:t xml:space="preserve">, tādejādi nodrošinot sabiedrībai pieejamu aktuālu informāciju par pasākuma progresu. </w:t>
      </w:r>
    </w:p>
    <w:p w14:paraId="5CB00FF6" w14:textId="305D4C6E" w:rsidR="00A84F98" w:rsidRDefault="001E39BD" w:rsidP="00BD7513">
      <w:pPr>
        <w:spacing w:before="60" w:after="120" w:line="240" w:lineRule="auto"/>
        <w:ind w:firstLine="567"/>
        <w:contextualSpacing/>
        <w:jc w:val="both"/>
        <w:rPr>
          <w:rFonts w:ascii="Times New Roman" w:hAnsi="Times New Roman" w:cs="Times New Roman"/>
          <w:sz w:val="26"/>
          <w:szCs w:val="26"/>
          <w:lang w:val="lv-LV"/>
        </w:rPr>
      </w:pPr>
      <w:r>
        <w:rPr>
          <w:rFonts w:ascii="Times New Roman" w:hAnsi="Times New Roman" w:cs="Times New Roman"/>
          <w:noProof/>
          <w:sz w:val="26"/>
          <w:szCs w:val="26"/>
          <w:lang w:val="lv-LV"/>
        </w:rPr>
        <mc:AlternateContent>
          <mc:Choice Requires="wpg">
            <w:drawing>
              <wp:anchor distT="0" distB="0" distL="114300" distR="114300" simplePos="0" relativeHeight="251681792" behindDoc="0" locked="0" layoutInCell="1" allowOverlap="1" wp14:anchorId="0649F10E" wp14:editId="04D4618D">
                <wp:simplePos x="0" y="0"/>
                <wp:positionH relativeFrom="column">
                  <wp:posOffset>-514985</wp:posOffset>
                </wp:positionH>
                <wp:positionV relativeFrom="paragraph">
                  <wp:posOffset>186055</wp:posOffset>
                </wp:positionV>
                <wp:extent cx="6848475" cy="160972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6848475" cy="1609725"/>
                          <a:chOff x="0" y="0"/>
                          <a:chExt cx="6848475" cy="1609725"/>
                        </a:xfrm>
                      </wpg:grpSpPr>
                      <wps:wsp>
                        <wps:cNvPr id="3" name="Text Box 3"/>
                        <wps:cNvSpPr txBox="1"/>
                        <wps:spPr>
                          <a:xfrm>
                            <a:off x="0" y="0"/>
                            <a:ext cx="1362075" cy="457200"/>
                          </a:xfrm>
                          <a:prstGeom prst="rect">
                            <a:avLst/>
                          </a:prstGeom>
                          <a:solidFill>
                            <a:sysClr val="window" lastClr="FFFFFF"/>
                          </a:solidFill>
                          <a:ln w="6350">
                            <a:solidFill>
                              <a:prstClr val="black"/>
                            </a:solidFill>
                          </a:ln>
                        </wps:spPr>
                        <wps:txbx>
                          <w:txbxContent>
                            <w:p w14:paraId="3F1650BF" w14:textId="77777777" w:rsidR="00350698" w:rsidRPr="00350698" w:rsidRDefault="00350698" w:rsidP="00EC6635">
                              <w:pPr>
                                <w:spacing w:after="0" w:line="240" w:lineRule="auto"/>
                                <w:jc w:val="center"/>
                                <w:rPr>
                                  <w:rFonts w:ascii="Times New Roman" w:hAnsi="Times New Roman" w:cs="Times New Roman"/>
                                  <w:sz w:val="16"/>
                                  <w:szCs w:val="16"/>
                                  <w:lang w:val="lv-LV"/>
                                </w:rPr>
                              </w:pPr>
                              <w:r w:rsidRPr="00350698">
                                <w:rPr>
                                  <w:rFonts w:ascii="Times New Roman" w:hAnsi="Times New Roman" w:cs="Times New Roman"/>
                                  <w:sz w:val="16"/>
                                  <w:szCs w:val="16"/>
                                  <w:lang w:val="lv-LV"/>
                                </w:rPr>
                                <w:t>Partneri iesniedz priekšlikumus/pasākumu virzienus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752600" y="0"/>
                            <a:ext cx="1628775" cy="457200"/>
                          </a:xfrm>
                          <a:prstGeom prst="rect">
                            <a:avLst/>
                          </a:prstGeom>
                          <a:solidFill>
                            <a:sysClr val="window" lastClr="FFFFFF"/>
                          </a:solidFill>
                          <a:ln w="6350">
                            <a:solidFill>
                              <a:prstClr val="black"/>
                            </a:solidFill>
                          </a:ln>
                        </wps:spPr>
                        <wps:txbx>
                          <w:txbxContent>
                            <w:p w14:paraId="532162B3" w14:textId="77777777" w:rsidR="00350698" w:rsidRPr="00350698" w:rsidRDefault="00350698" w:rsidP="00350698">
                              <w:pPr>
                                <w:jc w:val="center"/>
                                <w:rPr>
                                  <w:rFonts w:ascii="Times New Roman" w:hAnsi="Times New Roman" w:cs="Times New Roman"/>
                                  <w:sz w:val="16"/>
                                  <w:szCs w:val="16"/>
                                  <w:lang w:val="lv-LV"/>
                                </w:rPr>
                              </w:pPr>
                              <w:r w:rsidRPr="00350698">
                                <w:rPr>
                                  <w:rFonts w:ascii="Times New Roman" w:hAnsi="Times New Roman" w:cs="Times New Roman"/>
                                  <w:sz w:val="16"/>
                                  <w:szCs w:val="16"/>
                                </w:rPr>
                                <w:t xml:space="preserve">EM </w:t>
                              </w:r>
                              <w:r w:rsidRPr="00350698">
                                <w:rPr>
                                  <w:rFonts w:ascii="Times New Roman" w:hAnsi="Times New Roman" w:cs="Times New Roman"/>
                                  <w:sz w:val="16"/>
                                  <w:szCs w:val="16"/>
                                  <w:lang w:val="lv-LV"/>
                                </w:rPr>
                                <w:t>sadarbībā</w:t>
                              </w:r>
                              <w:r w:rsidRPr="00350698">
                                <w:rPr>
                                  <w:rFonts w:ascii="Times New Roman" w:hAnsi="Times New Roman" w:cs="Times New Roman"/>
                                  <w:sz w:val="16"/>
                                  <w:szCs w:val="16"/>
                                </w:rPr>
                                <w:t xml:space="preserve"> </w:t>
                              </w:r>
                              <w:r w:rsidRPr="00350698">
                                <w:rPr>
                                  <w:rFonts w:ascii="Times New Roman" w:hAnsi="Times New Roman" w:cs="Times New Roman"/>
                                  <w:sz w:val="16"/>
                                  <w:szCs w:val="16"/>
                                  <w:lang w:val="lv-LV"/>
                                </w:rPr>
                                <w:t>ar partneriem definē pasākumus un rādītājus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3752850" y="0"/>
                            <a:ext cx="1971675" cy="457200"/>
                          </a:xfrm>
                          <a:prstGeom prst="rect">
                            <a:avLst/>
                          </a:prstGeom>
                          <a:solidFill>
                            <a:sysClr val="window" lastClr="FFFFFF"/>
                          </a:solidFill>
                          <a:ln w="6350">
                            <a:solidFill>
                              <a:prstClr val="black"/>
                            </a:solidFill>
                          </a:ln>
                        </wps:spPr>
                        <wps:txbx>
                          <w:txbxContent>
                            <w:p w14:paraId="76946B11" w14:textId="77777777" w:rsidR="00350698" w:rsidRPr="004A5AE7" w:rsidRDefault="00350698" w:rsidP="00350698">
                              <w:pPr>
                                <w:jc w:val="center"/>
                                <w:rPr>
                                  <w:rFonts w:ascii="Times New Roman" w:hAnsi="Times New Roman" w:cs="Times New Roman"/>
                                  <w:sz w:val="16"/>
                                  <w:szCs w:val="16"/>
                                  <w:lang w:val="lv-LV"/>
                                </w:rPr>
                              </w:pPr>
                              <w:r w:rsidRPr="004A5AE7">
                                <w:rPr>
                                  <w:rFonts w:ascii="Times New Roman" w:hAnsi="Times New Roman" w:cs="Times New Roman"/>
                                  <w:sz w:val="16"/>
                                  <w:szCs w:val="16"/>
                                  <w:lang w:val="lv-LV"/>
                                </w:rPr>
                                <w:t xml:space="preserve">EM sagatavo dokumentu projektu un nosūta saskaņošanai iesaistītajām institūcijām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3403600" y="158750"/>
                            <a:ext cx="323850" cy="0"/>
                          </a:xfrm>
                          <a:prstGeom prst="straightConnector1">
                            <a:avLst/>
                          </a:prstGeom>
                          <a:noFill/>
                          <a:ln w="6350" cap="flat" cmpd="sng" algn="ctr">
                            <a:solidFill>
                              <a:srgbClr val="4472C4"/>
                            </a:solidFill>
                            <a:prstDash val="solid"/>
                            <a:miter lim="800000"/>
                            <a:tailEnd type="triangle"/>
                          </a:ln>
                          <a:effectLst/>
                        </wps:spPr>
                        <wps:bodyPr/>
                      </wps:wsp>
                      <wps:wsp>
                        <wps:cNvPr id="10" name="Text Box 10"/>
                        <wps:cNvSpPr txBox="1"/>
                        <wps:spPr>
                          <a:xfrm>
                            <a:off x="0" y="882650"/>
                            <a:ext cx="1076325" cy="371475"/>
                          </a:xfrm>
                          <a:prstGeom prst="rect">
                            <a:avLst/>
                          </a:prstGeom>
                          <a:solidFill>
                            <a:sysClr val="window" lastClr="FFFFFF"/>
                          </a:solidFill>
                          <a:ln w="6350">
                            <a:solidFill>
                              <a:prstClr val="black"/>
                            </a:solidFill>
                          </a:ln>
                        </wps:spPr>
                        <wps:txbx>
                          <w:txbxContent>
                            <w:p w14:paraId="20E9EC8A" w14:textId="77777777" w:rsidR="00350698" w:rsidRPr="004A5AE7" w:rsidRDefault="00350698" w:rsidP="00350698">
                              <w:pPr>
                                <w:jc w:val="center"/>
                                <w:rPr>
                                  <w:rFonts w:ascii="Times New Roman" w:hAnsi="Times New Roman" w:cs="Times New Roman"/>
                                  <w:sz w:val="16"/>
                                  <w:szCs w:val="16"/>
                                  <w:lang w:val="lv-LV"/>
                                </w:rPr>
                              </w:pPr>
                              <w:r w:rsidRPr="004A5AE7">
                                <w:rPr>
                                  <w:rFonts w:ascii="Times New Roman" w:hAnsi="Times New Roman" w:cs="Times New Roman"/>
                                  <w:sz w:val="16"/>
                                  <w:szCs w:val="16"/>
                                  <w:lang w:val="lv-LV"/>
                                </w:rPr>
                                <w:t>Atzinumu sniegšana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1365250" y="158750"/>
                            <a:ext cx="333375" cy="0"/>
                          </a:xfrm>
                          <a:prstGeom prst="straightConnector1">
                            <a:avLst/>
                          </a:prstGeom>
                          <a:noFill/>
                          <a:ln w="6350" cap="flat" cmpd="sng" algn="ctr">
                            <a:solidFill>
                              <a:srgbClr val="4472C4"/>
                            </a:solidFill>
                            <a:prstDash val="solid"/>
                            <a:miter lim="800000"/>
                            <a:tailEnd type="triangle"/>
                          </a:ln>
                          <a:effectLst/>
                        </wps:spPr>
                        <wps:bodyPr/>
                      </wps:wsp>
                      <wps:wsp>
                        <wps:cNvPr id="12" name="Straight Arrow Connector 12"/>
                        <wps:cNvCnPr/>
                        <wps:spPr>
                          <a:xfrm>
                            <a:off x="5727700" y="158750"/>
                            <a:ext cx="390525" cy="0"/>
                          </a:xfrm>
                          <a:prstGeom prst="straightConnector1">
                            <a:avLst/>
                          </a:prstGeom>
                          <a:noFill/>
                          <a:ln w="6350" cap="flat" cmpd="sng" algn="ctr">
                            <a:solidFill>
                              <a:srgbClr val="4472C4"/>
                            </a:solidFill>
                            <a:prstDash val="solid"/>
                            <a:miter lim="800000"/>
                            <a:tailEnd type="triangle"/>
                          </a:ln>
                          <a:effectLst/>
                        </wps:spPr>
                        <wps:bodyPr/>
                      </wps:wsp>
                      <wps:wsp>
                        <wps:cNvPr id="14" name="Text Box 14"/>
                        <wps:cNvSpPr txBox="1"/>
                        <wps:spPr>
                          <a:xfrm>
                            <a:off x="1301750" y="895350"/>
                            <a:ext cx="1228725" cy="485775"/>
                          </a:xfrm>
                          <a:prstGeom prst="rect">
                            <a:avLst/>
                          </a:prstGeom>
                          <a:solidFill>
                            <a:sysClr val="window" lastClr="FFFFFF"/>
                          </a:solidFill>
                          <a:ln w="6350">
                            <a:solidFill>
                              <a:prstClr val="black"/>
                            </a:solidFill>
                          </a:ln>
                        </wps:spPr>
                        <wps:txbx>
                          <w:txbxContent>
                            <w:p w14:paraId="07ABAD2B" w14:textId="77777777" w:rsidR="00350698" w:rsidRPr="004A5AE7" w:rsidRDefault="00350698" w:rsidP="00350698">
                              <w:pPr>
                                <w:jc w:val="center"/>
                                <w:rPr>
                                  <w:sz w:val="16"/>
                                  <w:szCs w:val="16"/>
                                  <w:lang w:val="lv-LV"/>
                                </w:rPr>
                              </w:pPr>
                              <w:r w:rsidRPr="004A5AE7">
                                <w:rPr>
                                  <w:rFonts w:ascii="Times New Roman" w:hAnsi="Times New Roman" w:cs="Times New Roman"/>
                                  <w:sz w:val="16"/>
                                  <w:szCs w:val="16"/>
                                  <w:lang w:val="lv-LV"/>
                                </w:rPr>
                                <w:t>EM precizē dokumentu/atkārtota saskaņošana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flipV="1">
                            <a:off x="2533650" y="965200"/>
                            <a:ext cx="371475" cy="114300"/>
                          </a:xfrm>
                          <a:prstGeom prst="straightConnector1">
                            <a:avLst/>
                          </a:prstGeom>
                          <a:noFill/>
                          <a:ln w="6350" cap="flat" cmpd="sng" algn="ctr">
                            <a:solidFill>
                              <a:srgbClr val="4472C4"/>
                            </a:solidFill>
                            <a:prstDash val="solid"/>
                            <a:miter lim="800000"/>
                            <a:tailEnd type="triangle"/>
                          </a:ln>
                          <a:effectLst/>
                        </wps:spPr>
                        <wps:bodyPr/>
                      </wps:wsp>
                      <wps:wsp>
                        <wps:cNvPr id="17" name="Text Box 17"/>
                        <wps:cNvSpPr txBox="1"/>
                        <wps:spPr>
                          <a:xfrm>
                            <a:off x="2921000" y="850900"/>
                            <a:ext cx="447675" cy="238125"/>
                          </a:xfrm>
                          <a:prstGeom prst="rect">
                            <a:avLst/>
                          </a:prstGeom>
                          <a:solidFill>
                            <a:sysClr val="window" lastClr="FFFFFF"/>
                          </a:solidFill>
                          <a:ln w="6350">
                            <a:solidFill>
                              <a:prstClr val="black"/>
                            </a:solidFill>
                          </a:ln>
                        </wps:spPr>
                        <wps:txbx>
                          <w:txbxContent>
                            <w:p w14:paraId="78F5C90C" w14:textId="77777777" w:rsidR="00350698" w:rsidRPr="004A5AE7" w:rsidRDefault="00350698" w:rsidP="00350698">
                              <w:pPr>
                                <w:jc w:val="center"/>
                                <w:rPr>
                                  <w:rFonts w:ascii="Times New Roman" w:hAnsi="Times New Roman" w:cs="Times New Roman"/>
                                  <w:sz w:val="16"/>
                                  <w:szCs w:val="16"/>
                                </w:rPr>
                              </w:pPr>
                              <w:r w:rsidRPr="004A5AE7">
                                <w:rPr>
                                  <w:rFonts w:ascii="Times New Roman" w:hAnsi="Times New Roman" w:cs="Times New Roman"/>
                                  <w:sz w:val="16"/>
                                  <w:szCs w:val="16"/>
                                </w:rPr>
                                <w:t>MK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933700" y="1136650"/>
                            <a:ext cx="447675" cy="247650"/>
                          </a:xfrm>
                          <a:prstGeom prst="rect">
                            <a:avLst/>
                          </a:prstGeom>
                          <a:solidFill>
                            <a:sysClr val="window" lastClr="FFFFFF"/>
                          </a:solidFill>
                          <a:ln w="6350">
                            <a:solidFill>
                              <a:prstClr val="black"/>
                            </a:solidFill>
                          </a:ln>
                        </wps:spPr>
                        <wps:txbx>
                          <w:txbxContent>
                            <w:p w14:paraId="043B1963" w14:textId="77777777" w:rsidR="00350698" w:rsidRPr="004A5AE7" w:rsidRDefault="00350698" w:rsidP="00350698">
                              <w:pPr>
                                <w:jc w:val="center"/>
                                <w:rPr>
                                  <w:rFonts w:ascii="Times New Roman" w:hAnsi="Times New Roman" w:cs="Times New Roman"/>
                                  <w:sz w:val="16"/>
                                  <w:szCs w:val="16"/>
                                </w:rPr>
                              </w:pPr>
                              <w:r w:rsidRPr="004A5AE7">
                                <w:rPr>
                                  <w:rFonts w:ascii="Times New Roman" w:hAnsi="Times New Roman" w:cs="Times New Roman"/>
                                  <w:sz w:val="16"/>
                                  <w:szCs w:val="16"/>
                                </w:rPr>
                                <w:t>VSS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a:off x="2533650" y="1111250"/>
                            <a:ext cx="371475" cy="152400"/>
                          </a:xfrm>
                          <a:prstGeom prst="straightConnector1">
                            <a:avLst/>
                          </a:prstGeom>
                          <a:noFill/>
                          <a:ln w="6350" cap="flat" cmpd="sng" algn="ctr">
                            <a:solidFill>
                              <a:srgbClr val="4472C4"/>
                            </a:solidFill>
                            <a:prstDash val="solid"/>
                            <a:miter lim="800000"/>
                            <a:tailEnd type="triangle"/>
                          </a:ln>
                          <a:effectLst/>
                        </wps:spPr>
                        <wps:bodyPr/>
                      </wps:wsp>
                      <wps:wsp>
                        <wps:cNvPr id="20" name="Straight Arrow Connector 20"/>
                        <wps:cNvCnPr/>
                        <wps:spPr>
                          <a:xfrm>
                            <a:off x="3371850" y="946150"/>
                            <a:ext cx="238125" cy="0"/>
                          </a:xfrm>
                          <a:prstGeom prst="straightConnector1">
                            <a:avLst/>
                          </a:prstGeom>
                          <a:noFill/>
                          <a:ln w="6350" cap="flat" cmpd="sng" algn="ctr">
                            <a:solidFill>
                              <a:srgbClr val="4472C4"/>
                            </a:solidFill>
                            <a:prstDash val="solid"/>
                            <a:miter lim="800000"/>
                            <a:tailEnd type="triangle"/>
                          </a:ln>
                          <a:effectLst/>
                        </wps:spPr>
                        <wps:bodyPr/>
                      </wps:wsp>
                      <wps:wsp>
                        <wps:cNvPr id="21" name="Text Box 21"/>
                        <wps:cNvSpPr txBox="1"/>
                        <wps:spPr>
                          <a:xfrm>
                            <a:off x="3613150" y="831850"/>
                            <a:ext cx="1104900" cy="257175"/>
                          </a:xfrm>
                          <a:prstGeom prst="rect">
                            <a:avLst/>
                          </a:prstGeom>
                          <a:solidFill>
                            <a:sysClr val="window" lastClr="FFFFFF"/>
                          </a:solidFill>
                          <a:ln w="6350">
                            <a:solidFill>
                              <a:prstClr val="black"/>
                            </a:solidFill>
                          </a:ln>
                        </wps:spPr>
                        <wps:txbx>
                          <w:txbxContent>
                            <w:p w14:paraId="638771A4" w14:textId="77777777" w:rsidR="00350698" w:rsidRPr="004A5AE7" w:rsidRDefault="00350698" w:rsidP="00350698">
                              <w:pPr>
                                <w:rPr>
                                  <w:rFonts w:ascii="Times New Roman" w:hAnsi="Times New Roman" w:cs="Times New Roman"/>
                                  <w:sz w:val="16"/>
                                  <w:szCs w:val="16"/>
                                  <w:lang w:val="lv-LV"/>
                                </w:rPr>
                              </w:pPr>
                              <w:r w:rsidRPr="004A5AE7">
                                <w:rPr>
                                  <w:rFonts w:ascii="Times New Roman" w:hAnsi="Times New Roman" w:cs="Times New Roman"/>
                                  <w:sz w:val="16"/>
                                  <w:szCs w:val="16"/>
                                  <w:lang w:val="lv-LV"/>
                                </w:rPr>
                                <w:t xml:space="preserve">Apstiprināšana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a:off x="3403600" y="1250950"/>
                            <a:ext cx="238125" cy="0"/>
                          </a:xfrm>
                          <a:prstGeom prst="straightConnector1">
                            <a:avLst/>
                          </a:prstGeom>
                          <a:noFill/>
                          <a:ln w="6350" cap="flat" cmpd="sng" algn="ctr">
                            <a:solidFill>
                              <a:srgbClr val="4472C4"/>
                            </a:solidFill>
                            <a:prstDash val="solid"/>
                            <a:miter lim="800000"/>
                            <a:tailEnd type="triangle"/>
                          </a:ln>
                          <a:effectLst/>
                        </wps:spPr>
                        <wps:bodyPr/>
                      </wps:wsp>
                      <wps:wsp>
                        <wps:cNvPr id="23" name="Text Box 23"/>
                        <wps:cNvSpPr txBox="1"/>
                        <wps:spPr>
                          <a:xfrm>
                            <a:off x="3606800" y="1117600"/>
                            <a:ext cx="1114425" cy="352425"/>
                          </a:xfrm>
                          <a:prstGeom prst="rect">
                            <a:avLst/>
                          </a:prstGeom>
                          <a:solidFill>
                            <a:sysClr val="window" lastClr="FFFFFF"/>
                          </a:solidFill>
                          <a:ln w="6350">
                            <a:solidFill>
                              <a:prstClr val="black"/>
                            </a:solidFill>
                          </a:ln>
                        </wps:spPr>
                        <wps:txbx>
                          <w:txbxContent>
                            <w:p w14:paraId="023433C3" w14:textId="77777777" w:rsidR="00350698" w:rsidRPr="004A5AE7" w:rsidRDefault="00350698" w:rsidP="00350698">
                              <w:pPr>
                                <w:rPr>
                                  <w:rFonts w:ascii="Times New Roman" w:hAnsi="Times New Roman" w:cs="Times New Roman"/>
                                  <w:sz w:val="16"/>
                                  <w:szCs w:val="16"/>
                                  <w:lang w:val="lv-LV"/>
                                </w:rPr>
                              </w:pPr>
                              <w:r w:rsidRPr="004A5AE7">
                                <w:rPr>
                                  <w:rFonts w:ascii="Times New Roman" w:hAnsi="Times New Roman" w:cs="Times New Roman"/>
                                  <w:sz w:val="16"/>
                                  <w:szCs w:val="16"/>
                                  <w:lang w:val="lv-LV"/>
                                </w:rPr>
                                <w:t xml:space="preserve">Saskaņošanas sanāksme/precizēšana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4718050" y="1263650"/>
                            <a:ext cx="285750" cy="0"/>
                          </a:xfrm>
                          <a:prstGeom prst="straightConnector1">
                            <a:avLst/>
                          </a:prstGeom>
                          <a:noFill/>
                          <a:ln w="6350" cap="flat" cmpd="sng" algn="ctr">
                            <a:solidFill>
                              <a:srgbClr val="4472C4"/>
                            </a:solidFill>
                            <a:prstDash val="solid"/>
                            <a:miter lim="800000"/>
                            <a:tailEnd type="triangle"/>
                          </a:ln>
                          <a:effectLst/>
                        </wps:spPr>
                        <wps:bodyPr/>
                      </wps:wsp>
                      <wps:wsp>
                        <wps:cNvPr id="25" name="Text Box 25"/>
                        <wps:cNvSpPr txBox="1"/>
                        <wps:spPr>
                          <a:xfrm>
                            <a:off x="4997450" y="1162050"/>
                            <a:ext cx="704850" cy="333375"/>
                          </a:xfrm>
                          <a:prstGeom prst="rect">
                            <a:avLst/>
                          </a:prstGeom>
                          <a:solidFill>
                            <a:sysClr val="window" lastClr="FFFFFF"/>
                          </a:solidFill>
                          <a:ln w="6350">
                            <a:solidFill>
                              <a:prstClr val="black"/>
                            </a:solidFill>
                          </a:ln>
                        </wps:spPr>
                        <wps:txbx>
                          <w:txbxContent>
                            <w:p w14:paraId="0C737A1C" w14:textId="77777777" w:rsidR="00350698" w:rsidRPr="004A5AE7" w:rsidRDefault="00350698" w:rsidP="00350698">
                              <w:pPr>
                                <w:jc w:val="center"/>
                                <w:rPr>
                                  <w:rFonts w:ascii="Times New Roman" w:hAnsi="Times New Roman" w:cs="Times New Roman"/>
                                  <w:sz w:val="16"/>
                                  <w:szCs w:val="16"/>
                                  <w:lang w:val="lv-LV"/>
                                </w:rPr>
                              </w:pPr>
                              <w:r w:rsidRPr="004A5AE7">
                                <w:rPr>
                                  <w:rFonts w:ascii="Times New Roman" w:hAnsi="Times New Roman" w:cs="Times New Roman"/>
                                  <w:sz w:val="16"/>
                                  <w:szCs w:val="16"/>
                                  <w:lang w:val="lv-LV"/>
                                </w:rPr>
                                <w:t>MK apstiprināšana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a:off x="1079500" y="1073150"/>
                            <a:ext cx="228600" cy="0"/>
                          </a:xfrm>
                          <a:prstGeom prst="straightConnector1">
                            <a:avLst/>
                          </a:prstGeom>
                          <a:noFill/>
                          <a:ln w="6350" cap="flat" cmpd="sng" algn="ctr">
                            <a:solidFill>
                              <a:srgbClr val="4472C4"/>
                            </a:solidFill>
                            <a:prstDash val="solid"/>
                            <a:miter lim="800000"/>
                            <a:tailEnd type="triangle"/>
                          </a:ln>
                          <a:effectLst/>
                        </wps:spPr>
                        <wps:bodyPr/>
                      </wps:wsp>
                      <wps:wsp>
                        <wps:cNvPr id="2" name="Straight Arrow Connector 2"/>
                        <wps:cNvCnPr/>
                        <wps:spPr>
                          <a:xfrm>
                            <a:off x="4711700" y="96520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4991100" y="800100"/>
                            <a:ext cx="971550" cy="333375"/>
                          </a:xfrm>
                          <a:prstGeom prst="rect">
                            <a:avLst/>
                          </a:prstGeom>
                          <a:solidFill>
                            <a:schemeClr val="lt1"/>
                          </a:solidFill>
                          <a:ln w="6350">
                            <a:solidFill>
                              <a:prstClr val="black"/>
                            </a:solidFill>
                          </a:ln>
                        </wps:spPr>
                        <wps:txbx>
                          <w:txbxContent>
                            <w:p w14:paraId="460A8A53" w14:textId="7B26C202" w:rsidR="00526300" w:rsidRPr="00526300" w:rsidRDefault="00526300">
                              <w:pPr>
                                <w:rPr>
                                  <w:rFonts w:ascii="Times New Roman" w:hAnsi="Times New Roman" w:cs="Times New Roman"/>
                                  <w:sz w:val="16"/>
                                  <w:szCs w:val="16"/>
                                  <w:lang w:val="lv-LV"/>
                                </w:rPr>
                              </w:pPr>
                              <w:r w:rsidRPr="00526300">
                                <w:rPr>
                                  <w:rFonts w:ascii="Times New Roman" w:hAnsi="Times New Roman" w:cs="Times New Roman"/>
                                  <w:sz w:val="16"/>
                                  <w:szCs w:val="16"/>
                                  <w:lang w:val="lv-LV"/>
                                </w:rPr>
                                <w:t>Publicē p</w:t>
                              </w:r>
                              <w:r>
                                <w:rPr>
                                  <w:rFonts w:ascii="Times New Roman" w:hAnsi="Times New Roman" w:cs="Times New Roman"/>
                                  <w:sz w:val="16"/>
                                  <w:szCs w:val="16"/>
                                  <w:lang w:val="lv-LV"/>
                                </w:rPr>
                                <w:t>a</w:t>
                              </w:r>
                              <w:r w:rsidRPr="00526300">
                                <w:rPr>
                                  <w:rFonts w:ascii="Times New Roman" w:hAnsi="Times New Roman" w:cs="Times New Roman"/>
                                  <w:sz w:val="16"/>
                                  <w:szCs w:val="16"/>
                                  <w:lang w:val="lv-LV"/>
                                </w:rPr>
                                <w:t xml:space="preserve">sākumus EM mājas lapā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5721350" y="129540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5962650" y="1162050"/>
                            <a:ext cx="885825" cy="447675"/>
                          </a:xfrm>
                          <a:prstGeom prst="rect">
                            <a:avLst/>
                          </a:prstGeom>
                          <a:solidFill>
                            <a:schemeClr val="lt1"/>
                          </a:solidFill>
                          <a:ln w="6350">
                            <a:solidFill>
                              <a:prstClr val="black"/>
                            </a:solidFill>
                          </a:ln>
                        </wps:spPr>
                        <wps:txbx>
                          <w:txbxContent>
                            <w:p w14:paraId="2A8C545E" w14:textId="77777777" w:rsidR="00526300" w:rsidRPr="00526300" w:rsidRDefault="00526300" w:rsidP="00526300">
                              <w:pPr>
                                <w:rPr>
                                  <w:rFonts w:ascii="Times New Roman" w:hAnsi="Times New Roman" w:cs="Times New Roman"/>
                                  <w:sz w:val="16"/>
                                  <w:szCs w:val="16"/>
                                  <w:lang w:val="lv-LV"/>
                                </w:rPr>
                              </w:pPr>
                              <w:r w:rsidRPr="00526300">
                                <w:rPr>
                                  <w:rFonts w:ascii="Times New Roman" w:hAnsi="Times New Roman" w:cs="Times New Roman"/>
                                  <w:sz w:val="16"/>
                                  <w:szCs w:val="16"/>
                                  <w:lang w:val="lv-LV"/>
                                </w:rPr>
                                <w:t>Publicē p</w:t>
                              </w:r>
                              <w:r>
                                <w:rPr>
                                  <w:rFonts w:ascii="Times New Roman" w:hAnsi="Times New Roman" w:cs="Times New Roman"/>
                                  <w:sz w:val="16"/>
                                  <w:szCs w:val="16"/>
                                  <w:lang w:val="lv-LV"/>
                                </w:rPr>
                                <w:t>a</w:t>
                              </w:r>
                              <w:r w:rsidRPr="00526300">
                                <w:rPr>
                                  <w:rFonts w:ascii="Times New Roman" w:hAnsi="Times New Roman" w:cs="Times New Roman"/>
                                  <w:sz w:val="16"/>
                                  <w:szCs w:val="16"/>
                                  <w:lang w:val="lv-LV"/>
                                </w:rPr>
                                <w:t xml:space="preserve">sākumus EM mājas lapā </w:t>
                              </w:r>
                            </w:p>
                            <w:p w14:paraId="51033964" w14:textId="77777777" w:rsidR="00526300" w:rsidRDefault="00526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49F10E" id="Group 4" o:spid="_x0000_s1026" style="position:absolute;left:0;text-align:left;margin-left:-40.55pt;margin-top:14.65pt;width:539.25pt;height:126.75pt;z-index:251681792" coordsize="68484,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">
                <v:shapetype id="_x0000_t202" coordsize="21600,21600" o:spt="202" path="m,l,21600r21600,l21600,xe">
                  <v:stroke joinstyle="miter"/>
                  <v:path gradientshapeok="t" o:connecttype="rect"/>
                </v:shapetype>
                <v:shape id="Text Box 3" o:spid="_x0000_s1027" type="#_x0000_t202" style="position:absolute;width:13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3F1650BF" w14:textId="77777777" w:rsidR="00350698" w:rsidRPr="00350698" w:rsidRDefault="00350698" w:rsidP="00EC6635">
                        <w:pPr>
                          <w:spacing w:after="0" w:line="240" w:lineRule="auto"/>
                          <w:jc w:val="center"/>
                          <w:rPr>
                            <w:rFonts w:ascii="Times New Roman" w:hAnsi="Times New Roman" w:cs="Times New Roman"/>
                            <w:sz w:val="16"/>
                            <w:szCs w:val="16"/>
                            <w:lang w:val="lv-LV"/>
                          </w:rPr>
                        </w:pPr>
                        <w:r w:rsidRPr="00350698">
                          <w:rPr>
                            <w:rFonts w:ascii="Times New Roman" w:hAnsi="Times New Roman" w:cs="Times New Roman"/>
                            <w:sz w:val="16"/>
                            <w:szCs w:val="16"/>
                            <w:lang w:val="lv-LV"/>
                          </w:rPr>
                          <w:t>Partneri iesniedz priekšlikumus/pasākumu virzienus</w:t>
                        </w:r>
                      </w:p>
                    </w:txbxContent>
                  </v:textbox>
                </v:shape>
                <v:shape id="Text Box 5" o:spid="_x0000_s1028" type="#_x0000_t202" style="position:absolute;left:17526;width:16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532162B3" w14:textId="77777777" w:rsidR="00350698" w:rsidRPr="00350698" w:rsidRDefault="00350698" w:rsidP="00350698">
                        <w:pPr>
                          <w:jc w:val="center"/>
                          <w:rPr>
                            <w:rFonts w:ascii="Times New Roman" w:hAnsi="Times New Roman" w:cs="Times New Roman"/>
                            <w:sz w:val="16"/>
                            <w:szCs w:val="16"/>
                            <w:lang w:val="lv-LV"/>
                          </w:rPr>
                        </w:pPr>
                        <w:r w:rsidRPr="00350698">
                          <w:rPr>
                            <w:rFonts w:ascii="Times New Roman" w:hAnsi="Times New Roman" w:cs="Times New Roman"/>
                            <w:sz w:val="16"/>
                            <w:szCs w:val="16"/>
                          </w:rPr>
                          <w:t xml:space="preserve">EM </w:t>
                        </w:r>
                        <w:r w:rsidRPr="00350698">
                          <w:rPr>
                            <w:rFonts w:ascii="Times New Roman" w:hAnsi="Times New Roman" w:cs="Times New Roman"/>
                            <w:sz w:val="16"/>
                            <w:szCs w:val="16"/>
                            <w:lang w:val="lv-LV"/>
                          </w:rPr>
                          <w:t>sadarbībā</w:t>
                        </w:r>
                        <w:r w:rsidRPr="00350698">
                          <w:rPr>
                            <w:rFonts w:ascii="Times New Roman" w:hAnsi="Times New Roman" w:cs="Times New Roman"/>
                            <w:sz w:val="16"/>
                            <w:szCs w:val="16"/>
                          </w:rPr>
                          <w:t xml:space="preserve"> </w:t>
                        </w:r>
                        <w:r w:rsidRPr="00350698">
                          <w:rPr>
                            <w:rFonts w:ascii="Times New Roman" w:hAnsi="Times New Roman" w:cs="Times New Roman"/>
                            <w:sz w:val="16"/>
                            <w:szCs w:val="16"/>
                            <w:lang w:val="lv-LV"/>
                          </w:rPr>
                          <w:t>ar partneriem definē pasākumus un rādītājus</w:t>
                        </w:r>
                      </w:p>
                    </w:txbxContent>
                  </v:textbox>
                </v:shape>
                <v:shape id="Text Box 1" o:spid="_x0000_s1029" type="#_x0000_t202" style="position:absolute;left:37528;width:19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" fillcolor="window" strokeweight=".5pt">
                  <v:textbox>
                    <w:txbxContent>
                      <w:p w14:paraId="76946B11" w14:textId="77777777" w:rsidR="00350698" w:rsidRPr="004A5AE7" w:rsidRDefault="00350698" w:rsidP="00350698">
                        <w:pPr>
                          <w:jc w:val="center"/>
                          <w:rPr>
                            <w:rFonts w:ascii="Times New Roman" w:hAnsi="Times New Roman" w:cs="Times New Roman"/>
                            <w:sz w:val="16"/>
                            <w:szCs w:val="16"/>
                            <w:lang w:val="lv-LV"/>
                          </w:rPr>
                        </w:pPr>
                        <w:r w:rsidRPr="004A5AE7">
                          <w:rPr>
                            <w:rFonts w:ascii="Times New Roman" w:hAnsi="Times New Roman" w:cs="Times New Roman"/>
                            <w:sz w:val="16"/>
                            <w:szCs w:val="16"/>
                            <w:lang w:val="lv-LV"/>
                          </w:rPr>
                          <w:t xml:space="preserve">EM sagatavo dokumentu projektu un nosūta saskaņošanai iesaistītajām institūcijām </w:t>
                        </w:r>
                      </w:p>
                    </w:txbxContent>
                  </v:textbox>
                </v:shape>
                <v:shapetype id="_x0000_t32" coordsize="21600,21600" o:spt="32" o:oned="t" path="m,l21600,21600e" filled="f">
                  <v:path arrowok="t" fillok="f" o:connecttype="none"/>
                  <o:lock v:ext="edit" shapetype="t"/>
                </v:shapetype>
                <v:shape id="Straight Arrow Connector 8" o:spid="_x0000_s1030" type="#_x0000_t32" style="position:absolute;left:34036;top:1587;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" strokecolor="#4472c4" strokeweight=".5pt">
                  <v:stroke endarrow="block" joinstyle="miter"/>
                </v:shape>
                <v:shape id="Text Box 10" o:spid="_x0000_s1031" type="#_x0000_t202" style="position:absolute;top:8826;width:10763;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20E9EC8A" w14:textId="77777777" w:rsidR="00350698" w:rsidRPr="004A5AE7" w:rsidRDefault="00350698" w:rsidP="00350698">
                        <w:pPr>
                          <w:jc w:val="center"/>
                          <w:rPr>
                            <w:rFonts w:ascii="Times New Roman" w:hAnsi="Times New Roman" w:cs="Times New Roman"/>
                            <w:sz w:val="16"/>
                            <w:szCs w:val="16"/>
                            <w:lang w:val="lv-LV"/>
                          </w:rPr>
                        </w:pPr>
                        <w:r w:rsidRPr="004A5AE7">
                          <w:rPr>
                            <w:rFonts w:ascii="Times New Roman" w:hAnsi="Times New Roman" w:cs="Times New Roman"/>
                            <w:sz w:val="16"/>
                            <w:szCs w:val="16"/>
                            <w:lang w:val="lv-LV"/>
                          </w:rPr>
                          <w:t>Atzinumu sniegšana</w:t>
                        </w:r>
                      </w:p>
                    </w:txbxContent>
                  </v:textbox>
                </v:shape>
                <v:shape id="Straight Arrow Connector 11" o:spid="_x0000_s1032" type="#_x0000_t32" style="position:absolute;left:13652;top:1587;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" strokecolor="#4472c4" strokeweight=".5pt">
                  <v:stroke endarrow="block" joinstyle="miter"/>
                </v:shape>
                <v:shape id="Straight Arrow Connector 12" o:spid="_x0000_s1033" type="#_x0000_t32" style="position:absolute;left:57277;top:1587;width:3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" strokecolor="#4472c4" strokeweight=".5pt">
                  <v:stroke endarrow="block" joinstyle="miter"/>
                </v:shape>
                <v:shape id="Text Box 14" o:spid="_x0000_s1034" type="#_x0000_t202" style="position:absolute;left:13017;top:8953;width:1228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07ABAD2B" w14:textId="77777777" w:rsidR="00350698" w:rsidRPr="004A5AE7" w:rsidRDefault="00350698" w:rsidP="00350698">
                        <w:pPr>
                          <w:jc w:val="center"/>
                          <w:rPr>
                            <w:sz w:val="16"/>
                            <w:szCs w:val="16"/>
                            <w:lang w:val="lv-LV"/>
                          </w:rPr>
                        </w:pPr>
                        <w:r w:rsidRPr="004A5AE7">
                          <w:rPr>
                            <w:rFonts w:ascii="Times New Roman" w:hAnsi="Times New Roman" w:cs="Times New Roman"/>
                            <w:sz w:val="16"/>
                            <w:szCs w:val="16"/>
                            <w:lang w:val="lv-LV"/>
                          </w:rPr>
                          <w:t>EM precizē dokumentu/atkārtota saskaņošana</w:t>
                        </w:r>
                      </w:p>
                    </w:txbxContent>
                  </v:textbox>
                </v:shape>
                <v:shape id="Straight Arrow Connector 15" o:spid="_x0000_s1035" type="#_x0000_t32" style="position:absolute;left:25336;top:9652;width:3715;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" strokecolor="#4472c4" strokeweight=".5pt">
                  <v:stroke endarrow="block" joinstyle="miter"/>
                </v:shape>
                <v:shape id="Text Box 17" o:spid="_x0000_s1036" type="#_x0000_t202" style="position:absolute;left:29210;top:8509;width:447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78F5C90C" w14:textId="77777777" w:rsidR="00350698" w:rsidRPr="004A5AE7" w:rsidRDefault="00350698" w:rsidP="00350698">
                        <w:pPr>
                          <w:jc w:val="center"/>
                          <w:rPr>
                            <w:rFonts w:ascii="Times New Roman" w:hAnsi="Times New Roman" w:cs="Times New Roman"/>
                            <w:sz w:val="16"/>
                            <w:szCs w:val="16"/>
                          </w:rPr>
                        </w:pPr>
                        <w:r w:rsidRPr="004A5AE7">
                          <w:rPr>
                            <w:rFonts w:ascii="Times New Roman" w:hAnsi="Times New Roman" w:cs="Times New Roman"/>
                            <w:sz w:val="16"/>
                            <w:szCs w:val="16"/>
                          </w:rPr>
                          <w:t>MK</w:t>
                        </w:r>
                      </w:p>
                    </w:txbxContent>
                  </v:textbox>
                </v:shape>
                <v:shape id="Text Box 18" o:spid="_x0000_s1037" type="#_x0000_t202" style="position:absolute;left:29337;top:11366;width:447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043B1963" w14:textId="77777777" w:rsidR="00350698" w:rsidRPr="004A5AE7" w:rsidRDefault="00350698" w:rsidP="00350698">
                        <w:pPr>
                          <w:jc w:val="center"/>
                          <w:rPr>
                            <w:rFonts w:ascii="Times New Roman" w:hAnsi="Times New Roman" w:cs="Times New Roman"/>
                            <w:sz w:val="16"/>
                            <w:szCs w:val="16"/>
                          </w:rPr>
                        </w:pPr>
                        <w:r w:rsidRPr="004A5AE7">
                          <w:rPr>
                            <w:rFonts w:ascii="Times New Roman" w:hAnsi="Times New Roman" w:cs="Times New Roman"/>
                            <w:sz w:val="16"/>
                            <w:szCs w:val="16"/>
                          </w:rPr>
                          <w:t>VSS</w:t>
                        </w:r>
                      </w:p>
                    </w:txbxContent>
                  </v:textbox>
                </v:shape>
                <v:shape id="Straight Arrow Connector 19" o:spid="_x0000_s1038" type="#_x0000_t32" style="position:absolute;left:25336;top:11112;width:3715;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" strokecolor="#4472c4" strokeweight=".5pt">
                  <v:stroke endarrow="block" joinstyle="miter"/>
                </v:shape>
                <v:shape id="Straight Arrow Connector 20" o:spid="_x0000_s1039" type="#_x0000_t32" style="position:absolute;left:33718;top:9461;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" strokecolor="#4472c4" strokeweight=".5pt">
                  <v:stroke endarrow="block" joinstyle="miter"/>
                </v:shape>
                <v:shape id="Text Box 21" o:spid="_x0000_s1040" type="#_x0000_t202" style="position:absolute;left:36131;top:8318;width:1104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14:paraId="638771A4" w14:textId="77777777" w:rsidR="00350698" w:rsidRPr="004A5AE7" w:rsidRDefault="00350698" w:rsidP="00350698">
                        <w:pPr>
                          <w:rPr>
                            <w:rFonts w:ascii="Times New Roman" w:hAnsi="Times New Roman" w:cs="Times New Roman"/>
                            <w:sz w:val="16"/>
                            <w:szCs w:val="16"/>
                            <w:lang w:val="lv-LV"/>
                          </w:rPr>
                        </w:pPr>
                        <w:r w:rsidRPr="004A5AE7">
                          <w:rPr>
                            <w:rFonts w:ascii="Times New Roman" w:hAnsi="Times New Roman" w:cs="Times New Roman"/>
                            <w:sz w:val="16"/>
                            <w:szCs w:val="16"/>
                            <w:lang w:val="lv-LV"/>
                          </w:rPr>
                          <w:t xml:space="preserve">Apstiprināšana </w:t>
                        </w:r>
                      </w:p>
                    </w:txbxContent>
                  </v:textbox>
                </v:shape>
                <v:shape id="Straight Arrow Connector 22" o:spid="_x0000_s1041" type="#_x0000_t32" style="position:absolute;left:34036;top:12509;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" strokecolor="#4472c4" strokeweight=".5pt">
                  <v:stroke endarrow="block" joinstyle="miter"/>
                </v:shape>
                <v:shape id="Text Box 23" o:spid="_x0000_s1042" type="#_x0000_t202" style="position:absolute;left:36068;top:11176;width:1114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023433C3" w14:textId="77777777" w:rsidR="00350698" w:rsidRPr="004A5AE7" w:rsidRDefault="00350698" w:rsidP="00350698">
                        <w:pPr>
                          <w:rPr>
                            <w:rFonts w:ascii="Times New Roman" w:hAnsi="Times New Roman" w:cs="Times New Roman"/>
                            <w:sz w:val="16"/>
                            <w:szCs w:val="16"/>
                            <w:lang w:val="lv-LV"/>
                          </w:rPr>
                        </w:pPr>
                        <w:r w:rsidRPr="004A5AE7">
                          <w:rPr>
                            <w:rFonts w:ascii="Times New Roman" w:hAnsi="Times New Roman" w:cs="Times New Roman"/>
                            <w:sz w:val="16"/>
                            <w:szCs w:val="16"/>
                            <w:lang w:val="lv-LV"/>
                          </w:rPr>
                          <w:t xml:space="preserve">Saskaņošanas sanāksme/precizēšana </w:t>
                        </w:r>
                      </w:p>
                    </w:txbxContent>
                  </v:textbox>
                </v:shape>
                <v:shape id="Straight Arrow Connector 24" o:spid="_x0000_s1043" type="#_x0000_t32" style="position:absolute;left:47180;top:12636;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" strokecolor="#4472c4" strokeweight=".5pt">
                  <v:stroke endarrow="block" joinstyle="miter"/>
                </v:shape>
                <v:shape id="Text Box 25" o:spid="_x0000_s1044" type="#_x0000_t202" style="position:absolute;left:49974;top:11620;width:704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14:paraId="0C737A1C" w14:textId="77777777" w:rsidR="00350698" w:rsidRPr="004A5AE7" w:rsidRDefault="00350698" w:rsidP="00350698">
                        <w:pPr>
                          <w:jc w:val="center"/>
                          <w:rPr>
                            <w:rFonts w:ascii="Times New Roman" w:hAnsi="Times New Roman" w:cs="Times New Roman"/>
                            <w:sz w:val="16"/>
                            <w:szCs w:val="16"/>
                            <w:lang w:val="lv-LV"/>
                          </w:rPr>
                        </w:pPr>
                        <w:r w:rsidRPr="004A5AE7">
                          <w:rPr>
                            <w:rFonts w:ascii="Times New Roman" w:hAnsi="Times New Roman" w:cs="Times New Roman"/>
                            <w:sz w:val="16"/>
                            <w:szCs w:val="16"/>
                            <w:lang w:val="lv-LV"/>
                          </w:rPr>
                          <w:t>MK apstiprināšana</w:t>
                        </w:r>
                      </w:p>
                    </w:txbxContent>
                  </v:textbox>
                </v:shape>
                <v:shape id="Straight Arrow Connector 26" o:spid="_x0000_s1045" type="#_x0000_t32" style="position:absolute;left:10795;top:10731;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" strokecolor="#4472c4" strokeweight=".5pt">
                  <v:stroke endarrow="block" joinstyle="miter"/>
                </v:shape>
                <v:shape id="Straight Arrow Connector 2" o:spid="_x0000_s1046" type="#_x0000_t32" style="position:absolute;left:47117;top:9652;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" strokecolor="#4472c4 [3204]" strokeweight=".5pt">
                  <v:stroke endarrow="block" joinstyle="miter"/>
                </v:shape>
                <v:shape id="Text Box 9" o:spid="_x0000_s1047" type="#_x0000_t202" style="position:absolute;left:49911;top:8001;width:971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460A8A53" w14:textId="7B26C202" w:rsidR="00526300" w:rsidRPr="00526300" w:rsidRDefault="00526300">
                        <w:pPr>
                          <w:rPr>
                            <w:rFonts w:ascii="Times New Roman" w:hAnsi="Times New Roman" w:cs="Times New Roman"/>
                            <w:sz w:val="16"/>
                            <w:szCs w:val="16"/>
                            <w:lang w:val="lv-LV"/>
                          </w:rPr>
                        </w:pPr>
                        <w:r w:rsidRPr="00526300">
                          <w:rPr>
                            <w:rFonts w:ascii="Times New Roman" w:hAnsi="Times New Roman" w:cs="Times New Roman"/>
                            <w:sz w:val="16"/>
                            <w:szCs w:val="16"/>
                            <w:lang w:val="lv-LV"/>
                          </w:rPr>
                          <w:t>Publicē p</w:t>
                        </w:r>
                        <w:r>
                          <w:rPr>
                            <w:rFonts w:ascii="Times New Roman" w:hAnsi="Times New Roman" w:cs="Times New Roman"/>
                            <w:sz w:val="16"/>
                            <w:szCs w:val="16"/>
                            <w:lang w:val="lv-LV"/>
                          </w:rPr>
                          <w:t>a</w:t>
                        </w:r>
                        <w:r w:rsidRPr="00526300">
                          <w:rPr>
                            <w:rFonts w:ascii="Times New Roman" w:hAnsi="Times New Roman" w:cs="Times New Roman"/>
                            <w:sz w:val="16"/>
                            <w:szCs w:val="16"/>
                            <w:lang w:val="lv-LV"/>
                          </w:rPr>
                          <w:t xml:space="preserve">sākumus EM mājas lapā </w:t>
                        </w:r>
                      </w:p>
                    </w:txbxContent>
                  </v:textbox>
                </v:shape>
                <v:shape id="Straight Arrow Connector 13" o:spid="_x0000_s1048" type="#_x0000_t32" style="position:absolute;left:57213;top:12954;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shape id="Text Box 16" o:spid="_x0000_s1049" type="#_x0000_t202" style="position:absolute;left:59626;top:11620;width:885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2A8C545E" w14:textId="77777777" w:rsidR="00526300" w:rsidRPr="00526300" w:rsidRDefault="00526300" w:rsidP="00526300">
                        <w:pPr>
                          <w:rPr>
                            <w:rFonts w:ascii="Times New Roman" w:hAnsi="Times New Roman" w:cs="Times New Roman"/>
                            <w:sz w:val="16"/>
                            <w:szCs w:val="16"/>
                            <w:lang w:val="lv-LV"/>
                          </w:rPr>
                        </w:pPr>
                        <w:r w:rsidRPr="00526300">
                          <w:rPr>
                            <w:rFonts w:ascii="Times New Roman" w:hAnsi="Times New Roman" w:cs="Times New Roman"/>
                            <w:sz w:val="16"/>
                            <w:szCs w:val="16"/>
                            <w:lang w:val="lv-LV"/>
                          </w:rPr>
                          <w:t>Publicē p</w:t>
                        </w:r>
                        <w:r>
                          <w:rPr>
                            <w:rFonts w:ascii="Times New Roman" w:hAnsi="Times New Roman" w:cs="Times New Roman"/>
                            <w:sz w:val="16"/>
                            <w:szCs w:val="16"/>
                            <w:lang w:val="lv-LV"/>
                          </w:rPr>
                          <w:t>a</w:t>
                        </w:r>
                        <w:r w:rsidRPr="00526300">
                          <w:rPr>
                            <w:rFonts w:ascii="Times New Roman" w:hAnsi="Times New Roman" w:cs="Times New Roman"/>
                            <w:sz w:val="16"/>
                            <w:szCs w:val="16"/>
                            <w:lang w:val="lv-LV"/>
                          </w:rPr>
                          <w:t xml:space="preserve">sākumus EM mājas lapā </w:t>
                        </w:r>
                      </w:p>
                      <w:p w14:paraId="51033964" w14:textId="77777777" w:rsidR="00526300" w:rsidRDefault="00526300"/>
                    </w:txbxContent>
                  </v:textbox>
                </v:shape>
              </v:group>
            </w:pict>
          </mc:Fallback>
        </mc:AlternateContent>
      </w:r>
    </w:p>
    <w:p w14:paraId="2738D0BD" w14:textId="7F00BAA3" w:rsidR="00350698" w:rsidRPr="00350698" w:rsidRDefault="00350698" w:rsidP="00350698">
      <w:pPr>
        <w:tabs>
          <w:tab w:val="left" w:pos="2640"/>
        </w:tabs>
        <w:rPr>
          <w:rFonts w:ascii="Calibri" w:eastAsia="Calibri" w:hAnsi="Calibri" w:cs="Times New Roman"/>
          <w:lang w:val="lv-LV"/>
        </w:rPr>
      </w:pPr>
      <w:r w:rsidRPr="00350698">
        <w:rPr>
          <w:rFonts w:ascii="Calibri" w:eastAsia="Calibri" w:hAnsi="Calibri" w:cs="Times New Roman"/>
          <w:lang w:val="lv-LV"/>
        </w:rPr>
        <w:tab/>
      </w:r>
    </w:p>
    <w:p w14:paraId="49ACB202" w14:textId="5D7BA023" w:rsidR="00350698" w:rsidRPr="00350698" w:rsidRDefault="00350698" w:rsidP="00EC6635">
      <w:pPr>
        <w:tabs>
          <w:tab w:val="left" w:pos="2640"/>
        </w:tabs>
        <w:spacing w:after="0" w:line="240" w:lineRule="auto"/>
        <w:rPr>
          <w:rFonts w:ascii="Calibri" w:eastAsia="Calibri" w:hAnsi="Calibri" w:cs="Times New Roman"/>
          <w:lang w:val="lv-LV"/>
        </w:rPr>
      </w:pPr>
    </w:p>
    <w:p w14:paraId="0A9D24AF" w14:textId="5361F9FE" w:rsidR="00350698" w:rsidRDefault="00350698" w:rsidP="00EC6635">
      <w:pPr>
        <w:tabs>
          <w:tab w:val="left" w:pos="2640"/>
        </w:tabs>
        <w:spacing w:after="0" w:line="240" w:lineRule="auto"/>
        <w:ind w:right="-57"/>
        <w:rPr>
          <w:rFonts w:ascii="Times New Roman" w:eastAsia="Calibri" w:hAnsi="Times New Roman" w:cs="Times New Roman"/>
          <w:sz w:val="20"/>
          <w:szCs w:val="20"/>
          <w:lang w:val="lv-LV"/>
        </w:rPr>
      </w:pPr>
      <w:r w:rsidRPr="00350698">
        <w:rPr>
          <w:rFonts w:ascii="Times New Roman" w:eastAsia="Calibri" w:hAnsi="Times New Roman" w:cs="Times New Roman"/>
          <w:sz w:val="16"/>
          <w:szCs w:val="16"/>
          <w:lang w:val="lv-LV"/>
        </w:rPr>
        <w:t>Līdz 15.0</w:t>
      </w:r>
      <w:r w:rsidR="002E46CA">
        <w:rPr>
          <w:rFonts w:ascii="Times New Roman" w:eastAsia="Calibri" w:hAnsi="Times New Roman" w:cs="Times New Roman"/>
          <w:sz w:val="16"/>
          <w:szCs w:val="16"/>
          <w:lang w:val="lv-LV"/>
        </w:rPr>
        <w:t>3</w:t>
      </w:r>
      <w:r w:rsidRPr="00350698">
        <w:rPr>
          <w:rFonts w:ascii="Times New Roman" w:eastAsia="Calibri" w:hAnsi="Times New Roman" w:cs="Times New Roman"/>
          <w:sz w:val="16"/>
          <w:szCs w:val="16"/>
          <w:lang w:val="lv-LV"/>
        </w:rPr>
        <w:t>.</w:t>
      </w:r>
      <w:r w:rsidRPr="00350698">
        <w:rPr>
          <w:rFonts w:ascii="Times New Roman" w:eastAsia="Calibri" w:hAnsi="Times New Roman" w:cs="Times New Roman"/>
          <w:sz w:val="20"/>
          <w:szCs w:val="20"/>
          <w:lang w:val="lv-LV"/>
        </w:rPr>
        <w:tab/>
      </w:r>
      <w:r w:rsidRPr="00350698">
        <w:rPr>
          <w:rFonts w:ascii="Times New Roman" w:eastAsia="Calibri" w:hAnsi="Times New Roman" w:cs="Times New Roman"/>
          <w:sz w:val="20"/>
          <w:szCs w:val="20"/>
          <w:lang w:val="lv-LV"/>
        </w:rPr>
        <w:tab/>
      </w:r>
      <w:r w:rsidR="000042FF">
        <w:rPr>
          <w:rFonts w:ascii="Times New Roman" w:eastAsia="Calibri" w:hAnsi="Times New Roman" w:cs="Times New Roman"/>
          <w:sz w:val="20"/>
          <w:szCs w:val="20"/>
          <w:lang w:val="lv-LV"/>
        </w:rPr>
        <w:t xml:space="preserve">līdz </w:t>
      </w:r>
      <w:r w:rsidR="002E46CA">
        <w:rPr>
          <w:rFonts w:ascii="Times New Roman" w:eastAsia="Calibri" w:hAnsi="Times New Roman" w:cs="Times New Roman"/>
          <w:sz w:val="16"/>
          <w:szCs w:val="16"/>
          <w:lang w:val="lv-LV"/>
        </w:rPr>
        <w:t>3</w:t>
      </w:r>
      <w:r w:rsidRPr="00350698">
        <w:rPr>
          <w:rFonts w:ascii="Times New Roman" w:eastAsia="Calibri" w:hAnsi="Times New Roman" w:cs="Times New Roman"/>
          <w:sz w:val="16"/>
          <w:szCs w:val="16"/>
          <w:lang w:val="lv-LV"/>
        </w:rPr>
        <w:t xml:space="preserve"> mēneš</w:t>
      </w:r>
      <w:r w:rsidR="000042FF">
        <w:rPr>
          <w:rFonts w:ascii="Times New Roman" w:eastAsia="Calibri" w:hAnsi="Times New Roman" w:cs="Times New Roman"/>
          <w:sz w:val="16"/>
          <w:szCs w:val="16"/>
          <w:lang w:val="lv-LV"/>
        </w:rPr>
        <w:t>iem</w:t>
      </w:r>
      <w:r w:rsidRPr="00350698">
        <w:rPr>
          <w:rFonts w:ascii="Times New Roman" w:eastAsia="Calibri" w:hAnsi="Times New Roman" w:cs="Times New Roman"/>
          <w:sz w:val="20"/>
          <w:szCs w:val="20"/>
          <w:lang w:val="lv-LV"/>
        </w:rPr>
        <w:tab/>
      </w:r>
      <w:r w:rsidRPr="00350698">
        <w:rPr>
          <w:rFonts w:ascii="Times New Roman" w:eastAsia="Calibri" w:hAnsi="Times New Roman" w:cs="Times New Roman"/>
          <w:sz w:val="20"/>
          <w:szCs w:val="20"/>
          <w:lang w:val="lv-LV"/>
        </w:rPr>
        <w:tab/>
      </w:r>
      <w:r w:rsidRPr="00350698">
        <w:rPr>
          <w:rFonts w:ascii="Times New Roman" w:eastAsia="Calibri" w:hAnsi="Times New Roman" w:cs="Times New Roman"/>
          <w:sz w:val="20"/>
          <w:szCs w:val="20"/>
          <w:lang w:val="lv-LV"/>
        </w:rPr>
        <w:tab/>
      </w:r>
      <w:r w:rsidRPr="00350698">
        <w:rPr>
          <w:rFonts w:ascii="Times New Roman" w:eastAsia="Calibri" w:hAnsi="Times New Roman" w:cs="Times New Roman"/>
          <w:sz w:val="16"/>
          <w:szCs w:val="16"/>
          <w:lang w:val="lv-LV"/>
        </w:rPr>
        <w:t xml:space="preserve">           10 darba</w:t>
      </w:r>
      <w:r w:rsidR="006E6AE1">
        <w:rPr>
          <w:rFonts w:ascii="Times New Roman" w:eastAsia="Calibri" w:hAnsi="Times New Roman" w:cs="Times New Roman"/>
          <w:sz w:val="16"/>
          <w:szCs w:val="16"/>
          <w:lang w:val="lv-LV"/>
        </w:rPr>
        <w:t xml:space="preserve"> </w:t>
      </w:r>
      <w:r w:rsidRPr="00350698">
        <w:rPr>
          <w:rFonts w:ascii="Times New Roman" w:eastAsia="Calibri" w:hAnsi="Times New Roman" w:cs="Times New Roman"/>
          <w:sz w:val="16"/>
          <w:szCs w:val="16"/>
          <w:lang w:val="lv-LV"/>
        </w:rPr>
        <w:t>dienu laikā</w:t>
      </w:r>
      <w:r w:rsidRPr="00350698">
        <w:rPr>
          <w:rFonts w:ascii="Times New Roman" w:eastAsia="Calibri" w:hAnsi="Times New Roman" w:cs="Times New Roman"/>
          <w:sz w:val="20"/>
          <w:szCs w:val="20"/>
          <w:lang w:val="lv-LV"/>
        </w:rPr>
        <w:t xml:space="preserve"> </w:t>
      </w:r>
    </w:p>
    <w:p w14:paraId="4C107FFE" w14:textId="3A7A9539" w:rsidR="00EC6635" w:rsidRPr="00350698" w:rsidRDefault="00EC6635" w:rsidP="00EC6635">
      <w:pPr>
        <w:tabs>
          <w:tab w:val="left" w:pos="2640"/>
        </w:tabs>
        <w:spacing w:after="0" w:line="240" w:lineRule="auto"/>
        <w:ind w:right="-57"/>
        <w:rPr>
          <w:rFonts w:ascii="Times New Roman" w:eastAsia="Calibri" w:hAnsi="Times New Roman" w:cs="Times New Roman"/>
          <w:sz w:val="20"/>
          <w:szCs w:val="20"/>
          <w:lang w:val="lv-LV"/>
        </w:rPr>
      </w:pPr>
    </w:p>
    <w:p w14:paraId="49950DB7" w14:textId="184E3FA7" w:rsidR="00350698" w:rsidRPr="00350698" w:rsidRDefault="00350698" w:rsidP="00350698">
      <w:pPr>
        <w:tabs>
          <w:tab w:val="left" w:pos="2640"/>
        </w:tabs>
        <w:ind w:right="-58"/>
        <w:jc w:val="right"/>
        <w:rPr>
          <w:rFonts w:ascii="Times New Roman" w:eastAsia="Calibri" w:hAnsi="Times New Roman" w:cs="Times New Roman"/>
          <w:sz w:val="20"/>
          <w:szCs w:val="20"/>
          <w:lang w:val="lv-LV"/>
        </w:rPr>
      </w:pPr>
    </w:p>
    <w:p w14:paraId="763BF709" w14:textId="5229E35F" w:rsidR="00350698" w:rsidRPr="00350698" w:rsidRDefault="00350698" w:rsidP="00350698">
      <w:pPr>
        <w:tabs>
          <w:tab w:val="left" w:pos="1860"/>
        </w:tabs>
        <w:rPr>
          <w:rFonts w:ascii="Times New Roman" w:eastAsia="Calibri" w:hAnsi="Times New Roman" w:cs="Times New Roman"/>
          <w:sz w:val="20"/>
          <w:szCs w:val="20"/>
          <w:lang w:val="lv-LV"/>
        </w:rPr>
      </w:pPr>
      <w:r w:rsidRPr="00350698">
        <w:rPr>
          <w:rFonts w:ascii="Times New Roman" w:eastAsia="Calibri" w:hAnsi="Times New Roman" w:cs="Times New Roman"/>
          <w:sz w:val="20"/>
          <w:szCs w:val="20"/>
          <w:lang w:val="lv-LV"/>
        </w:rPr>
        <w:tab/>
      </w:r>
    </w:p>
    <w:p w14:paraId="1E169EF3" w14:textId="69A7F542" w:rsidR="00526300" w:rsidRDefault="00350698" w:rsidP="00526300">
      <w:pPr>
        <w:tabs>
          <w:tab w:val="left" w:pos="1860"/>
        </w:tabs>
        <w:spacing w:after="0" w:line="240" w:lineRule="auto"/>
        <w:ind w:hanging="709"/>
        <w:rPr>
          <w:rFonts w:ascii="Times New Roman" w:eastAsia="Calibri" w:hAnsi="Times New Roman" w:cs="Times New Roman"/>
          <w:sz w:val="16"/>
          <w:szCs w:val="16"/>
          <w:lang w:val="lv-LV"/>
        </w:rPr>
      </w:pPr>
      <w:r w:rsidRPr="00350698">
        <w:rPr>
          <w:rFonts w:ascii="Times New Roman" w:eastAsia="Calibri" w:hAnsi="Times New Roman" w:cs="Times New Roman"/>
          <w:sz w:val="16"/>
          <w:szCs w:val="16"/>
          <w:lang w:val="lv-LV"/>
        </w:rPr>
        <w:t xml:space="preserve">10 darba dienu laikā </w:t>
      </w:r>
      <w:r w:rsidRPr="00350698">
        <w:rPr>
          <w:rFonts w:ascii="Times New Roman" w:eastAsia="Calibri" w:hAnsi="Times New Roman" w:cs="Times New Roman"/>
          <w:sz w:val="16"/>
          <w:szCs w:val="16"/>
          <w:lang w:val="lv-LV"/>
        </w:rPr>
        <w:tab/>
        <w:t xml:space="preserve">     </w:t>
      </w:r>
    </w:p>
    <w:p w14:paraId="75811CC9" w14:textId="794A4FFA" w:rsidR="00350698" w:rsidRPr="00350698" w:rsidRDefault="00526300" w:rsidP="00526300">
      <w:pPr>
        <w:tabs>
          <w:tab w:val="left" w:pos="1860"/>
        </w:tabs>
        <w:spacing w:after="0" w:line="240" w:lineRule="auto"/>
        <w:ind w:hanging="709"/>
        <w:rPr>
          <w:rFonts w:ascii="Times New Roman" w:eastAsia="Calibri" w:hAnsi="Times New Roman" w:cs="Times New Roman"/>
          <w:sz w:val="16"/>
          <w:szCs w:val="16"/>
          <w:lang w:val="lv-LV"/>
        </w:rPr>
      </w:pPr>
      <w:r>
        <w:rPr>
          <w:rFonts w:ascii="Times New Roman" w:eastAsia="Calibri" w:hAnsi="Times New Roman" w:cs="Times New Roman"/>
          <w:sz w:val="16"/>
          <w:szCs w:val="16"/>
          <w:lang w:val="lv-LV"/>
        </w:rPr>
        <w:tab/>
      </w:r>
      <w:r>
        <w:rPr>
          <w:rFonts w:ascii="Times New Roman" w:eastAsia="Calibri" w:hAnsi="Times New Roman" w:cs="Times New Roman"/>
          <w:sz w:val="16"/>
          <w:szCs w:val="16"/>
          <w:lang w:val="lv-LV"/>
        </w:rPr>
        <w:tab/>
      </w:r>
      <w:r w:rsidR="00350698" w:rsidRPr="00350698">
        <w:rPr>
          <w:rFonts w:ascii="Times New Roman" w:eastAsia="Calibri" w:hAnsi="Times New Roman" w:cs="Times New Roman"/>
          <w:sz w:val="16"/>
          <w:szCs w:val="16"/>
          <w:lang w:val="lv-LV"/>
        </w:rPr>
        <w:t xml:space="preserve"> 6 nedēļu laikā  </w:t>
      </w:r>
    </w:p>
    <w:p w14:paraId="6338F850" w14:textId="10695123" w:rsidR="00491FEF" w:rsidRDefault="00491FEF" w:rsidP="00350698">
      <w:pPr>
        <w:spacing w:before="60" w:after="120" w:line="240" w:lineRule="auto"/>
        <w:ind w:firstLine="567"/>
        <w:contextualSpacing/>
        <w:jc w:val="center"/>
        <w:rPr>
          <w:rFonts w:ascii="Times New Roman" w:hAnsi="Times New Roman" w:cs="Times New Roman"/>
          <w:sz w:val="18"/>
          <w:szCs w:val="18"/>
          <w:lang w:val="lv-LV"/>
        </w:rPr>
      </w:pPr>
    </w:p>
    <w:p w14:paraId="335A54DA" w14:textId="77777777" w:rsidR="006E6AE1" w:rsidRPr="00491FEF" w:rsidRDefault="006E6AE1" w:rsidP="00350698">
      <w:pPr>
        <w:spacing w:before="60" w:after="120" w:line="240" w:lineRule="auto"/>
        <w:ind w:firstLine="567"/>
        <w:contextualSpacing/>
        <w:jc w:val="center"/>
        <w:rPr>
          <w:rFonts w:ascii="Times New Roman" w:hAnsi="Times New Roman" w:cs="Times New Roman"/>
          <w:sz w:val="18"/>
          <w:szCs w:val="18"/>
          <w:lang w:val="lv-LV"/>
        </w:rPr>
      </w:pPr>
    </w:p>
    <w:p w14:paraId="161D95CC" w14:textId="41E1781E" w:rsidR="00A84F98" w:rsidRPr="00BD7513" w:rsidRDefault="00350698" w:rsidP="00350698">
      <w:pPr>
        <w:spacing w:before="60" w:after="120" w:line="240" w:lineRule="auto"/>
        <w:ind w:firstLine="567"/>
        <w:contextualSpacing/>
        <w:jc w:val="center"/>
        <w:rPr>
          <w:rFonts w:ascii="Times New Roman" w:hAnsi="Times New Roman" w:cs="Times New Roman"/>
          <w:sz w:val="26"/>
          <w:szCs w:val="26"/>
          <w:lang w:val="lv-LV"/>
        </w:rPr>
      </w:pPr>
      <w:r>
        <w:rPr>
          <w:rFonts w:ascii="Times New Roman" w:hAnsi="Times New Roman" w:cs="Times New Roman"/>
          <w:sz w:val="26"/>
          <w:szCs w:val="26"/>
          <w:lang w:val="lv-LV"/>
        </w:rPr>
        <w:t xml:space="preserve">2.att. UVPPP jaunais </w:t>
      </w:r>
      <w:r w:rsidR="006E6AE1">
        <w:rPr>
          <w:rFonts w:ascii="Times New Roman" w:hAnsi="Times New Roman" w:cs="Times New Roman"/>
          <w:sz w:val="26"/>
          <w:szCs w:val="26"/>
          <w:lang w:val="lv-LV"/>
        </w:rPr>
        <w:t xml:space="preserve">izstrādes </w:t>
      </w:r>
      <w:r>
        <w:rPr>
          <w:rFonts w:ascii="Times New Roman" w:hAnsi="Times New Roman" w:cs="Times New Roman"/>
          <w:sz w:val="26"/>
          <w:szCs w:val="26"/>
          <w:lang w:val="lv-LV"/>
        </w:rPr>
        <w:t>process</w:t>
      </w:r>
    </w:p>
    <w:p w14:paraId="272626BF" w14:textId="77777777" w:rsidR="00427120" w:rsidRPr="00BD7513" w:rsidRDefault="00427120" w:rsidP="00BD7513">
      <w:pPr>
        <w:spacing w:before="60" w:after="120" w:line="240" w:lineRule="auto"/>
        <w:ind w:firstLine="567"/>
        <w:contextualSpacing/>
        <w:jc w:val="both"/>
        <w:rPr>
          <w:rFonts w:ascii="Times New Roman" w:hAnsi="Times New Roman" w:cs="Times New Roman"/>
          <w:sz w:val="26"/>
          <w:szCs w:val="26"/>
          <w:lang w:val="lv-LV"/>
        </w:rPr>
      </w:pPr>
    </w:p>
    <w:p w14:paraId="6FF26FA7" w14:textId="68E6458B" w:rsidR="003A7B05" w:rsidRPr="00BD7513" w:rsidRDefault="003A7B05" w:rsidP="00BD7513">
      <w:pPr>
        <w:pStyle w:val="ListParagraph"/>
        <w:numPr>
          <w:ilvl w:val="0"/>
          <w:numId w:val="2"/>
        </w:numPr>
        <w:spacing w:before="60" w:after="120" w:line="240" w:lineRule="auto"/>
        <w:ind w:left="284"/>
        <w:jc w:val="both"/>
        <w:rPr>
          <w:rFonts w:ascii="Times New Roman" w:hAnsi="Times New Roman" w:cs="Times New Roman"/>
          <w:b/>
          <w:iCs/>
          <w:sz w:val="26"/>
          <w:szCs w:val="26"/>
          <w:lang w:val="lv-LV"/>
        </w:rPr>
      </w:pPr>
      <w:r w:rsidRPr="00BD7513">
        <w:rPr>
          <w:rFonts w:ascii="Times New Roman" w:hAnsi="Times New Roman" w:cs="Times New Roman"/>
          <w:b/>
          <w:iCs/>
          <w:sz w:val="26"/>
          <w:szCs w:val="26"/>
          <w:lang w:val="lv-LV"/>
        </w:rPr>
        <w:lastRenderedPageBreak/>
        <w:t xml:space="preserve">Uzņēmējdarbības vides pilnveidošanas pasākumu </w:t>
      </w:r>
      <w:r w:rsidRPr="007E0B38">
        <w:rPr>
          <w:rFonts w:ascii="Times New Roman" w:hAnsi="Times New Roman" w:cs="Times New Roman"/>
          <w:b/>
          <w:iCs/>
          <w:sz w:val="26"/>
          <w:szCs w:val="26"/>
          <w:lang w:val="lv-LV"/>
        </w:rPr>
        <w:t>pilotprojekta</w:t>
      </w:r>
      <w:r w:rsidR="00853B53" w:rsidRPr="007E0B38">
        <w:rPr>
          <w:rFonts w:ascii="Times New Roman" w:hAnsi="Times New Roman" w:cs="Times New Roman"/>
          <w:b/>
          <w:iCs/>
          <w:sz w:val="26"/>
          <w:szCs w:val="26"/>
          <w:lang w:val="lv-LV"/>
        </w:rPr>
        <w:t xml:space="preserve"> </w:t>
      </w:r>
      <w:r w:rsidR="00FB28BD" w:rsidRPr="007E0B38">
        <w:rPr>
          <w:rFonts w:ascii="Times New Roman" w:hAnsi="Times New Roman" w:cs="Times New Roman"/>
          <w:b/>
          <w:iCs/>
          <w:sz w:val="26"/>
          <w:szCs w:val="26"/>
          <w:lang w:val="lv-LV"/>
        </w:rPr>
        <w:t>uzsākšana</w:t>
      </w:r>
      <w:r w:rsidR="00853B53" w:rsidRPr="007E0B38">
        <w:rPr>
          <w:rFonts w:ascii="Times New Roman" w:hAnsi="Times New Roman" w:cs="Times New Roman"/>
          <w:b/>
          <w:iCs/>
          <w:sz w:val="26"/>
          <w:szCs w:val="26"/>
          <w:lang w:val="lv-LV"/>
        </w:rPr>
        <w:t xml:space="preserve"> </w:t>
      </w:r>
      <w:r w:rsidRPr="007E0B38">
        <w:rPr>
          <w:rFonts w:ascii="Times New Roman" w:hAnsi="Times New Roman" w:cs="Times New Roman"/>
          <w:b/>
          <w:iCs/>
          <w:sz w:val="26"/>
          <w:szCs w:val="26"/>
          <w:lang w:val="lv-LV"/>
        </w:rPr>
        <w:t>2021</w:t>
      </w:r>
      <w:r w:rsidRPr="00BD7513">
        <w:rPr>
          <w:rFonts w:ascii="Times New Roman" w:hAnsi="Times New Roman" w:cs="Times New Roman"/>
          <w:b/>
          <w:iCs/>
          <w:sz w:val="26"/>
          <w:szCs w:val="26"/>
          <w:lang w:val="lv-LV"/>
        </w:rPr>
        <w:t>.gadā</w:t>
      </w:r>
    </w:p>
    <w:p w14:paraId="5096C9EA" w14:textId="424B06E3" w:rsidR="003A7B05" w:rsidRPr="00BD7513" w:rsidRDefault="00853B53" w:rsidP="00BD7513">
      <w:pPr>
        <w:spacing w:before="60" w:after="120" w:line="240" w:lineRule="auto"/>
        <w:ind w:firstLine="284"/>
        <w:contextualSpacing/>
        <w:jc w:val="both"/>
        <w:rPr>
          <w:rFonts w:ascii="Times New Roman" w:hAnsi="Times New Roman" w:cs="Times New Roman"/>
          <w:bCs/>
          <w:iCs/>
          <w:sz w:val="26"/>
          <w:szCs w:val="26"/>
          <w:lang w:val="lv-LV"/>
        </w:rPr>
      </w:pPr>
      <w:r w:rsidRPr="00BD7513">
        <w:rPr>
          <w:rFonts w:ascii="Times New Roman" w:hAnsi="Times New Roman" w:cs="Times New Roman"/>
          <w:bCs/>
          <w:iCs/>
          <w:sz w:val="26"/>
          <w:szCs w:val="26"/>
          <w:lang w:val="lv-LV"/>
        </w:rPr>
        <w:t>Lai pārbaudītu š</w:t>
      </w:r>
      <w:r w:rsidR="003A7B05" w:rsidRPr="00BD7513">
        <w:rPr>
          <w:rFonts w:ascii="Times New Roman" w:hAnsi="Times New Roman" w:cs="Times New Roman"/>
          <w:bCs/>
          <w:iCs/>
          <w:sz w:val="26"/>
          <w:szCs w:val="26"/>
          <w:lang w:val="lv-LV"/>
        </w:rPr>
        <w:t xml:space="preserve">ajā </w:t>
      </w:r>
      <w:r w:rsidR="005A5D56" w:rsidRPr="00BD7513">
        <w:rPr>
          <w:rFonts w:ascii="Times New Roman" w:hAnsi="Times New Roman" w:cs="Times New Roman"/>
          <w:bCs/>
          <w:iCs/>
          <w:sz w:val="26"/>
          <w:szCs w:val="26"/>
          <w:lang w:val="lv-LV"/>
        </w:rPr>
        <w:t xml:space="preserve">informatīvajā </w:t>
      </w:r>
      <w:r w:rsidR="003A7B05" w:rsidRPr="00BD7513">
        <w:rPr>
          <w:rFonts w:ascii="Times New Roman" w:hAnsi="Times New Roman" w:cs="Times New Roman"/>
          <w:bCs/>
          <w:iCs/>
          <w:sz w:val="26"/>
          <w:szCs w:val="26"/>
          <w:lang w:val="lv-LV"/>
        </w:rPr>
        <w:t>ziņojumā aprakstītā Uzņēmējdarbības vides pilnveidošanas procesa maiņ</w:t>
      </w:r>
      <w:r w:rsidR="00800F9D" w:rsidRPr="00BD7513">
        <w:rPr>
          <w:rFonts w:ascii="Times New Roman" w:hAnsi="Times New Roman" w:cs="Times New Roman"/>
          <w:bCs/>
          <w:iCs/>
          <w:sz w:val="26"/>
          <w:szCs w:val="26"/>
          <w:lang w:val="lv-LV"/>
        </w:rPr>
        <w:t>u</w:t>
      </w:r>
      <w:r w:rsidR="009D224E">
        <w:rPr>
          <w:rFonts w:ascii="Times New Roman" w:hAnsi="Times New Roman" w:cs="Times New Roman"/>
          <w:bCs/>
          <w:iCs/>
          <w:sz w:val="26"/>
          <w:szCs w:val="26"/>
          <w:lang w:val="lv-LV"/>
        </w:rPr>
        <w:t>,</w:t>
      </w:r>
      <w:r w:rsidR="00800F9D" w:rsidRPr="00BD7513">
        <w:rPr>
          <w:rFonts w:ascii="Times New Roman" w:hAnsi="Times New Roman" w:cs="Times New Roman"/>
          <w:bCs/>
          <w:iCs/>
          <w:sz w:val="26"/>
          <w:szCs w:val="26"/>
          <w:lang w:val="lv-LV"/>
        </w:rPr>
        <w:t xml:space="preserve"> 2021.gadā tiek paredzēts </w:t>
      </w:r>
      <w:r w:rsidR="00FB28BD">
        <w:rPr>
          <w:rFonts w:ascii="Times New Roman" w:hAnsi="Times New Roman" w:cs="Times New Roman"/>
          <w:bCs/>
          <w:iCs/>
          <w:sz w:val="26"/>
          <w:szCs w:val="26"/>
          <w:lang w:val="lv-LV"/>
        </w:rPr>
        <w:t>uzsākt</w:t>
      </w:r>
      <w:r w:rsidR="003A7B05" w:rsidRPr="00BD7513">
        <w:rPr>
          <w:rFonts w:ascii="Times New Roman" w:hAnsi="Times New Roman" w:cs="Times New Roman"/>
          <w:bCs/>
          <w:iCs/>
          <w:sz w:val="26"/>
          <w:szCs w:val="26"/>
          <w:lang w:val="lv-LV"/>
        </w:rPr>
        <w:t xml:space="preserve"> pilotprojekt</w:t>
      </w:r>
      <w:r w:rsidR="00800F9D" w:rsidRPr="00BD7513">
        <w:rPr>
          <w:rFonts w:ascii="Times New Roman" w:hAnsi="Times New Roman" w:cs="Times New Roman"/>
          <w:bCs/>
          <w:iCs/>
          <w:sz w:val="26"/>
          <w:szCs w:val="26"/>
          <w:lang w:val="lv-LV"/>
        </w:rPr>
        <w:t>u</w:t>
      </w:r>
      <w:r w:rsidR="003A7B05" w:rsidRPr="00BD7513">
        <w:rPr>
          <w:rFonts w:ascii="Times New Roman" w:hAnsi="Times New Roman" w:cs="Times New Roman"/>
          <w:bCs/>
          <w:iCs/>
          <w:sz w:val="26"/>
          <w:szCs w:val="26"/>
          <w:lang w:val="lv-LV"/>
        </w:rPr>
        <w:t xml:space="preserve">, kas </w:t>
      </w:r>
      <w:r w:rsidR="00800F9D" w:rsidRPr="00BD7513">
        <w:rPr>
          <w:rFonts w:ascii="Times New Roman" w:hAnsi="Times New Roman" w:cs="Times New Roman"/>
          <w:bCs/>
          <w:iCs/>
          <w:sz w:val="26"/>
          <w:szCs w:val="26"/>
          <w:lang w:val="lv-LV"/>
        </w:rPr>
        <w:t xml:space="preserve">paredz aprobēt iepriekš aprakstītos risinājumus. </w:t>
      </w:r>
      <w:r w:rsidR="001A23EA" w:rsidRPr="00BD7513">
        <w:rPr>
          <w:rFonts w:ascii="Times New Roman" w:hAnsi="Times New Roman" w:cs="Times New Roman"/>
          <w:bCs/>
          <w:iCs/>
          <w:sz w:val="26"/>
          <w:szCs w:val="26"/>
          <w:lang w:val="lv-LV"/>
        </w:rPr>
        <w:t xml:space="preserve">Ekonomikas ministrija 2021.gadā 14.aprīlī ir lūgusi LTRK, LDDK un FICIL iesniegt </w:t>
      </w:r>
      <w:r w:rsidR="005A5D56" w:rsidRPr="00BD7513">
        <w:rPr>
          <w:rFonts w:ascii="Times New Roman" w:hAnsi="Times New Roman" w:cs="Times New Roman"/>
          <w:bCs/>
          <w:iCs/>
          <w:sz w:val="26"/>
          <w:szCs w:val="26"/>
          <w:lang w:val="lv-LV"/>
        </w:rPr>
        <w:t xml:space="preserve">savus </w:t>
      </w:r>
      <w:r w:rsidR="001A23EA" w:rsidRPr="00BD7513">
        <w:rPr>
          <w:rFonts w:ascii="Times New Roman" w:hAnsi="Times New Roman" w:cs="Times New Roman"/>
          <w:bCs/>
          <w:iCs/>
          <w:sz w:val="26"/>
          <w:szCs w:val="26"/>
          <w:lang w:val="lv-LV"/>
        </w:rPr>
        <w:t>pasākumu</w:t>
      </w:r>
      <w:r w:rsidR="00DE1F0F" w:rsidRPr="00BD7513">
        <w:rPr>
          <w:rFonts w:ascii="Times New Roman" w:hAnsi="Times New Roman" w:cs="Times New Roman"/>
          <w:bCs/>
          <w:iCs/>
          <w:sz w:val="26"/>
          <w:szCs w:val="26"/>
          <w:lang w:val="lv-LV"/>
        </w:rPr>
        <w:t>s</w:t>
      </w:r>
      <w:r w:rsidR="001A23EA" w:rsidRPr="00BD7513">
        <w:rPr>
          <w:rFonts w:ascii="Times New Roman" w:hAnsi="Times New Roman" w:cs="Times New Roman"/>
          <w:bCs/>
          <w:iCs/>
          <w:sz w:val="26"/>
          <w:szCs w:val="26"/>
          <w:lang w:val="lv-LV"/>
        </w:rPr>
        <w:t xml:space="preserve"> uzņēmējdarbības vides pilnveidošanas pilnveidošanai</w:t>
      </w:r>
      <w:r w:rsidR="00DE1F0F" w:rsidRPr="00BD7513">
        <w:rPr>
          <w:rFonts w:ascii="Times New Roman" w:hAnsi="Times New Roman" w:cs="Times New Roman"/>
          <w:bCs/>
          <w:iCs/>
          <w:sz w:val="26"/>
          <w:szCs w:val="26"/>
          <w:lang w:val="lv-LV"/>
        </w:rPr>
        <w:t>,</w:t>
      </w:r>
      <w:r w:rsidR="001A23EA" w:rsidRPr="00BD7513">
        <w:rPr>
          <w:rFonts w:ascii="Times New Roman" w:hAnsi="Times New Roman" w:cs="Times New Roman"/>
          <w:bCs/>
          <w:iCs/>
          <w:sz w:val="26"/>
          <w:szCs w:val="26"/>
          <w:lang w:val="lv-LV"/>
        </w:rPr>
        <w:t xml:space="preserve"> un pēc 2021.gada 29.aprīlī organizētās sanāksm</w:t>
      </w:r>
      <w:r w:rsidR="00F81ABB" w:rsidRPr="00BD7513">
        <w:rPr>
          <w:rFonts w:ascii="Times New Roman" w:hAnsi="Times New Roman" w:cs="Times New Roman"/>
          <w:bCs/>
          <w:iCs/>
          <w:sz w:val="26"/>
          <w:szCs w:val="26"/>
          <w:lang w:val="lv-LV"/>
        </w:rPr>
        <w:t>e</w:t>
      </w:r>
      <w:r w:rsidR="001A23EA" w:rsidRPr="00BD7513">
        <w:rPr>
          <w:rFonts w:ascii="Times New Roman" w:hAnsi="Times New Roman" w:cs="Times New Roman"/>
          <w:bCs/>
          <w:iCs/>
          <w:sz w:val="26"/>
          <w:szCs w:val="26"/>
          <w:lang w:val="lv-LV"/>
        </w:rPr>
        <w:t xml:space="preserve">s ar iepriekš minētajām uzņēmēju pārstāvošajām organizācijām 2021.gada pilotprojektā kā primāri risināmie jautājumi uzņēmējdarbības vides pilnveidošanā </w:t>
      </w:r>
      <w:r w:rsidR="00DE1F0F" w:rsidRPr="00BD7513">
        <w:rPr>
          <w:rFonts w:ascii="Times New Roman" w:hAnsi="Times New Roman" w:cs="Times New Roman"/>
          <w:bCs/>
          <w:iCs/>
          <w:sz w:val="26"/>
          <w:szCs w:val="26"/>
          <w:lang w:val="lv-LV"/>
        </w:rPr>
        <w:t xml:space="preserve">tiek </w:t>
      </w:r>
      <w:r w:rsidR="001A23EA" w:rsidRPr="00BD7513">
        <w:rPr>
          <w:rFonts w:ascii="Times New Roman" w:hAnsi="Times New Roman" w:cs="Times New Roman"/>
          <w:bCs/>
          <w:iCs/>
          <w:sz w:val="26"/>
          <w:szCs w:val="26"/>
          <w:lang w:val="lv-LV"/>
        </w:rPr>
        <w:t xml:space="preserve">definēti šādi </w:t>
      </w:r>
      <w:r w:rsidR="00C306CC" w:rsidRPr="00BD7513">
        <w:rPr>
          <w:rFonts w:ascii="Times New Roman" w:hAnsi="Times New Roman" w:cs="Times New Roman"/>
          <w:bCs/>
          <w:iCs/>
          <w:sz w:val="26"/>
          <w:szCs w:val="26"/>
          <w:lang w:val="lv-LV"/>
        </w:rPr>
        <w:t xml:space="preserve">pasākumu </w:t>
      </w:r>
      <w:r w:rsidR="001A23EA" w:rsidRPr="00BD7513">
        <w:rPr>
          <w:rFonts w:ascii="Times New Roman" w:hAnsi="Times New Roman" w:cs="Times New Roman"/>
          <w:bCs/>
          <w:iCs/>
          <w:sz w:val="26"/>
          <w:szCs w:val="26"/>
          <w:lang w:val="lv-LV"/>
        </w:rPr>
        <w:t>virzieni:</w:t>
      </w:r>
    </w:p>
    <w:p w14:paraId="416D15AE" w14:textId="24879163" w:rsidR="00BD7513" w:rsidRPr="00BD7513" w:rsidRDefault="009128E3" w:rsidP="00BD7513">
      <w:pPr>
        <w:pStyle w:val="ListParagraph"/>
        <w:numPr>
          <w:ilvl w:val="0"/>
          <w:numId w:val="25"/>
        </w:numPr>
        <w:spacing w:before="60" w:after="120" w:line="240" w:lineRule="auto"/>
        <w:jc w:val="both"/>
        <w:rPr>
          <w:rFonts w:ascii="Times New Roman" w:hAnsi="Times New Roman" w:cs="Times New Roman"/>
          <w:bCs/>
          <w:iCs/>
          <w:color w:val="FF0000"/>
          <w:sz w:val="26"/>
          <w:szCs w:val="26"/>
          <w:lang w:val="lv-LV"/>
        </w:rPr>
      </w:pPr>
      <w:r w:rsidRPr="00BD7513">
        <w:rPr>
          <w:rFonts w:ascii="Times New Roman" w:hAnsi="Times New Roman" w:cs="Times New Roman"/>
          <w:b/>
          <w:iCs/>
          <w:sz w:val="26"/>
          <w:szCs w:val="26"/>
          <w:lang w:val="lv-LV"/>
        </w:rPr>
        <w:t xml:space="preserve">Datu uzkrāšana un </w:t>
      </w:r>
      <w:proofErr w:type="spellStart"/>
      <w:r w:rsidRPr="00BD7513">
        <w:rPr>
          <w:rFonts w:ascii="Times New Roman" w:hAnsi="Times New Roman" w:cs="Times New Roman"/>
          <w:b/>
          <w:iCs/>
          <w:sz w:val="26"/>
          <w:szCs w:val="26"/>
          <w:lang w:val="lv-LV"/>
        </w:rPr>
        <w:t>atkalizmantošan</w:t>
      </w:r>
      <w:r w:rsidR="00630D1A" w:rsidRPr="00BD7513">
        <w:rPr>
          <w:rFonts w:ascii="Times New Roman" w:hAnsi="Times New Roman" w:cs="Times New Roman"/>
          <w:b/>
          <w:iCs/>
          <w:sz w:val="26"/>
          <w:szCs w:val="26"/>
          <w:lang w:val="lv-LV"/>
        </w:rPr>
        <w:t>a</w:t>
      </w:r>
      <w:proofErr w:type="spellEnd"/>
      <w:r w:rsidR="00630D1A" w:rsidRPr="00BD7513">
        <w:rPr>
          <w:rFonts w:ascii="Times New Roman" w:hAnsi="Times New Roman" w:cs="Times New Roman"/>
          <w:bCs/>
          <w:iCs/>
          <w:sz w:val="26"/>
          <w:szCs w:val="26"/>
          <w:lang w:val="lv-LV"/>
        </w:rPr>
        <w:t xml:space="preserve"> </w:t>
      </w:r>
      <w:r w:rsidR="00320EBD" w:rsidRPr="00BD7513">
        <w:rPr>
          <w:rFonts w:ascii="Times New Roman" w:hAnsi="Times New Roman" w:cs="Times New Roman"/>
          <w:bCs/>
          <w:iCs/>
          <w:sz w:val="26"/>
          <w:szCs w:val="26"/>
          <w:lang w:val="lv-LV"/>
        </w:rPr>
        <w:t>–</w:t>
      </w:r>
      <w:r w:rsidR="00630D1A" w:rsidRPr="00BD7513">
        <w:rPr>
          <w:rFonts w:ascii="Times New Roman" w:hAnsi="Times New Roman" w:cs="Times New Roman"/>
          <w:bCs/>
          <w:iCs/>
          <w:sz w:val="26"/>
          <w:szCs w:val="26"/>
          <w:lang w:val="lv-LV"/>
        </w:rPr>
        <w:t xml:space="preserve"> </w:t>
      </w:r>
      <w:r w:rsidR="00320EBD" w:rsidRPr="00BD7513">
        <w:rPr>
          <w:rFonts w:ascii="Times New Roman" w:hAnsi="Times New Roman" w:cs="Times New Roman"/>
          <w:sz w:val="26"/>
          <w:szCs w:val="26"/>
          <w:lang w:val="lv-LV"/>
        </w:rPr>
        <w:t>l</w:t>
      </w:r>
      <w:r w:rsidR="00630D1A" w:rsidRPr="00BD7513">
        <w:rPr>
          <w:rFonts w:ascii="Times New Roman" w:hAnsi="Times New Roman" w:cs="Times New Roman"/>
          <w:sz w:val="26"/>
          <w:szCs w:val="26"/>
          <w:lang w:val="lv-LV"/>
        </w:rPr>
        <w:t xml:space="preserve">ai gan e-pārvalde Latvijā ir ievērojami progresējusi un pēdējo gadu laikā ir veikti būtiski uzlabojumi, tomēr rezultāti ekonomikas digitālajā pārveidē </w:t>
      </w:r>
      <w:r w:rsidR="007D53D2" w:rsidRPr="00BD7513">
        <w:rPr>
          <w:rFonts w:ascii="Times New Roman" w:hAnsi="Times New Roman" w:cs="Times New Roman"/>
          <w:sz w:val="26"/>
          <w:szCs w:val="26"/>
          <w:lang w:val="lv-LV"/>
        </w:rPr>
        <w:t xml:space="preserve">joprojām </w:t>
      </w:r>
      <w:r w:rsidR="00630D1A" w:rsidRPr="00BD7513">
        <w:rPr>
          <w:rFonts w:ascii="Times New Roman" w:hAnsi="Times New Roman" w:cs="Times New Roman"/>
          <w:sz w:val="26"/>
          <w:szCs w:val="26"/>
          <w:lang w:val="lv-LV"/>
        </w:rPr>
        <w:t xml:space="preserve">kavējas. Viens no būtiskiem aspektiem ir </w:t>
      </w:r>
      <w:r w:rsidR="00320EBD" w:rsidRPr="00BD7513">
        <w:rPr>
          <w:rFonts w:ascii="Times New Roman" w:hAnsi="Times New Roman" w:cs="Times New Roman"/>
          <w:sz w:val="26"/>
          <w:szCs w:val="26"/>
          <w:lang w:val="lv-LV"/>
        </w:rPr>
        <w:t>informāciju tehnoloģiju (turpmāk – I</w:t>
      </w:r>
      <w:r w:rsidR="00630D1A" w:rsidRPr="00BD7513">
        <w:rPr>
          <w:rFonts w:ascii="Times New Roman" w:hAnsi="Times New Roman" w:cs="Times New Roman"/>
          <w:sz w:val="26"/>
          <w:szCs w:val="26"/>
          <w:lang w:val="lv-LV"/>
        </w:rPr>
        <w:t>T</w:t>
      </w:r>
      <w:r w:rsidR="00320EBD" w:rsidRPr="00BD7513">
        <w:rPr>
          <w:rFonts w:ascii="Times New Roman" w:hAnsi="Times New Roman" w:cs="Times New Roman"/>
          <w:sz w:val="26"/>
          <w:szCs w:val="26"/>
          <w:lang w:val="lv-LV"/>
        </w:rPr>
        <w:t>)</w:t>
      </w:r>
      <w:r w:rsidR="00630D1A" w:rsidRPr="00BD7513">
        <w:rPr>
          <w:rFonts w:ascii="Times New Roman" w:hAnsi="Times New Roman" w:cs="Times New Roman"/>
          <w:sz w:val="26"/>
          <w:szCs w:val="26"/>
          <w:lang w:val="lv-LV"/>
        </w:rPr>
        <w:t xml:space="preserve"> resursu centralizācija un </w:t>
      </w:r>
      <w:r w:rsidR="00E948CC" w:rsidRPr="00BD7513">
        <w:rPr>
          <w:rFonts w:ascii="Times New Roman" w:hAnsi="Times New Roman" w:cs="Times New Roman"/>
          <w:sz w:val="26"/>
          <w:szCs w:val="26"/>
          <w:lang w:val="lv-LV"/>
        </w:rPr>
        <w:t>datu</w:t>
      </w:r>
      <w:r w:rsidR="00630D1A" w:rsidRPr="00BD7513">
        <w:rPr>
          <w:rFonts w:ascii="Times New Roman" w:hAnsi="Times New Roman" w:cs="Times New Roman"/>
          <w:sz w:val="26"/>
          <w:szCs w:val="26"/>
          <w:lang w:val="lv-LV"/>
        </w:rPr>
        <w:t xml:space="preserve"> atkārtota izmantošana</w:t>
      </w:r>
      <w:r w:rsidR="007D53D2" w:rsidRPr="00BD7513">
        <w:rPr>
          <w:rFonts w:ascii="Times New Roman" w:hAnsi="Times New Roman" w:cs="Times New Roman"/>
          <w:sz w:val="26"/>
          <w:szCs w:val="26"/>
          <w:lang w:val="lv-LV"/>
        </w:rPr>
        <w:t xml:space="preserve">, kas ļautu </w:t>
      </w:r>
      <w:r w:rsidR="00630D1A" w:rsidRPr="00BD7513">
        <w:rPr>
          <w:rFonts w:ascii="Times New Roman" w:hAnsi="Times New Roman" w:cs="Times New Roman"/>
          <w:sz w:val="26"/>
          <w:szCs w:val="26"/>
          <w:lang w:val="lv-LV"/>
        </w:rPr>
        <w:t xml:space="preserve">ietaupīt līdzekļus </w:t>
      </w:r>
      <w:r w:rsidR="007D53D2" w:rsidRPr="00BD7513">
        <w:rPr>
          <w:rFonts w:ascii="Times New Roman" w:hAnsi="Times New Roman" w:cs="Times New Roman"/>
          <w:sz w:val="26"/>
          <w:szCs w:val="26"/>
          <w:lang w:val="lv-LV"/>
        </w:rPr>
        <w:t xml:space="preserve">gan valsts, gan uzņēmēju pusē </w:t>
      </w:r>
      <w:r w:rsidR="00630D1A" w:rsidRPr="00BD7513">
        <w:rPr>
          <w:rFonts w:ascii="Times New Roman" w:hAnsi="Times New Roman" w:cs="Times New Roman"/>
          <w:sz w:val="26"/>
          <w:szCs w:val="26"/>
          <w:lang w:val="lv-LV"/>
        </w:rPr>
        <w:t>(šobrīd katrai valsts iestādei ir savas IT sistēmas, piem</w:t>
      </w:r>
      <w:r w:rsidR="007D53D2" w:rsidRPr="00BD7513">
        <w:rPr>
          <w:rFonts w:ascii="Times New Roman" w:hAnsi="Times New Roman" w:cs="Times New Roman"/>
          <w:sz w:val="26"/>
          <w:szCs w:val="26"/>
          <w:lang w:val="lv-LV"/>
        </w:rPr>
        <w:t>ēram dokumentu pārvaldība</w:t>
      </w:r>
      <w:r w:rsidR="00630D1A" w:rsidRPr="00BD7513">
        <w:rPr>
          <w:rFonts w:ascii="Times New Roman" w:hAnsi="Times New Roman" w:cs="Times New Roman"/>
          <w:sz w:val="26"/>
          <w:szCs w:val="26"/>
          <w:lang w:val="lv-LV"/>
        </w:rPr>
        <w:t>).</w:t>
      </w:r>
      <w:r w:rsidR="007D53D2" w:rsidRPr="00BD7513">
        <w:rPr>
          <w:rFonts w:ascii="Times New Roman" w:hAnsi="Times New Roman" w:cs="Times New Roman"/>
          <w:sz w:val="26"/>
          <w:szCs w:val="26"/>
          <w:lang w:val="lv-LV"/>
        </w:rPr>
        <w:t xml:space="preserve"> Uzņēmēju pārstāvošā</w:t>
      </w:r>
      <w:r w:rsidR="00FF6D88" w:rsidRPr="00BD7513">
        <w:rPr>
          <w:rFonts w:ascii="Times New Roman" w:hAnsi="Times New Roman" w:cs="Times New Roman"/>
          <w:sz w:val="26"/>
          <w:szCs w:val="26"/>
          <w:lang w:val="lv-LV"/>
        </w:rPr>
        <w:t xml:space="preserve">s </w:t>
      </w:r>
      <w:r w:rsidR="007D53D2" w:rsidRPr="00BD7513">
        <w:rPr>
          <w:rFonts w:ascii="Times New Roman" w:hAnsi="Times New Roman" w:cs="Times New Roman"/>
          <w:sz w:val="26"/>
          <w:szCs w:val="26"/>
          <w:lang w:val="lv-LV"/>
        </w:rPr>
        <w:t>organizācijas ir vērsuš</w:t>
      </w:r>
      <w:r w:rsidR="009D224E">
        <w:rPr>
          <w:rFonts w:ascii="Times New Roman" w:hAnsi="Times New Roman" w:cs="Times New Roman"/>
          <w:sz w:val="26"/>
          <w:szCs w:val="26"/>
          <w:lang w:val="lv-LV"/>
        </w:rPr>
        <w:t>a</w:t>
      </w:r>
      <w:r w:rsidR="007D53D2" w:rsidRPr="00BD7513">
        <w:rPr>
          <w:rFonts w:ascii="Times New Roman" w:hAnsi="Times New Roman" w:cs="Times New Roman"/>
          <w:sz w:val="26"/>
          <w:szCs w:val="26"/>
          <w:lang w:val="lv-LV"/>
        </w:rPr>
        <w:t xml:space="preserve">s uzmanību, ka </w:t>
      </w:r>
      <w:r w:rsidR="00E948CC" w:rsidRPr="00BD7513">
        <w:rPr>
          <w:rFonts w:ascii="Times New Roman" w:hAnsi="Times New Roman" w:cs="Times New Roman"/>
          <w:sz w:val="26"/>
          <w:szCs w:val="26"/>
          <w:lang w:val="lv-LV"/>
        </w:rPr>
        <w:t xml:space="preserve">nepieciešams paredzēt plašāku datu </w:t>
      </w:r>
      <w:proofErr w:type="spellStart"/>
      <w:r w:rsidR="00E948CC" w:rsidRPr="00BD7513">
        <w:rPr>
          <w:rFonts w:ascii="Times New Roman" w:hAnsi="Times New Roman" w:cs="Times New Roman"/>
          <w:sz w:val="26"/>
          <w:szCs w:val="26"/>
          <w:lang w:val="lv-LV"/>
        </w:rPr>
        <w:t>atkalizmantošanu</w:t>
      </w:r>
      <w:proofErr w:type="spellEnd"/>
      <w:r w:rsidR="00E948CC" w:rsidRPr="00BD7513">
        <w:rPr>
          <w:rFonts w:ascii="Times New Roman" w:hAnsi="Times New Roman" w:cs="Times New Roman"/>
          <w:sz w:val="26"/>
          <w:szCs w:val="26"/>
          <w:lang w:val="lv-LV"/>
        </w:rPr>
        <w:t>, piemēram, izvērtēt</w:t>
      </w:r>
      <w:r w:rsidR="00FF6D88" w:rsidRPr="00BD7513">
        <w:rPr>
          <w:rFonts w:ascii="Times New Roman" w:hAnsi="Times New Roman" w:cs="Times New Roman"/>
          <w:sz w:val="26"/>
          <w:szCs w:val="26"/>
          <w:lang w:val="lv-LV"/>
        </w:rPr>
        <w:t>,</w:t>
      </w:r>
      <w:r w:rsidR="00E948CC" w:rsidRPr="00BD7513">
        <w:rPr>
          <w:rFonts w:ascii="Times New Roman" w:hAnsi="Times New Roman" w:cs="Times New Roman"/>
          <w:sz w:val="26"/>
          <w:szCs w:val="26"/>
          <w:lang w:val="lv-LV"/>
        </w:rPr>
        <w:t xml:space="preserve"> kādas atskaites </w:t>
      </w:r>
      <w:r w:rsidR="00320EBD" w:rsidRPr="00BD7513">
        <w:rPr>
          <w:rFonts w:ascii="Times New Roman" w:hAnsi="Times New Roman" w:cs="Times New Roman"/>
          <w:sz w:val="26"/>
          <w:szCs w:val="26"/>
          <w:lang w:val="lv-LV"/>
        </w:rPr>
        <w:t xml:space="preserve">var netikt pieprasītas </w:t>
      </w:r>
      <w:r w:rsidR="00E948CC" w:rsidRPr="00BD7513">
        <w:rPr>
          <w:rFonts w:ascii="Times New Roman" w:hAnsi="Times New Roman" w:cs="Times New Roman"/>
          <w:sz w:val="26"/>
          <w:szCs w:val="26"/>
          <w:lang w:val="lv-LV"/>
        </w:rPr>
        <w:t>no juridiskajām personām valsts statistikas vajadzībām, nodrošinot šo informāciju caur pieejamajiem datiem</w:t>
      </w:r>
      <w:r w:rsidR="0062299F" w:rsidRPr="00BD7513">
        <w:rPr>
          <w:rFonts w:ascii="Times New Roman" w:hAnsi="Times New Roman" w:cs="Times New Roman"/>
          <w:sz w:val="26"/>
          <w:szCs w:val="26"/>
          <w:lang w:val="lv-LV"/>
        </w:rPr>
        <w:t xml:space="preserve"> </w:t>
      </w:r>
      <w:r w:rsidR="00E948CC" w:rsidRPr="00BD7513">
        <w:rPr>
          <w:rFonts w:ascii="Times New Roman" w:hAnsi="Times New Roman" w:cs="Times New Roman"/>
          <w:sz w:val="26"/>
          <w:szCs w:val="26"/>
          <w:lang w:val="lv-LV"/>
        </w:rPr>
        <w:t>valsts informācijas sistēmās.</w:t>
      </w:r>
    </w:p>
    <w:p w14:paraId="5C71A666" w14:textId="0B5B1CD0" w:rsidR="009128E3" w:rsidRPr="00BD7513" w:rsidRDefault="009128E3" w:rsidP="00BD7513">
      <w:pPr>
        <w:pStyle w:val="ListParagraph"/>
        <w:numPr>
          <w:ilvl w:val="0"/>
          <w:numId w:val="25"/>
        </w:numPr>
        <w:spacing w:before="60" w:after="120" w:line="240" w:lineRule="auto"/>
        <w:jc w:val="both"/>
        <w:rPr>
          <w:rFonts w:ascii="Times New Roman" w:hAnsi="Times New Roman" w:cs="Times New Roman"/>
          <w:bCs/>
          <w:iCs/>
          <w:color w:val="FF0000"/>
          <w:sz w:val="26"/>
          <w:szCs w:val="26"/>
          <w:lang w:val="lv-LV"/>
        </w:rPr>
      </w:pPr>
      <w:r w:rsidRPr="00BD7513">
        <w:rPr>
          <w:rFonts w:ascii="Times New Roman" w:hAnsi="Times New Roman" w:cs="Times New Roman"/>
          <w:b/>
          <w:iCs/>
          <w:sz w:val="26"/>
          <w:szCs w:val="26"/>
          <w:lang w:val="lv-LV"/>
        </w:rPr>
        <w:t xml:space="preserve">Būvniecības procesa un ar to saistīto </w:t>
      </w:r>
      <w:r w:rsidR="00D02858" w:rsidRPr="00BD7513">
        <w:rPr>
          <w:rFonts w:ascii="Times New Roman" w:hAnsi="Times New Roman" w:cs="Times New Roman"/>
          <w:b/>
          <w:iCs/>
          <w:sz w:val="26"/>
          <w:szCs w:val="26"/>
          <w:lang w:val="lv-LV"/>
        </w:rPr>
        <w:t>prasību uzlabošana</w:t>
      </w:r>
      <w:r w:rsidR="00E948CC" w:rsidRPr="00BD7513">
        <w:rPr>
          <w:rFonts w:ascii="Times New Roman" w:hAnsi="Times New Roman" w:cs="Times New Roman"/>
          <w:bCs/>
          <w:iCs/>
          <w:sz w:val="26"/>
          <w:szCs w:val="26"/>
          <w:lang w:val="lv-LV"/>
        </w:rPr>
        <w:t xml:space="preserve"> </w:t>
      </w:r>
      <w:r w:rsidR="007306AE" w:rsidRPr="00BD7513">
        <w:rPr>
          <w:rFonts w:ascii="Times New Roman" w:hAnsi="Times New Roman" w:cs="Times New Roman"/>
          <w:bCs/>
          <w:iCs/>
          <w:sz w:val="26"/>
          <w:szCs w:val="26"/>
          <w:lang w:val="lv-LV"/>
        </w:rPr>
        <w:t>–</w:t>
      </w:r>
      <w:r w:rsidR="00E948CC" w:rsidRPr="00BD7513">
        <w:rPr>
          <w:rFonts w:ascii="Times New Roman" w:hAnsi="Times New Roman" w:cs="Times New Roman"/>
          <w:bCs/>
          <w:iCs/>
          <w:sz w:val="26"/>
          <w:szCs w:val="26"/>
          <w:lang w:val="lv-LV"/>
        </w:rPr>
        <w:t xml:space="preserve"> </w:t>
      </w:r>
      <w:r w:rsidR="007306AE" w:rsidRPr="00BD7513">
        <w:rPr>
          <w:rFonts w:ascii="Times New Roman" w:hAnsi="Times New Roman" w:cs="Times New Roman"/>
          <w:bCs/>
          <w:iCs/>
          <w:sz w:val="26"/>
          <w:szCs w:val="26"/>
          <w:lang w:val="lv-LV"/>
        </w:rPr>
        <w:t xml:space="preserve">būvniecības jomā lēmumu pieņemšanas un tās dokumentācijas saskaņošanas process ir birokrātisks un ilgs. Lai sekmētu uzņēmēju aktivitāti un attīstību, kā arī samazinātu administratīvo slogu uzņēmējiem, no pašvaldības vai valsts puses, ievērojot labas pārvaldības principu ievērošanu, rīcībai un pieņemtajiem lēmumiem ir jābūt pēc iespējas ātriem, mērķtiecīgiem un efektīviem. Tas nodrošinātu pašvaldības pievilcību uzņēmējiem un veicinātu jaunu uzņēmēju piesaisti un esošo uzņēmēju attīstību. </w:t>
      </w:r>
      <w:r w:rsidR="0068718F" w:rsidRPr="00BD7513">
        <w:rPr>
          <w:rFonts w:ascii="Times New Roman" w:hAnsi="Times New Roman" w:cs="Times New Roman"/>
          <w:bCs/>
          <w:iCs/>
          <w:sz w:val="26"/>
          <w:szCs w:val="26"/>
          <w:lang w:val="lv-LV"/>
        </w:rPr>
        <w:t xml:space="preserve">Komersanti vērš uzmanību, ka ilgais būvatļauju saskaņošanas laiks iesaldē uzņēmumu investīcijas un attīstību. Komersanti arī vērš uzmanību, ka elektrības </w:t>
      </w:r>
      <w:proofErr w:type="spellStart"/>
      <w:r w:rsidR="0068718F" w:rsidRPr="00BD7513">
        <w:rPr>
          <w:rFonts w:ascii="Times New Roman" w:hAnsi="Times New Roman" w:cs="Times New Roman"/>
          <w:bCs/>
          <w:iCs/>
          <w:sz w:val="26"/>
          <w:szCs w:val="26"/>
          <w:lang w:val="lv-LV"/>
        </w:rPr>
        <w:t>pieslēguma</w:t>
      </w:r>
      <w:proofErr w:type="spellEnd"/>
      <w:r w:rsidR="0068718F" w:rsidRPr="00BD7513">
        <w:rPr>
          <w:rFonts w:ascii="Times New Roman" w:hAnsi="Times New Roman" w:cs="Times New Roman"/>
          <w:bCs/>
          <w:iCs/>
          <w:sz w:val="26"/>
          <w:szCs w:val="26"/>
          <w:lang w:val="lv-LV"/>
        </w:rPr>
        <w:t xml:space="preserve"> nodrošināšana joprojām ir laikietilpīgs process, kuru arī turpmāk ir iespējams saīsināt.</w:t>
      </w:r>
    </w:p>
    <w:p w14:paraId="4EADBAA8" w14:textId="77777777" w:rsidR="00BD7513" w:rsidRPr="00BD7513" w:rsidRDefault="00D02858" w:rsidP="00BD7513">
      <w:pPr>
        <w:pStyle w:val="ListParagraph"/>
        <w:numPr>
          <w:ilvl w:val="0"/>
          <w:numId w:val="25"/>
        </w:numPr>
        <w:spacing w:before="60" w:after="120" w:line="240" w:lineRule="auto"/>
        <w:jc w:val="both"/>
        <w:rPr>
          <w:rFonts w:ascii="Times New Roman" w:hAnsi="Times New Roman" w:cs="Times New Roman"/>
          <w:bCs/>
          <w:iCs/>
          <w:sz w:val="26"/>
          <w:szCs w:val="26"/>
          <w:lang w:val="lv-LV"/>
        </w:rPr>
      </w:pPr>
      <w:r w:rsidRPr="00BD7513">
        <w:rPr>
          <w:rFonts w:ascii="Times New Roman" w:hAnsi="Times New Roman" w:cs="Times New Roman"/>
          <w:b/>
          <w:iCs/>
          <w:sz w:val="26"/>
          <w:szCs w:val="26"/>
          <w:lang w:val="lv-LV"/>
        </w:rPr>
        <w:t>Pašvaldību teritorijas plānošanas jomas pilnveidošana</w:t>
      </w:r>
      <w:r w:rsidR="0062299F" w:rsidRPr="00BD7513">
        <w:rPr>
          <w:rFonts w:ascii="Times New Roman" w:hAnsi="Times New Roman" w:cs="Times New Roman"/>
          <w:bCs/>
          <w:iCs/>
          <w:sz w:val="26"/>
          <w:szCs w:val="26"/>
          <w:lang w:val="lv-LV"/>
        </w:rPr>
        <w:t xml:space="preserve"> </w:t>
      </w:r>
      <w:r w:rsidR="006028E0" w:rsidRPr="00BD7513">
        <w:rPr>
          <w:rFonts w:ascii="Times New Roman" w:hAnsi="Times New Roman" w:cs="Times New Roman"/>
          <w:bCs/>
          <w:iCs/>
          <w:sz w:val="26"/>
          <w:szCs w:val="26"/>
          <w:lang w:val="lv-LV"/>
        </w:rPr>
        <w:t>–</w:t>
      </w:r>
      <w:r w:rsidR="0062299F" w:rsidRPr="00BD7513">
        <w:rPr>
          <w:rFonts w:ascii="Times New Roman" w:hAnsi="Times New Roman" w:cs="Times New Roman"/>
          <w:bCs/>
          <w:iCs/>
          <w:sz w:val="26"/>
          <w:szCs w:val="26"/>
          <w:lang w:val="lv-LV"/>
        </w:rPr>
        <w:t xml:space="preserve"> </w:t>
      </w:r>
      <w:r w:rsidR="007306AE" w:rsidRPr="00BD7513">
        <w:rPr>
          <w:rFonts w:ascii="Times New Roman" w:hAnsi="Times New Roman" w:cs="Times New Roman"/>
          <w:bCs/>
          <w:iCs/>
          <w:sz w:val="26"/>
          <w:szCs w:val="26"/>
          <w:lang w:val="lv-LV"/>
        </w:rPr>
        <w:t>u</w:t>
      </w:r>
      <w:r w:rsidR="00AA4B5A" w:rsidRPr="00BD7513">
        <w:rPr>
          <w:rFonts w:ascii="Times New Roman" w:hAnsi="Times New Roman" w:cs="Times New Roman"/>
          <w:bCs/>
          <w:iCs/>
          <w:sz w:val="26"/>
          <w:szCs w:val="26"/>
          <w:lang w:val="lv-LV"/>
        </w:rPr>
        <w:t>zņēmēju pārstāvošās organizācijas ir vērsušas uzmanību, ka pašvaldību lēmumu pieņemšanas process ir birokrātisks un ilgs. Lai sekmētu uzņēmēju aktivitāti un attīstību</w:t>
      </w:r>
      <w:r w:rsidR="007306AE" w:rsidRPr="00BD7513">
        <w:rPr>
          <w:rFonts w:ascii="Times New Roman" w:hAnsi="Times New Roman" w:cs="Times New Roman"/>
          <w:bCs/>
          <w:iCs/>
          <w:sz w:val="26"/>
          <w:szCs w:val="26"/>
          <w:lang w:val="lv-LV"/>
        </w:rPr>
        <w:t>, kā arī samazinātu administratīvo slogu uzņēmējiem</w:t>
      </w:r>
      <w:r w:rsidR="00AA4B5A" w:rsidRPr="00BD7513">
        <w:rPr>
          <w:rFonts w:ascii="Times New Roman" w:hAnsi="Times New Roman" w:cs="Times New Roman"/>
          <w:bCs/>
          <w:iCs/>
          <w:sz w:val="26"/>
          <w:szCs w:val="26"/>
          <w:lang w:val="lv-LV"/>
        </w:rPr>
        <w:t xml:space="preserve">, no pašvaldības puses, ievērojot labas pārvaldības principu ievērošanu, rīcībai un pieņemtajiem lēmumiem ir jābūt pēc iespējas ātriem, mērķtiecīgiem un efektīviem. Tas nodrošinātu pašvaldības pievilcību uzņēmējiem un veicinātu jaunu uzņēmēju piesaisti un esošo uzņēmēju attīstību. </w:t>
      </w:r>
    </w:p>
    <w:p w14:paraId="7CC5B782" w14:textId="7FE13B4F" w:rsidR="00B52F33" w:rsidRPr="00D94A31" w:rsidRDefault="0062299F" w:rsidP="00B52F33">
      <w:pPr>
        <w:pStyle w:val="ListParagraph"/>
        <w:numPr>
          <w:ilvl w:val="0"/>
          <w:numId w:val="25"/>
        </w:numPr>
        <w:spacing w:before="60" w:after="120" w:line="240" w:lineRule="auto"/>
        <w:jc w:val="both"/>
        <w:rPr>
          <w:rFonts w:ascii="Times New Roman" w:hAnsi="Times New Roman" w:cs="Times New Roman"/>
          <w:bCs/>
          <w:iCs/>
          <w:sz w:val="26"/>
          <w:szCs w:val="26"/>
          <w:lang w:val="lv-LV"/>
        </w:rPr>
      </w:pPr>
      <w:r w:rsidRPr="00BD7513">
        <w:rPr>
          <w:rFonts w:ascii="Times New Roman" w:hAnsi="Times New Roman" w:cs="Times New Roman"/>
          <w:b/>
          <w:iCs/>
          <w:sz w:val="26"/>
          <w:szCs w:val="26"/>
          <w:lang w:val="lv-LV"/>
        </w:rPr>
        <w:t>Uzņēmējdarbības izmaksu samazināšana</w:t>
      </w:r>
      <w:r w:rsidRPr="00BD7513">
        <w:rPr>
          <w:rFonts w:ascii="Times New Roman" w:hAnsi="Times New Roman" w:cs="Times New Roman"/>
          <w:bCs/>
          <w:iCs/>
          <w:sz w:val="26"/>
          <w:szCs w:val="26"/>
          <w:lang w:val="lv-LV"/>
        </w:rPr>
        <w:t xml:space="preserve"> </w:t>
      </w:r>
      <w:r w:rsidR="00FF6D88" w:rsidRPr="00BD7513">
        <w:rPr>
          <w:rFonts w:ascii="Times New Roman" w:hAnsi="Times New Roman" w:cs="Times New Roman"/>
          <w:bCs/>
          <w:iCs/>
          <w:sz w:val="26"/>
          <w:szCs w:val="26"/>
          <w:lang w:val="lv-LV"/>
        </w:rPr>
        <w:t>–</w:t>
      </w:r>
      <w:r w:rsidR="007306AE" w:rsidRPr="00BD7513">
        <w:rPr>
          <w:rFonts w:ascii="Times New Roman" w:hAnsi="Times New Roman" w:cs="Times New Roman"/>
          <w:bCs/>
          <w:iCs/>
          <w:sz w:val="26"/>
          <w:szCs w:val="26"/>
          <w:lang w:val="lv-LV"/>
        </w:rPr>
        <w:t xml:space="preserve"> M</w:t>
      </w:r>
      <w:r w:rsidR="00AA4B5A" w:rsidRPr="00BD7513">
        <w:rPr>
          <w:rFonts w:ascii="Times New Roman" w:hAnsi="Times New Roman" w:cs="Times New Roman"/>
          <w:bCs/>
          <w:iCs/>
          <w:sz w:val="26"/>
          <w:szCs w:val="26"/>
          <w:lang w:val="lv-LV"/>
        </w:rPr>
        <w:t>inistru kabinetā</w:t>
      </w:r>
      <w:r w:rsidRPr="00BD7513">
        <w:rPr>
          <w:rFonts w:ascii="Times New Roman" w:hAnsi="Times New Roman" w:cs="Times New Roman"/>
          <w:bCs/>
          <w:iCs/>
          <w:sz w:val="26"/>
          <w:szCs w:val="26"/>
          <w:lang w:val="lv-LV"/>
        </w:rPr>
        <w:t xml:space="preserve"> </w:t>
      </w:r>
      <w:r w:rsidR="00AA4B5A" w:rsidRPr="00BD7513">
        <w:rPr>
          <w:rFonts w:ascii="Times New Roman" w:hAnsi="Times New Roman" w:cs="Times New Roman"/>
          <w:bCs/>
          <w:iCs/>
          <w:sz w:val="26"/>
          <w:szCs w:val="26"/>
          <w:lang w:val="lv-LV"/>
        </w:rPr>
        <w:t>2020.gada 26.maijā tika apstiprināta Stratēģija Latvijai Covid-19 krīzes radīto seku mazināšanai, kurā tika paredzēts sniegt atbalstu ne tikai jau eksportējošiem uzņēmumiem, bet arī radīt iespējas jauniem eksportētājiem, atbalstot starptautiski konkurētspējīgas industrijas uzņēmumus un to produktu virzību eksporta tirgos.</w:t>
      </w:r>
      <w:r w:rsidR="007306AE" w:rsidRPr="00BD7513">
        <w:rPr>
          <w:rFonts w:ascii="Times New Roman" w:hAnsi="Times New Roman" w:cs="Times New Roman"/>
          <w:bCs/>
          <w:iCs/>
          <w:sz w:val="26"/>
          <w:szCs w:val="26"/>
          <w:lang w:val="lv-LV"/>
        </w:rPr>
        <w:t xml:space="preserve"> Līdz ar to ir</w:t>
      </w:r>
      <w:r w:rsidR="00AA4B5A" w:rsidRPr="00BD7513">
        <w:rPr>
          <w:rFonts w:ascii="Times New Roman" w:hAnsi="Times New Roman" w:cs="Times New Roman"/>
          <w:bCs/>
          <w:iCs/>
          <w:sz w:val="26"/>
          <w:szCs w:val="26"/>
          <w:lang w:val="lv-LV"/>
        </w:rPr>
        <w:t xml:space="preserve"> nepieciešams pārskatīt ar uzņēmējdarbību saistītās regulārās izmaksas, </w:t>
      </w:r>
      <w:r w:rsidR="00C306CC" w:rsidRPr="00BD7513">
        <w:rPr>
          <w:rFonts w:ascii="Times New Roman" w:hAnsi="Times New Roman" w:cs="Times New Roman"/>
          <w:bCs/>
          <w:iCs/>
          <w:sz w:val="26"/>
          <w:szCs w:val="26"/>
          <w:lang w:val="lv-LV"/>
        </w:rPr>
        <w:t xml:space="preserve">kā arī </w:t>
      </w:r>
      <w:r w:rsidR="00C306CC" w:rsidRPr="00BD7513">
        <w:rPr>
          <w:rFonts w:ascii="Times New Roman" w:hAnsi="Times New Roman" w:cs="Times New Roman"/>
          <w:sz w:val="26"/>
          <w:szCs w:val="26"/>
          <w:lang w:val="lv-LV"/>
        </w:rPr>
        <w:t xml:space="preserve">stiprināt uzraugošo un kontrolējošo institūciju savstarpējo sadarbību un </w:t>
      </w:r>
      <w:r w:rsidR="00C306CC" w:rsidRPr="00BD7513">
        <w:rPr>
          <w:rFonts w:ascii="Times New Roman" w:hAnsi="Times New Roman" w:cs="Times New Roman"/>
          <w:sz w:val="26"/>
          <w:szCs w:val="26"/>
          <w:lang w:val="lv-LV"/>
        </w:rPr>
        <w:lastRenderedPageBreak/>
        <w:t>darbību saskaņotību, organizējot plānveida un savstarpēji saskaņotas pārbaudes pie komersantiem, tādējādi mazinot riskus, ka komersantu regulāri apmeklē kāda no kontrolējošam institūcijām</w:t>
      </w:r>
      <w:r w:rsidR="009D224E">
        <w:rPr>
          <w:rFonts w:ascii="Times New Roman" w:hAnsi="Times New Roman" w:cs="Times New Roman"/>
          <w:sz w:val="26"/>
          <w:szCs w:val="26"/>
          <w:lang w:val="lv-LV"/>
        </w:rPr>
        <w:t>,</w:t>
      </w:r>
      <w:r w:rsidR="00C306CC" w:rsidRPr="00BD7513">
        <w:rPr>
          <w:rFonts w:ascii="Times New Roman" w:hAnsi="Times New Roman" w:cs="Times New Roman"/>
          <w:sz w:val="26"/>
          <w:szCs w:val="26"/>
          <w:lang w:val="lv-LV"/>
        </w:rPr>
        <w:t xml:space="preserve"> daļēji paralizējot uzņēmuma darbu.</w:t>
      </w:r>
      <w:r w:rsidR="00C306CC" w:rsidRPr="00BD7513">
        <w:rPr>
          <w:sz w:val="26"/>
          <w:szCs w:val="26"/>
          <w:lang w:val="lv-LV"/>
        </w:rPr>
        <w:t xml:space="preserve"> </w:t>
      </w:r>
    </w:p>
    <w:p w14:paraId="2DA27F5B" w14:textId="24B14E66" w:rsidR="00983B82" w:rsidRPr="003F3ED7" w:rsidRDefault="00B52F33" w:rsidP="003F3ED7">
      <w:pPr>
        <w:pStyle w:val="ListParagraph"/>
        <w:numPr>
          <w:ilvl w:val="0"/>
          <w:numId w:val="25"/>
        </w:numPr>
        <w:spacing w:before="100" w:beforeAutospacing="1" w:after="120" w:line="240" w:lineRule="auto"/>
        <w:jc w:val="both"/>
        <w:rPr>
          <w:rFonts w:ascii="Times New Roman" w:hAnsi="Times New Roman" w:cs="Times New Roman"/>
          <w:sz w:val="26"/>
          <w:szCs w:val="26"/>
          <w:lang w:val="lv-LV"/>
        </w:rPr>
      </w:pPr>
      <w:r w:rsidRPr="003F3ED7">
        <w:rPr>
          <w:rFonts w:ascii="Times New Roman" w:eastAsia="Calibri" w:hAnsi="Times New Roman" w:cs="Times New Roman"/>
          <w:b/>
          <w:bCs/>
          <w:sz w:val="26"/>
          <w:szCs w:val="26"/>
          <w:lang w:val="lv-LV" w:eastAsia="lv-LV"/>
        </w:rPr>
        <w:t xml:space="preserve">Muitas procedūru uzlabošana </w:t>
      </w:r>
      <w:r w:rsidRPr="003F3ED7">
        <w:rPr>
          <w:rFonts w:ascii="Times New Roman" w:eastAsia="Calibri" w:hAnsi="Times New Roman" w:cs="Times New Roman"/>
          <w:sz w:val="26"/>
          <w:szCs w:val="26"/>
          <w:lang w:val="lv-LV" w:eastAsia="lv-LV"/>
        </w:rPr>
        <w:t xml:space="preserve">– </w:t>
      </w:r>
      <w:r w:rsidR="00983B82" w:rsidRPr="002C6C88">
        <w:rPr>
          <w:rFonts w:ascii="Times New Roman" w:hAnsi="Times New Roman" w:cs="Times New Roman"/>
          <w:sz w:val="26"/>
          <w:szCs w:val="26"/>
          <w:lang w:val="lv-LV"/>
        </w:rPr>
        <w:t>Eiropas Parlamenta un Padomes 2013.gada 9.oktobra Regula (ES) Nr.952/2013, ar ko izveido Savienības Muitas kodeksu, paredz, ka visa informācijas apmaiņa starp muitas dienestiem un starp uzņēmējiem un muitas dienestiem, kā arī šādas informācijas glabāšana tiek veikta, izmantojot elektroniskas datu apstrādes metodes, un informācijas un saziņas sistēmām jāpiedāvā vienādas iespējas uzņēmējiem visās dalībvalstīs. Saskaņā ar Komisijas 2019.gada 13.decembra Īstenošanas lēmumu (ES) 2019/2151, ar ko izveido darba programmu par Savienības Muitas kodeksā paredzēto elektronisko sistēmu izstrādi un ieviešanu, noteiktajiem muitas elektronisko sistēmu ieviešanas termiņiem, kā arī Eiropas Komisijas daudzgadu stratēģiskajā e-muitas ieviešanas plānā (MASP) paredzētajām aktivitātēm E</w:t>
      </w:r>
      <w:r w:rsidR="009D224E">
        <w:rPr>
          <w:rFonts w:ascii="Times New Roman" w:hAnsi="Times New Roman" w:cs="Times New Roman"/>
          <w:sz w:val="26"/>
          <w:szCs w:val="26"/>
          <w:lang w:val="lv-LV"/>
        </w:rPr>
        <w:t>iropas Komisijas</w:t>
      </w:r>
      <w:r w:rsidR="00983B82" w:rsidRPr="002C6C88">
        <w:rPr>
          <w:rFonts w:ascii="Times New Roman" w:hAnsi="Times New Roman" w:cs="Times New Roman"/>
          <w:sz w:val="26"/>
          <w:szCs w:val="26"/>
          <w:lang w:val="lv-LV"/>
        </w:rPr>
        <w:t xml:space="preserve"> un E</w:t>
      </w:r>
      <w:r w:rsidR="009D224E">
        <w:rPr>
          <w:rFonts w:ascii="Times New Roman" w:hAnsi="Times New Roman" w:cs="Times New Roman"/>
          <w:sz w:val="26"/>
          <w:szCs w:val="26"/>
          <w:lang w:val="lv-LV"/>
        </w:rPr>
        <w:t xml:space="preserve">iropas </w:t>
      </w:r>
      <w:r w:rsidR="00983B82" w:rsidRPr="002C6C88">
        <w:rPr>
          <w:rFonts w:ascii="Times New Roman" w:hAnsi="Times New Roman" w:cs="Times New Roman"/>
          <w:sz w:val="26"/>
          <w:szCs w:val="26"/>
          <w:lang w:val="lv-LV"/>
        </w:rPr>
        <w:t>S</w:t>
      </w:r>
      <w:r w:rsidR="009D224E">
        <w:rPr>
          <w:rFonts w:ascii="Times New Roman" w:hAnsi="Times New Roman" w:cs="Times New Roman"/>
          <w:sz w:val="26"/>
          <w:szCs w:val="26"/>
          <w:lang w:val="lv-LV"/>
        </w:rPr>
        <w:t>avienības</w:t>
      </w:r>
      <w:r w:rsidR="00983B82" w:rsidRPr="002C6C88">
        <w:rPr>
          <w:rFonts w:ascii="Times New Roman" w:hAnsi="Times New Roman" w:cs="Times New Roman"/>
          <w:sz w:val="26"/>
          <w:szCs w:val="26"/>
          <w:lang w:val="lv-LV"/>
        </w:rPr>
        <w:t xml:space="preserve"> dalībvalstīm pakāpeniski līdz 2025.gadam jāizstrādā jaunās un jāpilnveido esošās informācijas sistēmas, kas atbilstoši jaunajām prasībām nodrošinās elektronisku datu apmaiņu starp muitas iestādēm un komersantiem visā E</w:t>
      </w:r>
      <w:r w:rsidR="009D224E">
        <w:rPr>
          <w:rFonts w:ascii="Times New Roman" w:hAnsi="Times New Roman" w:cs="Times New Roman"/>
          <w:sz w:val="26"/>
          <w:szCs w:val="26"/>
          <w:lang w:val="lv-LV"/>
        </w:rPr>
        <w:t xml:space="preserve">iropas </w:t>
      </w:r>
      <w:r w:rsidR="00983B82" w:rsidRPr="002C6C88">
        <w:rPr>
          <w:rFonts w:ascii="Times New Roman" w:hAnsi="Times New Roman" w:cs="Times New Roman"/>
          <w:sz w:val="26"/>
          <w:szCs w:val="26"/>
          <w:lang w:val="lv-LV"/>
        </w:rPr>
        <w:t>S</w:t>
      </w:r>
      <w:r w:rsidR="009D224E">
        <w:rPr>
          <w:rFonts w:ascii="Times New Roman" w:hAnsi="Times New Roman" w:cs="Times New Roman"/>
          <w:sz w:val="26"/>
          <w:szCs w:val="26"/>
          <w:lang w:val="lv-LV"/>
        </w:rPr>
        <w:t>avienībā</w:t>
      </w:r>
      <w:r w:rsidR="00983B82" w:rsidRPr="002C6C88">
        <w:rPr>
          <w:rFonts w:ascii="Times New Roman" w:hAnsi="Times New Roman" w:cs="Times New Roman"/>
          <w:sz w:val="26"/>
          <w:szCs w:val="26"/>
          <w:lang w:val="lv-LV"/>
        </w:rPr>
        <w:t>.</w:t>
      </w:r>
      <w:r w:rsidR="003F3ED7">
        <w:rPr>
          <w:rFonts w:ascii="Times New Roman" w:hAnsi="Times New Roman" w:cs="Times New Roman"/>
          <w:sz w:val="26"/>
          <w:szCs w:val="26"/>
          <w:lang w:val="lv-LV"/>
        </w:rPr>
        <w:t xml:space="preserve"> </w:t>
      </w:r>
      <w:r w:rsidR="00983B82" w:rsidRPr="003F3ED7">
        <w:rPr>
          <w:rFonts w:ascii="Times New Roman" w:hAnsi="Times New Roman" w:cs="Times New Roman"/>
          <w:sz w:val="26"/>
          <w:szCs w:val="26"/>
          <w:lang w:val="lv-LV"/>
        </w:rPr>
        <w:t>Latvijā jāturpina uzsāktā virzība uz ārējās tirdzniecības nodrošināšanai nepieciešamo elektronisk</w:t>
      </w:r>
      <w:r w:rsidR="00971648" w:rsidRPr="003F3ED7">
        <w:rPr>
          <w:rFonts w:ascii="Times New Roman" w:hAnsi="Times New Roman" w:cs="Times New Roman"/>
          <w:sz w:val="26"/>
          <w:szCs w:val="26"/>
          <w:lang w:val="lv-LV"/>
        </w:rPr>
        <w:t>o</w:t>
      </w:r>
      <w:r w:rsidR="00983B82" w:rsidRPr="003F3ED7">
        <w:rPr>
          <w:rFonts w:ascii="Times New Roman" w:hAnsi="Times New Roman" w:cs="Times New Roman"/>
          <w:sz w:val="26"/>
          <w:szCs w:val="26"/>
          <w:lang w:val="lv-LV"/>
        </w:rPr>
        <w:t xml:space="preserve"> muitas vidi atbilstoši Savienības Muitas kodeksa un ar to saistīto normatīvo aktu prasībām.</w:t>
      </w:r>
    </w:p>
    <w:p w14:paraId="1FE4A4E8" w14:textId="3EADC4A1" w:rsidR="00D94A31" w:rsidRPr="003F3ED7" w:rsidRDefault="002C6C88" w:rsidP="003F3ED7">
      <w:pPr>
        <w:pStyle w:val="ListParagraph"/>
        <w:spacing w:before="100" w:beforeAutospacing="1" w:after="120" w:line="240" w:lineRule="auto"/>
        <w:ind w:left="1004"/>
        <w:jc w:val="both"/>
        <w:rPr>
          <w:rFonts w:ascii="Times New Roman" w:eastAsia="Calibri" w:hAnsi="Times New Roman" w:cs="Times New Roman"/>
          <w:sz w:val="26"/>
          <w:szCs w:val="26"/>
          <w:lang w:val="lv-LV" w:eastAsia="lv-LV"/>
        </w:rPr>
      </w:pPr>
      <w:r w:rsidRPr="003F3ED7">
        <w:rPr>
          <w:rFonts w:ascii="Times New Roman" w:eastAsia="Calibri" w:hAnsi="Times New Roman" w:cs="Times New Roman"/>
          <w:sz w:val="26"/>
          <w:szCs w:val="26"/>
          <w:lang w:val="lv-LV" w:eastAsia="lv-LV"/>
        </w:rPr>
        <w:t>U</w:t>
      </w:r>
      <w:r w:rsidR="00B52F33" w:rsidRPr="003F3ED7">
        <w:rPr>
          <w:rFonts w:ascii="Times New Roman" w:eastAsia="Calibri" w:hAnsi="Times New Roman" w:cs="Times New Roman"/>
          <w:sz w:val="26"/>
          <w:szCs w:val="26"/>
          <w:lang w:val="lv-LV" w:eastAsia="lv-LV"/>
        </w:rPr>
        <w:t>zņēmēju pārstāvošās organizācijas ir vērsušas uzmanību, ka ne visi E</w:t>
      </w:r>
      <w:r w:rsidR="009C5310" w:rsidRPr="003F3ED7">
        <w:rPr>
          <w:rFonts w:ascii="Times New Roman" w:eastAsia="Calibri" w:hAnsi="Times New Roman" w:cs="Times New Roman"/>
          <w:sz w:val="26"/>
          <w:szCs w:val="26"/>
          <w:lang w:val="lv-LV" w:eastAsia="lv-LV"/>
        </w:rPr>
        <w:t>iropas Savienības</w:t>
      </w:r>
      <w:r w:rsidR="00B52F33" w:rsidRPr="003F3ED7">
        <w:rPr>
          <w:rFonts w:ascii="Times New Roman" w:eastAsia="Calibri" w:hAnsi="Times New Roman" w:cs="Times New Roman"/>
          <w:sz w:val="26"/>
          <w:szCs w:val="26"/>
          <w:lang w:val="lv-LV" w:eastAsia="lv-LV"/>
        </w:rPr>
        <w:t xml:space="preserve"> muitas likumdošanā paredzētie vienkāršojumi</w:t>
      </w:r>
      <w:r w:rsidR="000D7ED0" w:rsidRPr="003F3ED7">
        <w:rPr>
          <w:rFonts w:ascii="Times New Roman" w:eastAsia="Calibri" w:hAnsi="Times New Roman" w:cs="Times New Roman"/>
          <w:sz w:val="26"/>
          <w:szCs w:val="26"/>
          <w:lang w:val="lv-LV" w:eastAsia="lv-LV"/>
        </w:rPr>
        <w:t xml:space="preserve"> tiek īstenoti praksē.</w:t>
      </w:r>
      <w:r w:rsidR="00683F69" w:rsidRPr="003F3ED7">
        <w:rPr>
          <w:rFonts w:ascii="Times New Roman" w:eastAsia="Calibri" w:hAnsi="Times New Roman" w:cs="Times New Roman"/>
          <w:sz w:val="26"/>
          <w:szCs w:val="26"/>
          <w:lang w:val="lv-LV" w:eastAsia="lv-LV"/>
        </w:rPr>
        <w:t xml:space="preserve"> </w:t>
      </w:r>
      <w:r w:rsidR="00B52F33" w:rsidRPr="003F3ED7">
        <w:rPr>
          <w:rFonts w:ascii="Times New Roman" w:eastAsia="Calibri" w:hAnsi="Times New Roman" w:cs="Times New Roman"/>
          <w:sz w:val="26"/>
          <w:szCs w:val="26"/>
          <w:lang w:val="lv-LV" w:eastAsia="lv-LV"/>
        </w:rPr>
        <w:t xml:space="preserve">Lai </w:t>
      </w:r>
      <w:r w:rsidR="000D7ED0" w:rsidRPr="003F3ED7">
        <w:rPr>
          <w:rFonts w:ascii="Times New Roman" w:eastAsia="Calibri" w:hAnsi="Times New Roman" w:cs="Times New Roman"/>
          <w:sz w:val="26"/>
          <w:szCs w:val="26"/>
          <w:lang w:val="lv-LV" w:eastAsia="lv-LV"/>
        </w:rPr>
        <w:t xml:space="preserve">veicinātu Eiropas Savienības muitas likumdošanā paredzēto vienkāršojumu piemērošanu un attiecīgi </w:t>
      </w:r>
      <w:r w:rsidR="00B52F33" w:rsidRPr="003F3ED7">
        <w:rPr>
          <w:rFonts w:ascii="Times New Roman" w:eastAsia="Calibri" w:hAnsi="Times New Roman" w:cs="Times New Roman"/>
          <w:sz w:val="26"/>
          <w:szCs w:val="26"/>
          <w:lang w:val="lv-LV" w:eastAsia="lv-LV"/>
        </w:rPr>
        <w:t xml:space="preserve">uzlabotu ar muitas formalitātēm saistītos procesus, tiek rosināts </w:t>
      </w:r>
      <w:r w:rsidR="000D7ED0" w:rsidRPr="003F3ED7">
        <w:rPr>
          <w:rFonts w:ascii="Times New Roman" w:eastAsia="Calibri" w:hAnsi="Times New Roman" w:cs="Times New Roman"/>
          <w:sz w:val="26"/>
          <w:szCs w:val="26"/>
          <w:lang w:val="lv-LV" w:eastAsia="lv-LV"/>
        </w:rPr>
        <w:t xml:space="preserve">apzināt </w:t>
      </w:r>
      <w:r w:rsidR="001A6462" w:rsidRPr="003F3ED7">
        <w:rPr>
          <w:rFonts w:ascii="Times New Roman" w:eastAsia="Calibri" w:hAnsi="Times New Roman" w:cs="Times New Roman"/>
          <w:sz w:val="26"/>
          <w:szCs w:val="26"/>
          <w:lang w:val="lv-LV" w:eastAsia="lv-LV"/>
        </w:rPr>
        <w:t xml:space="preserve">iemeslus, kas attur komersantus izmantot </w:t>
      </w:r>
      <w:r w:rsidR="000D7ED0" w:rsidRPr="003F3ED7">
        <w:rPr>
          <w:rFonts w:ascii="Times New Roman" w:eastAsia="Calibri" w:hAnsi="Times New Roman" w:cs="Times New Roman"/>
          <w:sz w:val="26"/>
          <w:szCs w:val="26"/>
          <w:lang w:val="lv-LV" w:eastAsia="lv-LV"/>
        </w:rPr>
        <w:t>minēto</w:t>
      </w:r>
      <w:r w:rsidR="001A6462" w:rsidRPr="003F3ED7">
        <w:rPr>
          <w:rFonts w:ascii="Times New Roman" w:eastAsia="Calibri" w:hAnsi="Times New Roman" w:cs="Times New Roman"/>
          <w:sz w:val="26"/>
          <w:szCs w:val="26"/>
          <w:lang w:val="lv-LV" w:eastAsia="lv-LV"/>
        </w:rPr>
        <w:t>s</w:t>
      </w:r>
      <w:r w:rsidR="000D7ED0" w:rsidRPr="003F3ED7">
        <w:rPr>
          <w:rFonts w:ascii="Times New Roman" w:eastAsia="Calibri" w:hAnsi="Times New Roman" w:cs="Times New Roman"/>
          <w:sz w:val="26"/>
          <w:szCs w:val="26"/>
          <w:lang w:val="lv-LV" w:eastAsia="lv-LV"/>
        </w:rPr>
        <w:t xml:space="preserve"> vienkāršojumu</w:t>
      </w:r>
      <w:r w:rsidR="001A6462" w:rsidRPr="003F3ED7">
        <w:rPr>
          <w:rFonts w:ascii="Times New Roman" w:eastAsia="Calibri" w:hAnsi="Times New Roman" w:cs="Times New Roman"/>
          <w:sz w:val="26"/>
          <w:szCs w:val="26"/>
          <w:lang w:val="lv-LV" w:eastAsia="lv-LV"/>
        </w:rPr>
        <w:t>s</w:t>
      </w:r>
      <w:r w:rsidR="006B15D5" w:rsidRPr="003F3ED7">
        <w:rPr>
          <w:rFonts w:ascii="Times New Roman" w:eastAsia="Calibri" w:hAnsi="Times New Roman" w:cs="Times New Roman"/>
          <w:sz w:val="26"/>
          <w:szCs w:val="26"/>
          <w:lang w:val="lv-LV" w:eastAsia="lv-LV"/>
        </w:rPr>
        <w:t xml:space="preserve"> Latvijā</w:t>
      </w:r>
      <w:r w:rsidR="000D7ED0" w:rsidRPr="003F3ED7">
        <w:rPr>
          <w:rFonts w:ascii="Times New Roman" w:eastAsia="Calibri" w:hAnsi="Times New Roman" w:cs="Times New Roman"/>
          <w:sz w:val="26"/>
          <w:szCs w:val="26"/>
          <w:lang w:val="lv-LV" w:eastAsia="lv-LV"/>
        </w:rPr>
        <w:t xml:space="preserve">, </w:t>
      </w:r>
      <w:r w:rsidR="001A6462" w:rsidRPr="003F3ED7">
        <w:rPr>
          <w:rFonts w:ascii="Times New Roman" w:eastAsia="Calibri" w:hAnsi="Times New Roman" w:cs="Times New Roman"/>
          <w:sz w:val="26"/>
          <w:szCs w:val="26"/>
          <w:lang w:val="lv-LV" w:eastAsia="lv-LV"/>
        </w:rPr>
        <w:t xml:space="preserve">analizēt šos iemeslus un veikt darbības traucējošo faktoru novēršanai, t.sk., sagatavot skaidrojošu informāciju par vienkāršojumu izmantošanas priekšrocībām un </w:t>
      </w:r>
      <w:r w:rsidR="00B52F33" w:rsidRPr="003F3ED7">
        <w:rPr>
          <w:rFonts w:ascii="Times New Roman" w:eastAsia="Calibri" w:hAnsi="Times New Roman" w:cs="Times New Roman"/>
          <w:sz w:val="26"/>
          <w:szCs w:val="26"/>
          <w:lang w:val="lv-LV" w:eastAsia="lv-LV"/>
        </w:rPr>
        <w:t>izstrādāt V</w:t>
      </w:r>
      <w:r w:rsidR="0043125C" w:rsidRPr="003F3ED7">
        <w:rPr>
          <w:rFonts w:ascii="Times New Roman" w:eastAsia="Calibri" w:hAnsi="Times New Roman" w:cs="Times New Roman"/>
          <w:sz w:val="26"/>
          <w:szCs w:val="26"/>
          <w:lang w:val="lv-LV" w:eastAsia="lv-LV"/>
        </w:rPr>
        <w:t>alsts ieņēmumu dienesta</w:t>
      </w:r>
      <w:r w:rsidR="00B52F33" w:rsidRPr="003F3ED7">
        <w:rPr>
          <w:rFonts w:ascii="Times New Roman" w:eastAsia="Calibri" w:hAnsi="Times New Roman" w:cs="Times New Roman"/>
          <w:sz w:val="26"/>
          <w:szCs w:val="26"/>
          <w:lang w:val="lv-LV" w:eastAsia="lv-LV"/>
        </w:rPr>
        <w:t xml:space="preserve"> muitas vadlīnijas, kurās tiktu praktiskā un saprotamā veidā kā komersantiem, tā arī muitas amatpersonām izskaidrota gan muitas iestāžu, gan komersantu rīcība dažādās situācijās, lai novērstu iespējamās kļūdas un likumpārkāpumus komersantu darbībā.</w:t>
      </w:r>
      <w:r w:rsidR="009C5310" w:rsidRPr="003F3ED7">
        <w:rPr>
          <w:rFonts w:ascii="Times New Roman" w:eastAsia="Calibri" w:hAnsi="Times New Roman" w:cs="Times New Roman"/>
          <w:sz w:val="26"/>
          <w:szCs w:val="26"/>
          <w:lang w:val="lv-LV" w:eastAsia="lv-LV"/>
        </w:rPr>
        <w:t xml:space="preserve"> </w:t>
      </w:r>
      <w:r w:rsidR="00E74AD5" w:rsidRPr="003F3ED7">
        <w:rPr>
          <w:rFonts w:ascii="Times New Roman" w:eastAsia="Calibri" w:hAnsi="Times New Roman" w:cs="Times New Roman"/>
          <w:sz w:val="26"/>
          <w:szCs w:val="26"/>
          <w:lang w:val="lv-LV" w:eastAsia="lv-LV"/>
        </w:rPr>
        <w:t>Muitas procedūru vadlīnijas iespēju robežās būtu jāizstrādā</w:t>
      </w:r>
      <w:r w:rsidR="009D224E">
        <w:rPr>
          <w:rFonts w:ascii="Times New Roman" w:eastAsia="Calibri" w:hAnsi="Times New Roman" w:cs="Times New Roman"/>
          <w:sz w:val="26"/>
          <w:szCs w:val="26"/>
          <w:lang w:val="lv-LV" w:eastAsia="lv-LV"/>
        </w:rPr>
        <w:t>,</w:t>
      </w:r>
      <w:r w:rsidR="00E74AD5" w:rsidRPr="003F3ED7">
        <w:rPr>
          <w:rFonts w:ascii="Times New Roman" w:eastAsia="Calibri" w:hAnsi="Times New Roman" w:cs="Times New Roman"/>
          <w:sz w:val="26"/>
          <w:szCs w:val="26"/>
          <w:lang w:val="lv-LV" w:eastAsia="lv-LV"/>
        </w:rPr>
        <w:t xml:space="preserve"> </w:t>
      </w:r>
      <w:r w:rsidR="000D7ED0" w:rsidRPr="003F3ED7">
        <w:rPr>
          <w:rFonts w:ascii="Times New Roman" w:eastAsia="Calibri" w:hAnsi="Times New Roman" w:cs="Times New Roman"/>
          <w:sz w:val="26"/>
          <w:szCs w:val="26"/>
          <w:lang w:val="lv-LV" w:eastAsia="lv-LV"/>
        </w:rPr>
        <w:t>izmantojot</w:t>
      </w:r>
      <w:r w:rsidR="00E74AD5" w:rsidRPr="003F3ED7">
        <w:rPr>
          <w:rFonts w:ascii="Times New Roman" w:eastAsia="Calibri" w:hAnsi="Times New Roman" w:cs="Times New Roman"/>
          <w:sz w:val="26"/>
          <w:szCs w:val="26"/>
          <w:lang w:val="lv-LV" w:eastAsia="lv-LV"/>
        </w:rPr>
        <w:t xml:space="preserve"> cit</w:t>
      </w:r>
      <w:r w:rsidR="00445E36" w:rsidRPr="003F3ED7">
        <w:rPr>
          <w:rFonts w:ascii="Times New Roman" w:eastAsia="Calibri" w:hAnsi="Times New Roman" w:cs="Times New Roman"/>
          <w:sz w:val="26"/>
          <w:szCs w:val="26"/>
          <w:lang w:val="lv-LV" w:eastAsia="lv-LV"/>
        </w:rPr>
        <w:t>u</w:t>
      </w:r>
      <w:r w:rsidR="00E74AD5" w:rsidRPr="003F3ED7">
        <w:rPr>
          <w:rFonts w:ascii="Times New Roman" w:eastAsia="Calibri" w:hAnsi="Times New Roman" w:cs="Times New Roman"/>
          <w:sz w:val="26"/>
          <w:szCs w:val="26"/>
          <w:lang w:val="lv-LV" w:eastAsia="lv-LV"/>
        </w:rPr>
        <w:t xml:space="preserve"> dalībvalst</w:t>
      </w:r>
      <w:r w:rsidR="006B15D5" w:rsidRPr="003F3ED7">
        <w:rPr>
          <w:rFonts w:ascii="Times New Roman" w:eastAsia="Calibri" w:hAnsi="Times New Roman" w:cs="Times New Roman"/>
          <w:sz w:val="26"/>
          <w:szCs w:val="26"/>
          <w:lang w:val="lv-LV" w:eastAsia="lv-LV"/>
        </w:rPr>
        <w:t>u labos piemērus</w:t>
      </w:r>
      <w:r w:rsidR="00B52F33" w:rsidRPr="003F3ED7">
        <w:rPr>
          <w:rFonts w:ascii="Times New Roman" w:eastAsia="Calibri" w:hAnsi="Times New Roman" w:cs="Times New Roman"/>
          <w:sz w:val="26"/>
          <w:szCs w:val="26"/>
          <w:lang w:val="lv-LV" w:eastAsia="lv-LV"/>
        </w:rPr>
        <w:t>, lai preču muitošanas iespējas un komersantiem pieejamie vienkāršojumi būtu līdzvērtīgi citās E</w:t>
      </w:r>
      <w:r w:rsidR="008326DC" w:rsidRPr="003F3ED7">
        <w:rPr>
          <w:rFonts w:ascii="Times New Roman" w:eastAsia="Calibri" w:hAnsi="Times New Roman" w:cs="Times New Roman"/>
          <w:sz w:val="26"/>
          <w:szCs w:val="26"/>
          <w:lang w:val="lv-LV" w:eastAsia="lv-LV"/>
        </w:rPr>
        <w:t>iropas Savienības</w:t>
      </w:r>
      <w:r w:rsidR="00B52F33" w:rsidRPr="003F3ED7">
        <w:rPr>
          <w:rFonts w:ascii="Times New Roman" w:eastAsia="Calibri" w:hAnsi="Times New Roman" w:cs="Times New Roman"/>
          <w:sz w:val="26"/>
          <w:szCs w:val="26"/>
          <w:lang w:val="lv-LV" w:eastAsia="lv-LV"/>
        </w:rPr>
        <w:t xml:space="preserve"> dalībvalstīs izmantotajiem un prasības to izmantošanai nebūtu paplašinātas salīdzinājumā ar citā</w:t>
      </w:r>
      <w:r w:rsidR="009D224E">
        <w:rPr>
          <w:rFonts w:ascii="Times New Roman" w:eastAsia="Calibri" w:hAnsi="Times New Roman" w:cs="Times New Roman"/>
          <w:sz w:val="26"/>
          <w:szCs w:val="26"/>
          <w:lang w:val="lv-LV" w:eastAsia="lv-LV"/>
        </w:rPr>
        <w:t>m</w:t>
      </w:r>
      <w:r w:rsidR="00B52F33" w:rsidRPr="003F3ED7">
        <w:rPr>
          <w:rFonts w:ascii="Times New Roman" w:eastAsia="Calibri" w:hAnsi="Times New Roman" w:cs="Times New Roman"/>
          <w:sz w:val="26"/>
          <w:szCs w:val="26"/>
          <w:lang w:val="lv-LV" w:eastAsia="lv-LV"/>
        </w:rPr>
        <w:t xml:space="preserve"> E</w:t>
      </w:r>
      <w:r w:rsidR="008326DC" w:rsidRPr="003F3ED7">
        <w:rPr>
          <w:rFonts w:ascii="Times New Roman" w:eastAsia="Calibri" w:hAnsi="Times New Roman" w:cs="Times New Roman"/>
          <w:sz w:val="26"/>
          <w:szCs w:val="26"/>
          <w:lang w:val="lv-LV" w:eastAsia="lv-LV"/>
        </w:rPr>
        <w:t>iropas Savienības</w:t>
      </w:r>
      <w:r w:rsidR="00B52F33" w:rsidRPr="003F3ED7">
        <w:rPr>
          <w:rFonts w:ascii="Times New Roman" w:eastAsia="Calibri" w:hAnsi="Times New Roman" w:cs="Times New Roman"/>
          <w:sz w:val="26"/>
          <w:szCs w:val="26"/>
          <w:lang w:val="lv-LV" w:eastAsia="lv-LV"/>
        </w:rPr>
        <w:t xml:space="preserve"> dalībvalstīm. Tas palielinātu iespējas Latviju vairāk izmantot kā E</w:t>
      </w:r>
      <w:r w:rsidR="008326DC" w:rsidRPr="003F3ED7">
        <w:rPr>
          <w:rFonts w:ascii="Times New Roman" w:eastAsia="Calibri" w:hAnsi="Times New Roman" w:cs="Times New Roman"/>
          <w:sz w:val="26"/>
          <w:szCs w:val="26"/>
          <w:lang w:val="lv-LV" w:eastAsia="lv-LV"/>
        </w:rPr>
        <w:t>iropas Savienības</w:t>
      </w:r>
      <w:r w:rsidR="00B52F33" w:rsidRPr="003F3ED7">
        <w:rPr>
          <w:rFonts w:ascii="Times New Roman" w:eastAsia="Calibri" w:hAnsi="Times New Roman" w:cs="Times New Roman"/>
          <w:sz w:val="26"/>
          <w:szCs w:val="26"/>
          <w:lang w:val="lv-LV" w:eastAsia="lv-LV"/>
        </w:rPr>
        <w:t xml:space="preserve"> importēto preču muitošan</w:t>
      </w:r>
      <w:r w:rsidR="008326DC" w:rsidRPr="003F3ED7">
        <w:rPr>
          <w:rFonts w:ascii="Times New Roman" w:eastAsia="Calibri" w:hAnsi="Times New Roman" w:cs="Times New Roman"/>
          <w:sz w:val="26"/>
          <w:szCs w:val="26"/>
          <w:lang w:val="lv-LV" w:eastAsia="lv-LV"/>
        </w:rPr>
        <w:t>as vietu</w:t>
      </w:r>
      <w:r w:rsidR="00B52F33" w:rsidRPr="003F3ED7">
        <w:rPr>
          <w:rFonts w:ascii="Times New Roman" w:eastAsia="Calibri" w:hAnsi="Times New Roman" w:cs="Times New Roman"/>
          <w:sz w:val="26"/>
          <w:szCs w:val="26"/>
          <w:lang w:val="lv-LV" w:eastAsia="lv-LV"/>
        </w:rPr>
        <w:t>, neatkarīgi no to galamērķa Savienības teritorijā.</w:t>
      </w:r>
    </w:p>
    <w:p w14:paraId="641AC411" w14:textId="2B5D282F" w:rsidR="00B52F33" w:rsidRPr="003F3ED7" w:rsidRDefault="00B52F33" w:rsidP="003F3ED7">
      <w:pPr>
        <w:pStyle w:val="ListParagraph"/>
        <w:spacing w:before="100" w:beforeAutospacing="1" w:after="120" w:line="240" w:lineRule="auto"/>
        <w:ind w:left="1004"/>
        <w:jc w:val="both"/>
        <w:rPr>
          <w:rFonts w:ascii="Times New Roman" w:eastAsia="Calibri" w:hAnsi="Times New Roman" w:cs="Times New Roman"/>
          <w:sz w:val="26"/>
          <w:szCs w:val="26"/>
          <w:highlight w:val="yellow"/>
          <w:lang w:val="lv-LV" w:eastAsia="lv-LV"/>
        </w:rPr>
      </w:pPr>
      <w:r w:rsidRPr="003F3ED7">
        <w:rPr>
          <w:rFonts w:ascii="Times New Roman" w:eastAsia="Calibri" w:hAnsi="Times New Roman" w:cs="Times New Roman"/>
          <w:sz w:val="26"/>
          <w:szCs w:val="26"/>
          <w:lang w:val="lv-LV" w:eastAsia="lv-LV"/>
        </w:rPr>
        <w:t>Vienlaikus būtu nepieciešams izvērtēt spēkā esošos noteikumus par muitas deklarāciju aizpildīšanu</w:t>
      </w:r>
      <w:r w:rsidR="009C5310" w:rsidRPr="003F3ED7">
        <w:rPr>
          <w:rFonts w:ascii="Times New Roman" w:eastAsia="Calibri" w:hAnsi="Times New Roman" w:cs="Times New Roman"/>
          <w:sz w:val="26"/>
          <w:szCs w:val="26"/>
          <w:lang w:val="lv-LV" w:eastAsia="lv-LV"/>
        </w:rPr>
        <w:t xml:space="preserve">, </w:t>
      </w:r>
      <w:r w:rsidR="0043125C" w:rsidRPr="003F3ED7">
        <w:rPr>
          <w:rFonts w:ascii="Times New Roman" w:eastAsia="Calibri" w:hAnsi="Times New Roman" w:cs="Times New Roman"/>
          <w:sz w:val="26"/>
          <w:szCs w:val="26"/>
          <w:lang w:val="lv-LV" w:eastAsia="lv-LV"/>
        </w:rPr>
        <w:t>ņemot vērā to, cik pamatoti tiek prasīts aizpildīt muitas deklarācijas ailes, kuras saskaņā ar Eiropas Savienības tiesību aktiem tiek uzskatītas par fakultatīvi aizpildām vai, kuru aizpildīšana attiecīgajā procedūrā vispār netiek prasīta.</w:t>
      </w:r>
      <w:r w:rsidR="00BE0121" w:rsidRPr="003F3ED7">
        <w:rPr>
          <w:rFonts w:ascii="Times New Roman" w:eastAsia="Calibri" w:hAnsi="Times New Roman" w:cs="Times New Roman"/>
          <w:sz w:val="26"/>
          <w:szCs w:val="26"/>
          <w:lang w:val="lv-LV" w:eastAsia="lv-LV"/>
        </w:rPr>
        <w:t xml:space="preserve"> </w:t>
      </w:r>
      <w:r w:rsidR="00070A3A" w:rsidRPr="003F3ED7">
        <w:rPr>
          <w:rFonts w:ascii="Times New Roman" w:eastAsia="Calibri" w:hAnsi="Times New Roman" w:cs="Times New Roman"/>
          <w:sz w:val="26"/>
          <w:szCs w:val="26"/>
          <w:lang w:val="lv-LV" w:eastAsia="lv-LV"/>
        </w:rPr>
        <w:t xml:space="preserve">Kā arī apzināt </w:t>
      </w:r>
      <w:r w:rsidR="00A715AE" w:rsidRPr="003F3ED7">
        <w:rPr>
          <w:rFonts w:ascii="Times New Roman" w:eastAsia="Calibri" w:hAnsi="Times New Roman" w:cs="Times New Roman"/>
          <w:sz w:val="26"/>
          <w:szCs w:val="26"/>
          <w:lang w:val="lv-LV" w:eastAsia="lv-LV"/>
        </w:rPr>
        <w:t>pavad</w:t>
      </w:r>
      <w:r w:rsidR="00971648" w:rsidRPr="003F3ED7">
        <w:rPr>
          <w:rFonts w:ascii="Times New Roman" w:eastAsia="Calibri" w:hAnsi="Times New Roman" w:cs="Times New Roman"/>
          <w:sz w:val="26"/>
          <w:szCs w:val="26"/>
          <w:lang w:val="lv-LV" w:eastAsia="lv-LV"/>
        </w:rPr>
        <w:t>dokumentus</w:t>
      </w:r>
      <w:r w:rsidR="00971648">
        <w:rPr>
          <w:rFonts w:ascii="Times New Roman" w:eastAsia="Calibri" w:hAnsi="Times New Roman" w:cs="Times New Roman"/>
          <w:sz w:val="26"/>
          <w:szCs w:val="26"/>
          <w:lang w:val="lv-LV" w:eastAsia="lv-LV"/>
        </w:rPr>
        <w:t>, kuri</w:t>
      </w:r>
      <w:r w:rsidR="00BE0121" w:rsidRPr="00BE0121">
        <w:rPr>
          <w:rFonts w:ascii="Times New Roman" w:eastAsia="Calibri" w:hAnsi="Times New Roman" w:cs="Times New Roman"/>
          <w:sz w:val="26"/>
          <w:szCs w:val="26"/>
          <w:lang w:val="lv-LV" w:eastAsia="lv-LV"/>
        </w:rPr>
        <w:t xml:space="preserve"> muitas formalitāšu kārtošanai </w:t>
      </w:r>
      <w:r w:rsidR="00971648">
        <w:rPr>
          <w:rFonts w:ascii="Times New Roman" w:eastAsia="Calibri" w:hAnsi="Times New Roman" w:cs="Times New Roman"/>
          <w:sz w:val="26"/>
          <w:szCs w:val="26"/>
          <w:lang w:val="lv-LV" w:eastAsia="lv-LV"/>
        </w:rPr>
        <w:t xml:space="preserve">(muitas deklarācijas noformēšanai) </w:t>
      </w:r>
      <w:r w:rsidR="00BE0121" w:rsidRPr="00BE0121">
        <w:rPr>
          <w:rFonts w:ascii="Times New Roman" w:eastAsia="Calibri" w:hAnsi="Times New Roman" w:cs="Times New Roman"/>
          <w:sz w:val="26"/>
          <w:szCs w:val="26"/>
          <w:lang w:val="lv-LV" w:eastAsia="lv-LV"/>
        </w:rPr>
        <w:t>ir iesniedzami papīra formā, iezīmējot laika grafiku, kad</w:t>
      </w:r>
      <w:r w:rsidR="00A715AE">
        <w:rPr>
          <w:rFonts w:ascii="Times New Roman" w:eastAsia="Calibri" w:hAnsi="Times New Roman" w:cs="Times New Roman"/>
          <w:sz w:val="26"/>
          <w:szCs w:val="26"/>
          <w:lang w:val="lv-LV" w:eastAsia="lv-LV"/>
        </w:rPr>
        <w:t>/vai ir paredzēta to elektronizācija.</w:t>
      </w:r>
      <w:r w:rsidR="00BE0121" w:rsidRPr="00BE0121">
        <w:rPr>
          <w:rFonts w:ascii="Times New Roman" w:eastAsia="Calibri" w:hAnsi="Times New Roman" w:cs="Times New Roman"/>
          <w:sz w:val="26"/>
          <w:szCs w:val="26"/>
          <w:lang w:val="lv-LV" w:eastAsia="lv-LV"/>
        </w:rPr>
        <w:t xml:space="preserve"> </w:t>
      </w:r>
    </w:p>
    <w:p w14:paraId="0978620D" w14:textId="328F41C9" w:rsidR="00BD7513" w:rsidRPr="00BD7513" w:rsidRDefault="00D6243A" w:rsidP="00BD7513">
      <w:pPr>
        <w:pStyle w:val="ListParagraph"/>
        <w:numPr>
          <w:ilvl w:val="0"/>
          <w:numId w:val="25"/>
        </w:numPr>
        <w:spacing w:before="60" w:after="120" w:line="240" w:lineRule="auto"/>
        <w:jc w:val="both"/>
        <w:rPr>
          <w:rFonts w:ascii="Times New Roman" w:hAnsi="Times New Roman" w:cs="Times New Roman"/>
          <w:bCs/>
          <w:iCs/>
          <w:sz w:val="26"/>
          <w:szCs w:val="26"/>
          <w:lang w:val="lv-LV"/>
        </w:rPr>
      </w:pPr>
      <w:r w:rsidRPr="00BD7513">
        <w:rPr>
          <w:rFonts w:ascii="Times New Roman" w:hAnsi="Times New Roman" w:cs="Times New Roman"/>
          <w:b/>
          <w:iCs/>
          <w:sz w:val="26"/>
          <w:szCs w:val="26"/>
          <w:lang w:val="lv-LV"/>
        </w:rPr>
        <w:lastRenderedPageBreak/>
        <w:t xml:space="preserve">Mazināt administratīvo slogu komersantiem saistībā ar noziedzīgi iegūtu līdzekļu legalizācijas un terorisma un </w:t>
      </w:r>
      <w:proofErr w:type="spellStart"/>
      <w:r w:rsidRPr="00BD7513">
        <w:rPr>
          <w:rFonts w:ascii="Times New Roman" w:hAnsi="Times New Roman" w:cs="Times New Roman"/>
          <w:b/>
          <w:iCs/>
          <w:sz w:val="26"/>
          <w:szCs w:val="26"/>
          <w:lang w:val="lv-LV"/>
        </w:rPr>
        <w:t>proliferācijas</w:t>
      </w:r>
      <w:proofErr w:type="spellEnd"/>
      <w:r w:rsidRPr="00BD7513">
        <w:rPr>
          <w:rFonts w:ascii="Times New Roman" w:hAnsi="Times New Roman" w:cs="Times New Roman"/>
          <w:b/>
          <w:iCs/>
          <w:sz w:val="26"/>
          <w:szCs w:val="26"/>
          <w:lang w:val="lv-LV"/>
        </w:rPr>
        <w:t xml:space="preserve"> finansēšanas novēršanas regulējuma prasībām - </w:t>
      </w:r>
      <w:r w:rsidR="00923F7E" w:rsidRPr="00BD7513">
        <w:rPr>
          <w:rFonts w:ascii="Times New Roman" w:hAnsi="Times New Roman" w:cs="Times New Roman"/>
          <w:bCs/>
          <w:iCs/>
          <w:sz w:val="26"/>
          <w:szCs w:val="26"/>
          <w:lang w:val="lv-LV"/>
        </w:rPr>
        <w:t>u</w:t>
      </w:r>
      <w:r w:rsidRPr="00BD7513">
        <w:rPr>
          <w:rFonts w:ascii="Times New Roman" w:hAnsi="Times New Roman" w:cs="Times New Roman"/>
          <w:sz w:val="26"/>
          <w:szCs w:val="26"/>
          <w:lang w:val="lv-LV"/>
        </w:rPr>
        <w:t xml:space="preserve">zņēmēju pārstāvošās </w:t>
      </w:r>
      <w:r w:rsidR="00923F7E" w:rsidRPr="00BD7513">
        <w:rPr>
          <w:rFonts w:ascii="Times New Roman" w:hAnsi="Times New Roman" w:cs="Times New Roman"/>
          <w:sz w:val="26"/>
          <w:szCs w:val="26"/>
          <w:lang w:val="lv-LV"/>
        </w:rPr>
        <w:t xml:space="preserve">organizācijas ir </w:t>
      </w:r>
      <w:r w:rsidR="00CC3455" w:rsidRPr="00BD7513">
        <w:rPr>
          <w:rFonts w:ascii="Times New Roman" w:hAnsi="Times New Roman" w:cs="Times New Roman"/>
          <w:sz w:val="26"/>
          <w:szCs w:val="26"/>
          <w:lang w:val="lv-LV"/>
        </w:rPr>
        <w:t>vērsuš</w:t>
      </w:r>
      <w:r w:rsidR="00923F7E" w:rsidRPr="00BD7513">
        <w:rPr>
          <w:rFonts w:ascii="Times New Roman" w:hAnsi="Times New Roman" w:cs="Times New Roman"/>
          <w:sz w:val="26"/>
          <w:szCs w:val="26"/>
          <w:lang w:val="lv-LV"/>
        </w:rPr>
        <w:t>as</w:t>
      </w:r>
      <w:r w:rsidR="00CC3455" w:rsidRPr="00BD7513">
        <w:rPr>
          <w:rFonts w:ascii="Times New Roman" w:hAnsi="Times New Roman" w:cs="Times New Roman"/>
          <w:sz w:val="26"/>
          <w:szCs w:val="26"/>
          <w:lang w:val="lv-LV"/>
        </w:rPr>
        <w:t xml:space="preserve"> uzmanību, ka</w:t>
      </w:r>
      <w:r w:rsidR="009D224E">
        <w:rPr>
          <w:rFonts w:ascii="Times New Roman" w:hAnsi="Times New Roman" w:cs="Times New Roman"/>
          <w:sz w:val="26"/>
          <w:szCs w:val="26"/>
          <w:lang w:val="lv-LV"/>
        </w:rPr>
        <w:t>,</w:t>
      </w:r>
      <w:r w:rsidR="00CC3455" w:rsidRPr="00BD7513">
        <w:rPr>
          <w:rFonts w:ascii="Times New Roman" w:hAnsi="Times New Roman" w:cs="Times New Roman"/>
          <w:sz w:val="26"/>
          <w:szCs w:val="26"/>
          <w:lang w:val="lv-LV"/>
        </w:rPr>
        <w:t xml:space="preserve"> </w:t>
      </w:r>
      <w:r w:rsidR="00923F7E" w:rsidRPr="00BD7513">
        <w:rPr>
          <w:rFonts w:ascii="Times New Roman" w:hAnsi="Times New Roman" w:cs="Times New Roman"/>
          <w:sz w:val="26"/>
          <w:szCs w:val="26"/>
          <w:lang w:val="lv-LV"/>
        </w:rPr>
        <w:t>neskatoties</w:t>
      </w:r>
      <w:r w:rsidR="00CC3455" w:rsidRPr="00BD7513">
        <w:rPr>
          <w:rFonts w:ascii="Times New Roman" w:hAnsi="Times New Roman" w:cs="Times New Roman"/>
          <w:sz w:val="26"/>
          <w:szCs w:val="26"/>
          <w:lang w:val="lv-LV"/>
        </w:rPr>
        <w:t xml:space="preserve"> </w:t>
      </w:r>
      <w:r w:rsidR="00923F7E" w:rsidRPr="00BD7513">
        <w:rPr>
          <w:rFonts w:ascii="Times New Roman" w:hAnsi="Times New Roman" w:cs="Times New Roman"/>
          <w:sz w:val="26"/>
          <w:szCs w:val="26"/>
          <w:lang w:val="lv-LV"/>
        </w:rPr>
        <w:t xml:space="preserve">uz </w:t>
      </w:r>
      <w:r w:rsidR="00CC3455" w:rsidRPr="00BD7513">
        <w:rPr>
          <w:rFonts w:ascii="Times New Roman" w:hAnsi="Times New Roman" w:cs="Times New Roman"/>
          <w:sz w:val="26"/>
          <w:szCs w:val="26"/>
          <w:lang w:val="lv-LV"/>
        </w:rPr>
        <w:t>uzsākt</w:t>
      </w:r>
      <w:r w:rsidR="00923F7E" w:rsidRPr="00BD7513">
        <w:rPr>
          <w:rFonts w:ascii="Times New Roman" w:hAnsi="Times New Roman" w:cs="Times New Roman"/>
          <w:sz w:val="26"/>
          <w:szCs w:val="26"/>
          <w:lang w:val="lv-LV"/>
        </w:rPr>
        <w:t>ajām</w:t>
      </w:r>
      <w:r w:rsidR="00CC3455" w:rsidRPr="00BD7513">
        <w:rPr>
          <w:rFonts w:ascii="Times New Roman" w:hAnsi="Times New Roman" w:cs="Times New Roman"/>
          <w:sz w:val="26"/>
          <w:szCs w:val="26"/>
          <w:lang w:val="lv-LV"/>
        </w:rPr>
        <w:t xml:space="preserve"> aktivitāt</w:t>
      </w:r>
      <w:r w:rsidR="009D224E">
        <w:rPr>
          <w:rFonts w:ascii="Times New Roman" w:hAnsi="Times New Roman" w:cs="Times New Roman"/>
          <w:sz w:val="26"/>
          <w:szCs w:val="26"/>
          <w:lang w:val="lv-LV"/>
        </w:rPr>
        <w:t>ēm</w:t>
      </w:r>
      <w:r w:rsidR="00CC3455" w:rsidRPr="00BD7513">
        <w:rPr>
          <w:rFonts w:ascii="Times New Roman" w:hAnsi="Times New Roman" w:cs="Times New Roman"/>
          <w:sz w:val="26"/>
          <w:szCs w:val="26"/>
          <w:lang w:val="lv-LV"/>
        </w:rPr>
        <w:t xml:space="preserve">, lai mazinātu administratīvo slogu, kas rodas, lai ievērotu visas prasības, kas </w:t>
      </w:r>
      <w:r w:rsidR="00923F7E" w:rsidRPr="00BD7513">
        <w:rPr>
          <w:rFonts w:ascii="Times New Roman" w:hAnsi="Times New Roman" w:cs="Times New Roman"/>
          <w:sz w:val="26"/>
          <w:szCs w:val="26"/>
          <w:lang w:val="lv-LV"/>
        </w:rPr>
        <w:t>noteiktas</w:t>
      </w:r>
      <w:r w:rsidR="00CC3455" w:rsidRPr="00BD7513">
        <w:rPr>
          <w:rFonts w:ascii="Times New Roman" w:hAnsi="Times New Roman" w:cs="Times New Roman"/>
          <w:sz w:val="26"/>
          <w:szCs w:val="26"/>
          <w:lang w:val="lv-LV"/>
        </w:rPr>
        <w:t xml:space="preserve"> regulējumā, lai novērstu noziedzīgi iegūtu līdzekļu legalizācijas </w:t>
      </w:r>
      <w:r w:rsidR="00923F7E" w:rsidRPr="00BD7513">
        <w:rPr>
          <w:rFonts w:ascii="Times New Roman" w:hAnsi="Times New Roman" w:cs="Times New Roman"/>
          <w:bCs/>
          <w:iCs/>
          <w:sz w:val="26"/>
          <w:szCs w:val="26"/>
          <w:lang w:val="lv-LV"/>
        </w:rPr>
        <w:t xml:space="preserve">un terorisma un </w:t>
      </w:r>
      <w:proofErr w:type="spellStart"/>
      <w:r w:rsidR="00923F7E" w:rsidRPr="00BD7513">
        <w:rPr>
          <w:rFonts w:ascii="Times New Roman" w:hAnsi="Times New Roman" w:cs="Times New Roman"/>
          <w:bCs/>
          <w:iCs/>
          <w:sz w:val="26"/>
          <w:szCs w:val="26"/>
          <w:lang w:val="lv-LV"/>
        </w:rPr>
        <w:t>proliferācijas</w:t>
      </w:r>
      <w:proofErr w:type="spellEnd"/>
      <w:r w:rsidR="00923F7E" w:rsidRPr="00BD7513">
        <w:rPr>
          <w:rFonts w:ascii="Times New Roman" w:hAnsi="Times New Roman" w:cs="Times New Roman"/>
          <w:bCs/>
          <w:iCs/>
          <w:sz w:val="26"/>
          <w:szCs w:val="26"/>
          <w:lang w:val="lv-LV"/>
        </w:rPr>
        <w:t xml:space="preserve"> finansēšanas novēršanas</w:t>
      </w:r>
      <w:r w:rsidR="00923F7E" w:rsidRPr="00BD7513">
        <w:rPr>
          <w:rFonts w:ascii="Times New Roman" w:hAnsi="Times New Roman" w:cs="Times New Roman"/>
          <w:b/>
          <w:iCs/>
          <w:sz w:val="26"/>
          <w:szCs w:val="26"/>
          <w:lang w:val="lv-LV"/>
        </w:rPr>
        <w:t xml:space="preserve"> </w:t>
      </w:r>
      <w:r w:rsidR="00CC3455" w:rsidRPr="00BD7513">
        <w:rPr>
          <w:rFonts w:ascii="Times New Roman" w:hAnsi="Times New Roman" w:cs="Times New Roman"/>
          <w:sz w:val="26"/>
          <w:szCs w:val="26"/>
          <w:lang w:val="lv-LV"/>
        </w:rPr>
        <w:t>riskus pušu savstarpējos darījumos</w:t>
      </w:r>
      <w:r w:rsidR="00923F7E" w:rsidRPr="00BD7513">
        <w:rPr>
          <w:rFonts w:ascii="Times New Roman" w:hAnsi="Times New Roman" w:cs="Times New Roman"/>
          <w:sz w:val="26"/>
          <w:szCs w:val="26"/>
          <w:lang w:val="lv-LV"/>
        </w:rPr>
        <w:t xml:space="preserve">: (1) </w:t>
      </w:r>
      <w:r w:rsidR="00CC3455" w:rsidRPr="00BD7513">
        <w:rPr>
          <w:rFonts w:ascii="Times New Roman" w:hAnsi="Times New Roman" w:cs="Times New Roman"/>
          <w:sz w:val="26"/>
          <w:szCs w:val="26"/>
          <w:lang w:val="lv-LV"/>
        </w:rPr>
        <w:t xml:space="preserve">joprojām komersanta konta atvēršanai  komercbankā nepieciešamais laiks, līdz pat trīs mēnešiem, un pieprasīto dokumentu apjoms šķiet nesamērīgs; </w:t>
      </w:r>
      <w:r w:rsidR="00923F7E" w:rsidRPr="00BD7513">
        <w:rPr>
          <w:rFonts w:ascii="Times New Roman" w:hAnsi="Times New Roman" w:cs="Times New Roman"/>
          <w:sz w:val="26"/>
          <w:szCs w:val="26"/>
          <w:lang w:val="lv-LV"/>
        </w:rPr>
        <w:t xml:space="preserve">(2) </w:t>
      </w:r>
      <w:r w:rsidR="00CC3455" w:rsidRPr="00BD7513">
        <w:rPr>
          <w:rFonts w:ascii="Times New Roman" w:hAnsi="Times New Roman" w:cs="Times New Roman"/>
          <w:sz w:val="26"/>
          <w:szCs w:val="26"/>
          <w:lang w:val="lv-LV"/>
        </w:rPr>
        <w:t>banku prasības par pārskaitījumu paskaidrojumiem, paskaidroju</w:t>
      </w:r>
      <w:r w:rsidR="00923F7E" w:rsidRPr="00BD7513">
        <w:rPr>
          <w:rFonts w:ascii="Times New Roman" w:hAnsi="Times New Roman" w:cs="Times New Roman"/>
          <w:sz w:val="26"/>
          <w:szCs w:val="26"/>
          <w:lang w:val="lv-LV"/>
        </w:rPr>
        <w:t>mu</w:t>
      </w:r>
      <w:r w:rsidR="00CC3455" w:rsidRPr="00BD7513">
        <w:rPr>
          <w:rFonts w:ascii="Times New Roman" w:hAnsi="Times New Roman" w:cs="Times New Roman"/>
          <w:sz w:val="26"/>
          <w:szCs w:val="26"/>
          <w:lang w:val="lv-LV"/>
        </w:rPr>
        <w:t xml:space="preserve"> sniegšanas laikā neļaujot naudas ieskaitīšanu kontā;</w:t>
      </w:r>
      <w:r w:rsidR="00923F7E" w:rsidRPr="00BD7513">
        <w:rPr>
          <w:rFonts w:ascii="Times New Roman" w:hAnsi="Times New Roman" w:cs="Times New Roman"/>
          <w:sz w:val="26"/>
          <w:szCs w:val="26"/>
          <w:lang w:val="lv-LV"/>
        </w:rPr>
        <w:t xml:space="preserve"> (3) </w:t>
      </w:r>
      <w:r w:rsidR="00CC3455" w:rsidRPr="00BD7513">
        <w:rPr>
          <w:rFonts w:ascii="Times New Roman" w:hAnsi="Times New Roman" w:cs="Times New Roman"/>
          <w:sz w:val="26"/>
          <w:szCs w:val="26"/>
          <w:lang w:val="lv-LV"/>
        </w:rPr>
        <w:t xml:space="preserve">komersanta pienākums pārliecināties par savu klientu risku un atbilstībām noteikumiem, kas bieži nav iespējams un nav uzņēmēja kompetencē. </w:t>
      </w:r>
      <w:r w:rsidR="00BD7513" w:rsidRPr="00BD7513">
        <w:rPr>
          <w:rFonts w:ascii="Times New Roman" w:hAnsi="Times New Roman" w:cs="Times New Roman"/>
          <w:sz w:val="26"/>
          <w:szCs w:val="26"/>
          <w:lang w:val="lv-LV"/>
        </w:rPr>
        <w:t>Nav</w:t>
      </w:r>
      <w:r w:rsidR="00CC3455" w:rsidRPr="00BD7513">
        <w:rPr>
          <w:rFonts w:ascii="Times New Roman" w:hAnsi="Times New Roman" w:cs="Times New Roman"/>
          <w:sz w:val="26"/>
          <w:szCs w:val="26"/>
          <w:lang w:val="lv-LV"/>
        </w:rPr>
        <w:t xml:space="preserve"> izstrādāts vienots sadarbības partneru izpētes rīks uzņēmumu sadarbības partneru pārbaudēm naudas atmazgāšanas novēršanas un starptautisko sankciju sistēmas kontekstā, kas dotu paļāvību par sadarbības partneru atbilstību Latvijas normatīvajam regulējumam. L</w:t>
      </w:r>
      <w:r w:rsidR="00923F7E" w:rsidRPr="00BD7513">
        <w:rPr>
          <w:rFonts w:ascii="Times New Roman" w:hAnsi="Times New Roman" w:cs="Times New Roman"/>
          <w:sz w:val="26"/>
          <w:szCs w:val="26"/>
          <w:lang w:val="lv-LV"/>
        </w:rPr>
        <w:t>īdz ar to, l</w:t>
      </w:r>
      <w:r w:rsidR="00CC3455" w:rsidRPr="00BD7513">
        <w:rPr>
          <w:rFonts w:ascii="Times New Roman" w:hAnsi="Times New Roman" w:cs="Times New Roman"/>
          <w:sz w:val="26"/>
          <w:szCs w:val="26"/>
          <w:lang w:val="lv-LV"/>
        </w:rPr>
        <w:t xml:space="preserve">ai sekmētu minēto politiku veiksmīgu ieviešanu, šādas informācijas sistēmas pieejamībai ir izšķiroša nozīme.  </w:t>
      </w:r>
    </w:p>
    <w:p w14:paraId="4A7CB2E2" w14:textId="1F3F512C" w:rsidR="005905AD" w:rsidRDefault="00923F7E" w:rsidP="005905AD">
      <w:pPr>
        <w:pStyle w:val="ListParagraph"/>
        <w:spacing w:before="60" w:after="120" w:line="240" w:lineRule="auto"/>
        <w:ind w:left="1004"/>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 xml:space="preserve">Vienlaikus uzņēmēju pārstāvošās organizācijas </w:t>
      </w:r>
      <w:r w:rsidR="00CC3455" w:rsidRPr="00BD7513">
        <w:rPr>
          <w:rFonts w:ascii="Times New Roman" w:hAnsi="Times New Roman" w:cs="Times New Roman"/>
          <w:sz w:val="26"/>
          <w:szCs w:val="26"/>
          <w:lang w:val="lv-LV"/>
        </w:rPr>
        <w:t>kā būtiskākos šķēršļus noziedzīgi iegūtu līdzekļu legalizācijas apkarošanā norādījuš</w:t>
      </w:r>
      <w:r w:rsidRPr="00BD7513">
        <w:rPr>
          <w:rFonts w:ascii="Times New Roman" w:hAnsi="Times New Roman" w:cs="Times New Roman"/>
          <w:sz w:val="26"/>
          <w:szCs w:val="26"/>
          <w:lang w:val="lv-LV"/>
        </w:rPr>
        <w:t>as</w:t>
      </w:r>
      <w:r w:rsidR="00CC3455" w:rsidRPr="00BD7513">
        <w:rPr>
          <w:rFonts w:ascii="Times New Roman" w:hAnsi="Times New Roman" w:cs="Times New Roman"/>
          <w:sz w:val="26"/>
          <w:szCs w:val="26"/>
          <w:lang w:val="lv-LV"/>
        </w:rPr>
        <w:t xml:space="preserve"> iestāžu savstarpējās saziņas trūkumu un neveiksmīgu koordināciju, noziedzīgi iegūtu līdzekļu legalizācijas apkarošanas sasaisti ar politiskajiem procesiem, kā arī atbildīgo darbinieku kvalifikācijas nepietiekamību, lai strādātu ar liela apjoma komplicētu komercinformāciju. Tāpat nesamērīgi liels administratīvais slogs dažādu pārbaudes procedūru veikšanā ir  uzlikts tieši pašiem </w:t>
      </w:r>
      <w:r w:rsidRPr="00BD7513">
        <w:rPr>
          <w:rFonts w:ascii="Times New Roman" w:hAnsi="Times New Roman" w:cs="Times New Roman"/>
          <w:sz w:val="26"/>
          <w:szCs w:val="26"/>
          <w:lang w:val="lv-LV"/>
        </w:rPr>
        <w:t>komersantiem</w:t>
      </w:r>
      <w:r w:rsidR="00CC3455" w:rsidRPr="00BD7513">
        <w:rPr>
          <w:rFonts w:ascii="Times New Roman" w:hAnsi="Times New Roman" w:cs="Times New Roman"/>
          <w:sz w:val="26"/>
          <w:szCs w:val="26"/>
          <w:lang w:val="lv-LV"/>
        </w:rPr>
        <w:t xml:space="preserve">, kā rezultātā tiek kavēta uzņēmējdarbība un negatīvi ietekmēta arī valsts ekonomika. Šādu pārbaužu veikšana būtu sekmējama pēc iespējas izmantojot gan valsts, gan kredītiestāžu rīcībā esošo informāciju, jo mazam uzņēmējam šādas informācijas pieejamība ir </w:t>
      </w:r>
      <w:r w:rsidRPr="00BD7513">
        <w:rPr>
          <w:rFonts w:ascii="Times New Roman" w:hAnsi="Times New Roman" w:cs="Times New Roman"/>
          <w:sz w:val="26"/>
          <w:szCs w:val="26"/>
          <w:lang w:val="lv-LV"/>
        </w:rPr>
        <w:t>ierobežota</w:t>
      </w:r>
      <w:r w:rsidR="00CC3455" w:rsidRPr="00BD7513">
        <w:rPr>
          <w:rFonts w:ascii="Times New Roman" w:hAnsi="Times New Roman" w:cs="Times New Roman"/>
          <w:sz w:val="26"/>
          <w:szCs w:val="26"/>
          <w:lang w:val="lv-LV"/>
        </w:rPr>
        <w:t xml:space="preserve">, turklāt vienotu pārbaudes metodiku ieviešana ļautu vairāk uzmanības veltīt konkrētās uzņēmējdarbības </w:t>
      </w:r>
      <w:proofErr w:type="spellStart"/>
      <w:r w:rsidR="00CC3455" w:rsidRPr="00BD7513">
        <w:rPr>
          <w:rFonts w:ascii="Times New Roman" w:hAnsi="Times New Roman" w:cs="Times New Roman"/>
          <w:sz w:val="26"/>
          <w:szCs w:val="26"/>
          <w:lang w:val="lv-LV"/>
        </w:rPr>
        <w:t>problēmjautājumiem</w:t>
      </w:r>
      <w:proofErr w:type="spellEnd"/>
      <w:r w:rsidR="00CC3455" w:rsidRPr="00BD7513">
        <w:rPr>
          <w:rFonts w:ascii="Times New Roman" w:hAnsi="Times New Roman" w:cs="Times New Roman"/>
          <w:sz w:val="26"/>
          <w:szCs w:val="26"/>
          <w:lang w:val="lv-LV"/>
        </w:rPr>
        <w:t xml:space="preserve">. </w:t>
      </w:r>
    </w:p>
    <w:p w14:paraId="5B19BFCD" w14:textId="77777777" w:rsidR="00CB6A25" w:rsidRDefault="00CB6A25" w:rsidP="005905AD">
      <w:pPr>
        <w:pStyle w:val="ListParagraph"/>
        <w:spacing w:before="60" w:after="120" w:line="240" w:lineRule="auto"/>
        <w:ind w:left="1004"/>
        <w:jc w:val="both"/>
        <w:rPr>
          <w:rFonts w:ascii="Times New Roman" w:hAnsi="Times New Roman" w:cs="Times New Roman"/>
          <w:sz w:val="26"/>
          <w:szCs w:val="26"/>
          <w:lang w:val="lv-LV"/>
        </w:rPr>
      </w:pPr>
    </w:p>
    <w:p w14:paraId="488E48AA" w14:textId="237DFCDC" w:rsidR="000042FF" w:rsidRDefault="000042FF" w:rsidP="00CB6A25">
      <w:pPr>
        <w:pStyle w:val="ListParagraph"/>
        <w:spacing w:before="60" w:after="120" w:line="240" w:lineRule="auto"/>
        <w:ind w:left="0" w:firstLine="567"/>
        <w:jc w:val="both"/>
        <w:rPr>
          <w:rFonts w:ascii="Times New Roman" w:hAnsi="Times New Roman" w:cs="Times New Roman"/>
          <w:sz w:val="26"/>
          <w:szCs w:val="26"/>
          <w:lang w:val="lv-LV"/>
        </w:rPr>
      </w:pPr>
      <w:r>
        <w:rPr>
          <w:rFonts w:ascii="Times New Roman" w:hAnsi="Times New Roman" w:cs="Times New Roman"/>
          <w:sz w:val="26"/>
          <w:szCs w:val="26"/>
          <w:lang w:val="lv-LV"/>
        </w:rPr>
        <w:t>Ņemot vērā šajā ziņojumā definētos pasākumu virzienus</w:t>
      </w:r>
      <w:r w:rsidR="00C526A4">
        <w:rPr>
          <w:rFonts w:ascii="Times New Roman" w:hAnsi="Times New Roman" w:cs="Times New Roman"/>
          <w:sz w:val="26"/>
          <w:szCs w:val="26"/>
          <w:lang w:val="lv-LV"/>
        </w:rPr>
        <w:t>,</w:t>
      </w:r>
      <w:r w:rsidR="00C526A4" w:rsidRPr="00C526A4">
        <w:rPr>
          <w:rFonts w:ascii="Times New Roman" w:hAnsi="Times New Roman" w:cs="Times New Roman"/>
          <w:sz w:val="26"/>
          <w:szCs w:val="26"/>
          <w:lang w:val="lv-LV"/>
        </w:rPr>
        <w:t xml:space="preserve"> </w:t>
      </w:r>
      <w:r w:rsidR="00C526A4">
        <w:rPr>
          <w:rFonts w:ascii="Times New Roman" w:hAnsi="Times New Roman" w:cs="Times New Roman"/>
          <w:sz w:val="26"/>
          <w:szCs w:val="26"/>
          <w:lang w:val="lv-LV"/>
        </w:rPr>
        <w:t>Ekonomikas ministrija</w:t>
      </w:r>
      <w:r>
        <w:rPr>
          <w:rFonts w:ascii="Times New Roman" w:hAnsi="Times New Roman" w:cs="Times New Roman"/>
          <w:sz w:val="26"/>
          <w:szCs w:val="26"/>
          <w:lang w:val="lv-LV"/>
        </w:rPr>
        <w:t>:</w:t>
      </w:r>
    </w:p>
    <w:p w14:paraId="770CD5E9" w14:textId="2FFC13AA" w:rsidR="00C526A4" w:rsidRDefault="00C526A4" w:rsidP="001132C8">
      <w:pPr>
        <w:pStyle w:val="ListParagraph"/>
        <w:numPr>
          <w:ilvl w:val="0"/>
          <w:numId w:val="28"/>
        </w:numPr>
        <w:spacing w:before="60" w:after="120" w:line="240" w:lineRule="auto"/>
        <w:ind w:left="1418"/>
        <w:jc w:val="both"/>
        <w:rPr>
          <w:rFonts w:ascii="Times New Roman" w:hAnsi="Times New Roman" w:cs="Times New Roman"/>
          <w:sz w:val="26"/>
          <w:szCs w:val="26"/>
          <w:lang w:val="lv-LV"/>
        </w:rPr>
      </w:pPr>
      <w:r>
        <w:rPr>
          <w:rFonts w:ascii="Times New Roman" w:hAnsi="Times New Roman" w:cs="Times New Roman"/>
          <w:b/>
          <w:bCs/>
          <w:sz w:val="26"/>
          <w:szCs w:val="26"/>
          <w:lang w:val="lv-LV"/>
        </w:rPr>
        <w:t>s</w:t>
      </w:r>
      <w:r w:rsidR="000042FF" w:rsidRPr="00C526A4">
        <w:rPr>
          <w:rFonts w:ascii="Times New Roman" w:hAnsi="Times New Roman" w:cs="Times New Roman"/>
          <w:b/>
          <w:bCs/>
          <w:sz w:val="26"/>
          <w:szCs w:val="26"/>
          <w:lang w:val="lv-LV"/>
        </w:rPr>
        <w:t>olis</w:t>
      </w:r>
      <w:r w:rsidR="000042FF">
        <w:rPr>
          <w:rFonts w:ascii="Times New Roman" w:hAnsi="Times New Roman" w:cs="Times New Roman"/>
          <w:sz w:val="26"/>
          <w:szCs w:val="26"/>
          <w:lang w:val="lv-LV"/>
        </w:rPr>
        <w:t xml:space="preserve"> </w:t>
      </w:r>
      <w:r>
        <w:rPr>
          <w:rFonts w:ascii="Times New Roman" w:hAnsi="Times New Roman" w:cs="Times New Roman"/>
          <w:sz w:val="26"/>
          <w:szCs w:val="26"/>
          <w:lang w:val="lv-LV"/>
        </w:rPr>
        <w:t xml:space="preserve">– </w:t>
      </w:r>
      <w:r w:rsidR="000042FF">
        <w:rPr>
          <w:rFonts w:ascii="Times New Roman" w:hAnsi="Times New Roman" w:cs="Times New Roman"/>
          <w:sz w:val="26"/>
          <w:szCs w:val="26"/>
          <w:lang w:val="lv-LV"/>
        </w:rPr>
        <w:t>organizēs d</w:t>
      </w:r>
      <w:r w:rsidR="00CB6A25">
        <w:rPr>
          <w:rFonts w:ascii="Times New Roman" w:hAnsi="Times New Roman" w:cs="Times New Roman"/>
          <w:sz w:val="26"/>
          <w:szCs w:val="26"/>
          <w:lang w:val="lv-LV"/>
        </w:rPr>
        <w:t>iskusijas</w:t>
      </w:r>
      <w:r>
        <w:rPr>
          <w:rFonts w:ascii="Times New Roman" w:hAnsi="Times New Roman" w:cs="Times New Roman"/>
          <w:sz w:val="26"/>
          <w:szCs w:val="26"/>
          <w:lang w:val="lv-LV"/>
        </w:rPr>
        <w:t xml:space="preserve"> ar sadarbības partneriem</w:t>
      </w:r>
      <w:r w:rsidR="00CB6A25">
        <w:rPr>
          <w:rFonts w:ascii="Times New Roman" w:hAnsi="Times New Roman" w:cs="Times New Roman"/>
          <w:sz w:val="26"/>
          <w:szCs w:val="26"/>
          <w:lang w:val="lv-LV"/>
        </w:rPr>
        <w:t xml:space="preserve">, lai </w:t>
      </w:r>
      <w:r w:rsidR="00E53BD6">
        <w:rPr>
          <w:rFonts w:ascii="Times New Roman" w:hAnsi="Times New Roman" w:cs="Times New Roman"/>
          <w:sz w:val="26"/>
          <w:szCs w:val="26"/>
          <w:lang w:val="lv-LV"/>
        </w:rPr>
        <w:t xml:space="preserve">pilotprojekta ietvaros </w:t>
      </w:r>
      <w:r w:rsidR="00CB6A25">
        <w:rPr>
          <w:rFonts w:ascii="Times New Roman" w:hAnsi="Times New Roman" w:cs="Times New Roman"/>
          <w:sz w:val="26"/>
          <w:szCs w:val="26"/>
          <w:lang w:val="lv-LV"/>
        </w:rPr>
        <w:t>definētu konkrētus pasākumus, sasniedzamos darbības rezultātus un rezultatīvos radītājus</w:t>
      </w:r>
      <w:r>
        <w:rPr>
          <w:rFonts w:ascii="Times New Roman" w:hAnsi="Times New Roman" w:cs="Times New Roman"/>
          <w:sz w:val="26"/>
          <w:szCs w:val="26"/>
          <w:lang w:val="lv-LV"/>
        </w:rPr>
        <w:t>;</w:t>
      </w:r>
    </w:p>
    <w:p w14:paraId="7CD301DE" w14:textId="3C77F532" w:rsidR="00C526A4" w:rsidRDefault="00C526A4" w:rsidP="001132C8">
      <w:pPr>
        <w:pStyle w:val="ListParagraph"/>
        <w:numPr>
          <w:ilvl w:val="0"/>
          <w:numId w:val="28"/>
        </w:numPr>
        <w:spacing w:before="60" w:after="120" w:line="240" w:lineRule="auto"/>
        <w:ind w:left="1418"/>
        <w:jc w:val="both"/>
        <w:rPr>
          <w:rFonts w:ascii="Times New Roman" w:hAnsi="Times New Roman" w:cs="Times New Roman"/>
          <w:sz w:val="26"/>
          <w:szCs w:val="26"/>
          <w:lang w:val="lv-LV"/>
        </w:rPr>
      </w:pPr>
      <w:r>
        <w:rPr>
          <w:rFonts w:ascii="Times New Roman" w:hAnsi="Times New Roman" w:cs="Times New Roman"/>
          <w:b/>
          <w:bCs/>
          <w:sz w:val="26"/>
          <w:szCs w:val="26"/>
          <w:lang w:val="lv-LV"/>
        </w:rPr>
        <w:t xml:space="preserve">solis </w:t>
      </w:r>
      <w:r>
        <w:rPr>
          <w:rFonts w:ascii="Times New Roman" w:hAnsi="Times New Roman" w:cs="Times New Roman"/>
          <w:sz w:val="26"/>
          <w:szCs w:val="26"/>
          <w:lang w:val="lv-LV"/>
        </w:rPr>
        <w:t>– sagatavos ziņojumu par uzņēmējdarbības vides pilnveidošanas pasākumiem</w:t>
      </w:r>
      <w:r w:rsidR="007E0B38">
        <w:rPr>
          <w:rFonts w:ascii="Times New Roman" w:hAnsi="Times New Roman" w:cs="Times New Roman"/>
          <w:sz w:val="26"/>
          <w:szCs w:val="26"/>
          <w:lang w:val="lv-LV"/>
        </w:rPr>
        <w:t>;</w:t>
      </w:r>
      <w:r>
        <w:rPr>
          <w:rFonts w:ascii="Times New Roman" w:hAnsi="Times New Roman" w:cs="Times New Roman"/>
          <w:sz w:val="26"/>
          <w:szCs w:val="26"/>
          <w:lang w:val="lv-LV"/>
        </w:rPr>
        <w:t xml:space="preserve"> </w:t>
      </w:r>
    </w:p>
    <w:p w14:paraId="193AFE9D" w14:textId="4FD4AA8F" w:rsidR="00C526A4" w:rsidRDefault="00C526A4" w:rsidP="001132C8">
      <w:pPr>
        <w:pStyle w:val="ListParagraph"/>
        <w:numPr>
          <w:ilvl w:val="0"/>
          <w:numId w:val="28"/>
        </w:numPr>
        <w:spacing w:before="60" w:after="120" w:line="240" w:lineRule="auto"/>
        <w:ind w:left="1418"/>
        <w:jc w:val="both"/>
        <w:rPr>
          <w:rFonts w:ascii="Times New Roman" w:hAnsi="Times New Roman" w:cs="Times New Roman"/>
          <w:sz w:val="26"/>
          <w:szCs w:val="26"/>
          <w:lang w:val="lv-LV"/>
        </w:rPr>
      </w:pPr>
      <w:r>
        <w:rPr>
          <w:rFonts w:ascii="Times New Roman" w:hAnsi="Times New Roman" w:cs="Times New Roman"/>
          <w:b/>
          <w:bCs/>
          <w:sz w:val="26"/>
          <w:szCs w:val="26"/>
          <w:lang w:val="lv-LV"/>
        </w:rPr>
        <w:t xml:space="preserve">solis </w:t>
      </w:r>
      <w:r>
        <w:rPr>
          <w:rFonts w:ascii="Times New Roman" w:hAnsi="Times New Roman" w:cs="Times New Roman"/>
          <w:sz w:val="26"/>
          <w:szCs w:val="26"/>
          <w:lang w:val="lv-LV"/>
        </w:rPr>
        <w:t xml:space="preserve">– saskaņos </w:t>
      </w:r>
      <w:r w:rsidR="007E0B38">
        <w:rPr>
          <w:rFonts w:ascii="Times New Roman" w:hAnsi="Times New Roman" w:cs="Times New Roman"/>
          <w:sz w:val="26"/>
          <w:szCs w:val="26"/>
          <w:lang w:val="lv-LV"/>
        </w:rPr>
        <w:t xml:space="preserve">ziņojumu ar atbildīgajām valsts pārvaldes institūcijām </w:t>
      </w:r>
      <w:r>
        <w:rPr>
          <w:rFonts w:ascii="Times New Roman" w:hAnsi="Times New Roman" w:cs="Times New Roman"/>
          <w:sz w:val="26"/>
          <w:szCs w:val="26"/>
          <w:lang w:val="lv-LV"/>
        </w:rPr>
        <w:t>un virzīs apstiprināšanai Ministru kabinetā.</w:t>
      </w:r>
    </w:p>
    <w:p w14:paraId="330537FC" w14:textId="4AB5A2C5" w:rsidR="005905AD" w:rsidRPr="00BD7513" w:rsidRDefault="00C526A4" w:rsidP="00306510">
      <w:pPr>
        <w:pStyle w:val="ListParagraph"/>
        <w:spacing w:before="60" w:after="120" w:line="240" w:lineRule="auto"/>
        <w:ind w:left="1418"/>
        <w:jc w:val="both"/>
        <w:rPr>
          <w:rFonts w:ascii="Times New Roman" w:hAnsi="Times New Roman" w:cs="Times New Roman"/>
          <w:bCs/>
          <w:iCs/>
          <w:sz w:val="26"/>
          <w:szCs w:val="26"/>
          <w:lang w:val="lv-LV"/>
        </w:rPr>
      </w:pPr>
      <w:r w:rsidRPr="00C526A4">
        <w:rPr>
          <w:rFonts w:ascii="Times New Roman" w:hAnsi="Times New Roman" w:cs="Times New Roman"/>
          <w:sz w:val="26"/>
          <w:szCs w:val="26"/>
          <w:lang w:val="lv-LV"/>
        </w:rPr>
        <w:t>Provizoriski pilotprojektu plānots īstenot līdz 202</w:t>
      </w:r>
      <w:r>
        <w:rPr>
          <w:rFonts w:ascii="Times New Roman" w:hAnsi="Times New Roman" w:cs="Times New Roman"/>
          <w:sz w:val="26"/>
          <w:szCs w:val="26"/>
          <w:lang w:val="lv-LV"/>
        </w:rPr>
        <w:t>2</w:t>
      </w:r>
      <w:r w:rsidRPr="00C526A4">
        <w:rPr>
          <w:rFonts w:ascii="Times New Roman" w:hAnsi="Times New Roman" w:cs="Times New Roman"/>
          <w:sz w:val="26"/>
          <w:szCs w:val="26"/>
          <w:lang w:val="lv-LV"/>
        </w:rPr>
        <w:t>.gada 30.jūnijam</w:t>
      </w:r>
      <w:r>
        <w:rPr>
          <w:rFonts w:ascii="Times New Roman" w:hAnsi="Times New Roman" w:cs="Times New Roman"/>
          <w:sz w:val="26"/>
          <w:szCs w:val="26"/>
          <w:lang w:val="lv-LV"/>
        </w:rPr>
        <w:t>, atbilstoši 2.attēlā norādītajai shēmai.</w:t>
      </w:r>
      <w:r w:rsidR="00A526F5">
        <w:rPr>
          <w:rFonts w:ascii="Times New Roman" w:hAnsi="Times New Roman" w:cs="Times New Roman"/>
          <w:sz w:val="26"/>
          <w:szCs w:val="26"/>
          <w:lang w:val="lv-LV"/>
        </w:rPr>
        <w:t xml:space="preserve"> </w:t>
      </w:r>
    </w:p>
    <w:p w14:paraId="40799729" w14:textId="77777777" w:rsidR="001132C8" w:rsidRDefault="001132C8" w:rsidP="00BD7513">
      <w:pPr>
        <w:pStyle w:val="ListParagraph"/>
        <w:spacing w:before="60" w:after="120" w:line="240" w:lineRule="auto"/>
        <w:ind w:left="284"/>
        <w:jc w:val="both"/>
        <w:rPr>
          <w:rFonts w:ascii="Times New Roman" w:hAnsi="Times New Roman" w:cs="Times New Roman"/>
          <w:b/>
          <w:iCs/>
          <w:sz w:val="26"/>
          <w:szCs w:val="26"/>
          <w:lang w:val="lv-LV"/>
        </w:rPr>
      </w:pPr>
    </w:p>
    <w:p w14:paraId="4D5FEDDE" w14:textId="353231D7" w:rsidR="001132C8" w:rsidRDefault="001132C8" w:rsidP="00BD7513">
      <w:pPr>
        <w:pStyle w:val="ListParagraph"/>
        <w:spacing w:before="60" w:after="120" w:line="240" w:lineRule="auto"/>
        <w:ind w:left="284"/>
        <w:jc w:val="both"/>
        <w:rPr>
          <w:rFonts w:ascii="Times New Roman" w:hAnsi="Times New Roman" w:cs="Times New Roman"/>
          <w:b/>
          <w:iCs/>
          <w:sz w:val="26"/>
          <w:szCs w:val="26"/>
          <w:lang w:val="lv-LV"/>
        </w:rPr>
      </w:pPr>
    </w:p>
    <w:p w14:paraId="61AEC983" w14:textId="77777777" w:rsidR="00306510" w:rsidRDefault="00306510" w:rsidP="00BD7513">
      <w:pPr>
        <w:pStyle w:val="ListParagraph"/>
        <w:spacing w:before="60" w:after="120" w:line="240" w:lineRule="auto"/>
        <w:ind w:left="284"/>
        <w:jc w:val="both"/>
        <w:rPr>
          <w:rFonts w:ascii="Times New Roman" w:hAnsi="Times New Roman" w:cs="Times New Roman"/>
          <w:b/>
          <w:iCs/>
          <w:sz w:val="26"/>
          <w:szCs w:val="26"/>
          <w:lang w:val="lv-LV"/>
        </w:rPr>
      </w:pPr>
    </w:p>
    <w:p w14:paraId="3A873219" w14:textId="77777777" w:rsidR="001132C8" w:rsidRDefault="001132C8" w:rsidP="00BD7513">
      <w:pPr>
        <w:pStyle w:val="ListParagraph"/>
        <w:spacing w:before="60" w:after="120" w:line="240" w:lineRule="auto"/>
        <w:ind w:left="284"/>
        <w:jc w:val="both"/>
        <w:rPr>
          <w:rFonts w:ascii="Times New Roman" w:hAnsi="Times New Roman" w:cs="Times New Roman"/>
          <w:b/>
          <w:iCs/>
          <w:sz w:val="26"/>
          <w:szCs w:val="26"/>
          <w:lang w:val="lv-LV"/>
        </w:rPr>
      </w:pPr>
    </w:p>
    <w:p w14:paraId="36CC0ED9" w14:textId="74354439" w:rsidR="0048132C" w:rsidRPr="00BD7513" w:rsidRDefault="0048132C" w:rsidP="00BD7513">
      <w:pPr>
        <w:pStyle w:val="ListParagraph"/>
        <w:spacing w:before="60" w:after="120" w:line="240" w:lineRule="auto"/>
        <w:ind w:left="284"/>
        <w:jc w:val="both"/>
        <w:rPr>
          <w:rFonts w:ascii="Times New Roman" w:hAnsi="Times New Roman" w:cs="Times New Roman"/>
          <w:b/>
          <w:iCs/>
          <w:sz w:val="26"/>
          <w:szCs w:val="26"/>
          <w:lang w:val="lv-LV"/>
        </w:rPr>
      </w:pPr>
      <w:r w:rsidRPr="00BD7513">
        <w:rPr>
          <w:rFonts w:ascii="Times New Roman" w:hAnsi="Times New Roman" w:cs="Times New Roman"/>
          <w:b/>
          <w:iCs/>
          <w:sz w:val="26"/>
          <w:szCs w:val="26"/>
          <w:lang w:val="lv-LV"/>
        </w:rPr>
        <w:lastRenderedPageBreak/>
        <w:t>Tālākā rīcība</w:t>
      </w:r>
    </w:p>
    <w:p w14:paraId="19E6DF11" w14:textId="3A35D465" w:rsidR="009058BA" w:rsidRPr="00BD7513" w:rsidRDefault="00522C97" w:rsidP="00BD7513">
      <w:pPr>
        <w:spacing w:before="60" w:after="120" w:line="240" w:lineRule="auto"/>
        <w:ind w:firstLine="567"/>
        <w:contextualSpacing/>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 xml:space="preserve">Lai </w:t>
      </w:r>
      <w:r w:rsidR="00923451" w:rsidRPr="00BD7513">
        <w:rPr>
          <w:rFonts w:ascii="Times New Roman" w:hAnsi="Times New Roman" w:cs="Times New Roman"/>
          <w:sz w:val="26"/>
          <w:szCs w:val="26"/>
          <w:lang w:val="lv-LV"/>
        </w:rPr>
        <w:t xml:space="preserve">nodrošinātu </w:t>
      </w:r>
      <w:r w:rsidR="00126E44" w:rsidRPr="00BD7513">
        <w:rPr>
          <w:rFonts w:ascii="Times New Roman" w:hAnsi="Times New Roman" w:cs="Times New Roman"/>
          <w:sz w:val="26"/>
          <w:szCs w:val="26"/>
          <w:lang w:val="lv-LV"/>
        </w:rPr>
        <w:t xml:space="preserve">informatīvajā </w:t>
      </w:r>
      <w:r w:rsidR="00923451" w:rsidRPr="00BD7513">
        <w:rPr>
          <w:rFonts w:ascii="Times New Roman" w:hAnsi="Times New Roman" w:cs="Times New Roman"/>
          <w:sz w:val="26"/>
          <w:szCs w:val="26"/>
          <w:lang w:val="lv-LV"/>
        </w:rPr>
        <w:t xml:space="preserve">ziņojumā piedāvāto </w:t>
      </w:r>
      <w:r w:rsidR="002904E4" w:rsidRPr="00BD7513">
        <w:rPr>
          <w:rFonts w:ascii="Times New Roman" w:hAnsi="Times New Roman" w:cs="Times New Roman"/>
          <w:sz w:val="26"/>
          <w:szCs w:val="26"/>
          <w:lang w:val="lv-LV"/>
        </w:rPr>
        <w:t xml:space="preserve">turpmāko </w:t>
      </w:r>
      <w:r w:rsidR="00126E44" w:rsidRPr="00BD7513">
        <w:rPr>
          <w:rFonts w:ascii="Times New Roman" w:hAnsi="Times New Roman" w:cs="Times New Roman"/>
          <w:sz w:val="26"/>
          <w:szCs w:val="26"/>
          <w:lang w:val="lv-LV"/>
        </w:rPr>
        <w:t xml:space="preserve">jauno </w:t>
      </w:r>
      <w:r w:rsidR="0007644B" w:rsidRPr="00BD7513">
        <w:rPr>
          <w:rFonts w:ascii="Times New Roman" w:hAnsi="Times New Roman" w:cs="Times New Roman"/>
          <w:bCs/>
          <w:iCs/>
          <w:sz w:val="26"/>
          <w:szCs w:val="26"/>
          <w:lang w:val="lv-LV"/>
        </w:rPr>
        <w:t>uzņēmējdarbības vides pilnveidošanas pasākumu identificēšanas un administrēšanas</w:t>
      </w:r>
      <w:r w:rsidR="0007644B" w:rsidRPr="00BD7513" w:rsidDel="0007644B">
        <w:rPr>
          <w:rFonts w:ascii="Times New Roman" w:hAnsi="Times New Roman" w:cs="Times New Roman"/>
          <w:sz w:val="26"/>
          <w:szCs w:val="26"/>
          <w:lang w:val="lv-LV"/>
        </w:rPr>
        <w:t xml:space="preserve"> </w:t>
      </w:r>
      <w:r w:rsidR="00126E44" w:rsidRPr="00BD7513">
        <w:rPr>
          <w:rFonts w:ascii="Times New Roman" w:hAnsi="Times New Roman" w:cs="Times New Roman"/>
          <w:sz w:val="26"/>
          <w:szCs w:val="26"/>
          <w:lang w:val="lv-LV"/>
        </w:rPr>
        <w:t>proces</w:t>
      </w:r>
      <w:r w:rsidR="00EE0A8F" w:rsidRPr="00BD7513">
        <w:rPr>
          <w:rFonts w:ascii="Times New Roman" w:hAnsi="Times New Roman" w:cs="Times New Roman"/>
          <w:sz w:val="26"/>
          <w:szCs w:val="26"/>
          <w:lang w:val="lv-LV"/>
        </w:rPr>
        <w:t>u</w:t>
      </w:r>
      <w:r w:rsidR="00923451" w:rsidRPr="00BD7513">
        <w:rPr>
          <w:rFonts w:ascii="Times New Roman" w:hAnsi="Times New Roman" w:cs="Times New Roman"/>
          <w:sz w:val="26"/>
          <w:szCs w:val="26"/>
          <w:lang w:val="lv-LV"/>
        </w:rPr>
        <w:t xml:space="preserve">, lielāku </w:t>
      </w:r>
      <w:r w:rsidR="006220E2" w:rsidRPr="00BD7513">
        <w:rPr>
          <w:rFonts w:ascii="Times New Roman" w:hAnsi="Times New Roman" w:cs="Times New Roman"/>
          <w:sz w:val="26"/>
          <w:szCs w:val="26"/>
          <w:lang w:val="lv-LV"/>
        </w:rPr>
        <w:t xml:space="preserve">uzņēmēju pārstāvošo organizāciju </w:t>
      </w:r>
      <w:r w:rsidR="00923451" w:rsidRPr="00BD7513">
        <w:rPr>
          <w:rFonts w:ascii="Times New Roman" w:hAnsi="Times New Roman" w:cs="Times New Roman"/>
          <w:sz w:val="26"/>
          <w:szCs w:val="26"/>
          <w:lang w:val="lv-LV"/>
        </w:rPr>
        <w:t xml:space="preserve">iesaisti uzņēmējdarbības vides pilnveidošanas procesā un operatīvāku atbildīgo institūciju </w:t>
      </w:r>
      <w:r w:rsidR="002904E4" w:rsidRPr="00BD7513">
        <w:rPr>
          <w:rFonts w:ascii="Times New Roman" w:hAnsi="Times New Roman" w:cs="Times New Roman"/>
          <w:sz w:val="26"/>
          <w:szCs w:val="26"/>
          <w:lang w:val="lv-LV"/>
        </w:rPr>
        <w:t xml:space="preserve">rīcību </w:t>
      </w:r>
      <w:r w:rsidR="00923451" w:rsidRPr="00BD7513">
        <w:rPr>
          <w:rFonts w:ascii="Times New Roman" w:hAnsi="Times New Roman" w:cs="Times New Roman"/>
          <w:sz w:val="26"/>
          <w:szCs w:val="26"/>
          <w:lang w:val="lv-LV"/>
        </w:rPr>
        <w:t xml:space="preserve">pasākumu </w:t>
      </w:r>
      <w:r w:rsidR="00126E44" w:rsidRPr="00BD7513">
        <w:rPr>
          <w:rFonts w:ascii="Times New Roman" w:hAnsi="Times New Roman" w:cs="Times New Roman"/>
          <w:sz w:val="26"/>
          <w:szCs w:val="26"/>
          <w:lang w:val="lv-LV"/>
        </w:rPr>
        <w:t>identificēšanā</w:t>
      </w:r>
      <w:r w:rsidR="00923451" w:rsidRPr="00BD7513">
        <w:rPr>
          <w:rFonts w:ascii="Times New Roman" w:hAnsi="Times New Roman" w:cs="Times New Roman"/>
          <w:sz w:val="26"/>
          <w:szCs w:val="26"/>
          <w:lang w:val="lv-LV"/>
        </w:rPr>
        <w:t xml:space="preserve"> un</w:t>
      </w:r>
      <w:r w:rsidR="002904E4" w:rsidRPr="00BD7513">
        <w:rPr>
          <w:rFonts w:ascii="Times New Roman" w:hAnsi="Times New Roman" w:cs="Times New Roman"/>
          <w:sz w:val="26"/>
          <w:szCs w:val="26"/>
          <w:lang w:val="lv-LV"/>
        </w:rPr>
        <w:t xml:space="preserve"> pasākumu</w:t>
      </w:r>
      <w:r w:rsidR="00923451" w:rsidRPr="00BD7513">
        <w:rPr>
          <w:rFonts w:ascii="Times New Roman" w:hAnsi="Times New Roman" w:cs="Times New Roman"/>
          <w:sz w:val="26"/>
          <w:szCs w:val="26"/>
          <w:lang w:val="lv-LV"/>
        </w:rPr>
        <w:t xml:space="preserve"> ieviešanas uzsākšan</w:t>
      </w:r>
      <w:r w:rsidR="002904E4" w:rsidRPr="00BD7513">
        <w:rPr>
          <w:rFonts w:ascii="Times New Roman" w:hAnsi="Times New Roman" w:cs="Times New Roman"/>
          <w:sz w:val="26"/>
          <w:szCs w:val="26"/>
          <w:lang w:val="lv-LV"/>
        </w:rPr>
        <w:t>ā</w:t>
      </w:r>
      <w:r w:rsidR="008D217F" w:rsidRPr="00BD7513">
        <w:rPr>
          <w:rFonts w:ascii="Times New Roman" w:hAnsi="Times New Roman" w:cs="Times New Roman"/>
          <w:sz w:val="26"/>
          <w:szCs w:val="26"/>
          <w:lang w:val="lv-LV"/>
        </w:rPr>
        <w:t xml:space="preserve">, </w:t>
      </w:r>
      <w:r w:rsidR="002904E4" w:rsidRPr="00BD7513">
        <w:rPr>
          <w:rFonts w:ascii="Times New Roman" w:hAnsi="Times New Roman" w:cs="Times New Roman"/>
          <w:sz w:val="26"/>
          <w:szCs w:val="26"/>
          <w:lang w:val="lv-LV"/>
        </w:rPr>
        <w:t xml:space="preserve">tiek noteikti  šādi </w:t>
      </w:r>
      <w:r w:rsidRPr="00BD7513">
        <w:rPr>
          <w:rFonts w:ascii="Times New Roman" w:hAnsi="Times New Roman" w:cs="Times New Roman"/>
          <w:sz w:val="26"/>
          <w:szCs w:val="26"/>
          <w:lang w:val="lv-LV"/>
        </w:rPr>
        <w:t xml:space="preserve"> uzdevum</w:t>
      </w:r>
      <w:r w:rsidR="002904E4" w:rsidRPr="00BD7513">
        <w:rPr>
          <w:rFonts w:ascii="Times New Roman" w:hAnsi="Times New Roman" w:cs="Times New Roman"/>
          <w:sz w:val="26"/>
          <w:szCs w:val="26"/>
          <w:lang w:val="lv-LV"/>
        </w:rPr>
        <w:t>i</w:t>
      </w:r>
      <w:r w:rsidR="008D217F" w:rsidRPr="00BD7513">
        <w:rPr>
          <w:rFonts w:ascii="Times New Roman" w:hAnsi="Times New Roman" w:cs="Times New Roman"/>
          <w:sz w:val="26"/>
          <w:szCs w:val="26"/>
          <w:lang w:val="lv-LV"/>
        </w:rPr>
        <w:t xml:space="preserve">: </w:t>
      </w:r>
    </w:p>
    <w:p w14:paraId="0658B62A" w14:textId="53CF9A1D" w:rsidR="00C03411" w:rsidRPr="004B7DA9" w:rsidRDefault="00B96137" w:rsidP="00051B43">
      <w:pPr>
        <w:pStyle w:val="ListParagraph"/>
        <w:numPr>
          <w:ilvl w:val="0"/>
          <w:numId w:val="17"/>
        </w:numPr>
        <w:jc w:val="both"/>
        <w:rPr>
          <w:rFonts w:ascii="Times New Roman" w:hAnsi="Times New Roman" w:cs="Times New Roman"/>
          <w:sz w:val="26"/>
          <w:szCs w:val="26"/>
          <w:lang w:val="lv-LV"/>
        </w:rPr>
      </w:pPr>
      <w:r w:rsidRPr="00EE2DC9">
        <w:rPr>
          <w:rFonts w:ascii="Times New Roman" w:hAnsi="Times New Roman" w:cs="Times New Roman"/>
          <w:sz w:val="26"/>
          <w:szCs w:val="26"/>
          <w:lang w:val="lv-LV"/>
        </w:rPr>
        <w:t xml:space="preserve">Noteikt </w:t>
      </w:r>
      <w:r w:rsidR="00522C97" w:rsidRPr="00EE2DC9">
        <w:rPr>
          <w:rFonts w:ascii="Times New Roman" w:hAnsi="Times New Roman" w:cs="Times New Roman"/>
          <w:sz w:val="26"/>
          <w:szCs w:val="26"/>
          <w:lang w:val="lv-LV"/>
        </w:rPr>
        <w:t>E</w:t>
      </w:r>
      <w:r w:rsidR="00C03411" w:rsidRPr="00EE2DC9">
        <w:rPr>
          <w:rFonts w:ascii="Times New Roman" w:hAnsi="Times New Roman" w:cs="Times New Roman"/>
          <w:sz w:val="26"/>
          <w:szCs w:val="26"/>
          <w:lang w:val="lv-LV"/>
        </w:rPr>
        <w:t>konomikas ministrij</w:t>
      </w:r>
      <w:r w:rsidRPr="00EE2DC9">
        <w:rPr>
          <w:rFonts w:ascii="Times New Roman" w:hAnsi="Times New Roman" w:cs="Times New Roman"/>
          <w:sz w:val="26"/>
          <w:szCs w:val="26"/>
          <w:lang w:val="lv-LV"/>
        </w:rPr>
        <w:t>u kā atbildīgo</w:t>
      </w:r>
      <w:r w:rsidR="00F55670" w:rsidRPr="00EE2DC9">
        <w:rPr>
          <w:rFonts w:ascii="Times New Roman" w:hAnsi="Times New Roman" w:cs="Times New Roman"/>
          <w:sz w:val="26"/>
          <w:szCs w:val="26"/>
          <w:lang w:val="lv-LV"/>
        </w:rPr>
        <w:t xml:space="preserve"> institūciju</w:t>
      </w:r>
      <w:r w:rsidR="00C03411" w:rsidRPr="00EE2DC9">
        <w:rPr>
          <w:rFonts w:ascii="Times New Roman" w:hAnsi="Times New Roman" w:cs="Times New Roman"/>
          <w:sz w:val="26"/>
          <w:szCs w:val="26"/>
          <w:lang w:val="lv-LV"/>
        </w:rPr>
        <w:t xml:space="preserve"> par </w:t>
      </w:r>
      <w:r w:rsidR="0007644B" w:rsidRPr="00EE2DC9">
        <w:rPr>
          <w:rFonts w:ascii="Times New Roman" w:hAnsi="Times New Roman" w:cs="Times New Roman"/>
          <w:sz w:val="26"/>
          <w:szCs w:val="26"/>
          <w:lang w:val="lv-LV"/>
        </w:rPr>
        <w:t xml:space="preserve">uzņēmējdarbības vides pilnveidošanas pasākumu  </w:t>
      </w:r>
      <w:r w:rsidR="00C03411" w:rsidRPr="00EE2DC9">
        <w:rPr>
          <w:rFonts w:ascii="Times New Roman" w:hAnsi="Times New Roman" w:cs="Times New Roman"/>
          <w:sz w:val="26"/>
          <w:szCs w:val="26"/>
          <w:lang w:val="lv-LV"/>
        </w:rPr>
        <w:t>izstrādes un administrēšanas procesu</w:t>
      </w:r>
      <w:r w:rsidR="00957006" w:rsidRPr="00EE2DC9">
        <w:rPr>
          <w:rFonts w:ascii="Times New Roman" w:hAnsi="Times New Roman" w:cs="Times New Roman"/>
          <w:sz w:val="26"/>
          <w:szCs w:val="26"/>
          <w:lang w:val="lv-LV"/>
        </w:rPr>
        <w:t xml:space="preserve"> atbilstoši jaunajai sistēmai</w:t>
      </w:r>
      <w:r w:rsidR="00EE2DC9" w:rsidRPr="00EE2DC9">
        <w:rPr>
          <w:rFonts w:ascii="Times New Roman" w:hAnsi="Times New Roman" w:cs="Times New Roman"/>
          <w:sz w:val="26"/>
          <w:szCs w:val="26"/>
          <w:lang w:val="lv-LV"/>
        </w:rPr>
        <w:t xml:space="preserve">, </w:t>
      </w:r>
      <w:r w:rsidR="00EE2DC9" w:rsidRPr="00EE2DC9">
        <w:rPr>
          <w:rFonts w:ascii="Times New Roman" w:hAnsi="Times New Roman"/>
          <w:sz w:val="26"/>
          <w:szCs w:val="26"/>
          <w:lang w:val="lv-LV"/>
        </w:rPr>
        <w:t>uzsākot</w:t>
      </w:r>
      <w:r w:rsidR="00EE2DC9" w:rsidRPr="00EE2DC9">
        <w:rPr>
          <w:rFonts w:ascii="Times New Roman" w:hAnsi="Times New Roman" w:cs="Times New Roman"/>
          <w:sz w:val="26"/>
          <w:szCs w:val="26"/>
          <w:lang w:val="lv-LV"/>
        </w:rPr>
        <w:t xml:space="preserve"> pilotprojekta ieviešanu 2021.gadā.</w:t>
      </w:r>
    </w:p>
    <w:p w14:paraId="41E2F249" w14:textId="2AC05156" w:rsidR="00E42281" w:rsidRPr="00306510" w:rsidRDefault="007129B7" w:rsidP="00BD7513">
      <w:pPr>
        <w:pStyle w:val="ListParagraph"/>
        <w:numPr>
          <w:ilvl w:val="0"/>
          <w:numId w:val="17"/>
        </w:numPr>
        <w:spacing w:before="60" w:after="120" w:line="240" w:lineRule="auto"/>
        <w:jc w:val="both"/>
        <w:rPr>
          <w:rFonts w:ascii="Times New Roman" w:hAnsi="Times New Roman" w:cs="Times New Roman"/>
          <w:sz w:val="26"/>
          <w:szCs w:val="26"/>
          <w:lang w:val="lv-LV"/>
        </w:rPr>
      </w:pPr>
      <w:r w:rsidRPr="00BD7513">
        <w:rPr>
          <w:rFonts w:ascii="Times New Roman" w:hAnsi="Times New Roman" w:cs="Times New Roman"/>
          <w:sz w:val="26"/>
          <w:szCs w:val="26"/>
          <w:lang w:val="lv-LV"/>
        </w:rPr>
        <w:t xml:space="preserve">Pieņemt zināšanai, ka turpmāk </w:t>
      </w:r>
      <w:r w:rsidR="00D25AD4" w:rsidRPr="00BD7513">
        <w:rPr>
          <w:rFonts w:ascii="Times New Roman" w:hAnsi="Times New Roman" w:cs="Times New Roman"/>
          <w:sz w:val="26"/>
          <w:szCs w:val="26"/>
          <w:lang w:val="lv-LV"/>
        </w:rPr>
        <w:t xml:space="preserve">LTRK, LDDK un FICIL </w:t>
      </w:r>
      <w:r w:rsidR="00957006">
        <w:rPr>
          <w:rFonts w:ascii="Times New Roman" w:hAnsi="Times New Roman" w:cs="Times New Roman"/>
          <w:sz w:val="26"/>
          <w:szCs w:val="26"/>
          <w:lang w:val="lv-LV"/>
        </w:rPr>
        <w:t xml:space="preserve">katru gadu </w:t>
      </w:r>
      <w:r w:rsidR="005A5D56" w:rsidRPr="00BD7513">
        <w:rPr>
          <w:rFonts w:ascii="Times New Roman" w:hAnsi="Times New Roman" w:cs="Times New Roman"/>
          <w:sz w:val="26"/>
          <w:szCs w:val="26"/>
          <w:lang w:val="lv-LV"/>
        </w:rPr>
        <w:t>līdz 15.</w:t>
      </w:r>
      <w:r w:rsidR="007125BE">
        <w:rPr>
          <w:rFonts w:ascii="Times New Roman" w:hAnsi="Times New Roman" w:cs="Times New Roman"/>
          <w:sz w:val="26"/>
          <w:szCs w:val="26"/>
          <w:lang w:val="lv-LV"/>
        </w:rPr>
        <w:t>martam</w:t>
      </w:r>
      <w:r w:rsidR="005A5D56" w:rsidRPr="00BD7513">
        <w:rPr>
          <w:rFonts w:ascii="Times New Roman" w:hAnsi="Times New Roman" w:cs="Times New Roman"/>
          <w:sz w:val="26"/>
          <w:szCs w:val="26"/>
          <w:lang w:val="lv-LV"/>
        </w:rPr>
        <w:t xml:space="preserve"> </w:t>
      </w:r>
      <w:r w:rsidR="00BE3610" w:rsidRPr="00BD7513">
        <w:rPr>
          <w:rFonts w:ascii="Times New Roman" w:hAnsi="Times New Roman" w:cs="Times New Roman"/>
          <w:sz w:val="26"/>
          <w:szCs w:val="26"/>
          <w:lang w:val="lv-LV"/>
        </w:rPr>
        <w:t xml:space="preserve">iesniedz priekšlikumus par ieviešamajiem </w:t>
      </w:r>
      <w:r w:rsidR="00CB6A25">
        <w:rPr>
          <w:rFonts w:ascii="Times New Roman" w:hAnsi="Times New Roman" w:cs="Times New Roman"/>
          <w:sz w:val="26"/>
          <w:szCs w:val="26"/>
          <w:lang w:val="lv-LV"/>
        </w:rPr>
        <w:t xml:space="preserve">pasākumu virzieniem vai </w:t>
      </w:r>
      <w:r w:rsidR="00BE3610" w:rsidRPr="00BD7513">
        <w:rPr>
          <w:rFonts w:ascii="Times New Roman" w:hAnsi="Times New Roman" w:cs="Times New Roman"/>
          <w:sz w:val="26"/>
          <w:szCs w:val="26"/>
          <w:lang w:val="lv-LV"/>
        </w:rPr>
        <w:t xml:space="preserve">pasākumiem </w:t>
      </w:r>
      <w:r w:rsidR="00BE3610" w:rsidRPr="00306510">
        <w:rPr>
          <w:rFonts w:ascii="Times New Roman" w:hAnsi="Times New Roman" w:cs="Times New Roman"/>
          <w:sz w:val="26"/>
          <w:szCs w:val="26"/>
          <w:lang w:val="lv-LV"/>
        </w:rPr>
        <w:t xml:space="preserve">uzņēmējdarbības vides </w:t>
      </w:r>
      <w:r w:rsidR="0007644B" w:rsidRPr="00306510">
        <w:rPr>
          <w:rFonts w:ascii="Times New Roman" w:hAnsi="Times New Roman" w:cs="Times New Roman"/>
          <w:sz w:val="26"/>
          <w:szCs w:val="26"/>
          <w:lang w:val="lv-LV"/>
        </w:rPr>
        <w:t>pilnveido</w:t>
      </w:r>
      <w:r w:rsidR="00612D0C" w:rsidRPr="00306510">
        <w:rPr>
          <w:rFonts w:ascii="Times New Roman" w:hAnsi="Times New Roman" w:cs="Times New Roman"/>
          <w:sz w:val="26"/>
          <w:szCs w:val="26"/>
          <w:lang w:val="lv-LV"/>
        </w:rPr>
        <w:t>š</w:t>
      </w:r>
      <w:r w:rsidR="0007644B" w:rsidRPr="00306510">
        <w:rPr>
          <w:rFonts w:ascii="Times New Roman" w:hAnsi="Times New Roman" w:cs="Times New Roman"/>
          <w:sz w:val="26"/>
          <w:szCs w:val="26"/>
          <w:lang w:val="lv-LV"/>
        </w:rPr>
        <w:t>anai</w:t>
      </w:r>
      <w:r w:rsidR="009E044A" w:rsidRPr="00306510">
        <w:rPr>
          <w:rFonts w:ascii="Times New Roman" w:hAnsi="Times New Roman" w:cs="Times New Roman"/>
          <w:sz w:val="26"/>
          <w:szCs w:val="26"/>
          <w:lang w:val="lv-LV"/>
        </w:rPr>
        <w:t xml:space="preserve"> Ekonomikas ministrijai virzīšanai apstiprināšanai Ministru kabinetā</w:t>
      </w:r>
      <w:r w:rsidR="00BE3610" w:rsidRPr="00306510">
        <w:rPr>
          <w:rFonts w:ascii="Times New Roman" w:hAnsi="Times New Roman" w:cs="Times New Roman"/>
          <w:sz w:val="26"/>
          <w:szCs w:val="26"/>
          <w:lang w:val="lv-LV"/>
        </w:rPr>
        <w:t>.</w:t>
      </w:r>
    </w:p>
    <w:p w14:paraId="51C12575" w14:textId="3CD3C3E4" w:rsidR="004B7DA9" w:rsidRPr="00306510" w:rsidRDefault="004B7DA9" w:rsidP="004B7DA9">
      <w:pPr>
        <w:pStyle w:val="ListParagraph"/>
        <w:numPr>
          <w:ilvl w:val="0"/>
          <w:numId w:val="17"/>
        </w:numPr>
        <w:rPr>
          <w:rFonts w:ascii="Times New Roman" w:hAnsi="Times New Roman" w:cs="Times New Roman"/>
          <w:sz w:val="26"/>
          <w:szCs w:val="26"/>
          <w:lang w:val="lv-LV"/>
        </w:rPr>
      </w:pPr>
      <w:r w:rsidRPr="00306510">
        <w:rPr>
          <w:rFonts w:ascii="Times New Roman" w:hAnsi="Times New Roman" w:cs="Times New Roman"/>
          <w:sz w:val="26"/>
          <w:szCs w:val="26"/>
          <w:lang w:val="lv-LV"/>
        </w:rPr>
        <w:t xml:space="preserve">Pieņemt zināšanai, ka tālākās rīcības 2.punkts par 2022.gadu ir izpildīts. </w:t>
      </w:r>
    </w:p>
    <w:p w14:paraId="48343A4C" w14:textId="7D128F65" w:rsidR="00134459" w:rsidRPr="00306510" w:rsidRDefault="005C1888" w:rsidP="00134459">
      <w:pPr>
        <w:pStyle w:val="ListParagraph"/>
        <w:numPr>
          <w:ilvl w:val="0"/>
          <w:numId w:val="17"/>
        </w:numPr>
        <w:spacing w:before="60" w:after="120" w:line="240" w:lineRule="auto"/>
        <w:jc w:val="both"/>
        <w:rPr>
          <w:rFonts w:ascii="Times New Roman" w:hAnsi="Times New Roman" w:cs="Times New Roman"/>
          <w:sz w:val="26"/>
          <w:szCs w:val="26"/>
          <w:lang w:val="lv-LV"/>
        </w:rPr>
      </w:pPr>
      <w:r w:rsidRPr="00306510">
        <w:rPr>
          <w:rFonts w:ascii="Times New Roman" w:hAnsi="Times New Roman" w:cs="Times New Roman"/>
          <w:sz w:val="26"/>
          <w:szCs w:val="26"/>
          <w:lang w:val="lv-LV"/>
        </w:rPr>
        <w:t>Noteikt, ka katra atbildīgā valsts pārvaldes institūcija</w:t>
      </w:r>
      <w:r w:rsidR="00134459" w:rsidRPr="00306510">
        <w:rPr>
          <w:rFonts w:ascii="Times New Roman" w:hAnsi="Times New Roman" w:cs="Times New Roman"/>
          <w:sz w:val="26"/>
          <w:szCs w:val="26"/>
          <w:lang w:val="lv-LV"/>
        </w:rPr>
        <w:t xml:space="preserve"> atbilstoši t</w:t>
      </w:r>
      <w:r w:rsidR="00204119" w:rsidRPr="00306510">
        <w:rPr>
          <w:rFonts w:ascii="Times New Roman" w:hAnsi="Times New Roman" w:cs="Times New Roman"/>
          <w:sz w:val="26"/>
          <w:szCs w:val="26"/>
          <w:lang w:val="lv-LV"/>
        </w:rPr>
        <w:t>ai</w:t>
      </w:r>
      <w:r w:rsidR="00134459" w:rsidRPr="00306510">
        <w:rPr>
          <w:rFonts w:ascii="Times New Roman" w:hAnsi="Times New Roman" w:cs="Times New Roman"/>
          <w:sz w:val="26"/>
          <w:szCs w:val="26"/>
          <w:lang w:val="lv-LV"/>
        </w:rPr>
        <w:t xml:space="preserve"> piešķirtajiem budžeta līdzekļiem</w:t>
      </w:r>
      <w:r w:rsidRPr="00306510">
        <w:rPr>
          <w:rFonts w:ascii="Times New Roman" w:hAnsi="Times New Roman" w:cs="Times New Roman"/>
          <w:sz w:val="26"/>
          <w:szCs w:val="26"/>
          <w:lang w:val="lv-LV"/>
        </w:rPr>
        <w:t xml:space="preserve"> ir atbildīga par pasākuma īstenošanu noteiktajā termiņā</w:t>
      </w:r>
      <w:r w:rsidR="00C526A4" w:rsidRPr="00306510">
        <w:rPr>
          <w:rFonts w:ascii="Times New Roman" w:hAnsi="Times New Roman" w:cs="Times New Roman"/>
          <w:sz w:val="26"/>
          <w:szCs w:val="26"/>
          <w:lang w:val="lv-LV"/>
        </w:rPr>
        <w:t>,</w:t>
      </w:r>
      <w:r w:rsidR="009E044A" w:rsidRPr="00306510">
        <w:rPr>
          <w:rFonts w:ascii="Times New Roman" w:hAnsi="Times New Roman" w:cs="Times New Roman"/>
          <w:sz w:val="26"/>
          <w:szCs w:val="26"/>
          <w:lang w:val="lv-LV"/>
        </w:rPr>
        <w:t xml:space="preserve"> atbilstoši Ministru kabineta apstiprinātajiem pasākumiem uzņēmējdarbības vides pilnve</w:t>
      </w:r>
      <w:r w:rsidR="00134459" w:rsidRPr="00306510">
        <w:rPr>
          <w:rFonts w:ascii="Times New Roman" w:hAnsi="Times New Roman" w:cs="Times New Roman"/>
          <w:sz w:val="26"/>
          <w:szCs w:val="26"/>
          <w:lang w:val="lv-LV"/>
        </w:rPr>
        <w:t>i</w:t>
      </w:r>
      <w:r w:rsidR="009E044A" w:rsidRPr="00306510">
        <w:rPr>
          <w:rFonts w:ascii="Times New Roman" w:hAnsi="Times New Roman" w:cs="Times New Roman"/>
          <w:sz w:val="26"/>
          <w:szCs w:val="26"/>
          <w:lang w:val="lv-LV"/>
        </w:rPr>
        <w:t>došanai.</w:t>
      </w:r>
    </w:p>
    <w:p w14:paraId="7E0C216F" w14:textId="5E10E0AF" w:rsidR="005C1888" w:rsidRDefault="005C1888" w:rsidP="005C1888">
      <w:pPr>
        <w:pStyle w:val="ListParagraph"/>
        <w:numPr>
          <w:ilvl w:val="0"/>
          <w:numId w:val="17"/>
        </w:numPr>
        <w:spacing w:before="60" w:after="120" w:line="240" w:lineRule="auto"/>
        <w:jc w:val="both"/>
        <w:rPr>
          <w:rFonts w:ascii="Times New Roman" w:hAnsi="Times New Roman" w:cs="Times New Roman"/>
          <w:sz w:val="26"/>
          <w:szCs w:val="26"/>
          <w:lang w:val="lv-LV"/>
        </w:rPr>
      </w:pPr>
      <w:r w:rsidRPr="00306510">
        <w:rPr>
          <w:rFonts w:ascii="Times New Roman" w:hAnsi="Times New Roman" w:cs="Times New Roman"/>
          <w:sz w:val="26"/>
          <w:szCs w:val="26"/>
          <w:lang w:val="lv-LV"/>
        </w:rPr>
        <w:t>Noteikt, ka atbildīgās valsts pārvaldes institūcijas par pasākumiem</w:t>
      </w:r>
      <w:r w:rsidRPr="00BD7513">
        <w:rPr>
          <w:rFonts w:ascii="Times New Roman" w:hAnsi="Times New Roman" w:cs="Times New Roman"/>
          <w:sz w:val="26"/>
          <w:szCs w:val="26"/>
          <w:lang w:val="lv-LV"/>
        </w:rPr>
        <w:t xml:space="preserve"> līdz katra gada 31.martam iesniedz Ekonomikas ministrijai informāciju par paveikto pasākumā no pasākuma apstiprināšanas brīža Ministru kabinetā. </w:t>
      </w:r>
    </w:p>
    <w:p w14:paraId="48886F24" w14:textId="227E8309" w:rsidR="003A3DA0" w:rsidRPr="003A3DA0" w:rsidRDefault="003A3DA0" w:rsidP="003A3DA0">
      <w:pPr>
        <w:pStyle w:val="ListParagraph"/>
        <w:numPr>
          <w:ilvl w:val="0"/>
          <w:numId w:val="17"/>
        </w:numPr>
        <w:jc w:val="both"/>
        <w:rPr>
          <w:rFonts w:ascii="Times New Roman" w:hAnsi="Times New Roman" w:cs="Times New Roman"/>
          <w:sz w:val="26"/>
          <w:szCs w:val="26"/>
          <w:lang w:val="lv-LV"/>
        </w:rPr>
      </w:pPr>
      <w:r w:rsidRPr="003A3DA0">
        <w:rPr>
          <w:rFonts w:ascii="Times New Roman" w:hAnsi="Times New Roman" w:cs="Times New Roman"/>
          <w:sz w:val="26"/>
          <w:szCs w:val="26"/>
          <w:lang w:val="lv-LV"/>
        </w:rPr>
        <w:t xml:space="preserve">Pieņemt zināšanai, ka ar 2019.gada 22.maija Ministru kabineta rīkojumu Nr.247 apstiprinātais </w:t>
      </w:r>
      <w:r w:rsidR="009D224E">
        <w:rPr>
          <w:rFonts w:ascii="Times New Roman" w:hAnsi="Times New Roman" w:cs="Times New Roman"/>
          <w:sz w:val="26"/>
          <w:szCs w:val="26"/>
          <w:lang w:val="lv-LV"/>
        </w:rPr>
        <w:t>UVPPP</w:t>
      </w:r>
      <w:r w:rsidRPr="003A3DA0">
        <w:rPr>
          <w:rFonts w:ascii="Times New Roman" w:hAnsi="Times New Roman" w:cs="Times New Roman"/>
          <w:sz w:val="26"/>
          <w:szCs w:val="26"/>
          <w:lang w:val="lv-LV"/>
        </w:rPr>
        <w:t xml:space="preserve"> 2019.-2022.gadam tiks īstenots līdz tā darbības beigu termiņam – 2022.gada 31.decembrim līdzšinējās sistēmas ietvaros.</w:t>
      </w:r>
    </w:p>
    <w:p w14:paraId="756C9DD9" w14:textId="631C9588" w:rsidR="005D78A3" w:rsidRPr="00BD7513" w:rsidRDefault="005C1888" w:rsidP="00BD7513">
      <w:pPr>
        <w:pStyle w:val="ListParagraph"/>
        <w:numPr>
          <w:ilvl w:val="0"/>
          <w:numId w:val="17"/>
        </w:numPr>
        <w:spacing w:before="60" w:after="120" w:line="240" w:lineRule="auto"/>
        <w:jc w:val="both"/>
        <w:rPr>
          <w:rFonts w:ascii="Times New Roman" w:hAnsi="Times New Roman" w:cs="Times New Roman"/>
          <w:sz w:val="26"/>
          <w:szCs w:val="26"/>
          <w:lang w:val="lv-LV"/>
        </w:rPr>
      </w:pPr>
      <w:r>
        <w:rPr>
          <w:rFonts w:ascii="Times New Roman" w:hAnsi="Times New Roman" w:cs="Times New Roman"/>
          <w:sz w:val="26"/>
          <w:szCs w:val="26"/>
          <w:lang w:val="lv-LV"/>
        </w:rPr>
        <w:t>A</w:t>
      </w:r>
      <w:r w:rsidR="00A8281E" w:rsidRPr="00BD7513">
        <w:rPr>
          <w:rFonts w:ascii="Times New Roman" w:hAnsi="Times New Roman" w:cs="Times New Roman"/>
          <w:sz w:val="26"/>
          <w:szCs w:val="26"/>
          <w:lang w:val="lv-LV"/>
        </w:rPr>
        <w:t>r</w:t>
      </w:r>
      <w:r w:rsidR="00C03411" w:rsidRPr="00BD7513">
        <w:rPr>
          <w:rFonts w:ascii="Times New Roman" w:hAnsi="Times New Roman" w:cs="Times New Roman"/>
          <w:sz w:val="26"/>
          <w:szCs w:val="26"/>
          <w:lang w:val="lv-LV"/>
        </w:rPr>
        <w:t xml:space="preserve"> 2019.gada 22.maija Ministru kabineta rīkojumu Nr.247 apstiprināt</w:t>
      </w:r>
      <w:r w:rsidR="00A8281E" w:rsidRPr="00BD7513">
        <w:rPr>
          <w:rFonts w:ascii="Times New Roman" w:hAnsi="Times New Roman" w:cs="Times New Roman"/>
          <w:sz w:val="26"/>
          <w:szCs w:val="26"/>
          <w:lang w:val="lv-LV"/>
        </w:rPr>
        <w:t>ais</w:t>
      </w:r>
      <w:r w:rsidR="00CB6A25">
        <w:rPr>
          <w:rFonts w:ascii="Times New Roman" w:hAnsi="Times New Roman" w:cs="Times New Roman"/>
          <w:sz w:val="26"/>
          <w:szCs w:val="26"/>
          <w:lang w:val="lv-LV"/>
        </w:rPr>
        <w:t xml:space="preserve"> </w:t>
      </w:r>
      <w:r w:rsidR="009D224E">
        <w:rPr>
          <w:rFonts w:ascii="Times New Roman" w:hAnsi="Times New Roman" w:cs="Times New Roman"/>
          <w:sz w:val="26"/>
          <w:szCs w:val="26"/>
          <w:lang w:val="lv-LV"/>
        </w:rPr>
        <w:t>UVPPP</w:t>
      </w:r>
      <w:r w:rsidR="00C03411" w:rsidRPr="00BD7513">
        <w:rPr>
          <w:rFonts w:ascii="Times New Roman" w:hAnsi="Times New Roman" w:cs="Times New Roman"/>
          <w:sz w:val="26"/>
          <w:szCs w:val="26"/>
          <w:lang w:val="lv-LV"/>
        </w:rPr>
        <w:t xml:space="preserve"> 2019.-2022.gadam</w:t>
      </w:r>
      <w:r w:rsidR="00A8281E" w:rsidRPr="00BD7513">
        <w:rPr>
          <w:rFonts w:ascii="Times New Roman" w:hAnsi="Times New Roman" w:cs="Times New Roman"/>
          <w:sz w:val="26"/>
          <w:szCs w:val="26"/>
          <w:lang w:val="lv-LV"/>
        </w:rPr>
        <w:t xml:space="preserve"> tiks īstenots</w:t>
      </w:r>
      <w:r w:rsidR="007A2603" w:rsidRPr="00BD7513">
        <w:rPr>
          <w:rFonts w:ascii="Times New Roman" w:hAnsi="Times New Roman" w:cs="Times New Roman"/>
          <w:sz w:val="26"/>
          <w:szCs w:val="26"/>
          <w:lang w:val="lv-LV"/>
        </w:rPr>
        <w:t xml:space="preserve"> līdz tā </w:t>
      </w:r>
      <w:r w:rsidR="00C03411" w:rsidRPr="00BD7513">
        <w:rPr>
          <w:rFonts w:ascii="Times New Roman" w:hAnsi="Times New Roman" w:cs="Times New Roman"/>
          <w:sz w:val="26"/>
          <w:szCs w:val="26"/>
          <w:lang w:val="lv-LV"/>
        </w:rPr>
        <w:t xml:space="preserve">darbības </w:t>
      </w:r>
      <w:r w:rsidR="007A2603" w:rsidRPr="00BD7513">
        <w:rPr>
          <w:rFonts w:ascii="Times New Roman" w:hAnsi="Times New Roman" w:cs="Times New Roman"/>
          <w:sz w:val="26"/>
          <w:szCs w:val="26"/>
          <w:lang w:val="lv-LV"/>
        </w:rPr>
        <w:t>beigu termiņam – 2022.gada 31.decembrim</w:t>
      </w:r>
      <w:bookmarkStart w:id="1" w:name="_Hlk54185704"/>
      <w:r w:rsidR="00D70C69" w:rsidRPr="00BD7513">
        <w:rPr>
          <w:rFonts w:ascii="Times New Roman" w:hAnsi="Times New Roman" w:cs="Times New Roman"/>
          <w:sz w:val="26"/>
          <w:szCs w:val="26"/>
          <w:lang w:val="lv-LV"/>
        </w:rPr>
        <w:t xml:space="preserve"> līdzšinējās sistēmas ietvaros</w:t>
      </w:r>
      <w:r w:rsidR="00F94BC1" w:rsidRPr="00BD7513">
        <w:rPr>
          <w:rFonts w:ascii="Times New Roman" w:hAnsi="Times New Roman" w:cs="Times New Roman"/>
          <w:sz w:val="26"/>
          <w:szCs w:val="26"/>
          <w:lang w:val="lv-LV"/>
        </w:rPr>
        <w:t>.</w:t>
      </w:r>
      <w:bookmarkEnd w:id="1"/>
    </w:p>
    <w:p w14:paraId="6B06D290" w14:textId="77777777" w:rsidR="0048132C" w:rsidRPr="00BD7513" w:rsidRDefault="0048132C" w:rsidP="00BD7513">
      <w:pPr>
        <w:spacing w:before="60" w:after="120" w:line="240" w:lineRule="auto"/>
        <w:contextualSpacing/>
        <w:jc w:val="both"/>
        <w:rPr>
          <w:rFonts w:ascii="Times New Roman" w:hAnsi="Times New Roman" w:cs="Times New Roman"/>
          <w:sz w:val="26"/>
          <w:szCs w:val="26"/>
          <w:lang w:val="lv-LV"/>
        </w:rPr>
      </w:pPr>
    </w:p>
    <w:p w14:paraId="0A8180F9" w14:textId="32A835A3" w:rsidR="005C686E" w:rsidRPr="00BD7513" w:rsidRDefault="00F0388F" w:rsidP="00BD7513">
      <w:pPr>
        <w:spacing w:before="60" w:after="120" w:line="240" w:lineRule="auto"/>
        <w:contextualSpacing/>
        <w:jc w:val="both"/>
        <w:rPr>
          <w:rFonts w:ascii="Times New Roman" w:eastAsia="Calibri" w:hAnsi="Times New Roman" w:cs="Times New Roman"/>
          <w:sz w:val="26"/>
          <w:szCs w:val="26"/>
          <w:highlight w:val="yellow"/>
          <w:lang w:val="lv-LV" w:eastAsia="lv-LV"/>
        </w:rPr>
      </w:pPr>
      <w:r w:rsidRPr="00BD7513">
        <w:rPr>
          <w:rFonts w:ascii="Times New Roman" w:eastAsia="Calibri" w:hAnsi="Times New Roman" w:cs="Times New Roman"/>
          <w:sz w:val="26"/>
          <w:szCs w:val="26"/>
          <w:lang w:val="lv-LV" w:eastAsia="lv-LV"/>
        </w:rPr>
        <w:t>Ekonomikas</w:t>
      </w:r>
      <w:r w:rsidR="00791945" w:rsidRPr="00BD7513">
        <w:rPr>
          <w:rFonts w:ascii="Times New Roman" w:eastAsia="Calibri" w:hAnsi="Times New Roman" w:cs="Times New Roman"/>
          <w:sz w:val="26"/>
          <w:szCs w:val="26"/>
          <w:lang w:val="lv-LV" w:eastAsia="lv-LV"/>
        </w:rPr>
        <w:t xml:space="preserve"> ministrs</w:t>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00725E70" w:rsidRPr="00BD7513">
        <w:rPr>
          <w:rFonts w:ascii="Times New Roman" w:eastAsia="Calibri" w:hAnsi="Times New Roman" w:cs="Times New Roman"/>
          <w:sz w:val="26"/>
          <w:szCs w:val="26"/>
          <w:lang w:val="lv-LV" w:eastAsia="lv-LV"/>
        </w:rPr>
        <w:tab/>
      </w:r>
      <w:proofErr w:type="spellStart"/>
      <w:r w:rsidRPr="00BD7513">
        <w:rPr>
          <w:rFonts w:ascii="Times New Roman" w:eastAsia="Calibri" w:hAnsi="Times New Roman" w:cs="Times New Roman"/>
          <w:sz w:val="26"/>
          <w:szCs w:val="26"/>
          <w:lang w:val="lv-LV" w:eastAsia="lv-LV"/>
        </w:rPr>
        <w:t>J.Vitenbergs</w:t>
      </w:r>
      <w:proofErr w:type="spellEnd"/>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t xml:space="preserve">                </w:t>
      </w:r>
    </w:p>
    <w:p w14:paraId="253D98C4" w14:textId="77777777" w:rsidR="005C686E" w:rsidRPr="00BD7513" w:rsidRDefault="005C686E" w:rsidP="00BD7513">
      <w:pPr>
        <w:spacing w:before="60" w:after="120" w:line="240" w:lineRule="auto"/>
        <w:contextualSpacing/>
        <w:jc w:val="both"/>
        <w:rPr>
          <w:rFonts w:ascii="Times New Roman" w:eastAsia="Calibri" w:hAnsi="Times New Roman" w:cs="Times New Roman"/>
          <w:sz w:val="26"/>
          <w:szCs w:val="26"/>
          <w:lang w:val="lv-LV" w:eastAsia="lv-LV"/>
        </w:rPr>
      </w:pPr>
    </w:p>
    <w:p w14:paraId="471A558B" w14:textId="77777777" w:rsidR="005C686E" w:rsidRPr="00BD7513" w:rsidRDefault="005C686E" w:rsidP="00BD7513">
      <w:pPr>
        <w:spacing w:before="60" w:after="120" w:line="240" w:lineRule="auto"/>
        <w:contextualSpacing/>
        <w:jc w:val="both"/>
        <w:rPr>
          <w:rFonts w:ascii="Times New Roman" w:eastAsia="Calibri" w:hAnsi="Times New Roman" w:cs="Times New Roman"/>
          <w:sz w:val="26"/>
          <w:szCs w:val="26"/>
          <w:lang w:val="lv-LV" w:eastAsia="lv-LV"/>
        </w:rPr>
      </w:pPr>
      <w:r w:rsidRPr="00BD7513">
        <w:rPr>
          <w:rFonts w:ascii="Times New Roman" w:eastAsia="Calibri" w:hAnsi="Times New Roman" w:cs="Times New Roman"/>
          <w:sz w:val="26"/>
          <w:szCs w:val="26"/>
          <w:lang w:val="lv-LV" w:eastAsia="lv-LV"/>
        </w:rPr>
        <w:t>Vīza:</w:t>
      </w:r>
    </w:p>
    <w:p w14:paraId="208E0943" w14:textId="34068930" w:rsidR="00064406" w:rsidRPr="00BD7513" w:rsidRDefault="00BB382C" w:rsidP="00BD7513">
      <w:pPr>
        <w:spacing w:before="60" w:after="120" w:line="240" w:lineRule="auto"/>
        <w:contextualSpacing/>
        <w:jc w:val="both"/>
        <w:rPr>
          <w:rFonts w:ascii="Times New Roman" w:eastAsia="Calibri" w:hAnsi="Times New Roman" w:cs="Times New Roman"/>
          <w:sz w:val="26"/>
          <w:szCs w:val="26"/>
          <w:lang w:val="lv-LV" w:eastAsia="lv-LV"/>
        </w:rPr>
      </w:pPr>
      <w:r w:rsidRPr="00BD7513">
        <w:rPr>
          <w:rFonts w:ascii="Times New Roman" w:eastAsia="Calibri" w:hAnsi="Times New Roman" w:cs="Times New Roman"/>
          <w:sz w:val="26"/>
          <w:szCs w:val="26"/>
          <w:lang w:val="lv-LV" w:eastAsia="lv-LV"/>
        </w:rPr>
        <w:t>Valsts sekretār</w:t>
      </w:r>
      <w:r w:rsidR="007306AE" w:rsidRPr="00BD7513">
        <w:rPr>
          <w:rFonts w:ascii="Times New Roman" w:eastAsia="Calibri" w:hAnsi="Times New Roman" w:cs="Times New Roman"/>
          <w:sz w:val="26"/>
          <w:szCs w:val="26"/>
          <w:lang w:val="lv-LV" w:eastAsia="lv-LV"/>
        </w:rPr>
        <w:t>s</w:t>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005C686E" w:rsidRPr="00BD7513">
        <w:rPr>
          <w:rFonts w:ascii="Times New Roman" w:eastAsia="Calibri" w:hAnsi="Times New Roman" w:cs="Times New Roman"/>
          <w:sz w:val="26"/>
          <w:szCs w:val="26"/>
          <w:lang w:val="lv-LV" w:eastAsia="lv-LV"/>
        </w:rPr>
        <w:tab/>
      </w:r>
      <w:r w:rsidRPr="00BD7513">
        <w:rPr>
          <w:rFonts w:ascii="Times New Roman" w:eastAsia="Calibri" w:hAnsi="Times New Roman" w:cs="Times New Roman"/>
          <w:sz w:val="26"/>
          <w:szCs w:val="26"/>
          <w:lang w:val="lv-LV" w:eastAsia="lv-LV"/>
        </w:rPr>
        <w:tab/>
      </w:r>
      <w:r w:rsidR="007306AE" w:rsidRPr="00BD7513">
        <w:rPr>
          <w:rFonts w:ascii="Times New Roman" w:eastAsia="Calibri" w:hAnsi="Times New Roman" w:cs="Times New Roman"/>
          <w:sz w:val="26"/>
          <w:szCs w:val="26"/>
          <w:lang w:val="lv-LV" w:eastAsia="lv-LV"/>
        </w:rPr>
        <w:tab/>
      </w:r>
      <w:r w:rsidR="007306AE" w:rsidRPr="00BD7513">
        <w:rPr>
          <w:rFonts w:ascii="Times New Roman" w:eastAsia="Calibri" w:hAnsi="Times New Roman" w:cs="Times New Roman"/>
          <w:sz w:val="26"/>
          <w:szCs w:val="26"/>
          <w:lang w:val="lv-LV" w:eastAsia="lv-LV"/>
        </w:rPr>
        <w:tab/>
      </w:r>
      <w:r w:rsidR="004430B1">
        <w:rPr>
          <w:rFonts w:ascii="Times New Roman" w:eastAsia="Calibri" w:hAnsi="Times New Roman" w:cs="Times New Roman"/>
          <w:sz w:val="26"/>
          <w:szCs w:val="26"/>
          <w:lang w:val="lv-LV" w:eastAsia="lv-LV"/>
        </w:rPr>
        <w:tab/>
      </w:r>
      <w:proofErr w:type="spellStart"/>
      <w:r w:rsidR="00791945" w:rsidRPr="00BD7513">
        <w:rPr>
          <w:rFonts w:ascii="Times New Roman" w:eastAsia="Calibri" w:hAnsi="Times New Roman" w:cs="Times New Roman"/>
          <w:sz w:val="26"/>
          <w:szCs w:val="26"/>
          <w:lang w:val="lv-LV" w:eastAsia="lv-LV"/>
        </w:rPr>
        <w:t>E</w:t>
      </w:r>
      <w:r w:rsidR="00A2287B" w:rsidRPr="00BD7513">
        <w:rPr>
          <w:rFonts w:ascii="Times New Roman" w:eastAsia="Calibri" w:hAnsi="Times New Roman" w:cs="Times New Roman"/>
          <w:sz w:val="26"/>
          <w:szCs w:val="26"/>
          <w:lang w:val="lv-LV" w:eastAsia="lv-LV"/>
        </w:rPr>
        <w:t>.</w:t>
      </w:r>
      <w:r w:rsidR="00791945" w:rsidRPr="00BD7513">
        <w:rPr>
          <w:rFonts w:ascii="Times New Roman" w:eastAsia="Calibri" w:hAnsi="Times New Roman" w:cs="Times New Roman"/>
          <w:sz w:val="26"/>
          <w:szCs w:val="26"/>
          <w:lang w:val="lv-LV" w:eastAsia="lv-LV"/>
        </w:rPr>
        <w:t>Valantis</w:t>
      </w:r>
      <w:proofErr w:type="spellEnd"/>
    </w:p>
    <w:sectPr w:rsidR="00064406" w:rsidRPr="00BD7513" w:rsidSect="004430B1">
      <w:headerReference w:type="default" r:id="rId12"/>
      <w:footerReference w:type="default" r:id="rId13"/>
      <w:footerReference w:type="first" r:id="rId14"/>
      <w:pgSz w:w="12240" w:h="15840" w:code="1"/>
      <w:pgMar w:top="1418" w:right="907" w:bottom="124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B71F" w14:textId="77777777" w:rsidR="00BE58DA" w:rsidRDefault="00BE58DA" w:rsidP="00064406">
      <w:pPr>
        <w:spacing w:after="0" w:line="240" w:lineRule="auto"/>
      </w:pPr>
      <w:r>
        <w:separator/>
      </w:r>
    </w:p>
  </w:endnote>
  <w:endnote w:type="continuationSeparator" w:id="0">
    <w:p w14:paraId="53F34FFD" w14:textId="77777777" w:rsidR="00BE58DA" w:rsidRDefault="00BE58DA" w:rsidP="0006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8C3A" w14:textId="0169422F" w:rsidR="00846CD5" w:rsidRPr="004430B1" w:rsidRDefault="00683F1D" w:rsidP="00846CD5">
    <w:pPr>
      <w:jc w:val="both"/>
      <w:rPr>
        <w:rFonts w:ascii="Times New Roman" w:hAnsi="Times New Roman" w:cs="Times New Roman"/>
        <w:sz w:val="20"/>
      </w:rPr>
    </w:pPr>
    <w:r w:rsidRPr="004430B1">
      <w:rPr>
        <w:rFonts w:ascii="Times New Roman" w:hAnsi="Times New Roman" w:cs="Times New Roman"/>
        <w:sz w:val="20"/>
      </w:rPr>
      <w:t>EMzino_</w:t>
    </w:r>
    <w:r w:rsidR="003F3ED7">
      <w:rPr>
        <w:rFonts w:ascii="Times New Roman" w:hAnsi="Times New Roman" w:cs="Times New Roman"/>
        <w:sz w:val="20"/>
      </w:rPr>
      <w:t>2</w:t>
    </w:r>
    <w:r w:rsidR="00D1443E">
      <w:rPr>
        <w:rFonts w:ascii="Times New Roman" w:hAnsi="Times New Roman" w:cs="Times New Roman"/>
        <w:sz w:val="20"/>
      </w:rPr>
      <w:t>8</w:t>
    </w:r>
    <w:r w:rsidR="00AD6000">
      <w:rPr>
        <w:rFonts w:ascii="Times New Roman" w:hAnsi="Times New Roman" w:cs="Times New Roman"/>
        <w:sz w:val="20"/>
      </w:rPr>
      <w:t>07</w:t>
    </w:r>
    <w:r w:rsidRPr="004430B1">
      <w:rPr>
        <w:rFonts w:ascii="Times New Roman" w:hAnsi="Times New Roman" w:cs="Times New Roman"/>
        <w:sz w:val="20"/>
      </w:rPr>
      <w:t>2</w:t>
    </w:r>
    <w:r w:rsidR="003B4DD2" w:rsidRPr="004430B1">
      <w:rPr>
        <w:rFonts w:ascii="Times New Roman" w:hAnsi="Times New Roman" w:cs="Times New Roman"/>
        <w:sz w:val="20"/>
      </w:rPr>
      <w:t>1</w:t>
    </w:r>
    <w:r w:rsidRPr="004430B1">
      <w:rPr>
        <w:rFonts w:ascii="Times New Roman" w:hAnsi="Times New Roman" w:cs="Times New Roman"/>
        <w:sz w:val="20"/>
      </w:rPr>
      <w:t>_UVPPP_jauna_versija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96B7" w14:textId="5A762E9F" w:rsidR="00F370A0" w:rsidRPr="00402CAE" w:rsidRDefault="00683F1D" w:rsidP="00402CAE">
    <w:pPr>
      <w:jc w:val="both"/>
      <w:rPr>
        <w:rFonts w:ascii="Times New Roman" w:hAnsi="Times New Roman" w:cs="Times New Roman"/>
        <w:sz w:val="20"/>
        <w:szCs w:val="20"/>
        <w:lang w:val="lv-LV"/>
      </w:rPr>
    </w:pPr>
    <w:r>
      <w:rPr>
        <w:rFonts w:ascii="Times New Roman" w:hAnsi="Times New Roman" w:cs="Times New Roman"/>
        <w:sz w:val="20"/>
        <w:szCs w:val="20"/>
      </w:rPr>
      <w:t>E</w:t>
    </w:r>
    <w:r w:rsidRPr="00110F60">
      <w:rPr>
        <w:rFonts w:ascii="Times New Roman" w:hAnsi="Times New Roman" w:cs="Times New Roman"/>
        <w:sz w:val="20"/>
        <w:szCs w:val="20"/>
      </w:rPr>
      <w:t>MZino_</w:t>
    </w:r>
    <w:r w:rsidR="003F3ED7">
      <w:rPr>
        <w:rFonts w:ascii="Times New Roman" w:hAnsi="Times New Roman" w:cs="Times New Roman"/>
        <w:sz w:val="20"/>
        <w:szCs w:val="20"/>
      </w:rPr>
      <w:t>2</w:t>
    </w:r>
    <w:r w:rsidR="00D1443E">
      <w:rPr>
        <w:rFonts w:ascii="Times New Roman" w:hAnsi="Times New Roman" w:cs="Times New Roman"/>
        <w:sz w:val="20"/>
        <w:szCs w:val="20"/>
      </w:rPr>
      <w:t>807</w:t>
    </w:r>
    <w:r w:rsidR="003B4DD2">
      <w:rPr>
        <w:rFonts w:ascii="Times New Roman" w:hAnsi="Times New Roman" w:cs="Times New Roman"/>
        <w:sz w:val="20"/>
        <w:szCs w:val="20"/>
      </w:rPr>
      <w:t>21</w:t>
    </w:r>
    <w:r w:rsidRPr="00110F60">
      <w:rPr>
        <w:rFonts w:ascii="Times New Roman" w:hAnsi="Times New Roman" w:cs="Times New Roman"/>
        <w:sz w:val="20"/>
        <w:szCs w:val="20"/>
      </w:rPr>
      <w:t>_</w:t>
    </w:r>
    <w:r>
      <w:rPr>
        <w:rFonts w:ascii="Times New Roman" w:hAnsi="Times New Roman" w:cs="Times New Roman"/>
        <w:sz w:val="20"/>
        <w:szCs w:val="20"/>
      </w:rPr>
      <w:t>UVPPP_jauna_versija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04E9B" w14:textId="77777777" w:rsidR="00BE58DA" w:rsidRDefault="00BE58DA" w:rsidP="00064406">
      <w:pPr>
        <w:spacing w:after="0" w:line="240" w:lineRule="auto"/>
      </w:pPr>
      <w:r>
        <w:separator/>
      </w:r>
    </w:p>
  </w:footnote>
  <w:footnote w:type="continuationSeparator" w:id="0">
    <w:p w14:paraId="0A6DE145" w14:textId="77777777" w:rsidR="00BE58DA" w:rsidRDefault="00BE58DA" w:rsidP="0006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026656"/>
      <w:docPartObj>
        <w:docPartGallery w:val="Page Numbers (Top of Page)"/>
        <w:docPartUnique/>
      </w:docPartObj>
    </w:sdtPr>
    <w:sdtEndPr>
      <w:rPr>
        <w:noProof/>
      </w:rPr>
    </w:sdtEndPr>
    <w:sdtContent>
      <w:p w14:paraId="520EEDAE" w14:textId="05E6A8D4" w:rsidR="00F370A0" w:rsidRDefault="00F370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3234"/>
    <w:multiLevelType w:val="hybridMultilevel"/>
    <w:tmpl w:val="E3409D36"/>
    <w:lvl w:ilvl="0" w:tplc="AABA4160">
      <w:start w:val="1"/>
      <w:numFmt w:val="decimal"/>
      <w:lvlText w:val="%1."/>
      <w:lvlJc w:val="left"/>
      <w:pPr>
        <w:ind w:left="927" w:hanging="360"/>
      </w:pPr>
      <w:rPr>
        <w:rFonts w:hint="default"/>
        <w:b/>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90273A"/>
    <w:multiLevelType w:val="hybridMultilevel"/>
    <w:tmpl w:val="AC8270F4"/>
    <w:lvl w:ilvl="0" w:tplc="955A44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FA3878"/>
    <w:multiLevelType w:val="hybridMultilevel"/>
    <w:tmpl w:val="0D1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E7AD8"/>
    <w:multiLevelType w:val="hybridMultilevel"/>
    <w:tmpl w:val="9E3E26CC"/>
    <w:lvl w:ilvl="0" w:tplc="E46A34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F0B2EC2"/>
    <w:multiLevelType w:val="hybridMultilevel"/>
    <w:tmpl w:val="30A220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46EAF"/>
    <w:multiLevelType w:val="hybridMultilevel"/>
    <w:tmpl w:val="E8082F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A5A0136"/>
    <w:multiLevelType w:val="hybridMultilevel"/>
    <w:tmpl w:val="6AF8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52990"/>
    <w:multiLevelType w:val="multilevel"/>
    <w:tmpl w:val="9D08A442"/>
    <w:lvl w:ilvl="0">
      <w:start w:val="2"/>
      <w:numFmt w:val="decimal"/>
      <w:lvlText w:val="%1."/>
      <w:lvlJc w:val="left"/>
      <w:pPr>
        <w:ind w:left="390" w:hanging="390"/>
      </w:pPr>
      <w:rPr>
        <w:rFonts w:hint="default"/>
      </w:rPr>
    </w:lvl>
    <w:lvl w:ilvl="1">
      <w:start w:val="1"/>
      <w:numFmt w:val="decimal"/>
      <w:pStyle w:val="Heading2"/>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34D87895"/>
    <w:multiLevelType w:val="hybridMultilevel"/>
    <w:tmpl w:val="608EA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8E71A5"/>
    <w:multiLevelType w:val="hybridMultilevel"/>
    <w:tmpl w:val="33780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D5DCE"/>
    <w:multiLevelType w:val="hybridMultilevel"/>
    <w:tmpl w:val="E8AA5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41358D"/>
    <w:multiLevelType w:val="multilevel"/>
    <w:tmpl w:val="84702B00"/>
    <w:lvl w:ilvl="0">
      <w:start w:val="1"/>
      <w:numFmt w:val="decimal"/>
      <w:lvlText w:val="%1."/>
      <w:lvlJc w:val="left"/>
      <w:pPr>
        <w:ind w:left="1080" w:hanging="360"/>
      </w:pPr>
      <w:rPr>
        <w:rFonts w:hint="default"/>
        <w:b w:val="0"/>
        <w:bCs w:val="0"/>
        <w:i w:val="0"/>
        <w:iCs w:val="0"/>
      </w:rPr>
    </w:lvl>
    <w:lvl w:ilvl="1">
      <w:start w:val="1"/>
      <w:numFmt w:val="decimal"/>
      <w:isLgl/>
      <w:lvlText w:val="%1.%2."/>
      <w:lvlJc w:val="left"/>
      <w:pPr>
        <w:ind w:left="1260" w:hanging="540"/>
      </w:pPr>
      <w:rPr>
        <w:rFonts w:hint="default"/>
        <w:i w:val="0"/>
        <w:iCs/>
      </w:rPr>
    </w:lvl>
    <w:lvl w:ilvl="2">
      <w:start w:val="1"/>
      <w:numFmt w:val="decimal"/>
      <w:isLgl/>
      <w:lvlText w:val="%1.%2.%3."/>
      <w:lvlJc w:val="left"/>
      <w:pPr>
        <w:ind w:left="1440" w:hanging="720"/>
      </w:pPr>
      <w:rPr>
        <w:rFonts w:hint="default"/>
        <w:i w:val="0"/>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DB80498"/>
    <w:multiLevelType w:val="hybridMultilevel"/>
    <w:tmpl w:val="E65C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15411"/>
    <w:multiLevelType w:val="hybridMultilevel"/>
    <w:tmpl w:val="AC1AEF4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38E3F63"/>
    <w:multiLevelType w:val="hybridMultilevel"/>
    <w:tmpl w:val="CEA04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A21E9F"/>
    <w:multiLevelType w:val="multilevel"/>
    <w:tmpl w:val="EC54D80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4DA07EE"/>
    <w:multiLevelType w:val="hybridMultilevel"/>
    <w:tmpl w:val="564AB7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217A38"/>
    <w:multiLevelType w:val="hybridMultilevel"/>
    <w:tmpl w:val="4322CF28"/>
    <w:lvl w:ilvl="0" w:tplc="AA948B58">
      <w:start w:val="1"/>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18" w15:restartNumberingAfterBreak="0">
    <w:nsid w:val="5FF80A4E"/>
    <w:multiLevelType w:val="hybridMultilevel"/>
    <w:tmpl w:val="1C380FEE"/>
    <w:lvl w:ilvl="0" w:tplc="E056E4B8">
      <w:start w:val="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4821C53"/>
    <w:multiLevelType w:val="hybridMultilevel"/>
    <w:tmpl w:val="B9FC7050"/>
    <w:lvl w:ilvl="0" w:tplc="06A8D052">
      <w:start w:val="1"/>
      <w:numFmt w:val="decimal"/>
      <w:lvlText w:val="%1."/>
      <w:lvlJc w:val="left"/>
      <w:pPr>
        <w:ind w:left="100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15:restartNumberingAfterBreak="0">
    <w:nsid w:val="69D30B41"/>
    <w:multiLevelType w:val="hybridMultilevel"/>
    <w:tmpl w:val="482663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EE6DE5"/>
    <w:multiLevelType w:val="hybridMultilevel"/>
    <w:tmpl w:val="D4F08130"/>
    <w:lvl w:ilvl="0" w:tplc="D28260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296215"/>
    <w:multiLevelType w:val="hybridMultilevel"/>
    <w:tmpl w:val="FBE87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5865FD"/>
    <w:multiLevelType w:val="hybridMultilevel"/>
    <w:tmpl w:val="0FC0AE30"/>
    <w:lvl w:ilvl="0" w:tplc="E056E4B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55611E"/>
    <w:multiLevelType w:val="hybridMultilevel"/>
    <w:tmpl w:val="04BAC64E"/>
    <w:lvl w:ilvl="0" w:tplc="0409000F">
      <w:start w:val="1"/>
      <w:numFmt w:val="decimal"/>
      <w:lvlText w:val="%1."/>
      <w:lvlJc w:val="left"/>
      <w:pPr>
        <w:ind w:left="1370" w:hanging="360"/>
      </w:pPr>
    </w:lvl>
    <w:lvl w:ilvl="1" w:tplc="04090019">
      <w:start w:val="1"/>
      <w:numFmt w:val="lowerLetter"/>
      <w:lvlText w:val="%2."/>
      <w:lvlJc w:val="left"/>
      <w:pPr>
        <w:ind w:left="2090" w:hanging="360"/>
      </w:pPr>
    </w:lvl>
    <w:lvl w:ilvl="2" w:tplc="0409001B">
      <w:start w:val="1"/>
      <w:numFmt w:val="lowerRoman"/>
      <w:lvlText w:val="%3."/>
      <w:lvlJc w:val="right"/>
      <w:pPr>
        <w:ind w:left="2810" w:hanging="180"/>
      </w:pPr>
    </w:lvl>
    <w:lvl w:ilvl="3" w:tplc="0409000F">
      <w:start w:val="1"/>
      <w:numFmt w:val="decimal"/>
      <w:lvlText w:val="%4."/>
      <w:lvlJc w:val="left"/>
      <w:pPr>
        <w:ind w:left="3530" w:hanging="360"/>
      </w:pPr>
    </w:lvl>
    <w:lvl w:ilvl="4" w:tplc="04090019">
      <w:start w:val="1"/>
      <w:numFmt w:val="lowerLetter"/>
      <w:lvlText w:val="%5."/>
      <w:lvlJc w:val="left"/>
      <w:pPr>
        <w:ind w:left="4250" w:hanging="360"/>
      </w:pPr>
    </w:lvl>
    <w:lvl w:ilvl="5" w:tplc="0409001B">
      <w:start w:val="1"/>
      <w:numFmt w:val="lowerRoman"/>
      <w:lvlText w:val="%6."/>
      <w:lvlJc w:val="right"/>
      <w:pPr>
        <w:ind w:left="4970" w:hanging="180"/>
      </w:pPr>
    </w:lvl>
    <w:lvl w:ilvl="6" w:tplc="0409000F">
      <w:start w:val="1"/>
      <w:numFmt w:val="decimal"/>
      <w:lvlText w:val="%7."/>
      <w:lvlJc w:val="left"/>
      <w:pPr>
        <w:ind w:left="5690" w:hanging="360"/>
      </w:pPr>
    </w:lvl>
    <w:lvl w:ilvl="7" w:tplc="04090019">
      <w:start w:val="1"/>
      <w:numFmt w:val="lowerLetter"/>
      <w:lvlText w:val="%8."/>
      <w:lvlJc w:val="left"/>
      <w:pPr>
        <w:ind w:left="6410" w:hanging="360"/>
      </w:pPr>
    </w:lvl>
    <w:lvl w:ilvl="8" w:tplc="0409001B">
      <w:start w:val="1"/>
      <w:numFmt w:val="lowerRoman"/>
      <w:lvlText w:val="%9."/>
      <w:lvlJc w:val="right"/>
      <w:pPr>
        <w:ind w:left="7130" w:hanging="180"/>
      </w:pPr>
    </w:lvl>
  </w:abstractNum>
  <w:num w:numId="1">
    <w:abstractNumId w:val="9"/>
  </w:num>
  <w:num w:numId="2">
    <w:abstractNumId w:val="11"/>
  </w:num>
  <w:num w:numId="3">
    <w:abstractNumId w:val="22"/>
  </w:num>
  <w:num w:numId="4">
    <w:abstractNumId w:val="6"/>
  </w:num>
  <w:num w:numId="5">
    <w:abstractNumId w:val="2"/>
  </w:num>
  <w:num w:numId="6">
    <w:abstractNumId w:val="12"/>
  </w:num>
  <w:num w:numId="7">
    <w:abstractNumId w:val="3"/>
  </w:num>
  <w:num w:numId="8">
    <w:abstractNumId w:val="5"/>
  </w:num>
  <w:num w:numId="9">
    <w:abstractNumId w:val="8"/>
  </w:num>
  <w:num w:numId="10">
    <w:abstractNumId w:val="23"/>
  </w:num>
  <w:num w:numId="11">
    <w:abstractNumId w:val="18"/>
  </w:num>
  <w:num w:numId="12">
    <w:abstractNumId w:val="7"/>
  </w:num>
  <w:num w:numId="13">
    <w:abstractNumId w:val="21"/>
  </w:num>
  <w:num w:numId="14">
    <w:abstractNumId w:val="15"/>
  </w:num>
  <w:num w:numId="15">
    <w:abstractNumId w:val="7"/>
    <w:lvlOverride w:ilvl="0">
      <w:startOverride w:val="1"/>
    </w:lvlOverride>
  </w:num>
  <w:num w:numId="16">
    <w:abstractNumId w:val="20"/>
  </w:num>
  <w:num w:numId="17">
    <w:abstractNumId w:val="4"/>
  </w:num>
  <w:num w:numId="18">
    <w:abstractNumId w:val="7"/>
    <w:lvlOverride w:ilvl="0">
      <w:startOverride w:val="1"/>
    </w:lvlOverride>
  </w:num>
  <w:num w:numId="19">
    <w:abstractNumId w:val="16"/>
  </w:num>
  <w:num w:numId="20">
    <w:abstractNumId w:val="17"/>
  </w:num>
  <w:num w:numId="21">
    <w:abstractNumId w:val="1"/>
  </w:num>
  <w:num w:numId="22">
    <w:abstractNumId w:val="10"/>
  </w:num>
  <w:num w:numId="23">
    <w:abstractNumId w:val="14"/>
  </w:num>
  <w:num w:numId="24">
    <w:abstractNumId w:val="13"/>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46"/>
    <w:rsid w:val="000042FF"/>
    <w:rsid w:val="000107CB"/>
    <w:rsid w:val="00032EDD"/>
    <w:rsid w:val="00051B43"/>
    <w:rsid w:val="0005570A"/>
    <w:rsid w:val="00060177"/>
    <w:rsid w:val="00064406"/>
    <w:rsid w:val="00070A3A"/>
    <w:rsid w:val="0007209D"/>
    <w:rsid w:val="000734D1"/>
    <w:rsid w:val="00074057"/>
    <w:rsid w:val="0007644B"/>
    <w:rsid w:val="00076C89"/>
    <w:rsid w:val="000803DD"/>
    <w:rsid w:val="00081855"/>
    <w:rsid w:val="00087B4F"/>
    <w:rsid w:val="00090B87"/>
    <w:rsid w:val="00095A6D"/>
    <w:rsid w:val="000A635F"/>
    <w:rsid w:val="000A6590"/>
    <w:rsid w:val="000B5A2C"/>
    <w:rsid w:val="000B7017"/>
    <w:rsid w:val="000D2ED5"/>
    <w:rsid w:val="000D4B7E"/>
    <w:rsid w:val="000D7ED0"/>
    <w:rsid w:val="000F0BCE"/>
    <w:rsid w:val="000F333D"/>
    <w:rsid w:val="000F4361"/>
    <w:rsid w:val="000F4D5E"/>
    <w:rsid w:val="001055DB"/>
    <w:rsid w:val="00105F8B"/>
    <w:rsid w:val="0010783B"/>
    <w:rsid w:val="001128BE"/>
    <w:rsid w:val="001132C8"/>
    <w:rsid w:val="00121EC3"/>
    <w:rsid w:val="00126E44"/>
    <w:rsid w:val="00134459"/>
    <w:rsid w:val="0014038C"/>
    <w:rsid w:val="00141DCB"/>
    <w:rsid w:val="00160483"/>
    <w:rsid w:val="001625C5"/>
    <w:rsid w:val="00164AAA"/>
    <w:rsid w:val="00172909"/>
    <w:rsid w:val="001745B6"/>
    <w:rsid w:val="00176B48"/>
    <w:rsid w:val="00190050"/>
    <w:rsid w:val="00190229"/>
    <w:rsid w:val="00190CD3"/>
    <w:rsid w:val="00193474"/>
    <w:rsid w:val="001945CA"/>
    <w:rsid w:val="001A23EA"/>
    <w:rsid w:val="001A500C"/>
    <w:rsid w:val="001A6462"/>
    <w:rsid w:val="001B0991"/>
    <w:rsid w:val="001B23F4"/>
    <w:rsid w:val="001B7219"/>
    <w:rsid w:val="001C3D1B"/>
    <w:rsid w:val="001C610F"/>
    <w:rsid w:val="001C693F"/>
    <w:rsid w:val="001D280A"/>
    <w:rsid w:val="001D2EAA"/>
    <w:rsid w:val="001D3256"/>
    <w:rsid w:val="001D3DD3"/>
    <w:rsid w:val="001E39BD"/>
    <w:rsid w:val="001F0CBD"/>
    <w:rsid w:val="001F1292"/>
    <w:rsid w:val="001F2878"/>
    <w:rsid w:val="001F3BA9"/>
    <w:rsid w:val="001F768F"/>
    <w:rsid w:val="00200EF3"/>
    <w:rsid w:val="00204119"/>
    <w:rsid w:val="002147E7"/>
    <w:rsid w:val="00215A60"/>
    <w:rsid w:val="002347F6"/>
    <w:rsid w:val="002356F5"/>
    <w:rsid w:val="00263CF0"/>
    <w:rsid w:val="00284251"/>
    <w:rsid w:val="0028526E"/>
    <w:rsid w:val="00290445"/>
    <w:rsid w:val="002904E4"/>
    <w:rsid w:val="00293569"/>
    <w:rsid w:val="002942A0"/>
    <w:rsid w:val="002A13F8"/>
    <w:rsid w:val="002A1F3D"/>
    <w:rsid w:val="002A2EC9"/>
    <w:rsid w:val="002A75DC"/>
    <w:rsid w:val="002C6C88"/>
    <w:rsid w:val="002D0364"/>
    <w:rsid w:val="002D1A68"/>
    <w:rsid w:val="002D45EF"/>
    <w:rsid w:val="002D503E"/>
    <w:rsid w:val="002D6074"/>
    <w:rsid w:val="002D6C2F"/>
    <w:rsid w:val="002D72C3"/>
    <w:rsid w:val="002E4188"/>
    <w:rsid w:val="002E46CA"/>
    <w:rsid w:val="002E5AB2"/>
    <w:rsid w:val="002F0043"/>
    <w:rsid w:val="002F4FBC"/>
    <w:rsid w:val="00300CF7"/>
    <w:rsid w:val="0030597D"/>
    <w:rsid w:val="00306510"/>
    <w:rsid w:val="003112B6"/>
    <w:rsid w:val="00313AC2"/>
    <w:rsid w:val="00313F34"/>
    <w:rsid w:val="00320EBD"/>
    <w:rsid w:val="00325802"/>
    <w:rsid w:val="00332C12"/>
    <w:rsid w:val="003472F8"/>
    <w:rsid w:val="00350698"/>
    <w:rsid w:val="003550F0"/>
    <w:rsid w:val="003724C9"/>
    <w:rsid w:val="00381055"/>
    <w:rsid w:val="00382778"/>
    <w:rsid w:val="0038571C"/>
    <w:rsid w:val="003A089E"/>
    <w:rsid w:val="003A0DD4"/>
    <w:rsid w:val="003A3DA0"/>
    <w:rsid w:val="003A5EBB"/>
    <w:rsid w:val="003A7B05"/>
    <w:rsid w:val="003B160C"/>
    <w:rsid w:val="003B3855"/>
    <w:rsid w:val="003B399D"/>
    <w:rsid w:val="003B4DD2"/>
    <w:rsid w:val="003C1067"/>
    <w:rsid w:val="003C35B6"/>
    <w:rsid w:val="003D05A6"/>
    <w:rsid w:val="003D37FA"/>
    <w:rsid w:val="003E0D83"/>
    <w:rsid w:val="003E56C4"/>
    <w:rsid w:val="003E791F"/>
    <w:rsid w:val="003F2AE3"/>
    <w:rsid w:val="003F3ED7"/>
    <w:rsid w:val="003F7B81"/>
    <w:rsid w:val="00402CAE"/>
    <w:rsid w:val="00403F06"/>
    <w:rsid w:val="00404B87"/>
    <w:rsid w:val="00404F4B"/>
    <w:rsid w:val="00405C92"/>
    <w:rsid w:val="00417B21"/>
    <w:rsid w:val="00426DDA"/>
    <w:rsid w:val="00427120"/>
    <w:rsid w:val="0043125C"/>
    <w:rsid w:val="004430B1"/>
    <w:rsid w:val="00445E36"/>
    <w:rsid w:val="00445F00"/>
    <w:rsid w:val="00450846"/>
    <w:rsid w:val="0045682A"/>
    <w:rsid w:val="00476117"/>
    <w:rsid w:val="0048132C"/>
    <w:rsid w:val="00485749"/>
    <w:rsid w:val="00491FEF"/>
    <w:rsid w:val="004957AA"/>
    <w:rsid w:val="00497E6B"/>
    <w:rsid w:val="004A2019"/>
    <w:rsid w:val="004A5AE7"/>
    <w:rsid w:val="004B7DA9"/>
    <w:rsid w:val="004C270A"/>
    <w:rsid w:val="004C3F3A"/>
    <w:rsid w:val="004F6A93"/>
    <w:rsid w:val="005160A5"/>
    <w:rsid w:val="0052019A"/>
    <w:rsid w:val="00522C97"/>
    <w:rsid w:val="00526300"/>
    <w:rsid w:val="005264F5"/>
    <w:rsid w:val="00531BAF"/>
    <w:rsid w:val="005352A7"/>
    <w:rsid w:val="00540F9D"/>
    <w:rsid w:val="005547DC"/>
    <w:rsid w:val="005605F1"/>
    <w:rsid w:val="00560FAD"/>
    <w:rsid w:val="00567ACA"/>
    <w:rsid w:val="005834DF"/>
    <w:rsid w:val="0058430F"/>
    <w:rsid w:val="005905AD"/>
    <w:rsid w:val="0059770B"/>
    <w:rsid w:val="005A252B"/>
    <w:rsid w:val="005A5D56"/>
    <w:rsid w:val="005B1B59"/>
    <w:rsid w:val="005B6170"/>
    <w:rsid w:val="005C031D"/>
    <w:rsid w:val="005C0561"/>
    <w:rsid w:val="005C1888"/>
    <w:rsid w:val="005C261B"/>
    <w:rsid w:val="005C3F0F"/>
    <w:rsid w:val="005C686E"/>
    <w:rsid w:val="005D1993"/>
    <w:rsid w:val="005D78A3"/>
    <w:rsid w:val="005E13F8"/>
    <w:rsid w:val="006028E0"/>
    <w:rsid w:val="006063F1"/>
    <w:rsid w:val="00612D0C"/>
    <w:rsid w:val="00612F02"/>
    <w:rsid w:val="00614827"/>
    <w:rsid w:val="006157E3"/>
    <w:rsid w:val="00620105"/>
    <w:rsid w:val="006220E2"/>
    <w:rsid w:val="0062299F"/>
    <w:rsid w:val="00624F7F"/>
    <w:rsid w:val="00630D1A"/>
    <w:rsid w:val="00641DF7"/>
    <w:rsid w:val="00653D8E"/>
    <w:rsid w:val="00664597"/>
    <w:rsid w:val="00664C47"/>
    <w:rsid w:val="00666257"/>
    <w:rsid w:val="00667AF3"/>
    <w:rsid w:val="00674092"/>
    <w:rsid w:val="00682840"/>
    <w:rsid w:val="00683F1D"/>
    <w:rsid w:val="00683F69"/>
    <w:rsid w:val="006847FB"/>
    <w:rsid w:val="0068718F"/>
    <w:rsid w:val="006A0361"/>
    <w:rsid w:val="006A0EDB"/>
    <w:rsid w:val="006B15D5"/>
    <w:rsid w:val="006B4DF9"/>
    <w:rsid w:val="006C2DC5"/>
    <w:rsid w:val="006C4D12"/>
    <w:rsid w:val="006C791D"/>
    <w:rsid w:val="006D0CA8"/>
    <w:rsid w:val="006D10CB"/>
    <w:rsid w:val="006E1998"/>
    <w:rsid w:val="006E19B7"/>
    <w:rsid w:val="006E66D8"/>
    <w:rsid w:val="006E6ABF"/>
    <w:rsid w:val="006E6AE1"/>
    <w:rsid w:val="006E6E00"/>
    <w:rsid w:val="006F1A50"/>
    <w:rsid w:val="00701500"/>
    <w:rsid w:val="007079C9"/>
    <w:rsid w:val="007125BE"/>
    <w:rsid w:val="007129B7"/>
    <w:rsid w:val="00725E70"/>
    <w:rsid w:val="007306AE"/>
    <w:rsid w:val="007339FB"/>
    <w:rsid w:val="00743242"/>
    <w:rsid w:val="00743874"/>
    <w:rsid w:val="0075088C"/>
    <w:rsid w:val="00751310"/>
    <w:rsid w:val="007624E2"/>
    <w:rsid w:val="00764A9C"/>
    <w:rsid w:val="007755FF"/>
    <w:rsid w:val="0078329C"/>
    <w:rsid w:val="007844A6"/>
    <w:rsid w:val="00787A91"/>
    <w:rsid w:val="00791945"/>
    <w:rsid w:val="00791DFB"/>
    <w:rsid w:val="0079206D"/>
    <w:rsid w:val="007A2603"/>
    <w:rsid w:val="007B1505"/>
    <w:rsid w:val="007B5672"/>
    <w:rsid w:val="007C1E0E"/>
    <w:rsid w:val="007D0E7F"/>
    <w:rsid w:val="007D2846"/>
    <w:rsid w:val="007D2B75"/>
    <w:rsid w:val="007D53D2"/>
    <w:rsid w:val="007E0B38"/>
    <w:rsid w:val="00800F9D"/>
    <w:rsid w:val="00805063"/>
    <w:rsid w:val="00805B68"/>
    <w:rsid w:val="00811E83"/>
    <w:rsid w:val="00814420"/>
    <w:rsid w:val="008248CF"/>
    <w:rsid w:val="008255E7"/>
    <w:rsid w:val="00827EDB"/>
    <w:rsid w:val="008323E8"/>
    <w:rsid w:val="008326DC"/>
    <w:rsid w:val="00844AF6"/>
    <w:rsid w:val="00846CD5"/>
    <w:rsid w:val="00850699"/>
    <w:rsid w:val="00853B53"/>
    <w:rsid w:val="00860992"/>
    <w:rsid w:val="00860D63"/>
    <w:rsid w:val="00860EC0"/>
    <w:rsid w:val="00863213"/>
    <w:rsid w:val="00881D2F"/>
    <w:rsid w:val="00882EA1"/>
    <w:rsid w:val="008861B0"/>
    <w:rsid w:val="00891C84"/>
    <w:rsid w:val="008A059D"/>
    <w:rsid w:val="008A59CA"/>
    <w:rsid w:val="008B099A"/>
    <w:rsid w:val="008B550B"/>
    <w:rsid w:val="008C3143"/>
    <w:rsid w:val="008D217F"/>
    <w:rsid w:val="008E1F14"/>
    <w:rsid w:val="008E48DD"/>
    <w:rsid w:val="0090150F"/>
    <w:rsid w:val="009058BA"/>
    <w:rsid w:val="00910BD5"/>
    <w:rsid w:val="00911813"/>
    <w:rsid w:val="009128E3"/>
    <w:rsid w:val="00923451"/>
    <w:rsid w:val="00923F7E"/>
    <w:rsid w:val="00925FBB"/>
    <w:rsid w:val="009279D9"/>
    <w:rsid w:val="00936CCE"/>
    <w:rsid w:val="00945197"/>
    <w:rsid w:val="00953662"/>
    <w:rsid w:val="00957006"/>
    <w:rsid w:val="00971648"/>
    <w:rsid w:val="00972288"/>
    <w:rsid w:val="00976CBC"/>
    <w:rsid w:val="00983B82"/>
    <w:rsid w:val="00990398"/>
    <w:rsid w:val="00994449"/>
    <w:rsid w:val="00997CA5"/>
    <w:rsid w:val="009A38D7"/>
    <w:rsid w:val="009B2AFC"/>
    <w:rsid w:val="009C5239"/>
    <w:rsid w:val="009C5310"/>
    <w:rsid w:val="009C66BF"/>
    <w:rsid w:val="009D1BAB"/>
    <w:rsid w:val="009D224E"/>
    <w:rsid w:val="009D4850"/>
    <w:rsid w:val="009D5129"/>
    <w:rsid w:val="009D58F8"/>
    <w:rsid w:val="009E044A"/>
    <w:rsid w:val="00A01458"/>
    <w:rsid w:val="00A10753"/>
    <w:rsid w:val="00A2287B"/>
    <w:rsid w:val="00A30503"/>
    <w:rsid w:val="00A36929"/>
    <w:rsid w:val="00A41FA6"/>
    <w:rsid w:val="00A424EC"/>
    <w:rsid w:val="00A45AA4"/>
    <w:rsid w:val="00A526F5"/>
    <w:rsid w:val="00A62892"/>
    <w:rsid w:val="00A65CAC"/>
    <w:rsid w:val="00A70570"/>
    <w:rsid w:val="00A715AE"/>
    <w:rsid w:val="00A72410"/>
    <w:rsid w:val="00A7638C"/>
    <w:rsid w:val="00A8281E"/>
    <w:rsid w:val="00A84F98"/>
    <w:rsid w:val="00A866E3"/>
    <w:rsid w:val="00A92C04"/>
    <w:rsid w:val="00A97E34"/>
    <w:rsid w:val="00AA39D1"/>
    <w:rsid w:val="00AA3E3E"/>
    <w:rsid w:val="00AA4B5A"/>
    <w:rsid w:val="00AB01F6"/>
    <w:rsid w:val="00AB325F"/>
    <w:rsid w:val="00AD27F8"/>
    <w:rsid w:val="00AD6000"/>
    <w:rsid w:val="00AE0DBC"/>
    <w:rsid w:val="00AE5A62"/>
    <w:rsid w:val="00AE60F1"/>
    <w:rsid w:val="00AF29FB"/>
    <w:rsid w:val="00B02D7A"/>
    <w:rsid w:val="00B526DA"/>
    <w:rsid w:val="00B52F33"/>
    <w:rsid w:val="00B5565F"/>
    <w:rsid w:val="00B56E6A"/>
    <w:rsid w:val="00B56FAB"/>
    <w:rsid w:val="00B6706B"/>
    <w:rsid w:val="00B7377B"/>
    <w:rsid w:val="00B8168E"/>
    <w:rsid w:val="00B82C61"/>
    <w:rsid w:val="00B96137"/>
    <w:rsid w:val="00BA14DC"/>
    <w:rsid w:val="00BB382C"/>
    <w:rsid w:val="00BC1693"/>
    <w:rsid w:val="00BC60A4"/>
    <w:rsid w:val="00BD07BC"/>
    <w:rsid w:val="00BD7513"/>
    <w:rsid w:val="00BE0121"/>
    <w:rsid w:val="00BE3610"/>
    <w:rsid w:val="00BE3750"/>
    <w:rsid w:val="00BE58DA"/>
    <w:rsid w:val="00BE6D07"/>
    <w:rsid w:val="00BF531F"/>
    <w:rsid w:val="00BF60A1"/>
    <w:rsid w:val="00C03411"/>
    <w:rsid w:val="00C07E93"/>
    <w:rsid w:val="00C2234D"/>
    <w:rsid w:val="00C306CC"/>
    <w:rsid w:val="00C454FA"/>
    <w:rsid w:val="00C462DA"/>
    <w:rsid w:val="00C51112"/>
    <w:rsid w:val="00C526A4"/>
    <w:rsid w:val="00C63459"/>
    <w:rsid w:val="00C6533F"/>
    <w:rsid w:val="00C718A3"/>
    <w:rsid w:val="00C77A73"/>
    <w:rsid w:val="00C9656A"/>
    <w:rsid w:val="00CA2218"/>
    <w:rsid w:val="00CB6A25"/>
    <w:rsid w:val="00CC0368"/>
    <w:rsid w:val="00CC3455"/>
    <w:rsid w:val="00CD1727"/>
    <w:rsid w:val="00CD4C5E"/>
    <w:rsid w:val="00CD6258"/>
    <w:rsid w:val="00CE05BA"/>
    <w:rsid w:val="00CE526B"/>
    <w:rsid w:val="00CF0016"/>
    <w:rsid w:val="00CF2828"/>
    <w:rsid w:val="00CF3288"/>
    <w:rsid w:val="00D02858"/>
    <w:rsid w:val="00D033ED"/>
    <w:rsid w:val="00D06A59"/>
    <w:rsid w:val="00D11078"/>
    <w:rsid w:val="00D1443E"/>
    <w:rsid w:val="00D25AD4"/>
    <w:rsid w:val="00D2793C"/>
    <w:rsid w:val="00D362E4"/>
    <w:rsid w:val="00D36C86"/>
    <w:rsid w:val="00D42736"/>
    <w:rsid w:val="00D50032"/>
    <w:rsid w:val="00D56BB7"/>
    <w:rsid w:val="00D6243A"/>
    <w:rsid w:val="00D64778"/>
    <w:rsid w:val="00D70C69"/>
    <w:rsid w:val="00D71B0D"/>
    <w:rsid w:val="00D72C59"/>
    <w:rsid w:val="00D861A3"/>
    <w:rsid w:val="00D94A31"/>
    <w:rsid w:val="00DB6B1D"/>
    <w:rsid w:val="00DD2F0F"/>
    <w:rsid w:val="00DD6AB0"/>
    <w:rsid w:val="00DE1F0F"/>
    <w:rsid w:val="00DF268B"/>
    <w:rsid w:val="00E020AA"/>
    <w:rsid w:val="00E36ECB"/>
    <w:rsid w:val="00E42281"/>
    <w:rsid w:val="00E4379E"/>
    <w:rsid w:val="00E438A2"/>
    <w:rsid w:val="00E53BD6"/>
    <w:rsid w:val="00E5525F"/>
    <w:rsid w:val="00E55D92"/>
    <w:rsid w:val="00E56AA9"/>
    <w:rsid w:val="00E603F8"/>
    <w:rsid w:val="00E61C7E"/>
    <w:rsid w:val="00E63F95"/>
    <w:rsid w:val="00E65489"/>
    <w:rsid w:val="00E66EB0"/>
    <w:rsid w:val="00E74AD5"/>
    <w:rsid w:val="00E75806"/>
    <w:rsid w:val="00E80F61"/>
    <w:rsid w:val="00E82ECC"/>
    <w:rsid w:val="00E83217"/>
    <w:rsid w:val="00E86AD9"/>
    <w:rsid w:val="00E86CFF"/>
    <w:rsid w:val="00E87AC6"/>
    <w:rsid w:val="00E92A41"/>
    <w:rsid w:val="00E93538"/>
    <w:rsid w:val="00E948CC"/>
    <w:rsid w:val="00EB0D73"/>
    <w:rsid w:val="00EB2F53"/>
    <w:rsid w:val="00EC2C01"/>
    <w:rsid w:val="00EC31CE"/>
    <w:rsid w:val="00EC4DC6"/>
    <w:rsid w:val="00EC6635"/>
    <w:rsid w:val="00EE0A8F"/>
    <w:rsid w:val="00EE2DC9"/>
    <w:rsid w:val="00F0388F"/>
    <w:rsid w:val="00F0652B"/>
    <w:rsid w:val="00F16D20"/>
    <w:rsid w:val="00F20405"/>
    <w:rsid w:val="00F225BC"/>
    <w:rsid w:val="00F370A0"/>
    <w:rsid w:val="00F403C3"/>
    <w:rsid w:val="00F43BEE"/>
    <w:rsid w:val="00F54416"/>
    <w:rsid w:val="00F55670"/>
    <w:rsid w:val="00F5738E"/>
    <w:rsid w:val="00F654A2"/>
    <w:rsid w:val="00F65891"/>
    <w:rsid w:val="00F71F17"/>
    <w:rsid w:val="00F8008A"/>
    <w:rsid w:val="00F81ABB"/>
    <w:rsid w:val="00F84108"/>
    <w:rsid w:val="00F8756C"/>
    <w:rsid w:val="00F94BC1"/>
    <w:rsid w:val="00FA48C5"/>
    <w:rsid w:val="00FA79BD"/>
    <w:rsid w:val="00FB1334"/>
    <w:rsid w:val="00FB28BD"/>
    <w:rsid w:val="00FC3071"/>
    <w:rsid w:val="00FD0209"/>
    <w:rsid w:val="00FD0DC8"/>
    <w:rsid w:val="00FD6E24"/>
    <w:rsid w:val="00FE2A4C"/>
    <w:rsid w:val="00FE39BE"/>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D1192"/>
  <w15:chartTrackingRefBased/>
  <w15:docId w15:val="{0CCF98DD-03D9-43B5-AE95-0A0CADF5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0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F370A0"/>
    <w:pPr>
      <w:numPr>
        <w:ilvl w:val="1"/>
        <w:numId w:val="12"/>
      </w:numPr>
      <w:spacing w:after="120" w:line="240" w:lineRule="auto"/>
      <w:outlineLvl w:val="1"/>
    </w:pPr>
    <w:rPr>
      <w:rFonts w:ascii="Times New Roman" w:hAnsi="Times New Roman"/>
      <w:b/>
      <w:bCs/>
      <w:color w:val="943734"/>
      <w:sz w:val="26"/>
      <w:szCs w:val="26"/>
      <w:lang w:val="lv-LV"/>
    </w:rPr>
  </w:style>
  <w:style w:type="paragraph" w:styleId="Heading3">
    <w:name w:val="heading 3"/>
    <w:basedOn w:val="Normal"/>
    <w:next w:val="Normal"/>
    <w:link w:val="Heading3Char"/>
    <w:uiPriority w:val="9"/>
    <w:semiHidden/>
    <w:unhideWhenUsed/>
    <w:qFormat/>
    <w:rsid w:val="00F37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62"/>
    <w:rPr>
      <w:rFonts w:ascii="Segoe UI" w:hAnsi="Segoe UI" w:cs="Segoe UI"/>
      <w:sz w:val="18"/>
      <w:szCs w:val="18"/>
    </w:rPr>
  </w:style>
  <w:style w:type="paragraph" w:styleId="ListParagraph">
    <w:name w:val="List Paragraph"/>
    <w:basedOn w:val="Normal"/>
    <w:link w:val="ListParagraphChar"/>
    <w:qFormat/>
    <w:rsid w:val="00AE5A62"/>
    <w:pPr>
      <w:ind w:left="720"/>
      <w:contextualSpacing/>
    </w:pPr>
  </w:style>
  <w:style w:type="paragraph" w:styleId="Header">
    <w:name w:val="header"/>
    <w:basedOn w:val="Normal"/>
    <w:link w:val="HeaderChar"/>
    <w:uiPriority w:val="99"/>
    <w:unhideWhenUsed/>
    <w:rsid w:val="000644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4406"/>
  </w:style>
  <w:style w:type="paragraph" w:styleId="Footer">
    <w:name w:val="footer"/>
    <w:basedOn w:val="Normal"/>
    <w:link w:val="FooterChar"/>
    <w:uiPriority w:val="99"/>
    <w:unhideWhenUsed/>
    <w:rsid w:val="000644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4406"/>
  </w:style>
  <w:style w:type="paragraph" w:styleId="FootnoteText">
    <w:name w:val="footnote text"/>
    <w:basedOn w:val="Normal"/>
    <w:link w:val="FootnoteTextChar"/>
    <w:uiPriority w:val="99"/>
    <w:semiHidden/>
    <w:unhideWhenUsed/>
    <w:rsid w:val="005C261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C261B"/>
    <w:rPr>
      <w:rFonts w:ascii="Calibri" w:eastAsia="Calibri" w:hAnsi="Calibri" w:cs="Times New Roman"/>
      <w:sz w:val="20"/>
      <w:szCs w:val="20"/>
    </w:rPr>
  </w:style>
  <w:style w:type="character" w:styleId="FootnoteReference">
    <w:name w:val="footnote reference"/>
    <w:uiPriority w:val="99"/>
    <w:semiHidden/>
    <w:unhideWhenUsed/>
    <w:rsid w:val="005C261B"/>
    <w:rPr>
      <w:vertAlign w:val="superscript"/>
    </w:rPr>
  </w:style>
  <w:style w:type="character" w:styleId="Hyperlink">
    <w:name w:val="Hyperlink"/>
    <w:basedOn w:val="DefaultParagraphFont"/>
    <w:uiPriority w:val="99"/>
    <w:semiHidden/>
    <w:unhideWhenUsed/>
    <w:rsid w:val="00076C89"/>
    <w:rPr>
      <w:color w:val="0000FF"/>
      <w:u w:val="single"/>
    </w:rPr>
  </w:style>
  <w:style w:type="character" w:styleId="CommentReference">
    <w:name w:val="annotation reference"/>
    <w:basedOn w:val="DefaultParagraphFont"/>
    <w:uiPriority w:val="99"/>
    <w:semiHidden/>
    <w:unhideWhenUsed/>
    <w:rsid w:val="00076C89"/>
    <w:rPr>
      <w:sz w:val="16"/>
      <w:szCs w:val="16"/>
    </w:rPr>
  </w:style>
  <w:style w:type="paragraph" w:styleId="CommentText">
    <w:name w:val="annotation text"/>
    <w:basedOn w:val="Normal"/>
    <w:link w:val="CommentTextChar"/>
    <w:uiPriority w:val="99"/>
    <w:unhideWhenUsed/>
    <w:rsid w:val="00076C89"/>
    <w:pPr>
      <w:spacing w:line="240" w:lineRule="auto"/>
    </w:pPr>
    <w:rPr>
      <w:sz w:val="20"/>
      <w:szCs w:val="20"/>
    </w:rPr>
  </w:style>
  <w:style w:type="character" w:customStyle="1" w:styleId="CommentTextChar">
    <w:name w:val="Comment Text Char"/>
    <w:basedOn w:val="DefaultParagraphFont"/>
    <w:link w:val="CommentText"/>
    <w:uiPriority w:val="99"/>
    <w:rsid w:val="00076C89"/>
    <w:rPr>
      <w:sz w:val="20"/>
      <w:szCs w:val="20"/>
    </w:rPr>
  </w:style>
  <w:style w:type="paragraph" w:styleId="CommentSubject">
    <w:name w:val="annotation subject"/>
    <w:basedOn w:val="CommentText"/>
    <w:next w:val="CommentText"/>
    <w:link w:val="CommentSubjectChar"/>
    <w:uiPriority w:val="99"/>
    <w:semiHidden/>
    <w:unhideWhenUsed/>
    <w:rsid w:val="00076C89"/>
    <w:rPr>
      <w:b/>
      <w:bCs/>
    </w:rPr>
  </w:style>
  <w:style w:type="character" w:customStyle="1" w:styleId="CommentSubjectChar">
    <w:name w:val="Comment Subject Char"/>
    <w:basedOn w:val="CommentTextChar"/>
    <w:link w:val="CommentSubject"/>
    <w:uiPriority w:val="99"/>
    <w:semiHidden/>
    <w:rsid w:val="00076C89"/>
    <w:rPr>
      <w:b/>
      <w:bCs/>
      <w:sz w:val="20"/>
      <w:szCs w:val="20"/>
    </w:rPr>
  </w:style>
  <w:style w:type="character" w:styleId="FollowedHyperlink">
    <w:name w:val="FollowedHyperlink"/>
    <w:basedOn w:val="DefaultParagraphFont"/>
    <w:uiPriority w:val="99"/>
    <w:semiHidden/>
    <w:unhideWhenUsed/>
    <w:rsid w:val="00E4379E"/>
    <w:rPr>
      <w:color w:val="954F72" w:themeColor="followedHyperlink"/>
      <w:u w:val="single"/>
    </w:rPr>
  </w:style>
  <w:style w:type="paragraph" w:styleId="Revision">
    <w:name w:val="Revision"/>
    <w:hidden/>
    <w:uiPriority w:val="99"/>
    <w:semiHidden/>
    <w:rsid w:val="00D06A59"/>
    <w:pPr>
      <w:spacing w:after="0" w:line="240" w:lineRule="auto"/>
    </w:pPr>
  </w:style>
  <w:style w:type="character" w:customStyle="1" w:styleId="Heading2Char">
    <w:name w:val="Heading 2 Char"/>
    <w:basedOn w:val="DefaultParagraphFont"/>
    <w:link w:val="Heading2"/>
    <w:uiPriority w:val="9"/>
    <w:rsid w:val="00F370A0"/>
    <w:rPr>
      <w:rFonts w:ascii="Times New Roman" w:eastAsiaTheme="majorEastAsia" w:hAnsi="Times New Roman" w:cstheme="majorBidi"/>
      <w:b/>
      <w:bCs/>
      <w:color w:val="943734"/>
      <w:sz w:val="26"/>
      <w:szCs w:val="26"/>
      <w:lang w:val="lv-LV"/>
    </w:rPr>
  </w:style>
  <w:style w:type="character" w:customStyle="1" w:styleId="ListParagraphChar">
    <w:name w:val="List Paragraph Char"/>
    <w:link w:val="ListParagraph"/>
    <w:qFormat/>
    <w:locked/>
    <w:rsid w:val="00F370A0"/>
  </w:style>
  <w:style w:type="paragraph" w:styleId="Caption">
    <w:name w:val="caption"/>
    <w:basedOn w:val="Normal"/>
    <w:next w:val="Normal"/>
    <w:uiPriority w:val="35"/>
    <w:unhideWhenUsed/>
    <w:qFormat/>
    <w:rsid w:val="00F370A0"/>
    <w:pPr>
      <w:spacing w:after="200" w:line="240" w:lineRule="auto"/>
    </w:pPr>
    <w:rPr>
      <w:rFonts w:ascii="Times New Roman" w:hAnsi="Times New Roman"/>
      <w:i/>
      <w:iCs/>
      <w:color w:val="44546A" w:themeColor="text2"/>
      <w:sz w:val="18"/>
      <w:szCs w:val="18"/>
      <w:lang w:val="lv-LV"/>
    </w:rPr>
  </w:style>
  <w:style w:type="table" w:styleId="TableGrid">
    <w:name w:val="Table Grid"/>
    <w:basedOn w:val="TableNormal"/>
    <w:uiPriority w:val="39"/>
    <w:rsid w:val="00F370A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70A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370A0"/>
    <w:rPr>
      <w:rFonts w:asciiTheme="majorHAnsi" w:eastAsiaTheme="majorEastAsia" w:hAnsiTheme="majorHAnsi" w:cstheme="majorBidi"/>
      <w:color w:val="1F3763" w:themeColor="accent1" w:themeShade="7F"/>
      <w:sz w:val="24"/>
      <w:szCs w:val="24"/>
    </w:rPr>
  </w:style>
  <w:style w:type="paragraph" w:customStyle="1" w:styleId="tv213">
    <w:name w:val="tv213"/>
    <w:basedOn w:val="Normal"/>
    <w:rsid w:val="00F370A0"/>
    <w:pPr>
      <w:spacing w:before="100" w:beforeAutospacing="1" w:after="100" w:afterAutospacing="1" w:line="240" w:lineRule="auto"/>
    </w:pPr>
    <w:rPr>
      <w:rFonts w:ascii="Times New Roman" w:eastAsia="Times New Roman" w:hAnsi="Times New Roman" w:cs="Times New Roman"/>
      <w:sz w:val="24"/>
      <w:szCs w:val="24"/>
      <w:lang w:val="lv-LV" w:eastAsia="lv-LV" w:bidi="he-IL"/>
    </w:rPr>
  </w:style>
  <w:style w:type="paragraph" w:customStyle="1" w:styleId="xmsonormal">
    <w:name w:val="x_msonormal"/>
    <w:basedOn w:val="Normal"/>
    <w:rsid w:val="00683F69"/>
    <w:pPr>
      <w:spacing w:after="0" w:line="240" w:lineRule="auto"/>
    </w:pPr>
    <w:rPr>
      <w:rFonts w:ascii="Calibri" w:hAnsi="Calibri" w:cs="Calibr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7166">
      <w:bodyDiv w:val="1"/>
      <w:marLeft w:val="0"/>
      <w:marRight w:val="0"/>
      <w:marTop w:val="0"/>
      <w:marBottom w:val="0"/>
      <w:divBdr>
        <w:top w:val="none" w:sz="0" w:space="0" w:color="auto"/>
        <w:left w:val="none" w:sz="0" w:space="0" w:color="auto"/>
        <w:bottom w:val="none" w:sz="0" w:space="0" w:color="auto"/>
        <w:right w:val="none" w:sz="0" w:space="0" w:color="auto"/>
      </w:divBdr>
    </w:div>
    <w:div w:id="35737658">
      <w:bodyDiv w:val="1"/>
      <w:marLeft w:val="0"/>
      <w:marRight w:val="0"/>
      <w:marTop w:val="0"/>
      <w:marBottom w:val="0"/>
      <w:divBdr>
        <w:top w:val="none" w:sz="0" w:space="0" w:color="auto"/>
        <w:left w:val="none" w:sz="0" w:space="0" w:color="auto"/>
        <w:bottom w:val="none" w:sz="0" w:space="0" w:color="auto"/>
        <w:right w:val="none" w:sz="0" w:space="0" w:color="auto"/>
      </w:divBdr>
    </w:div>
    <w:div w:id="40717006">
      <w:bodyDiv w:val="1"/>
      <w:marLeft w:val="0"/>
      <w:marRight w:val="0"/>
      <w:marTop w:val="0"/>
      <w:marBottom w:val="0"/>
      <w:divBdr>
        <w:top w:val="none" w:sz="0" w:space="0" w:color="auto"/>
        <w:left w:val="none" w:sz="0" w:space="0" w:color="auto"/>
        <w:bottom w:val="none" w:sz="0" w:space="0" w:color="auto"/>
        <w:right w:val="none" w:sz="0" w:space="0" w:color="auto"/>
      </w:divBdr>
    </w:div>
    <w:div w:id="100418235">
      <w:bodyDiv w:val="1"/>
      <w:marLeft w:val="0"/>
      <w:marRight w:val="0"/>
      <w:marTop w:val="0"/>
      <w:marBottom w:val="0"/>
      <w:divBdr>
        <w:top w:val="none" w:sz="0" w:space="0" w:color="auto"/>
        <w:left w:val="none" w:sz="0" w:space="0" w:color="auto"/>
        <w:bottom w:val="none" w:sz="0" w:space="0" w:color="auto"/>
        <w:right w:val="none" w:sz="0" w:space="0" w:color="auto"/>
      </w:divBdr>
    </w:div>
    <w:div w:id="103036087">
      <w:bodyDiv w:val="1"/>
      <w:marLeft w:val="0"/>
      <w:marRight w:val="0"/>
      <w:marTop w:val="0"/>
      <w:marBottom w:val="0"/>
      <w:divBdr>
        <w:top w:val="none" w:sz="0" w:space="0" w:color="auto"/>
        <w:left w:val="none" w:sz="0" w:space="0" w:color="auto"/>
        <w:bottom w:val="none" w:sz="0" w:space="0" w:color="auto"/>
        <w:right w:val="none" w:sz="0" w:space="0" w:color="auto"/>
      </w:divBdr>
    </w:div>
    <w:div w:id="175728409">
      <w:bodyDiv w:val="1"/>
      <w:marLeft w:val="0"/>
      <w:marRight w:val="0"/>
      <w:marTop w:val="0"/>
      <w:marBottom w:val="0"/>
      <w:divBdr>
        <w:top w:val="none" w:sz="0" w:space="0" w:color="auto"/>
        <w:left w:val="none" w:sz="0" w:space="0" w:color="auto"/>
        <w:bottom w:val="none" w:sz="0" w:space="0" w:color="auto"/>
        <w:right w:val="none" w:sz="0" w:space="0" w:color="auto"/>
      </w:divBdr>
      <w:divsChild>
        <w:div w:id="1771662941">
          <w:marLeft w:val="0"/>
          <w:marRight w:val="0"/>
          <w:marTop w:val="0"/>
          <w:marBottom w:val="0"/>
          <w:divBdr>
            <w:top w:val="none" w:sz="0" w:space="0" w:color="auto"/>
            <w:left w:val="none" w:sz="0" w:space="0" w:color="auto"/>
            <w:bottom w:val="none" w:sz="0" w:space="0" w:color="auto"/>
            <w:right w:val="none" w:sz="0" w:space="0" w:color="auto"/>
          </w:divBdr>
        </w:div>
      </w:divsChild>
    </w:div>
    <w:div w:id="230121910">
      <w:bodyDiv w:val="1"/>
      <w:marLeft w:val="0"/>
      <w:marRight w:val="0"/>
      <w:marTop w:val="0"/>
      <w:marBottom w:val="0"/>
      <w:divBdr>
        <w:top w:val="none" w:sz="0" w:space="0" w:color="auto"/>
        <w:left w:val="none" w:sz="0" w:space="0" w:color="auto"/>
        <w:bottom w:val="none" w:sz="0" w:space="0" w:color="auto"/>
        <w:right w:val="none" w:sz="0" w:space="0" w:color="auto"/>
      </w:divBdr>
    </w:div>
    <w:div w:id="283198182">
      <w:bodyDiv w:val="1"/>
      <w:marLeft w:val="0"/>
      <w:marRight w:val="0"/>
      <w:marTop w:val="0"/>
      <w:marBottom w:val="0"/>
      <w:divBdr>
        <w:top w:val="none" w:sz="0" w:space="0" w:color="auto"/>
        <w:left w:val="none" w:sz="0" w:space="0" w:color="auto"/>
        <w:bottom w:val="none" w:sz="0" w:space="0" w:color="auto"/>
        <w:right w:val="none" w:sz="0" w:space="0" w:color="auto"/>
      </w:divBdr>
      <w:divsChild>
        <w:div w:id="768503352">
          <w:marLeft w:val="0"/>
          <w:marRight w:val="0"/>
          <w:marTop w:val="0"/>
          <w:marBottom w:val="0"/>
          <w:divBdr>
            <w:top w:val="none" w:sz="0" w:space="0" w:color="auto"/>
            <w:left w:val="none" w:sz="0" w:space="0" w:color="auto"/>
            <w:bottom w:val="none" w:sz="0" w:space="0" w:color="auto"/>
            <w:right w:val="none" w:sz="0" w:space="0" w:color="auto"/>
          </w:divBdr>
        </w:div>
      </w:divsChild>
    </w:div>
    <w:div w:id="326902847">
      <w:bodyDiv w:val="1"/>
      <w:marLeft w:val="0"/>
      <w:marRight w:val="0"/>
      <w:marTop w:val="0"/>
      <w:marBottom w:val="0"/>
      <w:divBdr>
        <w:top w:val="none" w:sz="0" w:space="0" w:color="auto"/>
        <w:left w:val="none" w:sz="0" w:space="0" w:color="auto"/>
        <w:bottom w:val="none" w:sz="0" w:space="0" w:color="auto"/>
        <w:right w:val="none" w:sz="0" w:space="0" w:color="auto"/>
      </w:divBdr>
    </w:div>
    <w:div w:id="355694762">
      <w:bodyDiv w:val="1"/>
      <w:marLeft w:val="0"/>
      <w:marRight w:val="0"/>
      <w:marTop w:val="0"/>
      <w:marBottom w:val="0"/>
      <w:divBdr>
        <w:top w:val="none" w:sz="0" w:space="0" w:color="auto"/>
        <w:left w:val="none" w:sz="0" w:space="0" w:color="auto"/>
        <w:bottom w:val="none" w:sz="0" w:space="0" w:color="auto"/>
        <w:right w:val="none" w:sz="0" w:space="0" w:color="auto"/>
      </w:divBdr>
    </w:div>
    <w:div w:id="528760217">
      <w:bodyDiv w:val="1"/>
      <w:marLeft w:val="0"/>
      <w:marRight w:val="0"/>
      <w:marTop w:val="0"/>
      <w:marBottom w:val="0"/>
      <w:divBdr>
        <w:top w:val="none" w:sz="0" w:space="0" w:color="auto"/>
        <w:left w:val="none" w:sz="0" w:space="0" w:color="auto"/>
        <w:bottom w:val="none" w:sz="0" w:space="0" w:color="auto"/>
        <w:right w:val="none" w:sz="0" w:space="0" w:color="auto"/>
      </w:divBdr>
    </w:div>
    <w:div w:id="588273377">
      <w:bodyDiv w:val="1"/>
      <w:marLeft w:val="0"/>
      <w:marRight w:val="0"/>
      <w:marTop w:val="0"/>
      <w:marBottom w:val="0"/>
      <w:divBdr>
        <w:top w:val="none" w:sz="0" w:space="0" w:color="auto"/>
        <w:left w:val="none" w:sz="0" w:space="0" w:color="auto"/>
        <w:bottom w:val="none" w:sz="0" w:space="0" w:color="auto"/>
        <w:right w:val="none" w:sz="0" w:space="0" w:color="auto"/>
      </w:divBdr>
    </w:div>
    <w:div w:id="660235112">
      <w:bodyDiv w:val="1"/>
      <w:marLeft w:val="0"/>
      <w:marRight w:val="0"/>
      <w:marTop w:val="0"/>
      <w:marBottom w:val="0"/>
      <w:divBdr>
        <w:top w:val="none" w:sz="0" w:space="0" w:color="auto"/>
        <w:left w:val="none" w:sz="0" w:space="0" w:color="auto"/>
        <w:bottom w:val="none" w:sz="0" w:space="0" w:color="auto"/>
        <w:right w:val="none" w:sz="0" w:space="0" w:color="auto"/>
      </w:divBdr>
    </w:div>
    <w:div w:id="690036768">
      <w:bodyDiv w:val="1"/>
      <w:marLeft w:val="0"/>
      <w:marRight w:val="0"/>
      <w:marTop w:val="0"/>
      <w:marBottom w:val="0"/>
      <w:divBdr>
        <w:top w:val="none" w:sz="0" w:space="0" w:color="auto"/>
        <w:left w:val="none" w:sz="0" w:space="0" w:color="auto"/>
        <w:bottom w:val="none" w:sz="0" w:space="0" w:color="auto"/>
        <w:right w:val="none" w:sz="0" w:space="0" w:color="auto"/>
      </w:divBdr>
      <w:divsChild>
        <w:div w:id="588197742">
          <w:marLeft w:val="0"/>
          <w:marRight w:val="0"/>
          <w:marTop w:val="0"/>
          <w:marBottom w:val="0"/>
          <w:divBdr>
            <w:top w:val="none" w:sz="0" w:space="0" w:color="auto"/>
            <w:left w:val="none" w:sz="0" w:space="0" w:color="auto"/>
            <w:bottom w:val="none" w:sz="0" w:space="0" w:color="auto"/>
            <w:right w:val="none" w:sz="0" w:space="0" w:color="auto"/>
          </w:divBdr>
        </w:div>
      </w:divsChild>
    </w:div>
    <w:div w:id="765462687">
      <w:bodyDiv w:val="1"/>
      <w:marLeft w:val="0"/>
      <w:marRight w:val="0"/>
      <w:marTop w:val="0"/>
      <w:marBottom w:val="0"/>
      <w:divBdr>
        <w:top w:val="none" w:sz="0" w:space="0" w:color="auto"/>
        <w:left w:val="none" w:sz="0" w:space="0" w:color="auto"/>
        <w:bottom w:val="none" w:sz="0" w:space="0" w:color="auto"/>
        <w:right w:val="none" w:sz="0" w:space="0" w:color="auto"/>
      </w:divBdr>
    </w:div>
    <w:div w:id="833685974">
      <w:bodyDiv w:val="1"/>
      <w:marLeft w:val="0"/>
      <w:marRight w:val="0"/>
      <w:marTop w:val="0"/>
      <w:marBottom w:val="0"/>
      <w:divBdr>
        <w:top w:val="none" w:sz="0" w:space="0" w:color="auto"/>
        <w:left w:val="none" w:sz="0" w:space="0" w:color="auto"/>
        <w:bottom w:val="none" w:sz="0" w:space="0" w:color="auto"/>
        <w:right w:val="none" w:sz="0" w:space="0" w:color="auto"/>
      </w:divBdr>
    </w:div>
    <w:div w:id="1058092207">
      <w:bodyDiv w:val="1"/>
      <w:marLeft w:val="0"/>
      <w:marRight w:val="0"/>
      <w:marTop w:val="0"/>
      <w:marBottom w:val="0"/>
      <w:divBdr>
        <w:top w:val="none" w:sz="0" w:space="0" w:color="auto"/>
        <w:left w:val="none" w:sz="0" w:space="0" w:color="auto"/>
        <w:bottom w:val="none" w:sz="0" w:space="0" w:color="auto"/>
        <w:right w:val="none" w:sz="0" w:space="0" w:color="auto"/>
      </w:divBdr>
    </w:div>
    <w:div w:id="1178080221">
      <w:bodyDiv w:val="1"/>
      <w:marLeft w:val="0"/>
      <w:marRight w:val="0"/>
      <w:marTop w:val="0"/>
      <w:marBottom w:val="0"/>
      <w:divBdr>
        <w:top w:val="none" w:sz="0" w:space="0" w:color="auto"/>
        <w:left w:val="none" w:sz="0" w:space="0" w:color="auto"/>
        <w:bottom w:val="none" w:sz="0" w:space="0" w:color="auto"/>
        <w:right w:val="none" w:sz="0" w:space="0" w:color="auto"/>
      </w:divBdr>
    </w:div>
    <w:div w:id="1262835960">
      <w:bodyDiv w:val="1"/>
      <w:marLeft w:val="0"/>
      <w:marRight w:val="0"/>
      <w:marTop w:val="0"/>
      <w:marBottom w:val="0"/>
      <w:divBdr>
        <w:top w:val="none" w:sz="0" w:space="0" w:color="auto"/>
        <w:left w:val="none" w:sz="0" w:space="0" w:color="auto"/>
        <w:bottom w:val="none" w:sz="0" w:space="0" w:color="auto"/>
        <w:right w:val="none" w:sz="0" w:space="0" w:color="auto"/>
      </w:divBdr>
    </w:div>
    <w:div w:id="1748066819">
      <w:bodyDiv w:val="1"/>
      <w:marLeft w:val="0"/>
      <w:marRight w:val="0"/>
      <w:marTop w:val="0"/>
      <w:marBottom w:val="0"/>
      <w:divBdr>
        <w:top w:val="none" w:sz="0" w:space="0" w:color="auto"/>
        <w:left w:val="none" w:sz="0" w:space="0" w:color="auto"/>
        <w:bottom w:val="none" w:sz="0" w:space="0" w:color="auto"/>
        <w:right w:val="none" w:sz="0" w:space="0" w:color="auto"/>
      </w:divBdr>
    </w:div>
    <w:div w:id="1925144958">
      <w:bodyDiv w:val="1"/>
      <w:marLeft w:val="0"/>
      <w:marRight w:val="0"/>
      <w:marTop w:val="0"/>
      <w:marBottom w:val="0"/>
      <w:divBdr>
        <w:top w:val="none" w:sz="0" w:space="0" w:color="auto"/>
        <w:left w:val="none" w:sz="0" w:space="0" w:color="auto"/>
        <w:bottom w:val="none" w:sz="0" w:space="0" w:color="auto"/>
        <w:right w:val="none" w:sz="0" w:space="0" w:color="auto"/>
      </w:divBdr>
    </w:div>
    <w:div w:id="20773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13" ma:contentTypeDescription="Create a new document." ma:contentTypeScope="" ma:versionID="e67af853d7ca86bb027b417cb1a8b0fc">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d78422de8ca5cb0f6889e02d20714f63"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4FDD8-3449-4627-AE71-11A63F3F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B6855-145B-4D64-9BF3-ED7C99DE82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0DB461-CBF7-4627-B30E-BA2BF7261AF5}">
  <ds:schemaRefs>
    <ds:schemaRef ds:uri="http://schemas.openxmlformats.org/officeDocument/2006/bibliography"/>
  </ds:schemaRefs>
</ds:datastoreItem>
</file>

<file path=customXml/itemProps4.xml><?xml version="1.0" encoding="utf-8"?>
<ds:datastoreItem xmlns:ds="http://schemas.openxmlformats.org/officeDocument/2006/customXml" ds:itemID="{3DBE8EC9-59D4-4AA4-8A6E-C747C440B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11685</Words>
  <Characters>6662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Ozoliņš-Ozols</dc:creator>
  <cp:keywords/>
  <dc:description/>
  <cp:lastModifiedBy>Ilze Baltābola</cp:lastModifiedBy>
  <cp:revision>6</cp:revision>
  <cp:lastPrinted>2020-09-15T06:22:00Z</cp:lastPrinted>
  <dcterms:created xsi:type="dcterms:W3CDTF">2021-08-17T15:25:00Z</dcterms:created>
  <dcterms:modified xsi:type="dcterms:W3CDTF">2021-08-18T09:56:00Z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