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87FC0" w14:textId="77777777" w:rsidR="00F85AD5" w:rsidRPr="00A82ACF" w:rsidRDefault="00F85AD5" w:rsidP="0064260C">
      <w:pPr>
        <w:ind w:right="282"/>
        <w:jc w:val="right"/>
        <w:rPr>
          <w:i/>
          <w:sz w:val="28"/>
          <w:szCs w:val="28"/>
        </w:rPr>
      </w:pPr>
      <w:r w:rsidRPr="00A82ACF">
        <w:rPr>
          <w:i/>
          <w:sz w:val="28"/>
          <w:szCs w:val="28"/>
        </w:rPr>
        <w:t>Projekts</w:t>
      </w:r>
    </w:p>
    <w:p w14:paraId="5BD9AD62" w14:textId="77777777" w:rsidR="00F85AD5" w:rsidRPr="00A82ACF" w:rsidRDefault="00F85AD5" w:rsidP="0064260C">
      <w:pPr>
        <w:ind w:right="282"/>
        <w:rPr>
          <w:b/>
          <w:sz w:val="28"/>
          <w:szCs w:val="28"/>
        </w:rPr>
      </w:pPr>
    </w:p>
    <w:p w14:paraId="48DD7120" w14:textId="77777777" w:rsidR="00F85AD5" w:rsidRPr="00A82ACF" w:rsidRDefault="00F85AD5" w:rsidP="0064260C">
      <w:pPr>
        <w:ind w:right="282"/>
        <w:jc w:val="center"/>
        <w:rPr>
          <w:b/>
          <w:sz w:val="28"/>
          <w:szCs w:val="28"/>
        </w:rPr>
      </w:pPr>
      <w:r w:rsidRPr="00A82ACF">
        <w:rPr>
          <w:b/>
          <w:sz w:val="28"/>
          <w:szCs w:val="28"/>
        </w:rPr>
        <w:t>MINISTRU KABINETA SĒDES PROTOKOLLĒMUMS</w:t>
      </w:r>
    </w:p>
    <w:p w14:paraId="7249C15F" w14:textId="77777777" w:rsidR="00F85AD5" w:rsidRPr="00A82ACF" w:rsidRDefault="00F85AD5" w:rsidP="0064260C">
      <w:pPr>
        <w:ind w:right="282"/>
        <w:rPr>
          <w:sz w:val="28"/>
          <w:szCs w:val="28"/>
        </w:rPr>
      </w:pPr>
    </w:p>
    <w:p w14:paraId="128C572B" w14:textId="77777777" w:rsidR="00F85AD5" w:rsidRPr="00A82ACF" w:rsidRDefault="00F85AD5" w:rsidP="0064260C">
      <w:pPr>
        <w:ind w:right="282"/>
        <w:rPr>
          <w:sz w:val="28"/>
          <w:szCs w:val="28"/>
        </w:rPr>
      </w:pPr>
    </w:p>
    <w:tbl>
      <w:tblPr>
        <w:tblW w:w="0" w:type="auto"/>
        <w:tblLook w:val="01E0" w:firstRow="1" w:lastRow="1" w:firstColumn="1" w:lastColumn="1" w:noHBand="0" w:noVBand="0"/>
      </w:tblPr>
      <w:tblGrid>
        <w:gridCol w:w="3016"/>
        <w:gridCol w:w="3011"/>
        <w:gridCol w:w="3044"/>
      </w:tblGrid>
      <w:tr w:rsidR="00A82ACF" w:rsidRPr="00A82ACF" w14:paraId="1951E3C2" w14:textId="77777777" w:rsidTr="008C2A3A">
        <w:tc>
          <w:tcPr>
            <w:tcW w:w="3095" w:type="dxa"/>
            <w:hideMark/>
          </w:tcPr>
          <w:p w14:paraId="2CF8D7A0" w14:textId="77777777" w:rsidR="00F85AD5" w:rsidRPr="00A82ACF" w:rsidRDefault="00F85AD5" w:rsidP="0064260C">
            <w:pPr>
              <w:ind w:right="282"/>
              <w:rPr>
                <w:sz w:val="28"/>
                <w:szCs w:val="28"/>
              </w:rPr>
            </w:pPr>
            <w:r w:rsidRPr="00A82ACF">
              <w:rPr>
                <w:sz w:val="28"/>
                <w:szCs w:val="28"/>
              </w:rPr>
              <w:t>Rīgā</w:t>
            </w:r>
          </w:p>
        </w:tc>
        <w:tc>
          <w:tcPr>
            <w:tcW w:w="3096" w:type="dxa"/>
            <w:hideMark/>
          </w:tcPr>
          <w:p w14:paraId="6174E825" w14:textId="77777777" w:rsidR="00F85AD5" w:rsidRPr="00A82ACF" w:rsidRDefault="00F85AD5" w:rsidP="0064260C">
            <w:pPr>
              <w:ind w:right="282"/>
              <w:jc w:val="center"/>
              <w:rPr>
                <w:sz w:val="28"/>
                <w:szCs w:val="28"/>
              </w:rPr>
            </w:pPr>
            <w:r w:rsidRPr="00A82ACF">
              <w:rPr>
                <w:sz w:val="28"/>
                <w:szCs w:val="28"/>
              </w:rPr>
              <w:t>Nr.</w:t>
            </w:r>
          </w:p>
        </w:tc>
        <w:tc>
          <w:tcPr>
            <w:tcW w:w="3096" w:type="dxa"/>
            <w:hideMark/>
          </w:tcPr>
          <w:p w14:paraId="5CFAB72B" w14:textId="0F745956" w:rsidR="00F85AD5" w:rsidRPr="00A82ACF" w:rsidRDefault="00F85AD5" w:rsidP="0064260C">
            <w:pPr>
              <w:ind w:right="282"/>
              <w:jc w:val="right"/>
              <w:rPr>
                <w:sz w:val="28"/>
                <w:szCs w:val="28"/>
              </w:rPr>
            </w:pPr>
            <w:r w:rsidRPr="00A82ACF">
              <w:rPr>
                <w:sz w:val="28"/>
                <w:szCs w:val="28"/>
              </w:rPr>
              <w:t>202</w:t>
            </w:r>
            <w:r w:rsidR="00905FF1">
              <w:rPr>
                <w:sz w:val="28"/>
                <w:szCs w:val="28"/>
              </w:rPr>
              <w:t>1</w:t>
            </w:r>
            <w:r w:rsidRPr="00A82ACF">
              <w:rPr>
                <w:sz w:val="28"/>
                <w:szCs w:val="28"/>
              </w:rPr>
              <w:t>. gada __.______</w:t>
            </w:r>
          </w:p>
        </w:tc>
      </w:tr>
      <w:tr w:rsidR="00A82ACF" w:rsidRPr="00A82ACF" w14:paraId="6C59C04F" w14:textId="77777777" w:rsidTr="008C2A3A">
        <w:tc>
          <w:tcPr>
            <w:tcW w:w="3095" w:type="dxa"/>
          </w:tcPr>
          <w:p w14:paraId="759B5BF8" w14:textId="77777777" w:rsidR="00F85AD5" w:rsidRPr="00A82ACF" w:rsidRDefault="00F85AD5" w:rsidP="0064260C">
            <w:pPr>
              <w:ind w:right="282"/>
              <w:rPr>
                <w:sz w:val="28"/>
                <w:szCs w:val="28"/>
              </w:rPr>
            </w:pPr>
          </w:p>
        </w:tc>
        <w:tc>
          <w:tcPr>
            <w:tcW w:w="3096" w:type="dxa"/>
          </w:tcPr>
          <w:p w14:paraId="642438C5" w14:textId="77777777" w:rsidR="00F85AD5" w:rsidRPr="00A82ACF" w:rsidRDefault="00F85AD5" w:rsidP="0064260C">
            <w:pPr>
              <w:ind w:right="282"/>
              <w:jc w:val="center"/>
              <w:rPr>
                <w:sz w:val="28"/>
                <w:szCs w:val="28"/>
              </w:rPr>
            </w:pPr>
          </w:p>
        </w:tc>
        <w:tc>
          <w:tcPr>
            <w:tcW w:w="3096" w:type="dxa"/>
          </w:tcPr>
          <w:p w14:paraId="5CA2CB2F" w14:textId="77777777" w:rsidR="00F85AD5" w:rsidRPr="00A82ACF" w:rsidRDefault="00F85AD5" w:rsidP="0064260C">
            <w:pPr>
              <w:ind w:right="282"/>
              <w:jc w:val="right"/>
              <w:rPr>
                <w:sz w:val="28"/>
                <w:szCs w:val="28"/>
              </w:rPr>
            </w:pPr>
          </w:p>
        </w:tc>
      </w:tr>
    </w:tbl>
    <w:p w14:paraId="4A3388AA" w14:textId="77777777" w:rsidR="00F85AD5" w:rsidRPr="00A82ACF" w:rsidRDefault="00F85AD5" w:rsidP="0064260C">
      <w:pPr>
        <w:pStyle w:val="NormalWeb"/>
        <w:ind w:right="282"/>
        <w:jc w:val="center"/>
        <w:rPr>
          <w:rFonts w:ascii="Times New Roman" w:hAnsi="Times New Roman" w:cs="Times New Roman"/>
          <w:bCs/>
          <w:color w:val="auto"/>
          <w:sz w:val="28"/>
          <w:szCs w:val="28"/>
        </w:rPr>
      </w:pPr>
      <w:bookmarkStart w:id="0" w:name="1"/>
      <w:bookmarkEnd w:id="0"/>
      <w:r w:rsidRPr="00A82ACF">
        <w:rPr>
          <w:rFonts w:ascii="Times New Roman" w:hAnsi="Times New Roman" w:cs="Times New Roman"/>
          <w:bCs/>
          <w:color w:val="auto"/>
          <w:sz w:val="28"/>
          <w:szCs w:val="28"/>
        </w:rPr>
        <w:t>.§</w:t>
      </w:r>
    </w:p>
    <w:p w14:paraId="702E4848" w14:textId="46525F4B" w:rsidR="004732E0" w:rsidRPr="004732E0" w:rsidRDefault="00CB60B5" w:rsidP="004732E0">
      <w:pPr>
        <w:ind w:right="282"/>
        <w:jc w:val="center"/>
        <w:rPr>
          <w:rFonts w:eastAsiaTheme="minorHAnsi" w:cstheme="minorBidi"/>
          <w:b/>
          <w:sz w:val="28"/>
          <w:szCs w:val="28"/>
        </w:rPr>
      </w:pPr>
      <w:r>
        <w:rPr>
          <w:b/>
          <w:sz w:val="28"/>
          <w:szCs w:val="28"/>
        </w:rPr>
        <w:t xml:space="preserve"> </w:t>
      </w:r>
      <w:r w:rsidR="00322E71" w:rsidRPr="004732E0">
        <w:rPr>
          <w:rFonts w:eastAsiaTheme="minorHAnsi" w:cstheme="minorBidi"/>
          <w:b/>
          <w:sz w:val="28"/>
          <w:szCs w:val="28"/>
        </w:rPr>
        <w:t>P</w:t>
      </w:r>
      <w:r w:rsidR="00A82ACF" w:rsidRPr="004732E0">
        <w:rPr>
          <w:rFonts w:eastAsiaTheme="minorHAnsi" w:cstheme="minorBidi"/>
          <w:b/>
          <w:sz w:val="28"/>
          <w:szCs w:val="28"/>
        </w:rPr>
        <w:t xml:space="preserve">ar </w:t>
      </w:r>
      <w:r w:rsidR="004732E0" w:rsidRPr="004732E0">
        <w:rPr>
          <w:rFonts w:eastAsiaTheme="minorHAnsi" w:cstheme="minorBidi"/>
          <w:b/>
          <w:sz w:val="28"/>
          <w:szCs w:val="28"/>
        </w:rPr>
        <w:t xml:space="preserve">informatīvo ziņojumu “Par </w:t>
      </w:r>
      <w:r w:rsidR="00322E71" w:rsidRPr="004732E0">
        <w:rPr>
          <w:b/>
          <w:sz w:val="28"/>
          <w:szCs w:val="28"/>
        </w:rPr>
        <w:t>Latvijas At</w:t>
      </w:r>
      <w:r w:rsidR="005F3704" w:rsidRPr="004732E0">
        <w:rPr>
          <w:b/>
          <w:sz w:val="28"/>
          <w:szCs w:val="28"/>
        </w:rPr>
        <w:t>veseļošanas</w:t>
      </w:r>
      <w:r w:rsidR="00322E71" w:rsidRPr="004732E0">
        <w:rPr>
          <w:b/>
          <w:sz w:val="28"/>
          <w:szCs w:val="28"/>
        </w:rPr>
        <w:t xml:space="preserve"> un noturības mehānisma </w:t>
      </w:r>
      <w:r w:rsidR="00B7043D" w:rsidRPr="004732E0">
        <w:rPr>
          <w:rFonts w:eastAsiaTheme="minorHAnsi" w:cstheme="minorBidi"/>
          <w:b/>
          <w:sz w:val="28"/>
          <w:szCs w:val="28"/>
        </w:rPr>
        <w:t xml:space="preserve">administratīvā sloga </w:t>
      </w:r>
      <w:r w:rsidR="005E6BD5" w:rsidRPr="004732E0">
        <w:rPr>
          <w:rFonts w:eastAsiaTheme="minorHAnsi" w:cstheme="minorBidi"/>
          <w:b/>
          <w:sz w:val="28"/>
          <w:szCs w:val="28"/>
        </w:rPr>
        <w:t xml:space="preserve">un resursu </w:t>
      </w:r>
      <w:r w:rsidR="00B7043D" w:rsidRPr="004732E0">
        <w:rPr>
          <w:rFonts w:eastAsiaTheme="minorHAnsi" w:cstheme="minorBidi"/>
          <w:b/>
          <w:sz w:val="28"/>
          <w:szCs w:val="28"/>
        </w:rPr>
        <w:t>novērtējumu</w:t>
      </w:r>
      <w:r w:rsidR="004732E0" w:rsidRPr="004732E0">
        <w:rPr>
          <w:rFonts w:eastAsiaTheme="minorHAnsi" w:cstheme="minorBidi"/>
          <w:b/>
          <w:sz w:val="28"/>
          <w:szCs w:val="28"/>
        </w:rPr>
        <w:t>”</w:t>
      </w:r>
      <w:r w:rsidR="004732E0" w:rsidRPr="00412D2D">
        <w:rPr>
          <w:rFonts w:eastAsiaTheme="minorHAnsi"/>
          <w:b/>
          <w:sz w:val="28"/>
          <w:szCs w:val="28"/>
        </w:rPr>
        <w:t xml:space="preserve">  un Ministru kabineta noteikumu projektu “</w:t>
      </w:r>
      <w:r w:rsidR="004732E0" w:rsidRPr="004732E0">
        <w:rPr>
          <w:rFonts w:eastAsiaTheme="minorHAnsi" w:cstheme="minorBidi"/>
          <w:b/>
          <w:sz w:val="28"/>
          <w:szCs w:val="28"/>
        </w:rPr>
        <w:t xml:space="preserve">Eiropas Savienības Atveseļošanas un noturības mehānisma plāna īstenošanas un uzraudzības kārtība” </w:t>
      </w:r>
    </w:p>
    <w:p w14:paraId="360EC63D" w14:textId="7BE44635" w:rsidR="00F85AD5" w:rsidRDefault="00F85AD5" w:rsidP="0064260C">
      <w:pPr>
        <w:ind w:right="282"/>
        <w:jc w:val="center"/>
        <w:rPr>
          <w:rFonts w:eastAsiaTheme="minorHAnsi" w:cstheme="minorBidi"/>
          <w:b/>
          <w:sz w:val="28"/>
          <w:szCs w:val="28"/>
        </w:rPr>
      </w:pPr>
    </w:p>
    <w:p w14:paraId="4A123C10" w14:textId="77777777" w:rsidR="0064260C" w:rsidRPr="00A82ACF" w:rsidRDefault="0064260C" w:rsidP="0064260C">
      <w:pPr>
        <w:ind w:right="282"/>
        <w:jc w:val="center"/>
        <w:rPr>
          <w:b/>
          <w:sz w:val="28"/>
          <w:szCs w:val="28"/>
        </w:rPr>
      </w:pPr>
    </w:p>
    <w:p w14:paraId="6FD7DBE3" w14:textId="77777777" w:rsidR="00F85AD5" w:rsidRPr="00A82ACF" w:rsidRDefault="00F85AD5" w:rsidP="0064260C">
      <w:pPr>
        <w:ind w:right="282"/>
        <w:jc w:val="center"/>
        <w:rPr>
          <w:b/>
          <w:sz w:val="28"/>
          <w:szCs w:val="28"/>
        </w:rPr>
      </w:pPr>
    </w:p>
    <w:p w14:paraId="0675EA76" w14:textId="77777777" w:rsidR="00F85AD5" w:rsidRPr="00A82ACF" w:rsidRDefault="00F85AD5" w:rsidP="0064260C">
      <w:pPr>
        <w:ind w:right="282"/>
        <w:jc w:val="center"/>
        <w:rPr>
          <w:b/>
          <w:szCs w:val="28"/>
        </w:rPr>
      </w:pPr>
      <w:r w:rsidRPr="00A82ACF">
        <w:rPr>
          <w:b/>
          <w:szCs w:val="28"/>
        </w:rPr>
        <w:t>TA-____________________________________________________</w:t>
      </w:r>
    </w:p>
    <w:p w14:paraId="74B05BE0" w14:textId="77777777" w:rsidR="00F85AD5" w:rsidRPr="00A82ACF" w:rsidRDefault="00F85AD5" w:rsidP="0064260C">
      <w:pPr>
        <w:ind w:right="282"/>
        <w:jc w:val="center"/>
        <w:rPr>
          <w:szCs w:val="28"/>
        </w:rPr>
      </w:pPr>
      <w:r w:rsidRPr="00A82ACF">
        <w:rPr>
          <w:szCs w:val="28"/>
        </w:rPr>
        <w:t>( ... )</w:t>
      </w:r>
    </w:p>
    <w:p w14:paraId="16FB9067" w14:textId="154CFD9A" w:rsidR="00F85AD5" w:rsidRDefault="00F85AD5" w:rsidP="0064260C">
      <w:pPr>
        <w:tabs>
          <w:tab w:val="left" w:pos="284"/>
        </w:tabs>
        <w:ind w:right="282"/>
        <w:jc w:val="both"/>
        <w:rPr>
          <w:b/>
          <w:sz w:val="28"/>
          <w:szCs w:val="28"/>
        </w:rPr>
      </w:pPr>
    </w:p>
    <w:p w14:paraId="02D1F1FA" w14:textId="0EE0A788" w:rsidR="005F3704" w:rsidRDefault="005F3704" w:rsidP="00FC74DB">
      <w:pPr>
        <w:pStyle w:val="ListParagraph"/>
        <w:numPr>
          <w:ilvl w:val="0"/>
          <w:numId w:val="1"/>
        </w:numPr>
        <w:tabs>
          <w:tab w:val="left" w:pos="993"/>
        </w:tabs>
        <w:jc w:val="both"/>
        <w:rPr>
          <w:sz w:val="28"/>
          <w:szCs w:val="28"/>
        </w:rPr>
      </w:pPr>
      <w:r w:rsidRPr="00D43EB2">
        <w:rPr>
          <w:sz w:val="28"/>
          <w:szCs w:val="28"/>
        </w:rPr>
        <w:t xml:space="preserve">Pieņemt </w:t>
      </w:r>
      <w:r w:rsidR="00D51AA2" w:rsidRPr="00D43EB2">
        <w:rPr>
          <w:sz w:val="28"/>
          <w:szCs w:val="28"/>
        </w:rPr>
        <w:t xml:space="preserve">zināšanai </w:t>
      </w:r>
      <w:r w:rsidRPr="00D43EB2">
        <w:rPr>
          <w:sz w:val="28"/>
          <w:szCs w:val="28"/>
        </w:rPr>
        <w:t xml:space="preserve">iesniegto </w:t>
      </w:r>
      <w:r w:rsidR="00B7043D" w:rsidRPr="00D43EB2">
        <w:rPr>
          <w:sz w:val="28"/>
          <w:szCs w:val="28"/>
        </w:rPr>
        <w:t>informatīv</w:t>
      </w:r>
      <w:r w:rsidR="00D51AA2" w:rsidRPr="00D43EB2">
        <w:rPr>
          <w:sz w:val="28"/>
          <w:szCs w:val="28"/>
        </w:rPr>
        <w:t>o</w:t>
      </w:r>
      <w:r w:rsidR="00B7043D" w:rsidRPr="00D43EB2">
        <w:rPr>
          <w:sz w:val="28"/>
          <w:szCs w:val="28"/>
        </w:rPr>
        <w:t xml:space="preserve"> ziņojum</w:t>
      </w:r>
      <w:r w:rsidR="00D51AA2" w:rsidRPr="00D43EB2">
        <w:rPr>
          <w:sz w:val="28"/>
          <w:szCs w:val="28"/>
        </w:rPr>
        <w:t>u</w:t>
      </w:r>
      <w:r w:rsidRPr="00D43EB2">
        <w:rPr>
          <w:sz w:val="28"/>
          <w:szCs w:val="28"/>
        </w:rPr>
        <w:t>.</w:t>
      </w:r>
    </w:p>
    <w:p w14:paraId="1CE4D19A" w14:textId="25BE02D3" w:rsidR="00B7043D" w:rsidRPr="00453E8F" w:rsidRDefault="00B7043D" w:rsidP="00FC74DB">
      <w:pPr>
        <w:pStyle w:val="ListParagraph"/>
        <w:numPr>
          <w:ilvl w:val="0"/>
          <w:numId w:val="1"/>
        </w:numPr>
        <w:ind w:right="-1"/>
        <w:jc w:val="both"/>
        <w:rPr>
          <w:sz w:val="28"/>
          <w:szCs w:val="28"/>
        </w:rPr>
      </w:pPr>
      <w:r w:rsidRPr="00453E8F">
        <w:rPr>
          <w:sz w:val="28"/>
          <w:szCs w:val="28"/>
        </w:rPr>
        <w:t xml:space="preserve">Atbalstīt </w:t>
      </w:r>
      <w:bookmarkStart w:id="1" w:name="_Hlk71374374"/>
      <w:r w:rsidR="00526916" w:rsidRPr="00453E8F">
        <w:rPr>
          <w:sz w:val="28"/>
          <w:szCs w:val="28"/>
        </w:rPr>
        <w:t xml:space="preserve">Atveseļošanas un noturības mehānisma </w:t>
      </w:r>
      <w:r w:rsidR="006F1C3C" w:rsidRPr="00453E8F">
        <w:rPr>
          <w:sz w:val="28"/>
          <w:szCs w:val="28"/>
        </w:rPr>
        <w:t xml:space="preserve">ieviešanai un </w:t>
      </w:r>
      <w:r w:rsidR="00CC65AE" w:rsidRPr="00453E8F">
        <w:rPr>
          <w:sz w:val="28"/>
          <w:szCs w:val="28"/>
        </w:rPr>
        <w:t xml:space="preserve">Eiropas Parlamenta un </w:t>
      </w:r>
      <w:r w:rsidR="005E6BD5" w:rsidRPr="00453E8F">
        <w:rPr>
          <w:sz w:val="28"/>
          <w:szCs w:val="28"/>
        </w:rPr>
        <w:t>Padomes 2021.</w:t>
      </w:r>
      <w:r w:rsidR="00CC65AE" w:rsidRPr="00453E8F">
        <w:rPr>
          <w:sz w:val="28"/>
          <w:szCs w:val="28"/>
        </w:rPr>
        <w:t> </w:t>
      </w:r>
      <w:r w:rsidR="005E6BD5" w:rsidRPr="00453E8F">
        <w:rPr>
          <w:sz w:val="28"/>
          <w:szCs w:val="28"/>
        </w:rPr>
        <w:t>gada 12.</w:t>
      </w:r>
      <w:r w:rsidR="00CC65AE" w:rsidRPr="00453E8F">
        <w:rPr>
          <w:sz w:val="28"/>
          <w:szCs w:val="28"/>
        </w:rPr>
        <w:t> </w:t>
      </w:r>
      <w:r w:rsidR="005E6BD5" w:rsidRPr="00453E8F">
        <w:rPr>
          <w:sz w:val="28"/>
          <w:szCs w:val="28"/>
        </w:rPr>
        <w:t xml:space="preserve">februāra regulā (ES) 2021/241 ar ko izveido Atveseļošanas un noturības mehānismu </w:t>
      </w:r>
      <w:r w:rsidR="00095CCE" w:rsidRPr="00453E8F">
        <w:rPr>
          <w:sz w:val="28"/>
          <w:szCs w:val="28"/>
        </w:rPr>
        <w:t xml:space="preserve">noteikto </w:t>
      </w:r>
      <w:r w:rsidR="006F1C3C" w:rsidRPr="00453E8F">
        <w:rPr>
          <w:sz w:val="28"/>
          <w:szCs w:val="28"/>
        </w:rPr>
        <w:t>prasību ieviešanai</w:t>
      </w:r>
      <w:r w:rsidR="00526916" w:rsidRPr="00453E8F">
        <w:rPr>
          <w:sz w:val="28"/>
          <w:szCs w:val="28"/>
        </w:rPr>
        <w:t xml:space="preserve"> </w:t>
      </w:r>
      <w:r w:rsidR="005E6BD5" w:rsidRPr="00453E8F">
        <w:rPr>
          <w:sz w:val="28"/>
          <w:szCs w:val="28"/>
        </w:rPr>
        <w:t>2021.</w:t>
      </w:r>
      <w:r w:rsidR="00CC65AE" w:rsidRPr="00453E8F">
        <w:rPr>
          <w:sz w:val="28"/>
          <w:szCs w:val="28"/>
        </w:rPr>
        <w:t> </w:t>
      </w:r>
      <w:r w:rsidR="009667C8" w:rsidRPr="00453E8F">
        <w:rPr>
          <w:sz w:val="28"/>
          <w:szCs w:val="28"/>
        </w:rPr>
        <w:t>-</w:t>
      </w:r>
      <w:r w:rsidR="00CC65AE" w:rsidRPr="00453E8F">
        <w:rPr>
          <w:sz w:val="28"/>
          <w:szCs w:val="28"/>
        </w:rPr>
        <w:t> </w:t>
      </w:r>
      <w:r w:rsidR="009667C8" w:rsidRPr="00453E8F">
        <w:rPr>
          <w:sz w:val="28"/>
          <w:szCs w:val="28"/>
        </w:rPr>
        <w:t>2027.</w:t>
      </w:r>
      <w:r w:rsidR="00CC65AE" w:rsidRPr="00453E8F">
        <w:rPr>
          <w:sz w:val="28"/>
          <w:szCs w:val="28"/>
        </w:rPr>
        <w:t> </w:t>
      </w:r>
      <w:r w:rsidR="005E6BD5" w:rsidRPr="00453E8F">
        <w:rPr>
          <w:sz w:val="28"/>
          <w:szCs w:val="28"/>
        </w:rPr>
        <w:t xml:space="preserve">gadam </w:t>
      </w:r>
      <w:r w:rsidRPr="00453E8F">
        <w:rPr>
          <w:sz w:val="28"/>
          <w:szCs w:val="28"/>
        </w:rPr>
        <w:t>nepieciešam</w:t>
      </w:r>
      <w:r w:rsidR="009667C8" w:rsidRPr="00453E8F">
        <w:rPr>
          <w:sz w:val="28"/>
          <w:szCs w:val="28"/>
        </w:rPr>
        <w:t>ā</w:t>
      </w:r>
      <w:r w:rsidRPr="00453E8F">
        <w:rPr>
          <w:sz w:val="28"/>
          <w:szCs w:val="28"/>
        </w:rPr>
        <w:t xml:space="preserve"> </w:t>
      </w:r>
      <w:r w:rsidR="00D51AA2" w:rsidRPr="00453E8F">
        <w:rPr>
          <w:sz w:val="28"/>
          <w:szCs w:val="28"/>
        </w:rPr>
        <w:t xml:space="preserve">valsts budžeta </w:t>
      </w:r>
      <w:bookmarkEnd w:id="1"/>
      <w:r w:rsidRPr="00453E8F">
        <w:rPr>
          <w:sz w:val="28"/>
          <w:szCs w:val="28"/>
        </w:rPr>
        <w:t xml:space="preserve"> </w:t>
      </w:r>
      <w:r w:rsidR="00984AC2" w:rsidRPr="00453E8F">
        <w:rPr>
          <w:sz w:val="28"/>
          <w:szCs w:val="28"/>
        </w:rPr>
        <w:t xml:space="preserve">līdzfinansējuma pārdali </w:t>
      </w:r>
      <w:r w:rsidRPr="00453E8F">
        <w:rPr>
          <w:sz w:val="28"/>
          <w:szCs w:val="28"/>
        </w:rPr>
        <w:t xml:space="preserve">no </w:t>
      </w:r>
      <w:r w:rsidR="00984AC2" w:rsidRPr="00453E8F">
        <w:rPr>
          <w:sz w:val="28"/>
          <w:szCs w:val="28"/>
        </w:rPr>
        <w:t>7</w:t>
      </w:r>
      <w:r w:rsidR="00984AC2" w:rsidRPr="00453E8F">
        <w:rPr>
          <w:sz w:val="28"/>
          <w:szCs w:val="28"/>
          <w:shd w:val="clear" w:color="auto" w:fill="FFFFFF"/>
        </w:rPr>
        <w:t>4.</w:t>
      </w:r>
      <w:r w:rsidR="00CC65AE" w:rsidRPr="00453E8F">
        <w:rPr>
          <w:sz w:val="28"/>
          <w:szCs w:val="28"/>
          <w:shd w:val="clear" w:color="auto" w:fill="FFFFFF"/>
        </w:rPr>
        <w:t> </w:t>
      </w:r>
      <w:r w:rsidR="00984AC2" w:rsidRPr="00453E8F">
        <w:rPr>
          <w:sz w:val="28"/>
          <w:szCs w:val="28"/>
          <w:shd w:val="clear" w:color="auto" w:fill="FFFFFF"/>
        </w:rPr>
        <w:t xml:space="preserve">resora </w:t>
      </w:r>
      <w:r w:rsidR="00483ACB" w:rsidRPr="00453E8F">
        <w:rPr>
          <w:sz w:val="28"/>
          <w:szCs w:val="28"/>
          <w:shd w:val="clear" w:color="auto" w:fill="FFFFFF"/>
        </w:rPr>
        <w:t>“</w:t>
      </w:r>
      <w:r w:rsidR="00984AC2" w:rsidRPr="00453E8F">
        <w:rPr>
          <w:sz w:val="28"/>
          <w:szCs w:val="28"/>
          <w:shd w:val="clear" w:color="auto" w:fill="FFFFFF"/>
        </w:rPr>
        <w:t>Gadskārtējā valsts budžeta izpildes procesā pārdalāmais finansējums</w:t>
      </w:r>
      <w:r w:rsidR="00483ACB" w:rsidRPr="00453E8F">
        <w:rPr>
          <w:sz w:val="28"/>
          <w:szCs w:val="28"/>
          <w:shd w:val="clear" w:color="auto" w:fill="FFFFFF"/>
        </w:rPr>
        <w:t>”</w:t>
      </w:r>
      <w:r w:rsidR="00984AC2" w:rsidRPr="00453E8F">
        <w:rPr>
          <w:sz w:val="28"/>
          <w:szCs w:val="28"/>
          <w:shd w:val="clear" w:color="auto" w:fill="FFFFFF"/>
        </w:rPr>
        <w:t xml:space="preserve"> programmas 80.00.00 </w:t>
      </w:r>
      <w:r w:rsidR="00483ACB" w:rsidRPr="00453E8F">
        <w:rPr>
          <w:sz w:val="28"/>
          <w:szCs w:val="28"/>
          <w:shd w:val="clear" w:color="auto" w:fill="FFFFFF"/>
        </w:rPr>
        <w:t>“</w:t>
      </w:r>
      <w:r w:rsidR="00984AC2" w:rsidRPr="00453E8F">
        <w:rPr>
          <w:sz w:val="28"/>
          <w:szCs w:val="28"/>
          <w:shd w:val="clear" w:color="auto" w:fill="FFFFFF"/>
        </w:rPr>
        <w:t>Nesadalītais finansējums Eiropas Savienības politiku instrumentu un pārējās ārvalstu finanšu palīdzības līdzfinansēto projektu un pasākumu īstenošanai</w:t>
      </w:r>
      <w:r w:rsidR="00483ACB" w:rsidRPr="00453E8F">
        <w:rPr>
          <w:sz w:val="28"/>
          <w:szCs w:val="28"/>
          <w:shd w:val="clear" w:color="auto" w:fill="FFFFFF"/>
        </w:rPr>
        <w:t>”</w:t>
      </w:r>
      <w:r w:rsidR="002C45FC" w:rsidRPr="002C45FC">
        <w:rPr>
          <w:sz w:val="28"/>
          <w:szCs w:val="28"/>
          <w:shd w:val="clear" w:color="auto" w:fill="FFFFFF"/>
        </w:rPr>
        <w:t xml:space="preserve">, nosakot šo izdevumu </w:t>
      </w:r>
      <w:proofErr w:type="spellStart"/>
      <w:r w:rsidR="002C45FC" w:rsidRPr="002C45FC">
        <w:rPr>
          <w:sz w:val="28"/>
          <w:szCs w:val="28"/>
          <w:shd w:val="clear" w:color="auto" w:fill="FFFFFF"/>
        </w:rPr>
        <w:t>attiecināmības</w:t>
      </w:r>
      <w:proofErr w:type="spellEnd"/>
      <w:r w:rsidR="002C45FC" w:rsidRPr="002C45FC">
        <w:rPr>
          <w:sz w:val="28"/>
          <w:szCs w:val="28"/>
          <w:shd w:val="clear" w:color="auto" w:fill="FFFFFF"/>
        </w:rPr>
        <w:t xml:space="preserve"> periodu sākot ar 2021.gada 1.jūliju</w:t>
      </w:r>
      <w:r w:rsidR="005E6BD5" w:rsidRPr="00453E8F">
        <w:rPr>
          <w:sz w:val="28"/>
          <w:szCs w:val="28"/>
        </w:rPr>
        <w:t xml:space="preserve">. </w:t>
      </w:r>
    </w:p>
    <w:p w14:paraId="4255AB79" w14:textId="5E7F672C" w:rsidR="004732E0" w:rsidRPr="004732E0" w:rsidRDefault="009667C8" w:rsidP="004732E0">
      <w:pPr>
        <w:pStyle w:val="ListParagraph"/>
        <w:numPr>
          <w:ilvl w:val="0"/>
          <w:numId w:val="1"/>
        </w:numPr>
        <w:ind w:right="-1"/>
        <w:jc w:val="both"/>
        <w:rPr>
          <w:sz w:val="28"/>
          <w:szCs w:val="28"/>
        </w:rPr>
      </w:pPr>
      <w:r w:rsidRPr="00453E8F">
        <w:rPr>
          <w:sz w:val="28"/>
          <w:szCs w:val="28"/>
        </w:rPr>
        <w:t xml:space="preserve">Finanšu ministrijai sagatavot un noteiktajā kārtībā iesniegt Ministru kabinetā grozījumus normatīvajos aktos, lai nodrošinātu šī </w:t>
      </w:r>
      <w:proofErr w:type="spellStart"/>
      <w:r w:rsidRPr="00453E8F">
        <w:rPr>
          <w:sz w:val="28"/>
          <w:szCs w:val="28"/>
        </w:rPr>
        <w:t>protokollēmuma</w:t>
      </w:r>
      <w:proofErr w:type="spellEnd"/>
      <w:r w:rsidRPr="00453E8F">
        <w:rPr>
          <w:sz w:val="28"/>
          <w:szCs w:val="28"/>
        </w:rPr>
        <w:t xml:space="preserve"> </w:t>
      </w:r>
      <w:r w:rsidRPr="00D43EB2">
        <w:rPr>
          <w:sz w:val="28"/>
          <w:szCs w:val="28"/>
        </w:rPr>
        <w:t>2.</w:t>
      </w:r>
      <w:r w:rsidR="00CC65AE">
        <w:rPr>
          <w:sz w:val="28"/>
          <w:szCs w:val="28"/>
        </w:rPr>
        <w:t> </w:t>
      </w:r>
      <w:r w:rsidRPr="00D43EB2">
        <w:rPr>
          <w:sz w:val="28"/>
          <w:szCs w:val="28"/>
        </w:rPr>
        <w:t xml:space="preserve">punktā noteiktā </w:t>
      </w:r>
      <w:r w:rsidR="00B936CA">
        <w:rPr>
          <w:sz w:val="28"/>
          <w:szCs w:val="28"/>
        </w:rPr>
        <w:t xml:space="preserve">uzdevuma </w:t>
      </w:r>
      <w:r w:rsidRPr="00D43EB2">
        <w:rPr>
          <w:sz w:val="28"/>
          <w:szCs w:val="28"/>
        </w:rPr>
        <w:t>izpildi.</w:t>
      </w:r>
    </w:p>
    <w:p w14:paraId="2B204B38" w14:textId="7579AC49" w:rsidR="009E2C04" w:rsidRDefault="004732E0" w:rsidP="00AF4541">
      <w:pPr>
        <w:pStyle w:val="ListParagraph"/>
        <w:numPr>
          <w:ilvl w:val="0"/>
          <w:numId w:val="1"/>
        </w:numPr>
        <w:ind w:right="-1"/>
        <w:jc w:val="both"/>
        <w:rPr>
          <w:sz w:val="28"/>
          <w:szCs w:val="28"/>
        </w:rPr>
      </w:pPr>
      <w:r>
        <w:rPr>
          <w:sz w:val="28"/>
          <w:szCs w:val="28"/>
        </w:rPr>
        <w:t>Nozares m</w:t>
      </w:r>
      <w:r w:rsidR="009667C8" w:rsidRPr="00D43EB2">
        <w:rPr>
          <w:sz w:val="28"/>
          <w:szCs w:val="28"/>
        </w:rPr>
        <w:t>inistrijām</w:t>
      </w:r>
      <w:r>
        <w:rPr>
          <w:sz w:val="28"/>
          <w:szCs w:val="28"/>
        </w:rPr>
        <w:t xml:space="preserve"> un Valsts kancelejai</w:t>
      </w:r>
      <w:r w:rsidR="009667C8" w:rsidRPr="00D43EB2">
        <w:rPr>
          <w:sz w:val="28"/>
          <w:szCs w:val="28"/>
        </w:rPr>
        <w:t xml:space="preserve"> </w:t>
      </w:r>
      <w:r w:rsidR="00B936CA">
        <w:rPr>
          <w:sz w:val="28"/>
          <w:szCs w:val="28"/>
        </w:rPr>
        <w:t xml:space="preserve">Eiropas Savienības </w:t>
      </w:r>
      <w:r w:rsidR="007318BB" w:rsidRPr="00D43EB2">
        <w:rPr>
          <w:rFonts w:eastAsia="Calibri"/>
          <w:sz w:val="28"/>
          <w:szCs w:val="28"/>
        </w:rPr>
        <w:t>Atveseļošanas</w:t>
      </w:r>
      <w:r w:rsidR="00B936CA">
        <w:rPr>
          <w:rFonts w:eastAsia="Calibri"/>
          <w:sz w:val="28"/>
          <w:szCs w:val="28"/>
        </w:rPr>
        <w:t xml:space="preserve"> un noturības mehānisma plāna</w:t>
      </w:r>
      <w:r w:rsidR="007318BB" w:rsidRPr="00D43EB2">
        <w:rPr>
          <w:rFonts w:eastAsia="Calibri"/>
          <w:sz w:val="28"/>
          <w:szCs w:val="28"/>
        </w:rPr>
        <w:t xml:space="preserve"> </w:t>
      </w:r>
      <w:r w:rsidR="00D12ADD">
        <w:rPr>
          <w:rFonts w:eastAsia="Calibri"/>
          <w:sz w:val="28"/>
          <w:szCs w:val="28"/>
        </w:rPr>
        <w:t xml:space="preserve">(turpmāk – </w:t>
      </w:r>
      <w:r w:rsidR="00805417">
        <w:rPr>
          <w:rFonts w:eastAsia="Calibri"/>
          <w:sz w:val="28"/>
          <w:szCs w:val="28"/>
        </w:rPr>
        <w:t xml:space="preserve">Atveseļošanas fonda </w:t>
      </w:r>
      <w:r w:rsidR="00D12ADD">
        <w:rPr>
          <w:rFonts w:eastAsia="Calibri"/>
          <w:sz w:val="28"/>
          <w:szCs w:val="28"/>
        </w:rPr>
        <w:t xml:space="preserve">plāns) </w:t>
      </w:r>
      <w:r w:rsidR="007318BB" w:rsidRPr="00D43EB2">
        <w:rPr>
          <w:rFonts w:eastAsia="Calibri"/>
          <w:sz w:val="28"/>
          <w:szCs w:val="28"/>
        </w:rPr>
        <w:t xml:space="preserve">administrēšanu nodrošināt </w:t>
      </w:r>
      <w:r w:rsidR="009667C8" w:rsidRPr="00D43EB2">
        <w:rPr>
          <w:sz w:val="28"/>
          <w:szCs w:val="28"/>
        </w:rPr>
        <w:t xml:space="preserve">esošo amata vietu ietvaros, nepalielinot kopējo amata vietu skaitu resorā. </w:t>
      </w:r>
    </w:p>
    <w:p w14:paraId="1EA36AA8" w14:textId="74E9E4E5" w:rsidR="004732E0" w:rsidRPr="004732E0" w:rsidRDefault="004732E0" w:rsidP="004732E0">
      <w:pPr>
        <w:pStyle w:val="ListParagraph"/>
        <w:numPr>
          <w:ilvl w:val="0"/>
          <w:numId w:val="1"/>
        </w:numPr>
        <w:ind w:right="-1"/>
        <w:jc w:val="both"/>
        <w:rPr>
          <w:sz w:val="28"/>
          <w:szCs w:val="28"/>
        </w:rPr>
      </w:pPr>
      <w:r w:rsidRPr="004732E0">
        <w:rPr>
          <w:sz w:val="28"/>
          <w:szCs w:val="28"/>
        </w:rPr>
        <w:t>Pieņemt iesniegto noteikumu projektu.</w:t>
      </w:r>
      <w:r>
        <w:rPr>
          <w:sz w:val="28"/>
          <w:szCs w:val="28"/>
        </w:rPr>
        <w:t xml:space="preserve"> </w:t>
      </w:r>
      <w:r w:rsidRPr="004732E0">
        <w:rPr>
          <w:sz w:val="28"/>
          <w:szCs w:val="28"/>
        </w:rPr>
        <w:t>Valsts kancelejai sagatavot noteikumu projektu parakstīšanai.</w:t>
      </w:r>
    </w:p>
    <w:p w14:paraId="76753C32" w14:textId="57D3629B" w:rsidR="001B3FBE" w:rsidRDefault="00FC61C2" w:rsidP="004732E0">
      <w:pPr>
        <w:pStyle w:val="ListParagraph"/>
        <w:numPr>
          <w:ilvl w:val="0"/>
          <w:numId w:val="1"/>
        </w:numPr>
        <w:ind w:right="-1"/>
        <w:jc w:val="both"/>
        <w:rPr>
          <w:sz w:val="28"/>
          <w:szCs w:val="28"/>
        </w:rPr>
      </w:pPr>
      <w:r w:rsidRPr="00FC61C2">
        <w:rPr>
          <w:sz w:val="28"/>
          <w:szCs w:val="28"/>
        </w:rPr>
        <w:t xml:space="preserve">Finanšu ministrijai četru mēnešu laikā pēc šī </w:t>
      </w:r>
      <w:proofErr w:type="spellStart"/>
      <w:r w:rsidRPr="00FC61C2">
        <w:rPr>
          <w:sz w:val="28"/>
          <w:szCs w:val="28"/>
        </w:rPr>
        <w:t>protokollēmuma</w:t>
      </w:r>
      <w:proofErr w:type="spellEnd"/>
      <w:r w:rsidRPr="00FC61C2">
        <w:rPr>
          <w:sz w:val="28"/>
          <w:szCs w:val="28"/>
        </w:rPr>
        <w:t xml:space="preserve"> 5.</w:t>
      </w:r>
      <w:r w:rsidR="00CC65AE">
        <w:rPr>
          <w:sz w:val="28"/>
          <w:szCs w:val="28"/>
        </w:rPr>
        <w:t> </w:t>
      </w:r>
      <w:r w:rsidRPr="00FC61C2">
        <w:rPr>
          <w:sz w:val="28"/>
          <w:szCs w:val="28"/>
        </w:rPr>
        <w:t xml:space="preserve">punktā minēto noteikumu apstiprināšanas izvērtēt esošā tiesiskā regulējuma par </w:t>
      </w:r>
      <w:r w:rsidRPr="00FC61C2">
        <w:rPr>
          <w:sz w:val="28"/>
          <w:szCs w:val="28"/>
        </w:rPr>
        <w:lastRenderedPageBreak/>
        <w:t xml:space="preserve">Eiropas Savienības </w:t>
      </w:r>
      <w:r w:rsidR="00805417" w:rsidRPr="00805417">
        <w:rPr>
          <w:sz w:val="28"/>
          <w:szCs w:val="28"/>
        </w:rPr>
        <w:t>Atveseļošanas fonda</w:t>
      </w:r>
      <w:r w:rsidRPr="00FC61C2">
        <w:rPr>
          <w:sz w:val="28"/>
          <w:szCs w:val="28"/>
        </w:rPr>
        <w:t xml:space="preserve"> plāna īstenošanas un uzraudzības kārtību pilnveides nepieciešamību un, ja šāda nepieciešamība tiek identificēta, par nepieciešamajiem uzlabojumiem un tā ietvaros plānotajiem darbiem, tai skaitā to īstenošanas termiņiem informēt Ministru kabinetu</w:t>
      </w:r>
      <w:r w:rsidR="00CA07B6" w:rsidRPr="00CA07B6">
        <w:rPr>
          <w:sz w:val="28"/>
          <w:szCs w:val="28"/>
        </w:rPr>
        <w:t>.</w:t>
      </w:r>
    </w:p>
    <w:p w14:paraId="07F1BBE5" w14:textId="75FEA7E3" w:rsidR="00D12ADD" w:rsidRDefault="00D12ADD" w:rsidP="00D12ADD">
      <w:pPr>
        <w:pStyle w:val="ListParagraph"/>
        <w:numPr>
          <w:ilvl w:val="0"/>
          <w:numId w:val="1"/>
        </w:numPr>
        <w:ind w:right="-1"/>
        <w:jc w:val="both"/>
        <w:rPr>
          <w:sz w:val="28"/>
          <w:szCs w:val="28"/>
        </w:rPr>
      </w:pPr>
      <w:r>
        <w:rPr>
          <w:sz w:val="28"/>
          <w:szCs w:val="28"/>
        </w:rPr>
        <w:t xml:space="preserve">Lai nodrošinātu </w:t>
      </w:r>
      <w:r w:rsidR="00805417" w:rsidRPr="00805417">
        <w:rPr>
          <w:sz w:val="28"/>
          <w:szCs w:val="28"/>
        </w:rPr>
        <w:t>Atveseļošanas fonda</w:t>
      </w:r>
      <w:r>
        <w:rPr>
          <w:sz w:val="28"/>
          <w:szCs w:val="28"/>
        </w:rPr>
        <w:t xml:space="preserve"> plānā noteikto termiņu ievērošanu un to ietvaros ar Eiropas Komisiju nepieciešamo dokumentu projektu saskaņošanu, pieņemt zināšanai, ka visi ar </w:t>
      </w:r>
      <w:r w:rsidR="00805417" w:rsidRPr="00805417">
        <w:rPr>
          <w:sz w:val="28"/>
          <w:szCs w:val="28"/>
        </w:rPr>
        <w:t>Atveseļošanas fonda</w:t>
      </w:r>
      <w:r>
        <w:rPr>
          <w:sz w:val="28"/>
          <w:szCs w:val="28"/>
        </w:rPr>
        <w:t xml:space="preserve"> plāna īstenošanu saistītie normatīvo </w:t>
      </w:r>
      <w:r w:rsidRPr="00DC3F32">
        <w:rPr>
          <w:sz w:val="28"/>
          <w:szCs w:val="28"/>
        </w:rPr>
        <w:t>aktu</w:t>
      </w:r>
      <w:r w:rsidR="00A060E9" w:rsidRPr="00DC3F32">
        <w:rPr>
          <w:sz w:val="28"/>
          <w:szCs w:val="28"/>
        </w:rPr>
        <w:t>, tai skaitā</w:t>
      </w:r>
      <w:r w:rsidRPr="00DC3F32">
        <w:rPr>
          <w:sz w:val="28"/>
          <w:szCs w:val="28"/>
        </w:rPr>
        <w:t xml:space="preserve"> </w:t>
      </w:r>
      <w:r w:rsidR="000013E6" w:rsidRPr="00DC3F32">
        <w:rPr>
          <w:sz w:val="28"/>
          <w:szCs w:val="28"/>
        </w:rPr>
        <w:t>informatīvā ziņojuma</w:t>
      </w:r>
      <w:r w:rsidR="000013E6">
        <w:rPr>
          <w:sz w:val="28"/>
          <w:szCs w:val="28"/>
        </w:rPr>
        <w:t xml:space="preserve"> </w:t>
      </w:r>
      <w:r>
        <w:rPr>
          <w:sz w:val="28"/>
          <w:szCs w:val="28"/>
        </w:rPr>
        <w:t xml:space="preserve">projekti izskatīšanai Ministru kabinetā tiek virzīti </w:t>
      </w:r>
      <w:r w:rsidRPr="00D12ADD">
        <w:rPr>
          <w:sz w:val="28"/>
          <w:szCs w:val="28"/>
        </w:rPr>
        <w:t>steidzamības kārtībā</w:t>
      </w:r>
      <w:r>
        <w:rPr>
          <w:sz w:val="28"/>
          <w:szCs w:val="28"/>
        </w:rPr>
        <w:t>.</w:t>
      </w:r>
    </w:p>
    <w:p w14:paraId="4A4DE24A" w14:textId="77777777" w:rsidR="00AF4541" w:rsidRPr="00D43EB2" w:rsidRDefault="00AF4541" w:rsidP="00AF4541">
      <w:pPr>
        <w:pStyle w:val="ListParagraph"/>
        <w:ind w:left="360" w:right="-1"/>
        <w:jc w:val="both"/>
        <w:rPr>
          <w:sz w:val="28"/>
          <w:szCs w:val="28"/>
        </w:rPr>
      </w:pPr>
    </w:p>
    <w:p w14:paraId="09C840EF" w14:textId="77777777" w:rsidR="00F85AD5" w:rsidRPr="00A82ACF" w:rsidRDefault="00F85AD5" w:rsidP="0064260C">
      <w:pPr>
        <w:pStyle w:val="NormalWeb"/>
        <w:tabs>
          <w:tab w:val="left" w:pos="6237"/>
        </w:tabs>
        <w:spacing w:before="240" w:beforeAutospacing="0" w:after="0" w:afterAutospacing="0"/>
        <w:ind w:right="282"/>
        <w:rPr>
          <w:rFonts w:ascii="Times New Roman" w:hAnsi="Times New Roman" w:cs="Times New Roman"/>
          <w:color w:val="auto"/>
          <w:sz w:val="28"/>
          <w:szCs w:val="28"/>
          <w:lang w:eastAsia="en-US"/>
        </w:rPr>
      </w:pPr>
      <w:r w:rsidRPr="00A82ACF">
        <w:rPr>
          <w:rFonts w:ascii="Times New Roman" w:hAnsi="Times New Roman" w:cs="Times New Roman"/>
          <w:color w:val="auto"/>
          <w:sz w:val="28"/>
          <w:szCs w:val="28"/>
          <w:lang w:eastAsia="en-US"/>
        </w:rPr>
        <w:t>Ministru prezidents</w:t>
      </w:r>
      <w:r w:rsidRPr="00A82ACF">
        <w:rPr>
          <w:rFonts w:ascii="Times New Roman" w:hAnsi="Times New Roman" w:cs="Times New Roman"/>
          <w:color w:val="auto"/>
          <w:sz w:val="28"/>
          <w:szCs w:val="28"/>
          <w:lang w:eastAsia="en-US"/>
        </w:rPr>
        <w:tab/>
        <w:t>A.K. Kariņš</w:t>
      </w:r>
    </w:p>
    <w:p w14:paraId="626FD382" w14:textId="77777777" w:rsidR="00F85AD5" w:rsidRPr="00A82ACF" w:rsidRDefault="00F85AD5" w:rsidP="0064260C">
      <w:pPr>
        <w:pStyle w:val="NormalWeb"/>
        <w:tabs>
          <w:tab w:val="left" w:pos="6237"/>
        </w:tabs>
        <w:spacing w:before="240" w:beforeAutospacing="0" w:after="0" w:afterAutospacing="0"/>
        <w:ind w:right="282"/>
        <w:rPr>
          <w:rFonts w:ascii="Times New Roman" w:hAnsi="Times New Roman" w:cs="Times New Roman"/>
          <w:color w:val="auto"/>
          <w:sz w:val="28"/>
          <w:szCs w:val="28"/>
          <w:lang w:eastAsia="en-US"/>
        </w:rPr>
      </w:pPr>
      <w:r w:rsidRPr="00A82ACF">
        <w:rPr>
          <w:rFonts w:ascii="Times New Roman" w:hAnsi="Times New Roman" w:cs="Times New Roman"/>
          <w:color w:val="auto"/>
          <w:sz w:val="28"/>
          <w:szCs w:val="28"/>
          <w:lang w:eastAsia="en-US"/>
        </w:rPr>
        <w:t>Valsts kancelejas direktors</w:t>
      </w:r>
      <w:r w:rsidRPr="00A82ACF">
        <w:rPr>
          <w:rFonts w:ascii="Times New Roman" w:hAnsi="Times New Roman" w:cs="Times New Roman"/>
          <w:color w:val="auto"/>
          <w:sz w:val="28"/>
          <w:szCs w:val="28"/>
          <w:lang w:eastAsia="en-US"/>
        </w:rPr>
        <w:tab/>
        <w:t>J. </w:t>
      </w:r>
      <w:proofErr w:type="spellStart"/>
      <w:r w:rsidRPr="00A82ACF">
        <w:rPr>
          <w:rFonts w:ascii="Times New Roman" w:hAnsi="Times New Roman" w:cs="Times New Roman"/>
          <w:color w:val="auto"/>
          <w:sz w:val="28"/>
          <w:szCs w:val="28"/>
          <w:lang w:eastAsia="en-US"/>
        </w:rPr>
        <w:t>Citskovskis</w:t>
      </w:r>
      <w:proofErr w:type="spellEnd"/>
    </w:p>
    <w:p w14:paraId="18B2D245" w14:textId="209B646E" w:rsidR="00F85AD5" w:rsidRPr="00A82ACF" w:rsidRDefault="00F85AD5" w:rsidP="00F11D3A">
      <w:pPr>
        <w:pStyle w:val="NormalWeb"/>
        <w:tabs>
          <w:tab w:val="left" w:pos="6237"/>
        </w:tabs>
        <w:spacing w:before="240" w:beforeAutospacing="0" w:after="0" w:afterAutospacing="0"/>
        <w:ind w:right="282"/>
        <w:rPr>
          <w:sz w:val="16"/>
        </w:rPr>
      </w:pPr>
      <w:r w:rsidRPr="00A82ACF">
        <w:rPr>
          <w:rFonts w:ascii="Times New Roman" w:hAnsi="Times New Roman" w:cs="Times New Roman"/>
          <w:color w:val="auto"/>
          <w:sz w:val="28"/>
          <w:szCs w:val="28"/>
          <w:lang w:eastAsia="en-US"/>
        </w:rPr>
        <w:t xml:space="preserve">Finanšu ministrs </w:t>
      </w:r>
      <w:r w:rsidRPr="00A82ACF">
        <w:rPr>
          <w:rFonts w:ascii="Times New Roman" w:hAnsi="Times New Roman" w:cs="Times New Roman"/>
          <w:color w:val="auto"/>
          <w:sz w:val="28"/>
          <w:szCs w:val="28"/>
          <w:lang w:eastAsia="en-US"/>
        </w:rPr>
        <w:tab/>
      </w:r>
      <w:proofErr w:type="spellStart"/>
      <w:r w:rsidRPr="00A82ACF">
        <w:rPr>
          <w:rFonts w:ascii="Times New Roman" w:hAnsi="Times New Roman" w:cs="Times New Roman"/>
          <w:color w:val="auto"/>
          <w:sz w:val="28"/>
          <w:szCs w:val="28"/>
          <w:lang w:eastAsia="en-US"/>
        </w:rPr>
        <w:t>J.Reirs</w:t>
      </w:r>
      <w:proofErr w:type="spellEnd"/>
    </w:p>
    <w:sectPr w:rsidR="00F85AD5" w:rsidRPr="00A82ACF" w:rsidSect="0064260C">
      <w:footerReference w:type="default" r:id="rId8"/>
      <w:footerReference w:type="first" r:id="rId9"/>
      <w:pgSz w:w="11906" w:h="16838"/>
      <w:pgMar w:top="1702" w:right="1134" w:bottom="184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B897B" w14:textId="77777777" w:rsidR="00D20A0C" w:rsidRDefault="00D20A0C" w:rsidP="00446834">
      <w:r>
        <w:separator/>
      </w:r>
    </w:p>
  </w:endnote>
  <w:endnote w:type="continuationSeparator" w:id="0">
    <w:p w14:paraId="3E69FEA6" w14:textId="77777777" w:rsidR="00D20A0C" w:rsidRDefault="00D20A0C" w:rsidP="0044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194327"/>
      <w:docPartObj>
        <w:docPartGallery w:val="Page Numbers (Bottom of Page)"/>
        <w:docPartUnique/>
      </w:docPartObj>
    </w:sdtPr>
    <w:sdtEndPr>
      <w:rPr>
        <w:noProof/>
      </w:rPr>
    </w:sdtEndPr>
    <w:sdtContent>
      <w:p w14:paraId="1DC5DE7A" w14:textId="4AA2AFEE" w:rsidR="00212C43" w:rsidRDefault="00730333">
        <w:pPr>
          <w:pStyle w:val="Footer"/>
          <w:jc w:val="center"/>
        </w:pPr>
        <w:r>
          <w:fldChar w:fldCharType="begin"/>
        </w:r>
        <w:r w:rsidR="002F69BD">
          <w:instrText xml:space="preserve"> PAGE   \* MERGEFORMAT </w:instrText>
        </w:r>
        <w:r>
          <w:fldChar w:fldCharType="separate"/>
        </w:r>
        <w:r w:rsidR="00453E8F">
          <w:rPr>
            <w:noProof/>
          </w:rPr>
          <w:t>2</w:t>
        </w:r>
        <w:r>
          <w:rPr>
            <w:noProof/>
          </w:rPr>
          <w:fldChar w:fldCharType="end"/>
        </w:r>
      </w:p>
    </w:sdtContent>
  </w:sdt>
  <w:p w14:paraId="4AF4BFEB" w14:textId="7AFDAD07" w:rsidR="00636D63" w:rsidRPr="00F618B8" w:rsidRDefault="006D0B80" w:rsidP="00797EF8">
    <w:pPr>
      <w:pStyle w:val="Footer"/>
      <w:rPr>
        <w:sz w:val="20"/>
        <w:szCs w:val="20"/>
      </w:rPr>
    </w:pPr>
    <w:r>
      <w:rPr>
        <w:sz w:val="20"/>
        <w:szCs w:val="20"/>
      </w:rPr>
      <w:t>FMProt_</w:t>
    </w:r>
    <w:r w:rsidR="00453E8F">
      <w:rPr>
        <w:sz w:val="20"/>
        <w:szCs w:val="20"/>
      </w:rPr>
      <w:t>20</w:t>
    </w:r>
    <w:r w:rsidR="00A060E9">
      <w:rPr>
        <w:sz w:val="20"/>
        <w:szCs w:val="20"/>
      </w:rPr>
      <w:t>0821</w:t>
    </w:r>
    <w:r>
      <w:rPr>
        <w:sz w:val="20"/>
        <w:szCs w:val="20"/>
      </w:rPr>
      <w:t>_ANM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7A18" w14:textId="628D0C4F" w:rsidR="004C0EC0" w:rsidRPr="00E172F4" w:rsidRDefault="006D0B80" w:rsidP="004A53D6">
    <w:pPr>
      <w:pStyle w:val="Footer"/>
      <w:rPr>
        <w:sz w:val="20"/>
        <w:szCs w:val="20"/>
      </w:rPr>
    </w:pPr>
    <w:r>
      <w:rPr>
        <w:sz w:val="20"/>
        <w:szCs w:val="20"/>
      </w:rPr>
      <w:t>FMProt_</w:t>
    </w:r>
    <w:r w:rsidR="00805417">
      <w:rPr>
        <w:sz w:val="20"/>
        <w:szCs w:val="20"/>
      </w:rPr>
      <w:t>250821</w:t>
    </w:r>
    <w:r w:rsidR="00CC65AE">
      <w:rPr>
        <w:sz w:val="20"/>
        <w:szCs w:val="20"/>
      </w:rPr>
      <w:t>_ANM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E618" w14:textId="77777777" w:rsidR="00D20A0C" w:rsidRDefault="00D20A0C" w:rsidP="00446834">
      <w:r>
        <w:separator/>
      </w:r>
    </w:p>
  </w:footnote>
  <w:footnote w:type="continuationSeparator" w:id="0">
    <w:p w14:paraId="115E8E41" w14:textId="77777777" w:rsidR="00D20A0C" w:rsidRDefault="00D20A0C" w:rsidP="0044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6B56"/>
    <w:multiLevelType w:val="hybridMultilevel"/>
    <w:tmpl w:val="3A58BF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1CB5794"/>
    <w:multiLevelType w:val="hybridMultilevel"/>
    <w:tmpl w:val="23B66C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D3E22"/>
    <w:multiLevelType w:val="hybridMultilevel"/>
    <w:tmpl w:val="91B2FA46"/>
    <w:lvl w:ilvl="0" w:tplc="1786C908">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813344A"/>
    <w:multiLevelType w:val="hybridMultilevel"/>
    <w:tmpl w:val="141CC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CC53907"/>
    <w:multiLevelType w:val="hybridMultilevel"/>
    <w:tmpl w:val="FC7224EE"/>
    <w:lvl w:ilvl="0" w:tplc="0426000D">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2215FAB"/>
    <w:multiLevelType w:val="multilevel"/>
    <w:tmpl w:val="D97E67E6"/>
    <w:lvl w:ilvl="0">
      <w:start w:val="1"/>
      <w:numFmt w:val="decimal"/>
      <w:lvlText w:val="%1."/>
      <w:lvlJc w:val="left"/>
      <w:pPr>
        <w:ind w:left="360" w:hanging="360"/>
      </w:pPr>
      <w:rPr>
        <w:rFonts w:hint="default"/>
        <w:b w:val="0"/>
        <w:bCs w:val="0"/>
        <w:sz w:val="28"/>
        <w:szCs w:val="28"/>
      </w:rPr>
    </w:lvl>
    <w:lvl w:ilvl="1">
      <w:start w:val="1"/>
      <w:numFmt w:val="decimal"/>
      <w:isLgl/>
      <w:lvlText w:val="%1.%2."/>
      <w:lvlJc w:val="left"/>
      <w:pPr>
        <w:ind w:left="1080" w:hanging="720"/>
      </w:pPr>
      <w:rPr>
        <w:rFonts w:ascii="Times New Roman" w:hAnsi="Times New Roman" w:cs="Times New Roman" w:hint="default"/>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6F3E5B31"/>
    <w:multiLevelType w:val="hybridMultilevel"/>
    <w:tmpl w:val="55E0EB20"/>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D5"/>
    <w:rsid w:val="000013E6"/>
    <w:rsid w:val="00003EED"/>
    <w:rsid w:val="00006915"/>
    <w:rsid w:val="00011B30"/>
    <w:rsid w:val="00014ABA"/>
    <w:rsid w:val="00014D96"/>
    <w:rsid w:val="000219B0"/>
    <w:rsid w:val="00021F90"/>
    <w:rsid w:val="0003518A"/>
    <w:rsid w:val="00036D2C"/>
    <w:rsid w:val="00046E36"/>
    <w:rsid w:val="000540A7"/>
    <w:rsid w:val="000760D8"/>
    <w:rsid w:val="0009590D"/>
    <w:rsid w:val="00095CCE"/>
    <w:rsid w:val="000A4C41"/>
    <w:rsid w:val="000B3DF9"/>
    <w:rsid w:val="000C4785"/>
    <w:rsid w:val="000D7D98"/>
    <w:rsid w:val="000E0DF6"/>
    <w:rsid w:val="000E2CED"/>
    <w:rsid w:val="000E62BE"/>
    <w:rsid w:val="000F133D"/>
    <w:rsid w:val="00112B6B"/>
    <w:rsid w:val="0012363C"/>
    <w:rsid w:val="00126A52"/>
    <w:rsid w:val="001300A4"/>
    <w:rsid w:val="00135FF7"/>
    <w:rsid w:val="0014014A"/>
    <w:rsid w:val="0016522A"/>
    <w:rsid w:val="00176587"/>
    <w:rsid w:val="00187CD7"/>
    <w:rsid w:val="001B3FBE"/>
    <w:rsid w:val="001C1820"/>
    <w:rsid w:val="001C35FA"/>
    <w:rsid w:val="001F3ED4"/>
    <w:rsid w:val="002030FE"/>
    <w:rsid w:val="00205827"/>
    <w:rsid w:val="002106AE"/>
    <w:rsid w:val="00216554"/>
    <w:rsid w:val="00221C26"/>
    <w:rsid w:val="00244D64"/>
    <w:rsid w:val="002463F4"/>
    <w:rsid w:val="0024747A"/>
    <w:rsid w:val="00282B89"/>
    <w:rsid w:val="00287612"/>
    <w:rsid w:val="00291004"/>
    <w:rsid w:val="002A3875"/>
    <w:rsid w:val="002C18A6"/>
    <w:rsid w:val="002C45FC"/>
    <w:rsid w:val="002C4F6B"/>
    <w:rsid w:val="002D4D1E"/>
    <w:rsid w:val="002D635C"/>
    <w:rsid w:val="002D795B"/>
    <w:rsid w:val="002F2766"/>
    <w:rsid w:val="002F69BD"/>
    <w:rsid w:val="00300C71"/>
    <w:rsid w:val="00301F1A"/>
    <w:rsid w:val="00322E71"/>
    <w:rsid w:val="0032453D"/>
    <w:rsid w:val="00331463"/>
    <w:rsid w:val="003605D5"/>
    <w:rsid w:val="00362BCD"/>
    <w:rsid w:val="00374B4C"/>
    <w:rsid w:val="00377B53"/>
    <w:rsid w:val="003915EB"/>
    <w:rsid w:val="003942E0"/>
    <w:rsid w:val="003A273B"/>
    <w:rsid w:val="003B29E3"/>
    <w:rsid w:val="003B733E"/>
    <w:rsid w:val="003C225B"/>
    <w:rsid w:val="003C3388"/>
    <w:rsid w:val="003D4F6E"/>
    <w:rsid w:val="003F176D"/>
    <w:rsid w:val="00401B7D"/>
    <w:rsid w:val="00412D2D"/>
    <w:rsid w:val="0041331E"/>
    <w:rsid w:val="004146DE"/>
    <w:rsid w:val="004161F0"/>
    <w:rsid w:val="00420BE1"/>
    <w:rsid w:val="004227B6"/>
    <w:rsid w:val="00436E92"/>
    <w:rsid w:val="00446834"/>
    <w:rsid w:val="00453E8F"/>
    <w:rsid w:val="00463DFD"/>
    <w:rsid w:val="004732E0"/>
    <w:rsid w:val="00483ACB"/>
    <w:rsid w:val="0048448A"/>
    <w:rsid w:val="00486FB9"/>
    <w:rsid w:val="004A57AF"/>
    <w:rsid w:val="004B4A5F"/>
    <w:rsid w:val="004D508D"/>
    <w:rsid w:val="004D72C7"/>
    <w:rsid w:val="005131A8"/>
    <w:rsid w:val="0051640D"/>
    <w:rsid w:val="00526916"/>
    <w:rsid w:val="00542E72"/>
    <w:rsid w:val="00550060"/>
    <w:rsid w:val="00552AA8"/>
    <w:rsid w:val="00561238"/>
    <w:rsid w:val="005653C0"/>
    <w:rsid w:val="00566B13"/>
    <w:rsid w:val="005677E9"/>
    <w:rsid w:val="005818FD"/>
    <w:rsid w:val="00587EB9"/>
    <w:rsid w:val="005C2506"/>
    <w:rsid w:val="005E2B48"/>
    <w:rsid w:val="005E5DFE"/>
    <w:rsid w:val="005E6BD5"/>
    <w:rsid w:val="005F3704"/>
    <w:rsid w:val="005F77AC"/>
    <w:rsid w:val="00602C75"/>
    <w:rsid w:val="00610AFF"/>
    <w:rsid w:val="006215E4"/>
    <w:rsid w:val="0062416F"/>
    <w:rsid w:val="006328F2"/>
    <w:rsid w:val="0064260C"/>
    <w:rsid w:val="00666CB3"/>
    <w:rsid w:val="00670D47"/>
    <w:rsid w:val="00671D29"/>
    <w:rsid w:val="00681095"/>
    <w:rsid w:val="00686515"/>
    <w:rsid w:val="00694448"/>
    <w:rsid w:val="006B5CB9"/>
    <w:rsid w:val="006B68DE"/>
    <w:rsid w:val="006D0B80"/>
    <w:rsid w:val="006D26FB"/>
    <w:rsid w:val="006D684E"/>
    <w:rsid w:val="006F1C3C"/>
    <w:rsid w:val="006F6FBC"/>
    <w:rsid w:val="00700EC2"/>
    <w:rsid w:val="007135C1"/>
    <w:rsid w:val="00730333"/>
    <w:rsid w:val="007318BB"/>
    <w:rsid w:val="007357E3"/>
    <w:rsid w:val="00757B95"/>
    <w:rsid w:val="007649E6"/>
    <w:rsid w:val="007741CC"/>
    <w:rsid w:val="00790588"/>
    <w:rsid w:val="0079209B"/>
    <w:rsid w:val="00797EF8"/>
    <w:rsid w:val="007B3658"/>
    <w:rsid w:val="007B7A98"/>
    <w:rsid w:val="007C76D6"/>
    <w:rsid w:val="007D0E3D"/>
    <w:rsid w:val="007F3EB5"/>
    <w:rsid w:val="00805417"/>
    <w:rsid w:val="0080668B"/>
    <w:rsid w:val="00833065"/>
    <w:rsid w:val="008A5EFB"/>
    <w:rsid w:val="008C0327"/>
    <w:rsid w:val="008C2E65"/>
    <w:rsid w:val="008D6792"/>
    <w:rsid w:val="008F571A"/>
    <w:rsid w:val="00905FF1"/>
    <w:rsid w:val="009135D3"/>
    <w:rsid w:val="00921FB1"/>
    <w:rsid w:val="009342F0"/>
    <w:rsid w:val="009649AE"/>
    <w:rsid w:val="009667C8"/>
    <w:rsid w:val="00972BB7"/>
    <w:rsid w:val="00977EB9"/>
    <w:rsid w:val="00984AC2"/>
    <w:rsid w:val="009A63DA"/>
    <w:rsid w:val="009B409E"/>
    <w:rsid w:val="009B4CFF"/>
    <w:rsid w:val="009D1B1E"/>
    <w:rsid w:val="009E1561"/>
    <w:rsid w:val="009E2C04"/>
    <w:rsid w:val="009F127A"/>
    <w:rsid w:val="00A0099C"/>
    <w:rsid w:val="00A02B02"/>
    <w:rsid w:val="00A060E9"/>
    <w:rsid w:val="00A07D23"/>
    <w:rsid w:val="00A30D9D"/>
    <w:rsid w:val="00A418CF"/>
    <w:rsid w:val="00A42B4D"/>
    <w:rsid w:val="00A82ACF"/>
    <w:rsid w:val="00A97F8A"/>
    <w:rsid w:val="00AB3C5D"/>
    <w:rsid w:val="00AC28C7"/>
    <w:rsid w:val="00AC7F34"/>
    <w:rsid w:val="00AE0F42"/>
    <w:rsid w:val="00AE3940"/>
    <w:rsid w:val="00AE395C"/>
    <w:rsid w:val="00AF4541"/>
    <w:rsid w:val="00AF7FC6"/>
    <w:rsid w:val="00B24AF3"/>
    <w:rsid w:val="00B469D7"/>
    <w:rsid w:val="00B53DB6"/>
    <w:rsid w:val="00B54F86"/>
    <w:rsid w:val="00B7043D"/>
    <w:rsid w:val="00B936CA"/>
    <w:rsid w:val="00B9624F"/>
    <w:rsid w:val="00BC3836"/>
    <w:rsid w:val="00BF411D"/>
    <w:rsid w:val="00C079E4"/>
    <w:rsid w:val="00C13F87"/>
    <w:rsid w:val="00C3702C"/>
    <w:rsid w:val="00C373D7"/>
    <w:rsid w:val="00C4446F"/>
    <w:rsid w:val="00C479F5"/>
    <w:rsid w:val="00C5321C"/>
    <w:rsid w:val="00C73CB2"/>
    <w:rsid w:val="00C7670B"/>
    <w:rsid w:val="00C80EAF"/>
    <w:rsid w:val="00CA07B6"/>
    <w:rsid w:val="00CA3465"/>
    <w:rsid w:val="00CB1608"/>
    <w:rsid w:val="00CB3516"/>
    <w:rsid w:val="00CB60B5"/>
    <w:rsid w:val="00CC65AE"/>
    <w:rsid w:val="00CD0D42"/>
    <w:rsid w:val="00CD2CC8"/>
    <w:rsid w:val="00CD7716"/>
    <w:rsid w:val="00CF4504"/>
    <w:rsid w:val="00D12ADD"/>
    <w:rsid w:val="00D20A0C"/>
    <w:rsid w:val="00D43EB2"/>
    <w:rsid w:val="00D51AA2"/>
    <w:rsid w:val="00D96B0D"/>
    <w:rsid w:val="00DB5926"/>
    <w:rsid w:val="00DB6D2C"/>
    <w:rsid w:val="00DC3F32"/>
    <w:rsid w:val="00DE2193"/>
    <w:rsid w:val="00E05E0F"/>
    <w:rsid w:val="00E16302"/>
    <w:rsid w:val="00E172F4"/>
    <w:rsid w:val="00E20BBB"/>
    <w:rsid w:val="00E31F7A"/>
    <w:rsid w:val="00E442DF"/>
    <w:rsid w:val="00E5296D"/>
    <w:rsid w:val="00E74809"/>
    <w:rsid w:val="00E75B07"/>
    <w:rsid w:val="00E872D5"/>
    <w:rsid w:val="00E9735D"/>
    <w:rsid w:val="00EB034A"/>
    <w:rsid w:val="00EB6015"/>
    <w:rsid w:val="00EC361A"/>
    <w:rsid w:val="00F11D3A"/>
    <w:rsid w:val="00F5540A"/>
    <w:rsid w:val="00F618B8"/>
    <w:rsid w:val="00F85AD5"/>
    <w:rsid w:val="00F8697A"/>
    <w:rsid w:val="00FA3038"/>
    <w:rsid w:val="00FB12A0"/>
    <w:rsid w:val="00FC0AC3"/>
    <w:rsid w:val="00FC17DF"/>
    <w:rsid w:val="00FC55BD"/>
    <w:rsid w:val="00FC61C2"/>
    <w:rsid w:val="00FC74DB"/>
    <w:rsid w:val="00FD1C98"/>
    <w:rsid w:val="00FD584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EFD9"/>
  <w15:docId w15:val="{7ADD162E-252A-415F-8BC9-9209E007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D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AD5"/>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F85AD5"/>
    <w:pPr>
      <w:ind w:left="720"/>
      <w:contextualSpacing/>
    </w:pPr>
  </w:style>
  <w:style w:type="paragraph" w:styleId="Header">
    <w:name w:val="header"/>
    <w:basedOn w:val="Normal"/>
    <w:link w:val="HeaderChar"/>
    <w:uiPriority w:val="99"/>
    <w:unhideWhenUsed/>
    <w:rsid w:val="00F85AD5"/>
    <w:pPr>
      <w:tabs>
        <w:tab w:val="center" w:pos="4513"/>
        <w:tab w:val="right" w:pos="9026"/>
      </w:tabs>
    </w:pPr>
  </w:style>
  <w:style w:type="character" w:customStyle="1" w:styleId="HeaderChar">
    <w:name w:val="Header Char"/>
    <w:basedOn w:val="DefaultParagraphFont"/>
    <w:link w:val="Header"/>
    <w:uiPriority w:val="99"/>
    <w:rsid w:val="00F85AD5"/>
    <w:rPr>
      <w:rFonts w:eastAsia="Times New Roman" w:cs="Times New Roman"/>
      <w:szCs w:val="24"/>
    </w:rPr>
  </w:style>
  <w:style w:type="paragraph" w:styleId="Footer">
    <w:name w:val="footer"/>
    <w:basedOn w:val="Normal"/>
    <w:link w:val="FooterChar"/>
    <w:uiPriority w:val="99"/>
    <w:unhideWhenUsed/>
    <w:rsid w:val="00F85AD5"/>
    <w:pPr>
      <w:tabs>
        <w:tab w:val="center" w:pos="4513"/>
        <w:tab w:val="right" w:pos="9026"/>
      </w:tabs>
    </w:pPr>
  </w:style>
  <w:style w:type="character" w:customStyle="1" w:styleId="FooterChar">
    <w:name w:val="Footer Char"/>
    <w:basedOn w:val="DefaultParagraphFont"/>
    <w:link w:val="Footer"/>
    <w:uiPriority w:val="99"/>
    <w:rsid w:val="00F85AD5"/>
    <w:rPr>
      <w:rFonts w:eastAsia="Times New Roman" w:cs="Times New Roman"/>
      <w:szCs w:val="24"/>
    </w:rPr>
  </w:style>
  <w:style w:type="character" w:styleId="CommentReference">
    <w:name w:val="annotation reference"/>
    <w:basedOn w:val="DefaultParagraphFont"/>
    <w:uiPriority w:val="99"/>
    <w:semiHidden/>
    <w:unhideWhenUsed/>
    <w:rsid w:val="00F85AD5"/>
    <w:rPr>
      <w:sz w:val="16"/>
      <w:szCs w:val="16"/>
    </w:rPr>
  </w:style>
  <w:style w:type="paragraph" w:styleId="CommentText">
    <w:name w:val="annotation text"/>
    <w:basedOn w:val="Normal"/>
    <w:link w:val="CommentTextChar"/>
    <w:uiPriority w:val="99"/>
    <w:unhideWhenUsed/>
    <w:rsid w:val="00F85AD5"/>
    <w:rPr>
      <w:sz w:val="20"/>
      <w:szCs w:val="20"/>
    </w:rPr>
  </w:style>
  <w:style w:type="character" w:customStyle="1" w:styleId="CommentTextChar">
    <w:name w:val="Comment Text Char"/>
    <w:basedOn w:val="DefaultParagraphFont"/>
    <w:link w:val="CommentText"/>
    <w:uiPriority w:val="99"/>
    <w:rsid w:val="00F85AD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5AD5"/>
    <w:rPr>
      <w:b/>
      <w:bCs/>
    </w:rPr>
  </w:style>
  <w:style w:type="character" w:customStyle="1" w:styleId="CommentSubjectChar">
    <w:name w:val="Comment Subject Char"/>
    <w:basedOn w:val="CommentTextChar"/>
    <w:link w:val="CommentSubject"/>
    <w:uiPriority w:val="99"/>
    <w:semiHidden/>
    <w:rsid w:val="00F85AD5"/>
    <w:rPr>
      <w:rFonts w:eastAsia="Times New Roman" w:cs="Times New Roman"/>
      <w:b/>
      <w:bCs/>
      <w:sz w:val="20"/>
      <w:szCs w:val="20"/>
    </w:rPr>
  </w:style>
  <w:style w:type="paragraph" w:styleId="BalloonText">
    <w:name w:val="Balloon Text"/>
    <w:basedOn w:val="Normal"/>
    <w:link w:val="BalloonTextChar"/>
    <w:uiPriority w:val="99"/>
    <w:semiHidden/>
    <w:unhideWhenUsed/>
    <w:rsid w:val="00F85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D5"/>
    <w:rPr>
      <w:rFonts w:ascii="Segoe UI" w:eastAsia="Times New Roman" w:hAnsi="Segoe UI" w:cs="Segoe UI"/>
      <w:sz w:val="18"/>
      <w:szCs w:val="18"/>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F85AD5"/>
    <w:rPr>
      <w:rFonts w:eastAsia="Times New Roman" w:cs="Times New Roman"/>
      <w:szCs w:val="24"/>
    </w:rPr>
  </w:style>
  <w:style w:type="paragraph" w:customStyle="1" w:styleId="Style2">
    <w:name w:val="Style2"/>
    <w:basedOn w:val="Normal"/>
    <w:link w:val="Style2Char"/>
    <w:qFormat/>
    <w:rsid w:val="007D0E3D"/>
    <w:pPr>
      <w:keepNext/>
      <w:keepLines/>
      <w:spacing w:before="360" w:after="240"/>
      <w:jc w:val="center"/>
      <w:outlineLvl w:val="1"/>
    </w:pPr>
    <w:rPr>
      <w:rFonts w:eastAsia="SimSun"/>
      <w:b/>
      <w:sz w:val="28"/>
      <w:lang w:eastAsia="ja-JP"/>
    </w:rPr>
  </w:style>
  <w:style w:type="character" w:customStyle="1" w:styleId="Style2Char">
    <w:name w:val="Style2 Char"/>
    <w:link w:val="Style2"/>
    <w:rsid w:val="007D0E3D"/>
    <w:rPr>
      <w:rFonts w:eastAsia="SimSun" w:cs="Times New Roman"/>
      <w:b/>
      <w:sz w:val="28"/>
      <w:szCs w:val="24"/>
      <w:lang w:eastAsia="ja-JP"/>
    </w:rPr>
  </w:style>
  <w:style w:type="character" w:styleId="Hyperlink">
    <w:name w:val="Hyperlink"/>
    <w:basedOn w:val="DefaultParagraphFont"/>
    <w:uiPriority w:val="99"/>
    <w:unhideWhenUsed/>
    <w:rsid w:val="00550060"/>
    <w:rPr>
      <w:color w:val="0563C1" w:themeColor="hyperlink"/>
      <w:u w:val="single"/>
    </w:rPr>
  </w:style>
  <w:style w:type="paragraph" w:styleId="NoSpacing">
    <w:name w:val="No Spacing"/>
    <w:uiPriority w:val="1"/>
    <w:qFormat/>
    <w:rsid w:val="00550060"/>
  </w:style>
  <w:style w:type="paragraph" w:customStyle="1" w:styleId="Default">
    <w:name w:val="Default"/>
    <w:rsid w:val="00E05E0F"/>
    <w:pPr>
      <w:autoSpaceDE w:val="0"/>
      <w:autoSpaceDN w:val="0"/>
      <w:adjustRightInd w:val="0"/>
    </w:pPr>
    <w:rPr>
      <w:rFonts w:ascii="Arial" w:hAnsi="Arial" w:cs="Arial"/>
      <w:color w:val="000000"/>
      <w:szCs w:val="24"/>
    </w:rPr>
  </w:style>
  <w:style w:type="character" w:customStyle="1" w:styleId="UnresolvedMention1">
    <w:name w:val="Unresolved Mention1"/>
    <w:basedOn w:val="DefaultParagraphFont"/>
    <w:uiPriority w:val="99"/>
    <w:semiHidden/>
    <w:unhideWhenUsed/>
    <w:rsid w:val="00C13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3034">
      <w:bodyDiv w:val="1"/>
      <w:marLeft w:val="0"/>
      <w:marRight w:val="0"/>
      <w:marTop w:val="0"/>
      <w:marBottom w:val="0"/>
      <w:divBdr>
        <w:top w:val="none" w:sz="0" w:space="0" w:color="auto"/>
        <w:left w:val="none" w:sz="0" w:space="0" w:color="auto"/>
        <w:bottom w:val="none" w:sz="0" w:space="0" w:color="auto"/>
        <w:right w:val="none" w:sz="0" w:space="0" w:color="auto"/>
      </w:divBdr>
    </w:div>
    <w:div w:id="147092995">
      <w:bodyDiv w:val="1"/>
      <w:marLeft w:val="0"/>
      <w:marRight w:val="0"/>
      <w:marTop w:val="0"/>
      <w:marBottom w:val="0"/>
      <w:divBdr>
        <w:top w:val="none" w:sz="0" w:space="0" w:color="auto"/>
        <w:left w:val="none" w:sz="0" w:space="0" w:color="auto"/>
        <w:bottom w:val="none" w:sz="0" w:space="0" w:color="auto"/>
        <w:right w:val="none" w:sz="0" w:space="0" w:color="auto"/>
      </w:divBdr>
    </w:div>
    <w:div w:id="196937885">
      <w:bodyDiv w:val="1"/>
      <w:marLeft w:val="0"/>
      <w:marRight w:val="0"/>
      <w:marTop w:val="0"/>
      <w:marBottom w:val="0"/>
      <w:divBdr>
        <w:top w:val="none" w:sz="0" w:space="0" w:color="auto"/>
        <w:left w:val="none" w:sz="0" w:space="0" w:color="auto"/>
        <w:bottom w:val="none" w:sz="0" w:space="0" w:color="auto"/>
        <w:right w:val="none" w:sz="0" w:space="0" w:color="auto"/>
      </w:divBdr>
    </w:div>
    <w:div w:id="205332234">
      <w:bodyDiv w:val="1"/>
      <w:marLeft w:val="0"/>
      <w:marRight w:val="0"/>
      <w:marTop w:val="0"/>
      <w:marBottom w:val="0"/>
      <w:divBdr>
        <w:top w:val="none" w:sz="0" w:space="0" w:color="auto"/>
        <w:left w:val="none" w:sz="0" w:space="0" w:color="auto"/>
        <w:bottom w:val="none" w:sz="0" w:space="0" w:color="auto"/>
        <w:right w:val="none" w:sz="0" w:space="0" w:color="auto"/>
      </w:divBdr>
    </w:div>
    <w:div w:id="240725643">
      <w:bodyDiv w:val="1"/>
      <w:marLeft w:val="0"/>
      <w:marRight w:val="0"/>
      <w:marTop w:val="0"/>
      <w:marBottom w:val="0"/>
      <w:divBdr>
        <w:top w:val="none" w:sz="0" w:space="0" w:color="auto"/>
        <w:left w:val="none" w:sz="0" w:space="0" w:color="auto"/>
        <w:bottom w:val="none" w:sz="0" w:space="0" w:color="auto"/>
        <w:right w:val="none" w:sz="0" w:space="0" w:color="auto"/>
      </w:divBdr>
    </w:div>
    <w:div w:id="274288244">
      <w:bodyDiv w:val="1"/>
      <w:marLeft w:val="0"/>
      <w:marRight w:val="0"/>
      <w:marTop w:val="0"/>
      <w:marBottom w:val="0"/>
      <w:divBdr>
        <w:top w:val="none" w:sz="0" w:space="0" w:color="auto"/>
        <w:left w:val="none" w:sz="0" w:space="0" w:color="auto"/>
        <w:bottom w:val="none" w:sz="0" w:space="0" w:color="auto"/>
        <w:right w:val="none" w:sz="0" w:space="0" w:color="auto"/>
      </w:divBdr>
    </w:div>
    <w:div w:id="430319956">
      <w:bodyDiv w:val="1"/>
      <w:marLeft w:val="0"/>
      <w:marRight w:val="0"/>
      <w:marTop w:val="0"/>
      <w:marBottom w:val="0"/>
      <w:divBdr>
        <w:top w:val="none" w:sz="0" w:space="0" w:color="auto"/>
        <w:left w:val="none" w:sz="0" w:space="0" w:color="auto"/>
        <w:bottom w:val="none" w:sz="0" w:space="0" w:color="auto"/>
        <w:right w:val="none" w:sz="0" w:space="0" w:color="auto"/>
      </w:divBdr>
    </w:div>
    <w:div w:id="591402298">
      <w:bodyDiv w:val="1"/>
      <w:marLeft w:val="0"/>
      <w:marRight w:val="0"/>
      <w:marTop w:val="0"/>
      <w:marBottom w:val="0"/>
      <w:divBdr>
        <w:top w:val="none" w:sz="0" w:space="0" w:color="auto"/>
        <w:left w:val="none" w:sz="0" w:space="0" w:color="auto"/>
        <w:bottom w:val="none" w:sz="0" w:space="0" w:color="auto"/>
        <w:right w:val="none" w:sz="0" w:space="0" w:color="auto"/>
      </w:divBdr>
    </w:div>
    <w:div w:id="671419466">
      <w:bodyDiv w:val="1"/>
      <w:marLeft w:val="0"/>
      <w:marRight w:val="0"/>
      <w:marTop w:val="0"/>
      <w:marBottom w:val="0"/>
      <w:divBdr>
        <w:top w:val="none" w:sz="0" w:space="0" w:color="auto"/>
        <w:left w:val="none" w:sz="0" w:space="0" w:color="auto"/>
        <w:bottom w:val="none" w:sz="0" w:space="0" w:color="auto"/>
        <w:right w:val="none" w:sz="0" w:space="0" w:color="auto"/>
      </w:divBdr>
    </w:div>
    <w:div w:id="748161780">
      <w:bodyDiv w:val="1"/>
      <w:marLeft w:val="0"/>
      <w:marRight w:val="0"/>
      <w:marTop w:val="0"/>
      <w:marBottom w:val="0"/>
      <w:divBdr>
        <w:top w:val="none" w:sz="0" w:space="0" w:color="auto"/>
        <w:left w:val="none" w:sz="0" w:space="0" w:color="auto"/>
        <w:bottom w:val="none" w:sz="0" w:space="0" w:color="auto"/>
        <w:right w:val="none" w:sz="0" w:space="0" w:color="auto"/>
      </w:divBdr>
    </w:div>
    <w:div w:id="964198208">
      <w:bodyDiv w:val="1"/>
      <w:marLeft w:val="0"/>
      <w:marRight w:val="0"/>
      <w:marTop w:val="0"/>
      <w:marBottom w:val="0"/>
      <w:divBdr>
        <w:top w:val="none" w:sz="0" w:space="0" w:color="auto"/>
        <w:left w:val="none" w:sz="0" w:space="0" w:color="auto"/>
        <w:bottom w:val="none" w:sz="0" w:space="0" w:color="auto"/>
        <w:right w:val="none" w:sz="0" w:space="0" w:color="auto"/>
      </w:divBdr>
    </w:div>
    <w:div w:id="1111124418">
      <w:bodyDiv w:val="1"/>
      <w:marLeft w:val="0"/>
      <w:marRight w:val="0"/>
      <w:marTop w:val="0"/>
      <w:marBottom w:val="0"/>
      <w:divBdr>
        <w:top w:val="none" w:sz="0" w:space="0" w:color="auto"/>
        <w:left w:val="none" w:sz="0" w:space="0" w:color="auto"/>
        <w:bottom w:val="none" w:sz="0" w:space="0" w:color="auto"/>
        <w:right w:val="none" w:sz="0" w:space="0" w:color="auto"/>
      </w:divBdr>
    </w:div>
    <w:div w:id="1162545707">
      <w:bodyDiv w:val="1"/>
      <w:marLeft w:val="0"/>
      <w:marRight w:val="0"/>
      <w:marTop w:val="0"/>
      <w:marBottom w:val="0"/>
      <w:divBdr>
        <w:top w:val="none" w:sz="0" w:space="0" w:color="auto"/>
        <w:left w:val="none" w:sz="0" w:space="0" w:color="auto"/>
        <w:bottom w:val="none" w:sz="0" w:space="0" w:color="auto"/>
        <w:right w:val="none" w:sz="0" w:space="0" w:color="auto"/>
      </w:divBdr>
    </w:div>
    <w:div w:id="1201212063">
      <w:bodyDiv w:val="1"/>
      <w:marLeft w:val="0"/>
      <w:marRight w:val="0"/>
      <w:marTop w:val="0"/>
      <w:marBottom w:val="0"/>
      <w:divBdr>
        <w:top w:val="none" w:sz="0" w:space="0" w:color="auto"/>
        <w:left w:val="none" w:sz="0" w:space="0" w:color="auto"/>
        <w:bottom w:val="none" w:sz="0" w:space="0" w:color="auto"/>
        <w:right w:val="none" w:sz="0" w:space="0" w:color="auto"/>
      </w:divBdr>
    </w:div>
    <w:div w:id="1211192385">
      <w:bodyDiv w:val="1"/>
      <w:marLeft w:val="0"/>
      <w:marRight w:val="0"/>
      <w:marTop w:val="0"/>
      <w:marBottom w:val="0"/>
      <w:divBdr>
        <w:top w:val="none" w:sz="0" w:space="0" w:color="auto"/>
        <w:left w:val="none" w:sz="0" w:space="0" w:color="auto"/>
        <w:bottom w:val="none" w:sz="0" w:space="0" w:color="auto"/>
        <w:right w:val="none" w:sz="0" w:space="0" w:color="auto"/>
      </w:divBdr>
    </w:div>
    <w:div w:id="1328944939">
      <w:bodyDiv w:val="1"/>
      <w:marLeft w:val="0"/>
      <w:marRight w:val="0"/>
      <w:marTop w:val="0"/>
      <w:marBottom w:val="0"/>
      <w:divBdr>
        <w:top w:val="none" w:sz="0" w:space="0" w:color="auto"/>
        <w:left w:val="none" w:sz="0" w:space="0" w:color="auto"/>
        <w:bottom w:val="none" w:sz="0" w:space="0" w:color="auto"/>
        <w:right w:val="none" w:sz="0" w:space="0" w:color="auto"/>
      </w:divBdr>
    </w:div>
    <w:div w:id="1341203105">
      <w:bodyDiv w:val="1"/>
      <w:marLeft w:val="0"/>
      <w:marRight w:val="0"/>
      <w:marTop w:val="0"/>
      <w:marBottom w:val="0"/>
      <w:divBdr>
        <w:top w:val="none" w:sz="0" w:space="0" w:color="auto"/>
        <w:left w:val="none" w:sz="0" w:space="0" w:color="auto"/>
        <w:bottom w:val="none" w:sz="0" w:space="0" w:color="auto"/>
        <w:right w:val="none" w:sz="0" w:space="0" w:color="auto"/>
      </w:divBdr>
    </w:div>
    <w:div w:id="1343118464">
      <w:bodyDiv w:val="1"/>
      <w:marLeft w:val="0"/>
      <w:marRight w:val="0"/>
      <w:marTop w:val="0"/>
      <w:marBottom w:val="0"/>
      <w:divBdr>
        <w:top w:val="none" w:sz="0" w:space="0" w:color="auto"/>
        <w:left w:val="none" w:sz="0" w:space="0" w:color="auto"/>
        <w:bottom w:val="none" w:sz="0" w:space="0" w:color="auto"/>
        <w:right w:val="none" w:sz="0" w:space="0" w:color="auto"/>
      </w:divBdr>
    </w:div>
    <w:div w:id="1345673357">
      <w:bodyDiv w:val="1"/>
      <w:marLeft w:val="0"/>
      <w:marRight w:val="0"/>
      <w:marTop w:val="0"/>
      <w:marBottom w:val="0"/>
      <w:divBdr>
        <w:top w:val="none" w:sz="0" w:space="0" w:color="auto"/>
        <w:left w:val="none" w:sz="0" w:space="0" w:color="auto"/>
        <w:bottom w:val="none" w:sz="0" w:space="0" w:color="auto"/>
        <w:right w:val="none" w:sz="0" w:space="0" w:color="auto"/>
      </w:divBdr>
    </w:div>
    <w:div w:id="1522278664">
      <w:bodyDiv w:val="1"/>
      <w:marLeft w:val="0"/>
      <w:marRight w:val="0"/>
      <w:marTop w:val="0"/>
      <w:marBottom w:val="0"/>
      <w:divBdr>
        <w:top w:val="none" w:sz="0" w:space="0" w:color="auto"/>
        <w:left w:val="none" w:sz="0" w:space="0" w:color="auto"/>
        <w:bottom w:val="none" w:sz="0" w:space="0" w:color="auto"/>
        <w:right w:val="none" w:sz="0" w:space="0" w:color="auto"/>
      </w:divBdr>
    </w:div>
    <w:div w:id="1738741632">
      <w:bodyDiv w:val="1"/>
      <w:marLeft w:val="0"/>
      <w:marRight w:val="0"/>
      <w:marTop w:val="0"/>
      <w:marBottom w:val="0"/>
      <w:divBdr>
        <w:top w:val="none" w:sz="0" w:space="0" w:color="auto"/>
        <w:left w:val="none" w:sz="0" w:space="0" w:color="auto"/>
        <w:bottom w:val="none" w:sz="0" w:space="0" w:color="auto"/>
        <w:right w:val="none" w:sz="0" w:space="0" w:color="auto"/>
      </w:divBdr>
    </w:div>
    <w:div w:id="19204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DA68-9BBA-42D2-9936-41793DBD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1588</Words>
  <Characters>906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Protokollēmuma projekts "Par informatīvo ziņojumu “Par Latvijas Atveseļošanas un noturības mehānisma administratīvā sloga un resursu novērtējumu”  un Ministru kabineta noteikumu projektu “Eiropas Savienības Atveseļošanas un noturības mehānisma plāna īsten</vt:lpstr>
    </vt:vector>
  </TitlesOfParts>
  <Company>Finanšu ministrija</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"Par informatīvo ziņojumu “Par Latvijas Atveseļošanas un noturības mehānisma administratīvā sloga un resursu novērtējumu”  un Ministru kabineta noteikumu projektu “Eiropas Savienības Atveseļošanas un noturības mehānisma plāna īstenošanas un uzraudzības kārtība”</dc:title>
  <dc:subject>MK Protokollēmums</dc:subject>
  <dc:creator>inese.otzule@fm.gov.lv</dc:creator>
  <dc:description>t. 67095482, kristine.ancane@fm.gov.lv</dc:description>
  <cp:lastModifiedBy>Kristaps Konrāds</cp:lastModifiedBy>
  <cp:revision>7</cp:revision>
  <dcterms:created xsi:type="dcterms:W3CDTF">2021-08-20T06:42:00Z</dcterms:created>
  <dcterms:modified xsi:type="dcterms:W3CDTF">2021-08-26T10:56:00Z</dcterms:modified>
</cp:coreProperties>
</file>